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978" w:rsidRDefault="0066468F" w:rsidP="00D96B62">
      <w:pPr>
        <w:pStyle w:val="Heading1"/>
        <w:spacing w:before="160" w:after="160"/>
      </w:pPr>
      <w:r>
        <w:t>Introduction</w:t>
      </w:r>
    </w:p>
    <w:p w:rsidR="00D23555" w:rsidRPr="009D098E" w:rsidRDefault="00D23555" w:rsidP="000430DB">
      <w:pPr>
        <w:spacing w:before="160" w:after="160"/>
        <w:rPr>
          <w:rFonts w:cstheme="minorHAnsi"/>
          <w:sz w:val="22"/>
          <w:szCs w:val="22"/>
          <w:shd w:val="clear" w:color="auto" w:fill="FFFFFF"/>
        </w:rPr>
      </w:pPr>
      <w:r w:rsidRPr="009D098E">
        <w:rPr>
          <w:sz w:val="22"/>
          <w:szCs w:val="22"/>
        </w:rPr>
        <w:t>Biscayne Bay is a federally protected</w:t>
      </w:r>
      <w:r w:rsidR="00F51500">
        <w:rPr>
          <w:sz w:val="22"/>
          <w:szCs w:val="22"/>
        </w:rPr>
        <w:t>,</w:t>
      </w:r>
      <w:r w:rsidRPr="009D098E">
        <w:rPr>
          <w:sz w:val="22"/>
          <w:szCs w:val="22"/>
        </w:rPr>
        <w:t xml:space="preserve"> </w:t>
      </w:r>
      <w:r w:rsidR="00F51500">
        <w:rPr>
          <w:sz w:val="22"/>
          <w:szCs w:val="22"/>
        </w:rPr>
        <w:t>subtropical</w:t>
      </w:r>
      <w:r w:rsidR="00121375" w:rsidRPr="009D098E">
        <w:rPr>
          <w:sz w:val="22"/>
          <w:szCs w:val="22"/>
        </w:rPr>
        <w:t xml:space="preserve"> </w:t>
      </w:r>
      <w:r w:rsidRPr="009D098E">
        <w:rPr>
          <w:sz w:val="22"/>
          <w:szCs w:val="22"/>
        </w:rPr>
        <w:t>coastal estuary located in southeastern Florida</w:t>
      </w:r>
      <w:r w:rsidR="00E933CE" w:rsidRPr="009D098E">
        <w:rPr>
          <w:rFonts w:cstheme="minorHAnsi"/>
          <w:sz w:val="22"/>
          <w:szCs w:val="22"/>
          <w:shd w:val="clear" w:color="auto" w:fill="FFFFFF"/>
        </w:rPr>
        <w:t xml:space="preserve">. </w:t>
      </w:r>
      <w:r w:rsidRPr="009D098E">
        <w:rPr>
          <w:sz w:val="22"/>
          <w:szCs w:val="22"/>
        </w:rPr>
        <w:t xml:space="preserve"> Due to its ecologi</w:t>
      </w:r>
      <w:r w:rsidR="00F51500">
        <w:rPr>
          <w:sz w:val="22"/>
          <w:szCs w:val="22"/>
        </w:rPr>
        <w:t>cal and economic services, Biscayne Bay is</w:t>
      </w:r>
      <w:r w:rsidRPr="009D098E">
        <w:rPr>
          <w:sz w:val="22"/>
          <w:szCs w:val="22"/>
        </w:rPr>
        <w:t xml:space="preserve"> one of Florida’s </w:t>
      </w:r>
      <w:r w:rsidR="00F51500">
        <w:rPr>
          <w:sz w:val="22"/>
          <w:szCs w:val="22"/>
        </w:rPr>
        <w:t>most important resources, supporting</w:t>
      </w:r>
      <w:r w:rsidR="00E838EA">
        <w:rPr>
          <w:sz w:val="22"/>
          <w:szCs w:val="22"/>
        </w:rPr>
        <w:t xml:space="preserve"> a variety</w:t>
      </w:r>
      <w:r w:rsidR="00AD31FB">
        <w:rPr>
          <w:sz w:val="22"/>
          <w:szCs w:val="22"/>
        </w:rPr>
        <w:t xml:space="preserve"> of flora and fauna</w:t>
      </w:r>
      <w:r w:rsidR="00AF5999" w:rsidRPr="009D098E">
        <w:rPr>
          <w:sz w:val="22"/>
          <w:szCs w:val="22"/>
        </w:rPr>
        <w:t xml:space="preserve"> (Lee &amp; </w:t>
      </w:r>
      <w:r w:rsidR="00AF5999" w:rsidRPr="009D098E">
        <w:rPr>
          <w:rFonts w:cstheme="minorHAnsi"/>
          <w:sz w:val="22"/>
          <w:szCs w:val="22"/>
          <w:shd w:val="clear" w:color="auto" w:fill="FFFFFF"/>
        </w:rPr>
        <w:t xml:space="preserve">Bwenge, 2006). </w:t>
      </w:r>
      <w:r w:rsidR="00FC4D02" w:rsidRPr="009D098E">
        <w:rPr>
          <w:rFonts w:cstheme="minorHAnsi"/>
          <w:sz w:val="22"/>
          <w:szCs w:val="22"/>
          <w:shd w:val="clear" w:color="auto" w:fill="FFFFFF"/>
        </w:rPr>
        <w:t xml:space="preserve">Underlying </w:t>
      </w:r>
      <w:r w:rsidR="00AD31FB">
        <w:rPr>
          <w:rFonts w:cstheme="minorHAnsi"/>
          <w:sz w:val="22"/>
          <w:szCs w:val="22"/>
          <w:shd w:val="clear" w:color="auto" w:fill="FFFFFF"/>
        </w:rPr>
        <w:t xml:space="preserve">and adjacent to </w:t>
      </w:r>
      <w:r w:rsidR="00FC4D02" w:rsidRPr="009D098E">
        <w:rPr>
          <w:rFonts w:cstheme="minorHAnsi"/>
          <w:sz w:val="22"/>
          <w:szCs w:val="22"/>
          <w:shd w:val="clear" w:color="auto" w:fill="FFFFFF"/>
        </w:rPr>
        <w:t>Biscayne Bay is the Biscayne aqui</w:t>
      </w:r>
      <w:r w:rsidR="006E465D" w:rsidRPr="009D098E">
        <w:rPr>
          <w:rFonts w:cstheme="minorHAnsi"/>
          <w:sz w:val="22"/>
          <w:szCs w:val="22"/>
          <w:shd w:val="clear" w:color="auto" w:fill="FFFFFF"/>
        </w:rPr>
        <w:t>fer, a karst (Mee</w:t>
      </w:r>
      <w:r w:rsidR="00FB4A0D">
        <w:rPr>
          <w:rFonts w:cstheme="minorHAnsi"/>
          <w:sz w:val="22"/>
          <w:szCs w:val="22"/>
          <w:shd w:val="clear" w:color="auto" w:fill="FFFFFF"/>
        </w:rPr>
        <w:t>der and Harlem, 2019), shallow, and permeable</w:t>
      </w:r>
      <w:r w:rsidR="006E465D" w:rsidRPr="009D098E">
        <w:rPr>
          <w:rFonts w:cstheme="minorHAnsi"/>
          <w:sz w:val="22"/>
          <w:szCs w:val="22"/>
          <w:shd w:val="clear" w:color="auto" w:fill="FFFFFF"/>
        </w:rPr>
        <w:t xml:space="preserve"> aquifer</w:t>
      </w:r>
      <w:r w:rsidR="0052481C" w:rsidRPr="009D098E">
        <w:rPr>
          <w:rFonts w:cstheme="minorHAnsi"/>
          <w:sz w:val="22"/>
          <w:szCs w:val="22"/>
          <w:shd w:val="clear" w:color="auto" w:fill="FFFFFF"/>
        </w:rPr>
        <w:t xml:space="preserve"> </w:t>
      </w:r>
      <w:r w:rsidR="00FC4D02" w:rsidRPr="009D098E">
        <w:rPr>
          <w:rFonts w:cstheme="minorHAnsi"/>
          <w:sz w:val="22"/>
          <w:szCs w:val="22"/>
          <w:shd w:val="clear" w:color="auto" w:fill="FFFFFF"/>
        </w:rPr>
        <w:t>that millions of pe</w:t>
      </w:r>
      <w:r w:rsidR="00131BC3" w:rsidRPr="009D098E">
        <w:rPr>
          <w:rFonts w:cstheme="minorHAnsi"/>
          <w:sz w:val="22"/>
          <w:szCs w:val="22"/>
          <w:shd w:val="clear" w:color="auto" w:fill="FFFFFF"/>
        </w:rPr>
        <w:t>ople rely</w:t>
      </w:r>
      <w:r w:rsidR="00AD31FB">
        <w:rPr>
          <w:rFonts w:cstheme="minorHAnsi"/>
          <w:sz w:val="22"/>
          <w:szCs w:val="22"/>
          <w:shd w:val="clear" w:color="auto" w:fill="FFFFFF"/>
        </w:rPr>
        <w:t xml:space="preserve"> on for domestic</w:t>
      </w:r>
      <w:r w:rsidR="005C2420" w:rsidRPr="009D098E">
        <w:rPr>
          <w:rFonts w:cstheme="minorHAnsi"/>
          <w:sz w:val="22"/>
          <w:szCs w:val="22"/>
          <w:shd w:val="clear" w:color="auto" w:fill="FFFFFF"/>
        </w:rPr>
        <w:t>,</w:t>
      </w:r>
      <w:r w:rsidR="00131BC3" w:rsidRPr="009D098E">
        <w:rPr>
          <w:rFonts w:cstheme="minorHAnsi"/>
          <w:sz w:val="22"/>
          <w:szCs w:val="22"/>
          <w:shd w:val="clear" w:color="auto" w:fill="FFFFFF"/>
        </w:rPr>
        <w:t xml:space="preserve"> </w:t>
      </w:r>
      <w:r w:rsidR="00E838EA">
        <w:rPr>
          <w:rFonts w:cstheme="minorHAnsi"/>
          <w:sz w:val="22"/>
          <w:szCs w:val="22"/>
          <w:shd w:val="clear" w:color="auto" w:fill="FFFFFF"/>
        </w:rPr>
        <w:t xml:space="preserve">industry, </w:t>
      </w:r>
      <w:r w:rsidR="00FC4D02" w:rsidRPr="009D098E">
        <w:rPr>
          <w:rFonts w:cstheme="minorHAnsi"/>
          <w:sz w:val="22"/>
          <w:szCs w:val="22"/>
          <w:shd w:val="clear" w:color="auto" w:fill="FFFFFF"/>
        </w:rPr>
        <w:t>a</w:t>
      </w:r>
      <w:r w:rsidR="00E838EA">
        <w:rPr>
          <w:rFonts w:cstheme="minorHAnsi"/>
          <w:sz w:val="22"/>
          <w:szCs w:val="22"/>
          <w:shd w:val="clear" w:color="auto" w:fill="FFFFFF"/>
        </w:rPr>
        <w:t xml:space="preserve">nd </w:t>
      </w:r>
      <w:r w:rsidR="00131BC3" w:rsidRPr="009D098E">
        <w:rPr>
          <w:rFonts w:cstheme="minorHAnsi"/>
          <w:sz w:val="22"/>
          <w:szCs w:val="22"/>
          <w:shd w:val="clear" w:color="auto" w:fill="FFFFFF"/>
        </w:rPr>
        <w:t>agricultural use</w:t>
      </w:r>
      <w:r w:rsidR="00CA444A" w:rsidRPr="009D098E">
        <w:rPr>
          <w:rFonts w:cstheme="minorHAnsi"/>
          <w:sz w:val="22"/>
          <w:szCs w:val="22"/>
          <w:shd w:val="clear" w:color="auto" w:fill="FFFFFF"/>
        </w:rPr>
        <w:t xml:space="preserve"> (</w:t>
      </w:r>
      <w:r w:rsidR="00CA444A" w:rsidRPr="009D098E">
        <w:rPr>
          <w:rFonts w:ascii="Times New Roman" w:eastAsia="Times New Roman" w:hAnsi="Times New Roman" w:cs="Times New Roman"/>
          <w:kern w:val="0"/>
          <w:sz w:val="22"/>
          <w:szCs w:val="22"/>
          <w:lang w:eastAsia="en-US"/>
        </w:rPr>
        <w:t>Alarcon et al., 2022)</w:t>
      </w:r>
      <w:r w:rsidR="00AD31FB">
        <w:rPr>
          <w:rFonts w:cstheme="minorHAnsi"/>
          <w:sz w:val="22"/>
          <w:szCs w:val="22"/>
          <w:shd w:val="clear" w:color="auto" w:fill="FFFFFF"/>
        </w:rPr>
        <w:t>. The Biscayne A</w:t>
      </w:r>
      <w:r w:rsidR="00FC4D02" w:rsidRPr="009D098E">
        <w:rPr>
          <w:rFonts w:cstheme="minorHAnsi"/>
          <w:sz w:val="22"/>
          <w:szCs w:val="22"/>
          <w:shd w:val="clear" w:color="auto" w:fill="FFFFFF"/>
        </w:rPr>
        <w:t>quifer is known to dischar</w:t>
      </w:r>
      <w:r w:rsidR="00131BC3" w:rsidRPr="009D098E">
        <w:rPr>
          <w:rFonts w:cstheme="minorHAnsi"/>
          <w:sz w:val="22"/>
          <w:szCs w:val="22"/>
          <w:shd w:val="clear" w:color="auto" w:fill="FFFFFF"/>
        </w:rPr>
        <w:t>ge freshwater into Biscayne Bay</w:t>
      </w:r>
      <w:r w:rsidR="003244DE">
        <w:rPr>
          <w:rFonts w:cstheme="minorHAnsi"/>
          <w:sz w:val="22"/>
          <w:szCs w:val="22"/>
          <w:shd w:val="clear" w:color="auto" w:fill="FFFFFF"/>
        </w:rPr>
        <w:t xml:space="preserve"> (</w:t>
      </w:r>
      <w:r w:rsidR="003244DE" w:rsidRPr="00944A20">
        <w:rPr>
          <w:rFonts w:cstheme="minorHAnsi"/>
          <w:shd w:val="clear" w:color="auto" w:fill="FFFFFF"/>
        </w:rPr>
        <w:t>Abd-Elaty</w:t>
      </w:r>
      <w:r w:rsidR="00AD31FB">
        <w:rPr>
          <w:rFonts w:cstheme="minorHAnsi"/>
          <w:shd w:val="clear" w:color="auto" w:fill="FFFFFF"/>
        </w:rPr>
        <w:t xml:space="preserve"> et al., 2022;</w:t>
      </w:r>
      <w:r w:rsidR="00AD31FB">
        <w:rPr>
          <w:rFonts w:cstheme="minorHAnsi"/>
          <w:sz w:val="22"/>
          <w:szCs w:val="22"/>
          <w:shd w:val="clear" w:color="auto" w:fill="FFFFFF"/>
        </w:rPr>
        <w:t xml:space="preserve"> </w:t>
      </w:r>
      <w:r w:rsidR="0052481C" w:rsidRPr="009D098E">
        <w:rPr>
          <w:rFonts w:cstheme="minorHAnsi"/>
          <w:sz w:val="22"/>
          <w:szCs w:val="22"/>
          <w:shd w:val="clear" w:color="auto" w:fill="FFFFFF"/>
        </w:rPr>
        <w:t>Stalker et al., 2009)</w:t>
      </w:r>
      <w:r w:rsidR="00A345D2">
        <w:rPr>
          <w:rFonts w:cstheme="minorHAnsi"/>
          <w:sz w:val="22"/>
          <w:szCs w:val="22"/>
          <w:shd w:val="clear" w:color="auto" w:fill="FFFFFF"/>
        </w:rPr>
        <w:t>. Histo</w:t>
      </w:r>
      <w:r w:rsidR="00AD31FB">
        <w:rPr>
          <w:rFonts w:cstheme="minorHAnsi"/>
          <w:sz w:val="22"/>
          <w:szCs w:val="22"/>
          <w:shd w:val="clear" w:color="auto" w:fill="FFFFFF"/>
        </w:rPr>
        <w:t>rically, precipitation, surface</w:t>
      </w:r>
      <w:r w:rsidR="00A345D2">
        <w:rPr>
          <w:rFonts w:cstheme="minorHAnsi"/>
          <w:sz w:val="22"/>
          <w:szCs w:val="22"/>
          <w:shd w:val="clear" w:color="auto" w:fill="FFFFFF"/>
        </w:rPr>
        <w:t xml:space="preserve"> water </w:t>
      </w:r>
      <w:r w:rsidR="001D0E7B">
        <w:rPr>
          <w:rFonts w:cstheme="minorHAnsi"/>
          <w:sz w:val="22"/>
          <w:szCs w:val="22"/>
          <w:shd w:val="clear" w:color="auto" w:fill="FFFFFF"/>
        </w:rPr>
        <w:t xml:space="preserve">that would drain </w:t>
      </w:r>
      <w:r w:rsidR="00A345D2">
        <w:rPr>
          <w:rFonts w:cstheme="minorHAnsi"/>
          <w:sz w:val="22"/>
          <w:szCs w:val="22"/>
          <w:shd w:val="clear" w:color="auto" w:fill="FFFFFF"/>
        </w:rPr>
        <w:t>from the Everglades,</w:t>
      </w:r>
      <w:r w:rsidR="00131BC3" w:rsidRPr="009D098E">
        <w:rPr>
          <w:rFonts w:cstheme="minorHAnsi"/>
          <w:sz w:val="22"/>
          <w:szCs w:val="22"/>
          <w:shd w:val="clear" w:color="auto" w:fill="FFFFFF"/>
        </w:rPr>
        <w:t xml:space="preserve"> and g</w:t>
      </w:r>
      <w:r w:rsidR="00A345D2">
        <w:rPr>
          <w:rFonts w:cstheme="minorHAnsi"/>
          <w:sz w:val="22"/>
          <w:szCs w:val="22"/>
          <w:shd w:val="clear" w:color="auto" w:fill="FFFFFF"/>
        </w:rPr>
        <w:t>roundwater were the main sources</w:t>
      </w:r>
      <w:r w:rsidR="00131BC3" w:rsidRPr="009D098E">
        <w:rPr>
          <w:rFonts w:cstheme="minorHAnsi"/>
          <w:sz w:val="22"/>
          <w:szCs w:val="22"/>
          <w:shd w:val="clear" w:color="auto" w:fill="FFFFFF"/>
        </w:rPr>
        <w:t xml:space="preserve"> of freshwater input </w:t>
      </w:r>
      <w:r w:rsidR="005C2420" w:rsidRPr="009D098E">
        <w:rPr>
          <w:rFonts w:cstheme="minorHAnsi"/>
          <w:sz w:val="22"/>
          <w:szCs w:val="22"/>
          <w:shd w:val="clear" w:color="auto" w:fill="FFFFFF"/>
        </w:rPr>
        <w:t>into Biscayne Bay</w:t>
      </w:r>
      <w:r w:rsidR="00A345D2">
        <w:rPr>
          <w:rFonts w:cstheme="minorHAnsi"/>
          <w:sz w:val="22"/>
          <w:szCs w:val="22"/>
          <w:shd w:val="clear" w:color="auto" w:fill="FFFFFF"/>
        </w:rPr>
        <w:t xml:space="preserve"> (Langevin, 2001; Langevin 2003)</w:t>
      </w:r>
      <w:r w:rsidR="005C2420" w:rsidRPr="009D098E">
        <w:rPr>
          <w:rFonts w:cstheme="minorHAnsi"/>
          <w:sz w:val="22"/>
          <w:szCs w:val="22"/>
          <w:shd w:val="clear" w:color="auto" w:fill="FFFFFF"/>
        </w:rPr>
        <w:t>. H</w:t>
      </w:r>
      <w:r w:rsidR="00055142">
        <w:rPr>
          <w:rFonts w:cstheme="minorHAnsi"/>
          <w:sz w:val="22"/>
          <w:szCs w:val="22"/>
          <w:shd w:val="clear" w:color="auto" w:fill="FFFFFF"/>
        </w:rPr>
        <w:t>owever, due to the increase in</w:t>
      </w:r>
      <w:r w:rsidR="00131BC3" w:rsidRPr="009D098E">
        <w:rPr>
          <w:rFonts w:cstheme="minorHAnsi"/>
          <w:sz w:val="22"/>
          <w:szCs w:val="22"/>
          <w:shd w:val="clear" w:color="auto" w:fill="FFFFFF"/>
        </w:rPr>
        <w:t xml:space="preserve"> the human population in South Florida</w:t>
      </w:r>
      <w:r w:rsidR="00111DC6" w:rsidRPr="009D098E">
        <w:rPr>
          <w:rFonts w:cstheme="minorHAnsi"/>
          <w:sz w:val="22"/>
          <w:szCs w:val="22"/>
          <w:shd w:val="clear" w:color="auto" w:fill="FFFFFF"/>
        </w:rPr>
        <w:t xml:space="preserve"> over the last two centuries</w:t>
      </w:r>
      <w:r w:rsidR="005C2420" w:rsidRPr="009D098E">
        <w:rPr>
          <w:rFonts w:cstheme="minorHAnsi"/>
          <w:sz w:val="22"/>
          <w:szCs w:val="22"/>
          <w:shd w:val="clear" w:color="auto" w:fill="FFFFFF"/>
        </w:rPr>
        <w:t>, canals and levee</w:t>
      </w:r>
      <w:r w:rsidR="00E838EA">
        <w:rPr>
          <w:rFonts w:cstheme="minorHAnsi"/>
          <w:sz w:val="22"/>
          <w:szCs w:val="22"/>
          <w:shd w:val="clear" w:color="auto" w:fill="FFFFFF"/>
        </w:rPr>
        <w:t>s were built to redirect</w:t>
      </w:r>
      <w:r w:rsidR="005C2420" w:rsidRPr="009D098E">
        <w:rPr>
          <w:rFonts w:cstheme="minorHAnsi"/>
          <w:sz w:val="22"/>
          <w:szCs w:val="22"/>
          <w:shd w:val="clear" w:color="auto" w:fill="FFFFFF"/>
        </w:rPr>
        <w:t xml:space="preserve"> water from fl</w:t>
      </w:r>
      <w:r w:rsidR="00AD31FB">
        <w:rPr>
          <w:rFonts w:cstheme="minorHAnsi"/>
          <w:sz w:val="22"/>
          <w:szCs w:val="22"/>
          <w:shd w:val="clear" w:color="auto" w:fill="FFFFFF"/>
        </w:rPr>
        <w:t>owing south into the Everglades to discharge directly to the coast</w:t>
      </w:r>
      <w:r w:rsidR="00E13237">
        <w:rPr>
          <w:rFonts w:cstheme="minorHAnsi"/>
          <w:sz w:val="22"/>
          <w:szCs w:val="22"/>
          <w:shd w:val="clear" w:color="auto" w:fill="FFFFFF"/>
        </w:rPr>
        <w:t xml:space="preserve"> </w:t>
      </w:r>
      <w:r w:rsidR="005C2420" w:rsidRPr="009D098E">
        <w:rPr>
          <w:rFonts w:cstheme="minorHAnsi"/>
          <w:sz w:val="22"/>
          <w:szCs w:val="22"/>
          <w:shd w:val="clear" w:color="auto" w:fill="FFFFFF"/>
        </w:rPr>
        <w:t>(Caccia &amp; Boyer, 2007</w:t>
      </w:r>
      <w:r w:rsidR="006D16AF">
        <w:rPr>
          <w:rFonts w:cstheme="minorHAnsi"/>
          <w:sz w:val="22"/>
          <w:szCs w:val="22"/>
          <w:shd w:val="clear" w:color="auto" w:fill="FFFFFF"/>
        </w:rPr>
        <w:t>; Langevin, 2001; Langevin, 2003</w:t>
      </w:r>
      <w:r w:rsidR="005C2420" w:rsidRPr="009D098E">
        <w:rPr>
          <w:rFonts w:cstheme="minorHAnsi"/>
          <w:sz w:val="22"/>
          <w:szCs w:val="22"/>
          <w:shd w:val="clear" w:color="auto" w:fill="FFFFFF"/>
        </w:rPr>
        <w:t xml:space="preserve">). </w:t>
      </w:r>
      <w:r w:rsidR="007C4997" w:rsidRPr="009D098E">
        <w:rPr>
          <w:rFonts w:cstheme="minorHAnsi"/>
          <w:sz w:val="22"/>
          <w:szCs w:val="22"/>
          <w:shd w:val="clear" w:color="auto" w:fill="FFFFFF"/>
        </w:rPr>
        <w:t>What was once the transverse glades</w:t>
      </w:r>
      <w:r w:rsidR="00E838EA">
        <w:rPr>
          <w:rFonts w:cstheme="minorHAnsi"/>
          <w:sz w:val="22"/>
          <w:szCs w:val="22"/>
          <w:shd w:val="clear" w:color="auto" w:fill="FFFFFF"/>
        </w:rPr>
        <w:t xml:space="preserve"> (low-</w:t>
      </w:r>
      <w:r w:rsidR="00055142">
        <w:rPr>
          <w:rFonts w:cstheme="minorHAnsi"/>
          <w:sz w:val="22"/>
          <w:szCs w:val="22"/>
          <w:shd w:val="clear" w:color="auto" w:fill="FFFFFF"/>
        </w:rPr>
        <w:t>lying areas that ran parallel to</w:t>
      </w:r>
      <w:r w:rsidR="00AD31FB">
        <w:rPr>
          <w:rFonts w:cstheme="minorHAnsi"/>
          <w:sz w:val="22"/>
          <w:szCs w:val="22"/>
          <w:shd w:val="clear" w:color="auto" w:fill="FFFFFF"/>
        </w:rPr>
        <w:t xml:space="preserve"> the Florida coastline</w:t>
      </w:r>
      <w:r w:rsidR="00E838EA">
        <w:rPr>
          <w:rFonts w:cstheme="minorHAnsi"/>
          <w:sz w:val="22"/>
          <w:szCs w:val="22"/>
          <w:shd w:val="clear" w:color="auto" w:fill="FFFFFF"/>
        </w:rPr>
        <w:t>)</w:t>
      </w:r>
      <w:r w:rsidR="007C4997" w:rsidRPr="009D098E">
        <w:rPr>
          <w:rFonts w:cstheme="minorHAnsi"/>
          <w:sz w:val="22"/>
          <w:szCs w:val="22"/>
          <w:shd w:val="clear" w:color="auto" w:fill="FFFFFF"/>
        </w:rPr>
        <w:t xml:space="preserve">, </w:t>
      </w:r>
      <w:r w:rsidR="00E838EA">
        <w:rPr>
          <w:rFonts w:cstheme="minorHAnsi"/>
          <w:sz w:val="22"/>
          <w:szCs w:val="22"/>
          <w:shd w:val="clear" w:color="auto" w:fill="FFFFFF"/>
        </w:rPr>
        <w:t>were dred</w:t>
      </w:r>
      <w:r w:rsidR="00055142">
        <w:rPr>
          <w:rFonts w:cstheme="minorHAnsi"/>
          <w:sz w:val="22"/>
          <w:szCs w:val="22"/>
          <w:shd w:val="clear" w:color="auto" w:fill="FFFFFF"/>
        </w:rPr>
        <w:t>ged</w:t>
      </w:r>
      <w:r w:rsidR="003244DE">
        <w:rPr>
          <w:rFonts w:cstheme="minorHAnsi"/>
          <w:sz w:val="22"/>
          <w:szCs w:val="22"/>
          <w:shd w:val="clear" w:color="auto" w:fill="FFFFFF"/>
        </w:rPr>
        <w:t xml:space="preserve"> to build canals that would drain </w:t>
      </w:r>
      <w:r w:rsidR="00D96B62">
        <w:rPr>
          <w:rFonts w:cstheme="minorHAnsi"/>
          <w:sz w:val="22"/>
          <w:szCs w:val="22"/>
          <w:shd w:val="clear" w:color="auto" w:fill="FFFFFF"/>
        </w:rPr>
        <w:t xml:space="preserve">the </w:t>
      </w:r>
      <w:r w:rsidR="003244DE">
        <w:rPr>
          <w:rFonts w:cstheme="minorHAnsi"/>
          <w:sz w:val="22"/>
          <w:szCs w:val="22"/>
          <w:shd w:val="clear" w:color="auto" w:fill="FFFFFF"/>
        </w:rPr>
        <w:t>wetlands and control flooding</w:t>
      </w:r>
      <w:r w:rsidR="00055142">
        <w:rPr>
          <w:rFonts w:cstheme="minorHAnsi"/>
          <w:sz w:val="22"/>
          <w:szCs w:val="22"/>
          <w:shd w:val="clear" w:color="auto" w:fill="FFFFFF"/>
        </w:rPr>
        <w:t>. I</w:t>
      </w:r>
      <w:r w:rsidR="00AD31FB">
        <w:rPr>
          <w:rFonts w:cstheme="minorHAnsi"/>
          <w:sz w:val="22"/>
          <w:szCs w:val="22"/>
          <w:shd w:val="clear" w:color="auto" w:fill="FFFFFF"/>
        </w:rPr>
        <w:t>n doing so,</w:t>
      </w:r>
      <w:r w:rsidR="0052481C" w:rsidRPr="009D098E">
        <w:rPr>
          <w:rFonts w:cstheme="minorHAnsi"/>
          <w:sz w:val="22"/>
          <w:szCs w:val="22"/>
          <w:shd w:val="clear" w:color="auto" w:fill="FFFFFF"/>
        </w:rPr>
        <w:t xml:space="preserve"> the </w:t>
      </w:r>
      <w:r w:rsidR="00C646FC" w:rsidRPr="009D098E">
        <w:rPr>
          <w:rFonts w:cstheme="minorHAnsi"/>
          <w:sz w:val="22"/>
          <w:szCs w:val="22"/>
          <w:shd w:val="clear" w:color="auto" w:fill="FFFFFF"/>
        </w:rPr>
        <w:t>ground</w:t>
      </w:r>
      <w:r w:rsidR="0052481C" w:rsidRPr="009D098E">
        <w:rPr>
          <w:rFonts w:cstheme="minorHAnsi"/>
          <w:sz w:val="22"/>
          <w:szCs w:val="22"/>
          <w:shd w:val="clear" w:color="auto" w:fill="FFFFFF"/>
        </w:rPr>
        <w:t>wa</w:t>
      </w:r>
      <w:r w:rsidR="00055142">
        <w:rPr>
          <w:rFonts w:cstheme="minorHAnsi"/>
          <w:sz w:val="22"/>
          <w:szCs w:val="22"/>
          <w:shd w:val="clear" w:color="auto" w:fill="FFFFFF"/>
        </w:rPr>
        <w:t xml:space="preserve">ter table </w:t>
      </w:r>
      <w:r w:rsidR="00AD31FB">
        <w:rPr>
          <w:rFonts w:cstheme="minorHAnsi"/>
          <w:sz w:val="22"/>
          <w:szCs w:val="22"/>
          <w:shd w:val="clear" w:color="auto" w:fill="FFFFFF"/>
        </w:rPr>
        <w:t>was lowered and increasing the</w:t>
      </w:r>
      <w:r w:rsidR="0052481C" w:rsidRPr="009D098E">
        <w:rPr>
          <w:rFonts w:cstheme="minorHAnsi"/>
          <w:sz w:val="22"/>
          <w:szCs w:val="22"/>
          <w:shd w:val="clear" w:color="auto" w:fill="FFFFFF"/>
        </w:rPr>
        <w:t xml:space="preserve"> risk of saltwater intrusion</w:t>
      </w:r>
      <w:r w:rsidR="00AD31FB">
        <w:rPr>
          <w:rFonts w:cstheme="minorHAnsi"/>
          <w:sz w:val="22"/>
          <w:szCs w:val="22"/>
          <w:shd w:val="clear" w:color="auto" w:fill="FFFFFF"/>
        </w:rPr>
        <w:t xml:space="preserve"> and</w:t>
      </w:r>
      <w:r w:rsidR="00D96B62">
        <w:rPr>
          <w:rFonts w:cstheme="minorHAnsi"/>
          <w:sz w:val="22"/>
          <w:szCs w:val="22"/>
          <w:shd w:val="clear" w:color="auto" w:fill="FFFFFF"/>
        </w:rPr>
        <w:t xml:space="preserve"> dehydrating many existing wetlands</w:t>
      </w:r>
      <w:r w:rsidR="006D16AF">
        <w:rPr>
          <w:rFonts w:cstheme="minorHAnsi"/>
          <w:sz w:val="22"/>
          <w:szCs w:val="22"/>
          <w:shd w:val="clear" w:color="auto" w:fill="FFFFFF"/>
        </w:rPr>
        <w:t xml:space="preserve"> (Langevin, 2001; Langevin 2003)</w:t>
      </w:r>
      <w:r w:rsidR="00111DC6" w:rsidRPr="009D098E">
        <w:rPr>
          <w:rFonts w:cstheme="minorHAnsi"/>
          <w:sz w:val="22"/>
          <w:szCs w:val="22"/>
          <w:shd w:val="clear" w:color="auto" w:fill="FFFFFF"/>
        </w:rPr>
        <w:t xml:space="preserve">. </w:t>
      </w:r>
      <w:r w:rsidR="00AD31FB">
        <w:rPr>
          <w:rFonts w:cstheme="minorHAnsi"/>
          <w:sz w:val="22"/>
          <w:szCs w:val="22"/>
          <w:shd w:val="clear" w:color="auto" w:fill="FFFFFF"/>
        </w:rPr>
        <w:t xml:space="preserve">The water management operations in south Florida resulted in increasing the direct inputs of freshwater via canals into Biscayne Bay while decreasing the quantity of groundwater discharge </w:t>
      </w:r>
      <w:r w:rsidR="00AD31FB" w:rsidRPr="009D098E">
        <w:rPr>
          <w:rFonts w:cstheme="minorHAnsi"/>
          <w:sz w:val="22"/>
          <w:szCs w:val="22"/>
          <w:shd w:val="clear" w:color="auto" w:fill="FFFFFF"/>
        </w:rPr>
        <w:t xml:space="preserve">(Caccia &amp; Boyer, 2007; Stalker et al., 2009). </w:t>
      </w:r>
      <w:r w:rsidR="00111DC6" w:rsidRPr="009D098E">
        <w:rPr>
          <w:rFonts w:cstheme="minorHAnsi"/>
          <w:sz w:val="22"/>
          <w:szCs w:val="22"/>
          <w:shd w:val="clear" w:color="auto" w:fill="FFFFFF"/>
        </w:rPr>
        <w:t>The quality, timing, and quantity of freshwate</w:t>
      </w:r>
      <w:r w:rsidR="001D0E7B">
        <w:rPr>
          <w:rFonts w:cstheme="minorHAnsi"/>
          <w:sz w:val="22"/>
          <w:szCs w:val="22"/>
          <w:shd w:val="clear" w:color="auto" w:fill="FFFFFF"/>
        </w:rPr>
        <w:t>r in the</w:t>
      </w:r>
      <w:r w:rsidR="00055142">
        <w:rPr>
          <w:rFonts w:cstheme="minorHAnsi"/>
          <w:sz w:val="22"/>
          <w:szCs w:val="22"/>
          <w:shd w:val="clear" w:color="auto" w:fill="FFFFFF"/>
        </w:rPr>
        <w:t xml:space="preserve"> bay are</w:t>
      </w:r>
      <w:r w:rsidR="00111DC6" w:rsidRPr="009D098E">
        <w:rPr>
          <w:rFonts w:cstheme="minorHAnsi"/>
          <w:sz w:val="22"/>
          <w:szCs w:val="22"/>
          <w:shd w:val="clear" w:color="auto" w:fill="FFFFFF"/>
        </w:rPr>
        <w:t xml:space="preserve"> crucial to the health and biodiversity of this ecosystem (Caccia &amp; Boyer, 2007; Stalker et</w:t>
      </w:r>
      <w:r w:rsidR="007C4997" w:rsidRPr="009D098E">
        <w:rPr>
          <w:rFonts w:cstheme="minorHAnsi"/>
          <w:sz w:val="22"/>
          <w:szCs w:val="22"/>
          <w:shd w:val="clear" w:color="auto" w:fill="FFFFFF"/>
        </w:rPr>
        <w:t xml:space="preserve"> </w:t>
      </w:r>
      <w:r w:rsidR="00111DC6" w:rsidRPr="009D098E">
        <w:rPr>
          <w:rFonts w:cstheme="minorHAnsi"/>
          <w:sz w:val="22"/>
          <w:szCs w:val="22"/>
          <w:shd w:val="clear" w:color="auto" w:fill="FFFFFF"/>
        </w:rPr>
        <w:t xml:space="preserve">al., 2009). </w:t>
      </w:r>
    </w:p>
    <w:p w:rsidR="00032A75" w:rsidRPr="00526918" w:rsidRDefault="00567770" w:rsidP="00526918">
      <w:pPr>
        <w:spacing w:before="160" w:after="160"/>
        <w:rPr>
          <w:rFonts w:cstheme="minorHAnsi"/>
          <w:shd w:val="clear" w:color="auto" w:fill="FFFFFF"/>
        </w:rPr>
      </w:pPr>
      <w:r w:rsidRPr="009D098E">
        <w:rPr>
          <w:rFonts w:cstheme="minorHAnsi"/>
          <w:sz w:val="22"/>
          <w:szCs w:val="22"/>
          <w:shd w:val="clear" w:color="auto" w:fill="FFFFFF"/>
        </w:rPr>
        <w:t>Deering Estate</w:t>
      </w:r>
      <w:r w:rsidR="000C3883" w:rsidRPr="009D098E">
        <w:rPr>
          <w:rFonts w:cstheme="minorHAnsi"/>
          <w:sz w:val="22"/>
          <w:szCs w:val="22"/>
          <w:shd w:val="clear" w:color="auto" w:fill="FFFFFF"/>
        </w:rPr>
        <w:t>, adjacent to Biscayne Bay,</w:t>
      </w:r>
      <w:r w:rsidR="00055142">
        <w:rPr>
          <w:rFonts w:cstheme="minorHAnsi"/>
          <w:sz w:val="22"/>
          <w:szCs w:val="22"/>
          <w:shd w:val="clear" w:color="auto" w:fill="FFFFFF"/>
        </w:rPr>
        <w:t xml:space="preserve"> is a Miami-Dade County P</w:t>
      </w:r>
      <w:r w:rsidRPr="009D098E">
        <w:rPr>
          <w:rFonts w:cstheme="minorHAnsi"/>
          <w:sz w:val="22"/>
          <w:szCs w:val="22"/>
          <w:shd w:val="clear" w:color="auto" w:fill="FFFFFF"/>
        </w:rPr>
        <w:t xml:space="preserve">ark and the area of study of this paper. Deering Estate is part of the Biscayne Bay Coastal Wetlands project (BBCW) </w:t>
      </w:r>
      <w:r w:rsidR="00A345D2">
        <w:rPr>
          <w:rFonts w:cstheme="minorHAnsi"/>
          <w:sz w:val="22"/>
          <w:szCs w:val="22"/>
          <w:shd w:val="clear" w:color="auto" w:fill="FFFFFF"/>
        </w:rPr>
        <w:t xml:space="preserve">(PLAN, 2007) </w:t>
      </w:r>
      <w:r w:rsidRPr="009D098E">
        <w:rPr>
          <w:rFonts w:cstheme="minorHAnsi"/>
          <w:sz w:val="22"/>
          <w:szCs w:val="22"/>
          <w:shd w:val="clear" w:color="auto" w:fill="FFFFFF"/>
        </w:rPr>
        <w:t>which is a project under the Comprehensive Everglades R</w:t>
      </w:r>
      <w:r w:rsidR="009E5FF0">
        <w:rPr>
          <w:rFonts w:cstheme="minorHAnsi"/>
          <w:sz w:val="22"/>
          <w:szCs w:val="22"/>
          <w:shd w:val="clear" w:color="auto" w:fill="FFFFFF"/>
        </w:rPr>
        <w:t>estoration Plan (CERP). T</w:t>
      </w:r>
      <w:r w:rsidR="004656F2" w:rsidRPr="009D098E">
        <w:rPr>
          <w:rFonts w:cstheme="minorHAnsi"/>
          <w:sz w:val="22"/>
          <w:szCs w:val="22"/>
          <w:shd w:val="clear" w:color="auto" w:fill="FFFFFF"/>
        </w:rPr>
        <w:t xml:space="preserve">he </w:t>
      </w:r>
      <w:r w:rsidR="009E5FF0">
        <w:rPr>
          <w:rFonts w:cstheme="minorHAnsi"/>
          <w:sz w:val="22"/>
          <w:szCs w:val="22"/>
          <w:shd w:val="clear" w:color="auto" w:fill="FFFFFF"/>
        </w:rPr>
        <w:t xml:space="preserve">aforementioned </w:t>
      </w:r>
      <w:r w:rsidR="004656F2" w:rsidRPr="009D098E">
        <w:rPr>
          <w:rFonts w:cstheme="minorHAnsi"/>
          <w:sz w:val="22"/>
          <w:szCs w:val="22"/>
          <w:shd w:val="clear" w:color="auto" w:fill="FFFFFF"/>
        </w:rPr>
        <w:t>plan is to divert</w:t>
      </w:r>
      <w:r w:rsidRPr="009D098E">
        <w:rPr>
          <w:rFonts w:cstheme="minorHAnsi"/>
          <w:sz w:val="22"/>
          <w:szCs w:val="22"/>
          <w:shd w:val="clear" w:color="auto" w:fill="FFFFFF"/>
        </w:rPr>
        <w:t xml:space="preserve"> direct canal inputs into the bay by redirecting canal water into freshwater and</w:t>
      </w:r>
      <w:r w:rsidR="00AD31FB">
        <w:rPr>
          <w:rFonts w:cstheme="minorHAnsi"/>
          <w:sz w:val="22"/>
          <w:szCs w:val="22"/>
          <w:shd w:val="clear" w:color="auto" w:fill="FFFFFF"/>
        </w:rPr>
        <w:t xml:space="preserve"> salt water wetlands. Rehydrating</w:t>
      </w:r>
      <w:r w:rsidRPr="009D098E">
        <w:rPr>
          <w:rFonts w:cstheme="minorHAnsi"/>
          <w:sz w:val="22"/>
          <w:szCs w:val="22"/>
          <w:shd w:val="clear" w:color="auto" w:fill="FFFFFF"/>
        </w:rPr>
        <w:t xml:space="preserve"> the </w:t>
      </w:r>
      <w:r w:rsidR="00AD31FB">
        <w:rPr>
          <w:rFonts w:cstheme="minorHAnsi"/>
          <w:sz w:val="22"/>
          <w:szCs w:val="22"/>
          <w:shd w:val="clear" w:color="auto" w:fill="FFFFFF"/>
        </w:rPr>
        <w:t xml:space="preserve">coastal </w:t>
      </w:r>
      <w:r w:rsidRPr="009D098E">
        <w:rPr>
          <w:rFonts w:cstheme="minorHAnsi"/>
          <w:sz w:val="22"/>
          <w:szCs w:val="22"/>
          <w:shd w:val="clear" w:color="auto" w:fill="FFFFFF"/>
        </w:rPr>
        <w:t>w</w:t>
      </w:r>
      <w:r w:rsidR="007C4997" w:rsidRPr="009D098E">
        <w:rPr>
          <w:rFonts w:cstheme="minorHAnsi"/>
          <w:sz w:val="22"/>
          <w:szCs w:val="22"/>
          <w:shd w:val="clear" w:color="auto" w:fill="FFFFFF"/>
        </w:rPr>
        <w:t>etlands</w:t>
      </w:r>
      <w:r w:rsidR="00123387">
        <w:rPr>
          <w:rFonts w:cstheme="minorHAnsi"/>
          <w:sz w:val="22"/>
          <w:szCs w:val="22"/>
          <w:shd w:val="clear" w:color="auto" w:fill="FFFFFF"/>
        </w:rPr>
        <w:t>, like the Deering Glade</w:t>
      </w:r>
      <w:r w:rsidR="00D96B62">
        <w:rPr>
          <w:rFonts w:cstheme="minorHAnsi"/>
          <w:sz w:val="22"/>
          <w:szCs w:val="22"/>
          <w:shd w:val="clear" w:color="auto" w:fill="FFFFFF"/>
        </w:rPr>
        <w:t xml:space="preserve"> and Cutler Slough, </w:t>
      </w:r>
      <w:r w:rsidR="00123387">
        <w:rPr>
          <w:rFonts w:cstheme="minorHAnsi"/>
          <w:sz w:val="22"/>
          <w:szCs w:val="22"/>
          <w:shd w:val="clear" w:color="auto" w:fill="FFFFFF"/>
        </w:rPr>
        <w:t>promotes groundwater flow to the bay, and minimizes</w:t>
      </w:r>
      <w:r w:rsidR="007C4997" w:rsidRPr="009D098E">
        <w:rPr>
          <w:rFonts w:cstheme="minorHAnsi"/>
          <w:sz w:val="22"/>
          <w:szCs w:val="22"/>
          <w:shd w:val="clear" w:color="auto" w:fill="FFFFFF"/>
        </w:rPr>
        <w:t xml:space="preserve"> the </w:t>
      </w:r>
      <w:r w:rsidRPr="009D098E">
        <w:rPr>
          <w:rFonts w:cstheme="minorHAnsi"/>
          <w:sz w:val="22"/>
          <w:szCs w:val="22"/>
          <w:shd w:val="clear" w:color="auto" w:fill="FFFFFF"/>
        </w:rPr>
        <w:t xml:space="preserve">discharge of </w:t>
      </w:r>
      <w:r w:rsidR="004656F2" w:rsidRPr="009D098E">
        <w:rPr>
          <w:rFonts w:cstheme="minorHAnsi"/>
          <w:sz w:val="22"/>
          <w:szCs w:val="22"/>
          <w:shd w:val="clear" w:color="auto" w:fill="FFFFFF"/>
        </w:rPr>
        <w:t xml:space="preserve">point source </w:t>
      </w:r>
      <w:r w:rsidR="007C4997" w:rsidRPr="009D098E">
        <w:rPr>
          <w:rFonts w:cstheme="minorHAnsi"/>
          <w:sz w:val="22"/>
          <w:szCs w:val="22"/>
          <w:shd w:val="clear" w:color="auto" w:fill="FFFFFF"/>
        </w:rPr>
        <w:t xml:space="preserve">pollution from </w:t>
      </w:r>
      <w:r w:rsidRPr="009D098E">
        <w:rPr>
          <w:rFonts w:cstheme="minorHAnsi"/>
          <w:sz w:val="22"/>
          <w:szCs w:val="22"/>
          <w:shd w:val="clear" w:color="auto" w:fill="FFFFFF"/>
        </w:rPr>
        <w:t xml:space="preserve">canal water into the bay </w:t>
      </w:r>
      <w:r w:rsidRPr="009D098E">
        <w:rPr>
          <w:rFonts w:cstheme="minorHAnsi"/>
          <w:sz w:val="22"/>
          <w:szCs w:val="22"/>
          <w:shd w:val="clear" w:color="auto" w:fill="FFFFFF"/>
        </w:rPr>
        <w:lastRenderedPageBreak/>
        <w:t>(</w:t>
      </w:r>
      <w:hyperlink r:id="rId9" w:history="1">
        <w:r w:rsidR="00123387" w:rsidRPr="00F07519">
          <w:rPr>
            <w:rStyle w:val="Hyperlink"/>
            <w:rFonts w:cstheme="minorHAnsi"/>
            <w:sz w:val="22"/>
            <w:szCs w:val="22"/>
            <w:shd w:val="clear" w:color="auto" w:fill="FFFFFF"/>
          </w:rPr>
          <w:t>https://www.saj.usace.army.mil/BBCW/</w:t>
        </w:r>
      </w:hyperlink>
      <w:r w:rsidR="00123387">
        <w:rPr>
          <w:rFonts w:cstheme="minorHAnsi"/>
          <w:sz w:val="22"/>
          <w:szCs w:val="22"/>
          <w:shd w:val="clear" w:color="auto" w:fill="FFFFFF"/>
        </w:rPr>
        <w:t>; PLAN, 2007</w:t>
      </w:r>
      <w:r w:rsidR="00880D75">
        <w:rPr>
          <w:rFonts w:cstheme="minorHAnsi"/>
          <w:sz w:val="22"/>
          <w:szCs w:val="22"/>
          <w:shd w:val="clear" w:color="auto" w:fill="FFFFFF"/>
        </w:rPr>
        <w:t>, Lin et al., 2004</w:t>
      </w:r>
      <w:r w:rsidR="00123387">
        <w:rPr>
          <w:rFonts w:cstheme="minorHAnsi"/>
          <w:sz w:val="22"/>
          <w:szCs w:val="22"/>
          <w:shd w:val="clear" w:color="auto" w:fill="FFFFFF"/>
        </w:rPr>
        <w:t>)</w:t>
      </w:r>
      <w:r w:rsidR="004656F2" w:rsidRPr="009D098E">
        <w:rPr>
          <w:rFonts w:cstheme="minorHAnsi"/>
          <w:sz w:val="22"/>
          <w:szCs w:val="22"/>
          <w:shd w:val="clear" w:color="auto" w:fill="FFFFFF"/>
        </w:rPr>
        <w:t xml:space="preserve">. </w:t>
      </w:r>
      <w:r w:rsidR="00E13237">
        <w:rPr>
          <w:rFonts w:cstheme="minorHAnsi"/>
          <w:sz w:val="22"/>
          <w:szCs w:val="22"/>
          <w:shd w:val="clear" w:color="auto" w:fill="FFFFFF"/>
        </w:rPr>
        <w:t>G</w:t>
      </w:r>
      <w:r w:rsidR="005E513A" w:rsidRPr="009D098E">
        <w:rPr>
          <w:rFonts w:cstheme="minorHAnsi"/>
          <w:sz w:val="22"/>
          <w:szCs w:val="22"/>
          <w:shd w:val="clear" w:color="auto" w:fill="FFFFFF"/>
        </w:rPr>
        <w:t xml:space="preserve">eochemical tracers </w:t>
      </w:r>
      <w:r w:rsidR="00E13237">
        <w:rPr>
          <w:rFonts w:cstheme="minorHAnsi"/>
          <w:sz w:val="22"/>
          <w:szCs w:val="22"/>
          <w:shd w:val="clear" w:color="auto" w:fill="FFFFFF"/>
        </w:rPr>
        <w:t>have been used to differentiate</w:t>
      </w:r>
      <w:r w:rsidR="005E513A" w:rsidRPr="009D098E">
        <w:rPr>
          <w:rFonts w:cstheme="minorHAnsi"/>
          <w:sz w:val="22"/>
          <w:szCs w:val="22"/>
          <w:shd w:val="clear" w:color="auto" w:fill="FFFFFF"/>
        </w:rPr>
        <w:t xml:space="preserve"> freshwater endmembers</w:t>
      </w:r>
      <w:r w:rsidR="00FD4AEA">
        <w:rPr>
          <w:rFonts w:cstheme="minorHAnsi"/>
          <w:sz w:val="22"/>
          <w:szCs w:val="22"/>
          <w:shd w:val="clear" w:color="auto" w:fill="FFFFFF"/>
        </w:rPr>
        <w:t xml:space="preserve"> like precipitation from</w:t>
      </w:r>
      <w:r w:rsidR="00E13237">
        <w:rPr>
          <w:rFonts w:cstheme="minorHAnsi"/>
          <w:sz w:val="22"/>
          <w:szCs w:val="22"/>
          <w:shd w:val="clear" w:color="auto" w:fill="FFFFFF"/>
        </w:rPr>
        <w:t xml:space="preserve"> groundwater</w:t>
      </w:r>
      <w:r w:rsidR="009E5FF0">
        <w:rPr>
          <w:rFonts w:cstheme="minorHAnsi"/>
          <w:sz w:val="22"/>
          <w:szCs w:val="22"/>
          <w:shd w:val="clear" w:color="auto" w:fill="FFFFFF"/>
        </w:rPr>
        <w:t>,</w:t>
      </w:r>
      <w:r w:rsidR="00D96B62">
        <w:rPr>
          <w:rFonts w:cstheme="minorHAnsi"/>
          <w:sz w:val="22"/>
          <w:szCs w:val="22"/>
          <w:shd w:val="clear" w:color="auto" w:fill="FFFFFF"/>
        </w:rPr>
        <w:t xml:space="preserve"> or </w:t>
      </w:r>
      <w:r w:rsidR="00AD31FB">
        <w:rPr>
          <w:rFonts w:cstheme="minorHAnsi"/>
          <w:sz w:val="22"/>
          <w:szCs w:val="22"/>
          <w:shd w:val="clear" w:color="auto" w:fill="FFFFFF"/>
        </w:rPr>
        <w:t>surface water</w:t>
      </w:r>
      <w:r w:rsidR="00E13237">
        <w:rPr>
          <w:rFonts w:cstheme="minorHAnsi"/>
          <w:sz w:val="22"/>
          <w:szCs w:val="22"/>
          <w:shd w:val="clear" w:color="auto" w:fill="FFFFFF"/>
        </w:rPr>
        <w:t xml:space="preserve"> (Swart and Price, 2002; Stalker </w:t>
      </w:r>
      <w:r w:rsidR="00E13237" w:rsidRPr="009D098E">
        <w:rPr>
          <w:rFonts w:cstheme="minorHAnsi"/>
          <w:sz w:val="22"/>
          <w:szCs w:val="22"/>
          <w:shd w:val="clear" w:color="auto" w:fill="FFFFFF"/>
        </w:rPr>
        <w:t>et al., 2009</w:t>
      </w:r>
      <w:r w:rsidR="00E13237">
        <w:rPr>
          <w:rFonts w:cstheme="minorHAnsi"/>
          <w:sz w:val="22"/>
          <w:szCs w:val="22"/>
          <w:shd w:val="clear" w:color="auto" w:fill="FFFFFF"/>
        </w:rPr>
        <w:t>, Stalker et al., 2014)</w:t>
      </w:r>
      <w:r w:rsidR="005E513A" w:rsidRPr="009D098E">
        <w:rPr>
          <w:rFonts w:cstheme="minorHAnsi"/>
          <w:sz w:val="22"/>
          <w:szCs w:val="22"/>
          <w:shd w:val="clear" w:color="auto" w:fill="FFFFFF"/>
        </w:rPr>
        <w:t xml:space="preserve">. Geochemical tracers such as </w:t>
      </w:r>
      <w:r w:rsidR="00AD31FB">
        <w:rPr>
          <w:rFonts w:cstheme="minorHAnsi"/>
          <w:sz w:val="22"/>
          <w:szCs w:val="22"/>
          <w:shd w:val="clear" w:color="auto" w:fill="FFFFFF"/>
        </w:rPr>
        <w:t>the stable isotopes of oxygen and hydrogen (</w:t>
      </w:r>
      <w:r w:rsidR="00FD4AEA" w:rsidRPr="009D098E">
        <w:rPr>
          <w:bCs/>
          <w:sz w:val="22"/>
          <w:szCs w:val="22"/>
          <w:lang w:val="el-GR"/>
        </w:rPr>
        <w:t>δ</w:t>
      </w:r>
      <w:r w:rsidR="00FD4AEA" w:rsidRPr="009D098E">
        <w:rPr>
          <w:bCs/>
          <w:sz w:val="22"/>
          <w:szCs w:val="22"/>
          <w:vertAlign w:val="superscript"/>
        </w:rPr>
        <w:t>18</w:t>
      </w:r>
      <w:r w:rsidR="00FD4AEA" w:rsidRPr="009D098E">
        <w:rPr>
          <w:bCs/>
          <w:sz w:val="22"/>
          <w:szCs w:val="22"/>
        </w:rPr>
        <w:t>O</w:t>
      </w:r>
      <w:r w:rsidR="00FD4AEA">
        <w:rPr>
          <w:rFonts w:ascii="Times New Roman" w:hAnsi="Times New Roman" w:cs="Times New Roman"/>
          <w:sz w:val="22"/>
          <w:szCs w:val="22"/>
        </w:rPr>
        <w:t xml:space="preserve"> and </w:t>
      </w:r>
      <w:r w:rsidR="00FD4AEA" w:rsidRPr="009D098E">
        <w:rPr>
          <w:bCs/>
          <w:sz w:val="22"/>
          <w:szCs w:val="22"/>
          <w:lang w:val="el-GR"/>
        </w:rPr>
        <w:t>δ</w:t>
      </w:r>
      <w:r w:rsidR="00FD4AEA" w:rsidRPr="009D098E">
        <w:rPr>
          <w:bCs/>
          <w:sz w:val="22"/>
          <w:szCs w:val="22"/>
          <w:vertAlign w:val="superscript"/>
        </w:rPr>
        <w:t>2</w:t>
      </w:r>
      <w:r w:rsidR="00FD4AEA" w:rsidRPr="009D098E">
        <w:rPr>
          <w:bCs/>
          <w:sz w:val="22"/>
          <w:szCs w:val="22"/>
        </w:rPr>
        <w:t>H</w:t>
      </w:r>
      <w:r w:rsidR="00AD31FB">
        <w:rPr>
          <w:bCs/>
          <w:sz w:val="22"/>
          <w:szCs w:val="22"/>
        </w:rPr>
        <w:t>)</w:t>
      </w:r>
      <w:r w:rsidR="005E513A" w:rsidRPr="009D098E">
        <w:rPr>
          <w:rFonts w:cstheme="minorHAnsi"/>
          <w:sz w:val="22"/>
          <w:szCs w:val="22"/>
          <w:shd w:val="clear" w:color="auto" w:fill="FFFFFF"/>
        </w:rPr>
        <w:t xml:space="preserve">, and </w:t>
      </w:r>
      <w:r w:rsidR="00AD31FB">
        <w:rPr>
          <w:rFonts w:cstheme="minorHAnsi"/>
          <w:sz w:val="22"/>
          <w:szCs w:val="22"/>
          <w:shd w:val="clear" w:color="auto" w:fill="FFFFFF"/>
        </w:rPr>
        <w:t>strontium and calcium (</w:t>
      </w:r>
      <w:r w:rsidR="00FD4AEA" w:rsidRPr="009D098E">
        <w:rPr>
          <w:rFonts w:eastAsia="Roboto"/>
          <w:sz w:val="22"/>
          <w:szCs w:val="22"/>
        </w:rPr>
        <w:t>Sr</w:t>
      </w:r>
      <w:r w:rsidR="00FD4AEA" w:rsidRPr="009D098E">
        <w:rPr>
          <w:rFonts w:eastAsia="Roboto"/>
          <w:sz w:val="22"/>
          <w:szCs w:val="22"/>
          <w:vertAlign w:val="superscript"/>
        </w:rPr>
        <w:t>2+</w:t>
      </w:r>
      <w:r w:rsidR="00FD4AEA" w:rsidRPr="009D098E">
        <w:rPr>
          <w:rFonts w:eastAsia="Roboto"/>
          <w:sz w:val="22"/>
          <w:szCs w:val="22"/>
        </w:rPr>
        <w:t>/Ca</w:t>
      </w:r>
      <w:r w:rsidR="00FD4AEA" w:rsidRPr="009D098E">
        <w:rPr>
          <w:rFonts w:eastAsia="Roboto"/>
          <w:sz w:val="22"/>
          <w:szCs w:val="22"/>
          <w:vertAlign w:val="superscript"/>
        </w:rPr>
        <w:t>2+</w:t>
      </w:r>
      <w:r w:rsidR="00AD31FB">
        <w:rPr>
          <w:rFonts w:eastAsia="Roboto"/>
          <w:sz w:val="22"/>
          <w:szCs w:val="22"/>
        </w:rPr>
        <w:t>)</w:t>
      </w:r>
      <w:r w:rsidR="00FD4AEA" w:rsidRPr="009D098E">
        <w:rPr>
          <w:rFonts w:eastAsia="Roboto"/>
          <w:sz w:val="22"/>
          <w:szCs w:val="22"/>
        </w:rPr>
        <w:t xml:space="preserve"> ratios</w:t>
      </w:r>
      <w:r w:rsidR="00FD4AEA" w:rsidRPr="009D098E">
        <w:rPr>
          <w:rFonts w:ascii="Times New Roman" w:hAnsi="Times New Roman" w:cs="Times New Roman"/>
          <w:sz w:val="22"/>
          <w:szCs w:val="22"/>
        </w:rPr>
        <w:t xml:space="preserve"> </w:t>
      </w:r>
      <w:r w:rsidR="00FD4670" w:rsidRPr="009D098E">
        <w:rPr>
          <w:rFonts w:cstheme="minorHAnsi"/>
          <w:sz w:val="22"/>
          <w:szCs w:val="22"/>
          <w:shd w:val="clear" w:color="auto" w:fill="FFFFFF"/>
        </w:rPr>
        <w:t>are tools that help</w:t>
      </w:r>
      <w:r w:rsidR="00FB4A0D">
        <w:rPr>
          <w:rFonts w:cstheme="minorHAnsi"/>
          <w:sz w:val="22"/>
          <w:szCs w:val="22"/>
          <w:shd w:val="clear" w:color="auto" w:fill="FFFFFF"/>
        </w:rPr>
        <w:t xml:space="preserve"> to</w:t>
      </w:r>
      <w:r w:rsidR="005E513A" w:rsidRPr="009D098E">
        <w:rPr>
          <w:rFonts w:cstheme="minorHAnsi"/>
          <w:sz w:val="22"/>
          <w:szCs w:val="22"/>
          <w:shd w:val="clear" w:color="auto" w:fill="FFFFFF"/>
        </w:rPr>
        <w:t xml:space="preserve"> </w:t>
      </w:r>
      <w:r w:rsidR="00D66A02">
        <w:rPr>
          <w:rFonts w:cstheme="minorHAnsi"/>
          <w:sz w:val="22"/>
          <w:szCs w:val="22"/>
          <w:shd w:val="clear" w:color="auto" w:fill="FFFFFF"/>
        </w:rPr>
        <w:t xml:space="preserve">differentiate, and </w:t>
      </w:r>
      <w:r w:rsidR="00FB4A0D">
        <w:rPr>
          <w:rFonts w:cstheme="minorHAnsi"/>
          <w:sz w:val="22"/>
          <w:szCs w:val="22"/>
          <w:shd w:val="clear" w:color="auto" w:fill="FFFFFF"/>
        </w:rPr>
        <w:t>understand the quality and quantit</w:t>
      </w:r>
      <w:r w:rsidR="00DD7204">
        <w:rPr>
          <w:rFonts w:cstheme="minorHAnsi"/>
          <w:sz w:val="22"/>
          <w:szCs w:val="22"/>
          <w:shd w:val="clear" w:color="auto" w:fill="FFFFFF"/>
        </w:rPr>
        <w:t>y</w:t>
      </w:r>
      <w:r w:rsidR="00FB4A0D">
        <w:rPr>
          <w:rFonts w:cstheme="minorHAnsi"/>
          <w:sz w:val="22"/>
          <w:szCs w:val="22"/>
          <w:shd w:val="clear" w:color="auto" w:fill="FFFFFF"/>
        </w:rPr>
        <w:t xml:space="preserve"> </w:t>
      </w:r>
      <w:r w:rsidR="005E513A" w:rsidRPr="009D098E">
        <w:rPr>
          <w:rFonts w:cstheme="minorHAnsi"/>
          <w:sz w:val="22"/>
          <w:szCs w:val="22"/>
          <w:shd w:val="clear" w:color="auto" w:fill="FFFFFF"/>
        </w:rPr>
        <w:t>o</w:t>
      </w:r>
      <w:r w:rsidR="00FB4A0D">
        <w:rPr>
          <w:rFonts w:cstheme="minorHAnsi"/>
          <w:sz w:val="22"/>
          <w:szCs w:val="22"/>
          <w:shd w:val="clear" w:color="auto" w:fill="FFFFFF"/>
        </w:rPr>
        <w:t>f freshwater sources</w:t>
      </w:r>
      <w:r w:rsidR="005E513A" w:rsidRPr="009D098E">
        <w:rPr>
          <w:rFonts w:cstheme="minorHAnsi"/>
          <w:sz w:val="22"/>
          <w:szCs w:val="22"/>
          <w:shd w:val="clear" w:color="auto" w:fill="FFFFFF"/>
        </w:rPr>
        <w:t xml:space="preserve"> (Meyers et al., 1993</w:t>
      </w:r>
      <w:r w:rsidR="00FB4A0D">
        <w:rPr>
          <w:rFonts w:cstheme="minorHAnsi"/>
          <w:sz w:val="22"/>
          <w:szCs w:val="22"/>
          <w:shd w:val="clear" w:color="auto" w:fill="FFFFFF"/>
        </w:rPr>
        <w:t>, Stalker et al., 2014</w:t>
      </w:r>
      <w:r w:rsidR="00E13237">
        <w:rPr>
          <w:rFonts w:cstheme="minorHAnsi"/>
          <w:sz w:val="22"/>
          <w:szCs w:val="22"/>
          <w:shd w:val="clear" w:color="auto" w:fill="FFFFFF"/>
        </w:rPr>
        <w:t xml:space="preserve">; </w:t>
      </w:r>
      <w:r w:rsidR="00D66A02">
        <w:rPr>
          <w:rFonts w:cstheme="minorHAnsi"/>
          <w:sz w:val="22"/>
          <w:szCs w:val="22"/>
          <w:shd w:val="clear" w:color="auto" w:fill="FFFFFF"/>
        </w:rPr>
        <w:t xml:space="preserve">Stalker et al., 2009; </w:t>
      </w:r>
      <w:r w:rsidR="00E13237">
        <w:rPr>
          <w:rFonts w:cstheme="minorHAnsi"/>
          <w:sz w:val="22"/>
          <w:szCs w:val="22"/>
          <w:shd w:val="clear" w:color="auto" w:fill="FFFFFF"/>
        </w:rPr>
        <w:t>Yang et al., 2019</w:t>
      </w:r>
      <w:r w:rsidR="00AD31FB">
        <w:rPr>
          <w:rFonts w:cstheme="minorHAnsi"/>
          <w:sz w:val="22"/>
          <w:szCs w:val="22"/>
          <w:shd w:val="clear" w:color="auto" w:fill="FFFFFF"/>
        </w:rPr>
        <w:t>). Those geochemical tracers were used in this investigation to determine</w:t>
      </w:r>
      <w:r w:rsidR="000E33E2">
        <w:rPr>
          <w:rFonts w:cstheme="minorHAnsi"/>
          <w:sz w:val="22"/>
          <w:szCs w:val="22"/>
          <w:shd w:val="clear" w:color="auto" w:fill="FFFFFF"/>
        </w:rPr>
        <w:t xml:space="preserve"> the</w:t>
      </w:r>
      <w:r w:rsidR="00AD31FB">
        <w:rPr>
          <w:rFonts w:cstheme="minorHAnsi"/>
          <w:sz w:val="22"/>
          <w:szCs w:val="22"/>
          <w:shd w:val="clear" w:color="auto" w:fill="FFFFFF"/>
        </w:rPr>
        <w:t xml:space="preserve"> sources of freshwater inputs to</w:t>
      </w:r>
      <w:r w:rsidR="000E33E2">
        <w:rPr>
          <w:rFonts w:cstheme="minorHAnsi"/>
          <w:sz w:val="22"/>
          <w:szCs w:val="22"/>
          <w:shd w:val="clear" w:color="auto" w:fill="FFFFFF"/>
        </w:rPr>
        <w:t xml:space="preserve"> Biscayne Bay, within the Deering Estate area.</w:t>
      </w:r>
      <w:r w:rsidR="005E513A" w:rsidRPr="009D098E">
        <w:rPr>
          <w:rFonts w:cstheme="minorHAnsi"/>
          <w:sz w:val="22"/>
          <w:szCs w:val="22"/>
          <w:shd w:val="clear" w:color="auto" w:fill="FFFFFF"/>
        </w:rPr>
        <w:t xml:space="preserve"> </w:t>
      </w:r>
      <w:r w:rsidR="00880D75">
        <w:rPr>
          <w:rFonts w:cstheme="minorHAnsi"/>
          <w:sz w:val="22"/>
          <w:szCs w:val="22"/>
          <w:shd w:val="clear" w:color="auto" w:fill="FFFFFF"/>
        </w:rPr>
        <w:t>Providing this research will inform of the area’s restoration progression a</w:t>
      </w:r>
      <w:r w:rsidR="00D96B62">
        <w:rPr>
          <w:rFonts w:cstheme="minorHAnsi"/>
          <w:sz w:val="22"/>
          <w:szCs w:val="22"/>
          <w:shd w:val="clear" w:color="auto" w:fill="FFFFFF"/>
        </w:rPr>
        <w:t>nd how current freshwater inputs are interacti</w:t>
      </w:r>
      <w:r w:rsidR="00A43C98">
        <w:rPr>
          <w:rFonts w:cstheme="minorHAnsi"/>
          <w:sz w:val="22"/>
          <w:szCs w:val="22"/>
          <w:shd w:val="clear" w:color="auto" w:fill="FFFFFF"/>
        </w:rPr>
        <w:t>ng with one another</w:t>
      </w:r>
      <w:r w:rsidR="00D96B62">
        <w:rPr>
          <w:rFonts w:cstheme="minorHAnsi"/>
          <w:sz w:val="22"/>
          <w:szCs w:val="22"/>
          <w:shd w:val="clear" w:color="auto" w:fill="FFFFFF"/>
        </w:rPr>
        <w:t xml:space="preserve">. </w:t>
      </w:r>
    </w:p>
    <w:p w:rsidR="00531C17" w:rsidRPr="00864DCC" w:rsidRDefault="001A2C4D" w:rsidP="00032A75">
      <w:pPr>
        <w:spacing w:before="160" w:after="160" w:line="240" w:lineRule="auto"/>
        <w:ind w:left="1440"/>
        <w:rPr>
          <w:rFonts w:cstheme="minorHAnsi"/>
          <w:b/>
          <w:sz w:val="22"/>
          <w:szCs w:val="22"/>
          <w:shd w:val="clear" w:color="auto" w:fill="FFFFFF"/>
        </w:rPr>
      </w:pPr>
      <w:r>
        <w:rPr>
          <w:rFonts w:cstheme="minorHAnsi"/>
          <w:b/>
          <w:sz w:val="22"/>
          <w:szCs w:val="22"/>
          <w:shd w:val="clear" w:color="auto" w:fill="FFFFFF"/>
        </w:rPr>
        <w:t>Figure</w:t>
      </w:r>
      <w:r w:rsidR="00531C17" w:rsidRPr="00864DCC">
        <w:rPr>
          <w:rFonts w:cstheme="minorHAnsi"/>
          <w:b/>
          <w:sz w:val="22"/>
          <w:szCs w:val="22"/>
          <w:shd w:val="clear" w:color="auto" w:fill="FFFFFF"/>
        </w:rPr>
        <w:t xml:space="preserve"> 1.</w:t>
      </w:r>
    </w:p>
    <w:p w:rsidR="00526918" w:rsidRDefault="00AA30E9" w:rsidP="00526918">
      <w:pPr>
        <w:spacing w:before="160" w:after="160" w:line="240" w:lineRule="auto"/>
        <w:ind w:left="1440"/>
        <w:rPr>
          <w:rFonts w:cstheme="minorHAnsi"/>
          <w:i/>
          <w:sz w:val="22"/>
          <w:szCs w:val="22"/>
          <w:shd w:val="clear" w:color="auto" w:fill="FFFFFF"/>
        </w:rPr>
      </w:pPr>
      <w:r w:rsidRPr="00864DCC">
        <w:rPr>
          <w:rFonts w:cstheme="minorHAnsi"/>
          <w:i/>
          <w:sz w:val="22"/>
          <w:szCs w:val="22"/>
          <w:shd w:val="clear" w:color="auto" w:fill="FFFFFF"/>
        </w:rPr>
        <w:t>Water sampling sites</w:t>
      </w:r>
    </w:p>
    <w:p w:rsidR="00531C17" w:rsidRPr="00526918" w:rsidRDefault="00864DCC" w:rsidP="00526918">
      <w:pPr>
        <w:spacing w:before="160" w:after="160" w:line="240" w:lineRule="auto"/>
        <w:ind w:left="1440"/>
        <w:rPr>
          <w:rFonts w:cstheme="minorHAnsi"/>
          <w:i/>
          <w:sz w:val="22"/>
          <w:szCs w:val="22"/>
          <w:shd w:val="clear" w:color="auto" w:fill="FFFFFF"/>
        </w:rPr>
      </w:pPr>
      <w:r>
        <w:rPr>
          <w:rFonts w:cstheme="minorHAnsi"/>
          <w:b/>
          <w:noProof/>
          <w:lang w:eastAsia="en-US"/>
        </w:rPr>
        <mc:AlternateContent>
          <mc:Choice Requires="wps">
            <w:drawing>
              <wp:anchor distT="0" distB="0" distL="114300" distR="114300" simplePos="0" relativeHeight="251664384" behindDoc="0" locked="0" layoutInCell="1" allowOverlap="1" wp14:anchorId="46E28053" wp14:editId="7A61D899">
                <wp:simplePos x="0" y="0"/>
                <wp:positionH relativeFrom="column">
                  <wp:posOffset>1310640</wp:posOffset>
                </wp:positionH>
                <wp:positionV relativeFrom="paragraph">
                  <wp:posOffset>134620</wp:posOffset>
                </wp:positionV>
                <wp:extent cx="4038600" cy="3200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38600" cy="3200400"/>
                        </a:xfrm>
                        <a:prstGeom prst="rect">
                          <a:avLst/>
                        </a:prstGeom>
                        <a:solidFill>
                          <a:schemeClr val="lt1"/>
                        </a:solidFill>
                        <a:ln w="6350">
                          <a:noFill/>
                        </a:ln>
                      </wps:spPr>
                      <wps:txbx>
                        <w:txbxContent>
                          <w:p w:rsidR="007D6877" w:rsidRDefault="007D6877" w:rsidP="00864DCC">
                            <w:pPr>
                              <w:ind w:firstLine="0"/>
                            </w:pPr>
                            <w:r w:rsidRPr="00531C17">
                              <w:rPr>
                                <w:rFonts w:cstheme="minorHAnsi"/>
                                <w:noProof/>
                                <w:shd w:val="clear" w:color="auto" w:fill="FFFFFF"/>
                                <w:lang w:eastAsia="en-US"/>
                              </w:rPr>
                              <w:drawing>
                                <wp:inline distT="0" distB="0" distL="0" distR="0" wp14:anchorId="26AF541E" wp14:editId="2F3AC3F0">
                                  <wp:extent cx="3891457"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1523" cy="3172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28053" id="_x0000_t202" coordsize="21600,21600" o:spt="202" path="m,l,21600r21600,l21600,xe">
                <v:stroke joinstyle="miter"/>
                <v:path gradientshapeok="t" o:connecttype="rect"/>
              </v:shapetype>
              <v:shape id="Text Box 19" o:spid="_x0000_s1026" type="#_x0000_t202" style="position:absolute;left:0;text-align:left;margin-left:103.2pt;margin-top:10.6pt;width:318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" fillcolor="white [3201]" stroked="f" strokeweight=".5pt">
                <v:textbox>
                  <w:txbxContent>
                    <w:p w:rsidR="007D6877" w:rsidRDefault="007D6877" w:rsidP="00864DCC">
                      <w:pPr>
                        <w:ind w:firstLine="0"/>
                      </w:pPr>
                      <w:r w:rsidRPr="00531C17">
                        <w:rPr>
                          <w:rFonts w:cstheme="minorHAnsi"/>
                          <w:noProof/>
                          <w:shd w:val="clear" w:color="auto" w:fill="FFFFFF"/>
                          <w:lang w:eastAsia="en-US"/>
                        </w:rPr>
                        <w:drawing>
                          <wp:inline distT="0" distB="0" distL="0" distR="0" wp14:anchorId="26AF541E" wp14:editId="2F3AC3F0">
                            <wp:extent cx="3891457"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1523" cy="3172423"/>
                                    </a:xfrm>
                                    <a:prstGeom prst="rect">
                                      <a:avLst/>
                                    </a:prstGeom>
                                  </pic:spPr>
                                </pic:pic>
                              </a:graphicData>
                            </a:graphic>
                          </wp:inline>
                        </w:drawing>
                      </w:r>
                    </w:p>
                  </w:txbxContent>
                </v:textbox>
              </v:shape>
            </w:pict>
          </mc:Fallback>
        </mc:AlternateContent>
      </w:r>
    </w:p>
    <w:p w:rsidR="00531C17" w:rsidRDefault="00531C17" w:rsidP="000430DB">
      <w:pPr>
        <w:spacing w:before="160" w:after="160"/>
        <w:jc w:val="center"/>
        <w:rPr>
          <w:rFonts w:cstheme="minorHAnsi"/>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864DCC" w:rsidRDefault="00864DCC" w:rsidP="000430DB">
      <w:pPr>
        <w:spacing w:before="160" w:after="160" w:line="240" w:lineRule="auto"/>
        <w:jc w:val="center"/>
        <w:rPr>
          <w:rFonts w:cstheme="minorHAnsi"/>
          <w:sz w:val="22"/>
          <w:szCs w:val="22"/>
          <w:shd w:val="clear" w:color="auto" w:fill="FFFFFF"/>
        </w:rPr>
      </w:pPr>
    </w:p>
    <w:p w:rsidR="000430DB" w:rsidRDefault="000430DB" w:rsidP="001D0E7B">
      <w:pPr>
        <w:spacing w:before="160" w:after="160" w:line="240" w:lineRule="auto"/>
        <w:ind w:firstLine="0"/>
        <w:rPr>
          <w:rFonts w:cstheme="minorHAnsi"/>
          <w:sz w:val="22"/>
          <w:szCs w:val="22"/>
          <w:shd w:val="clear" w:color="auto" w:fill="FFFFFF"/>
        </w:rPr>
      </w:pPr>
    </w:p>
    <w:p w:rsidR="002635DD" w:rsidRPr="002635DD" w:rsidRDefault="00864DCC" w:rsidP="002635DD">
      <w:pPr>
        <w:spacing w:before="160" w:after="160" w:line="240" w:lineRule="auto"/>
        <w:jc w:val="center"/>
        <w:rPr>
          <w:rFonts w:cstheme="minorHAnsi"/>
          <w:sz w:val="22"/>
          <w:szCs w:val="22"/>
          <w:shd w:val="clear" w:color="auto" w:fill="FFFFFF"/>
        </w:rPr>
      </w:pPr>
      <w:r w:rsidRPr="00864DCC">
        <w:rPr>
          <w:rFonts w:cstheme="minorHAnsi"/>
          <w:sz w:val="22"/>
          <w:szCs w:val="22"/>
          <w:shd w:val="clear" w:color="auto" w:fill="FFFFFF"/>
        </w:rPr>
        <w:t xml:space="preserve">Note: This map demonstrates the two water sampling sites in Deering Estate, adjacent to Biscayne Bay, using two red dots to indicate </w:t>
      </w:r>
      <w:r w:rsidR="00CF3E44">
        <w:rPr>
          <w:rFonts w:cstheme="minorHAnsi"/>
          <w:sz w:val="22"/>
          <w:szCs w:val="22"/>
          <w:shd w:val="clear" w:color="auto" w:fill="FFFFFF"/>
        </w:rPr>
        <w:t xml:space="preserve">the </w:t>
      </w:r>
      <w:r w:rsidRPr="00864DCC">
        <w:rPr>
          <w:rFonts w:cstheme="minorHAnsi"/>
          <w:sz w:val="22"/>
          <w:szCs w:val="22"/>
          <w:shd w:val="clear" w:color="auto" w:fill="FFFFFF"/>
        </w:rPr>
        <w:t>sites and study area of this paper.</w:t>
      </w:r>
    </w:p>
    <w:p w:rsidR="00CD0300" w:rsidRDefault="0066468F" w:rsidP="000430DB">
      <w:pPr>
        <w:pStyle w:val="Heading3"/>
        <w:spacing w:before="160" w:after="160"/>
        <w:ind w:left="720" w:firstLine="0"/>
        <w:jc w:val="center"/>
      </w:pPr>
      <w:r>
        <w:t>Methods</w:t>
      </w:r>
    </w:p>
    <w:p w:rsidR="00AC5F21" w:rsidRDefault="00AC5F21" w:rsidP="000430DB">
      <w:pPr>
        <w:spacing w:before="160" w:after="160"/>
        <w:ind w:firstLine="0"/>
        <w:rPr>
          <w:b/>
          <w:sz w:val="22"/>
          <w:szCs w:val="22"/>
        </w:rPr>
      </w:pPr>
    </w:p>
    <w:p w:rsidR="00AC5F21" w:rsidRDefault="00AC5F21" w:rsidP="000430DB">
      <w:pPr>
        <w:spacing w:before="160" w:after="160"/>
        <w:ind w:firstLine="0"/>
        <w:rPr>
          <w:b/>
          <w:sz w:val="22"/>
          <w:szCs w:val="22"/>
        </w:rPr>
      </w:pPr>
    </w:p>
    <w:p w:rsidR="000D5554" w:rsidRPr="001A2C4D" w:rsidRDefault="00753AC0" w:rsidP="000430DB">
      <w:pPr>
        <w:spacing w:before="160" w:after="160"/>
        <w:ind w:firstLine="0"/>
        <w:rPr>
          <w:b/>
          <w:sz w:val="22"/>
          <w:szCs w:val="22"/>
        </w:rPr>
      </w:pPr>
      <w:r w:rsidRPr="001A2C4D">
        <w:rPr>
          <w:b/>
          <w:sz w:val="22"/>
          <w:szCs w:val="22"/>
        </w:rPr>
        <w:lastRenderedPageBreak/>
        <w:t>Sample Collection and Analysis</w:t>
      </w:r>
    </w:p>
    <w:p w:rsidR="00E81978" w:rsidRPr="009D098E" w:rsidRDefault="006724D2" w:rsidP="000430DB">
      <w:pPr>
        <w:spacing w:before="160" w:after="160"/>
        <w:ind w:firstLine="0"/>
        <w:rPr>
          <w:rFonts w:eastAsia="Roboto"/>
          <w:sz w:val="22"/>
          <w:szCs w:val="22"/>
        </w:rPr>
      </w:pPr>
      <w:r>
        <w:rPr>
          <w:bCs/>
        </w:rPr>
        <w:t xml:space="preserve"> </w:t>
      </w:r>
      <w:r w:rsidR="00C646FC">
        <w:rPr>
          <w:bCs/>
        </w:rPr>
        <w:tab/>
      </w:r>
      <w:r w:rsidR="00CD0300" w:rsidRPr="009D098E">
        <w:rPr>
          <w:bCs/>
          <w:sz w:val="22"/>
          <w:szCs w:val="22"/>
        </w:rPr>
        <w:t xml:space="preserve">Water sampling occurred at </w:t>
      </w:r>
      <w:r w:rsidR="00AC5F21">
        <w:rPr>
          <w:bCs/>
          <w:sz w:val="22"/>
          <w:szCs w:val="22"/>
        </w:rPr>
        <w:t>two sites at the Deering Estate: one site was a freshwater inland spring inside a mangrove preserve, and the second site was on the western shore of Biscayne Bay (</w:t>
      </w:r>
      <w:r w:rsidR="00AC5F21">
        <w:rPr>
          <w:b/>
          <w:bCs/>
          <w:sz w:val="22"/>
          <w:szCs w:val="22"/>
        </w:rPr>
        <w:t xml:space="preserve">Figure </w:t>
      </w:r>
      <w:r w:rsidR="00AC5F21" w:rsidRPr="00AC5F21">
        <w:rPr>
          <w:bCs/>
          <w:sz w:val="22"/>
          <w:szCs w:val="22"/>
        </w:rPr>
        <w:t>1</w:t>
      </w:r>
      <w:r w:rsidR="00AC5F21">
        <w:rPr>
          <w:bCs/>
          <w:sz w:val="22"/>
          <w:szCs w:val="22"/>
        </w:rPr>
        <w:t xml:space="preserve">). </w:t>
      </w:r>
      <w:r w:rsidR="00012B4B" w:rsidRPr="00AC5F21">
        <w:rPr>
          <w:bCs/>
          <w:sz w:val="22"/>
          <w:szCs w:val="22"/>
        </w:rPr>
        <w:t>Surface</w:t>
      </w:r>
      <w:r w:rsidR="00012B4B" w:rsidRPr="009D098E">
        <w:rPr>
          <w:bCs/>
          <w:sz w:val="22"/>
          <w:szCs w:val="22"/>
        </w:rPr>
        <w:t xml:space="preserve"> wa</w:t>
      </w:r>
      <w:r w:rsidR="00254937" w:rsidRPr="009D098E">
        <w:rPr>
          <w:bCs/>
          <w:sz w:val="22"/>
          <w:szCs w:val="22"/>
        </w:rPr>
        <w:t>ter sampling occurred</w:t>
      </w:r>
      <w:r w:rsidR="00C3405B">
        <w:rPr>
          <w:bCs/>
          <w:sz w:val="22"/>
          <w:szCs w:val="22"/>
        </w:rPr>
        <w:t xml:space="preserve"> for two</w:t>
      </w:r>
      <w:r w:rsidR="004E53C5">
        <w:rPr>
          <w:bCs/>
          <w:sz w:val="22"/>
          <w:szCs w:val="22"/>
        </w:rPr>
        <w:t xml:space="preserve"> and a </w:t>
      </w:r>
      <w:r w:rsidR="00012B4B" w:rsidRPr="009D098E">
        <w:rPr>
          <w:bCs/>
          <w:sz w:val="22"/>
          <w:szCs w:val="22"/>
        </w:rPr>
        <w:t>half</w:t>
      </w:r>
      <w:r w:rsidR="004E53C5">
        <w:rPr>
          <w:bCs/>
          <w:sz w:val="22"/>
          <w:szCs w:val="22"/>
        </w:rPr>
        <w:t xml:space="preserve"> months</w:t>
      </w:r>
      <w:r w:rsidR="00012B4B" w:rsidRPr="009D098E">
        <w:rPr>
          <w:bCs/>
          <w:sz w:val="22"/>
          <w:szCs w:val="22"/>
        </w:rPr>
        <w:t xml:space="preserve">, in the </w:t>
      </w:r>
      <w:r w:rsidR="00D7731C">
        <w:rPr>
          <w:bCs/>
          <w:sz w:val="22"/>
          <w:szCs w:val="22"/>
        </w:rPr>
        <w:t xml:space="preserve">2022 </w:t>
      </w:r>
      <w:r w:rsidR="00012B4B" w:rsidRPr="009D098E">
        <w:rPr>
          <w:bCs/>
          <w:sz w:val="22"/>
          <w:szCs w:val="22"/>
        </w:rPr>
        <w:t xml:space="preserve">wet season (May to August) and in the </w:t>
      </w:r>
      <w:r w:rsidR="00D7731C">
        <w:rPr>
          <w:bCs/>
          <w:sz w:val="22"/>
          <w:szCs w:val="22"/>
        </w:rPr>
        <w:t xml:space="preserve">2023 </w:t>
      </w:r>
      <w:r w:rsidR="00012B4B" w:rsidRPr="009D098E">
        <w:rPr>
          <w:bCs/>
          <w:sz w:val="22"/>
          <w:szCs w:val="22"/>
        </w:rPr>
        <w:t xml:space="preserve">dry season (January to March). </w:t>
      </w:r>
      <w:r w:rsidR="00C56760">
        <w:rPr>
          <w:bCs/>
          <w:sz w:val="22"/>
          <w:szCs w:val="22"/>
        </w:rPr>
        <w:t>Water samples were collected two to three times a week</w:t>
      </w:r>
      <w:r w:rsidR="007C72C2" w:rsidRPr="009D098E">
        <w:rPr>
          <w:bCs/>
          <w:sz w:val="22"/>
          <w:szCs w:val="22"/>
        </w:rPr>
        <w:t xml:space="preserve">. </w:t>
      </w:r>
      <w:r w:rsidR="007B3663">
        <w:rPr>
          <w:bCs/>
          <w:sz w:val="22"/>
          <w:szCs w:val="22"/>
        </w:rPr>
        <w:t>Prior to collecting water samples</w:t>
      </w:r>
      <w:r w:rsidR="002F27AE">
        <w:rPr>
          <w:bCs/>
          <w:sz w:val="22"/>
          <w:szCs w:val="22"/>
        </w:rPr>
        <w:t>, t</w:t>
      </w:r>
      <w:r w:rsidR="00EC1B63" w:rsidRPr="009D098E">
        <w:rPr>
          <w:bCs/>
          <w:sz w:val="22"/>
          <w:szCs w:val="22"/>
        </w:rPr>
        <w:t xml:space="preserve">he </w:t>
      </w:r>
      <w:r w:rsidR="00312EF7" w:rsidRPr="009D098E">
        <w:rPr>
          <w:bCs/>
          <w:sz w:val="22"/>
          <w:szCs w:val="22"/>
        </w:rPr>
        <w:t xml:space="preserve">date and </w:t>
      </w:r>
      <w:r w:rsidR="00EC1B63" w:rsidRPr="009D098E">
        <w:rPr>
          <w:bCs/>
          <w:sz w:val="22"/>
          <w:szCs w:val="22"/>
        </w:rPr>
        <w:t>time</w:t>
      </w:r>
      <w:r w:rsidR="004E53C5">
        <w:rPr>
          <w:bCs/>
          <w:sz w:val="22"/>
          <w:szCs w:val="22"/>
        </w:rPr>
        <w:t xml:space="preserve"> were</w:t>
      </w:r>
      <w:r w:rsidR="007B3663">
        <w:rPr>
          <w:bCs/>
          <w:sz w:val="22"/>
          <w:szCs w:val="22"/>
        </w:rPr>
        <w:t xml:space="preserve"> recorded. Other field parameters such as the</w:t>
      </w:r>
      <w:r w:rsidR="002F27AE">
        <w:rPr>
          <w:bCs/>
          <w:sz w:val="22"/>
          <w:szCs w:val="22"/>
        </w:rPr>
        <w:t xml:space="preserve"> </w:t>
      </w:r>
      <w:r w:rsidR="00EC1B63" w:rsidRPr="009D098E">
        <w:rPr>
          <w:bCs/>
          <w:sz w:val="22"/>
          <w:szCs w:val="22"/>
        </w:rPr>
        <w:t>salinity, temperature, and spec</w:t>
      </w:r>
      <w:r w:rsidR="002F27AE">
        <w:rPr>
          <w:bCs/>
          <w:sz w:val="22"/>
          <w:szCs w:val="22"/>
        </w:rPr>
        <w:t xml:space="preserve">ific conductivity </w:t>
      </w:r>
      <w:r w:rsidR="004E53C5">
        <w:rPr>
          <w:bCs/>
          <w:sz w:val="22"/>
          <w:szCs w:val="22"/>
        </w:rPr>
        <w:t>of the sites were</w:t>
      </w:r>
      <w:r w:rsidR="008320B5">
        <w:rPr>
          <w:bCs/>
          <w:sz w:val="22"/>
          <w:szCs w:val="22"/>
        </w:rPr>
        <w:t xml:space="preserve"> collected</w:t>
      </w:r>
      <w:r w:rsidR="007B3663">
        <w:rPr>
          <w:bCs/>
          <w:sz w:val="22"/>
          <w:szCs w:val="22"/>
        </w:rPr>
        <w:t xml:space="preserve"> </w:t>
      </w:r>
      <w:r w:rsidR="00EC1B63" w:rsidRPr="009D098E">
        <w:rPr>
          <w:bCs/>
          <w:sz w:val="22"/>
          <w:szCs w:val="22"/>
        </w:rPr>
        <w:t xml:space="preserve">using a PRO 2030 YSI. The </w:t>
      </w:r>
      <w:r w:rsidR="00012B4B" w:rsidRPr="009D098E">
        <w:rPr>
          <w:bCs/>
          <w:sz w:val="22"/>
          <w:szCs w:val="22"/>
        </w:rPr>
        <w:t xml:space="preserve">surface </w:t>
      </w:r>
      <w:r w:rsidR="00EC1B63" w:rsidRPr="009D098E">
        <w:rPr>
          <w:bCs/>
          <w:sz w:val="22"/>
          <w:szCs w:val="22"/>
        </w:rPr>
        <w:t xml:space="preserve">water </w:t>
      </w:r>
      <w:r w:rsidR="00312EF7" w:rsidRPr="009D098E">
        <w:rPr>
          <w:bCs/>
          <w:sz w:val="22"/>
          <w:szCs w:val="22"/>
        </w:rPr>
        <w:t>samples were</w:t>
      </w:r>
      <w:r w:rsidR="00EC1B63" w:rsidRPr="009D098E">
        <w:rPr>
          <w:bCs/>
          <w:sz w:val="22"/>
          <w:szCs w:val="22"/>
        </w:rPr>
        <w:t xml:space="preserve"> co</w:t>
      </w:r>
      <w:r w:rsidR="00BB5A19">
        <w:rPr>
          <w:bCs/>
          <w:sz w:val="22"/>
          <w:szCs w:val="22"/>
        </w:rPr>
        <w:t>llected with a syringe, rinsed three</w:t>
      </w:r>
      <w:r w:rsidR="00EC1B63" w:rsidRPr="009D098E">
        <w:rPr>
          <w:bCs/>
          <w:sz w:val="22"/>
          <w:szCs w:val="22"/>
        </w:rPr>
        <w:t xml:space="preserve"> times </w:t>
      </w:r>
      <w:r w:rsidR="00BB5A19">
        <w:rPr>
          <w:bCs/>
          <w:sz w:val="22"/>
          <w:szCs w:val="22"/>
        </w:rPr>
        <w:t>with</w:t>
      </w:r>
      <w:r w:rsidR="00012B4B" w:rsidRPr="009D098E">
        <w:rPr>
          <w:bCs/>
          <w:sz w:val="22"/>
          <w:szCs w:val="22"/>
        </w:rPr>
        <w:t xml:space="preserve"> wate</w:t>
      </w:r>
      <w:r w:rsidR="00BB5A19">
        <w:rPr>
          <w:bCs/>
          <w:sz w:val="22"/>
          <w:szCs w:val="22"/>
        </w:rPr>
        <w:t>r from the site, and then the</w:t>
      </w:r>
      <w:r w:rsidR="00012B4B" w:rsidRPr="009D098E">
        <w:rPr>
          <w:bCs/>
          <w:sz w:val="22"/>
          <w:szCs w:val="22"/>
        </w:rPr>
        <w:t xml:space="preserve"> water was filtered</w:t>
      </w:r>
      <w:r w:rsidR="00EC1B63" w:rsidRPr="009D098E">
        <w:rPr>
          <w:bCs/>
          <w:sz w:val="22"/>
          <w:szCs w:val="22"/>
        </w:rPr>
        <w:t xml:space="preserve"> through a 0.45 </w:t>
      </w:r>
      <w:r w:rsidR="00EC1B63" w:rsidRPr="009D098E">
        <w:rPr>
          <w:rFonts w:eastAsia="Roboto"/>
          <w:sz w:val="22"/>
          <w:szCs w:val="22"/>
          <w:highlight w:val="white"/>
        </w:rPr>
        <w:t>µm filter</w:t>
      </w:r>
      <w:r w:rsidR="00BB5A19">
        <w:rPr>
          <w:rFonts w:eastAsia="Roboto"/>
          <w:sz w:val="22"/>
          <w:szCs w:val="22"/>
        </w:rPr>
        <w:t xml:space="preserve"> to filter out any sediment and particles</w:t>
      </w:r>
      <w:r w:rsidR="005B023D">
        <w:rPr>
          <w:rFonts w:eastAsia="Roboto"/>
          <w:sz w:val="22"/>
          <w:szCs w:val="22"/>
        </w:rPr>
        <w:t xml:space="preserve"> present in the water</w:t>
      </w:r>
      <w:r w:rsidR="00312EF7" w:rsidRPr="009D098E">
        <w:rPr>
          <w:rFonts w:eastAsia="Roboto"/>
          <w:sz w:val="22"/>
          <w:szCs w:val="22"/>
        </w:rPr>
        <w:t xml:space="preserve">. Water samples were kept in </w:t>
      </w:r>
      <w:r w:rsidR="00254937" w:rsidRPr="009D098E">
        <w:rPr>
          <w:sz w:val="22"/>
          <w:szCs w:val="22"/>
        </w:rPr>
        <w:t>polyethylene</w:t>
      </w:r>
      <w:r w:rsidR="007B2AFE" w:rsidRPr="009D098E">
        <w:rPr>
          <w:rFonts w:eastAsia="Roboto"/>
          <w:sz w:val="22"/>
          <w:szCs w:val="22"/>
        </w:rPr>
        <w:t xml:space="preserve"> bottles of </w:t>
      </w:r>
      <w:r w:rsidR="00312EF7" w:rsidRPr="009D098E">
        <w:rPr>
          <w:rFonts w:eastAsia="Roboto"/>
          <w:sz w:val="22"/>
          <w:szCs w:val="22"/>
        </w:rPr>
        <w:t xml:space="preserve">125 mL </w:t>
      </w:r>
      <w:r w:rsidR="00BB5A19">
        <w:rPr>
          <w:rFonts w:eastAsia="Roboto"/>
          <w:sz w:val="22"/>
          <w:szCs w:val="22"/>
        </w:rPr>
        <w:t>(two</w:t>
      </w:r>
      <w:r w:rsidR="00EC1B63" w:rsidRPr="009D098E">
        <w:rPr>
          <w:rFonts w:eastAsia="Roboto"/>
          <w:sz w:val="22"/>
          <w:szCs w:val="22"/>
        </w:rPr>
        <w:t xml:space="preserve"> bottles per site)</w:t>
      </w:r>
      <w:r w:rsidR="00BB5A19">
        <w:rPr>
          <w:rFonts w:eastAsia="Roboto"/>
          <w:sz w:val="22"/>
          <w:szCs w:val="22"/>
        </w:rPr>
        <w:t xml:space="preserve"> and rinsed three</w:t>
      </w:r>
      <w:r w:rsidR="00012B4B" w:rsidRPr="009D098E">
        <w:rPr>
          <w:rFonts w:eastAsia="Roboto"/>
          <w:sz w:val="22"/>
          <w:szCs w:val="22"/>
        </w:rPr>
        <w:t xml:space="preserve"> tim</w:t>
      </w:r>
      <w:r w:rsidR="00BB5A19">
        <w:rPr>
          <w:rFonts w:eastAsia="Roboto"/>
          <w:sz w:val="22"/>
          <w:szCs w:val="22"/>
        </w:rPr>
        <w:t xml:space="preserve">es with surface water from the site </w:t>
      </w:r>
      <w:r w:rsidR="004E53C5">
        <w:rPr>
          <w:rFonts w:eastAsia="Roboto"/>
          <w:sz w:val="22"/>
          <w:szCs w:val="22"/>
        </w:rPr>
        <w:t>before</w:t>
      </w:r>
      <w:r w:rsidR="00012B4B" w:rsidRPr="009D098E">
        <w:rPr>
          <w:rFonts w:eastAsia="Roboto"/>
          <w:sz w:val="22"/>
          <w:szCs w:val="22"/>
        </w:rPr>
        <w:t xml:space="preserve"> collection</w:t>
      </w:r>
      <w:r w:rsidR="00EC1B63" w:rsidRPr="009D098E">
        <w:rPr>
          <w:rFonts w:eastAsia="Roboto"/>
          <w:sz w:val="22"/>
          <w:szCs w:val="22"/>
        </w:rPr>
        <w:t>. The samples were then stored in a cooler with ice until transported to a refrigerator</w:t>
      </w:r>
      <w:r w:rsidR="004E53C5">
        <w:rPr>
          <w:rFonts w:eastAsia="Roboto"/>
          <w:sz w:val="22"/>
          <w:szCs w:val="22"/>
        </w:rPr>
        <w:t xml:space="preserve"> for long-</w:t>
      </w:r>
      <w:r w:rsidR="00EC0073" w:rsidRPr="009D098E">
        <w:rPr>
          <w:rFonts w:eastAsia="Roboto"/>
          <w:sz w:val="22"/>
          <w:szCs w:val="22"/>
        </w:rPr>
        <w:t>t</w:t>
      </w:r>
      <w:r w:rsidR="004E53C5">
        <w:rPr>
          <w:rFonts w:eastAsia="Roboto"/>
          <w:sz w:val="22"/>
          <w:szCs w:val="22"/>
        </w:rPr>
        <w:t>erm storage</w:t>
      </w:r>
      <w:r w:rsidR="00BB5A19">
        <w:rPr>
          <w:rFonts w:eastAsia="Roboto"/>
          <w:sz w:val="22"/>
          <w:szCs w:val="22"/>
        </w:rPr>
        <w:t xml:space="preserve"> at Florida International University</w:t>
      </w:r>
      <w:r w:rsidR="00312EF7" w:rsidRPr="009D098E">
        <w:rPr>
          <w:rFonts w:eastAsia="Roboto"/>
          <w:sz w:val="22"/>
          <w:szCs w:val="22"/>
        </w:rPr>
        <w:t xml:space="preserve">’s </w:t>
      </w:r>
      <w:r w:rsidR="00BB5A19">
        <w:rPr>
          <w:rFonts w:eastAsia="Roboto"/>
          <w:sz w:val="22"/>
          <w:szCs w:val="22"/>
        </w:rPr>
        <w:t xml:space="preserve">(FIU) </w:t>
      </w:r>
      <w:r w:rsidR="00312EF7" w:rsidRPr="009D098E">
        <w:rPr>
          <w:rFonts w:eastAsia="Roboto"/>
          <w:sz w:val="22"/>
          <w:szCs w:val="22"/>
        </w:rPr>
        <w:t>Hydrogeology Lab</w:t>
      </w:r>
      <w:r w:rsidR="00EC0073" w:rsidRPr="009D098E">
        <w:rPr>
          <w:rFonts w:eastAsia="Roboto"/>
          <w:sz w:val="22"/>
          <w:szCs w:val="22"/>
        </w:rPr>
        <w:t xml:space="preserve">. </w:t>
      </w:r>
    </w:p>
    <w:p w:rsidR="00EC0073" w:rsidRPr="009D098E" w:rsidRDefault="00012B4B" w:rsidP="000430DB">
      <w:pPr>
        <w:spacing w:before="160" w:after="160"/>
        <w:ind w:firstLine="0"/>
        <w:rPr>
          <w:rFonts w:eastAsia="Roboto"/>
          <w:sz w:val="22"/>
          <w:szCs w:val="22"/>
        </w:rPr>
      </w:pPr>
      <w:r w:rsidRPr="009D098E">
        <w:rPr>
          <w:rFonts w:eastAsia="Roboto"/>
          <w:sz w:val="22"/>
          <w:szCs w:val="22"/>
        </w:rPr>
        <w:tab/>
        <w:t xml:space="preserve">Both wet and dry season water samplings were analyzed for stable isotopes of oxygen </w:t>
      </w:r>
      <w:r w:rsidR="00BB5A19">
        <w:rPr>
          <w:rFonts w:eastAsia="Roboto"/>
          <w:sz w:val="22"/>
          <w:szCs w:val="22"/>
        </w:rPr>
        <w:t>(</w:t>
      </w:r>
      <w:r w:rsidR="00BB5A19" w:rsidRPr="009D098E">
        <w:rPr>
          <w:rFonts w:eastAsia="Roboto" w:cstheme="minorHAnsi"/>
          <w:sz w:val="22"/>
          <w:szCs w:val="22"/>
        </w:rPr>
        <w:t>δ</w:t>
      </w:r>
      <w:r w:rsidR="00BB5A19" w:rsidRPr="009D098E">
        <w:rPr>
          <w:rFonts w:eastAsia="Roboto"/>
          <w:sz w:val="22"/>
          <w:szCs w:val="22"/>
          <w:vertAlign w:val="superscript"/>
        </w:rPr>
        <w:t>18</w:t>
      </w:r>
      <w:r w:rsidR="00BB5A19" w:rsidRPr="009D098E">
        <w:rPr>
          <w:rFonts w:eastAsia="Roboto"/>
          <w:sz w:val="22"/>
          <w:szCs w:val="22"/>
        </w:rPr>
        <w:t>O</w:t>
      </w:r>
      <w:r w:rsidR="00BB5A19">
        <w:rPr>
          <w:rFonts w:eastAsia="Roboto"/>
          <w:sz w:val="22"/>
          <w:szCs w:val="22"/>
        </w:rPr>
        <w:t xml:space="preserve">) </w:t>
      </w:r>
      <w:r w:rsidRPr="009D098E">
        <w:rPr>
          <w:rFonts w:eastAsia="Roboto"/>
          <w:sz w:val="22"/>
          <w:szCs w:val="22"/>
        </w:rPr>
        <w:t xml:space="preserve">and hydrogen </w:t>
      </w:r>
      <w:r w:rsidR="00BB5A19">
        <w:rPr>
          <w:rFonts w:eastAsia="Roboto"/>
          <w:sz w:val="22"/>
          <w:szCs w:val="22"/>
        </w:rPr>
        <w:t>(</w:t>
      </w:r>
      <w:r w:rsidR="00BB5A19" w:rsidRPr="009D098E">
        <w:rPr>
          <w:bCs/>
          <w:sz w:val="22"/>
          <w:szCs w:val="22"/>
          <w:lang w:val="el-GR"/>
        </w:rPr>
        <w:t>δ</w:t>
      </w:r>
      <w:r w:rsidR="00BB5A19" w:rsidRPr="009D098E">
        <w:rPr>
          <w:bCs/>
          <w:sz w:val="22"/>
          <w:szCs w:val="22"/>
          <w:vertAlign w:val="superscript"/>
        </w:rPr>
        <w:t>2</w:t>
      </w:r>
      <w:r w:rsidR="00BB5A19" w:rsidRPr="009D098E">
        <w:rPr>
          <w:bCs/>
          <w:sz w:val="22"/>
          <w:szCs w:val="22"/>
        </w:rPr>
        <w:t>H</w:t>
      </w:r>
      <w:r w:rsidR="00BB5A19">
        <w:rPr>
          <w:rFonts w:eastAsia="Roboto"/>
          <w:sz w:val="22"/>
          <w:szCs w:val="22"/>
        </w:rPr>
        <w:t xml:space="preserve">) </w:t>
      </w:r>
      <w:r w:rsidRPr="009D098E">
        <w:rPr>
          <w:rFonts w:eastAsia="Roboto"/>
          <w:sz w:val="22"/>
          <w:szCs w:val="22"/>
        </w:rPr>
        <w:t>with</w:t>
      </w:r>
      <w:r w:rsidR="00753AC0" w:rsidRPr="009D098E">
        <w:rPr>
          <w:rFonts w:eastAsia="Roboto"/>
          <w:sz w:val="22"/>
          <w:szCs w:val="22"/>
        </w:rPr>
        <w:t xml:space="preserve"> the Los Gatos Liquid Isotope Analyzer</w:t>
      </w:r>
      <w:r w:rsidRPr="009D098E">
        <w:rPr>
          <w:rFonts w:eastAsia="Roboto"/>
          <w:sz w:val="22"/>
          <w:szCs w:val="22"/>
        </w:rPr>
        <w:t xml:space="preserve"> in </w:t>
      </w:r>
      <w:r w:rsidR="00753AC0" w:rsidRPr="009D098E">
        <w:rPr>
          <w:rFonts w:eastAsia="Roboto"/>
          <w:sz w:val="22"/>
          <w:szCs w:val="22"/>
        </w:rPr>
        <w:t xml:space="preserve">the </w:t>
      </w:r>
      <w:r w:rsidRPr="009D098E">
        <w:rPr>
          <w:rFonts w:eastAsia="Roboto"/>
          <w:sz w:val="22"/>
          <w:szCs w:val="22"/>
        </w:rPr>
        <w:t>Hydrogeology Lab at</w:t>
      </w:r>
      <w:r w:rsidR="00753AC0" w:rsidRPr="009D098E">
        <w:rPr>
          <w:rFonts w:eastAsia="Roboto"/>
          <w:sz w:val="22"/>
          <w:szCs w:val="22"/>
        </w:rPr>
        <w:t xml:space="preserve"> the M</w:t>
      </w:r>
      <w:r w:rsidR="00BB5A19">
        <w:rPr>
          <w:rFonts w:eastAsia="Roboto"/>
          <w:sz w:val="22"/>
          <w:szCs w:val="22"/>
        </w:rPr>
        <w:t>odesto A. Maidique (M</w:t>
      </w:r>
      <w:r w:rsidR="00753AC0" w:rsidRPr="009D098E">
        <w:rPr>
          <w:rFonts w:eastAsia="Roboto"/>
          <w:sz w:val="22"/>
          <w:szCs w:val="22"/>
        </w:rPr>
        <w:t>MC</w:t>
      </w:r>
      <w:r w:rsidR="00BB5A19">
        <w:rPr>
          <w:rFonts w:eastAsia="Roboto"/>
          <w:sz w:val="22"/>
          <w:szCs w:val="22"/>
        </w:rPr>
        <w:t>)</w:t>
      </w:r>
      <w:r w:rsidR="004E53C5">
        <w:rPr>
          <w:rFonts w:eastAsia="Roboto"/>
          <w:sz w:val="22"/>
          <w:szCs w:val="22"/>
        </w:rPr>
        <w:t xml:space="preserve"> C</w:t>
      </w:r>
      <w:r w:rsidR="00753AC0" w:rsidRPr="009D098E">
        <w:rPr>
          <w:rFonts w:eastAsia="Roboto"/>
          <w:sz w:val="22"/>
          <w:szCs w:val="22"/>
        </w:rPr>
        <w:t>ampus of</w:t>
      </w:r>
      <w:r w:rsidRPr="009D098E">
        <w:rPr>
          <w:rFonts w:eastAsia="Roboto"/>
          <w:sz w:val="22"/>
          <w:szCs w:val="22"/>
        </w:rPr>
        <w:t xml:space="preserve"> FIU. Additionally, wa</w:t>
      </w:r>
      <w:r w:rsidR="000B3A2E" w:rsidRPr="009D098E">
        <w:rPr>
          <w:rFonts w:eastAsia="Roboto"/>
          <w:sz w:val="22"/>
          <w:szCs w:val="22"/>
        </w:rPr>
        <w:t>ter samples were analyzed in FIU’s</w:t>
      </w:r>
      <w:r w:rsidRPr="009D098E">
        <w:rPr>
          <w:rFonts w:eastAsia="Roboto"/>
          <w:sz w:val="22"/>
          <w:szCs w:val="22"/>
        </w:rPr>
        <w:t xml:space="preserve"> CREST CAChE Lab </w:t>
      </w:r>
      <w:r w:rsidR="00BB5A19">
        <w:rPr>
          <w:rFonts w:eastAsia="Roboto"/>
          <w:sz w:val="22"/>
          <w:szCs w:val="22"/>
        </w:rPr>
        <w:t>located o</w:t>
      </w:r>
      <w:r w:rsidR="000B3A2E" w:rsidRPr="009D098E">
        <w:rPr>
          <w:rFonts w:eastAsia="Roboto"/>
          <w:sz w:val="22"/>
          <w:szCs w:val="22"/>
        </w:rPr>
        <w:t>n the</w:t>
      </w:r>
      <w:r w:rsidRPr="009D098E">
        <w:rPr>
          <w:rFonts w:eastAsia="Roboto"/>
          <w:sz w:val="22"/>
          <w:szCs w:val="22"/>
        </w:rPr>
        <w:t xml:space="preserve"> </w:t>
      </w:r>
      <w:r w:rsidR="00BB5A19">
        <w:rPr>
          <w:rFonts w:eastAsia="Roboto"/>
          <w:sz w:val="22"/>
          <w:szCs w:val="22"/>
        </w:rPr>
        <w:t>Biscayne Bay</w:t>
      </w:r>
      <w:r w:rsidR="004E53C5">
        <w:rPr>
          <w:rFonts w:eastAsia="Roboto"/>
          <w:sz w:val="22"/>
          <w:szCs w:val="22"/>
        </w:rPr>
        <w:t xml:space="preserve"> C</w:t>
      </w:r>
      <w:r w:rsidRPr="009D098E">
        <w:rPr>
          <w:rFonts w:eastAsia="Roboto"/>
          <w:sz w:val="22"/>
          <w:szCs w:val="22"/>
        </w:rPr>
        <w:t>ampus</w:t>
      </w:r>
      <w:r w:rsidR="00BB5A19">
        <w:rPr>
          <w:rFonts w:eastAsia="Roboto"/>
          <w:sz w:val="22"/>
          <w:szCs w:val="22"/>
        </w:rPr>
        <w:t xml:space="preserve"> (BBC)</w:t>
      </w:r>
      <w:r w:rsidR="00E009F9" w:rsidRPr="009D098E">
        <w:rPr>
          <w:rFonts w:eastAsia="Roboto"/>
          <w:sz w:val="22"/>
          <w:szCs w:val="22"/>
        </w:rPr>
        <w:t xml:space="preserve"> and the Hydrogeology Lab at MMC</w:t>
      </w:r>
      <w:r w:rsidRPr="009D098E">
        <w:rPr>
          <w:rFonts w:eastAsia="Roboto"/>
          <w:sz w:val="22"/>
          <w:szCs w:val="22"/>
        </w:rPr>
        <w:t xml:space="preserve"> for </w:t>
      </w:r>
      <w:r w:rsidR="00BB5A19">
        <w:rPr>
          <w:rFonts w:eastAsia="Roboto"/>
          <w:sz w:val="22"/>
          <w:szCs w:val="22"/>
        </w:rPr>
        <w:t>cations</w:t>
      </w:r>
      <w:r w:rsidR="00753AC0" w:rsidRPr="009D098E">
        <w:rPr>
          <w:rFonts w:eastAsia="Roboto"/>
          <w:sz w:val="22"/>
          <w:szCs w:val="22"/>
        </w:rPr>
        <w:t xml:space="preserve"> (e.g. </w:t>
      </w:r>
      <w:r w:rsidRPr="009D098E">
        <w:rPr>
          <w:rFonts w:eastAsia="Roboto"/>
          <w:sz w:val="22"/>
          <w:szCs w:val="22"/>
        </w:rPr>
        <w:t>magnesium, calcium, strontium, and sodium</w:t>
      </w:r>
      <w:r w:rsidR="00753AC0" w:rsidRPr="009D098E">
        <w:rPr>
          <w:rFonts w:eastAsia="Roboto"/>
          <w:sz w:val="22"/>
          <w:szCs w:val="22"/>
        </w:rPr>
        <w:t>)</w:t>
      </w:r>
      <w:r w:rsidRPr="009D098E">
        <w:rPr>
          <w:rFonts w:eastAsia="Roboto"/>
          <w:sz w:val="22"/>
          <w:szCs w:val="22"/>
        </w:rPr>
        <w:t>.</w:t>
      </w:r>
      <w:r w:rsidR="0012004A" w:rsidRPr="009D098E">
        <w:rPr>
          <w:rFonts w:eastAsia="Roboto"/>
          <w:sz w:val="22"/>
          <w:szCs w:val="22"/>
        </w:rPr>
        <w:t xml:space="preserve"> Water s</w:t>
      </w:r>
      <w:r w:rsidR="00BB5A19">
        <w:rPr>
          <w:rFonts w:eastAsia="Roboto"/>
          <w:sz w:val="22"/>
          <w:szCs w:val="22"/>
        </w:rPr>
        <w:t xml:space="preserve">amples </w:t>
      </w:r>
      <w:r w:rsidR="00FD1786">
        <w:rPr>
          <w:rFonts w:eastAsia="Roboto"/>
          <w:sz w:val="22"/>
          <w:szCs w:val="22"/>
        </w:rPr>
        <w:t xml:space="preserve">to be analyzed for cations </w:t>
      </w:r>
      <w:r w:rsidR="00BB5A19">
        <w:rPr>
          <w:rFonts w:eastAsia="Roboto"/>
          <w:sz w:val="22"/>
          <w:szCs w:val="22"/>
        </w:rPr>
        <w:t>were acidified to a pH of 2</w:t>
      </w:r>
      <w:r w:rsidR="0012004A" w:rsidRPr="009D098E">
        <w:rPr>
          <w:rFonts w:eastAsia="Roboto"/>
          <w:sz w:val="22"/>
          <w:szCs w:val="22"/>
        </w:rPr>
        <w:t xml:space="preserve"> t</w:t>
      </w:r>
      <w:r w:rsidR="0099325D" w:rsidRPr="009D098E">
        <w:rPr>
          <w:rFonts w:eastAsia="Roboto"/>
          <w:sz w:val="22"/>
          <w:szCs w:val="22"/>
        </w:rPr>
        <w:t>o prevent</w:t>
      </w:r>
      <w:r w:rsidR="00FD1786">
        <w:rPr>
          <w:rFonts w:eastAsia="Roboto"/>
          <w:sz w:val="22"/>
          <w:szCs w:val="22"/>
        </w:rPr>
        <w:t xml:space="preserve"> ad</w:t>
      </w:r>
      <w:r w:rsidR="0012004A" w:rsidRPr="009D098E">
        <w:rPr>
          <w:rFonts w:eastAsia="Roboto"/>
          <w:sz w:val="22"/>
          <w:szCs w:val="22"/>
        </w:rPr>
        <w:t xml:space="preserve">sorption </w:t>
      </w:r>
      <w:r w:rsidR="00FD1786">
        <w:rPr>
          <w:rFonts w:eastAsia="Roboto"/>
          <w:sz w:val="22"/>
          <w:szCs w:val="22"/>
        </w:rPr>
        <w:t xml:space="preserve">of the cations to the sides of </w:t>
      </w:r>
      <w:r w:rsidR="0012004A" w:rsidRPr="009D098E">
        <w:rPr>
          <w:rFonts w:eastAsia="Roboto"/>
          <w:sz w:val="22"/>
          <w:szCs w:val="22"/>
        </w:rPr>
        <w:t>the bottle</w:t>
      </w:r>
      <w:r w:rsidR="00FD1786">
        <w:rPr>
          <w:rFonts w:eastAsia="Roboto"/>
          <w:sz w:val="22"/>
          <w:szCs w:val="22"/>
        </w:rPr>
        <w:t>s</w:t>
      </w:r>
      <w:r w:rsidR="0012004A" w:rsidRPr="009D098E">
        <w:rPr>
          <w:rFonts w:eastAsia="Roboto"/>
          <w:sz w:val="22"/>
          <w:szCs w:val="22"/>
        </w:rPr>
        <w:t xml:space="preserve"> </w:t>
      </w:r>
      <w:r w:rsidR="004E53C5">
        <w:rPr>
          <w:rFonts w:eastAsia="Roboto"/>
          <w:sz w:val="22"/>
          <w:szCs w:val="22"/>
        </w:rPr>
        <w:t xml:space="preserve">and </w:t>
      </w:r>
      <w:r w:rsidR="00FD1786">
        <w:rPr>
          <w:rFonts w:eastAsia="Roboto"/>
          <w:sz w:val="22"/>
          <w:szCs w:val="22"/>
        </w:rPr>
        <w:t>to ensure accuracy of results. T</w:t>
      </w:r>
      <w:r w:rsidR="0012004A" w:rsidRPr="009D098E">
        <w:rPr>
          <w:rFonts w:eastAsia="Roboto"/>
          <w:sz w:val="22"/>
          <w:szCs w:val="22"/>
        </w:rPr>
        <w:t xml:space="preserve">he </w:t>
      </w:r>
      <w:r w:rsidR="00FD1786">
        <w:rPr>
          <w:rFonts w:eastAsia="Roboto"/>
          <w:sz w:val="22"/>
          <w:szCs w:val="22"/>
        </w:rPr>
        <w:t xml:space="preserve">cation </w:t>
      </w:r>
      <w:r w:rsidR="0012004A" w:rsidRPr="009D098E">
        <w:rPr>
          <w:rFonts w:eastAsia="Roboto"/>
          <w:sz w:val="22"/>
          <w:szCs w:val="22"/>
        </w:rPr>
        <w:t>samples</w:t>
      </w:r>
      <w:r w:rsidR="0012004A">
        <w:rPr>
          <w:rFonts w:eastAsia="Roboto"/>
        </w:rPr>
        <w:t xml:space="preserve"> </w:t>
      </w:r>
      <w:r w:rsidR="0012004A" w:rsidRPr="009D098E">
        <w:rPr>
          <w:rFonts w:eastAsia="Roboto"/>
          <w:sz w:val="22"/>
          <w:szCs w:val="22"/>
        </w:rPr>
        <w:t xml:space="preserve">were then diluted </w:t>
      </w:r>
      <w:r w:rsidR="00BB5A19">
        <w:rPr>
          <w:rFonts w:eastAsia="Roboto"/>
          <w:sz w:val="22"/>
          <w:szCs w:val="22"/>
        </w:rPr>
        <w:t xml:space="preserve">to </w:t>
      </w:r>
      <w:r w:rsidR="0012004A" w:rsidRPr="009D098E">
        <w:rPr>
          <w:rFonts w:eastAsia="Roboto"/>
          <w:sz w:val="22"/>
          <w:szCs w:val="22"/>
        </w:rPr>
        <w:t xml:space="preserve">1/100 of the </w:t>
      </w:r>
      <w:r w:rsidR="00BB5A19">
        <w:rPr>
          <w:rFonts w:eastAsia="Roboto"/>
          <w:sz w:val="22"/>
          <w:szCs w:val="22"/>
        </w:rPr>
        <w:t>sample that had acid added</w:t>
      </w:r>
      <w:r w:rsidR="0012004A" w:rsidRPr="009D098E">
        <w:rPr>
          <w:rFonts w:eastAsia="Roboto"/>
          <w:sz w:val="22"/>
          <w:szCs w:val="22"/>
        </w:rPr>
        <w:t xml:space="preserve">. </w:t>
      </w:r>
      <w:r w:rsidR="00C71086" w:rsidRPr="009D098E">
        <w:rPr>
          <w:rFonts w:eastAsia="Roboto"/>
          <w:sz w:val="22"/>
          <w:szCs w:val="22"/>
        </w:rPr>
        <w:t>Two binary mixing models we</w:t>
      </w:r>
      <w:r w:rsidR="005B023D">
        <w:rPr>
          <w:rFonts w:eastAsia="Roboto"/>
          <w:sz w:val="22"/>
          <w:szCs w:val="22"/>
        </w:rPr>
        <w:t>re used to identify the</w:t>
      </w:r>
      <w:r w:rsidR="00C71086" w:rsidRPr="009D098E">
        <w:rPr>
          <w:rFonts w:eastAsia="Roboto"/>
          <w:sz w:val="22"/>
          <w:szCs w:val="22"/>
        </w:rPr>
        <w:t xml:space="preserve"> sources of freshwater discharge into Biscayne Bay</w:t>
      </w:r>
      <w:r w:rsidR="005B023D">
        <w:rPr>
          <w:rFonts w:eastAsia="Roboto"/>
          <w:sz w:val="22"/>
          <w:szCs w:val="22"/>
        </w:rPr>
        <w:t xml:space="preserve"> and Deering Spring</w:t>
      </w:r>
      <w:r w:rsidR="00C71086" w:rsidRPr="009D098E">
        <w:rPr>
          <w:rFonts w:eastAsia="Roboto"/>
          <w:sz w:val="22"/>
          <w:szCs w:val="22"/>
        </w:rPr>
        <w:t xml:space="preserve">. </w:t>
      </w:r>
    </w:p>
    <w:p w:rsidR="00514A04" w:rsidRPr="00526918" w:rsidRDefault="00514A04" w:rsidP="000430DB">
      <w:pPr>
        <w:spacing w:before="160" w:after="160"/>
        <w:ind w:left="720" w:firstLine="0"/>
        <w:rPr>
          <w:rFonts w:eastAsia="Roboto"/>
          <w:b/>
          <w:i/>
          <w:sz w:val="22"/>
          <w:szCs w:val="22"/>
        </w:rPr>
      </w:pPr>
      <w:r w:rsidRPr="00526918">
        <w:rPr>
          <w:rFonts w:eastAsia="Roboto"/>
          <w:b/>
          <w:i/>
          <w:sz w:val="22"/>
          <w:szCs w:val="22"/>
        </w:rPr>
        <w:t>Linear Regressi</w:t>
      </w:r>
      <w:r w:rsidR="00C4596A" w:rsidRPr="00526918">
        <w:rPr>
          <w:rFonts w:eastAsia="Roboto"/>
          <w:b/>
          <w:i/>
          <w:sz w:val="22"/>
          <w:szCs w:val="22"/>
        </w:rPr>
        <w:t xml:space="preserve">on Isotope </w:t>
      </w:r>
      <w:r w:rsidR="0003631D" w:rsidRPr="00526918">
        <w:rPr>
          <w:rFonts w:eastAsia="Roboto"/>
          <w:b/>
          <w:i/>
          <w:sz w:val="22"/>
          <w:szCs w:val="22"/>
        </w:rPr>
        <w:t>Method</w:t>
      </w:r>
    </w:p>
    <w:p w:rsidR="00514A04" w:rsidRPr="009D098E" w:rsidRDefault="008807A2" w:rsidP="000430DB">
      <w:pPr>
        <w:spacing w:before="160" w:after="160"/>
        <w:rPr>
          <w:rFonts w:eastAsia="Roboto"/>
          <w:sz w:val="22"/>
          <w:szCs w:val="22"/>
        </w:rPr>
      </w:pPr>
      <w:r w:rsidRPr="009D098E">
        <w:rPr>
          <w:rFonts w:eastAsia="Roboto"/>
          <w:sz w:val="22"/>
          <w:szCs w:val="22"/>
        </w:rPr>
        <w:t xml:space="preserve">The </w:t>
      </w:r>
      <w:r w:rsidR="004D6036" w:rsidRPr="009D098E">
        <w:rPr>
          <w:rFonts w:eastAsia="Roboto" w:cstheme="minorHAnsi"/>
          <w:sz w:val="22"/>
          <w:szCs w:val="22"/>
        </w:rPr>
        <w:t>δ</w:t>
      </w:r>
      <w:r w:rsidR="004D6036" w:rsidRPr="009D098E">
        <w:rPr>
          <w:rFonts w:eastAsia="Roboto"/>
          <w:sz w:val="22"/>
          <w:szCs w:val="22"/>
          <w:vertAlign w:val="superscript"/>
        </w:rPr>
        <w:t>18</w:t>
      </w:r>
      <w:r w:rsidR="004D6036" w:rsidRPr="009D098E">
        <w:rPr>
          <w:rFonts w:eastAsia="Roboto"/>
          <w:sz w:val="22"/>
          <w:szCs w:val="22"/>
        </w:rPr>
        <w:t>O</w:t>
      </w:r>
      <w:r w:rsidR="004D6036">
        <w:rPr>
          <w:rFonts w:eastAsia="Roboto"/>
          <w:sz w:val="22"/>
          <w:szCs w:val="22"/>
        </w:rPr>
        <w:t xml:space="preserve"> and </w:t>
      </w:r>
      <w:r w:rsidR="004D6036" w:rsidRPr="009D098E">
        <w:rPr>
          <w:bCs/>
          <w:sz w:val="22"/>
          <w:szCs w:val="22"/>
          <w:lang w:val="el-GR"/>
        </w:rPr>
        <w:t>δ</w:t>
      </w:r>
      <w:r w:rsidR="004D6036" w:rsidRPr="009D098E">
        <w:rPr>
          <w:bCs/>
          <w:sz w:val="22"/>
          <w:szCs w:val="22"/>
          <w:vertAlign w:val="superscript"/>
        </w:rPr>
        <w:t>2</w:t>
      </w:r>
      <w:r w:rsidR="004D6036" w:rsidRPr="009D098E">
        <w:rPr>
          <w:bCs/>
          <w:sz w:val="22"/>
          <w:szCs w:val="22"/>
        </w:rPr>
        <w:t>H</w:t>
      </w:r>
      <w:r w:rsidR="004D6036" w:rsidRPr="009D098E">
        <w:rPr>
          <w:rFonts w:eastAsia="Roboto"/>
          <w:sz w:val="22"/>
          <w:szCs w:val="22"/>
        </w:rPr>
        <w:t xml:space="preserve"> </w:t>
      </w:r>
      <w:r w:rsidR="004D6036">
        <w:rPr>
          <w:rFonts w:eastAsia="Roboto"/>
          <w:sz w:val="22"/>
          <w:szCs w:val="22"/>
        </w:rPr>
        <w:t xml:space="preserve">values </w:t>
      </w:r>
      <w:r w:rsidRPr="009D098E">
        <w:rPr>
          <w:rFonts w:eastAsia="Roboto"/>
          <w:sz w:val="22"/>
          <w:szCs w:val="22"/>
        </w:rPr>
        <w:t xml:space="preserve">were both compared to </w:t>
      </w:r>
      <w:r w:rsidR="004E53C5">
        <w:rPr>
          <w:rFonts w:eastAsia="Roboto"/>
          <w:sz w:val="22"/>
          <w:szCs w:val="22"/>
        </w:rPr>
        <w:t xml:space="preserve">the </w:t>
      </w:r>
      <w:r w:rsidRPr="009D098E">
        <w:rPr>
          <w:rFonts w:eastAsia="Roboto"/>
          <w:sz w:val="22"/>
          <w:szCs w:val="22"/>
        </w:rPr>
        <w:t>salinity of the water samples</w:t>
      </w:r>
      <w:r w:rsidR="00E87818">
        <w:rPr>
          <w:rFonts w:eastAsia="Roboto"/>
          <w:sz w:val="22"/>
          <w:szCs w:val="22"/>
        </w:rPr>
        <w:t xml:space="preserve"> that was recorded the day of collection of the water samples</w:t>
      </w:r>
      <w:r w:rsidRPr="009D098E">
        <w:rPr>
          <w:rFonts w:eastAsia="Roboto"/>
          <w:sz w:val="22"/>
          <w:szCs w:val="22"/>
        </w:rPr>
        <w:t>. There were three endmembers of freshwater inputs to the bay, groundwater, canal wate</w:t>
      </w:r>
      <w:r w:rsidR="00C735CE">
        <w:rPr>
          <w:rFonts w:eastAsia="Roboto"/>
          <w:sz w:val="22"/>
          <w:szCs w:val="22"/>
        </w:rPr>
        <w:t xml:space="preserve">r, and rain water. </w:t>
      </w:r>
      <w:r w:rsidR="00EC4D1A">
        <w:rPr>
          <w:rFonts w:eastAsia="Roboto"/>
          <w:sz w:val="22"/>
          <w:szCs w:val="22"/>
        </w:rPr>
        <w:t xml:space="preserve">The salinity of the three freshwater endmembers were given a value of </w:t>
      </w:r>
      <w:r w:rsidR="00EC4D1A">
        <w:rPr>
          <w:rFonts w:eastAsia="Roboto"/>
          <w:sz w:val="22"/>
          <w:szCs w:val="22"/>
        </w:rPr>
        <w:lastRenderedPageBreak/>
        <w:t xml:space="preserve">0. </w:t>
      </w:r>
      <w:r w:rsidR="003D6663">
        <w:rPr>
          <w:rFonts w:eastAsia="Roboto"/>
          <w:sz w:val="22"/>
          <w:szCs w:val="22"/>
        </w:rPr>
        <w:t>The isotropic values of these</w:t>
      </w:r>
      <w:r w:rsidR="002A0D75" w:rsidRPr="009D098E">
        <w:rPr>
          <w:rFonts w:eastAsia="Roboto"/>
          <w:sz w:val="22"/>
          <w:szCs w:val="22"/>
        </w:rPr>
        <w:t xml:space="preserve"> three</w:t>
      </w:r>
      <w:r w:rsidRPr="009D098E">
        <w:rPr>
          <w:rFonts w:eastAsia="Roboto"/>
          <w:sz w:val="22"/>
          <w:szCs w:val="22"/>
        </w:rPr>
        <w:t xml:space="preserve"> endmembers were collected from Stalker (et</w:t>
      </w:r>
      <w:r w:rsidR="004E53C5">
        <w:rPr>
          <w:rFonts w:eastAsia="Roboto"/>
          <w:sz w:val="22"/>
          <w:szCs w:val="22"/>
        </w:rPr>
        <w:t xml:space="preserve"> </w:t>
      </w:r>
      <w:r w:rsidRPr="009D098E">
        <w:rPr>
          <w:rFonts w:eastAsia="Roboto"/>
          <w:sz w:val="22"/>
          <w:szCs w:val="22"/>
        </w:rPr>
        <w:t>al., 2009)</w:t>
      </w:r>
      <w:r w:rsidR="00590091" w:rsidRPr="009D098E">
        <w:rPr>
          <w:rFonts w:eastAsia="Roboto"/>
          <w:sz w:val="22"/>
          <w:szCs w:val="22"/>
        </w:rPr>
        <w:t xml:space="preserve"> to compare where the Biscayne Bay and the freshwater inland spring samples lie within these three endmembers and how the inputs change with salinity. The wet and dry season data was divided and plotted to determine the </w:t>
      </w:r>
      <w:r w:rsidR="00590091" w:rsidRPr="009D098E">
        <w:rPr>
          <w:rFonts w:eastAsia="Roboto" w:cstheme="minorHAnsi"/>
          <w:sz w:val="22"/>
          <w:szCs w:val="22"/>
        </w:rPr>
        <w:t>δ</w:t>
      </w:r>
      <w:r w:rsidR="00590091" w:rsidRPr="009D098E">
        <w:rPr>
          <w:rFonts w:eastAsia="Roboto"/>
          <w:sz w:val="22"/>
          <w:szCs w:val="22"/>
          <w:vertAlign w:val="superscript"/>
        </w:rPr>
        <w:t>18</w:t>
      </w:r>
      <w:r w:rsidR="00590091" w:rsidRPr="009D098E">
        <w:rPr>
          <w:rFonts w:eastAsia="Roboto"/>
          <w:sz w:val="22"/>
          <w:szCs w:val="22"/>
        </w:rPr>
        <w:t xml:space="preserve">O </w:t>
      </w:r>
      <w:r w:rsidR="007503B1" w:rsidRPr="009D098E">
        <w:rPr>
          <w:rFonts w:eastAsia="Roboto"/>
          <w:sz w:val="22"/>
          <w:szCs w:val="22"/>
        </w:rPr>
        <w:t xml:space="preserve">and </w:t>
      </w:r>
      <w:r w:rsidR="00BB5A19" w:rsidRPr="009D098E">
        <w:rPr>
          <w:bCs/>
          <w:sz w:val="22"/>
          <w:szCs w:val="22"/>
          <w:lang w:val="el-GR"/>
        </w:rPr>
        <w:t>δ</w:t>
      </w:r>
      <w:r w:rsidR="00BB5A19" w:rsidRPr="009D098E">
        <w:rPr>
          <w:bCs/>
          <w:sz w:val="22"/>
          <w:szCs w:val="22"/>
          <w:vertAlign w:val="superscript"/>
        </w:rPr>
        <w:t>2</w:t>
      </w:r>
      <w:r w:rsidR="00BB5A19" w:rsidRPr="009D098E">
        <w:rPr>
          <w:bCs/>
          <w:sz w:val="22"/>
          <w:szCs w:val="22"/>
        </w:rPr>
        <w:t>H</w:t>
      </w:r>
      <w:r w:rsidR="007503B1" w:rsidRPr="009D098E">
        <w:rPr>
          <w:rFonts w:eastAsia="Roboto"/>
          <w:sz w:val="22"/>
          <w:szCs w:val="22"/>
        </w:rPr>
        <w:t xml:space="preserve"> </w:t>
      </w:r>
      <w:r w:rsidR="00590091" w:rsidRPr="009D098E">
        <w:rPr>
          <w:rFonts w:eastAsia="Roboto"/>
          <w:sz w:val="22"/>
          <w:szCs w:val="22"/>
        </w:rPr>
        <w:t>value</w:t>
      </w:r>
      <w:r w:rsidR="008F50B7">
        <w:rPr>
          <w:rFonts w:eastAsia="Roboto"/>
          <w:sz w:val="22"/>
          <w:szCs w:val="22"/>
        </w:rPr>
        <w:t>s at a</w:t>
      </w:r>
      <w:r w:rsidR="004E53C5">
        <w:rPr>
          <w:rFonts w:eastAsia="Roboto"/>
          <w:sz w:val="22"/>
          <w:szCs w:val="22"/>
        </w:rPr>
        <w:t xml:space="preserve"> zero-</w:t>
      </w:r>
      <w:r w:rsidR="00590091" w:rsidRPr="009D098E">
        <w:rPr>
          <w:rFonts w:eastAsia="Roboto"/>
          <w:sz w:val="22"/>
          <w:szCs w:val="22"/>
        </w:rPr>
        <w:t xml:space="preserve">salinity intercept. </w:t>
      </w:r>
      <w:r w:rsidR="001C5A20">
        <w:rPr>
          <w:rFonts w:eastAsia="Roboto"/>
          <w:sz w:val="22"/>
          <w:szCs w:val="22"/>
        </w:rPr>
        <w:t xml:space="preserve">This method allows the use of the isotopic signature of water to differentiate freshwater sources like precipitation and groundwater from each other. In this paper, using </w:t>
      </w:r>
      <w:r w:rsidR="001C5A20" w:rsidRPr="009D098E">
        <w:rPr>
          <w:rFonts w:eastAsia="Roboto" w:cstheme="minorHAnsi"/>
          <w:sz w:val="22"/>
          <w:szCs w:val="22"/>
        </w:rPr>
        <w:t>δ</w:t>
      </w:r>
      <w:r w:rsidR="001C5A20" w:rsidRPr="009D098E">
        <w:rPr>
          <w:rFonts w:eastAsia="Roboto"/>
          <w:sz w:val="22"/>
          <w:szCs w:val="22"/>
          <w:vertAlign w:val="superscript"/>
        </w:rPr>
        <w:t>18</w:t>
      </w:r>
      <w:r w:rsidR="001C5A20" w:rsidRPr="009D098E">
        <w:rPr>
          <w:rFonts w:eastAsia="Roboto"/>
          <w:sz w:val="22"/>
          <w:szCs w:val="22"/>
        </w:rPr>
        <w:t xml:space="preserve">O and </w:t>
      </w:r>
      <w:r w:rsidR="001C5A20" w:rsidRPr="009D098E">
        <w:rPr>
          <w:bCs/>
          <w:sz w:val="22"/>
          <w:szCs w:val="22"/>
          <w:lang w:val="el-GR"/>
        </w:rPr>
        <w:t>δ</w:t>
      </w:r>
      <w:r w:rsidR="001C5A20" w:rsidRPr="009D098E">
        <w:rPr>
          <w:bCs/>
          <w:sz w:val="22"/>
          <w:szCs w:val="22"/>
          <w:vertAlign w:val="superscript"/>
        </w:rPr>
        <w:t>2</w:t>
      </w:r>
      <w:r w:rsidR="001C5A20" w:rsidRPr="009D098E">
        <w:rPr>
          <w:bCs/>
          <w:sz w:val="22"/>
          <w:szCs w:val="22"/>
        </w:rPr>
        <w:t>H</w:t>
      </w:r>
      <w:r w:rsidR="001C5A20">
        <w:rPr>
          <w:bCs/>
          <w:sz w:val="22"/>
          <w:szCs w:val="22"/>
        </w:rPr>
        <w:t xml:space="preserve"> values of the water samples will allow </w:t>
      </w:r>
      <w:r w:rsidR="004E53C5">
        <w:rPr>
          <w:bCs/>
          <w:sz w:val="22"/>
          <w:szCs w:val="22"/>
        </w:rPr>
        <w:t xml:space="preserve">us </w:t>
      </w:r>
      <w:r w:rsidR="001C5A20">
        <w:rPr>
          <w:bCs/>
          <w:sz w:val="22"/>
          <w:szCs w:val="22"/>
        </w:rPr>
        <w:t xml:space="preserve">to differentiate the three freshwater endmembers from each other. </w:t>
      </w:r>
    </w:p>
    <w:p w:rsidR="00B84FFA" w:rsidRPr="00526918" w:rsidRDefault="000B7A3A" w:rsidP="000430DB">
      <w:pPr>
        <w:spacing w:before="160" w:after="160"/>
        <w:ind w:left="720" w:firstLine="0"/>
        <w:rPr>
          <w:rFonts w:eastAsia="Roboto"/>
          <w:b/>
          <w:i/>
          <w:sz w:val="22"/>
          <w:szCs w:val="22"/>
        </w:rPr>
      </w:pPr>
      <w:r w:rsidRPr="00526918">
        <w:rPr>
          <w:rFonts w:eastAsia="Roboto"/>
          <w:b/>
          <w:i/>
          <w:sz w:val="22"/>
          <w:szCs w:val="22"/>
        </w:rPr>
        <w:t>Cation Mixing Model</w:t>
      </w:r>
    </w:p>
    <w:p w:rsidR="0003631D" w:rsidRPr="009D098E" w:rsidRDefault="00603996" w:rsidP="000430DB">
      <w:pPr>
        <w:spacing w:before="160" w:after="160"/>
        <w:rPr>
          <w:rFonts w:eastAsia="Roboto"/>
          <w:sz w:val="22"/>
          <w:szCs w:val="22"/>
        </w:rPr>
      </w:pPr>
      <w:r w:rsidRPr="009D098E">
        <w:rPr>
          <w:rFonts w:eastAsia="Roboto"/>
          <w:sz w:val="22"/>
          <w:szCs w:val="22"/>
        </w:rPr>
        <w:t>Underlyin</w:t>
      </w:r>
      <w:r w:rsidR="009C6884">
        <w:rPr>
          <w:rFonts w:eastAsia="Roboto"/>
          <w:sz w:val="22"/>
          <w:szCs w:val="22"/>
        </w:rPr>
        <w:t>g Biscayne Bay is the Biscayne A</w:t>
      </w:r>
      <w:r w:rsidRPr="009D098E">
        <w:rPr>
          <w:rFonts w:eastAsia="Roboto"/>
          <w:sz w:val="22"/>
          <w:szCs w:val="22"/>
        </w:rPr>
        <w:t>quifer, a limestone aquifer composed of minerals like calcite and other minor minerals</w:t>
      </w:r>
      <w:r w:rsidR="003E6CE5" w:rsidRPr="009D098E">
        <w:rPr>
          <w:rFonts w:eastAsia="Roboto"/>
          <w:sz w:val="22"/>
          <w:szCs w:val="22"/>
        </w:rPr>
        <w:t xml:space="preserve"> like aragonite. Strontium (Sr</w:t>
      </w:r>
      <w:r w:rsidR="003E6CE5" w:rsidRPr="009D098E">
        <w:rPr>
          <w:rFonts w:eastAsia="Roboto"/>
          <w:sz w:val="22"/>
          <w:szCs w:val="22"/>
          <w:vertAlign w:val="superscript"/>
        </w:rPr>
        <w:t>2+</w:t>
      </w:r>
      <w:r w:rsidR="003E6CE5" w:rsidRPr="009D098E">
        <w:rPr>
          <w:rFonts w:eastAsia="Roboto"/>
          <w:sz w:val="22"/>
          <w:szCs w:val="22"/>
        </w:rPr>
        <w:t>)</w:t>
      </w:r>
      <w:r w:rsidR="00C247A3" w:rsidRPr="009D098E">
        <w:rPr>
          <w:rFonts w:eastAsia="Roboto"/>
          <w:sz w:val="22"/>
          <w:szCs w:val="22"/>
        </w:rPr>
        <w:t xml:space="preserve"> ions can be found in</w:t>
      </w:r>
      <w:r w:rsidR="003E6CE5" w:rsidRPr="009D098E">
        <w:rPr>
          <w:rFonts w:eastAsia="Roboto"/>
          <w:sz w:val="22"/>
          <w:szCs w:val="22"/>
        </w:rPr>
        <w:t xml:space="preserve"> soil and rocks </w:t>
      </w:r>
      <w:r w:rsidR="00C247A3" w:rsidRPr="009D098E">
        <w:rPr>
          <w:rFonts w:eastAsia="Roboto"/>
          <w:sz w:val="22"/>
          <w:szCs w:val="22"/>
        </w:rPr>
        <w:t xml:space="preserve">and </w:t>
      </w:r>
      <w:r w:rsidR="003E6CE5" w:rsidRPr="009D098E">
        <w:rPr>
          <w:rFonts w:eastAsia="Roboto"/>
          <w:sz w:val="22"/>
          <w:szCs w:val="22"/>
        </w:rPr>
        <w:t xml:space="preserve">commonly replace calcium </w:t>
      </w:r>
      <w:r w:rsidR="00E64CC5">
        <w:rPr>
          <w:rFonts w:eastAsia="Roboto"/>
          <w:sz w:val="22"/>
          <w:szCs w:val="22"/>
        </w:rPr>
        <w:t>(</w:t>
      </w:r>
      <w:r w:rsidR="00E64CC5" w:rsidRPr="009D098E">
        <w:rPr>
          <w:rFonts w:eastAsia="Roboto"/>
          <w:sz w:val="22"/>
          <w:szCs w:val="22"/>
        </w:rPr>
        <w:t>Ca</w:t>
      </w:r>
      <w:r w:rsidR="00E64CC5" w:rsidRPr="009D098E">
        <w:rPr>
          <w:rFonts w:eastAsia="Roboto"/>
          <w:sz w:val="22"/>
          <w:szCs w:val="22"/>
          <w:vertAlign w:val="superscript"/>
        </w:rPr>
        <w:t>2+</w:t>
      </w:r>
      <w:r w:rsidR="00E64CC5">
        <w:rPr>
          <w:rFonts w:eastAsia="Roboto"/>
          <w:sz w:val="22"/>
          <w:szCs w:val="22"/>
        </w:rPr>
        <w:t xml:space="preserve">) </w:t>
      </w:r>
      <w:r w:rsidR="003E6CE5" w:rsidRPr="009D098E">
        <w:rPr>
          <w:rFonts w:eastAsia="Roboto"/>
          <w:sz w:val="22"/>
          <w:szCs w:val="22"/>
        </w:rPr>
        <w:t xml:space="preserve">ions in calcium carbonate minerals during the recrystallization process. </w:t>
      </w:r>
      <w:r w:rsidR="00C247A3" w:rsidRPr="009D098E">
        <w:rPr>
          <w:rFonts w:eastAsia="Roboto"/>
          <w:sz w:val="22"/>
          <w:szCs w:val="22"/>
        </w:rPr>
        <w:t xml:space="preserve">Therefore, </w:t>
      </w:r>
      <w:r w:rsidR="003E6CE5" w:rsidRPr="009D098E">
        <w:rPr>
          <w:rFonts w:eastAsia="Roboto"/>
          <w:sz w:val="22"/>
          <w:szCs w:val="22"/>
        </w:rPr>
        <w:t>Sr</w:t>
      </w:r>
      <w:r w:rsidR="003E6CE5" w:rsidRPr="009D098E">
        <w:rPr>
          <w:rFonts w:eastAsia="Roboto"/>
          <w:sz w:val="22"/>
          <w:szCs w:val="22"/>
          <w:vertAlign w:val="superscript"/>
        </w:rPr>
        <w:t>2+</w:t>
      </w:r>
      <w:r w:rsidR="00C247A3" w:rsidRPr="009D098E">
        <w:rPr>
          <w:rFonts w:eastAsia="Roboto"/>
          <w:sz w:val="22"/>
          <w:szCs w:val="22"/>
        </w:rPr>
        <w:t>/Ca</w:t>
      </w:r>
      <w:r w:rsidR="00C247A3" w:rsidRPr="009D098E">
        <w:rPr>
          <w:rFonts w:eastAsia="Roboto"/>
          <w:sz w:val="22"/>
          <w:szCs w:val="22"/>
          <w:vertAlign w:val="superscript"/>
        </w:rPr>
        <w:t>2+</w:t>
      </w:r>
      <w:r w:rsidR="00C247A3" w:rsidRPr="009D098E">
        <w:rPr>
          <w:rFonts w:eastAsia="Roboto"/>
          <w:sz w:val="22"/>
          <w:szCs w:val="22"/>
        </w:rPr>
        <w:t xml:space="preserve"> ratios can be used to determine freshwater inputs as there is a relationship between the host rock of Biscayne Bay and local groundwater</w:t>
      </w:r>
      <w:r w:rsidR="005B4DA7" w:rsidRPr="009D098E">
        <w:rPr>
          <w:rFonts w:eastAsia="Roboto"/>
          <w:sz w:val="22"/>
          <w:szCs w:val="22"/>
        </w:rPr>
        <w:t xml:space="preserve"> </w:t>
      </w:r>
      <w:r w:rsidR="0022111A" w:rsidRPr="009D098E">
        <w:rPr>
          <w:rFonts w:eastAsia="Roboto"/>
          <w:sz w:val="22"/>
          <w:szCs w:val="22"/>
        </w:rPr>
        <w:t>(</w:t>
      </w:r>
      <w:r w:rsidR="005B4DA7" w:rsidRPr="009D098E">
        <w:rPr>
          <w:sz w:val="22"/>
          <w:szCs w:val="22"/>
        </w:rPr>
        <w:t>Swart et</w:t>
      </w:r>
      <w:r w:rsidR="00C261F9" w:rsidRPr="009D098E">
        <w:rPr>
          <w:sz w:val="22"/>
          <w:szCs w:val="22"/>
        </w:rPr>
        <w:t xml:space="preserve"> al. 2001</w:t>
      </w:r>
      <w:r w:rsidR="005B4DA7" w:rsidRPr="009D098E">
        <w:rPr>
          <w:sz w:val="22"/>
          <w:szCs w:val="22"/>
        </w:rPr>
        <w:t>; Meyers et al. 1993)</w:t>
      </w:r>
      <w:r w:rsidR="00C247A3" w:rsidRPr="009D098E">
        <w:rPr>
          <w:rFonts w:eastAsia="Roboto"/>
          <w:sz w:val="22"/>
          <w:szCs w:val="22"/>
        </w:rPr>
        <w:t xml:space="preserve">. </w:t>
      </w:r>
      <w:r w:rsidR="0099325D" w:rsidRPr="009D098E">
        <w:rPr>
          <w:rFonts w:eastAsia="Roboto"/>
          <w:sz w:val="22"/>
          <w:szCs w:val="22"/>
        </w:rPr>
        <w:t>The data points of the water samples were plotted with the three endmembers mixing with seawater against salinity to ide</w:t>
      </w:r>
      <w:r w:rsidR="00E64CC5">
        <w:rPr>
          <w:rFonts w:eastAsia="Roboto"/>
          <w:sz w:val="22"/>
          <w:szCs w:val="22"/>
        </w:rPr>
        <w:t>ntify how the three freshwater endmembers are interacting with one another at the two sites of study in this paper</w:t>
      </w:r>
      <w:r w:rsidR="005C29FE" w:rsidRPr="009D098E">
        <w:rPr>
          <w:rFonts w:eastAsia="Roboto"/>
          <w:sz w:val="22"/>
          <w:szCs w:val="22"/>
        </w:rPr>
        <w:t xml:space="preserve">. </w:t>
      </w:r>
      <w:r w:rsidR="006E7801">
        <w:rPr>
          <w:rFonts w:eastAsia="Roboto"/>
          <w:sz w:val="22"/>
          <w:szCs w:val="22"/>
        </w:rPr>
        <w:t xml:space="preserve">Due to scientific instrument issues, the dry season data results </w:t>
      </w:r>
      <w:r w:rsidR="00D271C3">
        <w:rPr>
          <w:rFonts w:eastAsia="Roboto"/>
          <w:sz w:val="22"/>
          <w:szCs w:val="22"/>
        </w:rPr>
        <w:t xml:space="preserve">have to be retested. </w:t>
      </w:r>
    </w:p>
    <w:p w:rsidR="00514A04" w:rsidRDefault="00165BC1" w:rsidP="000430DB">
      <w:pPr>
        <w:spacing w:before="160" w:after="160"/>
        <w:jc w:val="center"/>
        <w:rPr>
          <w:b/>
          <w:bCs/>
        </w:rPr>
      </w:pPr>
      <w:r>
        <w:rPr>
          <w:b/>
          <w:bCs/>
        </w:rPr>
        <w:t>Results</w:t>
      </w:r>
      <w:r w:rsidR="004C3AFC">
        <w:rPr>
          <w:b/>
          <w:bCs/>
        </w:rPr>
        <w:t xml:space="preserve"> and Discussion</w:t>
      </w:r>
    </w:p>
    <w:p w:rsidR="00755C7A" w:rsidRPr="001A2C4D" w:rsidRDefault="00755C7A" w:rsidP="001A2C4D">
      <w:pPr>
        <w:spacing w:before="160" w:after="160"/>
        <w:ind w:firstLine="0"/>
        <w:rPr>
          <w:b/>
          <w:bCs/>
          <w:sz w:val="22"/>
          <w:szCs w:val="22"/>
        </w:rPr>
      </w:pPr>
      <w:r w:rsidRPr="001A2C4D">
        <w:rPr>
          <w:b/>
          <w:bCs/>
          <w:sz w:val="22"/>
          <w:szCs w:val="22"/>
        </w:rPr>
        <w:t xml:space="preserve">Stable Isotopes of Oxygen and Hydrogen </w:t>
      </w:r>
    </w:p>
    <w:p w:rsidR="00916D65" w:rsidRPr="001105D4" w:rsidRDefault="00330BFD" w:rsidP="00916D65">
      <w:pPr>
        <w:spacing w:before="160" w:after="160"/>
        <w:rPr>
          <w:bCs/>
          <w:sz w:val="22"/>
          <w:szCs w:val="22"/>
        </w:rPr>
      </w:pPr>
      <w:r w:rsidRPr="009D098E">
        <w:rPr>
          <w:bCs/>
          <w:sz w:val="22"/>
          <w:szCs w:val="22"/>
        </w:rPr>
        <w:t>The wet season results</w:t>
      </w:r>
      <w:r w:rsidR="00D271C3">
        <w:rPr>
          <w:bCs/>
          <w:sz w:val="22"/>
          <w:szCs w:val="22"/>
        </w:rPr>
        <w:t xml:space="preserve"> of the </w:t>
      </w:r>
      <w:r w:rsidRPr="009D098E">
        <w:rPr>
          <w:bCs/>
          <w:sz w:val="22"/>
          <w:szCs w:val="22"/>
          <w:lang w:val="el-GR"/>
        </w:rPr>
        <w:t>δ</w:t>
      </w:r>
      <w:r w:rsidRPr="009D098E">
        <w:rPr>
          <w:bCs/>
          <w:sz w:val="22"/>
          <w:szCs w:val="22"/>
          <w:vertAlign w:val="superscript"/>
        </w:rPr>
        <w:t>18</w:t>
      </w:r>
      <w:r w:rsidR="00E35898" w:rsidRPr="009D098E">
        <w:rPr>
          <w:bCs/>
          <w:sz w:val="22"/>
          <w:szCs w:val="22"/>
        </w:rPr>
        <w:t>O</w:t>
      </w:r>
      <w:r w:rsidR="00D271C3">
        <w:rPr>
          <w:bCs/>
          <w:sz w:val="22"/>
          <w:szCs w:val="22"/>
        </w:rPr>
        <w:t xml:space="preserve"> signature</w:t>
      </w:r>
      <w:r w:rsidR="00E35898" w:rsidRPr="009D098E">
        <w:rPr>
          <w:bCs/>
          <w:sz w:val="22"/>
          <w:szCs w:val="22"/>
        </w:rPr>
        <w:t xml:space="preserve"> (</w:t>
      </w:r>
      <w:r w:rsidR="008A1012">
        <w:rPr>
          <w:b/>
          <w:bCs/>
          <w:sz w:val="22"/>
          <w:szCs w:val="22"/>
        </w:rPr>
        <w:t>Figure 2</w:t>
      </w:r>
      <w:r w:rsidR="00E35898" w:rsidRPr="009D098E">
        <w:rPr>
          <w:bCs/>
          <w:sz w:val="22"/>
          <w:szCs w:val="22"/>
        </w:rPr>
        <w:t>)</w:t>
      </w:r>
      <w:r w:rsidRPr="009D098E">
        <w:rPr>
          <w:bCs/>
          <w:sz w:val="22"/>
          <w:szCs w:val="22"/>
        </w:rPr>
        <w:t xml:space="preserve"> for Biscayne Bay water samples demonstrated</w:t>
      </w:r>
      <w:r w:rsidR="00D271C3">
        <w:rPr>
          <w:bCs/>
          <w:sz w:val="22"/>
          <w:szCs w:val="22"/>
        </w:rPr>
        <w:t>,</w:t>
      </w:r>
      <w:r w:rsidRPr="009D098E">
        <w:rPr>
          <w:bCs/>
          <w:sz w:val="22"/>
          <w:szCs w:val="22"/>
        </w:rPr>
        <w:t xml:space="preserve"> with a linear regression</w:t>
      </w:r>
      <w:r w:rsidR="00D271C3">
        <w:rPr>
          <w:bCs/>
          <w:sz w:val="22"/>
          <w:szCs w:val="22"/>
        </w:rPr>
        <w:t>,</w:t>
      </w:r>
      <w:r w:rsidRPr="009D098E">
        <w:rPr>
          <w:bCs/>
          <w:sz w:val="22"/>
          <w:szCs w:val="22"/>
        </w:rPr>
        <w:t xml:space="preserve"> that most data points fell within the </w:t>
      </w:r>
      <w:r w:rsidR="00916D65">
        <w:rPr>
          <w:bCs/>
          <w:sz w:val="22"/>
          <w:szCs w:val="22"/>
        </w:rPr>
        <w:t>Miami rain</w:t>
      </w:r>
      <w:r w:rsidR="00D271C3">
        <w:rPr>
          <w:bCs/>
          <w:sz w:val="22"/>
          <w:szCs w:val="22"/>
        </w:rPr>
        <w:t>water</w:t>
      </w:r>
      <w:r w:rsidR="00916D65">
        <w:rPr>
          <w:bCs/>
          <w:sz w:val="22"/>
          <w:szCs w:val="22"/>
        </w:rPr>
        <w:t xml:space="preserve"> freshwater endmember</w:t>
      </w:r>
      <w:r w:rsidR="00B8443F" w:rsidRPr="009D098E">
        <w:rPr>
          <w:bCs/>
          <w:sz w:val="22"/>
          <w:szCs w:val="22"/>
        </w:rPr>
        <w:t>.</w:t>
      </w:r>
      <w:r w:rsidRPr="009D098E">
        <w:rPr>
          <w:bCs/>
          <w:sz w:val="22"/>
          <w:szCs w:val="22"/>
        </w:rPr>
        <w:t xml:space="preserve"> For the Deering Spring water samples, most data </w:t>
      </w:r>
      <w:r w:rsidR="005328AA" w:rsidRPr="009D098E">
        <w:rPr>
          <w:bCs/>
          <w:sz w:val="22"/>
          <w:szCs w:val="22"/>
        </w:rPr>
        <w:t xml:space="preserve">points </w:t>
      </w:r>
      <w:r w:rsidRPr="009D098E">
        <w:rPr>
          <w:bCs/>
          <w:sz w:val="22"/>
          <w:szCs w:val="22"/>
        </w:rPr>
        <w:t>fell within a mix of the three freshwater endmembers</w:t>
      </w:r>
      <w:r w:rsidR="00F14CE9">
        <w:rPr>
          <w:bCs/>
          <w:sz w:val="22"/>
          <w:szCs w:val="22"/>
        </w:rPr>
        <w:t xml:space="preserve"> (e.g. rainwater, groundwater, and canal water)</w:t>
      </w:r>
      <w:r w:rsidRPr="009D098E">
        <w:rPr>
          <w:bCs/>
          <w:sz w:val="22"/>
          <w:szCs w:val="22"/>
        </w:rPr>
        <w:t xml:space="preserve">. </w:t>
      </w:r>
      <w:r w:rsidR="00E35898" w:rsidRPr="009D098E">
        <w:rPr>
          <w:bCs/>
          <w:sz w:val="22"/>
          <w:szCs w:val="22"/>
        </w:rPr>
        <w:t>For the resu</w:t>
      </w:r>
      <w:r w:rsidR="00D271C3">
        <w:rPr>
          <w:bCs/>
          <w:sz w:val="22"/>
          <w:szCs w:val="22"/>
        </w:rPr>
        <w:t xml:space="preserve">lts of </w:t>
      </w:r>
      <w:r w:rsidR="00E35898" w:rsidRPr="009D098E">
        <w:rPr>
          <w:bCs/>
          <w:sz w:val="22"/>
          <w:szCs w:val="22"/>
          <w:lang w:val="el-GR"/>
        </w:rPr>
        <w:t>δ</w:t>
      </w:r>
      <w:r w:rsidR="00E35898" w:rsidRPr="009D098E">
        <w:rPr>
          <w:bCs/>
          <w:sz w:val="22"/>
          <w:szCs w:val="22"/>
          <w:vertAlign w:val="superscript"/>
        </w:rPr>
        <w:t>2</w:t>
      </w:r>
      <w:r w:rsidR="00D271C3">
        <w:rPr>
          <w:bCs/>
          <w:sz w:val="22"/>
          <w:szCs w:val="22"/>
        </w:rPr>
        <w:t>H signature</w:t>
      </w:r>
      <w:r w:rsidR="00E35898" w:rsidRPr="009D098E">
        <w:rPr>
          <w:bCs/>
          <w:sz w:val="22"/>
          <w:szCs w:val="22"/>
        </w:rPr>
        <w:t xml:space="preserve"> (</w:t>
      </w:r>
      <w:r w:rsidR="008A1012">
        <w:rPr>
          <w:b/>
          <w:bCs/>
          <w:sz w:val="22"/>
          <w:szCs w:val="22"/>
        </w:rPr>
        <w:t>Figure 3</w:t>
      </w:r>
      <w:r w:rsidR="00E35898" w:rsidRPr="009D098E">
        <w:rPr>
          <w:bCs/>
          <w:sz w:val="22"/>
          <w:szCs w:val="22"/>
        </w:rPr>
        <w:t xml:space="preserve">) for Biscayne Bay water samples demonstrated a similar result from </w:t>
      </w:r>
      <w:r w:rsidR="00531C17">
        <w:rPr>
          <w:b/>
          <w:bCs/>
          <w:sz w:val="22"/>
          <w:szCs w:val="22"/>
        </w:rPr>
        <w:t>F</w:t>
      </w:r>
      <w:r w:rsidR="008A1012">
        <w:rPr>
          <w:b/>
          <w:bCs/>
          <w:sz w:val="22"/>
          <w:szCs w:val="22"/>
        </w:rPr>
        <w:t>igure 2</w:t>
      </w:r>
      <w:r w:rsidR="00E35898" w:rsidRPr="009D098E">
        <w:rPr>
          <w:bCs/>
          <w:sz w:val="22"/>
          <w:szCs w:val="22"/>
        </w:rPr>
        <w:t>, in which most bay water samples fell within the linear regression of Miami rain</w:t>
      </w:r>
      <w:r w:rsidR="00F14CE9">
        <w:rPr>
          <w:bCs/>
          <w:sz w:val="22"/>
          <w:szCs w:val="22"/>
        </w:rPr>
        <w:t>water</w:t>
      </w:r>
      <w:r w:rsidR="00E35898" w:rsidRPr="009D098E">
        <w:rPr>
          <w:bCs/>
          <w:sz w:val="22"/>
          <w:szCs w:val="22"/>
        </w:rPr>
        <w:t xml:space="preserve"> and Deering spring water samples fell within all three freshwater endmembers</w:t>
      </w:r>
      <w:r w:rsidR="00F14CE9">
        <w:rPr>
          <w:bCs/>
          <w:sz w:val="22"/>
          <w:szCs w:val="22"/>
        </w:rPr>
        <w:t xml:space="preserve"> (e.g. rainwater, groundwater, and canal water)</w:t>
      </w:r>
      <w:r w:rsidR="00E35898" w:rsidRPr="009D098E">
        <w:rPr>
          <w:bCs/>
          <w:sz w:val="22"/>
          <w:szCs w:val="22"/>
        </w:rPr>
        <w:t xml:space="preserve">. </w:t>
      </w:r>
      <w:r w:rsidR="00FF3945">
        <w:rPr>
          <w:bCs/>
          <w:sz w:val="22"/>
          <w:szCs w:val="22"/>
        </w:rPr>
        <w:t>This supports the id</w:t>
      </w:r>
      <w:r w:rsidR="007C025B">
        <w:rPr>
          <w:bCs/>
          <w:sz w:val="22"/>
          <w:szCs w:val="22"/>
        </w:rPr>
        <w:t>ea that precipitation is the dominant</w:t>
      </w:r>
      <w:r w:rsidR="00FF3945">
        <w:rPr>
          <w:bCs/>
          <w:sz w:val="22"/>
          <w:szCs w:val="22"/>
        </w:rPr>
        <w:t xml:space="preserve"> </w:t>
      </w:r>
      <w:r w:rsidR="00531C17">
        <w:rPr>
          <w:bCs/>
          <w:sz w:val="22"/>
          <w:szCs w:val="22"/>
        </w:rPr>
        <w:t xml:space="preserve">freshwater </w:t>
      </w:r>
      <w:r w:rsidR="00FF3945">
        <w:rPr>
          <w:bCs/>
          <w:sz w:val="22"/>
          <w:szCs w:val="22"/>
        </w:rPr>
        <w:lastRenderedPageBreak/>
        <w:t>input for Bi</w:t>
      </w:r>
      <w:r w:rsidR="003C6804">
        <w:rPr>
          <w:bCs/>
          <w:sz w:val="22"/>
          <w:szCs w:val="22"/>
        </w:rPr>
        <w:t>scayne Bay and Deering Spring. During the</w:t>
      </w:r>
      <w:r w:rsidR="00FF3945">
        <w:rPr>
          <w:bCs/>
          <w:sz w:val="22"/>
          <w:szCs w:val="22"/>
        </w:rPr>
        <w:t xml:space="preserve"> wet season</w:t>
      </w:r>
      <w:r w:rsidR="004E53C5">
        <w:rPr>
          <w:bCs/>
          <w:sz w:val="22"/>
          <w:szCs w:val="22"/>
        </w:rPr>
        <w:t>,</w:t>
      </w:r>
      <w:r w:rsidR="00FF3945">
        <w:rPr>
          <w:bCs/>
          <w:sz w:val="22"/>
          <w:szCs w:val="22"/>
        </w:rPr>
        <w:t xml:space="preserve"> it is common for large amounts of rainfall to occur throughout the months of May thro</w:t>
      </w:r>
      <w:r w:rsidR="003C6804">
        <w:rPr>
          <w:bCs/>
          <w:sz w:val="22"/>
          <w:szCs w:val="22"/>
        </w:rPr>
        <w:t>ugh August at the time that the water samples were collected</w:t>
      </w:r>
      <w:r w:rsidR="00FF3945">
        <w:rPr>
          <w:bCs/>
          <w:sz w:val="22"/>
          <w:szCs w:val="22"/>
        </w:rPr>
        <w:t xml:space="preserve">. </w:t>
      </w:r>
      <w:r w:rsidR="002C5DC8">
        <w:rPr>
          <w:bCs/>
          <w:sz w:val="22"/>
          <w:szCs w:val="22"/>
        </w:rPr>
        <w:t>It is estimated that</w:t>
      </w:r>
      <w:r w:rsidR="007C025B">
        <w:rPr>
          <w:bCs/>
          <w:sz w:val="22"/>
          <w:szCs w:val="22"/>
        </w:rPr>
        <w:t xml:space="preserve"> about 75% </w:t>
      </w:r>
      <w:r w:rsidR="002C5DC8">
        <w:rPr>
          <w:bCs/>
          <w:sz w:val="22"/>
          <w:szCs w:val="22"/>
        </w:rPr>
        <w:t xml:space="preserve">of the total </w:t>
      </w:r>
      <w:r w:rsidR="007C025B">
        <w:rPr>
          <w:bCs/>
          <w:sz w:val="22"/>
          <w:szCs w:val="22"/>
        </w:rPr>
        <w:t xml:space="preserve">rainfall </w:t>
      </w:r>
      <w:r w:rsidR="002C5DC8">
        <w:rPr>
          <w:bCs/>
          <w:sz w:val="22"/>
          <w:szCs w:val="22"/>
        </w:rPr>
        <w:t xml:space="preserve">throughout the year </w:t>
      </w:r>
      <w:r w:rsidR="007C025B">
        <w:rPr>
          <w:bCs/>
          <w:sz w:val="22"/>
          <w:szCs w:val="22"/>
        </w:rPr>
        <w:t xml:space="preserve">occurs during the wet season </w:t>
      </w:r>
      <w:r w:rsidR="002C5DC8">
        <w:rPr>
          <w:bCs/>
          <w:sz w:val="22"/>
          <w:szCs w:val="22"/>
        </w:rPr>
        <w:t>(</w:t>
      </w:r>
      <w:r w:rsidR="002C5DC8" w:rsidRPr="007D26CD">
        <w:rPr>
          <w:rFonts w:ascii="Times New Roman" w:eastAsia="Times New Roman" w:hAnsi="Times New Roman" w:cs="Times New Roman"/>
          <w:kern w:val="0"/>
          <w:sz w:val="22"/>
          <w:szCs w:val="22"/>
          <w:lang w:eastAsia="en-US"/>
        </w:rPr>
        <w:t>Alarcon</w:t>
      </w:r>
      <w:r w:rsidR="002C5DC8">
        <w:rPr>
          <w:b/>
          <w:bCs/>
          <w:sz w:val="22"/>
          <w:szCs w:val="22"/>
        </w:rPr>
        <w:t xml:space="preserve"> </w:t>
      </w:r>
      <w:r w:rsidR="002C5DC8" w:rsidRPr="002C5DC8">
        <w:rPr>
          <w:bCs/>
          <w:sz w:val="22"/>
          <w:szCs w:val="22"/>
        </w:rPr>
        <w:t>et al., 2022)</w:t>
      </w:r>
      <w:r w:rsidR="002C5DC8">
        <w:rPr>
          <w:bCs/>
          <w:sz w:val="22"/>
          <w:szCs w:val="22"/>
        </w:rPr>
        <w:t>.</w:t>
      </w:r>
      <w:r w:rsidR="002C5DC8">
        <w:rPr>
          <w:b/>
          <w:bCs/>
          <w:sz w:val="22"/>
          <w:szCs w:val="22"/>
        </w:rPr>
        <w:t xml:space="preserve"> </w:t>
      </w:r>
      <w:r w:rsidR="00916D65">
        <w:rPr>
          <w:b/>
          <w:bCs/>
          <w:sz w:val="22"/>
          <w:szCs w:val="22"/>
        </w:rPr>
        <w:t xml:space="preserve">Figure 4 </w:t>
      </w:r>
      <w:r w:rsidR="00916D65">
        <w:rPr>
          <w:bCs/>
          <w:sz w:val="22"/>
          <w:szCs w:val="22"/>
        </w:rPr>
        <w:t>compares the</w:t>
      </w:r>
      <w:r w:rsidR="00D96EF3">
        <w:rPr>
          <w:bCs/>
          <w:sz w:val="22"/>
          <w:szCs w:val="22"/>
        </w:rPr>
        <w:t xml:space="preserve"> annual average</w:t>
      </w:r>
      <w:r w:rsidR="00916D65">
        <w:rPr>
          <w:bCs/>
          <w:sz w:val="22"/>
          <w:szCs w:val="22"/>
        </w:rPr>
        <w:t xml:space="preserve"> isotopic signatures of </w:t>
      </w:r>
      <w:r w:rsidR="00916D65" w:rsidRPr="009D098E">
        <w:rPr>
          <w:bCs/>
          <w:sz w:val="22"/>
          <w:szCs w:val="22"/>
          <w:lang w:val="el-GR"/>
        </w:rPr>
        <w:t>δ</w:t>
      </w:r>
      <w:r w:rsidR="00916D65" w:rsidRPr="009D098E">
        <w:rPr>
          <w:bCs/>
          <w:sz w:val="22"/>
          <w:szCs w:val="22"/>
          <w:vertAlign w:val="superscript"/>
        </w:rPr>
        <w:t>18</w:t>
      </w:r>
      <w:r w:rsidR="00916D65" w:rsidRPr="009D098E">
        <w:rPr>
          <w:bCs/>
          <w:sz w:val="22"/>
          <w:szCs w:val="22"/>
        </w:rPr>
        <w:t>O</w:t>
      </w:r>
      <w:r w:rsidR="00916D65">
        <w:rPr>
          <w:bCs/>
          <w:sz w:val="22"/>
          <w:szCs w:val="22"/>
        </w:rPr>
        <w:t xml:space="preserve"> and </w:t>
      </w:r>
      <w:r w:rsidR="00916D65" w:rsidRPr="009D098E">
        <w:rPr>
          <w:bCs/>
          <w:sz w:val="22"/>
          <w:szCs w:val="22"/>
          <w:lang w:val="el-GR"/>
        </w:rPr>
        <w:t>δ</w:t>
      </w:r>
      <w:r w:rsidR="00916D65" w:rsidRPr="009D098E">
        <w:rPr>
          <w:bCs/>
          <w:sz w:val="22"/>
          <w:szCs w:val="22"/>
          <w:vertAlign w:val="superscript"/>
        </w:rPr>
        <w:t>2</w:t>
      </w:r>
      <w:r w:rsidR="00916D65" w:rsidRPr="009D098E">
        <w:rPr>
          <w:bCs/>
          <w:sz w:val="22"/>
          <w:szCs w:val="22"/>
        </w:rPr>
        <w:t>H</w:t>
      </w:r>
      <w:r w:rsidR="00D129D8">
        <w:rPr>
          <w:bCs/>
          <w:sz w:val="22"/>
          <w:szCs w:val="22"/>
        </w:rPr>
        <w:t>, the solid black line represents the global meteoric water line (GMWL)</w:t>
      </w:r>
      <w:r w:rsidR="00D96EF3">
        <w:rPr>
          <w:bCs/>
          <w:sz w:val="22"/>
          <w:szCs w:val="22"/>
        </w:rPr>
        <w:t>,</w:t>
      </w:r>
      <w:r w:rsidR="00D129D8">
        <w:rPr>
          <w:bCs/>
          <w:sz w:val="22"/>
          <w:szCs w:val="22"/>
        </w:rPr>
        <w:t xml:space="preserve"> which rainwater lies on. Below the GMWL is the evaporation line</w:t>
      </w:r>
      <w:r w:rsidR="001105D4">
        <w:rPr>
          <w:bCs/>
          <w:sz w:val="22"/>
          <w:szCs w:val="22"/>
        </w:rPr>
        <w:t xml:space="preserve">, on which groundwater and canal water lies and so do many data points of the Biscayne Bay and Deering water sample data points lie as well. The evaporation line in </w:t>
      </w:r>
      <w:r w:rsidR="001105D4">
        <w:rPr>
          <w:b/>
          <w:bCs/>
          <w:sz w:val="22"/>
          <w:szCs w:val="22"/>
        </w:rPr>
        <w:t>Figure 4</w:t>
      </w:r>
      <w:r w:rsidR="001105D4">
        <w:rPr>
          <w:bCs/>
          <w:sz w:val="22"/>
          <w:szCs w:val="22"/>
        </w:rPr>
        <w:t xml:space="preserve"> allows us to see the isotropic signatures of the different freshwater endmembers and how to differentiate them from each other (Bowen et al., 2018). </w:t>
      </w:r>
    </w:p>
    <w:p w:rsidR="00916D65" w:rsidRPr="001C74AF" w:rsidRDefault="004E01C7" w:rsidP="00526918">
      <w:pPr>
        <w:spacing w:before="160" w:after="160"/>
        <w:rPr>
          <w:bCs/>
          <w:sz w:val="22"/>
          <w:szCs w:val="22"/>
        </w:rPr>
      </w:pPr>
      <w:r>
        <w:rPr>
          <w:bCs/>
          <w:sz w:val="22"/>
          <w:szCs w:val="22"/>
        </w:rPr>
        <w:t xml:space="preserve">Dry season water sample results </w:t>
      </w:r>
      <w:r w:rsidR="008F50B7">
        <w:rPr>
          <w:bCs/>
          <w:sz w:val="22"/>
          <w:szCs w:val="22"/>
        </w:rPr>
        <w:t>from the</w:t>
      </w:r>
      <w:r w:rsidR="00CD599E">
        <w:rPr>
          <w:bCs/>
          <w:sz w:val="22"/>
          <w:szCs w:val="22"/>
        </w:rPr>
        <w:t xml:space="preserve"> </w:t>
      </w:r>
      <w:r w:rsidR="00662D68" w:rsidRPr="009D098E">
        <w:rPr>
          <w:bCs/>
          <w:sz w:val="22"/>
          <w:szCs w:val="22"/>
          <w:lang w:val="el-GR"/>
        </w:rPr>
        <w:t>δ</w:t>
      </w:r>
      <w:r w:rsidR="00662D68" w:rsidRPr="009D098E">
        <w:rPr>
          <w:bCs/>
          <w:sz w:val="22"/>
          <w:szCs w:val="22"/>
          <w:vertAlign w:val="superscript"/>
        </w:rPr>
        <w:t>18</w:t>
      </w:r>
      <w:r w:rsidR="00662D68" w:rsidRPr="009D098E">
        <w:rPr>
          <w:bCs/>
          <w:sz w:val="22"/>
          <w:szCs w:val="22"/>
        </w:rPr>
        <w:t>O</w:t>
      </w:r>
      <w:r w:rsidR="008F50B7">
        <w:rPr>
          <w:bCs/>
          <w:sz w:val="22"/>
          <w:szCs w:val="22"/>
        </w:rPr>
        <w:t xml:space="preserve"> signature</w:t>
      </w:r>
      <w:r w:rsidR="00CD599E">
        <w:rPr>
          <w:bCs/>
          <w:sz w:val="22"/>
          <w:szCs w:val="22"/>
        </w:rPr>
        <w:t xml:space="preserve"> </w:t>
      </w:r>
      <w:r>
        <w:rPr>
          <w:bCs/>
          <w:sz w:val="22"/>
          <w:szCs w:val="22"/>
        </w:rPr>
        <w:t xml:space="preserve">demonstrated </w:t>
      </w:r>
      <w:r w:rsidR="003A45ED">
        <w:rPr>
          <w:bCs/>
          <w:sz w:val="22"/>
          <w:szCs w:val="22"/>
        </w:rPr>
        <w:t>(</w:t>
      </w:r>
      <w:r w:rsidR="003A45ED" w:rsidRPr="003A45ED">
        <w:rPr>
          <w:b/>
          <w:bCs/>
          <w:sz w:val="22"/>
          <w:szCs w:val="22"/>
        </w:rPr>
        <w:t>F</w:t>
      </w:r>
      <w:r w:rsidR="008A1012">
        <w:rPr>
          <w:b/>
          <w:bCs/>
          <w:sz w:val="22"/>
          <w:szCs w:val="22"/>
        </w:rPr>
        <w:t>igure 5</w:t>
      </w:r>
      <w:r>
        <w:rPr>
          <w:bCs/>
          <w:sz w:val="22"/>
          <w:szCs w:val="22"/>
        </w:rPr>
        <w:t xml:space="preserve">) </w:t>
      </w:r>
      <w:r w:rsidR="006928C1">
        <w:rPr>
          <w:bCs/>
          <w:sz w:val="22"/>
          <w:szCs w:val="22"/>
        </w:rPr>
        <w:t xml:space="preserve">using a linear regression </w:t>
      </w:r>
      <w:r w:rsidR="00CD599E">
        <w:rPr>
          <w:bCs/>
          <w:sz w:val="22"/>
          <w:szCs w:val="22"/>
        </w:rPr>
        <w:t xml:space="preserve">that </w:t>
      </w:r>
      <w:r w:rsidR="00CC6308">
        <w:rPr>
          <w:bCs/>
          <w:sz w:val="22"/>
          <w:szCs w:val="22"/>
        </w:rPr>
        <w:t xml:space="preserve">major inputs of freshwater came from groundwater for </w:t>
      </w:r>
      <w:r w:rsidR="001E1A0A">
        <w:rPr>
          <w:bCs/>
          <w:sz w:val="22"/>
          <w:szCs w:val="22"/>
        </w:rPr>
        <w:t xml:space="preserve">the </w:t>
      </w:r>
      <w:r w:rsidR="00CC6308">
        <w:rPr>
          <w:bCs/>
          <w:sz w:val="22"/>
          <w:szCs w:val="22"/>
        </w:rPr>
        <w:t>Biscayne Bay</w:t>
      </w:r>
      <w:r w:rsidR="001E1A0A">
        <w:rPr>
          <w:bCs/>
          <w:sz w:val="22"/>
          <w:szCs w:val="22"/>
        </w:rPr>
        <w:t xml:space="preserve"> site</w:t>
      </w:r>
      <w:r w:rsidR="00CC6308">
        <w:rPr>
          <w:bCs/>
          <w:sz w:val="22"/>
          <w:szCs w:val="22"/>
        </w:rPr>
        <w:t>. For Deering Spring, major inputs of freshwater came from canal water with the other f</w:t>
      </w:r>
      <w:r w:rsidR="004F3055">
        <w:rPr>
          <w:bCs/>
          <w:sz w:val="22"/>
          <w:szCs w:val="22"/>
        </w:rPr>
        <w:t>reshwater endmembers still</w:t>
      </w:r>
      <w:r w:rsidR="00CC6308">
        <w:rPr>
          <w:bCs/>
          <w:sz w:val="22"/>
          <w:szCs w:val="22"/>
        </w:rPr>
        <w:t xml:space="preserve"> contributing </w:t>
      </w:r>
      <w:r w:rsidR="004F3055">
        <w:rPr>
          <w:bCs/>
          <w:sz w:val="22"/>
          <w:szCs w:val="22"/>
        </w:rPr>
        <w:t xml:space="preserve">as </w:t>
      </w:r>
      <w:r w:rsidR="00193E01">
        <w:rPr>
          <w:bCs/>
          <w:sz w:val="22"/>
          <w:szCs w:val="22"/>
        </w:rPr>
        <w:t xml:space="preserve">freshwater </w:t>
      </w:r>
      <w:r w:rsidR="00857FB9">
        <w:rPr>
          <w:bCs/>
          <w:sz w:val="22"/>
          <w:szCs w:val="22"/>
        </w:rPr>
        <w:t>inputs. Results from the</w:t>
      </w:r>
      <w:r w:rsidR="00CC6308">
        <w:rPr>
          <w:bCs/>
          <w:sz w:val="22"/>
          <w:szCs w:val="22"/>
        </w:rPr>
        <w:t xml:space="preserve"> </w:t>
      </w:r>
      <w:r w:rsidR="00662D68" w:rsidRPr="009D098E">
        <w:rPr>
          <w:bCs/>
          <w:sz w:val="22"/>
          <w:szCs w:val="22"/>
          <w:lang w:val="el-GR"/>
        </w:rPr>
        <w:t>δ</w:t>
      </w:r>
      <w:r w:rsidR="00662D68" w:rsidRPr="009D098E">
        <w:rPr>
          <w:bCs/>
          <w:sz w:val="22"/>
          <w:szCs w:val="22"/>
          <w:vertAlign w:val="superscript"/>
        </w:rPr>
        <w:t>2</w:t>
      </w:r>
      <w:r w:rsidR="00662D68" w:rsidRPr="009D098E">
        <w:rPr>
          <w:bCs/>
          <w:sz w:val="22"/>
          <w:szCs w:val="22"/>
        </w:rPr>
        <w:t>H</w:t>
      </w:r>
      <w:r w:rsidR="00662D68">
        <w:rPr>
          <w:bCs/>
          <w:sz w:val="22"/>
          <w:szCs w:val="22"/>
        </w:rPr>
        <w:t xml:space="preserve"> </w:t>
      </w:r>
      <w:r w:rsidR="003A45ED">
        <w:rPr>
          <w:bCs/>
          <w:sz w:val="22"/>
          <w:szCs w:val="22"/>
        </w:rPr>
        <w:t>(</w:t>
      </w:r>
      <w:r w:rsidR="003A45ED" w:rsidRPr="003A45ED">
        <w:rPr>
          <w:b/>
          <w:bCs/>
          <w:sz w:val="22"/>
          <w:szCs w:val="22"/>
        </w:rPr>
        <w:t>F</w:t>
      </w:r>
      <w:r w:rsidR="008A1012">
        <w:rPr>
          <w:b/>
          <w:bCs/>
          <w:sz w:val="22"/>
          <w:szCs w:val="22"/>
        </w:rPr>
        <w:t>igure 6</w:t>
      </w:r>
      <w:r w:rsidR="00CC6308">
        <w:rPr>
          <w:bCs/>
          <w:sz w:val="22"/>
          <w:szCs w:val="22"/>
        </w:rPr>
        <w:t xml:space="preserve">) showed similar results </w:t>
      </w:r>
      <w:r w:rsidR="003A45ED">
        <w:rPr>
          <w:bCs/>
          <w:sz w:val="22"/>
          <w:szCs w:val="22"/>
        </w:rPr>
        <w:t xml:space="preserve">from </w:t>
      </w:r>
      <w:r w:rsidR="003A45ED" w:rsidRPr="003A45ED">
        <w:rPr>
          <w:b/>
          <w:bCs/>
          <w:sz w:val="22"/>
          <w:szCs w:val="22"/>
        </w:rPr>
        <w:t>F</w:t>
      </w:r>
      <w:r w:rsidR="008A1012">
        <w:rPr>
          <w:b/>
          <w:bCs/>
          <w:sz w:val="22"/>
          <w:szCs w:val="22"/>
        </w:rPr>
        <w:t>igure 5</w:t>
      </w:r>
      <w:r w:rsidR="004E53C5">
        <w:rPr>
          <w:bCs/>
          <w:sz w:val="22"/>
          <w:szCs w:val="22"/>
        </w:rPr>
        <w:t>:</w:t>
      </w:r>
      <w:r w:rsidR="006928C1">
        <w:rPr>
          <w:bCs/>
          <w:sz w:val="22"/>
          <w:szCs w:val="22"/>
        </w:rPr>
        <w:t xml:space="preserve"> the linear regression of the Biscayne Bay samples demonstrated that</w:t>
      </w:r>
      <w:r w:rsidR="00CC6308">
        <w:rPr>
          <w:bCs/>
          <w:sz w:val="22"/>
          <w:szCs w:val="22"/>
        </w:rPr>
        <w:t xml:space="preserve"> Biscayne Bay received a majority of freshwater input from groundwater. While Deering Spring received major inputs from canal water and minor contributions of freshwater inputs from</w:t>
      </w:r>
      <w:r w:rsidR="00857FB9">
        <w:rPr>
          <w:bCs/>
          <w:sz w:val="22"/>
          <w:szCs w:val="22"/>
        </w:rPr>
        <w:t xml:space="preserve"> groundwater and precipitation.</w:t>
      </w:r>
      <w:r w:rsidR="00CD3F7C">
        <w:rPr>
          <w:bCs/>
          <w:sz w:val="22"/>
          <w:szCs w:val="22"/>
        </w:rPr>
        <w:t xml:space="preserve"> During the dry season, there is much less precipitation during this time of the year, as most of the rainfall occurs during the wet season, therefore there is minimal inp</w:t>
      </w:r>
      <w:r w:rsidR="006C0114">
        <w:rPr>
          <w:bCs/>
          <w:sz w:val="22"/>
          <w:szCs w:val="22"/>
        </w:rPr>
        <w:t>u</w:t>
      </w:r>
      <w:r w:rsidR="00CD3F7C">
        <w:rPr>
          <w:bCs/>
          <w:sz w:val="22"/>
          <w:szCs w:val="22"/>
        </w:rPr>
        <w:t xml:space="preserve">ts from precipitation into the bay. This supports the idea that progress towards the rehydration of wetlands and bringing groundwater flow back to Biscayne Bay is occurring within this area. </w:t>
      </w:r>
      <w:r w:rsidR="001C74AF" w:rsidRPr="001C74AF">
        <w:rPr>
          <w:b/>
          <w:bCs/>
          <w:sz w:val="22"/>
          <w:szCs w:val="22"/>
        </w:rPr>
        <w:t>Figure 7</w:t>
      </w:r>
      <w:r w:rsidR="001C74AF">
        <w:rPr>
          <w:b/>
          <w:bCs/>
          <w:sz w:val="22"/>
          <w:szCs w:val="22"/>
        </w:rPr>
        <w:t xml:space="preserve"> </w:t>
      </w:r>
      <w:r w:rsidR="001C74AF">
        <w:rPr>
          <w:bCs/>
          <w:sz w:val="22"/>
          <w:szCs w:val="22"/>
        </w:rPr>
        <w:t xml:space="preserve">compares the isotropic signatures of the water samples’ </w:t>
      </w:r>
      <w:r w:rsidR="001C74AF" w:rsidRPr="009D098E">
        <w:rPr>
          <w:bCs/>
          <w:sz w:val="22"/>
          <w:szCs w:val="22"/>
          <w:lang w:val="el-GR"/>
        </w:rPr>
        <w:t>δ</w:t>
      </w:r>
      <w:r w:rsidR="001C74AF" w:rsidRPr="009D098E">
        <w:rPr>
          <w:bCs/>
          <w:sz w:val="22"/>
          <w:szCs w:val="22"/>
          <w:vertAlign w:val="superscript"/>
        </w:rPr>
        <w:t>18</w:t>
      </w:r>
      <w:r w:rsidR="001C74AF" w:rsidRPr="009D098E">
        <w:rPr>
          <w:bCs/>
          <w:sz w:val="22"/>
          <w:szCs w:val="22"/>
        </w:rPr>
        <w:t>O</w:t>
      </w:r>
      <w:r w:rsidR="001C74AF">
        <w:rPr>
          <w:bCs/>
          <w:sz w:val="22"/>
          <w:szCs w:val="22"/>
        </w:rPr>
        <w:t xml:space="preserve"> and </w:t>
      </w:r>
      <w:r w:rsidR="001C74AF" w:rsidRPr="009D098E">
        <w:rPr>
          <w:bCs/>
          <w:sz w:val="22"/>
          <w:szCs w:val="22"/>
          <w:lang w:val="el-GR"/>
        </w:rPr>
        <w:t>δ</w:t>
      </w:r>
      <w:r w:rsidR="001C74AF" w:rsidRPr="009D098E">
        <w:rPr>
          <w:bCs/>
          <w:sz w:val="22"/>
          <w:szCs w:val="22"/>
          <w:vertAlign w:val="superscript"/>
        </w:rPr>
        <w:t>2</w:t>
      </w:r>
      <w:r w:rsidR="001C74AF" w:rsidRPr="009D098E">
        <w:rPr>
          <w:bCs/>
          <w:sz w:val="22"/>
          <w:szCs w:val="22"/>
        </w:rPr>
        <w:t>H</w:t>
      </w:r>
      <w:r w:rsidR="001C74AF">
        <w:rPr>
          <w:bCs/>
          <w:sz w:val="22"/>
          <w:szCs w:val="22"/>
        </w:rPr>
        <w:t xml:space="preserve"> to the GMWL. Below the GMWL is the evaporation line and there lies the three freshwater endmembers (the dashed-line linear regression), in which Biscayne Bay and Deering Spring data points also lie. Supporting that groundwater, canal water, an</w:t>
      </w:r>
      <w:r w:rsidR="00862184">
        <w:rPr>
          <w:bCs/>
          <w:sz w:val="22"/>
          <w:szCs w:val="22"/>
        </w:rPr>
        <w:t>d rain</w:t>
      </w:r>
      <w:r w:rsidR="001C74AF">
        <w:rPr>
          <w:bCs/>
          <w:sz w:val="22"/>
          <w:szCs w:val="22"/>
        </w:rPr>
        <w:t xml:space="preserve">water are being traced within the dry season. </w:t>
      </w:r>
    </w:p>
    <w:p w:rsidR="00FD1786" w:rsidRDefault="00FD1786" w:rsidP="00032A75">
      <w:pPr>
        <w:spacing w:before="160" w:after="160" w:line="240" w:lineRule="auto"/>
        <w:ind w:left="1440" w:firstLine="0"/>
        <w:rPr>
          <w:b/>
          <w:bCs/>
          <w:sz w:val="22"/>
          <w:szCs w:val="22"/>
        </w:rPr>
      </w:pPr>
    </w:p>
    <w:p w:rsidR="00FD1786" w:rsidRDefault="00FD1786" w:rsidP="00032A75">
      <w:pPr>
        <w:spacing w:before="160" w:after="160" w:line="240" w:lineRule="auto"/>
        <w:ind w:left="1440" w:firstLine="0"/>
        <w:rPr>
          <w:b/>
          <w:bCs/>
          <w:sz w:val="22"/>
          <w:szCs w:val="22"/>
        </w:rPr>
      </w:pPr>
    </w:p>
    <w:p w:rsidR="00FD1786" w:rsidRDefault="00FD1786" w:rsidP="00032A75">
      <w:pPr>
        <w:spacing w:before="160" w:after="160" w:line="240" w:lineRule="auto"/>
        <w:ind w:left="1440" w:firstLine="0"/>
        <w:rPr>
          <w:b/>
          <w:bCs/>
          <w:sz w:val="22"/>
          <w:szCs w:val="22"/>
        </w:rPr>
      </w:pPr>
    </w:p>
    <w:p w:rsidR="00FD1786" w:rsidRDefault="00FD1786" w:rsidP="00032A75">
      <w:pPr>
        <w:spacing w:before="160" w:after="160" w:line="240" w:lineRule="auto"/>
        <w:ind w:left="1440" w:firstLine="0"/>
        <w:rPr>
          <w:b/>
          <w:bCs/>
          <w:sz w:val="22"/>
          <w:szCs w:val="22"/>
        </w:rPr>
      </w:pPr>
    </w:p>
    <w:p w:rsidR="00FD1786" w:rsidRDefault="00FD1786" w:rsidP="00032A75">
      <w:pPr>
        <w:spacing w:before="160" w:after="160" w:line="240" w:lineRule="auto"/>
        <w:ind w:left="1440" w:firstLine="0"/>
        <w:rPr>
          <w:b/>
          <w:bCs/>
          <w:sz w:val="22"/>
          <w:szCs w:val="22"/>
        </w:rPr>
      </w:pPr>
    </w:p>
    <w:p w:rsidR="003A45ED" w:rsidRPr="00662D68" w:rsidRDefault="003A45ED" w:rsidP="00032A75">
      <w:pPr>
        <w:spacing w:before="160" w:after="160" w:line="240" w:lineRule="auto"/>
        <w:ind w:left="1440" w:firstLine="0"/>
        <w:rPr>
          <w:b/>
          <w:bCs/>
          <w:sz w:val="22"/>
          <w:szCs w:val="22"/>
        </w:rPr>
      </w:pPr>
      <w:r w:rsidRPr="00662D68">
        <w:rPr>
          <w:b/>
          <w:bCs/>
          <w:sz w:val="22"/>
          <w:szCs w:val="22"/>
        </w:rPr>
        <w:lastRenderedPageBreak/>
        <w:t xml:space="preserve">Figure 2. </w:t>
      </w:r>
    </w:p>
    <w:p w:rsidR="00662D68" w:rsidRDefault="008E5C92" w:rsidP="00032A75">
      <w:pPr>
        <w:spacing w:before="160" w:after="160" w:line="240" w:lineRule="auto"/>
        <w:ind w:left="1440" w:firstLine="0"/>
        <w:rPr>
          <w:bCs/>
          <w:i/>
          <w:sz w:val="22"/>
          <w:szCs w:val="22"/>
        </w:rPr>
      </w:pPr>
      <w:r>
        <w:rPr>
          <w:noProof/>
          <w:lang w:eastAsia="en-US"/>
        </w:rPr>
        <mc:AlternateContent>
          <mc:Choice Requires="wps">
            <w:drawing>
              <wp:anchor distT="0" distB="0" distL="114300" distR="114300" simplePos="0" relativeHeight="251666432" behindDoc="0" locked="0" layoutInCell="1" allowOverlap="1" wp14:anchorId="09236BAE" wp14:editId="2EE695BA">
                <wp:simplePos x="0" y="0"/>
                <wp:positionH relativeFrom="margin">
                  <wp:align>center</wp:align>
                </wp:positionH>
                <wp:positionV relativeFrom="paragraph">
                  <wp:posOffset>186055</wp:posOffset>
                </wp:positionV>
                <wp:extent cx="6835140" cy="2674620"/>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6835140" cy="2674620"/>
                        </a:xfrm>
                        <a:prstGeom prst="rect">
                          <a:avLst/>
                        </a:prstGeom>
                        <a:solidFill>
                          <a:schemeClr val="lt1"/>
                        </a:solidFill>
                        <a:ln w="6350">
                          <a:noFill/>
                        </a:ln>
                      </wps:spPr>
                      <wps:txbx>
                        <w:txbxContent>
                          <w:p w:rsidR="006D1DE8" w:rsidRDefault="008E5C92" w:rsidP="00794465">
                            <w:pPr>
                              <w:ind w:firstLine="0"/>
                              <w:jc w:val="center"/>
                            </w:pPr>
                            <w:r>
                              <w:rPr>
                                <w:noProof/>
                                <w:lang w:eastAsia="en-US"/>
                              </w:rPr>
                              <w:drawing>
                                <wp:inline distT="0" distB="0" distL="0" distR="0" wp14:anchorId="2E689CC8" wp14:editId="38E74415">
                                  <wp:extent cx="6469380" cy="251751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7451" cy="2528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6BAE" id="Text Box 23" o:spid="_x0000_s1027" type="#_x0000_t202" style="position:absolute;left:0;text-align:left;margin-left:0;margin-top:14.65pt;width:538.2pt;height:210.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" fillcolor="white [3201]" stroked="f" strokeweight=".5pt">
                <v:textbox>
                  <w:txbxContent>
                    <w:p w:rsidR="006D1DE8" w:rsidRDefault="008E5C92" w:rsidP="00794465">
                      <w:pPr>
                        <w:ind w:firstLine="0"/>
                        <w:jc w:val="center"/>
                      </w:pPr>
                      <w:r>
                        <w:rPr>
                          <w:noProof/>
                          <w:lang w:eastAsia="en-US"/>
                        </w:rPr>
                        <w:drawing>
                          <wp:inline distT="0" distB="0" distL="0" distR="0" wp14:anchorId="2E689CC8" wp14:editId="38E74415">
                            <wp:extent cx="6469380" cy="251751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7451" cy="2528443"/>
                                    </a:xfrm>
                                    <a:prstGeom prst="rect">
                                      <a:avLst/>
                                    </a:prstGeom>
                                  </pic:spPr>
                                </pic:pic>
                              </a:graphicData>
                            </a:graphic>
                          </wp:inline>
                        </w:drawing>
                      </w:r>
                    </w:p>
                  </w:txbxContent>
                </v:textbox>
                <w10:wrap anchorx="margin"/>
              </v:shape>
            </w:pict>
          </mc:Fallback>
        </mc:AlternateContent>
      </w:r>
      <w:r w:rsidR="003A45ED" w:rsidRPr="00AA30E9">
        <w:rPr>
          <w:bCs/>
          <w:i/>
          <w:sz w:val="22"/>
          <w:szCs w:val="22"/>
        </w:rPr>
        <w:t>We</w:t>
      </w:r>
      <w:r w:rsidR="000430DB">
        <w:rPr>
          <w:bCs/>
          <w:i/>
          <w:sz w:val="22"/>
          <w:szCs w:val="22"/>
        </w:rPr>
        <w:t>t season isotope of oxygen data</w:t>
      </w:r>
      <w:r w:rsidR="00260641">
        <w:rPr>
          <w:noProof/>
          <w:lang w:eastAsia="en-US"/>
        </w:rPr>
        <mc:AlternateContent>
          <mc:Choice Requires="wps">
            <w:drawing>
              <wp:anchor distT="0" distB="0" distL="114300" distR="114300" simplePos="0" relativeHeight="251659264" behindDoc="0" locked="0" layoutInCell="1" allowOverlap="1" wp14:anchorId="599CEB3A" wp14:editId="73F8ECE7">
                <wp:simplePos x="0" y="0"/>
                <wp:positionH relativeFrom="margin">
                  <wp:align>right</wp:align>
                </wp:positionH>
                <wp:positionV relativeFrom="paragraph">
                  <wp:posOffset>57785</wp:posOffset>
                </wp:positionV>
                <wp:extent cx="5943600" cy="381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0" cy="3810000"/>
                        </a:xfrm>
                        <a:prstGeom prst="rect">
                          <a:avLst/>
                        </a:prstGeom>
                        <a:solidFill>
                          <a:schemeClr val="lt1"/>
                        </a:solidFill>
                        <a:ln w="6350">
                          <a:noFill/>
                        </a:ln>
                      </wps:spPr>
                      <wps:txbx>
                        <w:txbxContent>
                          <w:p w:rsidR="007D6877" w:rsidRDefault="007D6877" w:rsidP="006E2C42">
                            <w:pPr>
                              <w:ind w:firstLine="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9CEB3A" id="Text Box 3" o:spid="_x0000_s1028" type="#_x0000_t202" style="position:absolute;left:0;text-align:left;margin-left:416.8pt;margin-top:4.55pt;width:468pt;height:300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" fillcolor="white [3201]" stroked="f" strokeweight=".5pt">
                <v:textbox style="mso-fit-shape-to-text:t">
                  <w:txbxContent>
                    <w:p w:rsidR="007D6877" w:rsidRDefault="007D6877" w:rsidP="006E2C42">
                      <w:pPr>
                        <w:ind w:firstLine="0"/>
                      </w:pPr>
                    </w:p>
                  </w:txbxContent>
                </v:textbox>
                <w10:wrap anchorx="margin"/>
              </v:shape>
            </w:pict>
          </mc:Fallback>
        </mc:AlternateContent>
      </w:r>
      <w:r w:rsidR="00E61D50" w:rsidRPr="00E61D50">
        <w:rPr>
          <w:noProof/>
          <w:lang w:eastAsia="en-US"/>
        </w:rPr>
        <w:t xml:space="preserve"> </w:t>
      </w:r>
    </w:p>
    <w:p w:rsidR="006D1DE8" w:rsidRDefault="006D1DE8" w:rsidP="000430DB">
      <w:pPr>
        <w:spacing w:before="160" w:after="160" w:line="240" w:lineRule="auto"/>
        <w:ind w:left="720" w:firstLine="0"/>
        <w:jc w:val="center"/>
        <w:rPr>
          <w:bCs/>
          <w:i/>
          <w:sz w:val="22"/>
          <w:szCs w:val="22"/>
        </w:rPr>
      </w:pPr>
    </w:p>
    <w:p w:rsidR="006D1DE8" w:rsidRPr="000430DB" w:rsidRDefault="006D1DE8" w:rsidP="000430DB">
      <w:pPr>
        <w:spacing w:before="160" w:after="160" w:line="240" w:lineRule="auto"/>
        <w:ind w:left="720" w:firstLine="0"/>
        <w:jc w:val="center"/>
        <w:rPr>
          <w:bCs/>
          <w:i/>
          <w:sz w:val="22"/>
          <w:szCs w:val="22"/>
        </w:rPr>
      </w:pPr>
    </w:p>
    <w:p w:rsidR="006D1DE8" w:rsidRDefault="006D1DE8" w:rsidP="00215355">
      <w:pPr>
        <w:spacing w:before="160" w:after="160" w:line="276" w:lineRule="auto"/>
        <w:ind w:firstLine="0"/>
        <w:jc w:val="center"/>
        <w:rPr>
          <w:bCs/>
          <w:sz w:val="22"/>
          <w:szCs w:val="22"/>
        </w:rPr>
      </w:pPr>
    </w:p>
    <w:p w:rsidR="006D1DE8" w:rsidRDefault="006D1DE8" w:rsidP="00215355">
      <w:pPr>
        <w:spacing w:before="160" w:after="160" w:line="276" w:lineRule="auto"/>
        <w:ind w:firstLine="0"/>
        <w:jc w:val="center"/>
        <w:rPr>
          <w:bCs/>
          <w:sz w:val="22"/>
          <w:szCs w:val="22"/>
        </w:rPr>
      </w:pPr>
    </w:p>
    <w:p w:rsidR="00FD1786" w:rsidRDefault="00FD1786" w:rsidP="00215355">
      <w:pPr>
        <w:spacing w:before="160" w:after="160" w:line="276" w:lineRule="auto"/>
        <w:ind w:firstLine="0"/>
        <w:jc w:val="center"/>
        <w:rPr>
          <w:bCs/>
          <w:sz w:val="22"/>
          <w:szCs w:val="22"/>
        </w:rPr>
      </w:pPr>
    </w:p>
    <w:p w:rsidR="00FD1786" w:rsidRDefault="00FD1786" w:rsidP="00215355">
      <w:pPr>
        <w:spacing w:before="160" w:after="160" w:line="276" w:lineRule="auto"/>
        <w:ind w:firstLine="0"/>
        <w:jc w:val="center"/>
        <w:rPr>
          <w:bCs/>
          <w:sz w:val="22"/>
          <w:szCs w:val="22"/>
        </w:rPr>
      </w:pPr>
    </w:p>
    <w:p w:rsidR="00FD1786" w:rsidRDefault="00FD1786" w:rsidP="00215355">
      <w:pPr>
        <w:spacing w:before="160" w:after="160" w:line="276" w:lineRule="auto"/>
        <w:ind w:firstLine="0"/>
        <w:jc w:val="center"/>
        <w:rPr>
          <w:bCs/>
          <w:sz w:val="22"/>
          <w:szCs w:val="22"/>
        </w:rPr>
      </w:pPr>
    </w:p>
    <w:p w:rsidR="00FD1786" w:rsidRDefault="00FD1786" w:rsidP="00215355">
      <w:pPr>
        <w:spacing w:before="160" w:after="160" w:line="276" w:lineRule="auto"/>
        <w:ind w:firstLine="0"/>
        <w:jc w:val="center"/>
        <w:rPr>
          <w:bCs/>
          <w:sz w:val="22"/>
          <w:szCs w:val="22"/>
        </w:rPr>
      </w:pPr>
    </w:p>
    <w:p w:rsidR="006D1DE8" w:rsidRDefault="006D1DE8" w:rsidP="00215355">
      <w:pPr>
        <w:spacing w:before="160" w:after="160" w:line="276" w:lineRule="auto"/>
        <w:ind w:firstLine="0"/>
        <w:jc w:val="center"/>
        <w:rPr>
          <w:bCs/>
          <w:sz w:val="22"/>
          <w:szCs w:val="22"/>
        </w:rPr>
      </w:pPr>
    </w:p>
    <w:p w:rsidR="000E33E2" w:rsidRDefault="000E33E2" w:rsidP="0050469C">
      <w:pPr>
        <w:spacing w:before="160" w:after="160" w:line="276" w:lineRule="auto"/>
        <w:ind w:firstLine="0"/>
        <w:rPr>
          <w:bCs/>
          <w:sz w:val="22"/>
          <w:szCs w:val="22"/>
        </w:rPr>
      </w:pPr>
    </w:p>
    <w:p w:rsidR="00CD3F7C" w:rsidRPr="006C0114" w:rsidRDefault="003A45ED" w:rsidP="006C0114">
      <w:pPr>
        <w:spacing w:before="160" w:after="160" w:line="276" w:lineRule="auto"/>
        <w:ind w:firstLine="0"/>
        <w:jc w:val="center"/>
        <w:rPr>
          <w:b/>
          <w:bCs/>
        </w:rPr>
      </w:pPr>
      <w:r>
        <w:rPr>
          <w:bCs/>
          <w:sz w:val="22"/>
          <w:szCs w:val="22"/>
        </w:rPr>
        <w:t>Note:</w:t>
      </w:r>
      <w:r w:rsidR="00435B69" w:rsidRPr="009D098E">
        <w:rPr>
          <w:bCs/>
          <w:sz w:val="22"/>
          <w:szCs w:val="22"/>
        </w:rPr>
        <w:t xml:space="preserve"> </w:t>
      </w:r>
      <w:r w:rsidR="008F466F">
        <w:rPr>
          <w:bCs/>
          <w:sz w:val="22"/>
          <w:szCs w:val="22"/>
        </w:rPr>
        <w:t>The wet season results of</w:t>
      </w:r>
      <w:r w:rsidR="00E927B6" w:rsidRPr="009D098E">
        <w:rPr>
          <w:bCs/>
          <w:sz w:val="22"/>
          <w:szCs w:val="22"/>
        </w:rPr>
        <w:t xml:space="preserve"> </w:t>
      </w:r>
      <w:r w:rsidR="008F466F" w:rsidRPr="009D098E">
        <w:rPr>
          <w:bCs/>
          <w:sz w:val="22"/>
          <w:szCs w:val="22"/>
          <w:lang w:val="el-GR"/>
        </w:rPr>
        <w:t>δ</w:t>
      </w:r>
      <w:r w:rsidR="008F466F" w:rsidRPr="009D098E">
        <w:rPr>
          <w:bCs/>
          <w:sz w:val="22"/>
          <w:szCs w:val="22"/>
          <w:vertAlign w:val="superscript"/>
        </w:rPr>
        <w:t>18</w:t>
      </w:r>
      <w:r w:rsidR="008F466F" w:rsidRPr="009D098E">
        <w:rPr>
          <w:bCs/>
          <w:sz w:val="22"/>
          <w:szCs w:val="22"/>
        </w:rPr>
        <w:t>O</w:t>
      </w:r>
      <w:r w:rsidR="008F466F">
        <w:rPr>
          <w:bCs/>
          <w:sz w:val="22"/>
          <w:szCs w:val="22"/>
        </w:rPr>
        <w:t xml:space="preserve"> values</w:t>
      </w:r>
      <w:r w:rsidR="00186517" w:rsidRPr="009D098E">
        <w:rPr>
          <w:bCs/>
          <w:sz w:val="22"/>
          <w:szCs w:val="22"/>
        </w:rPr>
        <w:t xml:space="preserve"> of Biscayne Bay and Deering Spring water samples</w:t>
      </w:r>
      <w:r w:rsidR="00E927B6" w:rsidRPr="009D098E">
        <w:rPr>
          <w:bCs/>
          <w:sz w:val="22"/>
          <w:szCs w:val="22"/>
        </w:rPr>
        <w:t>,</w:t>
      </w:r>
      <w:r w:rsidR="00186517" w:rsidRPr="009D098E">
        <w:rPr>
          <w:bCs/>
          <w:sz w:val="22"/>
          <w:szCs w:val="22"/>
        </w:rPr>
        <w:t xml:space="preserve"> plotted against three</w:t>
      </w:r>
      <w:r w:rsidR="00BE7B64" w:rsidRPr="009D098E">
        <w:rPr>
          <w:bCs/>
          <w:sz w:val="22"/>
          <w:szCs w:val="22"/>
        </w:rPr>
        <w:t xml:space="preserve"> freshwater endmembers (groundwater, Miami r</w:t>
      </w:r>
      <w:r w:rsidR="00186517" w:rsidRPr="009D098E">
        <w:rPr>
          <w:bCs/>
          <w:sz w:val="22"/>
          <w:szCs w:val="22"/>
        </w:rPr>
        <w:t>ain, and canal water)</w:t>
      </w:r>
      <w:r w:rsidR="00BE7B64" w:rsidRPr="009D098E">
        <w:rPr>
          <w:bCs/>
          <w:sz w:val="22"/>
          <w:szCs w:val="22"/>
        </w:rPr>
        <w:t xml:space="preserve">. </w:t>
      </w:r>
      <w:r w:rsidR="00E61D50">
        <w:rPr>
          <w:bCs/>
          <w:sz w:val="22"/>
          <w:szCs w:val="22"/>
        </w:rPr>
        <w:t>T</w:t>
      </w:r>
      <w:r w:rsidR="00023C36" w:rsidRPr="009D098E">
        <w:rPr>
          <w:bCs/>
          <w:sz w:val="22"/>
          <w:szCs w:val="22"/>
        </w:rPr>
        <w:t>he solid line represents a linear regression of the bay samples.</w:t>
      </w:r>
    </w:p>
    <w:p w:rsidR="00002042" w:rsidRPr="00662D68" w:rsidRDefault="00002042" w:rsidP="00032A75">
      <w:pPr>
        <w:spacing w:before="160" w:after="160" w:line="240" w:lineRule="auto"/>
        <w:ind w:left="1440" w:firstLine="0"/>
        <w:rPr>
          <w:b/>
          <w:bCs/>
          <w:sz w:val="22"/>
          <w:szCs w:val="22"/>
        </w:rPr>
      </w:pPr>
      <w:bookmarkStart w:id="0" w:name="_GoBack"/>
      <w:bookmarkEnd w:id="0"/>
      <w:r w:rsidRPr="00662D68">
        <w:rPr>
          <w:b/>
          <w:bCs/>
          <w:sz w:val="22"/>
          <w:szCs w:val="22"/>
        </w:rPr>
        <w:t xml:space="preserve">Figure 3. </w:t>
      </w:r>
    </w:p>
    <w:p w:rsidR="00260641" w:rsidRDefault="006D1DE8" w:rsidP="00032A75">
      <w:pPr>
        <w:spacing w:before="160" w:after="160" w:line="240" w:lineRule="auto"/>
        <w:ind w:left="1440" w:firstLine="0"/>
        <w:rPr>
          <w:bCs/>
          <w:i/>
          <w:sz w:val="22"/>
          <w:szCs w:val="22"/>
        </w:rPr>
      </w:pPr>
      <w:r>
        <w:rPr>
          <w:bCs/>
          <w:noProof/>
          <w:sz w:val="22"/>
          <w:szCs w:val="22"/>
          <w:lang w:eastAsia="en-US"/>
        </w:rPr>
        <mc:AlternateContent>
          <mc:Choice Requires="wps">
            <w:drawing>
              <wp:anchor distT="0" distB="0" distL="114300" distR="114300" simplePos="0" relativeHeight="251667456" behindDoc="0" locked="0" layoutInCell="1" allowOverlap="1" wp14:anchorId="308CA09A" wp14:editId="1DF9F283">
                <wp:simplePos x="0" y="0"/>
                <wp:positionH relativeFrom="margin">
                  <wp:posOffset>-88265</wp:posOffset>
                </wp:positionH>
                <wp:positionV relativeFrom="paragraph">
                  <wp:posOffset>285750</wp:posOffset>
                </wp:positionV>
                <wp:extent cx="6950710" cy="2786199"/>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6950710" cy="2786199"/>
                        </a:xfrm>
                        <a:prstGeom prst="rect">
                          <a:avLst/>
                        </a:prstGeom>
                        <a:solidFill>
                          <a:schemeClr val="lt1"/>
                        </a:solidFill>
                        <a:ln w="6350">
                          <a:noFill/>
                        </a:ln>
                      </wps:spPr>
                      <wps:txbx>
                        <w:txbxContent>
                          <w:p w:rsidR="006D1DE8" w:rsidRDefault="008E5C92" w:rsidP="00794465">
                            <w:pPr>
                              <w:ind w:firstLine="0"/>
                              <w:jc w:val="center"/>
                            </w:pPr>
                            <w:r>
                              <w:rPr>
                                <w:noProof/>
                                <w:lang w:eastAsia="en-US"/>
                              </w:rPr>
                              <w:drawing>
                                <wp:inline distT="0" distB="0" distL="0" distR="0" wp14:anchorId="13245589" wp14:editId="1B500176">
                                  <wp:extent cx="6362700" cy="25558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0871" cy="2579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A09A" id="Text Box 24" o:spid="_x0000_s1029" type="#_x0000_t202" style="position:absolute;left:0;text-align:left;margin-left:-6.95pt;margin-top:22.5pt;width:547.3pt;height:21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" fillcolor="white [3201]" stroked="f" strokeweight=".5pt">
                <v:textbox>
                  <w:txbxContent>
                    <w:p w:rsidR="006D1DE8" w:rsidRDefault="008E5C92" w:rsidP="00794465">
                      <w:pPr>
                        <w:ind w:firstLine="0"/>
                        <w:jc w:val="center"/>
                      </w:pPr>
                      <w:r>
                        <w:rPr>
                          <w:noProof/>
                          <w:lang w:eastAsia="en-US"/>
                        </w:rPr>
                        <w:drawing>
                          <wp:inline distT="0" distB="0" distL="0" distR="0" wp14:anchorId="13245589" wp14:editId="1B500176">
                            <wp:extent cx="6362700" cy="25558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0871" cy="2579263"/>
                                    </a:xfrm>
                                    <a:prstGeom prst="rect">
                                      <a:avLst/>
                                    </a:prstGeom>
                                  </pic:spPr>
                                </pic:pic>
                              </a:graphicData>
                            </a:graphic>
                          </wp:inline>
                        </w:drawing>
                      </w:r>
                    </w:p>
                  </w:txbxContent>
                </v:textbox>
                <w10:wrap anchorx="margin"/>
              </v:shape>
            </w:pict>
          </mc:Fallback>
        </mc:AlternateContent>
      </w:r>
      <w:r w:rsidR="00002042" w:rsidRPr="00AA30E9">
        <w:rPr>
          <w:bCs/>
          <w:i/>
          <w:sz w:val="22"/>
          <w:szCs w:val="22"/>
        </w:rPr>
        <w:t>Wet season isotope of hydrogen data</w:t>
      </w:r>
    </w:p>
    <w:p w:rsidR="00662D68" w:rsidRDefault="00662D68" w:rsidP="000430DB">
      <w:pPr>
        <w:spacing w:before="160" w:after="160" w:line="240" w:lineRule="auto"/>
        <w:ind w:firstLine="0"/>
        <w:jc w:val="center"/>
        <w:rPr>
          <w:bCs/>
          <w:sz w:val="22"/>
          <w:szCs w:val="22"/>
        </w:rPr>
      </w:pPr>
    </w:p>
    <w:p w:rsidR="006D1DE8" w:rsidRDefault="006D1DE8" w:rsidP="000430DB">
      <w:pPr>
        <w:spacing w:before="160" w:after="160" w:line="240" w:lineRule="auto"/>
        <w:ind w:firstLine="0"/>
        <w:jc w:val="center"/>
        <w:rPr>
          <w:bCs/>
          <w:sz w:val="22"/>
          <w:szCs w:val="22"/>
        </w:rPr>
      </w:pPr>
    </w:p>
    <w:p w:rsidR="006D1DE8" w:rsidRDefault="006D1DE8" w:rsidP="000430DB">
      <w:pPr>
        <w:spacing w:before="160" w:after="160" w:line="240" w:lineRule="auto"/>
        <w:ind w:firstLine="0"/>
        <w:jc w:val="center"/>
        <w:rPr>
          <w:bCs/>
          <w:sz w:val="22"/>
          <w:szCs w:val="22"/>
        </w:rPr>
      </w:pPr>
    </w:p>
    <w:p w:rsidR="006D1DE8" w:rsidRDefault="006D1DE8" w:rsidP="000430DB">
      <w:pPr>
        <w:spacing w:before="160" w:after="160" w:line="240" w:lineRule="auto"/>
        <w:ind w:firstLine="0"/>
        <w:jc w:val="center"/>
        <w:rPr>
          <w:bCs/>
          <w:sz w:val="22"/>
          <w:szCs w:val="22"/>
        </w:rPr>
      </w:pPr>
    </w:p>
    <w:p w:rsidR="006D1DE8" w:rsidRDefault="006D1DE8" w:rsidP="000430DB">
      <w:pPr>
        <w:spacing w:before="160" w:after="160" w:line="240" w:lineRule="auto"/>
        <w:ind w:firstLine="0"/>
        <w:jc w:val="center"/>
        <w:rPr>
          <w:bCs/>
          <w:sz w:val="22"/>
          <w:szCs w:val="22"/>
        </w:rPr>
      </w:pPr>
    </w:p>
    <w:p w:rsidR="00FD1786" w:rsidRDefault="00FD1786" w:rsidP="000430DB">
      <w:pPr>
        <w:spacing w:before="160" w:after="160" w:line="240" w:lineRule="auto"/>
        <w:ind w:firstLine="0"/>
        <w:jc w:val="center"/>
        <w:rPr>
          <w:bCs/>
          <w:sz w:val="22"/>
          <w:szCs w:val="22"/>
        </w:rPr>
      </w:pPr>
    </w:p>
    <w:p w:rsidR="006D1DE8" w:rsidRDefault="006D1DE8" w:rsidP="00526918">
      <w:pPr>
        <w:spacing w:before="160" w:after="160" w:line="240" w:lineRule="auto"/>
        <w:ind w:firstLine="0"/>
        <w:rPr>
          <w:bCs/>
          <w:sz w:val="22"/>
          <w:szCs w:val="22"/>
        </w:rPr>
      </w:pPr>
    </w:p>
    <w:p w:rsidR="006D1DE8" w:rsidRDefault="006D1DE8" w:rsidP="006D1DE8">
      <w:pPr>
        <w:spacing w:before="160" w:after="160" w:line="240" w:lineRule="auto"/>
        <w:ind w:firstLine="0"/>
        <w:rPr>
          <w:bCs/>
          <w:sz w:val="22"/>
          <w:szCs w:val="22"/>
        </w:rPr>
      </w:pPr>
    </w:p>
    <w:p w:rsidR="00CD3F7C" w:rsidRDefault="00CD3F7C" w:rsidP="006D1DE8">
      <w:pPr>
        <w:spacing w:before="160" w:after="160" w:line="240" w:lineRule="auto"/>
        <w:ind w:firstLine="0"/>
        <w:rPr>
          <w:bCs/>
          <w:sz w:val="22"/>
          <w:szCs w:val="22"/>
        </w:rPr>
      </w:pPr>
    </w:p>
    <w:p w:rsidR="00CD3F7C" w:rsidRDefault="00CD3F7C" w:rsidP="006D1DE8">
      <w:pPr>
        <w:spacing w:before="160" w:after="160" w:line="240" w:lineRule="auto"/>
        <w:ind w:firstLine="0"/>
        <w:rPr>
          <w:bCs/>
          <w:sz w:val="22"/>
          <w:szCs w:val="22"/>
        </w:rPr>
      </w:pPr>
    </w:p>
    <w:p w:rsidR="00CD3F7C" w:rsidRPr="00662D68" w:rsidRDefault="00CD3F7C" w:rsidP="006D1DE8">
      <w:pPr>
        <w:spacing w:before="160" w:after="160" w:line="240" w:lineRule="auto"/>
        <w:ind w:firstLine="0"/>
        <w:rPr>
          <w:bCs/>
          <w:sz w:val="22"/>
          <w:szCs w:val="22"/>
        </w:rPr>
      </w:pPr>
    </w:p>
    <w:p w:rsidR="00CD3F7C" w:rsidRPr="00CD3F7C" w:rsidRDefault="00002042" w:rsidP="00DC58EC">
      <w:pPr>
        <w:spacing w:before="160" w:after="160" w:line="276" w:lineRule="auto"/>
        <w:ind w:firstLine="0"/>
        <w:jc w:val="center"/>
        <w:rPr>
          <w:bCs/>
          <w:sz w:val="22"/>
          <w:szCs w:val="22"/>
        </w:rPr>
      </w:pPr>
      <w:r>
        <w:rPr>
          <w:bCs/>
          <w:sz w:val="22"/>
          <w:szCs w:val="22"/>
        </w:rPr>
        <w:t>Note:</w:t>
      </w:r>
      <w:r w:rsidR="00E927B6" w:rsidRPr="009D098E">
        <w:rPr>
          <w:bCs/>
          <w:sz w:val="22"/>
          <w:szCs w:val="22"/>
        </w:rPr>
        <w:t xml:space="preserve"> </w:t>
      </w:r>
      <w:r w:rsidR="008F466F">
        <w:rPr>
          <w:bCs/>
          <w:sz w:val="22"/>
          <w:szCs w:val="22"/>
        </w:rPr>
        <w:t xml:space="preserve">The wet season results of </w:t>
      </w:r>
      <w:r w:rsidR="008F466F" w:rsidRPr="009D098E">
        <w:rPr>
          <w:bCs/>
          <w:sz w:val="22"/>
          <w:szCs w:val="22"/>
          <w:lang w:val="el-GR"/>
        </w:rPr>
        <w:t>δ</w:t>
      </w:r>
      <w:r w:rsidR="008F466F" w:rsidRPr="009D098E">
        <w:rPr>
          <w:bCs/>
          <w:sz w:val="22"/>
          <w:szCs w:val="22"/>
          <w:vertAlign w:val="superscript"/>
        </w:rPr>
        <w:t>2</w:t>
      </w:r>
      <w:r w:rsidR="008F466F" w:rsidRPr="009D098E">
        <w:rPr>
          <w:bCs/>
          <w:sz w:val="22"/>
          <w:szCs w:val="22"/>
        </w:rPr>
        <w:t>H</w:t>
      </w:r>
      <w:r w:rsidR="008F466F">
        <w:rPr>
          <w:bCs/>
          <w:sz w:val="22"/>
          <w:szCs w:val="22"/>
        </w:rPr>
        <w:t xml:space="preserve"> values</w:t>
      </w:r>
      <w:r w:rsidR="00186517" w:rsidRPr="009D098E">
        <w:rPr>
          <w:bCs/>
          <w:sz w:val="22"/>
          <w:szCs w:val="22"/>
        </w:rPr>
        <w:t xml:space="preserve"> of Biscayne Bay and Deering Spring water samples, plotted against three freshwater endmembers (groundwater, Miami rain, and canal water).</w:t>
      </w:r>
      <w:r w:rsidR="006D1DE8">
        <w:rPr>
          <w:bCs/>
          <w:sz w:val="22"/>
          <w:szCs w:val="22"/>
        </w:rPr>
        <w:t xml:space="preserve"> T</w:t>
      </w:r>
      <w:r w:rsidR="00023C36" w:rsidRPr="009D098E">
        <w:rPr>
          <w:bCs/>
          <w:sz w:val="22"/>
          <w:szCs w:val="22"/>
        </w:rPr>
        <w:t>he solid line represents a linear regression of the bay samples.</w:t>
      </w:r>
    </w:p>
    <w:p w:rsidR="00DC58EC" w:rsidRDefault="00DC58EC" w:rsidP="00032A75">
      <w:pPr>
        <w:spacing w:before="160" w:after="160" w:line="240" w:lineRule="auto"/>
        <w:ind w:left="1440"/>
        <w:rPr>
          <w:b/>
          <w:bCs/>
          <w:sz w:val="22"/>
          <w:szCs w:val="22"/>
        </w:rPr>
      </w:pPr>
    </w:p>
    <w:p w:rsidR="00324AC2" w:rsidRPr="00381698" w:rsidRDefault="00324AC2" w:rsidP="003F44FA">
      <w:pPr>
        <w:spacing w:before="160" w:after="160" w:line="240" w:lineRule="auto"/>
        <w:ind w:left="1440" w:firstLine="0"/>
        <w:rPr>
          <w:b/>
          <w:bCs/>
          <w:sz w:val="22"/>
          <w:szCs w:val="22"/>
        </w:rPr>
      </w:pPr>
      <w:r w:rsidRPr="00381698">
        <w:rPr>
          <w:b/>
          <w:bCs/>
          <w:sz w:val="22"/>
          <w:szCs w:val="22"/>
        </w:rPr>
        <w:lastRenderedPageBreak/>
        <w:t xml:space="preserve">Figure 4. </w:t>
      </w:r>
    </w:p>
    <w:p w:rsidR="00324AC2" w:rsidRPr="00A60D24" w:rsidRDefault="00381698" w:rsidP="003F44FA">
      <w:pPr>
        <w:spacing w:before="160" w:after="160" w:line="240" w:lineRule="auto"/>
        <w:ind w:left="1440" w:firstLine="0"/>
        <w:rPr>
          <w:bCs/>
          <w:i/>
          <w:sz w:val="22"/>
          <w:szCs w:val="22"/>
        </w:rPr>
      </w:pPr>
      <w:r w:rsidRPr="00A60D24">
        <w:rPr>
          <w:bCs/>
          <w:i/>
          <w:sz w:val="22"/>
          <w:szCs w:val="22"/>
        </w:rPr>
        <w:t>Global Meteoric Water Line Graph</w:t>
      </w:r>
      <w:r w:rsidR="00BB257F">
        <w:rPr>
          <w:bCs/>
          <w:i/>
          <w:sz w:val="22"/>
          <w:szCs w:val="22"/>
        </w:rPr>
        <w:t xml:space="preserve"> for w</w:t>
      </w:r>
      <w:r w:rsidR="000C49C0" w:rsidRPr="00A60D24">
        <w:rPr>
          <w:bCs/>
          <w:i/>
          <w:sz w:val="22"/>
          <w:szCs w:val="22"/>
        </w:rPr>
        <w:t>e</w:t>
      </w:r>
      <w:r w:rsidR="00BB257F">
        <w:rPr>
          <w:bCs/>
          <w:i/>
          <w:sz w:val="22"/>
          <w:szCs w:val="22"/>
        </w:rPr>
        <w:t>t season r</w:t>
      </w:r>
      <w:r w:rsidR="000C49C0" w:rsidRPr="00A60D24">
        <w:rPr>
          <w:bCs/>
          <w:i/>
          <w:sz w:val="22"/>
          <w:szCs w:val="22"/>
        </w:rPr>
        <w:t>esults</w:t>
      </w:r>
    </w:p>
    <w:p w:rsidR="00324AC2" w:rsidRDefault="00324AC2" w:rsidP="000430DB">
      <w:pPr>
        <w:spacing w:before="160" w:after="160" w:line="240" w:lineRule="auto"/>
        <w:ind w:firstLine="0"/>
        <w:jc w:val="center"/>
        <w:rPr>
          <w:bCs/>
          <w:sz w:val="22"/>
          <w:szCs w:val="22"/>
        </w:rPr>
      </w:pPr>
      <w:r>
        <w:rPr>
          <w:bCs/>
          <w:noProof/>
          <w:sz w:val="22"/>
          <w:szCs w:val="22"/>
          <w:lang w:eastAsia="en-US"/>
        </w:rPr>
        <mc:AlternateContent>
          <mc:Choice Requires="wps">
            <w:drawing>
              <wp:anchor distT="0" distB="0" distL="114300" distR="114300" simplePos="0" relativeHeight="251665408" behindDoc="0" locked="0" layoutInCell="1" allowOverlap="1">
                <wp:simplePos x="0" y="0"/>
                <wp:positionH relativeFrom="margin">
                  <wp:posOffset>106680</wp:posOffset>
                </wp:positionH>
                <wp:positionV relativeFrom="paragraph">
                  <wp:posOffset>5080</wp:posOffset>
                </wp:positionV>
                <wp:extent cx="6393180" cy="2849880"/>
                <wp:effectExtent l="0" t="0" r="7620" b="7620"/>
                <wp:wrapNone/>
                <wp:docPr id="20" name="Text Box 20"/>
                <wp:cNvGraphicFramePr/>
                <a:graphic xmlns:a="http://schemas.openxmlformats.org/drawingml/2006/main">
                  <a:graphicData uri="http://schemas.microsoft.com/office/word/2010/wordprocessingShape">
                    <wps:wsp>
                      <wps:cNvSpPr txBox="1"/>
                      <wps:spPr>
                        <a:xfrm>
                          <a:off x="0" y="0"/>
                          <a:ext cx="6393180" cy="2849880"/>
                        </a:xfrm>
                        <a:prstGeom prst="rect">
                          <a:avLst/>
                        </a:prstGeom>
                        <a:solidFill>
                          <a:schemeClr val="lt1"/>
                        </a:solidFill>
                        <a:ln w="6350">
                          <a:noFill/>
                        </a:ln>
                      </wps:spPr>
                      <wps:txbx>
                        <w:txbxContent>
                          <w:p w:rsidR="007D6877" w:rsidRDefault="00C013F0" w:rsidP="00D37D74">
                            <w:pPr>
                              <w:ind w:firstLine="0"/>
                              <w:jc w:val="center"/>
                            </w:pPr>
                            <w:r>
                              <w:rPr>
                                <w:noProof/>
                                <w:lang w:eastAsia="en-US"/>
                              </w:rPr>
                              <w:drawing>
                                <wp:inline distT="0" distB="0" distL="0" distR="0" wp14:anchorId="17FD0A9E" wp14:editId="561BF6D2">
                                  <wp:extent cx="6050280" cy="2621586"/>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378" cy="2624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8.4pt;margin-top:.4pt;width:503.4pt;height:22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" fillcolor="white [3201]" stroked="f" strokeweight=".5pt">
                <v:textbox>
                  <w:txbxContent>
                    <w:p w:rsidR="007D6877" w:rsidRDefault="00C013F0" w:rsidP="00D37D74">
                      <w:pPr>
                        <w:ind w:firstLine="0"/>
                        <w:jc w:val="center"/>
                      </w:pPr>
                      <w:r>
                        <w:rPr>
                          <w:noProof/>
                          <w:lang w:eastAsia="en-US"/>
                        </w:rPr>
                        <w:drawing>
                          <wp:inline distT="0" distB="0" distL="0" distR="0" wp14:anchorId="17FD0A9E" wp14:editId="561BF6D2">
                            <wp:extent cx="6050280" cy="2621586"/>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378" cy="2624661"/>
                                    </a:xfrm>
                                    <a:prstGeom prst="rect">
                                      <a:avLst/>
                                    </a:prstGeom>
                                  </pic:spPr>
                                </pic:pic>
                              </a:graphicData>
                            </a:graphic>
                          </wp:inline>
                        </w:drawing>
                      </w:r>
                    </w:p>
                  </w:txbxContent>
                </v:textbox>
                <w10:wrap anchorx="margin"/>
              </v:shape>
            </w:pict>
          </mc:Fallback>
        </mc:AlternateContent>
      </w:r>
    </w:p>
    <w:p w:rsidR="005F244E" w:rsidRDefault="005F244E" w:rsidP="000430DB">
      <w:pPr>
        <w:spacing w:before="160" w:after="160" w:line="240" w:lineRule="auto"/>
        <w:ind w:left="720" w:firstLine="0"/>
        <w:rPr>
          <w:b/>
          <w:bCs/>
          <w:sz w:val="22"/>
          <w:szCs w:val="22"/>
        </w:rPr>
      </w:pPr>
    </w:p>
    <w:p w:rsidR="00324AC2" w:rsidRDefault="00324AC2" w:rsidP="000430DB">
      <w:pPr>
        <w:spacing w:before="160" w:after="160" w:line="240" w:lineRule="auto"/>
        <w:ind w:left="720" w:firstLine="0"/>
        <w:rPr>
          <w:b/>
          <w:bCs/>
          <w:sz w:val="22"/>
          <w:szCs w:val="22"/>
        </w:rPr>
      </w:pPr>
    </w:p>
    <w:p w:rsidR="00324AC2" w:rsidRDefault="00324AC2" w:rsidP="000430DB">
      <w:pPr>
        <w:spacing w:before="160" w:after="160" w:line="240" w:lineRule="auto"/>
        <w:ind w:left="720" w:firstLine="0"/>
        <w:rPr>
          <w:b/>
          <w:bCs/>
          <w:sz w:val="22"/>
          <w:szCs w:val="22"/>
        </w:rPr>
      </w:pPr>
    </w:p>
    <w:p w:rsidR="00324AC2" w:rsidRDefault="00324AC2" w:rsidP="000430DB">
      <w:pPr>
        <w:spacing w:before="160" w:after="160" w:line="240" w:lineRule="auto"/>
        <w:ind w:left="720" w:firstLine="0"/>
        <w:rPr>
          <w:b/>
          <w:bCs/>
          <w:sz w:val="22"/>
          <w:szCs w:val="22"/>
        </w:rPr>
      </w:pPr>
    </w:p>
    <w:p w:rsidR="001E1A0A" w:rsidRDefault="001E1A0A" w:rsidP="000430DB">
      <w:pPr>
        <w:spacing w:before="160" w:after="160" w:line="240" w:lineRule="auto"/>
        <w:ind w:left="720" w:firstLine="0"/>
        <w:rPr>
          <w:b/>
          <w:bCs/>
          <w:sz w:val="22"/>
          <w:szCs w:val="22"/>
        </w:rPr>
      </w:pPr>
    </w:p>
    <w:p w:rsidR="001E1A0A" w:rsidRDefault="001E1A0A" w:rsidP="000430DB">
      <w:pPr>
        <w:spacing w:before="160" w:after="160" w:line="240" w:lineRule="auto"/>
        <w:ind w:left="720" w:firstLine="0"/>
        <w:rPr>
          <w:b/>
          <w:bCs/>
          <w:sz w:val="22"/>
          <w:szCs w:val="22"/>
        </w:rPr>
      </w:pPr>
    </w:p>
    <w:p w:rsidR="001E1A0A" w:rsidRDefault="001E1A0A" w:rsidP="000430DB">
      <w:pPr>
        <w:spacing w:before="160" w:after="160" w:line="240" w:lineRule="auto"/>
        <w:ind w:left="720" w:firstLine="0"/>
        <w:rPr>
          <w:b/>
          <w:bCs/>
          <w:sz w:val="22"/>
          <w:szCs w:val="22"/>
        </w:rPr>
      </w:pPr>
    </w:p>
    <w:p w:rsidR="001E1A0A" w:rsidRDefault="001E1A0A" w:rsidP="000430DB">
      <w:pPr>
        <w:spacing w:before="160" w:after="160" w:line="240" w:lineRule="auto"/>
        <w:ind w:left="720" w:firstLine="0"/>
        <w:rPr>
          <w:b/>
          <w:bCs/>
          <w:sz w:val="22"/>
          <w:szCs w:val="22"/>
        </w:rPr>
      </w:pPr>
    </w:p>
    <w:p w:rsidR="00324AC2" w:rsidRDefault="00324AC2" w:rsidP="000430DB">
      <w:pPr>
        <w:spacing w:before="160" w:after="160" w:line="240" w:lineRule="auto"/>
        <w:ind w:left="720" w:firstLine="0"/>
        <w:rPr>
          <w:b/>
          <w:bCs/>
          <w:sz w:val="22"/>
          <w:szCs w:val="22"/>
        </w:rPr>
      </w:pPr>
    </w:p>
    <w:p w:rsidR="00215355" w:rsidRDefault="00215355" w:rsidP="001E7D7A">
      <w:pPr>
        <w:spacing w:before="160" w:after="160" w:line="240" w:lineRule="auto"/>
        <w:ind w:firstLine="0"/>
        <w:rPr>
          <w:bCs/>
          <w:sz w:val="22"/>
          <w:szCs w:val="22"/>
        </w:rPr>
      </w:pPr>
    </w:p>
    <w:p w:rsidR="004A77BC" w:rsidRPr="002635DD" w:rsidRDefault="00381698" w:rsidP="002635DD">
      <w:pPr>
        <w:spacing w:before="160" w:after="160" w:line="276" w:lineRule="auto"/>
        <w:ind w:left="720"/>
        <w:jc w:val="center"/>
        <w:rPr>
          <w:bCs/>
          <w:sz w:val="22"/>
          <w:szCs w:val="22"/>
        </w:rPr>
      </w:pPr>
      <w:r w:rsidRPr="00381698">
        <w:rPr>
          <w:bCs/>
          <w:sz w:val="22"/>
          <w:szCs w:val="22"/>
        </w:rPr>
        <w:t>Note: Mixing with seawater and evaporative processes (below the GMWL), the data points near the solid line</w:t>
      </w:r>
      <w:r w:rsidR="004E53C5">
        <w:rPr>
          <w:bCs/>
          <w:sz w:val="22"/>
          <w:szCs w:val="22"/>
        </w:rPr>
        <w:t xml:space="preserve"> are influenced by rain. Ground</w:t>
      </w:r>
      <w:r w:rsidRPr="00381698">
        <w:rPr>
          <w:bCs/>
          <w:sz w:val="22"/>
          <w:szCs w:val="22"/>
        </w:rPr>
        <w:t>water and canal water reside on the evaporation li</w:t>
      </w:r>
      <w:r w:rsidR="009E7273">
        <w:rPr>
          <w:bCs/>
          <w:sz w:val="22"/>
          <w:szCs w:val="22"/>
        </w:rPr>
        <w:t>ne. T</w:t>
      </w:r>
      <w:r w:rsidR="004E53C5">
        <w:rPr>
          <w:bCs/>
          <w:sz w:val="22"/>
          <w:szCs w:val="22"/>
        </w:rPr>
        <w:t xml:space="preserve">he </w:t>
      </w:r>
      <w:r w:rsidRPr="00381698">
        <w:rPr>
          <w:bCs/>
          <w:sz w:val="22"/>
          <w:szCs w:val="22"/>
        </w:rPr>
        <w:t>dash</w:t>
      </w:r>
      <w:r w:rsidR="004E53C5">
        <w:rPr>
          <w:bCs/>
          <w:sz w:val="22"/>
          <w:szCs w:val="22"/>
        </w:rPr>
        <w:t>ed</w:t>
      </w:r>
      <w:r w:rsidRPr="00381698">
        <w:rPr>
          <w:bCs/>
          <w:sz w:val="22"/>
          <w:szCs w:val="22"/>
        </w:rPr>
        <w:t xml:space="preserve"> line represent</w:t>
      </w:r>
      <w:r w:rsidR="004E53C5">
        <w:rPr>
          <w:bCs/>
          <w:sz w:val="22"/>
          <w:szCs w:val="22"/>
        </w:rPr>
        <w:t>s</w:t>
      </w:r>
      <w:r w:rsidRPr="00381698">
        <w:rPr>
          <w:bCs/>
          <w:sz w:val="22"/>
          <w:szCs w:val="22"/>
        </w:rPr>
        <w:t xml:space="preserve"> linear regression of Biscayne Bay samples.</w:t>
      </w:r>
    </w:p>
    <w:p w:rsidR="00324AC2" w:rsidRPr="00662D68" w:rsidRDefault="00ED0419" w:rsidP="00032A75">
      <w:pPr>
        <w:spacing w:before="160" w:after="160" w:line="240" w:lineRule="auto"/>
        <w:ind w:left="1440" w:firstLine="0"/>
        <w:rPr>
          <w:b/>
          <w:bCs/>
          <w:sz w:val="22"/>
          <w:szCs w:val="22"/>
        </w:rPr>
      </w:pPr>
      <w:r>
        <w:rPr>
          <w:b/>
          <w:bCs/>
          <w:sz w:val="22"/>
          <w:szCs w:val="22"/>
        </w:rPr>
        <w:t>Figure 5</w:t>
      </w:r>
      <w:r w:rsidR="00002042" w:rsidRPr="00662D68">
        <w:rPr>
          <w:b/>
          <w:bCs/>
          <w:sz w:val="22"/>
          <w:szCs w:val="22"/>
        </w:rPr>
        <w:t xml:space="preserve">. </w:t>
      </w:r>
    </w:p>
    <w:p w:rsidR="000430DB" w:rsidRDefault="00002042" w:rsidP="00032A75">
      <w:pPr>
        <w:spacing w:before="160" w:line="240" w:lineRule="auto"/>
        <w:ind w:left="1440" w:firstLine="0"/>
        <w:rPr>
          <w:bCs/>
          <w:i/>
          <w:sz w:val="22"/>
          <w:szCs w:val="22"/>
        </w:rPr>
      </w:pPr>
      <w:r w:rsidRPr="00AA30E9">
        <w:rPr>
          <w:bCs/>
          <w:i/>
          <w:sz w:val="22"/>
          <w:szCs w:val="22"/>
        </w:rPr>
        <w:t>Dry</w:t>
      </w:r>
      <w:r w:rsidR="000430DB">
        <w:rPr>
          <w:bCs/>
          <w:i/>
          <w:sz w:val="22"/>
          <w:szCs w:val="22"/>
        </w:rPr>
        <w:t xml:space="preserve"> season isotope of oxygen data</w:t>
      </w:r>
    </w:p>
    <w:p w:rsidR="004E01C7" w:rsidRPr="000430DB" w:rsidRDefault="004E01C7" w:rsidP="000430DB">
      <w:pPr>
        <w:spacing w:before="160" w:after="160" w:line="240" w:lineRule="auto"/>
        <w:ind w:left="720" w:firstLine="0"/>
        <w:rPr>
          <w:bCs/>
          <w:i/>
          <w:sz w:val="22"/>
          <w:szCs w:val="22"/>
        </w:rPr>
      </w:pPr>
      <w:r>
        <w:rPr>
          <w:bCs/>
          <w:noProof/>
          <w:sz w:val="22"/>
          <w:szCs w:val="22"/>
          <w:lang w:eastAsia="en-US"/>
        </w:rPr>
        <mc:AlternateContent>
          <mc:Choice Requires="wps">
            <w:drawing>
              <wp:anchor distT="0" distB="0" distL="114300" distR="114300" simplePos="0" relativeHeight="251663360" behindDoc="0" locked="0" layoutInCell="1" allowOverlap="1" wp14:anchorId="59C7A2EF" wp14:editId="5AC281D1">
                <wp:simplePos x="0" y="0"/>
                <wp:positionH relativeFrom="margin">
                  <wp:align>left</wp:align>
                </wp:positionH>
                <wp:positionV relativeFrom="paragraph">
                  <wp:posOffset>107950</wp:posOffset>
                </wp:positionV>
                <wp:extent cx="6675120" cy="30022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6675120" cy="3002280"/>
                        </a:xfrm>
                        <a:prstGeom prst="rect">
                          <a:avLst/>
                        </a:prstGeom>
                        <a:solidFill>
                          <a:schemeClr val="lt1"/>
                        </a:solidFill>
                        <a:ln w="6350">
                          <a:noFill/>
                        </a:ln>
                      </wps:spPr>
                      <wps:txbx>
                        <w:txbxContent>
                          <w:p w:rsidR="007D6877" w:rsidRDefault="007D6877" w:rsidP="00F02014">
                            <w:pPr>
                              <w:ind w:firstLine="0"/>
                              <w:jc w:val="center"/>
                            </w:pPr>
                            <w:r>
                              <w:rPr>
                                <w:noProof/>
                                <w:lang w:eastAsia="en-US"/>
                              </w:rPr>
                              <w:drawing>
                                <wp:inline distT="0" distB="0" distL="0" distR="0" wp14:anchorId="738E1CB3" wp14:editId="2DEFF6D7">
                                  <wp:extent cx="6579247" cy="3002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35708" cy="3073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A2EF" id="Text Box 14" o:spid="_x0000_s1031" type="#_x0000_t202" style="position:absolute;left:0;text-align:left;margin-left:0;margin-top:8.5pt;width:525.6pt;height:236.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" fillcolor="white [3201]" stroked="f" strokeweight=".5pt">
                <v:textbox>
                  <w:txbxContent>
                    <w:p w:rsidR="007D6877" w:rsidRDefault="007D6877" w:rsidP="00F02014">
                      <w:pPr>
                        <w:ind w:firstLine="0"/>
                        <w:jc w:val="center"/>
                      </w:pPr>
                      <w:r>
                        <w:rPr>
                          <w:noProof/>
                          <w:lang w:eastAsia="en-US"/>
                        </w:rPr>
                        <w:drawing>
                          <wp:inline distT="0" distB="0" distL="0" distR="0" wp14:anchorId="738E1CB3" wp14:editId="2DEFF6D7">
                            <wp:extent cx="6579247" cy="3002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35708" cy="3073677"/>
                                    </a:xfrm>
                                    <a:prstGeom prst="rect">
                                      <a:avLst/>
                                    </a:prstGeom>
                                  </pic:spPr>
                                </pic:pic>
                              </a:graphicData>
                            </a:graphic>
                          </wp:inline>
                        </w:drawing>
                      </w:r>
                    </w:p>
                  </w:txbxContent>
                </v:textbox>
                <w10:wrap anchorx="margin"/>
              </v:shape>
            </w:pict>
          </mc:Fallback>
        </mc:AlternateContent>
      </w:r>
    </w:p>
    <w:p w:rsidR="004E01C7" w:rsidRDefault="004E01C7" w:rsidP="000430DB">
      <w:pPr>
        <w:spacing w:before="160" w:after="160" w:line="240" w:lineRule="auto"/>
        <w:ind w:firstLine="0"/>
        <w:rPr>
          <w:bCs/>
          <w:sz w:val="22"/>
          <w:szCs w:val="22"/>
        </w:rPr>
      </w:pPr>
    </w:p>
    <w:p w:rsidR="004E01C7" w:rsidRDefault="004E01C7" w:rsidP="000430DB">
      <w:pPr>
        <w:spacing w:before="160" w:after="160" w:line="240" w:lineRule="auto"/>
        <w:ind w:firstLine="0"/>
        <w:rPr>
          <w:bCs/>
          <w:sz w:val="22"/>
          <w:szCs w:val="22"/>
        </w:rPr>
      </w:pPr>
    </w:p>
    <w:p w:rsidR="000430DB" w:rsidRDefault="000430DB" w:rsidP="00526918">
      <w:pPr>
        <w:spacing w:before="160" w:after="160" w:line="240" w:lineRule="auto"/>
        <w:ind w:firstLine="0"/>
        <w:rPr>
          <w:bCs/>
          <w:sz w:val="22"/>
          <w:szCs w:val="22"/>
        </w:rPr>
      </w:pPr>
    </w:p>
    <w:p w:rsidR="000430DB" w:rsidRDefault="000430DB" w:rsidP="000430DB">
      <w:pPr>
        <w:spacing w:before="160" w:after="160" w:line="240" w:lineRule="auto"/>
        <w:ind w:firstLine="0"/>
        <w:jc w:val="center"/>
        <w:rPr>
          <w:bCs/>
          <w:sz w:val="22"/>
          <w:szCs w:val="22"/>
        </w:rPr>
      </w:pPr>
    </w:p>
    <w:p w:rsidR="000E33E2" w:rsidRDefault="000E33E2" w:rsidP="00215355">
      <w:pPr>
        <w:spacing w:before="160" w:after="160" w:line="276" w:lineRule="auto"/>
        <w:ind w:firstLine="0"/>
        <w:jc w:val="center"/>
        <w:rPr>
          <w:bCs/>
          <w:sz w:val="22"/>
          <w:szCs w:val="22"/>
        </w:rPr>
      </w:pPr>
    </w:p>
    <w:p w:rsidR="000E33E2" w:rsidRDefault="000E33E2" w:rsidP="00215355">
      <w:pPr>
        <w:spacing w:before="160" w:after="160" w:line="276" w:lineRule="auto"/>
        <w:ind w:firstLine="0"/>
        <w:jc w:val="center"/>
        <w:rPr>
          <w:bCs/>
          <w:sz w:val="22"/>
          <w:szCs w:val="22"/>
        </w:rPr>
      </w:pPr>
    </w:p>
    <w:p w:rsidR="000E33E2" w:rsidRDefault="000E33E2" w:rsidP="00215355">
      <w:pPr>
        <w:spacing w:before="160" w:after="160" w:line="276" w:lineRule="auto"/>
        <w:ind w:firstLine="0"/>
        <w:jc w:val="center"/>
        <w:rPr>
          <w:bCs/>
          <w:sz w:val="22"/>
          <w:szCs w:val="22"/>
        </w:rPr>
      </w:pPr>
    </w:p>
    <w:p w:rsidR="00794465" w:rsidRDefault="00794465" w:rsidP="000E33E2">
      <w:pPr>
        <w:spacing w:before="160" w:after="160" w:line="276" w:lineRule="auto"/>
        <w:ind w:firstLine="0"/>
        <w:jc w:val="center"/>
        <w:rPr>
          <w:bCs/>
          <w:sz w:val="22"/>
          <w:szCs w:val="22"/>
        </w:rPr>
      </w:pPr>
    </w:p>
    <w:p w:rsidR="00794465" w:rsidRDefault="00794465" w:rsidP="000E33E2">
      <w:pPr>
        <w:spacing w:before="160" w:after="160" w:line="276" w:lineRule="auto"/>
        <w:ind w:firstLine="0"/>
        <w:jc w:val="center"/>
        <w:rPr>
          <w:bCs/>
          <w:sz w:val="22"/>
          <w:szCs w:val="22"/>
        </w:rPr>
      </w:pPr>
    </w:p>
    <w:p w:rsidR="00794465" w:rsidRDefault="00794465" w:rsidP="000E33E2">
      <w:pPr>
        <w:spacing w:before="160" w:after="160" w:line="276" w:lineRule="auto"/>
        <w:ind w:firstLine="0"/>
        <w:jc w:val="center"/>
        <w:rPr>
          <w:bCs/>
          <w:sz w:val="22"/>
          <w:szCs w:val="22"/>
        </w:rPr>
      </w:pPr>
    </w:p>
    <w:p w:rsidR="00794465" w:rsidRDefault="00794465" w:rsidP="000E33E2">
      <w:pPr>
        <w:spacing w:before="160" w:after="160" w:line="276" w:lineRule="auto"/>
        <w:ind w:firstLine="0"/>
        <w:jc w:val="center"/>
        <w:rPr>
          <w:bCs/>
          <w:sz w:val="22"/>
          <w:szCs w:val="22"/>
        </w:rPr>
      </w:pPr>
    </w:p>
    <w:p w:rsidR="001E7D7A" w:rsidRPr="000E33E2" w:rsidRDefault="00002042" w:rsidP="000E33E2">
      <w:pPr>
        <w:spacing w:before="160" w:after="160" w:line="276" w:lineRule="auto"/>
        <w:ind w:firstLine="0"/>
        <w:jc w:val="center"/>
        <w:rPr>
          <w:bCs/>
          <w:sz w:val="22"/>
          <w:szCs w:val="22"/>
        </w:rPr>
      </w:pPr>
      <w:r>
        <w:rPr>
          <w:bCs/>
          <w:sz w:val="22"/>
          <w:szCs w:val="22"/>
        </w:rPr>
        <w:lastRenderedPageBreak/>
        <w:t>Note:</w:t>
      </w:r>
      <w:r w:rsidR="004E01C7">
        <w:rPr>
          <w:bCs/>
          <w:sz w:val="22"/>
          <w:szCs w:val="22"/>
        </w:rPr>
        <w:t xml:space="preserve"> Dry season </w:t>
      </w:r>
      <w:r w:rsidR="00DC2965" w:rsidRPr="009D098E">
        <w:rPr>
          <w:bCs/>
          <w:sz w:val="22"/>
          <w:szCs w:val="22"/>
          <w:lang w:val="el-GR"/>
        </w:rPr>
        <w:t>δ</w:t>
      </w:r>
      <w:r w:rsidR="00DC2965" w:rsidRPr="009D098E">
        <w:rPr>
          <w:bCs/>
          <w:sz w:val="22"/>
          <w:szCs w:val="22"/>
          <w:vertAlign w:val="superscript"/>
        </w:rPr>
        <w:t>18</w:t>
      </w:r>
      <w:r w:rsidR="00DC2965" w:rsidRPr="009D098E">
        <w:rPr>
          <w:bCs/>
          <w:sz w:val="22"/>
          <w:szCs w:val="22"/>
        </w:rPr>
        <w:t>O</w:t>
      </w:r>
      <w:r w:rsidR="00DC2965">
        <w:rPr>
          <w:bCs/>
          <w:sz w:val="22"/>
          <w:szCs w:val="22"/>
        </w:rPr>
        <w:t xml:space="preserve"> values</w:t>
      </w:r>
      <w:r w:rsidR="004E01C7">
        <w:rPr>
          <w:bCs/>
          <w:sz w:val="22"/>
          <w:szCs w:val="22"/>
        </w:rPr>
        <w:t xml:space="preserve"> plotted against the salinity of Biscayne </w:t>
      </w:r>
      <w:r w:rsidR="001F05D9">
        <w:rPr>
          <w:bCs/>
          <w:sz w:val="22"/>
          <w:szCs w:val="22"/>
        </w:rPr>
        <w:t xml:space="preserve">Bay </w:t>
      </w:r>
      <w:r w:rsidR="004E01C7">
        <w:rPr>
          <w:bCs/>
          <w:sz w:val="22"/>
          <w:szCs w:val="22"/>
        </w:rPr>
        <w:t>an</w:t>
      </w:r>
      <w:r w:rsidR="0004355F">
        <w:rPr>
          <w:bCs/>
          <w:sz w:val="22"/>
          <w:szCs w:val="22"/>
        </w:rPr>
        <w:t>d Deering S</w:t>
      </w:r>
      <w:r w:rsidR="004E53C5">
        <w:rPr>
          <w:bCs/>
          <w:sz w:val="22"/>
          <w:szCs w:val="22"/>
        </w:rPr>
        <w:t>pring water samples, and show</w:t>
      </w:r>
      <w:r w:rsidR="0004355F">
        <w:rPr>
          <w:bCs/>
          <w:sz w:val="22"/>
          <w:szCs w:val="22"/>
        </w:rPr>
        <w:t xml:space="preserve"> a linear regression line through the Biscayne Bay samples. </w:t>
      </w:r>
      <w:r w:rsidR="004E01C7">
        <w:rPr>
          <w:bCs/>
          <w:sz w:val="22"/>
          <w:szCs w:val="22"/>
        </w:rPr>
        <w:t>The water samples are compared against the three freshwater endmembers.</w:t>
      </w:r>
      <w:r w:rsidR="0004355F">
        <w:rPr>
          <w:bCs/>
          <w:sz w:val="22"/>
          <w:szCs w:val="22"/>
        </w:rPr>
        <w:t xml:space="preserve"> </w:t>
      </w:r>
    </w:p>
    <w:p w:rsidR="00002042" w:rsidRDefault="00ED0419" w:rsidP="00032A75">
      <w:pPr>
        <w:spacing w:before="160" w:after="160" w:line="240" w:lineRule="auto"/>
        <w:ind w:left="1440" w:firstLine="0"/>
        <w:rPr>
          <w:b/>
          <w:bCs/>
          <w:sz w:val="22"/>
          <w:szCs w:val="22"/>
        </w:rPr>
      </w:pPr>
      <w:r>
        <w:rPr>
          <w:b/>
          <w:bCs/>
          <w:sz w:val="22"/>
          <w:szCs w:val="22"/>
        </w:rPr>
        <w:t>Figure 6</w:t>
      </w:r>
      <w:r w:rsidR="00002042">
        <w:rPr>
          <w:b/>
          <w:bCs/>
          <w:sz w:val="22"/>
          <w:szCs w:val="22"/>
        </w:rPr>
        <w:t>.</w:t>
      </w:r>
    </w:p>
    <w:p w:rsidR="000430DB" w:rsidRDefault="00002042" w:rsidP="00032A75">
      <w:pPr>
        <w:spacing w:before="160" w:line="240" w:lineRule="auto"/>
        <w:ind w:left="1440" w:firstLine="0"/>
        <w:rPr>
          <w:bCs/>
          <w:i/>
          <w:sz w:val="22"/>
          <w:szCs w:val="22"/>
        </w:rPr>
      </w:pPr>
      <w:r w:rsidRPr="00AA30E9">
        <w:rPr>
          <w:bCs/>
          <w:i/>
          <w:sz w:val="22"/>
          <w:szCs w:val="22"/>
        </w:rPr>
        <w:t xml:space="preserve">Dry season </w:t>
      </w:r>
      <w:r w:rsidR="000430DB">
        <w:rPr>
          <w:bCs/>
          <w:i/>
          <w:sz w:val="22"/>
          <w:szCs w:val="22"/>
        </w:rPr>
        <w:t>isotope of hydrogen data</w:t>
      </w:r>
    </w:p>
    <w:p w:rsidR="004E01C7" w:rsidRPr="000430DB" w:rsidRDefault="00280A99" w:rsidP="000430DB">
      <w:pPr>
        <w:spacing w:before="160" w:after="160" w:line="240" w:lineRule="auto"/>
        <w:ind w:left="720" w:firstLine="0"/>
        <w:rPr>
          <w:bCs/>
          <w:i/>
          <w:sz w:val="22"/>
          <w:szCs w:val="22"/>
        </w:rPr>
      </w:pPr>
      <w:r>
        <w:rPr>
          <w:bCs/>
          <w:noProof/>
          <w:sz w:val="22"/>
          <w:szCs w:val="22"/>
          <w:lang w:eastAsia="en-US"/>
        </w:rPr>
        <mc:AlternateContent>
          <mc:Choice Requires="wps">
            <w:drawing>
              <wp:anchor distT="0" distB="0" distL="114300" distR="114300" simplePos="0" relativeHeight="251662336" behindDoc="0" locked="0" layoutInCell="1" allowOverlap="1" wp14:anchorId="37CDE2D2" wp14:editId="7083654F">
                <wp:simplePos x="0" y="0"/>
                <wp:positionH relativeFrom="margin">
                  <wp:align>left</wp:align>
                </wp:positionH>
                <wp:positionV relativeFrom="paragraph">
                  <wp:posOffset>68580</wp:posOffset>
                </wp:positionV>
                <wp:extent cx="6560820" cy="2865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60820" cy="2865120"/>
                        </a:xfrm>
                        <a:prstGeom prst="rect">
                          <a:avLst/>
                        </a:prstGeom>
                        <a:solidFill>
                          <a:schemeClr val="lt1"/>
                        </a:solidFill>
                        <a:ln w="6350">
                          <a:noFill/>
                        </a:ln>
                      </wps:spPr>
                      <wps:txbx>
                        <w:txbxContent>
                          <w:p w:rsidR="007D6877" w:rsidRDefault="007D6877" w:rsidP="00662D68">
                            <w:pPr>
                              <w:ind w:firstLine="0"/>
                              <w:jc w:val="center"/>
                            </w:pPr>
                            <w:r>
                              <w:rPr>
                                <w:noProof/>
                                <w:lang w:eastAsia="en-US"/>
                              </w:rPr>
                              <w:drawing>
                                <wp:inline distT="0" distB="0" distL="0" distR="0" wp14:anchorId="2AC1A3F5" wp14:editId="61BBB02A">
                                  <wp:extent cx="6252845" cy="2825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9973" cy="28877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E2D2" id="Text Box 10" o:spid="_x0000_s1032" type="#_x0000_t202" style="position:absolute;left:0;text-align:left;margin-left:0;margin-top:5.4pt;width:516.6pt;height:225.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" fillcolor="white [3201]" stroked="f" strokeweight=".5pt">
                <v:textbox>
                  <w:txbxContent>
                    <w:p w:rsidR="007D6877" w:rsidRDefault="007D6877" w:rsidP="00662D68">
                      <w:pPr>
                        <w:ind w:firstLine="0"/>
                        <w:jc w:val="center"/>
                      </w:pPr>
                      <w:r>
                        <w:rPr>
                          <w:noProof/>
                          <w:lang w:eastAsia="en-US"/>
                        </w:rPr>
                        <w:drawing>
                          <wp:inline distT="0" distB="0" distL="0" distR="0" wp14:anchorId="2AC1A3F5" wp14:editId="61BBB02A">
                            <wp:extent cx="6252845" cy="2825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9973" cy="2887709"/>
                                    </a:xfrm>
                                    <a:prstGeom prst="rect">
                                      <a:avLst/>
                                    </a:prstGeom>
                                  </pic:spPr>
                                </pic:pic>
                              </a:graphicData>
                            </a:graphic>
                          </wp:inline>
                        </w:drawing>
                      </w:r>
                    </w:p>
                  </w:txbxContent>
                </v:textbox>
                <w10:wrap anchorx="margin"/>
              </v:shape>
            </w:pict>
          </mc:Fallback>
        </mc:AlternateContent>
      </w:r>
    </w:p>
    <w:p w:rsidR="004E01C7" w:rsidRDefault="004E01C7" w:rsidP="000430DB">
      <w:pPr>
        <w:spacing w:before="160" w:after="160" w:line="240" w:lineRule="auto"/>
        <w:ind w:firstLine="0"/>
        <w:rPr>
          <w:bCs/>
          <w:sz w:val="22"/>
          <w:szCs w:val="22"/>
        </w:rPr>
      </w:pPr>
    </w:p>
    <w:p w:rsidR="004E01C7" w:rsidRDefault="004E01C7" w:rsidP="000430DB">
      <w:pPr>
        <w:spacing w:before="160" w:after="160" w:line="240" w:lineRule="auto"/>
        <w:ind w:firstLine="0"/>
        <w:rPr>
          <w:bCs/>
          <w:sz w:val="22"/>
          <w:szCs w:val="22"/>
        </w:rPr>
      </w:pPr>
    </w:p>
    <w:p w:rsidR="004E01C7" w:rsidRDefault="004E01C7" w:rsidP="000430DB">
      <w:pPr>
        <w:spacing w:before="160" w:after="160" w:line="240" w:lineRule="auto"/>
        <w:ind w:firstLine="0"/>
        <w:rPr>
          <w:bCs/>
          <w:sz w:val="22"/>
          <w:szCs w:val="22"/>
        </w:rPr>
      </w:pPr>
    </w:p>
    <w:p w:rsidR="004E01C7" w:rsidRDefault="004E01C7" w:rsidP="000430DB">
      <w:pPr>
        <w:spacing w:before="160" w:after="160" w:line="240" w:lineRule="auto"/>
        <w:ind w:firstLine="0"/>
        <w:rPr>
          <w:bCs/>
          <w:sz w:val="22"/>
          <w:szCs w:val="22"/>
        </w:rPr>
      </w:pPr>
    </w:p>
    <w:p w:rsidR="004E01C7" w:rsidRDefault="004E01C7" w:rsidP="000430DB">
      <w:pPr>
        <w:spacing w:before="160" w:after="160" w:line="240" w:lineRule="auto"/>
        <w:ind w:firstLine="0"/>
        <w:rPr>
          <w:bCs/>
          <w:sz w:val="22"/>
          <w:szCs w:val="22"/>
        </w:rPr>
      </w:pPr>
    </w:p>
    <w:p w:rsidR="00794465" w:rsidRDefault="00794465" w:rsidP="000430DB">
      <w:pPr>
        <w:spacing w:before="160" w:after="160" w:line="240" w:lineRule="auto"/>
        <w:ind w:firstLine="0"/>
        <w:rPr>
          <w:bCs/>
          <w:sz w:val="22"/>
          <w:szCs w:val="22"/>
        </w:rPr>
      </w:pPr>
    </w:p>
    <w:p w:rsidR="002635DD" w:rsidRDefault="002635DD" w:rsidP="00794465">
      <w:pPr>
        <w:spacing w:before="160" w:after="160" w:line="240" w:lineRule="auto"/>
        <w:ind w:firstLine="0"/>
        <w:jc w:val="center"/>
        <w:rPr>
          <w:bCs/>
          <w:sz w:val="22"/>
          <w:szCs w:val="22"/>
        </w:rPr>
      </w:pPr>
    </w:p>
    <w:p w:rsidR="002635DD" w:rsidRDefault="002635DD" w:rsidP="00794465">
      <w:pPr>
        <w:spacing w:before="160" w:after="160" w:line="240" w:lineRule="auto"/>
        <w:ind w:firstLine="0"/>
        <w:jc w:val="center"/>
        <w:rPr>
          <w:bCs/>
          <w:sz w:val="22"/>
          <w:szCs w:val="22"/>
        </w:rPr>
      </w:pPr>
    </w:p>
    <w:p w:rsidR="002635DD" w:rsidRDefault="002635DD" w:rsidP="00794465">
      <w:pPr>
        <w:spacing w:before="160" w:after="160" w:line="240" w:lineRule="auto"/>
        <w:ind w:firstLine="0"/>
        <w:jc w:val="center"/>
        <w:rPr>
          <w:bCs/>
          <w:sz w:val="22"/>
          <w:szCs w:val="22"/>
        </w:rPr>
      </w:pPr>
    </w:p>
    <w:p w:rsidR="002635DD" w:rsidRDefault="002635DD" w:rsidP="00794465">
      <w:pPr>
        <w:spacing w:before="160" w:after="160" w:line="240" w:lineRule="auto"/>
        <w:ind w:firstLine="0"/>
        <w:jc w:val="center"/>
        <w:rPr>
          <w:bCs/>
          <w:sz w:val="22"/>
          <w:szCs w:val="22"/>
        </w:rPr>
      </w:pPr>
    </w:p>
    <w:p w:rsidR="00794465" w:rsidRDefault="00102354" w:rsidP="002635DD">
      <w:pPr>
        <w:spacing w:before="160" w:after="160" w:line="240" w:lineRule="auto"/>
        <w:ind w:firstLine="0"/>
        <w:jc w:val="center"/>
        <w:rPr>
          <w:bCs/>
          <w:sz w:val="22"/>
          <w:szCs w:val="22"/>
        </w:rPr>
      </w:pPr>
      <w:r>
        <w:rPr>
          <w:bCs/>
          <w:sz w:val="22"/>
          <w:szCs w:val="22"/>
        </w:rPr>
        <w:t>Note:</w:t>
      </w:r>
      <w:r w:rsidR="00B24D94">
        <w:rPr>
          <w:bCs/>
          <w:sz w:val="22"/>
          <w:szCs w:val="22"/>
        </w:rPr>
        <w:t xml:space="preserve"> Dry season </w:t>
      </w:r>
      <w:r w:rsidR="00DC2965" w:rsidRPr="009D098E">
        <w:rPr>
          <w:bCs/>
          <w:sz w:val="22"/>
          <w:szCs w:val="22"/>
          <w:lang w:val="el-GR"/>
        </w:rPr>
        <w:t>δ</w:t>
      </w:r>
      <w:r w:rsidR="00DC2965" w:rsidRPr="009D098E">
        <w:rPr>
          <w:bCs/>
          <w:sz w:val="22"/>
          <w:szCs w:val="22"/>
          <w:vertAlign w:val="superscript"/>
        </w:rPr>
        <w:t>2</w:t>
      </w:r>
      <w:r w:rsidR="00DC2965" w:rsidRPr="009D098E">
        <w:rPr>
          <w:bCs/>
          <w:sz w:val="22"/>
          <w:szCs w:val="22"/>
        </w:rPr>
        <w:t>H</w:t>
      </w:r>
      <w:r w:rsidR="00DC2965">
        <w:rPr>
          <w:bCs/>
          <w:sz w:val="22"/>
          <w:szCs w:val="22"/>
        </w:rPr>
        <w:t xml:space="preserve"> values</w:t>
      </w:r>
      <w:r w:rsidR="00DC2965" w:rsidRPr="009D098E">
        <w:rPr>
          <w:bCs/>
          <w:sz w:val="22"/>
          <w:szCs w:val="22"/>
        </w:rPr>
        <w:t xml:space="preserve"> </w:t>
      </w:r>
      <w:r w:rsidR="00B24D94">
        <w:rPr>
          <w:bCs/>
          <w:sz w:val="22"/>
          <w:szCs w:val="22"/>
        </w:rPr>
        <w:t>plotted against salinity of Biscayne Ba</w:t>
      </w:r>
      <w:r w:rsidR="00972CD4">
        <w:rPr>
          <w:bCs/>
          <w:sz w:val="22"/>
          <w:szCs w:val="22"/>
        </w:rPr>
        <w:t>y and Deering water samples. L</w:t>
      </w:r>
      <w:r w:rsidR="00B24D94">
        <w:rPr>
          <w:bCs/>
          <w:sz w:val="22"/>
          <w:szCs w:val="22"/>
        </w:rPr>
        <w:t xml:space="preserve">inear </w:t>
      </w:r>
    </w:p>
    <w:p w:rsidR="00FF3945" w:rsidRDefault="00B24D94" w:rsidP="002635DD">
      <w:pPr>
        <w:spacing w:before="160" w:after="160" w:line="240" w:lineRule="auto"/>
        <w:ind w:firstLine="0"/>
        <w:jc w:val="center"/>
        <w:rPr>
          <w:bCs/>
          <w:sz w:val="22"/>
          <w:szCs w:val="22"/>
        </w:rPr>
      </w:pPr>
      <w:r>
        <w:rPr>
          <w:bCs/>
          <w:sz w:val="22"/>
          <w:szCs w:val="22"/>
        </w:rPr>
        <w:t>regression is shown through the Biscayne Bay samples. The water samples are compare</w:t>
      </w:r>
      <w:r w:rsidR="004E53C5">
        <w:rPr>
          <w:bCs/>
          <w:sz w:val="22"/>
          <w:szCs w:val="22"/>
        </w:rPr>
        <w:t>d</w:t>
      </w:r>
      <w:r>
        <w:rPr>
          <w:bCs/>
          <w:sz w:val="22"/>
          <w:szCs w:val="22"/>
        </w:rPr>
        <w:t xml:space="preserve"> to three freshwater endmembers found to be </w:t>
      </w:r>
      <w:r w:rsidR="004E53C5">
        <w:rPr>
          <w:bCs/>
          <w:sz w:val="22"/>
          <w:szCs w:val="22"/>
        </w:rPr>
        <w:t xml:space="preserve">freshwater </w:t>
      </w:r>
      <w:r>
        <w:rPr>
          <w:bCs/>
          <w:sz w:val="22"/>
          <w:szCs w:val="22"/>
        </w:rPr>
        <w:t>inputs in the bay.</w:t>
      </w:r>
    </w:p>
    <w:p w:rsidR="00C013F0" w:rsidRPr="00C013F0" w:rsidRDefault="00C013F0" w:rsidP="003F44FA">
      <w:pPr>
        <w:spacing w:before="160" w:after="160" w:line="276" w:lineRule="auto"/>
        <w:ind w:left="1440" w:firstLine="0"/>
        <w:rPr>
          <w:b/>
          <w:bCs/>
          <w:sz w:val="22"/>
          <w:szCs w:val="22"/>
        </w:rPr>
      </w:pPr>
      <w:r w:rsidRPr="00C013F0">
        <w:rPr>
          <w:b/>
          <w:bCs/>
          <w:sz w:val="22"/>
          <w:szCs w:val="22"/>
        </w:rPr>
        <w:t xml:space="preserve">Figure 7. </w:t>
      </w:r>
    </w:p>
    <w:p w:rsidR="00C013F0" w:rsidRPr="00A60D24" w:rsidRDefault="00C013F0" w:rsidP="003F44FA">
      <w:pPr>
        <w:spacing w:before="160" w:after="160" w:line="240" w:lineRule="auto"/>
        <w:ind w:left="1440" w:firstLine="0"/>
        <w:rPr>
          <w:bCs/>
          <w:i/>
          <w:sz w:val="22"/>
          <w:szCs w:val="22"/>
        </w:rPr>
      </w:pPr>
      <w:r w:rsidRPr="00A60D24">
        <w:rPr>
          <w:bCs/>
          <w:i/>
          <w:sz w:val="22"/>
          <w:szCs w:val="22"/>
        </w:rPr>
        <w:t>Global Meteoric Water Line Graph</w:t>
      </w:r>
      <w:r w:rsidR="00BB257F">
        <w:rPr>
          <w:bCs/>
          <w:i/>
          <w:sz w:val="22"/>
          <w:szCs w:val="22"/>
        </w:rPr>
        <w:t xml:space="preserve"> for d</w:t>
      </w:r>
      <w:r>
        <w:rPr>
          <w:bCs/>
          <w:i/>
          <w:sz w:val="22"/>
          <w:szCs w:val="22"/>
        </w:rPr>
        <w:t>ry</w:t>
      </w:r>
      <w:r w:rsidR="00BB257F">
        <w:rPr>
          <w:bCs/>
          <w:i/>
          <w:sz w:val="22"/>
          <w:szCs w:val="22"/>
        </w:rPr>
        <w:t xml:space="preserve"> season r</w:t>
      </w:r>
      <w:r w:rsidRPr="00A60D24">
        <w:rPr>
          <w:bCs/>
          <w:i/>
          <w:sz w:val="22"/>
          <w:szCs w:val="22"/>
        </w:rPr>
        <w:t>esults</w:t>
      </w:r>
    </w:p>
    <w:p w:rsidR="00C013F0" w:rsidRDefault="00C013F0" w:rsidP="00C013F0">
      <w:pPr>
        <w:spacing w:before="160" w:after="160" w:line="276" w:lineRule="auto"/>
        <w:ind w:firstLine="0"/>
        <w:rPr>
          <w:bCs/>
          <w:sz w:val="22"/>
          <w:szCs w:val="22"/>
        </w:rPr>
      </w:pPr>
      <w:r>
        <w:rPr>
          <w:bCs/>
          <w:noProof/>
          <w:sz w:val="22"/>
          <w:szCs w:val="22"/>
          <w:lang w:eastAsia="en-US"/>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121285</wp:posOffset>
                </wp:positionV>
                <wp:extent cx="6598920" cy="28117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598920" cy="2811780"/>
                        </a:xfrm>
                        <a:prstGeom prst="rect">
                          <a:avLst/>
                        </a:prstGeom>
                        <a:solidFill>
                          <a:schemeClr val="lt1"/>
                        </a:solidFill>
                        <a:ln w="6350">
                          <a:noFill/>
                        </a:ln>
                      </wps:spPr>
                      <wps:txbx>
                        <w:txbxContent>
                          <w:p w:rsidR="00C013F0" w:rsidRDefault="00C013F0" w:rsidP="00C013F0">
                            <w:pPr>
                              <w:ind w:firstLine="0"/>
                              <w:jc w:val="center"/>
                            </w:pPr>
                            <w:r>
                              <w:rPr>
                                <w:noProof/>
                                <w:lang w:eastAsia="en-US"/>
                              </w:rPr>
                              <w:drawing>
                                <wp:inline distT="0" distB="0" distL="0" distR="0" wp14:anchorId="2F407160" wp14:editId="5C16977E">
                                  <wp:extent cx="6448614" cy="27279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9894" cy="2728501"/>
                                          </a:xfrm>
                                          <a:prstGeom prst="rect">
                                            <a:avLst/>
                                          </a:prstGeom>
                                        </pic:spPr>
                                      </pic:pic>
                                    </a:graphicData>
                                  </a:graphic>
                                </wp:inline>
                              </w:drawing>
                            </w:r>
                            <w:r>
                              <w:rPr>
                                <w:noProof/>
                                <w:lang w:eastAsia="en-US"/>
                              </w:rPr>
                              <w:drawing>
                                <wp:inline distT="0" distB="0" distL="0" distR="0" wp14:anchorId="6DA7D977" wp14:editId="72C53C33">
                                  <wp:extent cx="6335952" cy="26517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9619" cy="2670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0;margin-top:9.55pt;width:519.6pt;height:221.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" fillcolor="white [3201]" stroked="f" strokeweight=".5pt">
                <v:textbox>
                  <w:txbxContent>
                    <w:p w:rsidR="00C013F0" w:rsidRDefault="00C013F0" w:rsidP="00C013F0">
                      <w:pPr>
                        <w:ind w:firstLine="0"/>
                        <w:jc w:val="center"/>
                      </w:pPr>
                      <w:r>
                        <w:rPr>
                          <w:noProof/>
                          <w:lang w:eastAsia="en-US"/>
                        </w:rPr>
                        <w:drawing>
                          <wp:inline distT="0" distB="0" distL="0" distR="0" wp14:anchorId="2F407160" wp14:editId="5C16977E">
                            <wp:extent cx="6448614" cy="27279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9894" cy="2728501"/>
                                    </a:xfrm>
                                    <a:prstGeom prst="rect">
                                      <a:avLst/>
                                    </a:prstGeom>
                                  </pic:spPr>
                                </pic:pic>
                              </a:graphicData>
                            </a:graphic>
                          </wp:inline>
                        </w:drawing>
                      </w:r>
                      <w:r>
                        <w:rPr>
                          <w:noProof/>
                          <w:lang w:eastAsia="en-US"/>
                        </w:rPr>
                        <w:drawing>
                          <wp:inline distT="0" distB="0" distL="0" distR="0" wp14:anchorId="6DA7D977" wp14:editId="72C53C33">
                            <wp:extent cx="6335952" cy="26517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9619" cy="2670036"/>
                                    </a:xfrm>
                                    <a:prstGeom prst="rect">
                                      <a:avLst/>
                                    </a:prstGeom>
                                  </pic:spPr>
                                </pic:pic>
                              </a:graphicData>
                            </a:graphic>
                          </wp:inline>
                        </w:drawing>
                      </w:r>
                    </w:p>
                  </w:txbxContent>
                </v:textbox>
                <w10:wrap anchorx="margin"/>
              </v:shape>
            </w:pict>
          </mc:Fallback>
        </mc:AlternateContent>
      </w:r>
    </w:p>
    <w:p w:rsidR="00C013F0" w:rsidRDefault="00C013F0" w:rsidP="00215355">
      <w:pPr>
        <w:spacing w:before="160" w:after="160" w:line="276" w:lineRule="auto"/>
        <w:ind w:firstLine="0"/>
        <w:jc w:val="center"/>
        <w:rPr>
          <w:bCs/>
          <w:sz w:val="22"/>
          <w:szCs w:val="22"/>
        </w:rPr>
      </w:pPr>
    </w:p>
    <w:p w:rsidR="00C013F0" w:rsidRDefault="00C013F0" w:rsidP="00215355">
      <w:pPr>
        <w:spacing w:before="160" w:after="160" w:line="276" w:lineRule="auto"/>
        <w:ind w:firstLine="0"/>
        <w:jc w:val="center"/>
        <w:rPr>
          <w:bCs/>
          <w:sz w:val="22"/>
          <w:szCs w:val="22"/>
        </w:rPr>
      </w:pPr>
    </w:p>
    <w:p w:rsidR="00C013F0" w:rsidRDefault="00C013F0" w:rsidP="00215355">
      <w:pPr>
        <w:spacing w:before="160" w:after="160" w:line="276" w:lineRule="auto"/>
        <w:ind w:firstLine="0"/>
        <w:jc w:val="center"/>
        <w:rPr>
          <w:bCs/>
          <w:sz w:val="22"/>
          <w:szCs w:val="22"/>
        </w:rPr>
      </w:pPr>
    </w:p>
    <w:p w:rsidR="00C013F0" w:rsidRPr="00B24D94" w:rsidRDefault="00C013F0" w:rsidP="00215355">
      <w:pPr>
        <w:spacing w:before="160" w:after="160" w:line="276" w:lineRule="auto"/>
        <w:ind w:firstLine="0"/>
        <w:jc w:val="center"/>
        <w:rPr>
          <w:bCs/>
          <w:sz w:val="22"/>
          <w:szCs w:val="22"/>
        </w:rPr>
      </w:pPr>
    </w:p>
    <w:p w:rsidR="00C013F0" w:rsidRDefault="00C013F0" w:rsidP="001A2C4D">
      <w:pPr>
        <w:spacing w:before="160" w:after="160"/>
        <w:ind w:firstLine="360"/>
        <w:rPr>
          <w:b/>
          <w:bCs/>
          <w:i/>
          <w:sz w:val="22"/>
          <w:szCs w:val="22"/>
        </w:rPr>
      </w:pPr>
    </w:p>
    <w:p w:rsidR="00C013F0" w:rsidRDefault="00C013F0" w:rsidP="001A2C4D">
      <w:pPr>
        <w:spacing w:before="160" w:after="160"/>
        <w:ind w:firstLine="360"/>
        <w:rPr>
          <w:b/>
          <w:bCs/>
          <w:i/>
          <w:sz w:val="22"/>
          <w:szCs w:val="22"/>
        </w:rPr>
      </w:pPr>
    </w:p>
    <w:p w:rsidR="00C013F0" w:rsidRDefault="00C013F0" w:rsidP="001A2C4D">
      <w:pPr>
        <w:spacing w:before="160" w:after="160"/>
        <w:ind w:firstLine="360"/>
        <w:rPr>
          <w:b/>
          <w:bCs/>
          <w:i/>
          <w:sz w:val="22"/>
          <w:szCs w:val="22"/>
        </w:rPr>
      </w:pPr>
    </w:p>
    <w:p w:rsidR="00C013F0" w:rsidRDefault="00C013F0" w:rsidP="001A2C4D">
      <w:pPr>
        <w:spacing w:before="160" w:after="160"/>
        <w:ind w:firstLine="360"/>
        <w:rPr>
          <w:b/>
          <w:bCs/>
          <w:i/>
          <w:sz w:val="22"/>
          <w:szCs w:val="22"/>
        </w:rPr>
      </w:pPr>
    </w:p>
    <w:p w:rsidR="00C013F0" w:rsidRPr="00C013F0" w:rsidRDefault="00C013F0" w:rsidP="00C013F0">
      <w:pPr>
        <w:spacing w:before="160" w:after="160" w:line="276" w:lineRule="auto"/>
        <w:ind w:left="720"/>
        <w:jc w:val="center"/>
        <w:rPr>
          <w:bCs/>
          <w:sz w:val="22"/>
          <w:szCs w:val="22"/>
        </w:rPr>
      </w:pPr>
      <w:r>
        <w:rPr>
          <w:bCs/>
          <w:sz w:val="22"/>
          <w:szCs w:val="22"/>
        </w:rPr>
        <w:lastRenderedPageBreak/>
        <w:t xml:space="preserve">Note: </w:t>
      </w:r>
      <w:r w:rsidRPr="00381698">
        <w:rPr>
          <w:bCs/>
          <w:sz w:val="22"/>
          <w:szCs w:val="22"/>
        </w:rPr>
        <w:t>Mixing with seawater and evaporative processes (below the GMWL), the data points near the solid line</w:t>
      </w:r>
      <w:r>
        <w:rPr>
          <w:bCs/>
          <w:sz w:val="22"/>
          <w:szCs w:val="22"/>
        </w:rPr>
        <w:t xml:space="preserve"> are influenced by rain. Ground</w:t>
      </w:r>
      <w:r w:rsidRPr="00381698">
        <w:rPr>
          <w:bCs/>
          <w:sz w:val="22"/>
          <w:szCs w:val="22"/>
        </w:rPr>
        <w:t>water and canal water reside on the evaporation li</w:t>
      </w:r>
      <w:r>
        <w:rPr>
          <w:bCs/>
          <w:sz w:val="22"/>
          <w:szCs w:val="22"/>
        </w:rPr>
        <w:t xml:space="preserve">ne. The </w:t>
      </w:r>
      <w:r w:rsidRPr="00381698">
        <w:rPr>
          <w:bCs/>
          <w:sz w:val="22"/>
          <w:szCs w:val="22"/>
        </w:rPr>
        <w:t>dash</w:t>
      </w:r>
      <w:r>
        <w:rPr>
          <w:bCs/>
          <w:sz w:val="22"/>
          <w:szCs w:val="22"/>
        </w:rPr>
        <w:t>ed</w:t>
      </w:r>
      <w:r w:rsidRPr="00381698">
        <w:rPr>
          <w:bCs/>
          <w:sz w:val="22"/>
          <w:szCs w:val="22"/>
        </w:rPr>
        <w:t xml:space="preserve"> line represent</w:t>
      </w:r>
      <w:r>
        <w:rPr>
          <w:bCs/>
          <w:sz w:val="22"/>
          <w:szCs w:val="22"/>
        </w:rPr>
        <w:t>s</w:t>
      </w:r>
      <w:r w:rsidRPr="00381698">
        <w:rPr>
          <w:bCs/>
          <w:sz w:val="22"/>
          <w:szCs w:val="22"/>
        </w:rPr>
        <w:t xml:space="preserve"> linear regression of Biscayne Bay samples.</w:t>
      </w:r>
    </w:p>
    <w:p w:rsidR="00165BC1" w:rsidRPr="00526918" w:rsidRDefault="00165BC1" w:rsidP="001A2C4D">
      <w:pPr>
        <w:spacing w:before="160" w:after="160"/>
        <w:ind w:firstLine="360"/>
        <w:rPr>
          <w:b/>
          <w:bCs/>
          <w:i/>
          <w:sz w:val="22"/>
          <w:szCs w:val="22"/>
        </w:rPr>
      </w:pPr>
      <w:r w:rsidRPr="00526918">
        <w:rPr>
          <w:b/>
          <w:bCs/>
          <w:i/>
          <w:sz w:val="22"/>
          <w:szCs w:val="22"/>
        </w:rPr>
        <w:t>C</w:t>
      </w:r>
      <w:r w:rsidR="00755C7A" w:rsidRPr="00526918">
        <w:rPr>
          <w:b/>
          <w:bCs/>
          <w:i/>
          <w:sz w:val="22"/>
          <w:szCs w:val="22"/>
        </w:rPr>
        <w:t>ation Mixing Model</w:t>
      </w:r>
      <w:r w:rsidRPr="00526918">
        <w:rPr>
          <w:b/>
          <w:bCs/>
          <w:i/>
          <w:sz w:val="22"/>
          <w:szCs w:val="22"/>
        </w:rPr>
        <w:t xml:space="preserve"> </w:t>
      </w:r>
    </w:p>
    <w:p w:rsidR="00864DCC" w:rsidRPr="000430DB" w:rsidRDefault="003A7716" w:rsidP="000430DB">
      <w:pPr>
        <w:spacing w:before="160" w:after="160"/>
        <w:ind w:left="360" w:firstLine="0"/>
        <w:rPr>
          <w:bCs/>
          <w:sz w:val="22"/>
          <w:szCs w:val="22"/>
        </w:rPr>
      </w:pPr>
      <w:r>
        <w:rPr>
          <w:bCs/>
          <w:sz w:val="22"/>
          <w:szCs w:val="22"/>
        </w:rPr>
        <w:tab/>
      </w:r>
      <w:r w:rsidR="00F02014">
        <w:rPr>
          <w:bCs/>
          <w:sz w:val="22"/>
          <w:szCs w:val="22"/>
        </w:rPr>
        <w:t>The strontium and calcium results from the w</w:t>
      </w:r>
      <w:r w:rsidR="005C03BF">
        <w:rPr>
          <w:bCs/>
          <w:sz w:val="22"/>
          <w:szCs w:val="22"/>
        </w:rPr>
        <w:t>et season</w:t>
      </w:r>
      <w:r w:rsidR="00864DCC">
        <w:rPr>
          <w:bCs/>
          <w:sz w:val="22"/>
          <w:szCs w:val="22"/>
        </w:rPr>
        <w:t xml:space="preserve"> (</w:t>
      </w:r>
      <w:r w:rsidR="00864DCC" w:rsidRPr="00F02014">
        <w:rPr>
          <w:b/>
          <w:bCs/>
          <w:sz w:val="22"/>
          <w:szCs w:val="22"/>
        </w:rPr>
        <w:t xml:space="preserve">Figure </w:t>
      </w:r>
      <w:r w:rsidR="00C013F0">
        <w:rPr>
          <w:b/>
          <w:bCs/>
          <w:sz w:val="22"/>
          <w:szCs w:val="22"/>
        </w:rPr>
        <w:t>8</w:t>
      </w:r>
      <w:r w:rsidR="00864DCC">
        <w:rPr>
          <w:bCs/>
          <w:sz w:val="22"/>
          <w:szCs w:val="22"/>
        </w:rPr>
        <w:t>)</w:t>
      </w:r>
      <w:r w:rsidR="00F02014">
        <w:rPr>
          <w:bCs/>
          <w:sz w:val="22"/>
          <w:szCs w:val="22"/>
        </w:rPr>
        <w:t xml:space="preserve"> </w:t>
      </w:r>
      <w:r w:rsidR="001D4B07">
        <w:rPr>
          <w:bCs/>
          <w:sz w:val="22"/>
          <w:szCs w:val="22"/>
        </w:rPr>
        <w:t>demonstrated how the three freshwater endmembe</w:t>
      </w:r>
      <w:r w:rsidR="004E53C5">
        <w:rPr>
          <w:bCs/>
          <w:sz w:val="22"/>
          <w:szCs w:val="22"/>
        </w:rPr>
        <w:t>rs mixing with seawater, relate</w:t>
      </w:r>
      <w:r w:rsidR="001D4B07">
        <w:rPr>
          <w:bCs/>
          <w:sz w:val="22"/>
          <w:szCs w:val="22"/>
        </w:rPr>
        <w:t xml:space="preserve"> t</w:t>
      </w:r>
      <w:r w:rsidR="004E53C5">
        <w:rPr>
          <w:bCs/>
          <w:sz w:val="22"/>
          <w:szCs w:val="22"/>
        </w:rPr>
        <w:t>o the Biscayne Bay and Deering S</w:t>
      </w:r>
      <w:r w:rsidR="001D4B07">
        <w:rPr>
          <w:bCs/>
          <w:sz w:val="22"/>
          <w:szCs w:val="22"/>
        </w:rPr>
        <w:t xml:space="preserve">pring water samples. Some data points do not directly lie on the curves but lie between two curves within the graph. That can be interpreted as more than one freshwater endmember is interacting with one another and discharging into the collection sites. </w:t>
      </w:r>
      <w:r w:rsidR="004E53C5">
        <w:rPr>
          <w:bCs/>
          <w:sz w:val="22"/>
          <w:szCs w:val="22"/>
        </w:rPr>
        <w:t>The d</w:t>
      </w:r>
      <w:r w:rsidR="002E12CE">
        <w:rPr>
          <w:bCs/>
          <w:sz w:val="22"/>
          <w:szCs w:val="22"/>
        </w:rPr>
        <w:t>ry season resul</w:t>
      </w:r>
      <w:r w:rsidR="00624467">
        <w:rPr>
          <w:bCs/>
          <w:sz w:val="22"/>
          <w:szCs w:val="22"/>
        </w:rPr>
        <w:t>ts were inconclusive</w:t>
      </w:r>
      <w:r w:rsidR="004E53C5">
        <w:rPr>
          <w:bCs/>
          <w:sz w:val="22"/>
          <w:szCs w:val="22"/>
        </w:rPr>
        <w:t>. However</w:t>
      </w:r>
      <w:r w:rsidR="002E12CE">
        <w:rPr>
          <w:bCs/>
          <w:sz w:val="22"/>
          <w:szCs w:val="22"/>
        </w:rPr>
        <w:t xml:space="preserve">, using the isotope model may very well be a good tool to predict the outcome of the strontium </w:t>
      </w:r>
      <w:r w:rsidR="004E53C5">
        <w:rPr>
          <w:bCs/>
          <w:sz w:val="22"/>
          <w:szCs w:val="22"/>
        </w:rPr>
        <w:t>to calcium ratio mixing model. T</w:t>
      </w:r>
      <w:r w:rsidR="002E12CE">
        <w:rPr>
          <w:bCs/>
          <w:sz w:val="22"/>
          <w:szCs w:val="22"/>
        </w:rPr>
        <w:t xml:space="preserve">he only limitation is that the isotopic linear regression model does not accurately show how the different freshwater endmembers may be interacting with one another. </w:t>
      </w:r>
    </w:p>
    <w:p w:rsidR="00102354" w:rsidRPr="00662D68" w:rsidRDefault="00C013F0" w:rsidP="00032A75">
      <w:pPr>
        <w:spacing w:before="160" w:after="160" w:line="240" w:lineRule="auto"/>
        <w:ind w:left="1440" w:firstLine="0"/>
        <w:rPr>
          <w:b/>
          <w:bCs/>
          <w:sz w:val="22"/>
          <w:szCs w:val="22"/>
        </w:rPr>
      </w:pPr>
      <w:r>
        <w:rPr>
          <w:b/>
          <w:bCs/>
          <w:sz w:val="22"/>
          <w:szCs w:val="22"/>
        </w:rPr>
        <w:t>Figure 8</w:t>
      </w:r>
      <w:r w:rsidR="00102354" w:rsidRPr="00662D68">
        <w:rPr>
          <w:b/>
          <w:bCs/>
          <w:sz w:val="22"/>
          <w:szCs w:val="22"/>
        </w:rPr>
        <w:t xml:space="preserve">. </w:t>
      </w:r>
    </w:p>
    <w:p w:rsidR="005328AA" w:rsidRPr="00AA30E9" w:rsidRDefault="00102354" w:rsidP="00032A75">
      <w:pPr>
        <w:spacing w:before="160"/>
        <w:ind w:left="1440" w:firstLine="0"/>
        <w:rPr>
          <w:bCs/>
          <w:i/>
          <w:sz w:val="22"/>
          <w:szCs w:val="22"/>
        </w:rPr>
      </w:pPr>
      <w:r w:rsidRPr="00AA30E9">
        <w:rPr>
          <w:bCs/>
          <w:i/>
          <w:sz w:val="22"/>
          <w:szCs w:val="22"/>
        </w:rPr>
        <w:t>Wet season strontium to calcium mixing ratio model</w:t>
      </w:r>
    </w:p>
    <w:p w:rsidR="00DC6086" w:rsidRDefault="009E7273" w:rsidP="000430DB">
      <w:pPr>
        <w:spacing w:before="160" w:after="160"/>
        <w:ind w:firstLine="0"/>
        <w:jc w:val="center"/>
        <w:rPr>
          <w:b/>
          <w:bCs/>
          <w:i/>
        </w:rPr>
      </w:pPr>
      <w:r w:rsidRPr="009E7273">
        <w:rPr>
          <w:noProof/>
          <w:lang w:eastAsia="en-US"/>
        </w:rPr>
        <w:drawing>
          <wp:inline distT="0" distB="0" distL="0" distR="0" wp14:anchorId="339D3487" wp14:editId="5E10F405">
            <wp:extent cx="6400800" cy="3731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731260"/>
                    </a:xfrm>
                    <a:prstGeom prst="rect">
                      <a:avLst/>
                    </a:prstGeom>
                  </pic:spPr>
                </pic:pic>
              </a:graphicData>
            </a:graphic>
          </wp:inline>
        </w:drawing>
      </w:r>
    </w:p>
    <w:p w:rsidR="00DC6086" w:rsidRPr="009D098E" w:rsidRDefault="00AA30E9" w:rsidP="000430DB">
      <w:pPr>
        <w:spacing w:before="160" w:after="160" w:line="240" w:lineRule="auto"/>
        <w:ind w:firstLine="0"/>
        <w:jc w:val="center"/>
        <w:rPr>
          <w:bCs/>
          <w:sz w:val="22"/>
          <w:szCs w:val="22"/>
        </w:rPr>
      </w:pPr>
      <w:r>
        <w:rPr>
          <w:bCs/>
          <w:sz w:val="22"/>
          <w:szCs w:val="22"/>
        </w:rPr>
        <w:lastRenderedPageBreak/>
        <w:t>Note:</w:t>
      </w:r>
      <w:r w:rsidR="0024269B">
        <w:rPr>
          <w:bCs/>
          <w:sz w:val="22"/>
          <w:szCs w:val="22"/>
        </w:rPr>
        <w:t xml:space="preserve"> T</w:t>
      </w:r>
      <w:r w:rsidR="00DC6086" w:rsidRPr="009D098E">
        <w:rPr>
          <w:bCs/>
          <w:sz w:val="22"/>
          <w:szCs w:val="22"/>
        </w:rPr>
        <w:t>he wet season results of the s</w:t>
      </w:r>
      <w:r w:rsidR="0024269B">
        <w:rPr>
          <w:bCs/>
          <w:sz w:val="22"/>
          <w:szCs w:val="22"/>
        </w:rPr>
        <w:t>trontium/</w:t>
      </w:r>
      <w:r w:rsidR="00DC6086" w:rsidRPr="009D098E">
        <w:rPr>
          <w:bCs/>
          <w:sz w:val="22"/>
          <w:szCs w:val="22"/>
        </w:rPr>
        <w:t>calcium ratio mixing model between the three freshw</w:t>
      </w:r>
      <w:r w:rsidR="004E53C5">
        <w:rPr>
          <w:bCs/>
          <w:sz w:val="22"/>
          <w:szCs w:val="22"/>
        </w:rPr>
        <w:t>ater endmembers mixing with sea</w:t>
      </w:r>
      <w:r w:rsidR="00DC6086" w:rsidRPr="009D098E">
        <w:rPr>
          <w:bCs/>
          <w:sz w:val="22"/>
          <w:szCs w:val="22"/>
        </w:rPr>
        <w:t>water plotted against the salinity of the water samples. The three dash</w:t>
      </w:r>
      <w:r w:rsidR="0024269B">
        <w:rPr>
          <w:bCs/>
          <w:sz w:val="22"/>
          <w:szCs w:val="22"/>
        </w:rPr>
        <w:t>ed lines represent canal water, ground</w:t>
      </w:r>
      <w:r w:rsidR="00DC6086" w:rsidRPr="009D098E">
        <w:rPr>
          <w:bCs/>
          <w:sz w:val="22"/>
          <w:szCs w:val="22"/>
        </w:rPr>
        <w:t>water</w:t>
      </w:r>
      <w:r w:rsidR="0024269B">
        <w:rPr>
          <w:bCs/>
          <w:sz w:val="22"/>
          <w:szCs w:val="22"/>
        </w:rPr>
        <w:t>, and precipitation as the freshwater</w:t>
      </w:r>
      <w:r w:rsidR="004E53C5">
        <w:rPr>
          <w:bCs/>
          <w:sz w:val="22"/>
          <w:szCs w:val="22"/>
        </w:rPr>
        <w:t xml:space="preserve"> endmembers mix</w:t>
      </w:r>
      <w:r w:rsidR="00DC6086" w:rsidRPr="009D098E">
        <w:rPr>
          <w:bCs/>
          <w:sz w:val="22"/>
          <w:szCs w:val="22"/>
        </w:rPr>
        <w:t xml:space="preserve"> with sea water.</w:t>
      </w:r>
    </w:p>
    <w:p w:rsidR="00755C7A" w:rsidRPr="00526918" w:rsidRDefault="005328AA" w:rsidP="001A2C4D">
      <w:pPr>
        <w:spacing w:before="160" w:after="160"/>
        <w:rPr>
          <w:b/>
          <w:bCs/>
          <w:i/>
          <w:sz w:val="22"/>
          <w:szCs w:val="22"/>
        </w:rPr>
      </w:pPr>
      <w:r w:rsidRPr="00526918">
        <w:rPr>
          <w:b/>
          <w:bCs/>
          <w:i/>
          <w:sz w:val="22"/>
          <w:szCs w:val="22"/>
        </w:rPr>
        <w:t>Salinity</w:t>
      </w:r>
    </w:p>
    <w:p w:rsidR="00F51500" w:rsidRPr="00F51500" w:rsidRDefault="008B3EA9" w:rsidP="00F51500">
      <w:pPr>
        <w:spacing w:before="160" w:after="160"/>
        <w:ind w:firstLine="0"/>
        <w:rPr>
          <w:bCs/>
          <w:sz w:val="22"/>
          <w:szCs w:val="22"/>
        </w:rPr>
      </w:pPr>
      <w:r>
        <w:rPr>
          <w:bCs/>
          <w:sz w:val="22"/>
          <w:szCs w:val="22"/>
        </w:rPr>
        <w:tab/>
        <w:t>Durin</w:t>
      </w:r>
      <w:r w:rsidR="005C03BF">
        <w:rPr>
          <w:bCs/>
          <w:sz w:val="22"/>
          <w:szCs w:val="22"/>
        </w:rPr>
        <w:t xml:space="preserve">g the wet season, the salinity </w:t>
      </w:r>
      <w:r w:rsidR="00862184">
        <w:rPr>
          <w:bCs/>
          <w:sz w:val="22"/>
          <w:szCs w:val="22"/>
        </w:rPr>
        <w:t>ranges</w:t>
      </w:r>
      <w:r>
        <w:rPr>
          <w:bCs/>
          <w:sz w:val="22"/>
          <w:szCs w:val="22"/>
        </w:rPr>
        <w:t xml:space="preserve"> of the Deering Spring water samples site ranged from 0.3 to 24.2 PSU, which was lower than the salinity range of the Biscayne Bay water samples site which was 4.1 to 27.8 PSU. </w:t>
      </w:r>
      <w:r w:rsidR="009D5F65">
        <w:rPr>
          <w:bCs/>
          <w:sz w:val="22"/>
          <w:szCs w:val="22"/>
        </w:rPr>
        <w:t xml:space="preserve">Most </w:t>
      </w:r>
      <w:r w:rsidR="000E33E2">
        <w:rPr>
          <w:bCs/>
          <w:sz w:val="22"/>
          <w:szCs w:val="22"/>
        </w:rPr>
        <w:t xml:space="preserve">high and </w:t>
      </w:r>
      <w:r w:rsidR="009D5F65">
        <w:rPr>
          <w:bCs/>
          <w:sz w:val="22"/>
          <w:szCs w:val="22"/>
        </w:rPr>
        <w:t xml:space="preserve">low salinities recorded were </w:t>
      </w:r>
      <w:r w:rsidR="000E33E2">
        <w:rPr>
          <w:bCs/>
          <w:sz w:val="22"/>
          <w:szCs w:val="22"/>
        </w:rPr>
        <w:t xml:space="preserve">before and </w:t>
      </w:r>
      <w:r w:rsidR="009D5F65">
        <w:rPr>
          <w:bCs/>
          <w:sz w:val="22"/>
          <w:szCs w:val="22"/>
        </w:rPr>
        <w:t>after a rainstorm</w:t>
      </w:r>
      <w:r w:rsidR="000E33E2">
        <w:rPr>
          <w:bCs/>
          <w:sz w:val="22"/>
          <w:szCs w:val="22"/>
        </w:rPr>
        <w:t>, respectively</w:t>
      </w:r>
      <w:r w:rsidR="009D5F65">
        <w:rPr>
          <w:bCs/>
          <w:sz w:val="22"/>
          <w:szCs w:val="22"/>
        </w:rPr>
        <w:t xml:space="preserve">. </w:t>
      </w:r>
      <w:r>
        <w:rPr>
          <w:bCs/>
          <w:sz w:val="22"/>
          <w:szCs w:val="22"/>
        </w:rPr>
        <w:t>During the dry season, the</w:t>
      </w:r>
      <w:r w:rsidR="002E7379">
        <w:rPr>
          <w:bCs/>
          <w:sz w:val="22"/>
          <w:szCs w:val="22"/>
        </w:rPr>
        <w:t xml:space="preserve"> salinities</w:t>
      </w:r>
      <w:r>
        <w:rPr>
          <w:bCs/>
          <w:sz w:val="22"/>
          <w:szCs w:val="22"/>
        </w:rPr>
        <w:t xml:space="preserve"> of the Deering</w:t>
      </w:r>
      <w:r w:rsidR="004E53C5">
        <w:rPr>
          <w:bCs/>
          <w:sz w:val="22"/>
          <w:szCs w:val="22"/>
        </w:rPr>
        <w:t xml:space="preserve"> S</w:t>
      </w:r>
      <w:r>
        <w:rPr>
          <w:bCs/>
          <w:sz w:val="22"/>
          <w:szCs w:val="22"/>
        </w:rPr>
        <w:t>pring water samples site ranged from 0.8 to 30.5 PSU, while the B</w:t>
      </w:r>
      <w:r w:rsidR="005C03BF">
        <w:rPr>
          <w:bCs/>
          <w:sz w:val="22"/>
          <w:szCs w:val="22"/>
        </w:rPr>
        <w:t xml:space="preserve">iscayne Bay site had a </w:t>
      </w:r>
      <w:r>
        <w:rPr>
          <w:bCs/>
          <w:sz w:val="22"/>
          <w:szCs w:val="22"/>
        </w:rPr>
        <w:t xml:space="preserve">salinity </w:t>
      </w:r>
      <w:r w:rsidR="005C03BF">
        <w:rPr>
          <w:bCs/>
          <w:sz w:val="22"/>
          <w:szCs w:val="22"/>
        </w:rPr>
        <w:t xml:space="preserve">range </w:t>
      </w:r>
      <w:r>
        <w:rPr>
          <w:bCs/>
          <w:sz w:val="22"/>
          <w:szCs w:val="22"/>
        </w:rPr>
        <w:t xml:space="preserve">of 11.3 to 35.5 PSU. </w:t>
      </w:r>
    </w:p>
    <w:p w:rsidR="005328AA" w:rsidRPr="009D0486" w:rsidRDefault="00DD2D3F" w:rsidP="000430DB">
      <w:pPr>
        <w:spacing w:before="160" w:after="160"/>
        <w:ind w:left="360" w:firstLine="0"/>
        <w:jc w:val="center"/>
        <w:rPr>
          <w:b/>
          <w:bCs/>
        </w:rPr>
      </w:pPr>
      <w:r>
        <w:rPr>
          <w:b/>
          <w:bCs/>
        </w:rPr>
        <w:t>Conclusion</w:t>
      </w:r>
    </w:p>
    <w:p w:rsidR="009D0486" w:rsidRPr="00DD2D3F" w:rsidRDefault="00624467" w:rsidP="000430DB">
      <w:pPr>
        <w:spacing w:before="160" w:after="160"/>
        <w:rPr>
          <w:bCs/>
          <w:sz w:val="22"/>
          <w:szCs w:val="22"/>
        </w:rPr>
      </w:pPr>
      <w:r>
        <w:rPr>
          <w:bCs/>
          <w:sz w:val="22"/>
          <w:szCs w:val="22"/>
        </w:rPr>
        <w:t>The i</w:t>
      </w:r>
      <w:r w:rsidR="00D679C2">
        <w:rPr>
          <w:bCs/>
          <w:sz w:val="22"/>
          <w:szCs w:val="22"/>
        </w:rPr>
        <w:t>sotopic linear regression model demons</w:t>
      </w:r>
      <w:r>
        <w:rPr>
          <w:bCs/>
          <w:sz w:val="22"/>
          <w:szCs w:val="22"/>
        </w:rPr>
        <w:t>trates</w:t>
      </w:r>
      <w:r w:rsidR="004E53C5">
        <w:rPr>
          <w:bCs/>
          <w:sz w:val="22"/>
          <w:szCs w:val="22"/>
        </w:rPr>
        <w:t xml:space="preserve"> that rain</w:t>
      </w:r>
      <w:r w:rsidR="0064108E">
        <w:rPr>
          <w:bCs/>
          <w:sz w:val="22"/>
          <w:szCs w:val="22"/>
        </w:rPr>
        <w:t xml:space="preserve">water is the original source of </w:t>
      </w:r>
      <w:r w:rsidR="00324AC2">
        <w:rPr>
          <w:bCs/>
          <w:sz w:val="22"/>
          <w:szCs w:val="22"/>
        </w:rPr>
        <w:t>freshwater for Biscayne Bay, and</w:t>
      </w:r>
      <w:r w:rsidR="0064108E">
        <w:rPr>
          <w:bCs/>
          <w:sz w:val="22"/>
          <w:szCs w:val="22"/>
        </w:rPr>
        <w:t xml:space="preserve"> canal and groundwater are contributing sources to these sites.</w:t>
      </w:r>
      <w:r w:rsidR="001A2C4D">
        <w:rPr>
          <w:bCs/>
          <w:sz w:val="22"/>
          <w:szCs w:val="22"/>
        </w:rPr>
        <w:t xml:space="preserve"> During the wet season, a consistent </w:t>
      </w:r>
      <w:r w:rsidR="0064108E">
        <w:rPr>
          <w:bCs/>
          <w:sz w:val="22"/>
          <w:szCs w:val="22"/>
        </w:rPr>
        <w:t>source of freshwater</w:t>
      </w:r>
      <w:r w:rsidR="004E53C5">
        <w:rPr>
          <w:bCs/>
          <w:sz w:val="22"/>
          <w:szCs w:val="22"/>
        </w:rPr>
        <w:t xml:space="preserve"> input for Biscayne Bay is rain</w:t>
      </w:r>
      <w:r w:rsidR="0064108E">
        <w:rPr>
          <w:bCs/>
          <w:sz w:val="22"/>
          <w:szCs w:val="22"/>
        </w:rPr>
        <w:t>water</w:t>
      </w:r>
      <w:r w:rsidR="004E53C5">
        <w:rPr>
          <w:bCs/>
          <w:sz w:val="22"/>
          <w:szCs w:val="22"/>
        </w:rPr>
        <w:t>,</w:t>
      </w:r>
      <w:r w:rsidR="0064108E">
        <w:rPr>
          <w:bCs/>
          <w:sz w:val="22"/>
          <w:szCs w:val="22"/>
        </w:rPr>
        <w:t xml:space="preserve"> and for Deering Spring is canal water. During the dry season, groundwater is a major source of freshwater input for Biscayne Bay</w:t>
      </w:r>
      <w:r w:rsidR="004E53C5">
        <w:rPr>
          <w:bCs/>
          <w:sz w:val="22"/>
          <w:szCs w:val="22"/>
        </w:rPr>
        <w:t>,</w:t>
      </w:r>
      <w:r w:rsidR="0064108E">
        <w:rPr>
          <w:bCs/>
          <w:sz w:val="22"/>
          <w:szCs w:val="22"/>
        </w:rPr>
        <w:t xml:space="preserve"> and canal water remains a major source of freshwater input for Deering Spring. </w:t>
      </w:r>
      <w:r>
        <w:rPr>
          <w:bCs/>
          <w:sz w:val="22"/>
          <w:szCs w:val="22"/>
        </w:rPr>
        <w:t xml:space="preserve">The idea to restore groundwater flow back to Biscayne Bay through the Deering Estate wetlands is currently happening. It can be seen in how canal water is found in isotopic signatures </w:t>
      </w:r>
      <w:r w:rsidR="001A2C4D">
        <w:rPr>
          <w:bCs/>
          <w:sz w:val="22"/>
          <w:szCs w:val="22"/>
        </w:rPr>
        <w:t xml:space="preserve">and cation ratio mixing ratio </w:t>
      </w:r>
      <w:r>
        <w:rPr>
          <w:bCs/>
          <w:sz w:val="22"/>
          <w:szCs w:val="22"/>
        </w:rPr>
        <w:t xml:space="preserve">in Deering Spring and Biscayne Bay, especially during the dry season when precipitation occurrence is lower than in the wet season. </w:t>
      </w:r>
      <w:r w:rsidR="005D7553">
        <w:rPr>
          <w:bCs/>
          <w:sz w:val="22"/>
          <w:szCs w:val="22"/>
        </w:rPr>
        <w:t>Further research should include nutrient input from the wetlands into Biscayne Bay within the Deering Estate area</w:t>
      </w:r>
      <w:r w:rsidR="000E33E2">
        <w:rPr>
          <w:bCs/>
          <w:sz w:val="22"/>
          <w:szCs w:val="22"/>
        </w:rPr>
        <w:t xml:space="preserve"> to understand how this may be affecting the water quality, and properties of soil of the wetlands and Biscayne Bay</w:t>
      </w:r>
      <w:r w:rsidR="005D7553">
        <w:rPr>
          <w:bCs/>
          <w:sz w:val="22"/>
          <w:szCs w:val="22"/>
        </w:rPr>
        <w:t xml:space="preserve">. </w:t>
      </w:r>
    </w:p>
    <w:sdt>
      <w:sdtPr>
        <w:rPr>
          <w:rFonts w:asciiTheme="minorHAnsi" w:eastAsiaTheme="minorEastAsia" w:hAnsiTheme="minorHAnsi" w:cstheme="minorBidi"/>
          <w:sz w:val="22"/>
          <w:szCs w:val="22"/>
        </w:rPr>
        <w:id w:val="62297111"/>
        <w:docPartObj>
          <w:docPartGallery w:val="Bibliographies"/>
          <w:docPartUnique/>
        </w:docPartObj>
      </w:sdtPr>
      <w:sdtEndPr/>
      <w:sdtContent>
        <w:p w:rsidR="00E81978" w:rsidRPr="007D26CD" w:rsidRDefault="005D3A03">
          <w:pPr>
            <w:pStyle w:val="SectionTitle"/>
            <w:rPr>
              <w:rFonts w:cstheme="majorHAnsi"/>
              <w:sz w:val="22"/>
              <w:szCs w:val="22"/>
            </w:rPr>
          </w:pPr>
          <w:r w:rsidRPr="007D26CD">
            <w:rPr>
              <w:rFonts w:cstheme="majorHAnsi"/>
              <w:sz w:val="22"/>
              <w:szCs w:val="22"/>
            </w:rPr>
            <w:t>References</w:t>
          </w:r>
        </w:p>
        <w:p w:rsidR="00944A20" w:rsidRPr="007D26CD" w:rsidRDefault="00944A20" w:rsidP="00843AF2">
          <w:pPr>
            <w:spacing w:before="100" w:beforeAutospacing="1" w:after="100" w:afterAutospacing="1" w:line="276" w:lineRule="auto"/>
            <w:ind w:left="567" w:hanging="567"/>
            <w:rPr>
              <w:rFonts w:eastAsia="Times New Roman" w:cstheme="minorHAnsi"/>
              <w:kern w:val="0"/>
              <w:sz w:val="22"/>
              <w:szCs w:val="22"/>
              <w:lang w:eastAsia="en-US"/>
            </w:rPr>
          </w:pPr>
          <w:r w:rsidRPr="007D26CD">
            <w:rPr>
              <w:rFonts w:cstheme="minorHAnsi"/>
              <w:sz w:val="22"/>
              <w:szCs w:val="22"/>
              <w:shd w:val="clear" w:color="auto" w:fill="FFFFFF"/>
            </w:rPr>
            <w:t>Abd-Elaty, I., Straface, S., &amp; Kuriqi, A. (2021). Sustainable saltwater intrusion management in coastal aquifers under climatic changes for humid and hyper-arid regions. </w:t>
          </w:r>
          <w:r w:rsidRPr="007D26CD">
            <w:rPr>
              <w:rFonts w:cstheme="minorHAnsi"/>
              <w:i/>
              <w:iCs/>
              <w:sz w:val="22"/>
              <w:szCs w:val="22"/>
              <w:shd w:val="clear" w:color="auto" w:fill="FFFFFF"/>
            </w:rPr>
            <w:t>Ecological Engineering</w:t>
          </w:r>
          <w:r w:rsidRPr="007D26CD">
            <w:rPr>
              <w:rFonts w:cstheme="minorHAnsi"/>
              <w:sz w:val="22"/>
              <w:szCs w:val="22"/>
              <w:shd w:val="clear" w:color="auto" w:fill="FFFFFF"/>
            </w:rPr>
            <w:t>, </w:t>
          </w:r>
          <w:r w:rsidRPr="007D26CD">
            <w:rPr>
              <w:rFonts w:cstheme="minorHAnsi"/>
              <w:i/>
              <w:iCs/>
              <w:sz w:val="22"/>
              <w:szCs w:val="22"/>
              <w:shd w:val="clear" w:color="auto" w:fill="FFFFFF"/>
            </w:rPr>
            <w:t>171</w:t>
          </w:r>
          <w:r w:rsidRPr="007D26CD">
            <w:rPr>
              <w:rFonts w:cstheme="minorHAnsi"/>
              <w:sz w:val="22"/>
              <w:szCs w:val="22"/>
              <w:shd w:val="clear" w:color="auto" w:fill="FFFFFF"/>
            </w:rPr>
            <w:t>, 106382.</w:t>
          </w:r>
        </w:p>
        <w:p w:rsidR="00A4241B" w:rsidRPr="007D26CD" w:rsidRDefault="00A4241B" w:rsidP="00843AF2">
          <w:pPr>
            <w:spacing w:before="100" w:beforeAutospacing="1" w:after="100" w:afterAutospacing="1" w:line="276" w:lineRule="auto"/>
            <w:ind w:left="567" w:hanging="567"/>
            <w:rPr>
              <w:rFonts w:ascii="Times New Roman" w:eastAsia="Times New Roman" w:hAnsi="Times New Roman" w:cs="Times New Roman"/>
              <w:kern w:val="0"/>
              <w:sz w:val="22"/>
              <w:szCs w:val="22"/>
              <w:lang w:eastAsia="en-US"/>
            </w:rPr>
          </w:pPr>
          <w:r w:rsidRPr="007D26CD">
            <w:rPr>
              <w:rFonts w:ascii="Times New Roman" w:eastAsia="Times New Roman" w:hAnsi="Times New Roman" w:cs="Times New Roman"/>
              <w:kern w:val="0"/>
              <w:sz w:val="22"/>
              <w:szCs w:val="22"/>
              <w:lang w:eastAsia="en-US"/>
            </w:rPr>
            <w:t xml:space="preserve">Alarcon, V. J., Linhoss, A. C., Mickle, P. F., Kelble, C. R., &amp; Fine, A. (2022). Estimation of groundwater and salinity for the Central Biscayne Bay Coast, Florida, USA. </w:t>
          </w:r>
          <w:r w:rsidRPr="007D26CD">
            <w:rPr>
              <w:rFonts w:ascii="Times New Roman" w:eastAsia="Times New Roman" w:hAnsi="Times New Roman" w:cs="Times New Roman"/>
              <w:i/>
              <w:iCs/>
              <w:kern w:val="0"/>
              <w:sz w:val="22"/>
              <w:szCs w:val="22"/>
              <w:lang w:eastAsia="en-US"/>
            </w:rPr>
            <w:t>Computational Science and Its Applications – ICCSA 2022 Workshops</w:t>
          </w:r>
          <w:r w:rsidRPr="007D26CD">
            <w:rPr>
              <w:rFonts w:ascii="Times New Roman" w:eastAsia="Times New Roman" w:hAnsi="Times New Roman" w:cs="Times New Roman"/>
              <w:kern w:val="0"/>
              <w:sz w:val="22"/>
              <w:szCs w:val="22"/>
              <w:lang w:eastAsia="en-US"/>
            </w:rPr>
            <w:t xml:space="preserve">, 594–606. https://doi.org/10.1007/978-3-031-10545-6_40 </w:t>
          </w:r>
        </w:p>
        <w:p w:rsidR="00567770" w:rsidRDefault="00567770" w:rsidP="00843AF2">
          <w:pPr>
            <w:spacing w:before="100" w:beforeAutospacing="1" w:after="100" w:afterAutospacing="1" w:line="276" w:lineRule="auto"/>
            <w:ind w:left="567" w:hanging="567"/>
            <w:rPr>
              <w:rFonts w:ascii="Times New Roman" w:eastAsia="Times New Roman" w:hAnsi="Times New Roman" w:cs="Times New Roman"/>
              <w:kern w:val="0"/>
              <w:sz w:val="22"/>
              <w:szCs w:val="22"/>
              <w:lang w:eastAsia="en-US"/>
            </w:rPr>
          </w:pPr>
          <w:r w:rsidRPr="007D26CD">
            <w:rPr>
              <w:rFonts w:ascii="Times New Roman" w:eastAsia="Times New Roman" w:hAnsi="Times New Roman" w:cs="Times New Roman"/>
              <w:i/>
              <w:iCs/>
              <w:kern w:val="0"/>
              <w:sz w:val="22"/>
              <w:szCs w:val="22"/>
              <w:lang w:eastAsia="en-US"/>
            </w:rPr>
            <w:t>Biscayne Bay Coastal Wetlands Project</w:t>
          </w:r>
          <w:r w:rsidRPr="007D26CD">
            <w:rPr>
              <w:rFonts w:ascii="Times New Roman" w:eastAsia="Times New Roman" w:hAnsi="Times New Roman" w:cs="Times New Roman"/>
              <w:kern w:val="0"/>
              <w:sz w:val="22"/>
              <w:szCs w:val="22"/>
              <w:lang w:eastAsia="en-US"/>
            </w:rPr>
            <w:t xml:space="preserve">. Ecosystem Restoration. (n.d.). https://www.saj.usace.army.mil/BBCW/ </w:t>
          </w:r>
        </w:p>
        <w:p w:rsidR="001105D4" w:rsidRPr="001105D4" w:rsidRDefault="001105D4" w:rsidP="00843AF2">
          <w:pPr>
            <w:spacing w:before="100" w:beforeAutospacing="1" w:after="100" w:afterAutospacing="1" w:line="276" w:lineRule="auto"/>
            <w:ind w:left="567" w:hanging="567"/>
            <w:rPr>
              <w:rFonts w:eastAsia="Times New Roman" w:cstheme="minorHAnsi"/>
              <w:kern w:val="0"/>
              <w:sz w:val="22"/>
              <w:szCs w:val="22"/>
              <w:lang w:eastAsia="en-US"/>
            </w:rPr>
          </w:pPr>
          <w:r w:rsidRPr="001105D4">
            <w:rPr>
              <w:rFonts w:cstheme="minorHAnsi"/>
              <w:sz w:val="22"/>
              <w:szCs w:val="22"/>
              <w:shd w:val="clear" w:color="auto" w:fill="FFFFFF"/>
            </w:rPr>
            <w:t>Bowen, G. J., Putman, A., Brooks, J. R., Bowling, D. R., Oerter, E. J., &amp; Good, S. P. (2018). Inferring the source of evaporated waters using stable H and O isotopes. </w:t>
          </w:r>
          <w:r w:rsidRPr="001105D4">
            <w:rPr>
              <w:rFonts w:cstheme="minorHAnsi"/>
              <w:i/>
              <w:iCs/>
              <w:sz w:val="22"/>
              <w:szCs w:val="22"/>
              <w:shd w:val="clear" w:color="auto" w:fill="FFFFFF"/>
            </w:rPr>
            <w:t>Oecologia</w:t>
          </w:r>
          <w:r w:rsidRPr="001105D4">
            <w:rPr>
              <w:rFonts w:cstheme="minorHAnsi"/>
              <w:sz w:val="22"/>
              <w:szCs w:val="22"/>
              <w:shd w:val="clear" w:color="auto" w:fill="FFFFFF"/>
            </w:rPr>
            <w:t>, </w:t>
          </w:r>
          <w:r w:rsidRPr="001105D4">
            <w:rPr>
              <w:rFonts w:cstheme="minorHAnsi"/>
              <w:i/>
              <w:iCs/>
              <w:sz w:val="22"/>
              <w:szCs w:val="22"/>
              <w:shd w:val="clear" w:color="auto" w:fill="FFFFFF"/>
            </w:rPr>
            <w:t>187</w:t>
          </w:r>
          <w:r w:rsidRPr="001105D4">
            <w:rPr>
              <w:rFonts w:cstheme="minorHAnsi"/>
              <w:sz w:val="22"/>
              <w:szCs w:val="22"/>
              <w:shd w:val="clear" w:color="auto" w:fill="FFFFFF"/>
            </w:rPr>
            <w:t>(4), 1025–1039. https://doi.org/10.1007/s00442-018-4192-5</w:t>
          </w:r>
        </w:p>
        <w:p w:rsidR="005C2420" w:rsidRPr="007D26CD" w:rsidRDefault="005C2420" w:rsidP="00843AF2">
          <w:pPr>
            <w:spacing w:before="100" w:beforeAutospacing="1" w:after="100" w:afterAutospacing="1" w:line="276" w:lineRule="auto"/>
            <w:ind w:left="567" w:hanging="567"/>
            <w:rPr>
              <w:rFonts w:ascii="Times New Roman" w:eastAsia="Times New Roman" w:hAnsi="Times New Roman" w:cs="Times New Roman"/>
              <w:kern w:val="0"/>
              <w:sz w:val="22"/>
              <w:szCs w:val="22"/>
              <w:lang w:eastAsia="en-US"/>
            </w:rPr>
          </w:pPr>
          <w:r w:rsidRPr="007D26CD">
            <w:rPr>
              <w:rFonts w:ascii="Times New Roman" w:eastAsia="Times New Roman" w:hAnsi="Times New Roman" w:cs="Times New Roman"/>
              <w:kern w:val="0"/>
              <w:sz w:val="22"/>
              <w:szCs w:val="22"/>
              <w:lang w:eastAsia="en-US"/>
            </w:rPr>
            <w:t xml:space="preserve">Caccia, V. G., &amp; Boyer, J. N. (2007). A nutrient loading budget for Biscayne Bay, Florida. </w:t>
          </w:r>
          <w:r w:rsidRPr="007D26CD">
            <w:rPr>
              <w:rFonts w:ascii="Times New Roman" w:eastAsia="Times New Roman" w:hAnsi="Times New Roman" w:cs="Times New Roman"/>
              <w:i/>
              <w:iCs/>
              <w:kern w:val="0"/>
              <w:sz w:val="22"/>
              <w:szCs w:val="22"/>
              <w:lang w:eastAsia="en-US"/>
            </w:rPr>
            <w:t>Marine Pollution Bulletin</w:t>
          </w:r>
          <w:r w:rsidRPr="007D26CD">
            <w:rPr>
              <w:rFonts w:ascii="Times New Roman" w:eastAsia="Times New Roman" w:hAnsi="Times New Roman" w:cs="Times New Roman"/>
              <w:kern w:val="0"/>
              <w:sz w:val="22"/>
              <w:szCs w:val="22"/>
              <w:lang w:eastAsia="en-US"/>
            </w:rPr>
            <w:t xml:space="preserve">, </w:t>
          </w:r>
          <w:r w:rsidRPr="007D26CD">
            <w:rPr>
              <w:rFonts w:ascii="Times New Roman" w:eastAsia="Times New Roman" w:hAnsi="Times New Roman" w:cs="Times New Roman"/>
              <w:i/>
              <w:iCs/>
              <w:kern w:val="0"/>
              <w:sz w:val="22"/>
              <w:szCs w:val="22"/>
              <w:lang w:eastAsia="en-US"/>
            </w:rPr>
            <w:t>54</w:t>
          </w:r>
          <w:r w:rsidRPr="007D26CD">
            <w:rPr>
              <w:rFonts w:ascii="Times New Roman" w:eastAsia="Times New Roman" w:hAnsi="Times New Roman" w:cs="Times New Roman"/>
              <w:kern w:val="0"/>
              <w:sz w:val="22"/>
              <w:szCs w:val="22"/>
              <w:lang w:eastAsia="en-US"/>
            </w:rPr>
            <w:t xml:space="preserve">(7), 994–1008. </w:t>
          </w:r>
          <w:hyperlink r:id="rId27" w:history="1">
            <w:r w:rsidR="00313312" w:rsidRPr="007D26CD">
              <w:rPr>
                <w:rStyle w:val="Hyperlink"/>
                <w:rFonts w:ascii="Times New Roman" w:eastAsia="Times New Roman" w:hAnsi="Times New Roman" w:cs="Times New Roman"/>
                <w:kern w:val="0"/>
                <w:sz w:val="22"/>
                <w:szCs w:val="22"/>
                <w:lang w:eastAsia="en-US"/>
              </w:rPr>
              <w:t>https://doi.org/10.1016/j.marpolbul.2007.02.009</w:t>
            </w:r>
          </w:hyperlink>
          <w:r w:rsidRPr="007D26CD">
            <w:rPr>
              <w:rFonts w:ascii="Times New Roman" w:eastAsia="Times New Roman" w:hAnsi="Times New Roman" w:cs="Times New Roman"/>
              <w:kern w:val="0"/>
              <w:sz w:val="22"/>
              <w:szCs w:val="22"/>
              <w:lang w:eastAsia="en-US"/>
            </w:rPr>
            <w:t xml:space="preserve"> </w:t>
          </w:r>
        </w:p>
        <w:p w:rsidR="00313312" w:rsidRPr="007D26CD" w:rsidRDefault="00313312" w:rsidP="00843AF2">
          <w:pPr>
            <w:spacing w:before="100" w:beforeAutospacing="1" w:after="100" w:afterAutospacing="1" w:line="276" w:lineRule="auto"/>
            <w:ind w:left="567" w:hanging="567"/>
            <w:rPr>
              <w:rFonts w:cstheme="minorHAnsi"/>
              <w:sz w:val="22"/>
              <w:szCs w:val="22"/>
              <w:shd w:val="clear" w:color="auto" w:fill="FFFFFF"/>
            </w:rPr>
          </w:pPr>
          <w:r w:rsidRPr="007D26CD">
            <w:rPr>
              <w:rFonts w:cstheme="minorHAnsi"/>
              <w:sz w:val="22"/>
              <w:szCs w:val="22"/>
              <w:shd w:val="clear" w:color="auto" w:fill="FFFFFF"/>
            </w:rPr>
            <w:t>Langevin, C. D. (2001). </w:t>
          </w:r>
          <w:r w:rsidRPr="007D26CD">
            <w:rPr>
              <w:rFonts w:cstheme="minorHAnsi"/>
              <w:i/>
              <w:iCs/>
              <w:sz w:val="22"/>
              <w:szCs w:val="22"/>
              <w:shd w:val="clear" w:color="auto" w:fill="FFFFFF"/>
            </w:rPr>
            <w:t>Simulation of ground-water discharge to Biscayne Bay, southeastern Florida</w:t>
          </w:r>
          <w:r w:rsidRPr="007D26CD">
            <w:rPr>
              <w:rFonts w:cstheme="minorHAnsi"/>
              <w:sz w:val="22"/>
              <w:szCs w:val="22"/>
              <w:shd w:val="clear" w:color="auto" w:fill="FFFFFF"/>
            </w:rPr>
            <w:t> (No. 4251). US Department of the Interior, US Geological Survey.</w:t>
          </w:r>
        </w:p>
        <w:p w:rsidR="00313312" w:rsidRPr="007D26CD" w:rsidRDefault="00313312" w:rsidP="00843AF2">
          <w:pPr>
            <w:spacing w:before="100" w:beforeAutospacing="1" w:after="100" w:afterAutospacing="1" w:line="276" w:lineRule="auto"/>
            <w:ind w:left="567" w:hanging="567"/>
            <w:rPr>
              <w:rFonts w:eastAsia="Times New Roman" w:cstheme="minorHAnsi"/>
              <w:kern w:val="0"/>
              <w:sz w:val="22"/>
              <w:szCs w:val="22"/>
              <w:lang w:eastAsia="en-US"/>
            </w:rPr>
          </w:pPr>
          <w:r w:rsidRPr="007D26CD">
            <w:rPr>
              <w:rFonts w:cstheme="minorHAnsi"/>
              <w:sz w:val="22"/>
              <w:szCs w:val="22"/>
              <w:shd w:val="clear" w:color="auto" w:fill="FFFFFF"/>
            </w:rPr>
            <w:t>Langevin, C. D. (2003). Simulation of submarine ground water discharge to a marine estuary: Biscayne Bay, Florida. </w:t>
          </w:r>
          <w:r w:rsidRPr="007D26CD">
            <w:rPr>
              <w:rFonts w:cstheme="minorHAnsi"/>
              <w:i/>
              <w:iCs/>
              <w:sz w:val="22"/>
              <w:szCs w:val="22"/>
              <w:shd w:val="clear" w:color="auto" w:fill="FFFFFF"/>
            </w:rPr>
            <w:t>Groundwater</w:t>
          </w:r>
          <w:r w:rsidRPr="007D26CD">
            <w:rPr>
              <w:rFonts w:cstheme="minorHAnsi"/>
              <w:sz w:val="22"/>
              <w:szCs w:val="22"/>
              <w:shd w:val="clear" w:color="auto" w:fill="FFFFFF"/>
            </w:rPr>
            <w:t>, </w:t>
          </w:r>
          <w:r w:rsidRPr="007D26CD">
            <w:rPr>
              <w:rFonts w:cstheme="minorHAnsi"/>
              <w:i/>
              <w:iCs/>
              <w:sz w:val="22"/>
              <w:szCs w:val="22"/>
              <w:shd w:val="clear" w:color="auto" w:fill="FFFFFF"/>
            </w:rPr>
            <w:t>41</w:t>
          </w:r>
          <w:r w:rsidRPr="007D26CD">
            <w:rPr>
              <w:rFonts w:cstheme="minorHAnsi"/>
              <w:sz w:val="22"/>
              <w:szCs w:val="22"/>
              <w:shd w:val="clear" w:color="auto" w:fill="FFFFFF"/>
            </w:rPr>
            <w:t>(6), 758-771.</w:t>
          </w:r>
        </w:p>
        <w:p w:rsidR="00323192" w:rsidRPr="007D26CD" w:rsidRDefault="00323192" w:rsidP="00843AF2">
          <w:pPr>
            <w:spacing w:before="100" w:beforeAutospacing="1" w:after="100" w:afterAutospacing="1" w:line="276" w:lineRule="auto"/>
            <w:ind w:left="567" w:hanging="567"/>
            <w:rPr>
              <w:rFonts w:cstheme="minorHAnsi"/>
              <w:sz w:val="22"/>
              <w:szCs w:val="22"/>
              <w:shd w:val="clear" w:color="auto" w:fill="FFFFFF"/>
            </w:rPr>
          </w:pPr>
          <w:r w:rsidRPr="007D26CD">
            <w:rPr>
              <w:rFonts w:cstheme="minorHAnsi"/>
              <w:sz w:val="22"/>
              <w:szCs w:val="22"/>
              <w:shd w:val="clear" w:color="auto" w:fill="FFFFFF"/>
            </w:rPr>
            <w:t>Lee, D. J., &amp; Bwenge, A. (2006). Economic Value of Ecosystem Restoration in Biscayne Bay, Florida: FE662/FE662, 8/2006. </w:t>
          </w:r>
          <w:r w:rsidRPr="007D26CD">
            <w:rPr>
              <w:rFonts w:cstheme="minorHAnsi"/>
              <w:i/>
              <w:iCs/>
              <w:sz w:val="22"/>
              <w:szCs w:val="22"/>
              <w:shd w:val="clear" w:color="auto" w:fill="FFFFFF"/>
            </w:rPr>
            <w:t>EDIS</w:t>
          </w:r>
          <w:r w:rsidRPr="007D26CD">
            <w:rPr>
              <w:rFonts w:cstheme="minorHAnsi"/>
              <w:sz w:val="22"/>
              <w:szCs w:val="22"/>
              <w:shd w:val="clear" w:color="auto" w:fill="FFFFFF"/>
            </w:rPr>
            <w:t>, </w:t>
          </w:r>
          <w:r w:rsidRPr="007D26CD">
            <w:rPr>
              <w:rFonts w:cstheme="minorHAnsi"/>
              <w:i/>
              <w:iCs/>
              <w:sz w:val="22"/>
              <w:szCs w:val="22"/>
              <w:shd w:val="clear" w:color="auto" w:fill="FFFFFF"/>
            </w:rPr>
            <w:t>2006</w:t>
          </w:r>
          <w:r w:rsidRPr="007D26CD">
            <w:rPr>
              <w:rFonts w:cstheme="minorHAnsi"/>
              <w:sz w:val="22"/>
              <w:szCs w:val="22"/>
              <w:shd w:val="clear" w:color="auto" w:fill="FFFFFF"/>
            </w:rPr>
            <w:t>(15).</w:t>
          </w:r>
        </w:p>
        <w:p w:rsidR="001E5948" w:rsidRPr="007D26CD" w:rsidRDefault="001E5948" w:rsidP="00843AF2">
          <w:pPr>
            <w:spacing w:before="100" w:beforeAutospacing="1" w:after="100" w:afterAutospacing="1" w:line="276" w:lineRule="auto"/>
            <w:ind w:left="567" w:hanging="567"/>
            <w:rPr>
              <w:rStyle w:val="author"/>
              <w:rFonts w:ascii="Times New Roman" w:eastAsia="Times New Roman" w:hAnsi="Times New Roman" w:cs="Times New Roman"/>
              <w:kern w:val="0"/>
              <w:sz w:val="22"/>
              <w:szCs w:val="22"/>
              <w:lang w:eastAsia="en-US"/>
            </w:rPr>
          </w:pPr>
          <w:r w:rsidRPr="007D26CD">
            <w:rPr>
              <w:rFonts w:ascii="Times New Roman" w:eastAsia="Times New Roman" w:hAnsi="Times New Roman" w:cs="Times New Roman"/>
              <w:kern w:val="0"/>
              <w:sz w:val="22"/>
              <w:szCs w:val="22"/>
              <w:lang w:eastAsia="en-US"/>
            </w:rPr>
            <w:t xml:space="preserve">Lin, H.-C. J., Cheng, H.-P. (Pearce), Edris, E. V., &amp; Yeh, G.-T. (George). (2004). Modeling surface and subsurface hydrologic interactions in a South Florida watershed near the Biscayne Bay. </w:t>
          </w:r>
          <w:r w:rsidRPr="007D26CD">
            <w:rPr>
              <w:rFonts w:ascii="Times New Roman" w:eastAsia="Times New Roman" w:hAnsi="Times New Roman" w:cs="Times New Roman"/>
              <w:i/>
              <w:iCs/>
              <w:kern w:val="0"/>
              <w:sz w:val="22"/>
              <w:szCs w:val="22"/>
              <w:lang w:eastAsia="en-US"/>
            </w:rPr>
            <w:t>Computational Methods in Water Resources: Volume 2, Proceedings of the XVth International Conference on Computational Methods in Water Resources</w:t>
          </w:r>
          <w:r w:rsidRPr="007D26CD">
            <w:rPr>
              <w:rFonts w:ascii="Times New Roman" w:eastAsia="Times New Roman" w:hAnsi="Times New Roman" w:cs="Times New Roman"/>
              <w:kern w:val="0"/>
              <w:sz w:val="22"/>
              <w:szCs w:val="22"/>
              <w:lang w:eastAsia="en-US"/>
            </w:rPr>
            <w:t xml:space="preserve">, 1607–1618. https://doi.org/10.1016/s0167-5648(04)80170-9 </w:t>
          </w:r>
        </w:p>
        <w:p w:rsidR="00323192" w:rsidRPr="007D26CD" w:rsidRDefault="00284988" w:rsidP="00843AF2">
          <w:pPr>
            <w:pStyle w:val="Bibliography"/>
            <w:spacing w:after="240" w:line="276" w:lineRule="auto"/>
            <w:rPr>
              <w:rStyle w:val="Hyperlink"/>
              <w:rFonts w:cstheme="minorHAnsi"/>
              <w:color w:val="auto"/>
              <w:sz w:val="22"/>
              <w:szCs w:val="22"/>
              <w:shd w:val="clear" w:color="auto" w:fill="FFFFFF"/>
            </w:rPr>
          </w:pPr>
          <w:r w:rsidRPr="007D26CD">
            <w:rPr>
              <w:rStyle w:val="author"/>
              <w:rFonts w:cstheme="minorHAnsi"/>
              <w:sz w:val="22"/>
              <w:szCs w:val="22"/>
              <w:shd w:val="clear" w:color="auto" w:fill="FFFFFF"/>
            </w:rPr>
            <w:t>Meeder, JF</w:t>
          </w:r>
          <w:r w:rsidRPr="007D26CD">
            <w:rPr>
              <w:rFonts w:cstheme="minorHAnsi"/>
              <w:sz w:val="22"/>
              <w:szCs w:val="22"/>
              <w:shd w:val="clear" w:color="auto" w:fill="FFFFFF"/>
            </w:rPr>
            <w:t>, </w:t>
          </w:r>
          <w:r w:rsidRPr="007D26CD">
            <w:rPr>
              <w:rStyle w:val="author"/>
              <w:rFonts w:cstheme="minorHAnsi"/>
              <w:sz w:val="22"/>
              <w:szCs w:val="22"/>
              <w:shd w:val="clear" w:color="auto" w:fill="FFFFFF"/>
            </w:rPr>
            <w:t>Harlem, PW</w:t>
          </w:r>
          <w:r w:rsidRPr="007D26CD">
            <w:rPr>
              <w:rFonts w:cstheme="minorHAnsi"/>
              <w:sz w:val="22"/>
              <w:szCs w:val="22"/>
              <w:shd w:val="clear" w:color="auto" w:fill="FFFFFF"/>
            </w:rPr>
            <w:t>. </w:t>
          </w:r>
          <w:r w:rsidR="0052481C" w:rsidRPr="007D26CD">
            <w:rPr>
              <w:rFonts w:cstheme="minorHAnsi"/>
              <w:sz w:val="22"/>
              <w:szCs w:val="22"/>
              <w:shd w:val="clear" w:color="auto" w:fill="FFFFFF"/>
            </w:rPr>
            <w:t xml:space="preserve">(2019). </w:t>
          </w:r>
          <w:r w:rsidRPr="007D26CD">
            <w:rPr>
              <w:rStyle w:val="articletitle"/>
              <w:rFonts w:cstheme="minorHAnsi"/>
              <w:sz w:val="22"/>
              <w:szCs w:val="22"/>
              <w:shd w:val="clear" w:color="auto" w:fill="FFFFFF"/>
            </w:rPr>
            <w:t>Origin and development of true karst valleys in response to late Holocene sea-level change, the Transverse Glades of southeast Florida, USA</w:t>
          </w:r>
          <w:r w:rsidRPr="007D26CD">
            <w:rPr>
              <w:rFonts w:cstheme="minorHAnsi"/>
              <w:sz w:val="22"/>
              <w:szCs w:val="22"/>
              <w:shd w:val="clear" w:color="auto" w:fill="FFFFFF"/>
            </w:rPr>
            <w:t>. </w:t>
          </w:r>
          <w:r w:rsidRPr="007D26CD">
            <w:rPr>
              <w:rFonts w:cstheme="minorHAnsi"/>
              <w:i/>
              <w:iCs/>
              <w:sz w:val="22"/>
              <w:szCs w:val="22"/>
              <w:shd w:val="clear" w:color="auto" w:fill="FFFFFF"/>
            </w:rPr>
            <w:t>Depositional Rec</w:t>
          </w:r>
          <w:r w:rsidRPr="007D26CD">
            <w:rPr>
              <w:rFonts w:cstheme="minorHAnsi"/>
              <w:sz w:val="22"/>
              <w:szCs w:val="22"/>
              <w:shd w:val="clear" w:color="auto" w:fill="FFFFFF"/>
            </w:rPr>
            <w:t>. </w:t>
          </w:r>
          <w:r w:rsidRPr="007D26CD">
            <w:rPr>
              <w:rStyle w:val="pubyear"/>
              <w:rFonts w:cstheme="minorHAnsi"/>
              <w:sz w:val="22"/>
              <w:szCs w:val="22"/>
              <w:shd w:val="clear" w:color="auto" w:fill="FFFFFF"/>
            </w:rPr>
            <w:t>2019</w:t>
          </w:r>
          <w:r w:rsidRPr="007D26CD">
            <w:rPr>
              <w:rFonts w:cstheme="minorHAnsi"/>
              <w:sz w:val="22"/>
              <w:szCs w:val="22"/>
              <w:shd w:val="clear" w:color="auto" w:fill="FFFFFF"/>
            </w:rPr>
            <w:t>; </w:t>
          </w:r>
          <w:r w:rsidRPr="007D26CD">
            <w:rPr>
              <w:rStyle w:val="vol"/>
              <w:rFonts w:cstheme="minorHAnsi"/>
              <w:sz w:val="22"/>
              <w:szCs w:val="22"/>
              <w:shd w:val="clear" w:color="auto" w:fill="FFFFFF"/>
            </w:rPr>
            <w:t>5</w:t>
          </w:r>
          <w:r w:rsidRPr="007D26CD">
            <w:rPr>
              <w:rFonts w:cstheme="minorHAnsi"/>
              <w:sz w:val="22"/>
              <w:szCs w:val="22"/>
              <w:shd w:val="clear" w:color="auto" w:fill="FFFFFF"/>
            </w:rPr>
            <w:t>: </w:t>
          </w:r>
          <w:r w:rsidRPr="007D26CD">
            <w:rPr>
              <w:rStyle w:val="pagefirst"/>
              <w:rFonts w:cstheme="minorHAnsi"/>
              <w:sz w:val="22"/>
              <w:szCs w:val="22"/>
              <w:shd w:val="clear" w:color="auto" w:fill="FFFFFF"/>
            </w:rPr>
            <w:t>558</w:t>
          </w:r>
          <w:r w:rsidRPr="007D26CD">
            <w:rPr>
              <w:rFonts w:cstheme="minorHAnsi"/>
              <w:sz w:val="22"/>
              <w:szCs w:val="22"/>
              <w:shd w:val="clear" w:color="auto" w:fill="FFFFFF"/>
            </w:rPr>
            <w:t>– </w:t>
          </w:r>
          <w:r w:rsidRPr="007D26CD">
            <w:rPr>
              <w:rStyle w:val="pagelast"/>
              <w:rFonts w:cstheme="minorHAnsi"/>
              <w:sz w:val="22"/>
              <w:szCs w:val="22"/>
              <w:shd w:val="clear" w:color="auto" w:fill="FFFFFF"/>
            </w:rPr>
            <w:t>577</w:t>
          </w:r>
          <w:r w:rsidRPr="007D26CD">
            <w:rPr>
              <w:rFonts w:cstheme="minorHAnsi"/>
              <w:sz w:val="22"/>
              <w:szCs w:val="22"/>
              <w:shd w:val="clear" w:color="auto" w:fill="FFFFFF"/>
            </w:rPr>
            <w:t>. </w:t>
          </w:r>
          <w:hyperlink r:id="rId28" w:history="1">
            <w:r w:rsidRPr="007D26CD">
              <w:rPr>
                <w:rStyle w:val="Hyperlink"/>
                <w:rFonts w:cstheme="minorHAnsi"/>
                <w:color w:val="auto"/>
                <w:sz w:val="22"/>
                <w:szCs w:val="22"/>
                <w:shd w:val="clear" w:color="auto" w:fill="FFFFFF"/>
              </w:rPr>
              <w:t>https://doi.org/10.1002/dep2.84</w:t>
            </w:r>
          </w:hyperlink>
        </w:p>
        <w:p w:rsidR="007D6877" w:rsidRPr="007D26CD" w:rsidRDefault="007D6877" w:rsidP="00843AF2">
          <w:pPr>
            <w:spacing w:line="276" w:lineRule="auto"/>
            <w:rPr>
              <w:rFonts w:cstheme="minorHAnsi"/>
              <w:sz w:val="22"/>
              <w:szCs w:val="22"/>
            </w:rPr>
          </w:pPr>
          <w:r w:rsidRPr="007D26CD">
            <w:rPr>
              <w:rFonts w:cstheme="minorHAnsi"/>
              <w:sz w:val="22"/>
              <w:szCs w:val="22"/>
              <w:shd w:val="clear" w:color="auto" w:fill="FFFFFF"/>
            </w:rPr>
            <w:t>Meyers, J. B., Swart, P. K., &amp; Meyers, J. L. (1993). Geochemical evidence for groundwater behavior in an unconfined aquifer, south Florida. </w:t>
          </w:r>
          <w:r w:rsidRPr="007D26CD">
            <w:rPr>
              <w:rFonts w:cstheme="minorHAnsi"/>
              <w:i/>
              <w:iCs/>
              <w:sz w:val="22"/>
              <w:szCs w:val="22"/>
              <w:shd w:val="clear" w:color="auto" w:fill="FFFFFF"/>
            </w:rPr>
            <w:t>Journal of Hydrology</w:t>
          </w:r>
          <w:r w:rsidRPr="007D26CD">
            <w:rPr>
              <w:rFonts w:cstheme="minorHAnsi"/>
              <w:sz w:val="22"/>
              <w:szCs w:val="22"/>
              <w:shd w:val="clear" w:color="auto" w:fill="FFFFFF"/>
            </w:rPr>
            <w:t>, </w:t>
          </w:r>
          <w:r w:rsidRPr="007D26CD">
            <w:rPr>
              <w:rFonts w:cstheme="minorHAnsi"/>
              <w:i/>
              <w:iCs/>
              <w:sz w:val="22"/>
              <w:szCs w:val="22"/>
              <w:shd w:val="clear" w:color="auto" w:fill="FFFFFF"/>
            </w:rPr>
            <w:t>148</w:t>
          </w:r>
          <w:r w:rsidRPr="007D26CD">
            <w:rPr>
              <w:rFonts w:cstheme="minorHAnsi"/>
              <w:sz w:val="22"/>
              <w:szCs w:val="22"/>
              <w:shd w:val="clear" w:color="auto" w:fill="FFFFFF"/>
            </w:rPr>
            <w:t>(1-4), 249-272.</w:t>
          </w:r>
        </w:p>
        <w:p w:rsidR="002E7379" w:rsidRPr="007D26CD" w:rsidRDefault="002E7379" w:rsidP="00843AF2">
          <w:pPr>
            <w:spacing w:before="240" w:line="276" w:lineRule="auto"/>
            <w:ind w:firstLine="0"/>
            <w:rPr>
              <w:rFonts w:cstheme="minorHAnsi"/>
              <w:sz w:val="22"/>
              <w:szCs w:val="22"/>
            </w:rPr>
          </w:pPr>
          <w:r w:rsidRPr="007D26CD">
            <w:rPr>
              <w:rFonts w:cstheme="minorHAnsi"/>
              <w:sz w:val="22"/>
              <w:szCs w:val="22"/>
              <w:shd w:val="clear" w:color="auto" w:fill="FFFFFF"/>
            </w:rPr>
            <w:t>PLAN, R. (2007). Biscayne Bay Coastal Wetlands.</w:t>
          </w:r>
        </w:p>
        <w:p w:rsidR="00774AC0" w:rsidRPr="007D26CD" w:rsidRDefault="00774AC0" w:rsidP="00843AF2">
          <w:pPr>
            <w:spacing w:before="100" w:beforeAutospacing="1" w:after="100" w:afterAutospacing="1" w:line="276" w:lineRule="auto"/>
            <w:ind w:left="567" w:hanging="567"/>
            <w:rPr>
              <w:rFonts w:ascii="Times New Roman" w:eastAsia="Times New Roman" w:hAnsi="Times New Roman" w:cs="Times New Roman"/>
              <w:kern w:val="0"/>
              <w:sz w:val="22"/>
              <w:szCs w:val="22"/>
              <w:lang w:eastAsia="en-US"/>
            </w:rPr>
          </w:pPr>
          <w:r w:rsidRPr="007D26CD">
            <w:rPr>
              <w:rFonts w:ascii="Times New Roman" w:eastAsia="Times New Roman" w:hAnsi="Times New Roman" w:cs="Times New Roman"/>
              <w:kern w:val="0"/>
              <w:sz w:val="22"/>
              <w:szCs w:val="22"/>
              <w:lang w:eastAsia="en-US"/>
            </w:rPr>
            <w:t xml:space="preserve">Stalker, J. C., Price, R. M., Rivera-Monroy, V. H., Herrera-Silveira, J., Morales, S., Benitez, J. A., &amp; Alonzo-Parra, D. (2014). Hydrologic Dynamics of a subtropical estuary using geochemical tracers, Celestún, Yucatan, Mexico. </w:t>
          </w:r>
          <w:r w:rsidRPr="007D26CD">
            <w:rPr>
              <w:rFonts w:ascii="Times New Roman" w:eastAsia="Times New Roman" w:hAnsi="Times New Roman" w:cs="Times New Roman"/>
              <w:i/>
              <w:iCs/>
              <w:kern w:val="0"/>
              <w:sz w:val="22"/>
              <w:szCs w:val="22"/>
              <w:lang w:eastAsia="en-US"/>
            </w:rPr>
            <w:t>Estuaries and Coasts</w:t>
          </w:r>
          <w:r w:rsidRPr="007D26CD">
            <w:rPr>
              <w:rFonts w:ascii="Times New Roman" w:eastAsia="Times New Roman" w:hAnsi="Times New Roman" w:cs="Times New Roman"/>
              <w:kern w:val="0"/>
              <w:sz w:val="22"/>
              <w:szCs w:val="22"/>
              <w:lang w:eastAsia="en-US"/>
            </w:rPr>
            <w:t xml:space="preserve">, </w:t>
          </w:r>
          <w:r w:rsidRPr="007D26CD">
            <w:rPr>
              <w:rFonts w:ascii="Times New Roman" w:eastAsia="Times New Roman" w:hAnsi="Times New Roman" w:cs="Times New Roman"/>
              <w:i/>
              <w:iCs/>
              <w:kern w:val="0"/>
              <w:sz w:val="22"/>
              <w:szCs w:val="22"/>
              <w:lang w:eastAsia="en-US"/>
            </w:rPr>
            <w:t>37</w:t>
          </w:r>
          <w:r w:rsidRPr="007D26CD">
            <w:rPr>
              <w:rFonts w:ascii="Times New Roman" w:eastAsia="Times New Roman" w:hAnsi="Times New Roman" w:cs="Times New Roman"/>
              <w:kern w:val="0"/>
              <w:sz w:val="22"/>
              <w:szCs w:val="22"/>
              <w:lang w:eastAsia="en-US"/>
            </w:rPr>
            <w:t xml:space="preserve">(6), 1376–1387. https://doi.org/10.1007/s12237-014-9778-5 </w:t>
          </w:r>
        </w:p>
        <w:p w:rsidR="008807A2" w:rsidRPr="007D26CD" w:rsidRDefault="008807A2" w:rsidP="00843AF2">
          <w:pPr>
            <w:spacing w:before="100" w:beforeAutospacing="1" w:after="100" w:afterAutospacing="1" w:line="276" w:lineRule="auto"/>
            <w:ind w:left="567" w:hanging="567"/>
            <w:rPr>
              <w:rFonts w:eastAsia="Times New Roman" w:cstheme="minorHAnsi"/>
              <w:kern w:val="0"/>
              <w:sz w:val="22"/>
              <w:szCs w:val="22"/>
              <w:lang w:eastAsia="en-US"/>
            </w:rPr>
          </w:pPr>
          <w:r w:rsidRPr="007D26CD">
            <w:rPr>
              <w:rFonts w:eastAsia="Times New Roman" w:cstheme="minorHAnsi"/>
              <w:kern w:val="0"/>
              <w:sz w:val="22"/>
              <w:szCs w:val="22"/>
              <w:lang w:eastAsia="en-US"/>
            </w:rPr>
            <w:lastRenderedPageBreak/>
            <w:t xml:space="preserve">Stalker, J. C., Price, R. M., &amp; Swart, P. K. (2009). Determining spatial and temporal inputs of freshwater, including submarine groundwater discharge, to a subtropical estuary using geochemical tracers, Biscayne Bay, South Florida. </w:t>
          </w:r>
          <w:r w:rsidRPr="007D26CD">
            <w:rPr>
              <w:rFonts w:eastAsia="Times New Roman" w:cstheme="minorHAnsi"/>
              <w:i/>
              <w:iCs/>
              <w:kern w:val="0"/>
              <w:sz w:val="22"/>
              <w:szCs w:val="22"/>
              <w:lang w:eastAsia="en-US"/>
            </w:rPr>
            <w:t>Estuaries and Coasts</w:t>
          </w:r>
          <w:r w:rsidRPr="007D26CD">
            <w:rPr>
              <w:rFonts w:eastAsia="Times New Roman" w:cstheme="minorHAnsi"/>
              <w:kern w:val="0"/>
              <w:sz w:val="22"/>
              <w:szCs w:val="22"/>
              <w:lang w:eastAsia="en-US"/>
            </w:rPr>
            <w:t xml:space="preserve">, </w:t>
          </w:r>
          <w:r w:rsidRPr="007D26CD">
            <w:rPr>
              <w:rFonts w:eastAsia="Times New Roman" w:cstheme="minorHAnsi"/>
              <w:i/>
              <w:iCs/>
              <w:kern w:val="0"/>
              <w:sz w:val="22"/>
              <w:szCs w:val="22"/>
              <w:lang w:eastAsia="en-US"/>
            </w:rPr>
            <w:t>32</w:t>
          </w:r>
          <w:r w:rsidRPr="007D26CD">
            <w:rPr>
              <w:rFonts w:eastAsia="Times New Roman" w:cstheme="minorHAnsi"/>
              <w:kern w:val="0"/>
              <w:sz w:val="22"/>
              <w:szCs w:val="22"/>
              <w:lang w:eastAsia="en-US"/>
            </w:rPr>
            <w:t xml:space="preserve">(4), 694–708. </w:t>
          </w:r>
          <w:hyperlink r:id="rId29" w:history="1">
            <w:r w:rsidR="00C43755" w:rsidRPr="007D26CD">
              <w:rPr>
                <w:rStyle w:val="Hyperlink"/>
                <w:rFonts w:eastAsia="Times New Roman" w:cstheme="minorHAnsi"/>
                <w:color w:val="auto"/>
                <w:kern w:val="0"/>
                <w:sz w:val="22"/>
                <w:szCs w:val="22"/>
                <w:lang w:eastAsia="en-US"/>
              </w:rPr>
              <w:t>https://doi.org/10.1007/s12237-009-9155-y</w:t>
            </w:r>
          </w:hyperlink>
          <w:r w:rsidR="003A7716" w:rsidRPr="007D26CD">
            <w:rPr>
              <w:rStyle w:val="Hyperlink"/>
              <w:rFonts w:eastAsia="Times New Roman" w:cstheme="minorHAnsi"/>
              <w:color w:val="auto"/>
              <w:kern w:val="0"/>
              <w:sz w:val="22"/>
              <w:szCs w:val="22"/>
              <w:lang w:eastAsia="en-US"/>
            </w:rPr>
            <w:t xml:space="preserve"> </w:t>
          </w:r>
          <w:r w:rsidRPr="007D26CD">
            <w:rPr>
              <w:rFonts w:eastAsia="Times New Roman" w:cstheme="minorHAnsi"/>
              <w:kern w:val="0"/>
              <w:sz w:val="22"/>
              <w:szCs w:val="22"/>
              <w:lang w:eastAsia="en-US"/>
            </w:rPr>
            <w:t xml:space="preserve"> </w:t>
          </w:r>
          <w:r w:rsidR="003A7716" w:rsidRPr="007D26CD">
            <w:rPr>
              <w:rFonts w:eastAsia="Times New Roman" w:cstheme="minorHAnsi"/>
              <w:kern w:val="0"/>
              <w:sz w:val="22"/>
              <w:szCs w:val="22"/>
              <w:lang w:eastAsia="en-US"/>
            </w:rPr>
            <w:t xml:space="preserve"> </w:t>
          </w:r>
        </w:p>
        <w:p w:rsidR="00C43755" w:rsidRPr="007D26CD" w:rsidRDefault="00C43755" w:rsidP="00843AF2">
          <w:pPr>
            <w:spacing w:before="100" w:beforeAutospacing="1" w:after="100" w:afterAutospacing="1" w:line="276" w:lineRule="auto"/>
            <w:ind w:left="567" w:hanging="567"/>
            <w:rPr>
              <w:rFonts w:cstheme="minorHAnsi"/>
              <w:sz w:val="22"/>
              <w:szCs w:val="22"/>
            </w:rPr>
          </w:pPr>
          <w:r w:rsidRPr="007D26CD">
            <w:rPr>
              <w:rFonts w:cstheme="minorHAnsi"/>
              <w:sz w:val="22"/>
              <w:szCs w:val="22"/>
            </w:rPr>
            <w:t>Swart, P.K., and R.M. Price. 2002. Origin of salinity variations in Florida Bay. Limnology and Oceanography 47:1234–1241.</w:t>
          </w:r>
        </w:p>
        <w:p w:rsidR="00E81978" w:rsidRPr="007D26CD" w:rsidRDefault="00C646FC" w:rsidP="00843AF2">
          <w:pPr>
            <w:spacing w:before="100" w:beforeAutospacing="1" w:after="100" w:afterAutospacing="1" w:line="276" w:lineRule="auto"/>
            <w:ind w:left="567" w:hanging="567"/>
            <w:rPr>
              <w:rFonts w:asciiTheme="majorHAnsi" w:hAnsiTheme="majorHAnsi" w:cstheme="majorHAnsi"/>
              <w:color w:val="212121"/>
              <w:sz w:val="22"/>
              <w:szCs w:val="22"/>
              <w:shd w:val="clear" w:color="auto" w:fill="FFFFFF"/>
            </w:rPr>
          </w:pPr>
          <w:r w:rsidRPr="007D26CD">
            <w:rPr>
              <w:rFonts w:asciiTheme="majorHAnsi" w:hAnsiTheme="majorHAnsi" w:cstheme="majorHAnsi"/>
              <w:color w:val="212121"/>
              <w:sz w:val="22"/>
              <w:szCs w:val="22"/>
              <w:shd w:val="clear" w:color="auto" w:fill="FFFFFF"/>
            </w:rPr>
            <w:t>Yang, K., Han, G., Song, C., &amp; Zhang, P. (2019). Stable H-O Isotopic Composition and Water Quality Assessment of Surface Water and Groundwater: A Case Study in the Dabie Mountains, Central China. </w:t>
          </w:r>
          <w:r w:rsidRPr="007D26CD">
            <w:rPr>
              <w:rFonts w:asciiTheme="majorHAnsi" w:hAnsiTheme="majorHAnsi" w:cstheme="majorHAnsi"/>
              <w:i/>
              <w:iCs/>
              <w:color w:val="212121"/>
              <w:sz w:val="22"/>
              <w:szCs w:val="22"/>
              <w:shd w:val="clear" w:color="auto" w:fill="FFFFFF"/>
            </w:rPr>
            <w:t>International journal of environmental research and public health</w:t>
          </w:r>
          <w:r w:rsidRPr="007D26CD">
            <w:rPr>
              <w:rFonts w:asciiTheme="majorHAnsi" w:hAnsiTheme="majorHAnsi" w:cstheme="majorHAnsi"/>
              <w:color w:val="212121"/>
              <w:sz w:val="22"/>
              <w:szCs w:val="22"/>
              <w:shd w:val="clear" w:color="auto" w:fill="FFFFFF"/>
            </w:rPr>
            <w:t>, </w:t>
          </w:r>
          <w:r w:rsidRPr="007D26CD">
            <w:rPr>
              <w:rFonts w:asciiTheme="majorHAnsi" w:hAnsiTheme="majorHAnsi" w:cstheme="majorHAnsi"/>
              <w:i/>
              <w:iCs/>
              <w:color w:val="212121"/>
              <w:sz w:val="22"/>
              <w:szCs w:val="22"/>
              <w:shd w:val="clear" w:color="auto" w:fill="FFFFFF"/>
            </w:rPr>
            <w:t>16</w:t>
          </w:r>
          <w:r w:rsidRPr="007D26CD">
            <w:rPr>
              <w:rFonts w:asciiTheme="majorHAnsi" w:hAnsiTheme="majorHAnsi" w:cstheme="majorHAnsi"/>
              <w:color w:val="212121"/>
              <w:sz w:val="22"/>
              <w:szCs w:val="22"/>
              <w:shd w:val="clear" w:color="auto" w:fill="FFFFFF"/>
            </w:rPr>
            <w:t xml:space="preserve">(21), 4076. </w:t>
          </w:r>
          <w:hyperlink r:id="rId30" w:history="1">
            <w:r w:rsidR="00193E01" w:rsidRPr="007D26CD">
              <w:rPr>
                <w:rStyle w:val="Hyperlink"/>
                <w:rFonts w:asciiTheme="majorHAnsi" w:hAnsiTheme="majorHAnsi" w:cstheme="majorHAnsi"/>
                <w:sz w:val="22"/>
                <w:szCs w:val="22"/>
                <w:shd w:val="clear" w:color="auto" w:fill="FFFFFF"/>
              </w:rPr>
              <w:t>https://doi.org/10.3390/ijerph16214076</w:t>
            </w:r>
          </w:hyperlink>
          <w:r w:rsidR="00843AF2" w:rsidRPr="007D26CD">
            <w:rPr>
              <w:rFonts w:asciiTheme="majorHAnsi" w:hAnsiTheme="majorHAnsi" w:cstheme="majorHAnsi"/>
              <w:color w:val="212121"/>
              <w:sz w:val="22"/>
              <w:szCs w:val="22"/>
              <w:shd w:val="clear" w:color="auto" w:fill="FFFFFF"/>
            </w:rPr>
            <w:t xml:space="preserve"> </w:t>
          </w:r>
        </w:p>
      </w:sdtContent>
    </w:sdt>
    <w:sectPr w:rsidR="00E81978" w:rsidRPr="007D26CD" w:rsidSect="00526918">
      <w:headerReference w:type="first" r:id="rId31"/>
      <w:footnotePr>
        <w:pos w:val="beneathText"/>
      </w:footnotePr>
      <w:pgSz w:w="12240" w:h="15840"/>
      <w:pgMar w:top="1440" w:right="1080" w:bottom="1440" w:left="108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D41" w:rsidRDefault="006F3D41">
      <w:pPr>
        <w:spacing w:line="240" w:lineRule="auto"/>
      </w:pPr>
      <w:r>
        <w:separator/>
      </w:r>
    </w:p>
    <w:p w:rsidR="006F3D41" w:rsidRDefault="006F3D41"/>
  </w:endnote>
  <w:endnote w:type="continuationSeparator" w:id="0">
    <w:p w:rsidR="006F3D41" w:rsidRDefault="006F3D41">
      <w:pPr>
        <w:spacing w:line="240" w:lineRule="auto"/>
      </w:pPr>
      <w:r>
        <w:continuationSeparator/>
      </w:r>
    </w:p>
    <w:p w:rsidR="006F3D41" w:rsidRDefault="006F3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D41" w:rsidRDefault="006F3D41">
      <w:pPr>
        <w:spacing w:line="240" w:lineRule="auto"/>
      </w:pPr>
      <w:r>
        <w:separator/>
      </w:r>
    </w:p>
    <w:p w:rsidR="006F3D41" w:rsidRDefault="006F3D41"/>
  </w:footnote>
  <w:footnote w:type="continuationSeparator" w:id="0">
    <w:p w:rsidR="006F3D41" w:rsidRDefault="006F3D41">
      <w:pPr>
        <w:spacing w:line="240" w:lineRule="auto"/>
      </w:pPr>
      <w:r>
        <w:continuationSeparator/>
      </w:r>
    </w:p>
    <w:p w:rsidR="006F3D41" w:rsidRDefault="006F3D4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877" w:rsidRDefault="007D6877">
    <w:pPr>
      <w:pStyle w:val="Header"/>
      <w:rPr>
        <w:rStyle w:val="Strong"/>
      </w:rPr>
    </w:pPr>
    <w:r>
      <w:t>Coastal Estuaries and Seasonal Freshwater Inputs</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526918">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F5572A0"/>
    <w:multiLevelType w:val="hybridMultilevel"/>
    <w:tmpl w:val="02C475B8"/>
    <w:lvl w:ilvl="0" w:tplc="5F887DBC">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A43BCA"/>
    <w:multiLevelType w:val="hybridMultilevel"/>
    <w:tmpl w:val="FBC685CA"/>
    <w:lvl w:ilvl="0" w:tplc="F39EB16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DB07B4A"/>
    <w:multiLevelType w:val="multilevel"/>
    <w:tmpl w:val="7DEE8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CC0FAC"/>
    <w:multiLevelType w:val="multilevel"/>
    <w:tmpl w:val="EC32EE7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6"/>
  </w:num>
  <w:num w:numId="13">
    <w:abstractNumId w:val="13"/>
  </w:num>
  <w:num w:numId="14">
    <w:abstractNumId w:val="12"/>
  </w:num>
  <w:num w:numId="15">
    <w:abstractNumId w:val="15"/>
  </w:num>
  <w:num w:numId="16">
    <w:abstractNumId w:val="14"/>
  </w:num>
  <w:num w:numId="17">
    <w:abstractNumId w:val="17"/>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53F"/>
    <w:rsid w:val="00002042"/>
    <w:rsid w:val="00012B4B"/>
    <w:rsid w:val="00023C36"/>
    <w:rsid w:val="00030789"/>
    <w:rsid w:val="00032A75"/>
    <w:rsid w:val="000344D6"/>
    <w:rsid w:val="00035789"/>
    <w:rsid w:val="0003631D"/>
    <w:rsid w:val="000430DB"/>
    <w:rsid w:val="0004355F"/>
    <w:rsid w:val="00043A3A"/>
    <w:rsid w:val="000539A7"/>
    <w:rsid w:val="00055142"/>
    <w:rsid w:val="000A101A"/>
    <w:rsid w:val="000B3A2E"/>
    <w:rsid w:val="000B7A3A"/>
    <w:rsid w:val="000C3883"/>
    <w:rsid w:val="000C49C0"/>
    <w:rsid w:val="000D3F41"/>
    <w:rsid w:val="000D5554"/>
    <w:rsid w:val="000E33E2"/>
    <w:rsid w:val="00102354"/>
    <w:rsid w:val="00105531"/>
    <w:rsid w:val="001105D4"/>
    <w:rsid w:val="00111DC6"/>
    <w:rsid w:val="0012004A"/>
    <w:rsid w:val="00121375"/>
    <w:rsid w:val="00123387"/>
    <w:rsid w:val="00131BC3"/>
    <w:rsid w:val="00165BC1"/>
    <w:rsid w:val="00186517"/>
    <w:rsid w:val="00193E01"/>
    <w:rsid w:val="001A2C4D"/>
    <w:rsid w:val="001B0C56"/>
    <w:rsid w:val="001C5A20"/>
    <w:rsid w:val="001C74AF"/>
    <w:rsid w:val="001D0E7B"/>
    <w:rsid w:val="001D4B07"/>
    <w:rsid w:val="001E1A0A"/>
    <w:rsid w:val="001E5948"/>
    <w:rsid w:val="001E7D7A"/>
    <w:rsid w:val="001F00C4"/>
    <w:rsid w:val="001F05D9"/>
    <w:rsid w:val="001F1DAD"/>
    <w:rsid w:val="00203F10"/>
    <w:rsid w:val="00215355"/>
    <w:rsid w:val="0022111A"/>
    <w:rsid w:val="00224C17"/>
    <w:rsid w:val="00227C50"/>
    <w:rsid w:val="0024269B"/>
    <w:rsid w:val="00254937"/>
    <w:rsid w:val="00260641"/>
    <w:rsid w:val="002635DD"/>
    <w:rsid w:val="0027189D"/>
    <w:rsid w:val="00280A99"/>
    <w:rsid w:val="00284988"/>
    <w:rsid w:val="002919BC"/>
    <w:rsid w:val="002A0D75"/>
    <w:rsid w:val="002A153F"/>
    <w:rsid w:val="002C31DB"/>
    <w:rsid w:val="002C5DC8"/>
    <w:rsid w:val="002E0EAD"/>
    <w:rsid w:val="002E12CE"/>
    <w:rsid w:val="002E7379"/>
    <w:rsid w:val="002F27AE"/>
    <w:rsid w:val="002F2D80"/>
    <w:rsid w:val="00312EF7"/>
    <w:rsid w:val="00313312"/>
    <w:rsid w:val="00323192"/>
    <w:rsid w:val="00323515"/>
    <w:rsid w:val="003244DE"/>
    <w:rsid w:val="00324AC2"/>
    <w:rsid w:val="00330BFD"/>
    <w:rsid w:val="0033784E"/>
    <w:rsid w:val="00340035"/>
    <w:rsid w:val="00350EA0"/>
    <w:rsid w:val="0035407F"/>
    <w:rsid w:val="00355DCA"/>
    <w:rsid w:val="003720B4"/>
    <w:rsid w:val="00372E20"/>
    <w:rsid w:val="0037382D"/>
    <w:rsid w:val="00377693"/>
    <w:rsid w:val="00381698"/>
    <w:rsid w:val="003A45ED"/>
    <w:rsid w:val="003A7716"/>
    <w:rsid w:val="003C6804"/>
    <w:rsid w:val="003D6663"/>
    <w:rsid w:val="003E2EE5"/>
    <w:rsid w:val="003E6CE5"/>
    <w:rsid w:val="003F44FA"/>
    <w:rsid w:val="00420612"/>
    <w:rsid w:val="00435B69"/>
    <w:rsid w:val="00444B2B"/>
    <w:rsid w:val="004656F2"/>
    <w:rsid w:val="00494D23"/>
    <w:rsid w:val="004A72DA"/>
    <w:rsid w:val="004A77BC"/>
    <w:rsid w:val="004C3AFC"/>
    <w:rsid w:val="004C47FE"/>
    <w:rsid w:val="004D3533"/>
    <w:rsid w:val="004D6036"/>
    <w:rsid w:val="004E01C7"/>
    <w:rsid w:val="004E53C5"/>
    <w:rsid w:val="004F3055"/>
    <w:rsid w:val="0050072F"/>
    <w:rsid w:val="0050469C"/>
    <w:rsid w:val="00514A04"/>
    <w:rsid w:val="0052305E"/>
    <w:rsid w:val="0052481C"/>
    <w:rsid w:val="00526282"/>
    <w:rsid w:val="00526918"/>
    <w:rsid w:val="00526A45"/>
    <w:rsid w:val="00531C17"/>
    <w:rsid w:val="005328AA"/>
    <w:rsid w:val="00551A02"/>
    <w:rsid w:val="005534FA"/>
    <w:rsid w:val="00560A68"/>
    <w:rsid w:val="00567770"/>
    <w:rsid w:val="00590091"/>
    <w:rsid w:val="005A1AB3"/>
    <w:rsid w:val="005B023D"/>
    <w:rsid w:val="005B4DA7"/>
    <w:rsid w:val="005B4EB2"/>
    <w:rsid w:val="005C03BF"/>
    <w:rsid w:val="005C2420"/>
    <w:rsid w:val="005C29FE"/>
    <w:rsid w:val="005D3A03"/>
    <w:rsid w:val="005D7553"/>
    <w:rsid w:val="005E0F1B"/>
    <w:rsid w:val="005E2FC7"/>
    <w:rsid w:val="005E513A"/>
    <w:rsid w:val="005F244E"/>
    <w:rsid w:val="00600BFB"/>
    <w:rsid w:val="006028A4"/>
    <w:rsid w:val="00603996"/>
    <w:rsid w:val="00610883"/>
    <w:rsid w:val="00616560"/>
    <w:rsid w:val="00624467"/>
    <w:rsid w:val="0064108E"/>
    <w:rsid w:val="00662D68"/>
    <w:rsid w:val="0066468F"/>
    <w:rsid w:val="006724D2"/>
    <w:rsid w:val="006806ED"/>
    <w:rsid w:val="00684D70"/>
    <w:rsid w:val="006928C1"/>
    <w:rsid w:val="006C0114"/>
    <w:rsid w:val="006C513B"/>
    <w:rsid w:val="006D16AF"/>
    <w:rsid w:val="006D1DE8"/>
    <w:rsid w:val="006E2C42"/>
    <w:rsid w:val="006E465D"/>
    <w:rsid w:val="006E7801"/>
    <w:rsid w:val="006F3D41"/>
    <w:rsid w:val="007129B2"/>
    <w:rsid w:val="007219C6"/>
    <w:rsid w:val="007227C0"/>
    <w:rsid w:val="00731034"/>
    <w:rsid w:val="007503B1"/>
    <w:rsid w:val="00753AC0"/>
    <w:rsid w:val="00755C7A"/>
    <w:rsid w:val="00774AC0"/>
    <w:rsid w:val="00794465"/>
    <w:rsid w:val="007B2AFE"/>
    <w:rsid w:val="007B3663"/>
    <w:rsid w:val="007C025B"/>
    <w:rsid w:val="007C36DA"/>
    <w:rsid w:val="007C4997"/>
    <w:rsid w:val="007C72C2"/>
    <w:rsid w:val="007D26CD"/>
    <w:rsid w:val="007D6877"/>
    <w:rsid w:val="008002C0"/>
    <w:rsid w:val="008304B9"/>
    <w:rsid w:val="008320B5"/>
    <w:rsid w:val="00843AF2"/>
    <w:rsid w:val="00857FB9"/>
    <w:rsid w:val="00861E2A"/>
    <w:rsid w:val="00862184"/>
    <w:rsid w:val="00864DCC"/>
    <w:rsid w:val="0087203E"/>
    <w:rsid w:val="00875230"/>
    <w:rsid w:val="008807A2"/>
    <w:rsid w:val="00880D75"/>
    <w:rsid w:val="008A1012"/>
    <w:rsid w:val="008A1307"/>
    <w:rsid w:val="008A4A9A"/>
    <w:rsid w:val="008A7865"/>
    <w:rsid w:val="008B3EA9"/>
    <w:rsid w:val="008B3F82"/>
    <w:rsid w:val="008B59ED"/>
    <w:rsid w:val="008C5323"/>
    <w:rsid w:val="008D13E1"/>
    <w:rsid w:val="008E5AFA"/>
    <w:rsid w:val="008E5C92"/>
    <w:rsid w:val="008E7ACE"/>
    <w:rsid w:val="008F466F"/>
    <w:rsid w:val="008F50B7"/>
    <w:rsid w:val="00902182"/>
    <w:rsid w:val="00916D65"/>
    <w:rsid w:val="00944A20"/>
    <w:rsid w:val="00963325"/>
    <w:rsid w:val="00966E6E"/>
    <w:rsid w:val="00972CD4"/>
    <w:rsid w:val="00975089"/>
    <w:rsid w:val="0099325D"/>
    <w:rsid w:val="009A0C02"/>
    <w:rsid w:val="009A6A3B"/>
    <w:rsid w:val="009B3C78"/>
    <w:rsid w:val="009C6884"/>
    <w:rsid w:val="009D0486"/>
    <w:rsid w:val="009D098E"/>
    <w:rsid w:val="009D5F65"/>
    <w:rsid w:val="009E5FF0"/>
    <w:rsid w:val="009E7273"/>
    <w:rsid w:val="00A345D2"/>
    <w:rsid w:val="00A3616D"/>
    <w:rsid w:val="00A40054"/>
    <w:rsid w:val="00A4241B"/>
    <w:rsid w:val="00A43C98"/>
    <w:rsid w:val="00A50E3D"/>
    <w:rsid w:val="00A60D24"/>
    <w:rsid w:val="00A72E49"/>
    <w:rsid w:val="00AA30E9"/>
    <w:rsid w:val="00AC5F21"/>
    <w:rsid w:val="00AD31FB"/>
    <w:rsid w:val="00AD5C84"/>
    <w:rsid w:val="00AF5999"/>
    <w:rsid w:val="00B02EDE"/>
    <w:rsid w:val="00B21439"/>
    <w:rsid w:val="00B24D94"/>
    <w:rsid w:val="00B4004D"/>
    <w:rsid w:val="00B462EC"/>
    <w:rsid w:val="00B6311C"/>
    <w:rsid w:val="00B70043"/>
    <w:rsid w:val="00B823AA"/>
    <w:rsid w:val="00B8443F"/>
    <w:rsid w:val="00B84FFA"/>
    <w:rsid w:val="00BA45DB"/>
    <w:rsid w:val="00BB257F"/>
    <w:rsid w:val="00BB5A19"/>
    <w:rsid w:val="00BD1C64"/>
    <w:rsid w:val="00BD4ECB"/>
    <w:rsid w:val="00BE7B64"/>
    <w:rsid w:val="00BF0370"/>
    <w:rsid w:val="00BF3798"/>
    <w:rsid w:val="00BF4184"/>
    <w:rsid w:val="00C013F0"/>
    <w:rsid w:val="00C035D7"/>
    <w:rsid w:val="00C05902"/>
    <w:rsid w:val="00C0601E"/>
    <w:rsid w:val="00C159E8"/>
    <w:rsid w:val="00C247A3"/>
    <w:rsid w:val="00C261F9"/>
    <w:rsid w:val="00C31D30"/>
    <w:rsid w:val="00C3405B"/>
    <w:rsid w:val="00C408FC"/>
    <w:rsid w:val="00C43755"/>
    <w:rsid w:val="00C4596A"/>
    <w:rsid w:val="00C463F5"/>
    <w:rsid w:val="00C56400"/>
    <w:rsid w:val="00C56760"/>
    <w:rsid w:val="00C646FC"/>
    <w:rsid w:val="00C71086"/>
    <w:rsid w:val="00C73101"/>
    <w:rsid w:val="00C735CE"/>
    <w:rsid w:val="00C8566A"/>
    <w:rsid w:val="00CA444A"/>
    <w:rsid w:val="00CB37AA"/>
    <w:rsid w:val="00CC6308"/>
    <w:rsid w:val="00CD0300"/>
    <w:rsid w:val="00CD3F7C"/>
    <w:rsid w:val="00CD4E24"/>
    <w:rsid w:val="00CD599E"/>
    <w:rsid w:val="00CD6E39"/>
    <w:rsid w:val="00CE4631"/>
    <w:rsid w:val="00CF2CF4"/>
    <w:rsid w:val="00CF3E44"/>
    <w:rsid w:val="00CF6E91"/>
    <w:rsid w:val="00D0006F"/>
    <w:rsid w:val="00D04F68"/>
    <w:rsid w:val="00D129D8"/>
    <w:rsid w:val="00D1436B"/>
    <w:rsid w:val="00D23555"/>
    <w:rsid w:val="00D271C3"/>
    <w:rsid w:val="00D37D74"/>
    <w:rsid w:val="00D57385"/>
    <w:rsid w:val="00D66A02"/>
    <w:rsid w:val="00D679C2"/>
    <w:rsid w:val="00D7731C"/>
    <w:rsid w:val="00D85B68"/>
    <w:rsid w:val="00D96B62"/>
    <w:rsid w:val="00D96EF3"/>
    <w:rsid w:val="00DA1949"/>
    <w:rsid w:val="00DC2965"/>
    <w:rsid w:val="00DC58EC"/>
    <w:rsid w:val="00DC6086"/>
    <w:rsid w:val="00DD2D3F"/>
    <w:rsid w:val="00DD7204"/>
    <w:rsid w:val="00DE01B8"/>
    <w:rsid w:val="00DF1492"/>
    <w:rsid w:val="00E009F9"/>
    <w:rsid w:val="00E13237"/>
    <w:rsid w:val="00E15635"/>
    <w:rsid w:val="00E35898"/>
    <w:rsid w:val="00E6004D"/>
    <w:rsid w:val="00E61D50"/>
    <w:rsid w:val="00E64CC5"/>
    <w:rsid w:val="00E81978"/>
    <w:rsid w:val="00E838EA"/>
    <w:rsid w:val="00E87818"/>
    <w:rsid w:val="00E927B6"/>
    <w:rsid w:val="00E933CE"/>
    <w:rsid w:val="00EC0073"/>
    <w:rsid w:val="00EC1B63"/>
    <w:rsid w:val="00EC4D1A"/>
    <w:rsid w:val="00ED0419"/>
    <w:rsid w:val="00ED5F4A"/>
    <w:rsid w:val="00EE690A"/>
    <w:rsid w:val="00EF6502"/>
    <w:rsid w:val="00EF6BC1"/>
    <w:rsid w:val="00F01849"/>
    <w:rsid w:val="00F02014"/>
    <w:rsid w:val="00F14CE9"/>
    <w:rsid w:val="00F1552E"/>
    <w:rsid w:val="00F357BC"/>
    <w:rsid w:val="00F379B7"/>
    <w:rsid w:val="00F51500"/>
    <w:rsid w:val="00F525FA"/>
    <w:rsid w:val="00F52A69"/>
    <w:rsid w:val="00F54545"/>
    <w:rsid w:val="00F567FF"/>
    <w:rsid w:val="00F57974"/>
    <w:rsid w:val="00F63094"/>
    <w:rsid w:val="00F82B76"/>
    <w:rsid w:val="00F97DC7"/>
    <w:rsid w:val="00FB4A0D"/>
    <w:rsid w:val="00FC4D02"/>
    <w:rsid w:val="00FD1786"/>
    <w:rsid w:val="00FD4670"/>
    <w:rsid w:val="00FD4842"/>
    <w:rsid w:val="00FD4AEA"/>
    <w:rsid w:val="00FD70D7"/>
    <w:rsid w:val="00FE541E"/>
    <w:rsid w:val="00FF2002"/>
    <w:rsid w:val="00FF3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CCC9F"/>
  <w15:chartTrackingRefBased/>
  <w15:docId w15:val="{86282DCB-AEDC-450E-A76D-35726DA9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customStyle="1" w:styleId="author">
    <w:name w:val="author"/>
    <w:basedOn w:val="DefaultParagraphFont"/>
    <w:rsid w:val="00284988"/>
  </w:style>
  <w:style w:type="character" w:customStyle="1" w:styleId="articletitle">
    <w:name w:val="articletitle"/>
    <w:basedOn w:val="DefaultParagraphFont"/>
    <w:rsid w:val="00284988"/>
  </w:style>
  <w:style w:type="character" w:customStyle="1" w:styleId="pubyear">
    <w:name w:val="pubyear"/>
    <w:basedOn w:val="DefaultParagraphFont"/>
    <w:rsid w:val="00284988"/>
  </w:style>
  <w:style w:type="character" w:customStyle="1" w:styleId="vol">
    <w:name w:val="vol"/>
    <w:basedOn w:val="DefaultParagraphFont"/>
    <w:rsid w:val="00284988"/>
  </w:style>
  <w:style w:type="character" w:customStyle="1" w:styleId="pagefirst">
    <w:name w:val="pagefirst"/>
    <w:basedOn w:val="DefaultParagraphFont"/>
    <w:rsid w:val="00284988"/>
  </w:style>
  <w:style w:type="character" w:customStyle="1" w:styleId="pagelast">
    <w:name w:val="pagelast"/>
    <w:basedOn w:val="DefaultParagraphFont"/>
    <w:rsid w:val="00284988"/>
  </w:style>
  <w:style w:type="character" w:styleId="Hyperlink">
    <w:name w:val="Hyperlink"/>
    <w:basedOn w:val="DefaultParagraphFont"/>
    <w:uiPriority w:val="99"/>
    <w:unhideWhenUsed/>
    <w:rsid w:val="002849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3294">
      <w:bodyDiv w:val="1"/>
      <w:marLeft w:val="0"/>
      <w:marRight w:val="0"/>
      <w:marTop w:val="0"/>
      <w:marBottom w:val="0"/>
      <w:divBdr>
        <w:top w:val="none" w:sz="0" w:space="0" w:color="auto"/>
        <w:left w:val="none" w:sz="0" w:space="0" w:color="auto"/>
        <w:bottom w:val="none" w:sz="0" w:space="0" w:color="auto"/>
        <w:right w:val="none" w:sz="0" w:space="0" w:color="auto"/>
      </w:divBdr>
    </w:div>
    <w:div w:id="68813870">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6363643">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8669524">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96851386">
      <w:bodyDiv w:val="1"/>
      <w:marLeft w:val="0"/>
      <w:marRight w:val="0"/>
      <w:marTop w:val="0"/>
      <w:marBottom w:val="0"/>
      <w:divBdr>
        <w:top w:val="none" w:sz="0" w:space="0" w:color="auto"/>
        <w:left w:val="none" w:sz="0" w:space="0" w:color="auto"/>
        <w:bottom w:val="none" w:sz="0" w:space="0" w:color="auto"/>
        <w:right w:val="none" w:sz="0" w:space="0" w:color="auto"/>
      </w:divBdr>
    </w:div>
    <w:div w:id="989865054">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62646426">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01052923">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59109835">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24928249">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doi.org/10.1007/s12237-009-9155-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hyperlink" Target="https://doi.org/10.1002/dep2.84" TargetMode="Externa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aj.usace.army.mil/BBCW/"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doi.org/10.1016/j.marpolbul.2007.02.009" TargetMode="External"/><Relationship Id="rId30" Type="http://schemas.openxmlformats.org/officeDocument/2006/relationships/hyperlink" Target="https://doi.org/10.3390/ijerph1621407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ey%20Lara\AppData\Roaming\Microsoft\Templates\APA%20style%20report%20(6th%20edition).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A682D3-1F18-428E-8B9C-490EB8AE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154</TotalTime>
  <Pages>12</Pages>
  <Words>2817</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Using Geochemical Tracers to Determine Seasonal Inputs of Freshwater to a Coastal Estuary: Biscayne Bay, FL</vt:lpstr>
    </vt:vector>
  </TitlesOfParts>
  <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Geochemical Tracers to Determine Seasonal Inputs of Freshwater to a Coastal Estuary: Biscayne Bay, FL</dc:title>
  <dc:subject/>
  <dc:creator>Melaney Lara</dc:creator>
  <cp:keywords/>
  <dc:description/>
  <cp:lastModifiedBy>Melaney Lara</cp:lastModifiedBy>
  <cp:revision>21</cp:revision>
  <dcterms:created xsi:type="dcterms:W3CDTF">2023-08-19T03:36:00Z</dcterms:created>
  <dcterms:modified xsi:type="dcterms:W3CDTF">2023-08-22T01:43:00Z</dcterms:modified>
</cp:coreProperties>
</file>