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68" w:rsidRPr="005550DE" w:rsidRDefault="006F392F" w:rsidP="009D3B6F">
      <w:pPr>
        <w:ind w:left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A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Millennials in the Workplace</w:t>
      </w:r>
      <w:r w:rsidR="00AC6C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AC6C78" w:rsidRPr="00AC6C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="00AC6C78" w:rsidRPr="009D3B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ositioning Companies for Future Success</w:t>
      </w:r>
    </w:p>
    <w:p w:rsidR="00EA6904" w:rsidRDefault="00EA6904" w:rsidP="00AD1126">
      <w:pPr>
        <w:ind w:firstLine="72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A8E" w:rsidRDefault="00EB7A8E" w:rsidP="00AD1126">
      <w:pPr>
        <w:ind w:firstLine="72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7A0">
        <w:rPr>
          <w:rFonts w:ascii="Times New Roman" w:hAnsi="Times New Roman" w:cs="Times New Roman"/>
          <w:color w:val="000000" w:themeColor="text1"/>
          <w:sz w:val="24"/>
          <w:szCs w:val="24"/>
        </w:rPr>
        <w:t>Debaro Huyler, Yselande Pierre,</w:t>
      </w:r>
      <w:r w:rsidR="0040110F" w:rsidRPr="00997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Wei Ding, </w:t>
      </w:r>
      <w:r w:rsidR="00A22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40110F" w:rsidRPr="009977A0">
        <w:rPr>
          <w:rFonts w:ascii="Times New Roman" w:hAnsi="Times New Roman" w:cs="Times New Roman"/>
          <w:color w:val="000000" w:themeColor="text1"/>
          <w:sz w:val="24"/>
          <w:szCs w:val="24"/>
        </w:rPr>
        <w:t>Adly Norelus</w:t>
      </w:r>
    </w:p>
    <w:p w:rsidR="0040110F" w:rsidRPr="009977A0" w:rsidRDefault="0040110F" w:rsidP="00AD1126">
      <w:pPr>
        <w:ind w:right="576" w:firstLine="72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Florida International University, USA</w:t>
      </w:r>
    </w:p>
    <w:p w:rsidR="00EB7A8E" w:rsidRDefault="00EB7A8E" w:rsidP="00AD1126">
      <w:pPr>
        <w:ind w:left="720" w:right="864" w:firstLine="720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B7A8E" w:rsidRPr="00201177" w:rsidRDefault="0040110F" w:rsidP="009D3B6F">
      <w:pPr>
        <w:ind w:left="720" w:right="86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77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977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Today’s</w:t>
      </w:r>
      <w:r w:rsidR="00153A6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workplace is undergoing </w:t>
      </w:r>
      <w:r w:rsidR="00E3287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dramatic shifts </w:t>
      </w:r>
      <w:r w:rsidR="00F1704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due to the growth of</w:t>
      </w:r>
      <w:r w:rsidR="00E3287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</w:t>
      </w:r>
      <w:r w:rsidR="00F1704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llennial</w:t>
      </w:r>
      <w:r w:rsidR="00E3287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F1704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within </w:t>
      </w:r>
      <w:r w:rsidR="00182DE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1704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workforce </w:t>
      </w:r>
      <w:r w:rsidR="00153A6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the insertion of their ideals, values, and identity in organizations</w:t>
      </w:r>
      <w:r w:rsidR="001E48E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153A6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 </w:t>
      </w:r>
      <w:r w:rsidR="00153A6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bookmarkStart w:id="0" w:name="_GoBack"/>
      <w:bookmarkEnd w:id="0"/>
      <w:r w:rsidR="00153A6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xplores the workplace </w:t>
      </w:r>
      <w:r w:rsidR="00D505E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profile of </w:t>
      </w:r>
      <w:r w:rsidR="00F1704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Millennials</w:t>
      </w:r>
      <w:r w:rsidR="00D505E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their use of technology</w:t>
      </w:r>
      <w:r w:rsidR="00F1704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505E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87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 workplace engagement</w:t>
      </w:r>
      <w:r w:rsidR="00182DE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the ultimate impact they have on organizational success.</w:t>
      </w:r>
    </w:p>
    <w:p w:rsidR="00F17042" w:rsidRPr="00CE7291" w:rsidRDefault="00F17042" w:rsidP="009D3B6F">
      <w:pPr>
        <w:ind w:left="720" w:right="720"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B7A8E" w:rsidRPr="00201177" w:rsidRDefault="007F5BBB" w:rsidP="00F81BD3">
      <w:pPr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011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"Group life is never without change, merely differences in the amount and type of change exist" (Lewin, 1947a, p.308)</w:t>
      </w:r>
      <w:r w:rsidR="000B271C" w:rsidRPr="002011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316C4" w:rsidRPr="00201177" w:rsidRDefault="007F5BBB" w:rsidP="00CE7291">
      <w:pPr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groups, systems, and organizations exist in a world that is continuously impacted by circumstances, internal or external, that drive change (Brown 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Eisenhardt, 1997; 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Burnes, 2004;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Marshak, 2006)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Changes in personnel, resources, leadership, the economy, goals, business models, laws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consumer behavior, environment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competition can tri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gger change in an organization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Tomorrow’s success for today’s companies 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depend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how these companies develop and respond </w:t>
      </w:r>
      <w:r w:rsidR="005B095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change on a global scale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6E68F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Companies that embrace Millennials</w:t>
      </w:r>
      <w:r w:rsidR="006E68F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28E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born between 1982</w:t>
      </w:r>
      <w:r w:rsidR="006E68F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2000</w:t>
      </w:r>
      <w:r w:rsidR="007028E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(Howe 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7028E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Strauss, 1991)</w:t>
      </w:r>
      <w:r w:rsidR="006E68F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as an active part of their organization’s development are most position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</w:t>
      </w:r>
      <w:r w:rsidR="006E68F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tomorrow’s </w:t>
      </w:r>
      <w:r w:rsidR="006E68F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success</w:t>
      </w:r>
      <w:r w:rsidR="001E48E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Organizational development (OD) has emerged as the field of study that examines change in organization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through a variety of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frameworks and theories (Burke, 200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8; Marshak, 2006)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Although many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OD frameworks and theories compete for status, the body of knowledge that defines OD seeks to explore universal principles through which groups, systems, and organizations succeed or fail (Burke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2008; 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Marshak, 2006; </w:t>
      </w:r>
      <w:r w:rsidR="001E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Maure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2006)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A2D4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purpose of this 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 </w:t>
      </w:r>
      <w:r w:rsidR="00BA2D4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to advocate that c</w:t>
      </w:r>
      <w:r w:rsidR="00BA2D4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ompanies in which Millennials are embraced</w:t>
      </w:r>
      <w:r w:rsidR="00BA2D4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an active part of the organization’s development are most positioned for future success. </w:t>
      </w:r>
    </w:p>
    <w:p w:rsidR="009316C4" w:rsidRPr="00B030C7" w:rsidRDefault="00EB7A8E" w:rsidP="009D3B6F">
      <w:pPr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Organizational Development</w:t>
      </w:r>
    </w:p>
    <w:p w:rsidR="00BA2D46" w:rsidRPr="00201177" w:rsidRDefault="007F5BBB" w:rsidP="009D3B6F">
      <w:pPr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is synon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ymous with change management</w:t>
      </w:r>
      <w:r w:rsidR="00BD024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24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most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practitioners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engaged in the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strategic plan</w:t>
      </w:r>
      <w:r w:rsidR="00BD024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ning of an organization,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</w:t>
      </w:r>
      <w:r w:rsidR="00BD024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change (</w:t>
      </w:r>
      <w:r w:rsidR="007600A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Marshak, 2006;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Schein,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4015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many practitioners, t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work of OD builds on Lewin’s </w:t>
      </w:r>
      <w:r w:rsidR="00133C0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model for a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planned approach to change</w:t>
      </w:r>
      <w:r w:rsidR="00A225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consists of three steps:</w:t>
      </w:r>
      <w:r w:rsidR="00133C0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C05" w:rsidRPr="002011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</w:t>
      </w:r>
      <w:r w:rsidR="002A2155" w:rsidRPr="002011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nfreezing, movement,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133C0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C05" w:rsidRPr="002011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refreezing</w:t>
      </w:r>
      <w:r w:rsidR="008D367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(Burke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D367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Unfreezing </w:t>
      </w:r>
      <w:r w:rsidR="00133C0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considered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68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ratification of complacency and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realization that change is needed in an organization</w:t>
      </w:r>
      <w:r w:rsidR="0008568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(Burke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8568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2008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Burnes, 2004; Lewin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1947</w:t>
      </w:r>
      <w:r w:rsidR="006476B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08568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08568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unfreezing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68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an organization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produces the initial behavior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 conditions of a group that are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necessary for the second step of the model, movement (Burnes, 2004; Burke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2008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Lewin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1947</w:t>
      </w:r>
      <w:r w:rsidR="006476B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Movement is </w:t>
      </w:r>
      <w:r w:rsidR="001E48E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change,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it requires the learning, identification, and evaluation of new forces (attitudes, skills, knowledge, and or attributes) that will thrive in the changed environment (Burnes, 2004; Burke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Once these new forces are established, the third step of the model, refreezing, becomes possible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Refreezing (or freezing) is the sustention and the stabilization of a change in culture, standards, strategies, and practices </w:t>
      </w:r>
      <w:r w:rsidR="0008568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an organization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(Burnes, 2004; Burke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2008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Lewin, 1947</w:t>
      </w:r>
      <w:r w:rsidR="006476B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However, t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here are varying perspectives in </w:t>
      </w:r>
      <w:r w:rsidR="004954DD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on c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hange and its management</w:t>
      </w:r>
      <w:r w:rsidR="004954DD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(Burnes, 2004; Choi 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&amp;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Ruona, 2011)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833A7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are several</w:t>
      </w:r>
      <w:r w:rsidR="00677D6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alternative </w:t>
      </w:r>
      <w:r w:rsidR="00833A7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constructs </w:t>
      </w:r>
      <w:r w:rsidR="00677D6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change management</w:t>
      </w:r>
      <w:r w:rsidR="00B916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33A7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 dominating perspective being a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culture-excellence </w:t>
      </w:r>
      <w:r w:rsidR="00833A7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construct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(Burnes, 2004)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7F5BBB" w:rsidRPr="00201177" w:rsidRDefault="007F5BBB" w:rsidP="009D3B6F">
      <w:pPr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 culture-excellence </w:t>
      </w:r>
      <w:r w:rsidR="00833A7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construct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change management </w:t>
      </w:r>
      <w:r w:rsidR="00677D6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considers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change as cultur</w:t>
      </w:r>
      <w:r w:rsidR="005968E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-centric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the belief</w:t>
      </w:r>
      <w:r w:rsidR="0047651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human nature (unpredictable personalities) </w:t>
      </w:r>
      <w:r w:rsidR="0047651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condition </w:t>
      </w:r>
      <w:r w:rsidR="0047651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 which</w:t>
      </w:r>
      <w:r w:rsidR="00BA6BD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organizational cultures shape and manage change of an organization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Burnes, 2004;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Peters </w:t>
      </w:r>
      <w:r w:rsidR="005968E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Waterman, 1984)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proponents of culture-excellence, organizations are fluid entities and are never in a state of freeze </w:t>
      </w:r>
      <w:r w:rsidR="00B40A5D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suggested by Lewin’s model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(Burnes, 2004)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Subsequent scholars</w:t>
      </w:r>
      <w:r w:rsidR="005968E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as Pettigrew</w:t>
      </w:r>
      <w:r w:rsidR="005968E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(1979),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reject the idea that there are universal princip</w:t>
      </w:r>
      <w:r w:rsidR="008F6C4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change management, noting that change is a function of an organization’s systematic culture, an organization’s history, </w:t>
      </w:r>
      <w:r w:rsidR="00BA2D4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the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inter-relatedness of individuals, groups, and organizations, and the complexity of those variables interac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ting at any given point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(Burnes, 2004)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Brown and Eisenhardt (1997) similarly diagnose organizations as continuously being on the edge of order and chaos</w:t>
      </w:r>
      <w:r w:rsidR="0084489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reacting to forces that dictate the organization’s past, present, and future. </w:t>
      </w:r>
    </w:p>
    <w:p w:rsidR="003E1DBD" w:rsidRPr="00201177" w:rsidRDefault="007F5BBB" w:rsidP="009D3B6F">
      <w:pPr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Despite 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differences, all frameworks share the commonality of change and the fundamental belief that all members of a group, system, or organization </w:t>
      </w:r>
      <w:r w:rsidR="0019600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share in or participate in 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change process to achieve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success (Burnes, 2004; </w:t>
      </w:r>
      <w:r w:rsidR="00E54D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Maure</w:t>
      </w:r>
      <w:r w:rsidR="008B241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B241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2006; Schein, 2008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Participation in a change process</w:t>
      </w:r>
      <w:r w:rsidR="00AD15F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however, through organizational structures and systems of power, 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often coerced (Schein,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46FE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ensure success</w:t>
      </w:r>
      <w:r w:rsidR="008B241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246FE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organization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responds to change</w:t>
      </w:r>
      <w:r w:rsidR="008B241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00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change </w:t>
      </w:r>
      <w:r w:rsidR="00246FE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 to be seen </w:t>
      </w:r>
      <w:r w:rsidR="0019600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natural and necessary </w:t>
      </w:r>
      <w:r w:rsidR="00246FE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participants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(Brown </w:t>
      </w:r>
      <w:r w:rsidR="00AD15F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Eisenhardt, 1997; </w:t>
      </w:r>
      <w:r w:rsidR="00E54D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Maure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2006;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Stenzel </w:t>
      </w:r>
      <w:r w:rsidR="0028355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&amp;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Stenzel, 2003)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5179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FD213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 an organization is ma</w:t>
      </w:r>
      <w:r w:rsidR="005179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naged</w:t>
      </w:r>
      <w:r w:rsidR="00FD213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critical component in the change process because successful change </w:t>
      </w:r>
      <w:r w:rsidR="00356434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management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requires new values to be established for an organization (Schein,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Historically, managers regulate behaviors, trainings, reward systems, and disciplinary processes (Schein</w:t>
      </w:r>
      <w:r w:rsidR="004360B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4360B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However, organizations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 the most universal sense, are undergoing a dynamic shift in which employee control and coercion </w:t>
      </w:r>
      <w:r w:rsidR="00E54D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="0072010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considered outdated</w:t>
      </w:r>
      <w:r w:rsidR="005179D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ideals of coaching and personal expression are becoming intrinsic within organizations (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Canals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Karsh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Templin, 2013)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is largely due to today’s growing </w:t>
      </w:r>
      <w:r w:rsidR="004360B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force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illennial</w:t>
      </w:r>
      <w:r w:rsidR="002A215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generation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insertion of their personal ideals, values, and identity in organizations (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Canals</w:t>
      </w:r>
      <w:r w:rsidR="00CE7291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Karsh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Templin, 2013).</w:t>
      </w:r>
    </w:p>
    <w:p w:rsidR="00EB7A8E" w:rsidRPr="00B030C7" w:rsidRDefault="00EB7A8E" w:rsidP="009D3B6F">
      <w:pPr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Millennials</w:t>
      </w:r>
    </w:p>
    <w:p w:rsidR="00EB7A8E" w:rsidRPr="00201177" w:rsidRDefault="00EB7A8E" w:rsidP="009D3B6F">
      <w:pPr>
        <w:ind w:firstLine="72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Millennials </w:t>
      </w:r>
      <w:r w:rsidR="00E54D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most radical change in society’s ideologies since the 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Baby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Boomer generation</w:t>
      </w:r>
      <w:r w:rsidR="004D5C3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individuals born between 1945 and 1964</w:t>
      </w:r>
      <w:r w:rsidR="004D5C3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is impacting organizations similarly (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Canals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Karsh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Templin, 2013)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D51E5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ideals and values such as a communal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approach to </w:t>
      </w:r>
      <w:r w:rsidR="008238A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this generation is redefining how an organization </w:t>
      </w:r>
      <w:r w:rsidR="008238A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develops</w:t>
      </w:r>
      <w:r w:rsidR="00D51E5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238A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engages </w:t>
      </w:r>
      <w:r w:rsidR="00D51E5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8238A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employees</w:t>
      </w:r>
      <w:r w:rsidR="00BC686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238A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respond</w:t>
      </w:r>
      <w:r w:rsidR="00BC686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238A8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today’s technological advancements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Canals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Karsh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Templin, 2013; Schein,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Resistance</w:t>
      </w:r>
      <w:r w:rsidR="006F452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change involves the 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disengagement of employees and an </w:t>
      </w:r>
      <w:r w:rsidR="006F452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opposition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a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shift 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new values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within an organization (Schein, 2008)</w:t>
      </w:r>
      <w:r w:rsidR="00744A9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6F452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organizations today</w:t>
      </w:r>
      <w:r w:rsidR="00BC686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52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archaic </w:t>
      </w:r>
      <w:r w:rsidR="006F452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top-down leadership model may not resonate with Millennials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value system; however, Millennials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appetite for engagement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appreciation for new values</w:t>
      </w:r>
      <w:r w:rsidR="00012E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as technology</w:t>
      </w:r>
      <w:r w:rsidR="00BC686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along with their </w:t>
      </w:r>
      <w:r w:rsidR="00E6142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ideals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identity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</w:t>
      </w:r>
      <w:r w:rsidR="003E1DBD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make th</w:t>
      </w:r>
      <w:r w:rsidR="00E6142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less resistant to change</w:t>
      </w:r>
      <w:r w:rsidR="00F545B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Brown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53635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Eisenhardt, 1997; 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Canals</w:t>
      </w:r>
      <w:r w:rsidR="00F204F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2011; </w:t>
      </w:r>
      <w:r w:rsidR="007F5BBB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Karsh &amp; Templin, 2013; Schein, 2008). </w:t>
      </w:r>
    </w:p>
    <w:p w:rsidR="00EB7A8E" w:rsidRPr="00B030C7" w:rsidRDefault="00F258EB" w:rsidP="009D3B6F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Assertion 1</w:t>
      </w:r>
      <w:r w:rsidR="003E1DBD" w:rsidRPr="00B0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94BF3" w:rsidRPr="00201177" w:rsidRDefault="00EB7A8E" w:rsidP="009D3B6F">
      <w:pPr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EC705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generation is defined as an identifiable group that shares birth years, age</w:t>
      </w:r>
      <w:r w:rsidR="0091364D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C705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location, and significant life events a</w:t>
      </w:r>
      <w:r w:rsidR="009C7F58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 critical developmental stages (Ku</w:t>
      </w:r>
      <w:r w:rsidR="00EC705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pperschmidt, 2000)</w:t>
      </w:r>
      <w:r w:rsidR="00744A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="00EC705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three generational groups </w:t>
      </w:r>
      <w:r w:rsidR="00E61425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compose </w:t>
      </w:r>
      <w:r w:rsidR="00EC705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today's workforce </w:t>
      </w:r>
      <w:r w:rsidR="00E61425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include</w:t>
      </w:r>
      <w:r w:rsidR="00EC705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Baby Boomers, Generation X (Gen X-ers), and the Millennials</w:t>
      </w:r>
      <w:r w:rsidR="00744A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="00FD66D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Understanding the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multi-generational 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workplace is </w:t>
      </w:r>
      <w:r w:rsidR="00FD66D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core competency 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within today’s organizations</w:t>
      </w:r>
      <w:r w:rsidR="00B740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 Millennials</w:t>
      </w:r>
      <w:r w:rsidR="00B740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beginning to 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enter the workplace and companies </w:t>
      </w:r>
      <w:r w:rsidR="00B740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seek</w:t>
      </w:r>
      <w:r w:rsidR="00B740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avoid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conflict (Adams, 2000), misund</w:t>
      </w:r>
      <w:r w:rsidR="00EC705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erstanding (Bradford, 1993),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40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miscommunication (Jurkiewicz, 2000)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3E66B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Today’</w:t>
      </w:r>
      <w:r w:rsidR="00AC111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 workplace</w:t>
      </w:r>
      <w:r w:rsidR="003E66B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approximated to have 78 million </w:t>
      </w:r>
      <w:r w:rsidR="003E66B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Baby Boomers and 45 million Gen X-ers</w:t>
      </w:r>
      <w:r w:rsidR="00F204F6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or those</w:t>
      </w:r>
      <w:r w:rsidR="00F81BD3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C111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born between 1965 and</w:t>
      </w:r>
      <w:r w:rsidR="0040192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1980</w:t>
      </w:r>
      <w:r w:rsidR="00F204F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C7054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EC7054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Strauss, 1991</w:t>
      </w:r>
      <w:r w:rsidR="004D5C3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4D5C3A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Schaeffer, 2000</w:t>
      </w:r>
      <w:r w:rsidR="00394BF3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="00AC1112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Millennials enter the workplace, </w:t>
      </w:r>
      <w:r w:rsidR="00394BF3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Boomers and Gen X-ers are </w:t>
      </w:r>
      <w:r w:rsidR="00AC1112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currently considered to be</w:t>
      </w:r>
      <w:r w:rsidR="00394BF3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experienced employees </w:t>
      </w:r>
      <w:r w:rsidR="00AC1112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managers </w:t>
      </w:r>
      <w:r w:rsidR="00201177" w:rsidRPr="002011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(Smola &amp; Sutton, 2002)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AC111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profile of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these three generation</w:t>
      </w:r>
      <w:r w:rsidR="00AC111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1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differences, and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organizations and their managers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respond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those differences</w:t>
      </w:r>
      <w:r w:rsidR="00F204F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determine how </w:t>
      </w:r>
      <w:r w:rsidR="006C6F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an organization will develop</w:t>
      </w:r>
      <w:r w:rsidR="007028E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be successful</w:t>
      </w:r>
      <w:r w:rsidR="00EC493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3B9B" w:rsidRPr="00201177" w:rsidRDefault="00AC1112" w:rsidP="009D3B6F">
      <w:pPr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00321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 the Baby Boomer generation consist</w:t>
      </w:r>
      <w:r w:rsidR="00045FB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individual</w:t>
      </w:r>
      <w:r w:rsidR="00F204F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</w:t>
      </w:r>
      <w:r w:rsidR="005B0D2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between </w:t>
      </w:r>
      <w:r w:rsidR="0000321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51 </w:t>
      </w:r>
      <w:r w:rsidR="00EC705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21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69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years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in age</w:t>
      </w:r>
      <w:r w:rsidR="00744A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 their </w:t>
      </w:r>
      <w:r w:rsidR="00C70A1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 ideals, values, and identity,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Baby B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oomers </w:t>
      </w:r>
      <w:r w:rsidR="009136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have built and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define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 of today’s organiza</w:t>
      </w:r>
      <w:r w:rsidR="00D6446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tional cultures and identity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Baby B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oomers grew up </w:t>
      </w:r>
      <w:r w:rsidR="0054552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in paternalistic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552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environments</w:t>
      </w:r>
      <w:r w:rsidR="00C70A1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552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leading to values of community involve</w:t>
      </w:r>
      <w:r w:rsidR="00D6446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ment and company-centeredness (</w:t>
      </w:r>
      <w:r w:rsidR="00D6446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 </w:t>
      </w:r>
      <w:r w:rsidR="006F0DF2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D6446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Strauss, 1991</w:t>
      </w:r>
      <w:r w:rsidR="0054552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Baby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oomer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value hard work and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tend to be exceptionally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loyal to thei</w:t>
      </w:r>
      <w:r w:rsidR="00D6446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r employer (</w:t>
      </w:r>
      <w:r w:rsidR="00D6446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D6446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Strauss, 1991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Job promotion, loyalty to the employer, and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favoring consistency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important work attributes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Baby B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oomers </w:t>
      </w:r>
      <w:r w:rsidR="00627BC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(Yu</w:t>
      </w:r>
      <w:r w:rsidR="004D5C3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</w:t>
      </w:r>
      <w:r w:rsidR="00627BC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Miller, 2005)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3009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loyal to companies,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Baby B</w:t>
      </w:r>
      <w:r w:rsidR="009136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oomers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are more concerned</w:t>
      </w:r>
      <w:r w:rsidR="009136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about money and recognition</w:t>
      </w:r>
      <w:r w:rsidR="00627BC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other generations</w:t>
      </w:r>
      <w:r w:rsidR="009136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02B4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nevertheless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7BC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6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prefer job security and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desire </w:t>
      </w:r>
      <w:r w:rsidR="009136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to be promoted step by step (Yu</w:t>
      </w:r>
      <w:r w:rsidR="004D5C3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</w:t>
      </w:r>
      <w:r w:rsidR="0091364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Miller, 2005).</w:t>
      </w:r>
    </w:p>
    <w:p w:rsidR="00F43425" w:rsidRPr="00201177" w:rsidRDefault="0091364D" w:rsidP="009D3B6F">
      <w:pPr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X-ers </w:t>
      </w:r>
      <w:r w:rsidR="00045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="0000321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00321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</w:t>
      </w:r>
      <w:r w:rsidR="00AC111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years in age</w:t>
      </w:r>
      <w:r w:rsidR="0030196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D2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30196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003215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45F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 They</w:t>
      </w:r>
      <w:r w:rsidR="00507D22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have</w:t>
      </w:r>
      <w:r w:rsidR="001D3B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redefined the</w:t>
      </w:r>
      <w:r w:rsidR="00B4543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workforc</w:t>
      </w:r>
      <w:r w:rsidR="001D3B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to embrace an emphasis on job satisfaction, quality of life, and workplace </w:t>
      </w:r>
      <w:r w:rsidR="00507D22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empowerment </w:t>
      </w:r>
      <w:r w:rsidR="00303A4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(Yu</w:t>
      </w:r>
      <w:r w:rsidR="004D5C3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</w:t>
      </w:r>
      <w:r w:rsidR="00303A4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Miller, 2005)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507D2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 to persistent financial, family, and societal insecurities, coupled with a plethora of change and the influx of diversity, Generation X embodied a sense of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individualism over collectivism </w:t>
      </w:r>
      <w:r w:rsidR="00394BF3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(Jurkiewicz &amp; Brown, 1998)</w:t>
      </w:r>
      <w:r w:rsidR="00744A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Gen X-ers</w:t>
      </w:r>
      <w:r w:rsidR="00507D2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tend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507D2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o be loyal to their profession as opposed to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employer and </w:t>
      </w:r>
      <w:r w:rsidR="00507D2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seek opportunities to improve their individual work skills instead of advancing</w:t>
      </w:r>
      <w:r w:rsidR="00B4543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organization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(Yu</w:t>
      </w:r>
      <w:r w:rsidR="007C41D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Miller, 2005)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4543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individualistic nature of </w:t>
      </w:r>
      <w:r w:rsidR="00101CE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Gen X-ers</w:t>
      </w:r>
      <w:r w:rsidR="00B4543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results in the preference to work alone and favor the individual over the group and or organization </w:t>
      </w:r>
      <w:r w:rsidR="0023009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4413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 </w:t>
      </w:r>
      <w:r w:rsidR="00B8032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C4413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Strauss, 1991</w:t>
      </w:r>
      <w:r w:rsidR="0086441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86441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86441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-ers</w:t>
      </w:r>
      <w:r w:rsidR="00B4543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expect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educational re</w:t>
      </w:r>
      <w:r w:rsidR="00B4543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wards, job challenges, and rapid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promotion while </w:t>
      </w:r>
      <w:r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craving higher salaries, flexible work arrangements, and more financial leverage (Jennings, 2000)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441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06DE" w:rsidRPr="00201177" w:rsidRDefault="00B45434" w:rsidP="009D3B6F">
      <w:pPr>
        <w:ind w:firstLine="72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organizational culture of today’s workplace is being redefined yet again as the </w:t>
      </w:r>
      <w:r w:rsidR="006730D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744A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illennial</w:t>
      </w:r>
      <w:r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generation enters the workforce</w:t>
      </w:r>
      <w:r w:rsidR="00744A9B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Millennials typically hold a</w:t>
      </w:r>
      <w:r w:rsidR="003331A3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global perspective</w:t>
      </w:r>
      <w:r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life and </w:t>
      </w:r>
      <w:r w:rsidR="00864413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seek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meaningful roles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teams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consisting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highly </w:t>
      </w:r>
      <w:r w:rsidR="003331A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committed, motivated coworkers</w:t>
      </w:r>
      <w:r w:rsidR="00EA3249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(Martin, 2005)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A6D2F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Millennials </w:t>
      </w:r>
      <w:r w:rsidR="00CF221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thrive on challenging work, </w:t>
      </w:r>
      <w:r w:rsidR="00C47FB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caring</w:t>
      </w:r>
      <w:r w:rsidR="00117BD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more about creative expression </w:t>
      </w:r>
      <w:r w:rsidR="009A6D2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r w:rsidR="00117BD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leadership roles in organizations </w:t>
      </w:r>
      <w:r w:rsidR="00F4342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(Martin, 2005)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CF221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Millennials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entrepreneurial thinkers who relish responsibility,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demand immediate feedback, 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expect a frequent sense of accomplishment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 and have a high need for organization engagement and support</w:t>
      </w:r>
      <w:r w:rsidR="00394BF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(Martin, 2005)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</w:t>
      </w:r>
      <w:r w:rsidR="00CF2216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Millennials</w:t>
      </w:r>
      <w:r w:rsidR="00CF221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an urgent sense of immediacy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they </w:t>
      </w:r>
      <w:r w:rsidR="00CF221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adapt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well</w:t>
      </w:r>
      <w:r w:rsidR="00CF221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new people, places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F221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circumstances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 thriving in environments with consistent change</w:t>
      </w:r>
      <w:r w:rsidR="00CF221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(Martin, 2005)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As such,</w:t>
      </w:r>
      <w:r w:rsidR="009C7F5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18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Millennials are beneficial to companies </w:t>
      </w:r>
      <w:r w:rsidR="0095392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undergoing change process</w:t>
      </w:r>
      <w:r w:rsidR="009C7F5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es. </w:t>
      </w:r>
    </w:p>
    <w:p w:rsidR="00394BF3" w:rsidRPr="00B030C7" w:rsidRDefault="00B50175" w:rsidP="009D3B6F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Assertion 2 </w:t>
      </w:r>
    </w:p>
    <w:p w:rsidR="00497DF8" w:rsidRPr="00201177" w:rsidRDefault="00EB7A8E" w:rsidP="009D3B6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1B9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Millennials live in a rapidly changing era and </w:t>
      </w:r>
      <w:r w:rsidR="00601B97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are considered the digital generation in which technology shapes their way of life </w:t>
      </w:r>
      <w:r w:rsidR="00601B9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(Martin, 2005)</w:t>
      </w:r>
      <w:r w:rsidR="00601B97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  <w:r w:rsidR="00C7720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Although </w:t>
      </w:r>
      <w:r w:rsidR="00601B97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technology was present and became consistently easier to use </w:t>
      </w:r>
      <w:r w:rsidR="00C77204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throughout the life cycle of</w:t>
      </w:r>
      <w:r w:rsidR="00601B97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previous generations, Millennials are entrenched in its advancement and development </w:t>
      </w:r>
      <w:r w:rsidR="00601B9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(Martin, 2005).</w:t>
      </w:r>
      <w:r w:rsidR="00601B97" w:rsidRPr="002011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601B9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technology’s profuse presence in today’s workplace and Millennials’ vast exposure to its progression and application, </w:t>
      </w:r>
      <w:r w:rsidR="00CB4A7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members of this generation are </w:t>
      </w:r>
      <w:r w:rsidR="00601B9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positioned</w:t>
      </w:r>
      <w:r w:rsidR="00CB4A7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an advantage over other generations. </w:t>
      </w:r>
      <w:r w:rsidR="007C41D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As time has progressed</w:t>
      </w:r>
      <w:r w:rsidR="00980DD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A7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has become more prevalent for households to have access to 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home computers and internet, resulting in a larger number of Millennials with such access than in previous 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generations</w:t>
      </w:r>
      <w:r w:rsidR="001E48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Consequentially, Millennials have developed a symbiotic relationship with technology and use it far more often than</w:t>
      </w:r>
      <w:r w:rsidR="0031385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those of previous generations. </w:t>
      </w:r>
      <w:r w:rsidR="007C41D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According to a 2010 Pew Foundation study, 83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Millennials place their cellphone </w:t>
      </w:r>
      <w:r w:rsidR="0031385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directly 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on or right next to their bed while sleeping</w:t>
      </w:r>
      <w:r w:rsidR="0031385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385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compared to 68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31385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Gen Xers and 50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Boomers (</w:t>
      </w:r>
      <w:r w:rsidR="00BF222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Pew Research Center, 2010</w:t>
      </w:r>
      <w:r w:rsidR="00D34217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 </w:t>
      </w:r>
      <w:r w:rsidR="00497DF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These behavior patterns depict the “information-age mind</w:t>
      </w:r>
      <w:r w:rsidR="00C069E7">
        <w:rPr>
          <w:rFonts w:ascii="Times New Roman" w:hAnsi="Times New Roman" w:cs="Times New Roman"/>
          <w:color w:val="000000" w:themeColor="text1"/>
          <w:sz w:val="24"/>
          <w:szCs w:val="24"/>
        </w:rPr>
        <w:t>set” phenomenon</w:t>
      </w:r>
      <w:r w:rsidR="00497DF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 in which the difference between the attitudes and aptitudes of individuals who did and did not grow up with technology are described (Oblinger, 2003).</w:t>
      </w:r>
      <w:r w:rsidR="007C41D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DF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Moreover, the constant use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497DF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exposure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technology</w:t>
      </w:r>
      <w:r w:rsidR="00497DF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reshaped the manner in which Millennials navigate their </w:t>
      </w:r>
      <w:r w:rsidR="001E48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day-to-day</w:t>
      </w:r>
      <w:r w:rsidR="00497DF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interactions.  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97DF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acquisition and repetition of technology has biologically modified the neural circuitry of Millennials (Hershatter &amp; Epstein, 2010).  </w:t>
      </w:r>
    </w:p>
    <w:p w:rsidR="00C53ABA" w:rsidRPr="00AE52FB" w:rsidRDefault="00917556" w:rsidP="00AE52FB">
      <w:pPr>
        <w:autoSpaceDE w:val="0"/>
        <w:autoSpaceDN w:val="0"/>
        <w:adjustRightInd w:val="0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 to </w:t>
      </w:r>
      <w:r w:rsidR="00D9756C">
        <w:rPr>
          <w:rFonts w:ascii="Times New Roman" w:hAnsi="Times New Roman" w:cs="Times New Roman"/>
          <w:color w:val="000000" w:themeColor="text1"/>
          <w:sz w:val="24"/>
          <w:szCs w:val="24"/>
        </w:rPr>
        <w:t>unremitting use of technology,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Millennials are often</w:t>
      </w:r>
      <w:r w:rsidR="00D97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multitasking between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mobile devices, engaging in social media,</w:t>
      </w:r>
      <w:r w:rsidR="00D97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browsing the Internet</w:t>
      </w:r>
      <w:r w:rsidR="001E48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66902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Technology has </w:t>
      </w:r>
      <w:r w:rsidR="00966902"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>made an abundance of information readily available, and the Millennial generation has honed the ability to rapidly obtain and filter the material</w:t>
      </w:r>
      <w:r w:rsidR="00D97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902"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acquire the desired information (Hershatter &amp; Epstein, 2010).  </w:t>
      </w:r>
      <w:r w:rsidR="00C53ABA"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the success of many organizations reliant on the collection and processing of data, Millennials </w:t>
      </w:r>
      <w:r w:rsidR="00966902"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 </w:t>
      </w:r>
      <w:r w:rsidR="00C53ABA"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transfer their developed skills into the workplace for the betterment of the organization.  </w:t>
      </w:r>
    </w:p>
    <w:p w:rsidR="00917556" w:rsidRPr="00201177" w:rsidRDefault="00BC15E9" w:rsidP="009D3B6F">
      <w:pPr>
        <w:autoSpaceDE w:val="0"/>
        <w:autoSpaceDN w:val="0"/>
        <w:adjustRightInd w:val="0"/>
        <w:ind w:firstLine="72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avid use of social media has also advanced the collaboration skills of the </w:t>
      </w:r>
      <w:r w:rsidR="00876800"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illennial generation. </w:t>
      </w:r>
      <w:r w:rsidR="0093456F"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5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Millennial effectively works as a member of a team and thrives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 supportive and nurturing environment that promotes teamwork </w:t>
      </w:r>
      <w:r w:rsidRPr="00201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(Hershatter &amp; Epstein, 2010). </w:t>
      </w:r>
      <w:r w:rsidR="0093456F" w:rsidRPr="00201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Millennials prioritize the success and welfare of the team above personal attainment (Deal</w:t>
      </w:r>
      <w:r w:rsidR="007C41D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1DC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Altman, &amp; Rogelbberg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2010). </w:t>
      </w:r>
      <w:r w:rsidR="007C41D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was 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initially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thought that the </w:t>
      </w:r>
      <w:r w:rsidR="0087680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illennial generation held a sense of entitlement and were difficult to work with, 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research indicate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these notions have been attributed to each generation as it entered the workforce </w:t>
      </w:r>
      <w:r w:rsidRPr="00201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(Deal et al</w:t>
      </w:r>
      <w:r w:rsidR="0093456F" w:rsidRPr="00201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201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2010)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45EA" w:rsidRPr="00B030C7" w:rsidRDefault="00B50175" w:rsidP="009D3B6F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Assertion 3 </w:t>
      </w:r>
    </w:p>
    <w:p w:rsidR="00744A9B" w:rsidRPr="00201177" w:rsidRDefault="00EB7A8E" w:rsidP="009D3B6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277A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ability of Millennials to </w:t>
      </w:r>
      <w:r w:rsidR="00913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adapt to evolving change can be attributed to their engagement in the workplace. 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Employee engagement is defined as the process of positively motivating employees cognitively, emotionally, and behaviorally toward fulfilling organizational outcomes (Shuck &amp; Herd, 2012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Wollard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Shuck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2010).  From a multigenerational perspective, workplace 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engagement varies</w:t>
      </w:r>
      <w:r w:rsidR="00913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generation to generation (Schullery, 2013)</w:t>
      </w:r>
      <w:r w:rsidR="001E48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numerous 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researchers who negate the existence of multigenerational differen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ces, there is 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 lack of current literature to support such assertions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(Levenson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</w:t>
      </w:r>
      <w:r w:rsidR="0053635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; Schullery, 201</w:t>
      </w:r>
      <w:r w:rsidR="007C41D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Each generation values varying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workplace factors;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aby B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oomers prefer experience, optimism, and the willingness to work 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overtime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(Gilbert, 2011)</w:t>
      </w:r>
      <w:r w:rsidR="00913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</w:t>
      </w:r>
      <w:r w:rsidR="00913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Generation X 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prefer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stability (Levenson, 2010</w:t>
      </w:r>
      <w:r w:rsidR="00913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565D9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Millennials </w:t>
      </w:r>
      <w:r w:rsidR="00913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seek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meaning</w:t>
      </w:r>
      <w:r w:rsidR="00913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their work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(Schullery, 2013). 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Millennials desire 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authenticity and meaningfulness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when establishing relationships (Goldgehn, 2004)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277A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mployee</w:t>
      </w:r>
      <w:r w:rsidR="00A3266D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engagement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is cruc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ial for an organization </w:t>
      </w:r>
      <w:r w:rsidR="00F81BD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seeks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gain and r</w:t>
      </w:r>
      <w:r w:rsidR="00D516D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etain employees of value</w:t>
      </w:r>
      <w:r w:rsidR="006277A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Millennial generation</w:t>
      </w:r>
      <w:r w:rsidR="00C075F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(Schullery, 2013)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44A9B" w:rsidRPr="00201177" w:rsidRDefault="00A3266D" w:rsidP="009D3B6F">
      <w:pPr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 to the existence of multiple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leadership theories and concepts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 it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difficult to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identify which theory will best aid a specific organization.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85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7A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The integrative leadership m</w:t>
      </w:r>
      <w:r w:rsidR="00C069E7">
        <w:rPr>
          <w:rFonts w:ascii="Times New Roman" w:hAnsi="Times New Roman" w:cs="Times New Roman"/>
          <w:color w:val="000000" w:themeColor="text1"/>
          <w:sz w:val="24"/>
          <w:szCs w:val="24"/>
        </w:rPr>
        <w:t>odel</w:t>
      </w:r>
      <w:r w:rsidR="0093456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suggests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056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B50175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leadership of successful change </w:t>
      </w:r>
      <w:r w:rsidR="00F158F4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organizational development </w:t>
      </w:r>
      <w:r w:rsidR="00B50175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requires </w:t>
      </w:r>
      <w:r w:rsidR="008F2541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50175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vision, values and culture, strategy, empowerment, and motivation and inspirat</w:t>
      </w:r>
      <w:r w:rsidR="00556762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 (Gill, 2010).  </w:t>
      </w:r>
      <w:r w:rsidR="0046685B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556762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s in which leaders</w:t>
      </w:r>
      <w:r w:rsidR="0046685B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0EE0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support</w:t>
      </w:r>
      <w:r w:rsidR="008F2541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4DA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56762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alues, culture, empowerment, motivation</w:t>
      </w:r>
      <w:r w:rsidR="0046685B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, and inspiration facilitate</w:t>
      </w:r>
      <w:r w:rsidR="00556762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success (Gill, 2010)</w:t>
      </w:r>
      <w:r w:rsidR="0046685B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F2541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85B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>Gill (2010) suggests that the integrative leadership change model can assist a company with organizational development</w:t>
      </w:r>
      <w:r w:rsidR="001E48EF" w:rsidRPr="00160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46685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Millennials will most likely connect </w:t>
      </w:r>
      <w:r w:rsidR="001B6C20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46685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be successful 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organizations </w:t>
      </w:r>
      <w:r w:rsidR="00201177">
        <w:rPr>
          <w:rFonts w:ascii="Times New Roman" w:hAnsi="Times New Roman" w:cs="Times New Roman"/>
          <w:color w:val="000000" w:themeColor="text1"/>
          <w:sz w:val="24"/>
          <w:szCs w:val="24"/>
        </w:rPr>
        <w:t>where</w:t>
      </w:r>
      <w:r w:rsidR="0046685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meaning is embedded within what the model espouses. </w:t>
      </w:r>
      <w:r w:rsidR="008F2541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85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46685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hindrance to the integrative leadership change model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concept is resistance to change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The need</w:t>
      </w:r>
      <w:r w:rsidR="00D214D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EC49A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constant information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9A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regarding the current affairs of the organization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or a lack of conviction to change is where resistance can take shape (Kubr, 1996)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744A9B" w:rsidRPr="00201177" w:rsidRDefault="00B50175" w:rsidP="009D3B6F">
      <w:pPr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Millennials believe in teamwork, fostering relationships, and work-life 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balance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(Gilbert, 2011)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Often, the interpretation of engagement for 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illennials in t</w:t>
      </w:r>
      <w:r w:rsidR="006A261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workforce can be misguided as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Generation X and Baby Boomers see the need for social interaction, immediate results, and instan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 advancement as weaknesses of M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illennials (Gilbert, 2011)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Millennials d</w:t>
      </w:r>
      <w:r w:rsidR="006A261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esire input in an organization, seek understanding of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the in</w:t>
      </w:r>
      <w:r w:rsidR="006A261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ner 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workings of the</w:t>
      </w:r>
      <w:r w:rsidR="006A261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organization, and desire to be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 of the decision</w:t>
      </w:r>
      <w:r w:rsidR="005D4F1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A261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making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261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process.  Forward thinking for the Millennial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consist</w:t>
      </w:r>
      <w:r w:rsidR="006A2618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continual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novation and risk taking.  If M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illennials are not a part of the process of input and forward thinking, they are most likely to disengage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workplace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find meaning elsewhere. </w:t>
      </w:r>
    </w:p>
    <w:p w:rsidR="00744A9B" w:rsidRPr="00201177" w:rsidRDefault="008A74AA" w:rsidP="009D3B6F">
      <w:pPr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Workplace e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ngagement leads to meaning</w:t>
      </w:r>
      <w:r w:rsidR="00D4478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making</w:t>
      </w:r>
      <w:r w:rsidR="0046793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shapes our self-consciousness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Chalofsky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Cavallaro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06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13)</w:t>
      </w:r>
      <w:r w:rsidR="001E48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Today, many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Millennials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opting 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positions that are not </w:t>
      </w:r>
      <w:r w:rsidR="00F81BD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well-paid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career-oriented but rather are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enjoyable, satisfying, and </w:t>
      </w:r>
      <w:r w:rsidR="00C069E7">
        <w:rPr>
          <w:rFonts w:ascii="Times New Roman" w:hAnsi="Times New Roman" w:cs="Times New Roman"/>
          <w:color w:val="000000" w:themeColor="text1"/>
          <w:sz w:val="24"/>
          <w:szCs w:val="24"/>
        </w:rPr>
        <w:t>integrate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work-life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balance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(Chalofsky &amp; Cavall</w:t>
      </w:r>
      <w:r w:rsidR="0022238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ro, 2013)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Millennials 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seek work that </w:t>
      </w:r>
      <w:r w:rsidR="00F81BD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is meaningful</w:t>
      </w:r>
      <w:r w:rsidR="0022238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467934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78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solidifies</w:t>
      </w:r>
      <w:r w:rsid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self-efficacy</w:t>
      </w:r>
      <w:r w:rsidR="00657056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2541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members of other generations also seek to complete meaningful </w:t>
      </w:r>
      <w:r w:rsidR="00D4478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work, Millennials</w:t>
      </w:r>
      <w:r w:rsidR="00656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="00D4478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sense of self</w:t>
      </w:r>
      <w:r w:rsidR="001B3F7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self</w:t>
      </w:r>
      <w:r w:rsidR="00D4478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-efficacy </w:t>
      </w:r>
      <w:r w:rsidR="001B3F7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makes them less stressed or fearful of changing jobs or building safety nets. </w:t>
      </w:r>
      <w:r w:rsidR="00D4478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175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B50175" w:rsidRPr="00201177" w:rsidRDefault="00B50175" w:rsidP="009D3B6F">
      <w:pPr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Chalofsky (2003) utilize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construct for meaningful work to understand generational differences of meaning and purpose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F55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His construct is focused on in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creasing the fit between self and work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He attested o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ne cannot be effective without knowing one’s self</w:t>
      </w:r>
      <w:r w:rsidR="003471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C49AC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1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construct defined self as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identity, purpose, and agency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(Chalofsky</w:t>
      </w:r>
      <w:r w:rsidR="00CF55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Cavallaro, 2013). </w:t>
      </w:r>
      <w:r w:rsidR="00CF55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employees learn and master proficiencies is what 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generates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meaningful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work (Chalofsky</w:t>
      </w:r>
      <w:r w:rsidR="00CF55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&amp; Cavallaro, 2013)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F55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Therefore,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practitioners </w:t>
      </w:r>
      <w:r w:rsidR="00CF55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pay close attention to the quest for me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aning because new generations (</w:t>
      </w:r>
      <w:r w:rsidR="00CF55EE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i.e., 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illennials) desire</w:t>
      </w:r>
      <w:r w:rsidR="001B3F73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meaning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their work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attitudes toward work and formal education have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changed significantly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compared to other generations</w:t>
      </w:r>
      <w:r w:rsidR="001E48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DF5A4A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illennials can be used to assist Baby Boomers and Generation Xers be less resistant to change based on their wi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lling</w:t>
      </w:r>
      <w:r w:rsidR="003471EF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>ness</w:t>
      </w:r>
      <w:r w:rsidR="00744A9B" w:rsidRPr="0020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become engaged.  </w:t>
      </w:r>
    </w:p>
    <w:p w:rsidR="00EB7A8E" w:rsidRPr="00B030C7" w:rsidRDefault="001B3F73" w:rsidP="009D3B6F">
      <w:pPr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Conclusion</w:t>
      </w:r>
    </w:p>
    <w:p w:rsidR="001107BF" w:rsidRPr="00201177" w:rsidRDefault="009977A0" w:rsidP="0072010F">
      <w:pPr>
        <w:contextualSpacing/>
        <w:rPr>
          <w:rFonts w:ascii="Times New Roman" w:hAnsi="Times New Roman" w:cs="Times New Roman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 </w:t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contribute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existing literature on </w:t>
      </w:r>
      <w:r w:rsidR="00CF55E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r w:rsidR="00DF5A4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generational impact in the workplace through the linkage of the</w:t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two constructs. </w:t>
      </w:r>
      <w:r w:rsidR="00CF55E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Previous literature on </w:t>
      </w:r>
      <w:r w:rsidR="00CF55E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generational impact is largely separate</w:t>
      </w:r>
      <w:r w:rsidR="001E48E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Our</w:t>
      </w:r>
      <w:r w:rsidR="00DF5A4A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position has been to highlight</w:t>
      </w:r>
      <w:r w:rsidR="001107B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need for further review and research on </w:t>
      </w:r>
      <w:r w:rsidR="006238B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72010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238B9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2010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10F" w:rsidRPr="00201177">
        <w:rPr>
          <w:rFonts w:ascii="Times New Roman" w:hAnsi="Times New Roman" w:cs="Times New Roman"/>
          <w:sz w:val="24"/>
          <w:szCs w:val="24"/>
        </w:rPr>
        <w:t>g</w:t>
      </w:r>
      <w:r w:rsidR="001107BF" w:rsidRPr="00201177">
        <w:rPr>
          <w:rFonts w:ascii="Times New Roman" w:hAnsi="Times New Roman" w:cs="Times New Roman"/>
          <w:sz w:val="24"/>
          <w:szCs w:val="24"/>
        </w:rPr>
        <w:t>enerational difference</w:t>
      </w:r>
      <w:r w:rsidR="00656B50">
        <w:rPr>
          <w:rFonts w:ascii="Times New Roman" w:hAnsi="Times New Roman" w:cs="Times New Roman"/>
          <w:sz w:val="24"/>
          <w:szCs w:val="24"/>
        </w:rPr>
        <w:t>s’</w:t>
      </w:r>
      <w:r w:rsidR="001107BF" w:rsidRPr="00201177">
        <w:rPr>
          <w:rFonts w:ascii="Times New Roman" w:hAnsi="Times New Roman" w:cs="Times New Roman"/>
          <w:sz w:val="24"/>
          <w:szCs w:val="24"/>
        </w:rPr>
        <w:t xml:space="preserve"> im</w:t>
      </w:r>
      <w:r w:rsidR="00DF5A4A" w:rsidRPr="00201177">
        <w:rPr>
          <w:rFonts w:ascii="Times New Roman" w:hAnsi="Times New Roman" w:cs="Times New Roman"/>
          <w:sz w:val="24"/>
          <w:szCs w:val="24"/>
        </w:rPr>
        <w:t xml:space="preserve">pact </w:t>
      </w:r>
      <w:r w:rsidR="00656B50">
        <w:rPr>
          <w:rFonts w:ascii="Times New Roman" w:hAnsi="Times New Roman" w:cs="Times New Roman"/>
          <w:sz w:val="24"/>
          <w:szCs w:val="24"/>
        </w:rPr>
        <w:t xml:space="preserve">on </w:t>
      </w:r>
      <w:r w:rsidR="00DF5A4A" w:rsidRPr="00201177">
        <w:rPr>
          <w:rFonts w:ascii="Times New Roman" w:hAnsi="Times New Roman" w:cs="Times New Roman"/>
          <w:sz w:val="24"/>
          <w:szCs w:val="24"/>
        </w:rPr>
        <w:t>organizational development</w:t>
      </w:r>
      <w:r w:rsidR="0072010F" w:rsidRPr="00201177">
        <w:rPr>
          <w:rFonts w:ascii="Times New Roman" w:hAnsi="Times New Roman" w:cs="Times New Roman"/>
          <w:sz w:val="24"/>
          <w:szCs w:val="24"/>
        </w:rPr>
        <w:t xml:space="preserve">, </w:t>
      </w:r>
      <w:r w:rsidR="006238B9" w:rsidRPr="00201177">
        <w:rPr>
          <w:rFonts w:ascii="Times New Roman" w:hAnsi="Times New Roman" w:cs="Times New Roman"/>
          <w:sz w:val="24"/>
          <w:szCs w:val="24"/>
        </w:rPr>
        <w:t>(</w:t>
      </w:r>
      <w:r w:rsidR="0072010F" w:rsidRPr="00201177">
        <w:rPr>
          <w:rFonts w:ascii="Times New Roman" w:hAnsi="Times New Roman" w:cs="Times New Roman"/>
          <w:sz w:val="24"/>
          <w:szCs w:val="24"/>
        </w:rPr>
        <w:t>b</w:t>
      </w:r>
      <w:r w:rsidR="006238B9" w:rsidRPr="00201177">
        <w:rPr>
          <w:rFonts w:ascii="Times New Roman" w:hAnsi="Times New Roman" w:cs="Times New Roman"/>
          <w:sz w:val="24"/>
          <w:szCs w:val="24"/>
        </w:rPr>
        <w:t>)</w:t>
      </w:r>
      <w:r w:rsidR="00656B50">
        <w:rPr>
          <w:rFonts w:ascii="Times New Roman" w:hAnsi="Times New Roman" w:cs="Times New Roman"/>
          <w:sz w:val="24"/>
          <w:szCs w:val="24"/>
        </w:rPr>
        <w:t xml:space="preserve"> </w:t>
      </w:r>
      <w:r w:rsidR="0072010F" w:rsidRPr="00201177">
        <w:rPr>
          <w:rFonts w:ascii="Times New Roman" w:hAnsi="Times New Roman" w:cs="Times New Roman"/>
          <w:sz w:val="24"/>
          <w:szCs w:val="24"/>
        </w:rPr>
        <w:t>a</w:t>
      </w:r>
      <w:r w:rsidR="001107BF" w:rsidRPr="00201177">
        <w:rPr>
          <w:rFonts w:ascii="Times New Roman" w:hAnsi="Times New Roman" w:cs="Times New Roman"/>
          <w:sz w:val="24"/>
          <w:szCs w:val="24"/>
        </w:rPr>
        <w:t xml:space="preserve"> </w:t>
      </w:r>
      <w:r w:rsidR="00DF5A4A" w:rsidRPr="00201177">
        <w:rPr>
          <w:rFonts w:ascii="Times New Roman" w:hAnsi="Times New Roman" w:cs="Times New Roman"/>
          <w:sz w:val="24"/>
          <w:szCs w:val="24"/>
        </w:rPr>
        <w:t>non-bias</w:t>
      </w:r>
      <w:r w:rsidR="00656B50">
        <w:rPr>
          <w:rFonts w:ascii="Times New Roman" w:hAnsi="Times New Roman" w:cs="Times New Roman"/>
          <w:sz w:val="24"/>
          <w:szCs w:val="24"/>
        </w:rPr>
        <w:t>ed</w:t>
      </w:r>
      <w:r w:rsidR="00DF5A4A" w:rsidRPr="00201177">
        <w:rPr>
          <w:rFonts w:ascii="Times New Roman" w:hAnsi="Times New Roman" w:cs="Times New Roman"/>
          <w:sz w:val="24"/>
          <w:szCs w:val="24"/>
        </w:rPr>
        <w:t xml:space="preserve"> exploration of the M</w:t>
      </w:r>
      <w:r w:rsidR="001107BF" w:rsidRPr="00201177">
        <w:rPr>
          <w:rFonts w:ascii="Times New Roman" w:hAnsi="Times New Roman" w:cs="Times New Roman"/>
          <w:sz w:val="24"/>
          <w:szCs w:val="24"/>
        </w:rPr>
        <w:t>illennial profile</w:t>
      </w:r>
      <w:r w:rsidR="0072010F" w:rsidRPr="00201177">
        <w:rPr>
          <w:rFonts w:ascii="Times New Roman" w:hAnsi="Times New Roman" w:cs="Times New Roman"/>
          <w:sz w:val="24"/>
          <w:szCs w:val="24"/>
        </w:rPr>
        <w:t xml:space="preserve">, </w:t>
      </w:r>
      <w:r w:rsidR="006238B9" w:rsidRPr="00201177">
        <w:rPr>
          <w:rFonts w:ascii="Times New Roman" w:hAnsi="Times New Roman" w:cs="Times New Roman"/>
          <w:sz w:val="24"/>
          <w:szCs w:val="24"/>
        </w:rPr>
        <w:t>(</w:t>
      </w:r>
      <w:r w:rsidR="0072010F" w:rsidRPr="00201177">
        <w:rPr>
          <w:rFonts w:ascii="Times New Roman" w:hAnsi="Times New Roman" w:cs="Times New Roman"/>
          <w:sz w:val="24"/>
          <w:szCs w:val="24"/>
        </w:rPr>
        <w:t>c</w:t>
      </w:r>
      <w:r w:rsidR="006238B9" w:rsidRPr="00201177">
        <w:rPr>
          <w:rFonts w:ascii="Times New Roman" w:hAnsi="Times New Roman" w:cs="Times New Roman"/>
          <w:sz w:val="24"/>
          <w:szCs w:val="24"/>
        </w:rPr>
        <w:t>)</w:t>
      </w:r>
      <w:r w:rsidR="0072010F" w:rsidRPr="00201177">
        <w:rPr>
          <w:rFonts w:ascii="Times New Roman" w:hAnsi="Times New Roman" w:cs="Times New Roman"/>
          <w:sz w:val="24"/>
          <w:szCs w:val="24"/>
        </w:rPr>
        <w:t xml:space="preserve"> s</w:t>
      </w:r>
      <w:r w:rsidR="001107BF" w:rsidRPr="00201177">
        <w:rPr>
          <w:rFonts w:ascii="Times New Roman" w:hAnsi="Times New Roman" w:cs="Times New Roman"/>
          <w:sz w:val="24"/>
          <w:szCs w:val="24"/>
        </w:rPr>
        <w:t xml:space="preserve">uccessful companies </w:t>
      </w:r>
      <w:r w:rsidR="00CF55EE" w:rsidRPr="00201177">
        <w:rPr>
          <w:rFonts w:ascii="Times New Roman" w:hAnsi="Times New Roman" w:cs="Times New Roman"/>
          <w:sz w:val="24"/>
          <w:szCs w:val="24"/>
        </w:rPr>
        <w:t xml:space="preserve">that </w:t>
      </w:r>
      <w:r w:rsidR="001107BF" w:rsidRPr="00201177">
        <w:rPr>
          <w:rFonts w:ascii="Times New Roman" w:hAnsi="Times New Roman" w:cs="Times New Roman"/>
          <w:sz w:val="24"/>
          <w:szCs w:val="24"/>
        </w:rPr>
        <w:t>engag</w:t>
      </w:r>
      <w:r w:rsidR="00CF55EE" w:rsidRPr="00201177">
        <w:rPr>
          <w:rFonts w:ascii="Times New Roman" w:hAnsi="Times New Roman" w:cs="Times New Roman"/>
          <w:sz w:val="24"/>
          <w:szCs w:val="24"/>
        </w:rPr>
        <w:t>e</w:t>
      </w:r>
      <w:r w:rsidR="00DF5A4A" w:rsidRPr="00201177">
        <w:rPr>
          <w:rFonts w:ascii="Times New Roman" w:hAnsi="Times New Roman" w:cs="Times New Roman"/>
          <w:sz w:val="24"/>
          <w:szCs w:val="24"/>
        </w:rPr>
        <w:t xml:space="preserve"> and utiliz</w:t>
      </w:r>
      <w:r w:rsidR="00CF55EE" w:rsidRPr="00201177">
        <w:rPr>
          <w:rFonts w:ascii="Times New Roman" w:hAnsi="Times New Roman" w:cs="Times New Roman"/>
          <w:sz w:val="24"/>
          <w:szCs w:val="24"/>
        </w:rPr>
        <w:t>e</w:t>
      </w:r>
      <w:r w:rsidR="00DF5A4A" w:rsidRPr="00201177">
        <w:rPr>
          <w:rFonts w:ascii="Times New Roman" w:hAnsi="Times New Roman" w:cs="Times New Roman"/>
          <w:sz w:val="24"/>
          <w:szCs w:val="24"/>
        </w:rPr>
        <w:t xml:space="preserve"> the talents of M</w:t>
      </w:r>
      <w:r w:rsidR="001107BF" w:rsidRPr="00201177">
        <w:rPr>
          <w:rFonts w:ascii="Times New Roman" w:hAnsi="Times New Roman" w:cs="Times New Roman"/>
          <w:sz w:val="24"/>
          <w:szCs w:val="24"/>
        </w:rPr>
        <w:t>illennial</w:t>
      </w:r>
      <w:r w:rsidR="00DF5A4A" w:rsidRPr="00201177">
        <w:rPr>
          <w:rFonts w:ascii="Times New Roman" w:hAnsi="Times New Roman" w:cs="Times New Roman"/>
          <w:sz w:val="24"/>
          <w:szCs w:val="24"/>
        </w:rPr>
        <w:t>s</w:t>
      </w:r>
      <w:r w:rsidR="0072010F" w:rsidRPr="00201177">
        <w:rPr>
          <w:rFonts w:ascii="Times New Roman" w:hAnsi="Times New Roman" w:cs="Times New Roman"/>
          <w:sz w:val="24"/>
          <w:szCs w:val="24"/>
        </w:rPr>
        <w:t xml:space="preserve">, </w:t>
      </w:r>
      <w:r w:rsidR="006238B9" w:rsidRPr="00201177">
        <w:rPr>
          <w:rFonts w:ascii="Times New Roman" w:hAnsi="Times New Roman" w:cs="Times New Roman"/>
          <w:sz w:val="24"/>
          <w:szCs w:val="24"/>
        </w:rPr>
        <w:t>and (</w:t>
      </w:r>
      <w:r w:rsidR="0072010F" w:rsidRPr="00201177">
        <w:rPr>
          <w:rFonts w:ascii="Times New Roman" w:hAnsi="Times New Roman" w:cs="Times New Roman"/>
          <w:sz w:val="24"/>
          <w:szCs w:val="24"/>
        </w:rPr>
        <w:t>d</w:t>
      </w:r>
      <w:r w:rsidR="006238B9" w:rsidRPr="00201177">
        <w:rPr>
          <w:rFonts w:ascii="Times New Roman" w:hAnsi="Times New Roman" w:cs="Times New Roman"/>
          <w:sz w:val="24"/>
          <w:szCs w:val="24"/>
        </w:rPr>
        <w:t>)</w:t>
      </w:r>
      <w:r w:rsidR="0072010F" w:rsidRPr="00201177">
        <w:rPr>
          <w:rFonts w:ascii="Times New Roman" w:hAnsi="Times New Roman" w:cs="Times New Roman"/>
          <w:sz w:val="24"/>
          <w:szCs w:val="24"/>
        </w:rPr>
        <w:t xml:space="preserve"> e</w:t>
      </w:r>
      <w:r w:rsidR="001107BF" w:rsidRPr="00201177">
        <w:rPr>
          <w:rFonts w:ascii="Times New Roman" w:hAnsi="Times New Roman" w:cs="Times New Roman"/>
          <w:sz w:val="24"/>
          <w:szCs w:val="24"/>
        </w:rPr>
        <w:t>ngagement tactic</w:t>
      </w:r>
      <w:r w:rsidRPr="00201177">
        <w:rPr>
          <w:rFonts w:ascii="Times New Roman" w:hAnsi="Times New Roman" w:cs="Times New Roman"/>
          <w:sz w:val="24"/>
          <w:szCs w:val="24"/>
        </w:rPr>
        <w:t>s</w:t>
      </w:r>
      <w:r w:rsidR="001107BF" w:rsidRPr="00201177">
        <w:rPr>
          <w:rFonts w:ascii="Times New Roman" w:hAnsi="Times New Roman" w:cs="Times New Roman"/>
          <w:sz w:val="24"/>
          <w:szCs w:val="24"/>
        </w:rPr>
        <w:t xml:space="preserve"> </w:t>
      </w:r>
      <w:r w:rsidR="00A513D7" w:rsidRPr="00201177">
        <w:rPr>
          <w:rFonts w:ascii="Times New Roman" w:hAnsi="Times New Roman" w:cs="Times New Roman"/>
          <w:sz w:val="24"/>
          <w:szCs w:val="24"/>
        </w:rPr>
        <w:t>for different</w:t>
      </w:r>
      <w:r w:rsidR="0053635F" w:rsidRPr="00201177">
        <w:rPr>
          <w:rFonts w:ascii="Times New Roman" w:hAnsi="Times New Roman" w:cs="Times New Roman"/>
          <w:sz w:val="24"/>
          <w:szCs w:val="24"/>
        </w:rPr>
        <w:t xml:space="preserve"> </w:t>
      </w:r>
      <w:r w:rsidR="00A513D7" w:rsidRPr="00201177">
        <w:rPr>
          <w:rFonts w:ascii="Times New Roman" w:hAnsi="Times New Roman" w:cs="Times New Roman"/>
          <w:sz w:val="24"/>
          <w:szCs w:val="24"/>
        </w:rPr>
        <w:t xml:space="preserve">generations of </w:t>
      </w:r>
      <w:r w:rsidR="001107BF" w:rsidRPr="00201177">
        <w:rPr>
          <w:rFonts w:ascii="Times New Roman" w:hAnsi="Times New Roman" w:cs="Times New Roman"/>
          <w:sz w:val="24"/>
          <w:szCs w:val="24"/>
        </w:rPr>
        <w:t>employees</w:t>
      </w:r>
      <w:r w:rsidR="00A513D7" w:rsidRPr="00201177">
        <w:rPr>
          <w:rFonts w:ascii="Times New Roman" w:hAnsi="Times New Roman" w:cs="Times New Roman"/>
          <w:sz w:val="24"/>
          <w:szCs w:val="24"/>
        </w:rPr>
        <w:t>.</w:t>
      </w:r>
    </w:p>
    <w:p w:rsidR="00160EE0" w:rsidRDefault="001107BF" w:rsidP="000B547B">
      <w:pPr>
        <w:ind w:firstLine="72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relationship between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gener</w:t>
      </w:r>
      <w:r w:rsidR="00224EC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ational difference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224EC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 have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important </w:t>
      </w:r>
      <w:r w:rsidR="001B3F73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implications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the individual and organizational levels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human resource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professionals</w:t>
      </w:r>
      <w:r w:rsidR="00984ED5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Future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studies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should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indicate</w:t>
      </w:r>
      <w:r w:rsidR="00224EC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relationship between employee engagement and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generational profiles and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 of technolo</w:t>
      </w:r>
      <w:r w:rsidR="00224EC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gy</w:t>
      </w:r>
      <w:r w:rsidR="001E48EF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Human resource development </w:t>
      </w:r>
      <w:r w:rsidR="00224EC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professionals </w:t>
      </w:r>
      <w:r w:rsidR="00A513D7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should understand how OD and generational impact on the workplace are linked and </w:t>
      </w:r>
      <w:r w:rsidR="00224EC6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 aid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organizations in a strategic process of </w:t>
      </w:r>
      <w:r w:rsidR="005F0C6E"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r w:rsidRPr="002011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B7A8E" w:rsidRPr="00B030C7" w:rsidRDefault="001107BF" w:rsidP="00AD1126">
      <w:pPr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References</w:t>
      </w:r>
    </w:p>
    <w:p w:rsidR="007F3C64" w:rsidRPr="00B030C7" w:rsidRDefault="007F3C64" w:rsidP="0068421C">
      <w:pPr>
        <w:ind w:left="567" w:hanging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Adams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S. J. (2000). Generation X: 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ow understanding this population leads to better safety programs.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Professional Safety</w:t>
      </w:r>
      <w:r w:rsidR="00D32A8C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45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26-29.</w:t>
      </w:r>
    </w:p>
    <w:p w:rsidR="007F3C64" w:rsidRPr="007C41DC" w:rsidRDefault="007F3C64" w:rsidP="007C41DC">
      <w:pPr>
        <w:pStyle w:val="Bibliography"/>
        <w:ind w:left="720" w:hanging="720"/>
        <w:contextualSpacing/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Brown, S. L., &amp; Eisenhardt, K. M. (1997). The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art 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of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continuous change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Linking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complexity theory 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and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time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-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paced evolution 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in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relentlessly shifting organizations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  <w:r w:rsidRPr="00B030C7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Administrative Science Quarterly</w:t>
      </w:r>
      <w:r w:rsidR="00D32A8C" w:rsidRPr="00B030C7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,</w:t>
      </w:r>
      <w:r w:rsidRPr="00B030C7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 42</w:t>
      </w:r>
      <w:r w:rsidR="007C41DC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(</w:t>
      </w:r>
      <w:r w:rsidRPr="00B030C7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1</w:t>
      </w:r>
      <w:r w:rsidR="00D32A8C" w:rsidRPr="00B030C7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)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1-34.</w:t>
      </w:r>
    </w:p>
    <w:p w:rsidR="007F3C64" w:rsidRPr="00B030C7" w:rsidRDefault="007F3C64" w:rsidP="00EA6904">
      <w:pPr>
        <w:pStyle w:val="Bibliography"/>
        <w:ind w:left="720" w:hanging="720"/>
        <w:contextualSpacing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Burnes, B. (2004). Kurt Lewin and the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planned approach 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to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change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A 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re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-appraisal. </w:t>
      </w:r>
      <w:r w:rsidRPr="00B030C7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Journal of Management Studies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B030C7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41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6.</w:t>
      </w:r>
    </w:p>
    <w:p w:rsidR="007F3C64" w:rsidRPr="00B030C7" w:rsidRDefault="007F3C64">
      <w:pPr>
        <w:ind w:left="720" w:hanging="720"/>
        <w:contextualSpacing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Burke, W. W. (2008). A comtemporary veiw of organization development. In T. Cummings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(Ed.)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B030C7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Handbook of </w:t>
      </w:r>
      <w:r w:rsidR="00D32A8C" w:rsidRPr="00B030C7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organization development</w:t>
      </w:r>
      <w:r w:rsidR="00D32A8C"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B03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(pp. 13-38). Thousand Oak, CA: Sage.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Martin,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C. A.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(2005)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C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 high maintenance to high productivity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Industrial and Commercial Training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37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</w:t>
      </w:r>
      <w:r w:rsidR="00656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39-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44.</w:t>
      </w:r>
    </w:p>
    <w:p w:rsidR="006F0DF2" w:rsidRPr="00B030C7" w:rsidRDefault="006F0DF2">
      <w:pPr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B030C7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Canals, J. (2011). 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The </w:t>
      </w:r>
      <w:r w:rsidR="007C41DC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f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uture of </w:t>
      </w:r>
      <w:r w:rsidR="007C41DC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l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eadership </w:t>
      </w:r>
      <w:r w:rsidR="007C41DC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d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evelopment: Corporate </w:t>
      </w:r>
      <w:r w:rsidR="007C41DC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n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eeds and the </w:t>
      </w:r>
      <w:r w:rsidR="007C41DC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r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ole of </w:t>
      </w:r>
      <w:r w:rsidR="007C41DC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b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usiness </w:t>
      </w:r>
      <w:r w:rsidR="007C41DC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s</w:t>
      </w:r>
      <w:r w:rsidRPr="00B030C7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chools</w:t>
      </w:r>
      <w:r w:rsidRPr="00B030C7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. New York</w:t>
      </w:r>
      <w:r w:rsidR="007C41DC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 NY</w:t>
      </w:r>
      <w:r w:rsidRPr="00B030C7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: Palgrave Macmillan.</w:t>
      </w:r>
    </w:p>
    <w:p w:rsidR="007C41DC" w:rsidRDefault="002E5A26">
      <w:pPr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B030C7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Chalofsky, N. (2003). An emerging construct for meaningful work.</w:t>
      </w:r>
      <w:r w:rsidRPr="00B030C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 Human Resource Development International, 6</w:t>
      </w:r>
      <w:r w:rsidRPr="00B030C7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(1), 69-83. </w:t>
      </w:r>
    </w:p>
    <w:p w:rsidR="002E5A26" w:rsidRDefault="002E5A26">
      <w:pPr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B030C7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Chalofsky, N., &amp; Cavallaro, L. (2013). A good living versus a good life: Meaning, purpose, and HRD.</w:t>
      </w:r>
      <w:r w:rsidRPr="00B030C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 Advances in Developing Human Resources, 15</w:t>
      </w:r>
      <w:r w:rsidRPr="00B030C7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(4), 331-340. </w:t>
      </w:r>
    </w:p>
    <w:p w:rsidR="00833A7B" w:rsidRPr="00F81BD3" w:rsidRDefault="00833A7B" w:rsidP="00F81BD3">
      <w:pPr>
        <w:ind w:left="720" w:hanging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Choi, M., &amp; Ruona, W. E. (2011</w:t>
      </w:r>
      <w:r w:rsidRPr="00CB63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). Individual readiness for organizational change and its implications for human resource and organization development. </w:t>
      </w:r>
      <w:r w:rsidRPr="00C701A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Human Resource Development Review</w:t>
      </w:r>
      <w:r w:rsidR="00B916E4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, 10</w:t>
      </w:r>
      <w:r w:rsidR="00B916E4" w:rsidRPr="00B916E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(1), 46-73</w:t>
      </w:r>
      <w:r w:rsidRPr="00B916E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Deal, J. J., Altman, D. G., &amp; Rogelbberg, S. G. (2010). Millennials at work: What we know and what we need to do (if anything).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Business and Psychology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25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191-199.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Gilbert, J. (2011). The 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millennials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A new generation of employees, a new set of engagement policies.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Ivey Business Journal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75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(5), 26-28.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Gill, R. (2002). Change management--or change leadership?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Change Management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(4), 307-318. 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Hershatter, A., &amp; Epstein, M. (2010). Millennials and the world of work: An organization and management perspective.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Business and Psychology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25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(2), 211-223.</w:t>
      </w:r>
    </w:p>
    <w:p w:rsidR="007F3C64" w:rsidRPr="00B030C7" w:rsidRDefault="007F3C64" w:rsidP="000F49B5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03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Howe, N., &amp; Strauss, W. (2000). </w:t>
      </w:r>
      <w:r w:rsidRPr="00B030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Millennials rising: The next great generation</w:t>
      </w:r>
      <w:r w:rsidRPr="00B030C7">
        <w:rPr>
          <w:rFonts w:ascii="Times New Roman" w:hAnsi="Times New Roman" w:cs="Times New Roman"/>
          <w:color w:val="000000" w:themeColor="text1"/>
          <w:sz w:val="24"/>
          <w:szCs w:val="24"/>
        </w:rPr>
        <w:t>. New York</w:t>
      </w:r>
      <w:r w:rsidR="00D32A8C" w:rsidRPr="00B030C7">
        <w:rPr>
          <w:rFonts w:ascii="Times New Roman" w:hAnsi="Times New Roman" w:cs="Times New Roman"/>
          <w:color w:val="000000" w:themeColor="text1"/>
          <w:sz w:val="24"/>
          <w:szCs w:val="24"/>
        </w:rPr>
        <w:t>, NY</w:t>
      </w:r>
      <w:r w:rsidRPr="00B030C7">
        <w:rPr>
          <w:rFonts w:ascii="Times New Roman" w:hAnsi="Times New Roman" w:cs="Times New Roman"/>
          <w:color w:val="000000" w:themeColor="text1"/>
          <w:sz w:val="24"/>
          <w:szCs w:val="24"/>
        </w:rPr>
        <w:t>: Vintage</w:t>
      </w:r>
      <w:r w:rsidRPr="00B030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030C7">
        <w:rPr>
          <w:rFonts w:ascii="Times New Roman" w:hAnsi="Times New Roman" w:cs="Times New Roman"/>
          <w:color w:val="000000" w:themeColor="text1"/>
          <w:sz w:val="24"/>
          <w:szCs w:val="24"/>
        </w:rPr>
        <w:t>Books.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Jennings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D32A8C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T. 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Hiring 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generation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-X.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Accountancy</w:t>
      </w:r>
      <w:r w:rsidR="00B12966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189</w:t>
      </w:r>
      <w:r w:rsidR="00B12966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55-59.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Jurkiewicz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E. 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Generation X and the public employee.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Public Personnel Management</w:t>
      </w:r>
      <w:r w:rsidR="00B12966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29</w:t>
      </w:r>
      <w:r w:rsidR="00B12966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55-74.</w:t>
      </w:r>
    </w:p>
    <w:p w:rsidR="001E4AA1" w:rsidRPr="00B030C7" w:rsidRDefault="001E4AA1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Karsh, B., &amp; Templin, C. (2013).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Manager 3.0: A millennial's guide to rewriting the rules of management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New York</w:t>
      </w:r>
      <w:r w:rsidR="007C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NY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American Management Association.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Kubr, M. (1996)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Management </w:t>
      </w:r>
      <w:r w:rsidR="007D5A0D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consulting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: A </w:t>
      </w:r>
      <w:r w:rsidR="007D5A0D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guide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to the </w:t>
      </w:r>
      <w:r w:rsidR="007D5A0D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profession 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ed.).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Geneva, </w:t>
      </w:r>
      <w:r w:rsidR="00B12966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Switzerland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 Labour Office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Kupperschmidt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Multigeneration employees: </w:t>
      </w:r>
      <w:r w:rsidR="007D5A0D"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trategies for effective management.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 Health Care Manager</w:t>
      </w:r>
      <w:r w:rsidR="007D5A0D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19</w:t>
      </w:r>
      <w:r w:rsidR="007D5A0D"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65-76. </w:t>
      </w:r>
    </w:p>
    <w:p w:rsidR="007F3C64" w:rsidRPr="00B030C7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Levenson, A. (2010). Millennials and the world of work: An </w:t>
      </w:r>
      <w:r w:rsidR="008F6C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conomist’s perspective. </w:t>
      </w:r>
      <w:r w:rsidRPr="00B030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Business and Psychology, 25</w:t>
      </w:r>
      <w:r w:rsidRPr="00B03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(2), 257.</w:t>
      </w:r>
    </w:p>
    <w:p w:rsidR="007F3C64" w:rsidRPr="00362C08" w:rsidRDefault="007F3C64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Lewin, K. (1947a). Frontiers in group dynamics. In 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Cartwright (Ed.), 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Field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theory 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social </w:t>
      </w:r>
      <w:r w:rsidR="007D5A0D" w:rsidRPr="00362C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science</w:t>
      </w:r>
      <w:r w:rsidR="00D54F64" w:rsidRPr="00362C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(pp. 301-336)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. London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, UK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: Social Science Paperbacks.</w:t>
      </w:r>
    </w:p>
    <w:p w:rsidR="007F3C64" w:rsidRPr="00362C08" w:rsidRDefault="007F3C64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Lewin, K. (1947b). Group decisions and social change. In 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M. 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Newcomb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L. 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Hartley (Eds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Readings in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social psychology</w:t>
      </w:r>
      <w:r w:rsidR="00422EB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22EBD" w:rsidRPr="00362C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0B547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pp. </w:t>
      </w:r>
      <w:r w:rsidR="00422EBD" w:rsidRPr="00362C0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330-341)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. New York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, NY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>: Henry Holt.</w:t>
      </w:r>
    </w:p>
    <w:p w:rsidR="007F3C64" w:rsidRDefault="007F3C64">
      <w:pPr>
        <w:autoSpaceDE w:val="0"/>
        <w:autoSpaceDN w:val="0"/>
        <w:adjustRightInd w:val="0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Marshak, M. (2006). Organization development as a profession and a field. In 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B. 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Jones, 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M. 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Brazzel, &amp; NTL Institute for Applied Behavioral S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ciences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(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Eds.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)</w:t>
      </w:r>
      <w:r w:rsidR="007D5A0D"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The NTL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handbook 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of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lastRenderedPageBreak/>
        <w:t xml:space="preserve">organization development 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and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change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: Principles,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practices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, and </w:t>
      </w:r>
      <w:r w:rsidR="007D5A0D"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perspectives</w:t>
      </w:r>
      <w:r w:rsidR="007C41D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 </w:t>
      </w:r>
      <w:r w:rsidR="007C41DC" w:rsidRPr="007C41DC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(pp. 21-43)</w:t>
      </w:r>
      <w:r w:rsidRPr="007C41DC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.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San Francisco, CA: Pfeiffer. </w:t>
      </w:r>
    </w:p>
    <w:p w:rsidR="000219AC" w:rsidRPr="00362C08" w:rsidRDefault="000219AC" w:rsidP="000219AC">
      <w:pPr>
        <w:autoSpaceDE w:val="0"/>
        <w:autoSpaceDN w:val="0"/>
        <w:adjustRightInd w:val="0"/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Maurer, R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(2006).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Resistance and change in organizations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B. B. 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Jones, M. Brazzel, &amp; NTL Institute for Applied Behavioral Sciences (Eds.), 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The NTL handbook of organization development and change: Principles, practices, and perspectives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 </w:t>
      </w:r>
      <w:r w:rsidRPr="007C41DC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 xml:space="preserve">(pp.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121-138</w:t>
      </w:r>
      <w:r w:rsidRPr="007C41DC">
        <w:rPr>
          <w:rFonts w:ascii="Times New Roman" w:hAnsi="Times New Roman" w:cs="Times New Roman"/>
          <w:iCs/>
          <w:color w:val="000000" w:themeColor="text1"/>
          <w:sz w:val="24"/>
          <w:szCs w:val="24"/>
          <w:lang w:val="en"/>
        </w:rPr>
        <w:t>)</w:t>
      </w:r>
      <w:r w:rsidRPr="007C41DC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.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San Francisco, CA: Pfeiffer. </w:t>
      </w:r>
    </w:p>
    <w:p w:rsidR="007F3C64" w:rsidRPr="00362C08" w:rsidRDefault="007F3C64" w:rsidP="00D77E39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Oblinger, D. (2003). Boomers gen-xers millennials. 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Educause </w:t>
      </w:r>
      <w:r w:rsidR="007D5A0D"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eview, 500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(4), 37-47.</w:t>
      </w:r>
    </w:p>
    <w:p w:rsidR="007F3C64" w:rsidRPr="00362C08" w:rsidRDefault="007F3C64" w:rsidP="000F49B5">
      <w:pPr>
        <w:pStyle w:val="Bibliography"/>
        <w:ind w:left="720" w:hanging="720"/>
        <w:contextualSpacing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Peters, T. J., &amp; Waterman, R. (1983, March 6). In search of excellence: </w:t>
      </w:r>
      <w:r w:rsidR="007D5A0D"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Lessons 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from </w:t>
      </w:r>
      <w:r w:rsidR="007D5A0D"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merica's best-run companies. </w:t>
      </w:r>
      <w:r w:rsidRPr="00362C08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New York Times</w:t>
      </w:r>
      <w:r w:rsidR="007C41DC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,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8D367E"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BR16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7F3C64" w:rsidRPr="00362C08" w:rsidRDefault="007F3C64" w:rsidP="00EA6904">
      <w:pPr>
        <w:pStyle w:val="Bibliography"/>
        <w:ind w:left="720" w:hanging="720"/>
        <w:contextualSpacing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Pettigrew, A. M. (1979). On </w:t>
      </w:r>
      <w:r w:rsidR="007D5A0D"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studying organizational cultures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  <w:r w:rsidRPr="00362C08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Administrative Science Quarterly, 24</w:t>
      </w:r>
      <w:r w:rsidR="007D5A0D" w:rsidRPr="00362C08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(</w:t>
      </w:r>
      <w:r w:rsidRPr="00362C08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4</w:t>
      </w:r>
      <w:r w:rsidR="007D5A0D" w:rsidRPr="00362C08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)</w:t>
      </w:r>
      <w:r w:rsidRPr="00362C08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,</w:t>
      </w:r>
      <w:r w:rsidRPr="00362C08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 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570-581.</w:t>
      </w:r>
    </w:p>
    <w:p w:rsidR="00BF222C" w:rsidRDefault="00BF222C">
      <w:pPr>
        <w:pStyle w:val="Bibliography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Pew Research Center.</w:t>
      </w:r>
      <w:r w:rsidRPr="007C4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(2010). </w:t>
      </w:r>
      <w:r w:rsidRPr="007C4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Millennials. Confident. Connected. Open to change (Research report 2010).</w:t>
      </w:r>
      <w:r w:rsidRPr="007C41DC">
        <w:rPr>
          <w:rFonts w:ascii="Times New Roman" w:hAnsi="Times New Roman" w:cs="Times New Roman"/>
          <w:sz w:val="24"/>
          <w:szCs w:val="24"/>
        </w:rPr>
        <w:t xml:space="preserve"> Retrieve</w:t>
      </w:r>
      <w:r w:rsidR="00045FB3">
        <w:rPr>
          <w:rFonts w:ascii="Times New Roman" w:hAnsi="Times New Roman" w:cs="Times New Roman"/>
          <w:sz w:val="24"/>
          <w:szCs w:val="24"/>
        </w:rPr>
        <w:t>d</w:t>
      </w:r>
      <w:r w:rsidRPr="007C41DC">
        <w:rPr>
          <w:rFonts w:ascii="Times New Roman" w:hAnsi="Times New Roman" w:cs="Times New Roman"/>
          <w:sz w:val="24"/>
          <w:szCs w:val="24"/>
        </w:rPr>
        <w:t xml:space="preserve"> from </w:t>
      </w:r>
      <w:r w:rsidRPr="001E48EF">
        <w:rPr>
          <w:rFonts w:ascii="Times New Roman" w:hAnsi="Times New Roman" w:cs="Times New Roman"/>
          <w:sz w:val="24"/>
          <w:szCs w:val="24"/>
        </w:rPr>
        <w:t>http://www.pewsocialtrends.org/files/2010/10/millennials-confident-connected-open-to-change.pdf</w:t>
      </w:r>
    </w:p>
    <w:p w:rsidR="007F3C64" w:rsidRPr="00362C08" w:rsidRDefault="007F3C64">
      <w:pPr>
        <w:pStyle w:val="Bibliography"/>
        <w:ind w:left="720" w:hanging="720"/>
        <w:contextualSpacing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Schein, E. H. (2008). From brainwashing to organization therapy. In T. Cummings</w:t>
      </w:r>
      <w:r w:rsidR="00D32A8C"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(Ed.)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362C08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Handbook of </w:t>
      </w:r>
      <w:r w:rsidR="007C41DC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o</w:t>
      </w:r>
      <w:r w:rsidRPr="00362C08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rganization </w:t>
      </w:r>
      <w:r w:rsidR="007C41DC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d</w:t>
      </w:r>
      <w:r w:rsidRPr="00362C08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evelopment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(pp. 39-52). Thousand Oak</w:t>
      </w:r>
      <w:r w:rsidR="000B547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CA: Sage</w:t>
      </w:r>
      <w:r w:rsidR="00D32A8C"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Pr="00362C0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7F3C64" w:rsidRPr="00362C08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Schullery, N. M. (</w:t>
      </w:r>
      <w:r w:rsidR="007C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2013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Workplace engagement and generational differences in values. 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Business Communication Quarterly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76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(2), 252.</w:t>
      </w:r>
    </w:p>
    <w:p w:rsidR="007F3C64" w:rsidRPr="00362C08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Shuck, B., &amp; Herd, A. M. (2012). Employee engagement and leadership: Exploring the convergence of two frameworks and implications for leadership development in HRD. 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Human Resource Development Review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(2), 156</w:t>
      </w:r>
      <w:r w:rsidR="00422EBD"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-181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2010F" w:rsidRDefault="00422EBD">
      <w:pPr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Smola, K. W., &amp; Sutton, C. D. (2002). Generational differences: Revisiting generational work values for the new millennium.</w:t>
      </w:r>
      <w:r w:rsidRPr="00362C0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 xml:space="preserve"> Journal of Organizational Behavior, 23</w:t>
      </w:r>
      <w:r w:rsidRPr="00362C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 363-382.</w:t>
      </w:r>
    </w:p>
    <w:p w:rsidR="00D77E39" w:rsidRDefault="0072010F">
      <w:pPr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7B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Stenzel, C. &amp; Stenzel, J. (2003). </w:t>
      </w:r>
      <w:r w:rsidR="00422EBD" w:rsidRPr="00833A7B" w:rsidDel="00422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1B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From</w:t>
      </w:r>
      <w:r w:rsidR="00833A7B" w:rsidRPr="00F81B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cost to performance management: A</w:t>
      </w:r>
      <w:r w:rsidRPr="00F81B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blueprint for organizational development</w:t>
      </w:r>
      <w:r w:rsidR="00833A7B" w:rsidRPr="00833A7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833A7B" w:rsidRPr="00F81BD3">
        <w:rPr>
          <w:rFonts w:ascii="Times New Roman" w:hAnsi="Times New Roman" w:cs="Times New Roman"/>
          <w:color w:val="000000" w:themeColor="text1"/>
          <w:sz w:val="24"/>
          <w:szCs w:val="24"/>
        </w:rPr>
        <w:t>Hoboken, N.J : J. Wiley &amp; Sons</w:t>
      </w:r>
      <w:r w:rsidR="000B54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3C64" w:rsidRPr="00362C08" w:rsidRDefault="007F3C64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Wollard, K. K., &amp; Shuck, B. (2011). Antecedents to employee engagement. 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Advances in Developing Human Resources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13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(4), 429.</w:t>
      </w:r>
    </w:p>
    <w:p w:rsidR="00D32A8C" w:rsidRPr="00362C08" w:rsidRDefault="00D32A8C">
      <w:pPr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Yu, H.</w:t>
      </w:r>
      <w:r w:rsidR="008F6C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C., &amp;</w:t>
      </w:r>
      <w:r w:rsidR="007C4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Miller, P. (2005). Leadership style. </w:t>
      </w:r>
      <w:r w:rsidRPr="00362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Leadership &amp; Organization Development Journal, 26</w:t>
      </w:r>
      <w:r w:rsidRPr="00362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(1), 35–50.</w:t>
      </w:r>
    </w:p>
    <w:p w:rsidR="004B0093" w:rsidRPr="00362C08" w:rsidRDefault="004B0093" w:rsidP="000F49B5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0093" w:rsidRPr="00362C08" w:rsidRDefault="004B0093" w:rsidP="000F49B5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0093" w:rsidRPr="004415F0" w:rsidRDefault="004B0093" w:rsidP="000F49B5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sectPr w:rsidR="004B0093" w:rsidRPr="004415F0" w:rsidSect="001E48E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E8" w:rsidRDefault="007A74E8" w:rsidP="00B50175">
      <w:r>
        <w:separator/>
      </w:r>
    </w:p>
  </w:endnote>
  <w:endnote w:type="continuationSeparator" w:id="0">
    <w:p w:rsidR="007A74E8" w:rsidRDefault="007A74E8" w:rsidP="00B5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E8" w:rsidRDefault="007A74E8" w:rsidP="00B50175">
      <w:r>
        <w:separator/>
      </w:r>
    </w:p>
  </w:footnote>
  <w:footnote w:type="continuationSeparator" w:id="0">
    <w:p w:rsidR="007A74E8" w:rsidRDefault="007A74E8" w:rsidP="00B50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AC" w:rsidRDefault="00EC49AC">
    <w:pPr>
      <w:pStyle w:val="Head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713268">
      <w:rPr>
        <w:rFonts w:ascii="Times New Roman" w:hAnsi="Times New Roman" w:cs="Times New Roman"/>
        <w:sz w:val="24"/>
        <w:szCs w:val="24"/>
      </w:rPr>
      <w:fldChar w:fldCharType="begin"/>
    </w:r>
    <w:r w:rsidRPr="0071326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13268">
      <w:rPr>
        <w:rFonts w:ascii="Times New Roman" w:hAnsi="Times New Roman" w:cs="Times New Roman"/>
        <w:sz w:val="24"/>
        <w:szCs w:val="24"/>
      </w:rPr>
      <w:fldChar w:fldCharType="separate"/>
    </w:r>
    <w:r w:rsidR="0074757C">
      <w:rPr>
        <w:rFonts w:ascii="Times New Roman" w:hAnsi="Times New Roman" w:cs="Times New Roman"/>
        <w:noProof/>
        <w:sz w:val="24"/>
        <w:szCs w:val="24"/>
      </w:rPr>
      <w:t>2</w:t>
    </w:r>
    <w:r w:rsidRPr="0071326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387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E48EF" w:rsidRPr="001E48EF" w:rsidRDefault="001E48E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48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48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48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57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E48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E48EF" w:rsidRDefault="001E48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37BB"/>
    <w:multiLevelType w:val="multilevel"/>
    <w:tmpl w:val="93B4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50080"/>
    <w:multiLevelType w:val="hybridMultilevel"/>
    <w:tmpl w:val="F30E0CC4"/>
    <w:lvl w:ilvl="0" w:tplc="04090019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5115B8"/>
    <w:multiLevelType w:val="hybridMultilevel"/>
    <w:tmpl w:val="F1EC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E9"/>
    <w:rsid w:val="000030EA"/>
    <w:rsid w:val="00003215"/>
    <w:rsid w:val="00012B9C"/>
    <w:rsid w:val="00012EBF"/>
    <w:rsid w:val="00021936"/>
    <w:rsid w:val="000219AC"/>
    <w:rsid w:val="00025125"/>
    <w:rsid w:val="00031325"/>
    <w:rsid w:val="00034937"/>
    <w:rsid w:val="000350CE"/>
    <w:rsid w:val="00043134"/>
    <w:rsid w:val="00045FB3"/>
    <w:rsid w:val="0005121F"/>
    <w:rsid w:val="000528F4"/>
    <w:rsid w:val="00074CD5"/>
    <w:rsid w:val="00085682"/>
    <w:rsid w:val="000943FB"/>
    <w:rsid w:val="000A1D12"/>
    <w:rsid w:val="000A1E70"/>
    <w:rsid w:val="000A3F6B"/>
    <w:rsid w:val="000B271C"/>
    <w:rsid w:val="000B547B"/>
    <w:rsid w:val="000B6899"/>
    <w:rsid w:val="000D6953"/>
    <w:rsid w:val="000E32A6"/>
    <w:rsid w:val="000E7334"/>
    <w:rsid w:val="000F49B5"/>
    <w:rsid w:val="000F4F69"/>
    <w:rsid w:val="000F5C4E"/>
    <w:rsid w:val="00101CE9"/>
    <w:rsid w:val="001107BF"/>
    <w:rsid w:val="00114C51"/>
    <w:rsid w:val="00117BD0"/>
    <w:rsid w:val="00117C3D"/>
    <w:rsid w:val="00133C05"/>
    <w:rsid w:val="00136792"/>
    <w:rsid w:val="001467ED"/>
    <w:rsid w:val="00153A68"/>
    <w:rsid w:val="00160EE0"/>
    <w:rsid w:val="001623B9"/>
    <w:rsid w:val="001765D5"/>
    <w:rsid w:val="00182DEE"/>
    <w:rsid w:val="00190F35"/>
    <w:rsid w:val="0019600B"/>
    <w:rsid w:val="001B3F73"/>
    <w:rsid w:val="001B6C20"/>
    <w:rsid w:val="001D0737"/>
    <w:rsid w:val="001D3B9B"/>
    <w:rsid w:val="001D6615"/>
    <w:rsid w:val="001E36BF"/>
    <w:rsid w:val="001E3F29"/>
    <w:rsid w:val="001E48EF"/>
    <w:rsid w:val="001E49D3"/>
    <w:rsid w:val="001E4AA1"/>
    <w:rsid w:val="001F1597"/>
    <w:rsid w:val="001F1DFC"/>
    <w:rsid w:val="00201177"/>
    <w:rsid w:val="0020645A"/>
    <w:rsid w:val="0022088D"/>
    <w:rsid w:val="0022238E"/>
    <w:rsid w:val="00224EC6"/>
    <w:rsid w:val="00230092"/>
    <w:rsid w:val="0024270E"/>
    <w:rsid w:val="00243279"/>
    <w:rsid w:val="002469BF"/>
    <w:rsid w:val="00246FE7"/>
    <w:rsid w:val="002523DE"/>
    <w:rsid w:val="00283558"/>
    <w:rsid w:val="00292132"/>
    <w:rsid w:val="002951C0"/>
    <w:rsid w:val="002A19E1"/>
    <w:rsid w:val="002A1F81"/>
    <w:rsid w:val="002A2155"/>
    <w:rsid w:val="002A4B84"/>
    <w:rsid w:val="002C0AD1"/>
    <w:rsid w:val="002C1180"/>
    <w:rsid w:val="002C2DDB"/>
    <w:rsid w:val="002C32B1"/>
    <w:rsid w:val="002E5A26"/>
    <w:rsid w:val="002E7E91"/>
    <w:rsid w:val="002F434F"/>
    <w:rsid w:val="002F7D7E"/>
    <w:rsid w:val="00301963"/>
    <w:rsid w:val="00303A40"/>
    <w:rsid w:val="00313853"/>
    <w:rsid w:val="003331A3"/>
    <w:rsid w:val="0033561A"/>
    <w:rsid w:val="003471EF"/>
    <w:rsid w:val="00350A5E"/>
    <w:rsid w:val="00355690"/>
    <w:rsid w:val="00356434"/>
    <w:rsid w:val="00362C08"/>
    <w:rsid w:val="00363B6D"/>
    <w:rsid w:val="00366F45"/>
    <w:rsid w:val="00367269"/>
    <w:rsid w:val="003730D6"/>
    <w:rsid w:val="00394BF3"/>
    <w:rsid w:val="003A0D1E"/>
    <w:rsid w:val="003A4171"/>
    <w:rsid w:val="003C1D1C"/>
    <w:rsid w:val="003D207F"/>
    <w:rsid w:val="003E1DBD"/>
    <w:rsid w:val="003E66B8"/>
    <w:rsid w:val="0040110F"/>
    <w:rsid w:val="004016AB"/>
    <w:rsid w:val="00401920"/>
    <w:rsid w:val="00404FA4"/>
    <w:rsid w:val="0042225F"/>
    <w:rsid w:val="00422EBD"/>
    <w:rsid w:val="004245EA"/>
    <w:rsid w:val="0043309D"/>
    <w:rsid w:val="004360B5"/>
    <w:rsid w:val="004373B2"/>
    <w:rsid w:val="004415F0"/>
    <w:rsid w:val="00445793"/>
    <w:rsid w:val="0045600E"/>
    <w:rsid w:val="0046685B"/>
    <w:rsid w:val="00467934"/>
    <w:rsid w:val="0047651F"/>
    <w:rsid w:val="00493A32"/>
    <w:rsid w:val="004954DD"/>
    <w:rsid w:val="00497DF8"/>
    <w:rsid w:val="00497E28"/>
    <w:rsid w:val="004A238D"/>
    <w:rsid w:val="004B0093"/>
    <w:rsid w:val="004D5C3A"/>
    <w:rsid w:val="004F12CF"/>
    <w:rsid w:val="004F54F0"/>
    <w:rsid w:val="00507D22"/>
    <w:rsid w:val="0051455D"/>
    <w:rsid w:val="005179D9"/>
    <w:rsid w:val="005308AB"/>
    <w:rsid w:val="005343E3"/>
    <w:rsid w:val="0053635F"/>
    <w:rsid w:val="00545520"/>
    <w:rsid w:val="005550DE"/>
    <w:rsid w:val="00556762"/>
    <w:rsid w:val="00557B4F"/>
    <w:rsid w:val="005606EC"/>
    <w:rsid w:val="00565D9E"/>
    <w:rsid w:val="005872C8"/>
    <w:rsid w:val="005968EC"/>
    <w:rsid w:val="005A7C7B"/>
    <w:rsid w:val="005B095A"/>
    <w:rsid w:val="005B0D28"/>
    <w:rsid w:val="005B1C9E"/>
    <w:rsid w:val="005D1F4D"/>
    <w:rsid w:val="005D4BB8"/>
    <w:rsid w:val="005D4F1F"/>
    <w:rsid w:val="005F0C6E"/>
    <w:rsid w:val="005F1D5C"/>
    <w:rsid w:val="00601B97"/>
    <w:rsid w:val="00605F0C"/>
    <w:rsid w:val="006127BC"/>
    <w:rsid w:val="00613808"/>
    <w:rsid w:val="006238B9"/>
    <w:rsid w:val="006277A0"/>
    <w:rsid w:val="00627BCF"/>
    <w:rsid w:val="006476B2"/>
    <w:rsid w:val="00655DF6"/>
    <w:rsid w:val="00656B50"/>
    <w:rsid w:val="00657056"/>
    <w:rsid w:val="00672F95"/>
    <w:rsid w:val="006730DB"/>
    <w:rsid w:val="00674AB4"/>
    <w:rsid w:val="00677D6F"/>
    <w:rsid w:val="0068421C"/>
    <w:rsid w:val="00690BA9"/>
    <w:rsid w:val="00694C98"/>
    <w:rsid w:val="006A23BD"/>
    <w:rsid w:val="006A2618"/>
    <w:rsid w:val="006B4A20"/>
    <w:rsid w:val="006B7CA9"/>
    <w:rsid w:val="006C6F4D"/>
    <w:rsid w:val="006E319B"/>
    <w:rsid w:val="006E68F7"/>
    <w:rsid w:val="006F0DF2"/>
    <w:rsid w:val="006F392F"/>
    <w:rsid w:val="006F4525"/>
    <w:rsid w:val="007028EC"/>
    <w:rsid w:val="00703665"/>
    <w:rsid w:val="00713268"/>
    <w:rsid w:val="0072010F"/>
    <w:rsid w:val="0072147F"/>
    <w:rsid w:val="007264D3"/>
    <w:rsid w:val="0073084C"/>
    <w:rsid w:val="00735AF0"/>
    <w:rsid w:val="00737529"/>
    <w:rsid w:val="0074015A"/>
    <w:rsid w:val="00744A9B"/>
    <w:rsid w:val="0074757C"/>
    <w:rsid w:val="007600A1"/>
    <w:rsid w:val="007636EB"/>
    <w:rsid w:val="00764E62"/>
    <w:rsid w:val="007757D5"/>
    <w:rsid w:val="007A402F"/>
    <w:rsid w:val="007A74E8"/>
    <w:rsid w:val="007B540A"/>
    <w:rsid w:val="007C41DC"/>
    <w:rsid w:val="007D5A0D"/>
    <w:rsid w:val="007E5147"/>
    <w:rsid w:val="007F3C64"/>
    <w:rsid w:val="007F5BBB"/>
    <w:rsid w:val="007F5E13"/>
    <w:rsid w:val="007F7AA9"/>
    <w:rsid w:val="00802CD4"/>
    <w:rsid w:val="00804041"/>
    <w:rsid w:val="008238A8"/>
    <w:rsid w:val="00833A7B"/>
    <w:rsid w:val="00836F50"/>
    <w:rsid w:val="008414A8"/>
    <w:rsid w:val="00844895"/>
    <w:rsid w:val="00850F44"/>
    <w:rsid w:val="00856776"/>
    <w:rsid w:val="0086034B"/>
    <w:rsid w:val="00861822"/>
    <w:rsid w:val="00864413"/>
    <w:rsid w:val="00876800"/>
    <w:rsid w:val="00883A27"/>
    <w:rsid w:val="008A378B"/>
    <w:rsid w:val="008A3B1C"/>
    <w:rsid w:val="008A74AA"/>
    <w:rsid w:val="008B2415"/>
    <w:rsid w:val="008C474A"/>
    <w:rsid w:val="008D367E"/>
    <w:rsid w:val="008D7D35"/>
    <w:rsid w:val="008E22A8"/>
    <w:rsid w:val="008E56A9"/>
    <w:rsid w:val="008F2541"/>
    <w:rsid w:val="008F4791"/>
    <w:rsid w:val="008F6C45"/>
    <w:rsid w:val="00901A8E"/>
    <w:rsid w:val="00903EF9"/>
    <w:rsid w:val="00913175"/>
    <w:rsid w:val="0091364D"/>
    <w:rsid w:val="00915C98"/>
    <w:rsid w:val="00917556"/>
    <w:rsid w:val="009233AD"/>
    <w:rsid w:val="00923FAE"/>
    <w:rsid w:val="009316C4"/>
    <w:rsid w:val="0093456F"/>
    <w:rsid w:val="00944A79"/>
    <w:rsid w:val="0095392B"/>
    <w:rsid w:val="00966902"/>
    <w:rsid w:val="00980749"/>
    <w:rsid w:val="00980DDF"/>
    <w:rsid w:val="00984ED5"/>
    <w:rsid w:val="00993BD1"/>
    <w:rsid w:val="009977A0"/>
    <w:rsid w:val="009A6D2F"/>
    <w:rsid w:val="009A7BBA"/>
    <w:rsid w:val="009B41EE"/>
    <w:rsid w:val="009C028A"/>
    <w:rsid w:val="009C039B"/>
    <w:rsid w:val="009C7F58"/>
    <w:rsid w:val="009D3B6F"/>
    <w:rsid w:val="009D4178"/>
    <w:rsid w:val="009D5C0C"/>
    <w:rsid w:val="009F0089"/>
    <w:rsid w:val="009F4A2D"/>
    <w:rsid w:val="00A0076E"/>
    <w:rsid w:val="00A225D9"/>
    <w:rsid w:val="00A26600"/>
    <w:rsid w:val="00A3266D"/>
    <w:rsid w:val="00A355AD"/>
    <w:rsid w:val="00A37696"/>
    <w:rsid w:val="00A3771E"/>
    <w:rsid w:val="00A513D7"/>
    <w:rsid w:val="00A5204E"/>
    <w:rsid w:val="00A53E6A"/>
    <w:rsid w:val="00A55F25"/>
    <w:rsid w:val="00A64C78"/>
    <w:rsid w:val="00A70150"/>
    <w:rsid w:val="00A769CE"/>
    <w:rsid w:val="00A87164"/>
    <w:rsid w:val="00A96C6D"/>
    <w:rsid w:val="00A9724E"/>
    <w:rsid w:val="00A97EDA"/>
    <w:rsid w:val="00AC1112"/>
    <w:rsid w:val="00AC6C78"/>
    <w:rsid w:val="00AD1126"/>
    <w:rsid w:val="00AD15FA"/>
    <w:rsid w:val="00AD65A3"/>
    <w:rsid w:val="00AE3DC4"/>
    <w:rsid w:val="00AE52FB"/>
    <w:rsid w:val="00AE6B83"/>
    <w:rsid w:val="00AF5122"/>
    <w:rsid w:val="00AF7B09"/>
    <w:rsid w:val="00B030C7"/>
    <w:rsid w:val="00B109B1"/>
    <w:rsid w:val="00B12966"/>
    <w:rsid w:val="00B1577F"/>
    <w:rsid w:val="00B23787"/>
    <w:rsid w:val="00B269F0"/>
    <w:rsid w:val="00B30B84"/>
    <w:rsid w:val="00B40A5D"/>
    <w:rsid w:val="00B45434"/>
    <w:rsid w:val="00B50175"/>
    <w:rsid w:val="00B740EE"/>
    <w:rsid w:val="00B74BA6"/>
    <w:rsid w:val="00B8032E"/>
    <w:rsid w:val="00B90551"/>
    <w:rsid w:val="00B916E4"/>
    <w:rsid w:val="00B95FCD"/>
    <w:rsid w:val="00B97D56"/>
    <w:rsid w:val="00BA2D46"/>
    <w:rsid w:val="00BA6BD1"/>
    <w:rsid w:val="00BB045D"/>
    <w:rsid w:val="00BB200B"/>
    <w:rsid w:val="00BB46AA"/>
    <w:rsid w:val="00BC15E9"/>
    <w:rsid w:val="00BC22A6"/>
    <w:rsid w:val="00BC28FD"/>
    <w:rsid w:val="00BC686B"/>
    <w:rsid w:val="00BD0243"/>
    <w:rsid w:val="00BD687D"/>
    <w:rsid w:val="00BE2A93"/>
    <w:rsid w:val="00BE2EA5"/>
    <w:rsid w:val="00BF222C"/>
    <w:rsid w:val="00BF4242"/>
    <w:rsid w:val="00C069E7"/>
    <w:rsid w:val="00C075FA"/>
    <w:rsid w:val="00C13FC4"/>
    <w:rsid w:val="00C40D4B"/>
    <w:rsid w:val="00C41292"/>
    <w:rsid w:val="00C4413A"/>
    <w:rsid w:val="00C47FBA"/>
    <w:rsid w:val="00C53ABA"/>
    <w:rsid w:val="00C70A19"/>
    <w:rsid w:val="00C75777"/>
    <w:rsid w:val="00C77204"/>
    <w:rsid w:val="00C93CEC"/>
    <w:rsid w:val="00CB3428"/>
    <w:rsid w:val="00CB4A78"/>
    <w:rsid w:val="00CB5868"/>
    <w:rsid w:val="00CD7DB8"/>
    <w:rsid w:val="00CE5A4D"/>
    <w:rsid w:val="00CE7291"/>
    <w:rsid w:val="00CF0A8F"/>
    <w:rsid w:val="00CF2216"/>
    <w:rsid w:val="00CF55EE"/>
    <w:rsid w:val="00D14EBA"/>
    <w:rsid w:val="00D214DA"/>
    <w:rsid w:val="00D2272F"/>
    <w:rsid w:val="00D32A8C"/>
    <w:rsid w:val="00D34217"/>
    <w:rsid w:val="00D352C1"/>
    <w:rsid w:val="00D4478F"/>
    <w:rsid w:val="00D505EB"/>
    <w:rsid w:val="00D516D6"/>
    <w:rsid w:val="00D51E53"/>
    <w:rsid w:val="00D53ED7"/>
    <w:rsid w:val="00D54F64"/>
    <w:rsid w:val="00D5699F"/>
    <w:rsid w:val="00D6446E"/>
    <w:rsid w:val="00D77E39"/>
    <w:rsid w:val="00D9756C"/>
    <w:rsid w:val="00DA075B"/>
    <w:rsid w:val="00DA6B4B"/>
    <w:rsid w:val="00DC06DE"/>
    <w:rsid w:val="00DC6B3A"/>
    <w:rsid w:val="00DD1F16"/>
    <w:rsid w:val="00DE3DA8"/>
    <w:rsid w:val="00DF54D8"/>
    <w:rsid w:val="00DF5A4A"/>
    <w:rsid w:val="00DF5B39"/>
    <w:rsid w:val="00DF7129"/>
    <w:rsid w:val="00DF7F59"/>
    <w:rsid w:val="00E02B4B"/>
    <w:rsid w:val="00E2263E"/>
    <w:rsid w:val="00E22753"/>
    <w:rsid w:val="00E26251"/>
    <w:rsid w:val="00E31C9F"/>
    <w:rsid w:val="00E32875"/>
    <w:rsid w:val="00E357E7"/>
    <w:rsid w:val="00E37C55"/>
    <w:rsid w:val="00E52DC5"/>
    <w:rsid w:val="00E54D3F"/>
    <w:rsid w:val="00E5545E"/>
    <w:rsid w:val="00E61425"/>
    <w:rsid w:val="00E62E26"/>
    <w:rsid w:val="00E96CE8"/>
    <w:rsid w:val="00E96D4B"/>
    <w:rsid w:val="00E974CB"/>
    <w:rsid w:val="00EA3249"/>
    <w:rsid w:val="00EA6904"/>
    <w:rsid w:val="00EB7A8E"/>
    <w:rsid w:val="00EC2D5A"/>
    <w:rsid w:val="00EC493B"/>
    <w:rsid w:val="00EC49AC"/>
    <w:rsid w:val="00EC65D7"/>
    <w:rsid w:val="00EC7054"/>
    <w:rsid w:val="00EE7525"/>
    <w:rsid w:val="00F10422"/>
    <w:rsid w:val="00F158F4"/>
    <w:rsid w:val="00F17042"/>
    <w:rsid w:val="00F204C2"/>
    <w:rsid w:val="00F204F6"/>
    <w:rsid w:val="00F258EB"/>
    <w:rsid w:val="00F32D30"/>
    <w:rsid w:val="00F348E9"/>
    <w:rsid w:val="00F41484"/>
    <w:rsid w:val="00F43425"/>
    <w:rsid w:val="00F545B6"/>
    <w:rsid w:val="00F62E93"/>
    <w:rsid w:val="00F672AB"/>
    <w:rsid w:val="00F72F5C"/>
    <w:rsid w:val="00F81BD3"/>
    <w:rsid w:val="00F85BB8"/>
    <w:rsid w:val="00F94179"/>
    <w:rsid w:val="00FB0F2D"/>
    <w:rsid w:val="00FD213C"/>
    <w:rsid w:val="00FD376C"/>
    <w:rsid w:val="00FD5677"/>
    <w:rsid w:val="00FD6149"/>
    <w:rsid w:val="00FD66DB"/>
    <w:rsid w:val="00FF14C3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5B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9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175"/>
  </w:style>
  <w:style w:type="paragraph" w:styleId="Footer">
    <w:name w:val="footer"/>
    <w:basedOn w:val="Normal"/>
    <w:link w:val="FooterChar"/>
    <w:uiPriority w:val="99"/>
    <w:unhideWhenUsed/>
    <w:rsid w:val="00B50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75"/>
  </w:style>
  <w:style w:type="paragraph" w:styleId="NoSpacing">
    <w:name w:val="No Spacing"/>
    <w:uiPriority w:val="1"/>
    <w:qFormat/>
    <w:rsid w:val="004245EA"/>
  </w:style>
  <w:style w:type="paragraph" w:styleId="ListParagraph">
    <w:name w:val="List Paragraph"/>
    <w:basedOn w:val="Normal"/>
    <w:uiPriority w:val="34"/>
    <w:qFormat/>
    <w:rsid w:val="00110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093"/>
    <w:rPr>
      <w:color w:val="0000FF"/>
      <w:u w:val="single"/>
    </w:rPr>
  </w:style>
  <w:style w:type="character" w:customStyle="1" w:styleId="journaltitle">
    <w:name w:val="journaltitle"/>
    <w:basedOn w:val="DefaultParagraphFont"/>
    <w:rsid w:val="004B0093"/>
  </w:style>
  <w:style w:type="character" w:customStyle="1" w:styleId="srcinfo">
    <w:name w:val="srcinfo"/>
    <w:basedOn w:val="DefaultParagraphFont"/>
    <w:rsid w:val="004B0093"/>
  </w:style>
  <w:style w:type="paragraph" w:styleId="Bibliography">
    <w:name w:val="Bibliography"/>
    <w:basedOn w:val="Normal"/>
    <w:next w:val="Normal"/>
    <w:uiPriority w:val="37"/>
    <w:unhideWhenUsed/>
    <w:rsid w:val="00B95FCD"/>
  </w:style>
  <w:style w:type="paragraph" w:customStyle="1" w:styleId="body-paragraph2">
    <w:name w:val="body-paragraph2"/>
    <w:basedOn w:val="Normal"/>
    <w:rsid w:val="00F32D30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0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5B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9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175"/>
  </w:style>
  <w:style w:type="paragraph" w:styleId="Footer">
    <w:name w:val="footer"/>
    <w:basedOn w:val="Normal"/>
    <w:link w:val="FooterChar"/>
    <w:uiPriority w:val="99"/>
    <w:unhideWhenUsed/>
    <w:rsid w:val="00B50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75"/>
  </w:style>
  <w:style w:type="paragraph" w:styleId="NoSpacing">
    <w:name w:val="No Spacing"/>
    <w:uiPriority w:val="1"/>
    <w:qFormat/>
    <w:rsid w:val="004245EA"/>
  </w:style>
  <w:style w:type="paragraph" w:styleId="ListParagraph">
    <w:name w:val="List Paragraph"/>
    <w:basedOn w:val="Normal"/>
    <w:uiPriority w:val="34"/>
    <w:qFormat/>
    <w:rsid w:val="00110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093"/>
    <w:rPr>
      <w:color w:val="0000FF"/>
      <w:u w:val="single"/>
    </w:rPr>
  </w:style>
  <w:style w:type="character" w:customStyle="1" w:styleId="journaltitle">
    <w:name w:val="journaltitle"/>
    <w:basedOn w:val="DefaultParagraphFont"/>
    <w:rsid w:val="004B0093"/>
  </w:style>
  <w:style w:type="character" w:customStyle="1" w:styleId="srcinfo">
    <w:name w:val="srcinfo"/>
    <w:basedOn w:val="DefaultParagraphFont"/>
    <w:rsid w:val="004B0093"/>
  </w:style>
  <w:style w:type="paragraph" w:styleId="Bibliography">
    <w:name w:val="Bibliography"/>
    <w:basedOn w:val="Normal"/>
    <w:next w:val="Normal"/>
    <w:uiPriority w:val="37"/>
    <w:unhideWhenUsed/>
    <w:rsid w:val="00B95FCD"/>
  </w:style>
  <w:style w:type="paragraph" w:customStyle="1" w:styleId="body-paragraph2">
    <w:name w:val="body-paragraph2"/>
    <w:basedOn w:val="Normal"/>
    <w:rsid w:val="00F32D30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0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9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22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06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3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25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220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943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615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6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111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8002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853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794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3767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959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533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31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080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14550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0639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1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2061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691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895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93958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9077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933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57359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2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998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7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7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1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01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8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27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Ber04</b:Tag>
    <b:SourceType>JournalArticle</b:SourceType>
    <b:Guid>{3AA3ECF7-85AB-42D2-BEC4-73182E03E6F3}</b:Guid>
    <b:Title>Kurt Lewin and the Planned Approach to Change: A Re-appraisal</b:Title>
    <b:Year>2004</b:Year>
    <b:Author>
      <b:Author>
        <b:NameList>
          <b:Person>
            <b:Last>Burnes</b:Last>
            <b:First>Bernard</b:First>
          </b:Person>
        </b:NameList>
      </b:Author>
    </b:Author>
    <b:JournalName>Journal of Management Studies</b:JournalName>
    <b:Pages>41:6</b:Pages>
    <b:RefOrder>1</b:RefOrder>
  </b:Source>
  <b:Source>
    <b:Tag>Wat83</b:Tag>
    <b:SourceType>Misc</b:SourceType>
    <b:Guid>{C04E661E-BEEE-4A41-A9DF-86A3547060BB}</b:Guid>
    <b:Title>IN SEARCH OF EXCELLENCE Lessons From America's Best-Run Companies</b:Title>
    <b:Year>1983</b:Year>
    <b:Month>March</b:Month>
    <b:Day>6</b:Day>
    <b:City>New York</b:City>
    <b:PublicationTitle>New York Times</b:PublicationTitle>
    <b:Author>
      <b:Author>
        <b:NameList>
          <b:Person>
            <b:Last>Peters</b:Last>
            <b:Middle>J.</b:Middle>
            <b:First>Thomas</b:First>
          </b:Person>
          <b:Person>
            <b:Last>Waterman</b:Last>
            <b:First>Robert</b:First>
          </b:Person>
        </b:NameList>
      </b:Author>
    </b:Author>
    <b:RefOrder>2</b:RefOrder>
  </b:Source>
  <b:Source>
    <b:Tag>Pet79</b:Tag>
    <b:SourceType>JournalArticle</b:SourceType>
    <b:Guid>{C8C224CB-CF00-46A2-A775-5275C99DE4E1}</b:Guid>
    <b:Title>On Studying Organizational Cultures</b:Title>
    <b:Year>1979</b:Year>
    <b:JournalName>Administrative Science Quarterly, Vol. 24, No. 4, Qualitative Methodology.</b:JournalName>
    <b:Pages>570-581</b:Pages>
    <b:Author>
      <b:Author>
        <b:NameList>
          <b:Person>
            <b:Last>Pettigrew</b:Last>
            <b:Middle>M.</b:Middle>
            <b:First>Andrew</b:First>
          </b:Person>
        </b:NameList>
      </b:Author>
    </b:Author>
    <b:RefOrder>3</b:RefOrder>
  </b:Source>
  <b:Source>
    <b:Tag>1Th</b:Tag>
    <b:SourceType>JournalArticle</b:SourceType>
    <b:Guid>{CF9745A6-0548-42D7-93C9-FA98ADDFC61B}</b:Guid>
    <b:Title>The Art of Continuous Change: Linking Complexity Theory and Time-Paced Evolution in Relentlessly Shifting Organizations</b:Title>
    <b:Author>
      <b:Author>
        <b:NameList>
          <b:Person>
            <b:Last>Brown</b:Last>
            <b:Middle>L.</b:Middle>
            <b:First>Shona</b:First>
          </b:Person>
          <b:Person>
            <b:Last>Eisenhardt</b:Last>
            <b:Middle>M.</b:Middle>
            <b:First>Kathleen </b:First>
          </b:Person>
        </b:NameList>
      </b:Author>
    </b:Author>
    <b:JournalName>Administrative Science Quarterly Vol. 42, No. 1</b:JournalName>
    <b:Year>1997</b:Year>
    <b:Pages>1-34</b:Pages>
    <b:RefOrder>4</b:RefOrder>
  </b:Source>
  <b:Source>
    <b:Tag>Sch08</b:Tag>
    <b:SourceType>BookSection</b:SourceType>
    <b:Guid>{15337350-9468-49B0-B5A5-7625F9651C38}</b:Guid>
    <b:Title>From brainwashing to organization therapy</b:Title>
    <b:BookTitle>Handbook of Organization Development</b:BookTitle>
    <b:Year>2008</b:Year>
    <b:Pages>39-52</b:Pages>
    <b:City>Thousand Oak, CA. </b:City>
    <b:Publisher>Sage Publication, Inc. </b:Publisher>
    <b:Author>
      <b:Author>
        <b:NameList>
          <b:Person>
            <b:Last>Schein </b:Last>
            <b:Middle>H. </b:Middle>
            <b:First>Edgar </b:First>
          </b:Person>
        </b:NameList>
      </b:Author>
      <b:BookAuthor>
        <b:NameList>
          <b:Person>
            <b:Last>Cummings</b:Last>
            <b:First>Thomas</b:First>
          </b:Person>
        </b:NameList>
      </b:BookAuthor>
    </b:Author>
    <b:RefOrder>5</b:RefOrder>
  </b:Source>
  <b:Source>
    <b:Tag>Bur08</b:Tag>
    <b:SourceType>BookSection</b:SourceType>
    <b:Guid>{91C30B5D-947D-48FC-A222-31204056B6DB}</b:Guid>
    <b:Title>A comtemporary veiw of organization development</b:Title>
    <b:Year>2008</b:Year>
    <b:Pages>13-38</b:Pages>
    <b:BookTitle>Handbook of Organization Development</b:BookTitle>
    <b:City>Thousand Oak, CA</b:City>
    <b:Publisher>Sage Publication, Inc.</b:Publisher>
    <b:Author>
      <b:Author>
        <b:NameList>
          <b:Person>
            <b:Last>Burke</b:Last>
            <b:First>W.</b:First>
            <b:Middle>Warner</b:Middle>
          </b:Person>
        </b:NameList>
      </b:Author>
      <b:BookAuthor>
        <b:NameList>
          <b:Person>
            <b:Last>Cummings</b:Last>
            <b:First>Thomas</b:First>
          </b:Person>
        </b:NameList>
      </b:BookAuthor>
    </b:Author>
    <b:RefOrder>6</b:RefOrder>
  </b:Source>
</b:Sources>
</file>

<file path=customXml/itemProps1.xml><?xml version="1.0" encoding="utf-8"?>
<ds:datastoreItem xmlns:ds="http://schemas.openxmlformats.org/officeDocument/2006/customXml" ds:itemID="{6117BA2C-46E9-40D1-A29F-9563A071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3627</Words>
  <Characters>20674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Florida International University</Company>
  <LinksUpToDate>false</LinksUpToDate>
  <CharactersWithSpaces>24253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Debaro Huyler</dc:creator>
  <cp:lastModifiedBy>DEVRY</cp:lastModifiedBy>
  <cp:revision>2</cp:revision>
  <dcterms:created xsi:type="dcterms:W3CDTF">2015-05-22T03:19:00Z</dcterms:created>
  <dcterms:modified xsi:type="dcterms:W3CDTF">2015-05-22T03:19:00Z</dcterms:modified>
</cp:coreProperties>
</file>