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768D6" w14:textId="0DD79B3B" w:rsidR="001813E9" w:rsidRPr="001813E9" w:rsidRDefault="001813E9" w:rsidP="001813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p>
    <w:p w14:paraId="7EC492ED" w14:textId="70B96EA5" w:rsidR="0072599F" w:rsidRPr="00A9095F" w:rsidRDefault="00000000" w:rsidP="002D7EA0">
      <w:pPr>
        <w:pStyle w:val="Body"/>
        <w:spacing w:line="240" w:lineRule="auto"/>
        <w:ind w:firstLine="720"/>
        <w:rPr>
          <w:rFonts w:eastAsia="Garamond" w:cs="Times New Roman"/>
        </w:rPr>
      </w:pPr>
      <w:r w:rsidRPr="00A9095F">
        <w:rPr>
          <w:rFonts w:cs="Times New Roman"/>
        </w:rPr>
        <w:t xml:space="preserve">Manuel de </w:t>
      </w:r>
      <w:proofErr w:type="spellStart"/>
      <w:r w:rsidRPr="00A9095F">
        <w:rPr>
          <w:rFonts w:cs="Times New Roman"/>
        </w:rPr>
        <w:t>Falla’s</w:t>
      </w:r>
      <w:proofErr w:type="spellEnd"/>
      <w:r w:rsidRPr="00A9095F">
        <w:rPr>
          <w:rFonts w:cs="Times New Roman"/>
        </w:rPr>
        <w:t xml:space="preserve"> “</w:t>
      </w:r>
      <w:proofErr w:type="spellStart"/>
      <w:r w:rsidRPr="00A9095F">
        <w:rPr>
          <w:rFonts w:cs="Times New Roman"/>
          <w:lang w:val="it-IT"/>
        </w:rPr>
        <w:t>Aragonesa</w:t>
      </w:r>
      <w:proofErr w:type="spellEnd"/>
      <w:r w:rsidRPr="00A9095F">
        <w:rPr>
          <w:rFonts w:cs="Times New Roman"/>
          <w:lang w:val="it-IT"/>
        </w:rPr>
        <w:t>,</w:t>
      </w:r>
      <w:r w:rsidRPr="00A9095F">
        <w:rPr>
          <w:rFonts w:cs="Times New Roman"/>
        </w:rPr>
        <w:t xml:space="preserve">” the first of his </w:t>
      </w:r>
      <w:r w:rsidRPr="00A9095F">
        <w:rPr>
          <w:rFonts w:cs="Times New Roman"/>
          <w:i/>
          <w:iCs/>
        </w:rPr>
        <w:t>Four Spanish Pieces</w:t>
      </w:r>
      <w:r w:rsidRPr="00A9095F">
        <w:rPr>
          <w:rFonts w:cs="Times New Roman"/>
        </w:rPr>
        <w:t xml:space="preserve"> (1909), is based on the music of the </w:t>
      </w:r>
      <w:r w:rsidRPr="00A9095F">
        <w:rPr>
          <w:rFonts w:cs="Times New Roman"/>
          <w:i/>
          <w:iCs/>
        </w:rPr>
        <w:t xml:space="preserve">jota </w:t>
      </w:r>
      <w:r w:rsidRPr="00A9095F">
        <w:rPr>
          <w:rFonts w:cs="Times New Roman"/>
        </w:rPr>
        <w:t xml:space="preserve">dance of Aragon, a province in northern Spain. The </w:t>
      </w:r>
      <w:r w:rsidRPr="00A9095F">
        <w:rPr>
          <w:rFonts w:cs="Times New Roman"/>
          <w:i/>
          <w:iCs/>
        </w:rPr>
        <w:t>jota</w:t>
      </w:r>
      <w:r w:rsidRPr="00A9095F">
        <w:rPr>
          <w:rFonts w:cs="Times New Roman"/>
        </w:rPr>
        <w:t xml:space="preserve"> influence includes both musical details, such as rhythmic patterns, melodic figures, harmonic progressions, </w:t>
      </w:r>
      <w:r w:rsidRPr="00A9095F">
        <w:rPr>
          <w:rFonts w:cs="Times New Roman"/>
          <w:i/>
          <w:iCs/>
        </w:rPr>
        <w:t>and</w:t>
      </w:r>
      <w:r w:rsidRPr="00A9095F">
        <w:rPr>
          <w:rFonts w:cs="Times New Roman"/>
        </w:rPr>
        <w:t xml:space="preserve"> the very form of the dance. Reliance on this form sets “</w:t>
      </w:r>
      <w:proofErr w:type="spellStart"/>
      <w:r w:rsidRPr="00A9095F">
        <w:rPr>
          <w:rFonts w:cs="Times New Roman"/>
        </w:rPr>
        <w:t>Aragonesa</w:t>
      </w:r>
      <w:proofErr w:type="spellEnd"/>
      <w:r w:rsidRPr="00A9095F">
        <w:rPr>
          <w:rFonts w:cs="Times New Roman"/>
        </w:rPr>
        <w:t>” apart from the other piano pieces of the set, the musical forms of which are not directly related to specific types of Spanish music. “</w:t>
      </w:r>
      <w:proofErr w:type="spellStart"/>
      <w:r w:rsidRPr="00A9095F">
        <w:rPr>
          <w:rFonts w:cs="Times New Roman"/>
        </w:rPr>
        <w:t>Aragonesa</w:t>
      </w:r>
      <w:proofErr w:type="spellEnd"/>
      <w:r w:rsidRPr="00A9095F">
        <w:rPr>
          <w:rFonts w:cs="Times New Roman"/>
        </w:rPr>
        <w:t xml:space="preserve">” also incorporates stylistic features characteristic of Spanish idioms such as parallel fifth chord progressions that do not conform to the rules of common practice harmony. But </w:t>
      </w:r>
      <w:proofErr w:type="spellStart"/>
      <w:r w:rsidRPr="00A9095F">
        <w:rPr>
          <w:rFonts w:cs="Times New Roman"/>
        </w:rPr>
        <w:t>Falla</w:t>
      </w:r>
      <w:proofErr w:type="spellEnd"/>
      <w:r w:rsidRPr="00A9095F">
        <w:rPr>
          <w:rFonts w:cs="Times New Roman"/>
        </w:rPr>
        <w:t xml:space="preserve">, in his search for a new quality of sound invents musical features that go beyond mere Spanish borrowings. Harmonic and tonal novelties prescient of the modernity associated with the works of the 1920s begin to appear. When </w:t>
      </w:r>
      <w:proofErr w:type="spellStart"/>
      <w:r w:rsidRPr="00A9095F">
        <w:rPr>
          <w:rFonts w:cs="Times New Roman"/>
        </w:rPr>
        <w:t>Falla</w:t>
      </w:r>
      <w:proofErr w:type="spellEnd"/>
      <w:r w:rsidRPr="00A9095F">
        <w:rPr>
          <w:rFonts w:cs="Times New Roman"/>
        </w:rPr>
        <w:t xml:space="preserve"> started composing “</w:t>
      </w:r>
      <w:proofErr w:type="spellStart"/>
      <w:r w:rsidRPr="00A9095F">
        <w:rPr>
          <w:rFonts w:cs="Times New Roman"/>
        </w:rPr>
        <w:t>Aragonesa</w:t>
      </w:r>
      <w:proofErr w:type="spellEnd"/>
      <w:r w:rsidRPr="00A9095F">
        <w:rPr>
          <w:rFonts w:cs="Times New Roman"/>
        </w:rPr>
        <w:t>” in 1906, he was already familiar with harmonic experimentation in Paris that began to break through the limitations of conventional academic theory. The concept of “modernism” relating to the disregard of common practice rules during the first decade of the 20</w:t>
      </w:r>
      <w:r w:rsidRPr="00A9095F">
        <w:rPr>
          <w:rFonts w:cs="Times New Roman"/>
          <w:vertAlign w:val="superscript"/>
        </w:rPr>
        <w:t>th</w:t>
      </w:r>
      <w:r w:rsidRPr="00A9095F">
        <w:rPr>
          <w:rFonts w:cs="Times New Roman"/>
        </w:rPr>
        <w:t xml:space="preserve"> century conveniently identifies harmonic innovation that </w:t>
      </w:r>
      <w:proofErr w:type="spellStart"/>
      <w:r w:rsidRPr="00A9095F">
        <w:rPr>
          <w:rFonts w:cs="Times New Roman"/>
        </w:rPr>
        <w:t>Falla</w:t>
      </w:r>
      <w:proofErr w:type="spellEnd"/>
      <w:r w:rsidRPr="00A9095F">
        <w:rPr>
          <w:rFonts w:cs="Times New Roman"/>
        </w:rPr>
        <w:t xml:space="preserve"> explores in “</w:t>
      </w:r>
      <w:proofErr w:type="spellStart"/>
      <w:r w:rsidRPr="00A9095F">
        <w:rPr>
          <w:rFonts w:cs="Times New Roman"/>
        </w:rPr>
        <w:t>Aragonesa</w:t>
      </w:r>
      <w:proofErr w:type="spellEnd"/>
      <w:r w:rsidRPr="00A9095F">
        <w:rPr>
          <w:rFonts w:cs="Times New Roman"/>
        </w:rPr>
        <w:t xml:space="preserve">” on his way to the extreme acerbic style of his neo-classic Harpsichord Concerto (1926). This dual-level assessment of </w:t>
      </w:r>
      <w:proofErr w:type="spellStart"/>
      <w:r w:rsidRPr="00A9095F">
        <w:rPr>
          <w:rFonts w:cs="Times New Roman"/>
        </w:rPr>
        <w:t>Falla’s</w:t>
      </w:r>
      <w:proofErr w:type="spellEnd"/>
      <w:r w:rsidRPr="00A9095F">
        <w:rPr>
          <w:rFonts w:cs="Times New Roman"/>
        </w:rPr>
        <w:t xml:space="preserve"> intentions and achievement can be traced to various direct influences: the tutelage of Felipe </w:t>
      </w:r>
      <w:proofErr w:type="spellStart"/>
      <w:r w:rsidRPr="00A9095F">
        <w:rPr>
          <w:rFonts w:cs="Times New Roman"/>
        </w:rPr>
        <w:t>Pedrell</w:t>
      </w:r>
      <w:proofErr w:type="spellEnd"/>
      <w:r w:rsidRPr="00A9095F">
        <w:rPr>
          <w:rFonts w:cs="Times New Roman"/>
        </w:rPr>
        <w:t xml:space="preserve">, the music of Debussy, and the book </w:t>
      </w:r>
      <w:proofErr w:type="spellStart"/>
      <w:r w:rsidRPr="00A9095F">
        <w:rPr>
          <w:rFonts w:cs="Times New Roman"/>
          <w:i/>
          <w:iCs/>
        </w:rPr>
        <w:t>L’acoustique</w:t>
      </w:r>
      <w:proofErr w:type="spellEnd"/>
      <w:r w:rsidRPr="00A9095F">
        <w:rPr>
          <w:rFonts w:cs="Times New Roman"/>
          <w:i/>
          <w:iCs/>
        </w:rPr>
        <w:t xml:space="preserve"> nouvelle</w:t>
      </w:r>
      <w:r w:rsidRPr="00A9095F">
        <w:rPr>
          <w:rFonts w:cs="Times New Roman"/>
        </w:rPr>
        <w:t xml:space="preserve"> (1854) by the French polymath Louis Lucas.</w:t>
      </w:r>
      <w:r w:rsidRPr="00A9095F">
        <w:rPr>
          <w:rFonts w:eastAsia="Garamond" w:cs="Times New Roman"/>
          <w:vertAlign w:val="superscript"/>
        </w:rPr>
        <w:footnoteReference w:id="2"/>
      </w:r>
    </w:p>
    <w:p w14:paraId="56458CF3" w14:textId="07F0E679" w:rsidR="0072599F" w:rsidRPr="00062BDA" w:rsidRDefault="00000000" w:rsidP="00062BDA">
      <w:pPr>
        <w:pStyle w:val="Body"/>
        <w:spacing w:line="240" w:lineRule="auto"/>
        <w:ind w:firstLine="720"/>
        <w:rPr>
          <w:rFonts w:cs="Times New Roman"/>
        </w:rPr>
      </w:pPr>
      <w:r w:rsidRPr="00A9095F">
        <w:rPr>
          <w:rFonts w:cs="Times New Roman"/>
        </w:rPr>
        <w:t xml:space="preserve">When </w:t>
      </w:r>
      <w:proofErr w:type="spellStart"/>
      <w:r w:rsidRPr="00A9095F">
        <w:rPr>
          <w:rFonts w:cs="Times New Roman"/>
        </w:rPr>
        <w:t>Falla</w:t>
      </w:r>
      <w:proofErr w:type="spellEnd"/>
      <w:r w:rsidRPr="00A9095F">
        <w:rPr>
          <w:rFonts w:cs="Times New Roman"/>
        </w:rPr>
        <w:t xml:space="preserve"> began work on “</w:t>
      </w:r>
      <w:proofErr w:type="spellStart"/>
      <w:r w:rsidRPr="00A9095F">
        <w:rPr>
          <w:rFonts w:cs="Times New Roman"/>
        </w:rPr>
        <w:t>Aragonesa</w:t>
      </w:r>
      <w:proofErr w:type="spellEnd"/>
      <w:r w:rsidRPr="00A9095F">
        <w:rPr>
          <w:rFonts w:cs="Times New Roman"/>
        </w:rPr>
        <w:t xml:space="preserve">” in 1906, he was already familiar with works by Debussy and </w:t>
      </w:r>
      <w:proofErr w:type="spellStart"/>
      <w:r w:rsidRPr="00A9095F">
        <w:rPr>
          <w:rFonts w:cs="Times New Roman"/>
        </w:rPr>
        <w:t>Albéniz</w:t>
      </w:r>
      <w:proofErr w:type="spellEnd"/>
      <w:r w:rsidRPr="00A9095F">
        <w:rPr>
          <w:rFonts w:cs="Times New Roman"/>
        </w:rPr>
        <w:t xml:space="preserve">. </w:t>
      </w:r>
      <w:r w:rsidR="00062BDA">
        <w:rPr>
          <w:rFonts w:cs="Times New Roman"/>
        </w:rPr>
        <w:t>He studied composition</w:t>
      </w:r>
      <w:r w:rsidRPr="00A9095F">
        <w:rPr>
          <w:rFonts w:cs="Times New Roman"/>
        </w:rPr>
        <w:t xml:space="preserve"> with </w:t>
      </w:r>
      <w:proofErr w:type="spellStart"/>
      <w:r w:rsidRPr="00A9095F">
        <w:rPr>
          <w:rFonts w:cs="Times New Roman"/>
        </w:rPr>
        <w:t>Pedrell</w:t>
      </w:r>
      <w:proofErr w:type="spellEnd"/>
      <w:r w:rsidR="00062BDA">
        <w:rPr>
          <w:rFonts w:cs="Times New Roman"/>
        </w:rPr>
        <w:t xml:space="preserve"> </w:t>
      </w:r>
      <w:r w:rsidRPr="00A9095F">
        <w:rPr>
          <w:rFonts w:cs="Times New Roman"/>
        </w:rPr>
        <w:t>from 1902 to 1904</w:t>
      </w:r>
      <w:r w:rsidR="00062BDA">
        <w:rPr>
          <w:rFonts w:cs="Times New Roman"/>
        </w:rPr>
        <w:t xml:space="preserve">, and when he began work on </w:t>
      </w:r>
      <w:r w:rsidR="00062BDA" w:rsidRPr="00A9095F">
        <w:rPr>
          <w:rFonts w:cs="Times New Roman"/>
          <w:i/>
          <w:iCs/>
        </w:rPr>
        <w:t xml:space="preserve">La </w:t>
      </w:r>
      <w:proofErr w:type="spellStart"/>
      <w:r w:rsidR="00062BDA" w:rsidRPr="00A9095F">
        <w:rPr>
          <w:rFonts w:cs="Times New Roman"/>
          <w:i/>
          <w:iCs/>
        </w:rPr>
        <w:t>vida</w:t>
      </w:r>
      <w:proofErr w:type="spellEnd"/>
      <w:r w:rsidR="00062BDA" w:rsidRPr="00A9095F">
        <w:rPr>
          <w:rFonts w:cs="Times New Roman"/>
          <w:i/>
          <w:iCs/>
        </w:rPr>
        <w:t xml:space="preserve"> breve</w:t>
      </w:r>
      <w:r w:rsidR="00062BDA" w:rsidRPr="00A9095F">
        <w:rPr>
          <w:rFonts w:cs="Times New Roman"/>
        </w:rPr>
        <w:t xml:space="preserve"> in 1904</w:t>
      </w:r>
      <w:r w:rsidR="00062BDA">
        <w:rPr>
          <w:rFonts w:cs="Times New Roman"/>
        </w:rPr>
        <w:t>,</w:t>
      </w:r>
      <w:r w:rsidRPr="00A9095F">
        <w:rPr>
          <w:rFonts w:cs="Times New Roman"/>
        </w:rPr>
        <w:t xml:space="preserve"> he discovered Lucas’s book in a bookstall</w:t>
      </w:r>
      <w:r w:rsidR="00062BDA">
        <w:rPr>
          <w:rFonts w:cs="Times New Roman"/>
        </w:rPr>
        <w:t xml:space="preserve"> in Madrid</w:t>
      </w:r>
      <w:r w:rsidRPr="00A9095F">
        <w:rPr>
          <w:rFonts w:cs="Times New Roman"/>
        </w:rPr>
        <w:t xml:space="preserve">. The sketches </w:t>
      </w:r>
      <w:r w:rsidR="0010275F">
        <w:rPr>
          <w:rFonts w:cs="Times New Roman"/>
        </w:rPr>
        <w:t>for</w:t>
      </w:r>
      <w:r w:rsidRPr="00A9095F">
        <w:rPr>
          <w:rFonts w:cs="Times New Roman"/>
        </w:rPr>
        <w:t xml:space="preserve"> “</w:t>
      </w:r>
      <w:proofErr w:type="spellStart"/>
      <w:r w:rsidRPr="00A9095F">
        <w:rPr>
          <w:rFonts w:cs="Times New Roman"/>
        </w:rPr>
        <w:t>Aragonesa</w:t>
      </w:r>
      <w:proofErr w:type="spellEnd"/>
      <w:r w:rsidRPr="00A9095F">
        <w:rPr>
          <w:rFonts w:cs="Times New Roman"/>
        </w:rPr>
        <w:t xml:space="preserve">” </w:t>
      </w:r>
      <w:r w:rsidRPr="00A9095F">
        <w:rPr>
          <w:rFonts w:cs="Times New Roman"/>
          <w:lang w:val="it-IT"/>
        </w:rPr>
        <w:t>illuminate Falla</w:t>
      </w:r>
      <w:r w:rsidRPr="00A9095F">
        <w:rPr>
          <w:rFonts w:cs="Times New Roman"/>
        </w:rPr>
        <w:t>’s intentions as he composed the work</w:t>
      </w:r>
      <w:r w:rsidR="00062BDA">
        <w:rPr>
          <w:rFonts w:cs="Times New Roman"/>
        </w:rPr>
        <w:t xml:space="preserve"> </w:t>
      </w:r>
      <w:r w:rsidRPr="00A9095F">
        <w:rPr>
          <w:rFonts w:cs="Times New Roman"/>
        </w:rPr>
        <w:t xml:space="preserve">but fail to provide a complete picture. Five of ten manuscripts containing sketches for the </w:t>
      </w:r>
      <w:r w:rsidRPr="00A9095F">
        <w:rPr>
          <w:rFonts w:cs="Times New Roman"/>
          <w:i/>
          <w:iCs/>
        </w:rPr>
        <w:t>Four Spanish Pieces</w:t>
      </w:r>
      <w:r w:rsidRPr="00A9095F">
        <w:rPr>
          <w:rFonts w:cs="Times New Roman"/>
        </w:rPr>
        <w:t xml:space="preserve"> </w:t>
      </w:r>
      <w:r w:rsidR="00062BDA">
        <w:rPr>
          <w:rFonts w:cs="Times New Roman"/>
        </w:rPr>
        <w:t xml:space="preserve">in the Manuel de </w:t>
      </w:r>
      <w:proofErr w:type="spellStart"/>
      <w:r w:rsidR="00062BDA">
        <w:rPr>
          <w:rFonts w:cs="Times New Roman"/>
        </w:rPr>
        <w:t>Falla</w:t>
      </w:r>
      <w:proofErr w:type="spellEnd"/>
      <w:r w:rsidR="00062BDA">
        <w:rPr>
          <w:rFonts w:cs="Times New Roman"/>
        </w:rPr>
        <w:t xml:space="preserve"> Archive in Granada </w:t>
      </w:r>
      <w:r w:rsidRPr="00A9095F">
        <w:rPr>
          <w:rFonts w:cs="Times New Roman"/>
        </w:rPr>
        <w:t>contain notated fragments relating to “</w:t>
      </w:r>
      <w:proofErr w:type="spellStart"/>
      <w:r w:rsidRPr="00A9095F">
        <w:rPr>
          <w:rFonts w:cs="Times New Roman"/>
        </w:rPr>
        <w:t>Aragonesa</w:t>
      </w:r>
      <w:proofErr w:type="spellEnd"/>
      <w:r w:rsidRPr="00A9095F">
        <w:rPr>
          <w:rFonts w:cs="Times New Roman"/>
        </w:rPr>
        <w:t>” mixed with sketches of other pieces of the set.</w:t>
      </w:r>
      <w:r w:rsidRPr="00A9095F">
        <w:rPr>
          <w:rFonts w:eastAsia="Garamond" w:cs="Times New Roman"/>
          <w:vertAlign w:val="superscript"/>
        </w:rPr>
        <w:footnoteReference w:id="3"/>
      </w:r>
      <w:r w:rsidRPr="00A9095F">
        <w:rPr>
          <w:rFonts w:cs="Times New Roman"/>
        </w:rPr>
        <w:t xml:space="preserve"> The sketches available suggest that some sketches for the work are lost or that </w:t>
      </w:r>
      <w:proofErr w:type="spellStart"/>
      <w:r w:rsidRPr="00A9095F">
        <w:rPr>
          <w:rFonts w:cs="Times New Roman"/>
        </w:rPr>
        <w:t>Falla</w:t>
      </w:r>
      <w:proofErr w:type="spellEnd"/>
      <w:r w:rsidRPr="00A9095F">
        <w:rPr>
          <w:rFonts w:cs="Times New Roman"/>
        </w:rPr>
        <w:t xml:space="preserve"> worked things out in his head before writing down his preferred version. Yet, the sketches contain valuable information for understanding </w:t>
      </w:r>
      <w:proofErr w:type="spellStart"/>
      <w:r w:rsidRPr="00A9095F">
        <w:rPr>
          <w:rFonts w:cs="Times New Roman"/>
        </w:rPr>
        <w:t>Falla’s</w:t>
      </w:r>
      <w:proofErr w:type="spellEnd"/>
      <w:r w:rsidRPr="00A9095F">
        <w:rPr>
          <w:rFonts w:cs="Times New Roman"/>
        </w:rPr>
        <w:t xml:space="preserve"> intentions. At the head of page 6 of A1 </w:t>
      </w:r>
      <w:proofErr w:type="spellStart"/>
      <w:r w:rsidRPr="00A9095F">
        <w:rPr>
          <w:rFonts w:cs="Times New Roman"/>
        </w:rPr>
        <w:t>Falla</w:t>
      </w:r>
      <w:proofErr w:type="spellEnd"/>
      <w:r w:rsidRPr="00A9095F">
        <w:rPr>
          <w:rFonts w:cs="Times New Roman"/>
        </w:rPr>
        <w:t xml:space="preserve"> writes out six prescriptions, or reminders, for himself directing his method of work (See below). The very fact that he notes down prescriptions only for “</w:t>
      </w:r>
      <w:proofErr w:type="spellStart"/>
      <w:r w:rsidRPr="00A9095F">
        <w:rPr>
          <w:rFonts w:cs="Times New Roman"/>
        </w:rPr>
        <w:t>Aragonesa</w:t>
      </w:r>
      <w:proofErr w:type="spellEnd"/>
      <w:r w:rsidRPr="00A9095F">
        <w:rPr>
          <w:rFonts w:cs="Times New Roman"/>
        </w:rPr>
        <w:t xml:space="preserve">” and that these notes refer to innovations in harmony suggest the importance of this piece in his search for a modern harmonic style.    </w:t>
      </w:r>
    </w:p>
    <w:p w14:paraId="0DF17DDE" w14:textId="77777777" w:rsidR="002D7EA0" w:rsidRDefault="00000000" w:rsidP="00A9095F">
      <w:pPr>
        <w:pStyle w:val="Body"/>
        <w:spacing w:line="240" w:lineRule="auto"/>
        <w:ind w:firstLine="720"/>
        <w:rPr>
          <w:rFonts w:cs="Times New Roman"/>
        </w:rPr>
      </w:pPr>
      <w:r w:rsidRPr="00A9095F">
        <w:rPr>
          <w:rFonts w:cs="Times New Roman"/>
        </w:rPr>
        <w:t xml:space="preserve">At what point in time does </w:t>
      </w:r>
      <w:proofErr w:type="spellStart"/>
      <w:r w:rsidRPr="00A9095F">
        <w:rPr>
          <w:rFonts w:cs="Times New Roman"/>
        </w:rPr>
        <w:t>Falla</w:t>
      </w:r>
      <w:proofErr w:type="spellEnd"/>
      <w:r w:rsidRPr="00A9095F">
        <w:rPr>
          <w:rFonts w:cs="Times New Roman"/>
        </w:rPr>
        <w:t xml:space="preserve"> begin to explore sonorities and harmonic progressions that fall outside the rigors of common practice discipline? </w:t>
      </w:r>
      <w:proofErr w:type="spellStart"/>
      <w:r w:rsidRPr="00A9095F">
        <w:rPr>
          <w:rFonts w:cs="Times New Roman"/>
        </w:rPr>
        <w:t>Falla</w:t>
      </w:r>
      <w:proofErr w:type="spellEnd"/>
      <w:r w:rsidRPr="00A9095F">
        <w:rPr>
          <w:rFonts w:cs="Times New Roman"/>
        </w:rPr>
        <w:t xml:space="preserve"> writes in a letter to Jean-</w:t>
      </w:r>
      <w:proofErr w:type="spellStart"/>
      <w:r w:rsidRPr="00A9095F">
        <w:rPr>
          <w:rFonts w:cs="Times New Roman"/>
        </w:rPr>
        <w:t>Aubry</w:t>
      </w:r>
      <w:proofErr w:type="spellEnd"/>
      <w:r w:rsidRPr="00A9095F">
        <w:rPr>
          <w:rFonts w:cs="Times New Roman"/>
        </w:rPr>
        <w:t xml:space="preserve"> “whatever I published before 1904 has not the slightest value. . . Maybe in my unpublished works one could find things of a bit more interest, but among my published works, there is nothing, nothing.”</w:t>
      </w:r>
      <w:r w:rsidRPr="00A9095F">
        <w:rPr>
          <w:rFonts w:eastAsia="Garamond" w:cs="Times New Roman"/>
          <w:vertAlign w:val="superscript"/>
        </w:rPr>
        <w:footnoteReference w:id="4"/>
      </w:r>
      <w:r w:rsidRPr="00A9095F">
        <w:rPr>
          <w:rFonts w:cs="Times New Roman"/>
        </w:rPr>
        <w:t xml:space="preserve">  In a footnote to this quotation, Carol A. Hess cites another source in which it is stated that </w:t>
      </w:r>
      <w:proofErr w:type="spellStart"/>
      <w:r w:rsidRPr="00A9095F">
        <w:rPr>
          <w:rFonts w:cs="Times New Roman"/>
        </w:rPr>
        <w:t>Falla</w:t>
      </w:r>
      <w:proofErr w:type="spellEnd"/>
      <w:r w:rsidRPr="00A9095F">
        <w:rPr>
          <w:rFonts w:cs="Times New Roman"/>
        </w:rPr>
        <w:t xml:space="preserve"> considered his gypsy opera </w:t>
      </w:r>
      <w:r w:rsidRPr="00A9095F">
        <w:rPr>
          <w:rFonts w:cs="Times New Roman"/>
          <w:i/>
          <w:iCs/>
        </w:rPr>
        <w:t xml:space="preserve">La </w:t>
      </w:r>
      <w:proofErr w:type="spellStart"/>
      <w:r w:rsidRPr="00A9095F">
        <w:rPr>
          <w:rFonts w:cs="Times New Roman"/>
          <w:i/>
          <w:iCs/>
        </w:rPr>
        <w:t>vida</w:t>
      </w:r>
      <w:proofErr w:type="spellEnd"/>
      <w:r w:rsidRPr="00A9095F">
        <w:rPr>
          <w:rFonts w:cs="Times New Roman"/>
          <w:i/>
          <w:iCs/>
        </w:rPr>
        <w:t xml:space="preserve"> breve</w:t>
      </w:r>
      <w:r w:rsidRPr="00A9095F">
        <w:rPr>
          <w:rFonts w:cs="Times New Roman"/>
        </w:rPr>
        <w:t xml:space="preserve"> (1905) his “Op. 1.” Although various scholars have argued for the musical value of the early, pre-1904 works, </w:t>
      </w:r>
      <w:proofErr w:type="spellStart"/>
      <w:r w:rsidRPr="00A9095F">
        <w:rPr>
          <w:rFonts w:cs="Times New Roman"/>
        </w:rPr>
        <w:t>Falla’s</w:t>
      </w:r>
      <w:proofErr w:type="spellEnd"/>
      <w:r w:rsidRPr="00A9095F">
        <w:rPr>
          <w:rFonts w:cs="Times New Roman"/>
        </w:rPr>
        <w:t xml:space="preserve"> </w:t>
      </w:r>
      <w:r w:rsidRPr="00A9095F">
        <w:rPr>
          <w:rFonts w:cs="Times New Roman"/>
        </w:rPr>
        <w:lastRenderedPageBreak/>
        <w:t>assessment suggests that novel elements in “</w:t>
      </w:r>
      <w:proofErr w:type="spellStart"/>
      <w:r w:rsidRPr="00A9095F">
        <w:rPr>
          <w:rFonts w:cs="Times New Roman"/>
        </w:rPr>
        <w:t>Aragonesa</w:t>
      </w:r>
      <w:proofErr w:type="spellEnd"/>
      <w:r w:rsidRPr="00A9095F">
        <w:rPr>
          <w:rFonts w:cs="Times New Roman"/>
        </w:rPr>
        <w:t>”—its specific Spanish identity coupled with a new treatment of harmony and modality—reflect new intentions and successful accomplishment.</w:t>
      </w:r>
    </w:p>
    <w:p w14:paraId="453D340C" w14:textId="67A7082C" w:rsidR="0072599F" w:rsidRPr="00A9095F" w:rsidRDefault="00000000" w:rsidP="002D7EA0">
      <w:pPr>
        <w:pStyle w:val="Body"/>
        <w:spacing w:line="240" w:lineRule="auto"/>
        <w:rPr>
          <w:rFonts w:eastAsia="Garamond" w:cs="Times New Roman"/>
        </w:rPr>
      </w:pPr>
      <w:r w:rsidRPr="00A9095F">
        <w:rPr>
          <w:rFonts w:cs="Times New Roman"/>
        </w:rPr>
        <w:t xml:space="preserve"> </w:t>
      </w:r>
    </w:p>
    <w:p w14:paraId="7514F158" w14:textId="7EC7A433" w:rsidR="0072599F" w:rsidRPr="002D7EA0" w:rsidRDefault="00000000" w:rsidP="00A9095F">
      <w:pPr>
        <w:pStyle w:val="Body"/>
        <w:spacing w:line="240" w:lineRule="auto"/>
        <w:rPr>
          <w:rFonts w:cs="Times New Roman"/>
        </w:rPr>
      </w:pPr>
      <w:r w:rsidRPr="002D7EA0">
        <w:rPr>
          <w:rFonts w:cs="Times New Roman"/>
          <w:b/>
          <w:bCs/>
        </w:rPr>
        <w:t>THE</w:t>
      </w:r>
      <w:r w:rsidRPr="00A9095F">
        <w:rPr>
          <w:rFonts w:cs="Times New Roman"/>
        </w:rPr>
        <w:t xml:space="preserve"> </w:t>
      </w:r>
      <w:r w:rsidRPr="002D7EA0">
        <w:rPr>
          <w:rFonts w:cs="Times New Roman"/>
          <w:b/>
          <w:bCs/>
        </w:rPr>
        <w:t>ARAGONESE</w:t>
      </w:r>
      <w:r w:rsidRPr="00A9095F">
        <w:rPr>
          <w:rFonts w:cs="Times New Roman"/>
        </w:rPr>
        <w:t xml:space="preserve"> </w:t>
      </w:r>
      <w:r w:rsidRPr="002D7EA0">
        <w:rPr>
          <w:rFonts w:cs="Times New Roman"/>
          <w:b/>
          <w:bCs/>
          <w:i/>
          <w:iCs/>
        </w:rPr>
        <w:t>JOTA</w:t>
      </w:r>
      <w:r w:rsidRPr="00A9095F">
        <w:rPr>
          <w:rFonts w:cs="Times New Roman"/>
          <w:i/>
          <w:iCs/>
        </w:rPr>
        <w:t xml:space="preserve"> </w:t>
      </w:r>
      <w:r w:rsidRPr="002D7EA0">
        <w:rPr>
          <w:rFonts w:cs="Times New Roman"/>
          <w:b/>
          <w:bCs/>
          <w:lang w:val="de-DE"/>
        </w:rPr>
        <w:t>IN</w:t>
      </w:r>
      <w:r w:rsidRPr="00A9095F">
        <w:rPr>
          <w:rFonts w:cs="Times New Roman"/>
          <w:lang w:val="de-DE"/>
        </w:rPr>
        <w:t xml:space="preserve"> </w:t>
      </w:r>
      <w:r w:rsidRPr="00A9095F">
        <w:rPr>
          <w:rFonts w:cs="Times New Roman"/>
        </w:rPr>
        <w:t>“</w:t>
      </w:r>
      <w:r w:rsidRPr="002D7EA0">
        <w:rPr>
          <w:rFonts w:cs="Times New Roman"/>
          <w:b/>
          <w:bCs/>
          <w:lang w:val="de-DE"/>
        </w:rPr>
        <w:t>ARAGONESA</w:t>
      </w:r>
      <w:r w:rsidRPr="00A9095F">
        <w:rPr>
          <w:rFonts w:cs="Times New Roman"/>
        </w:rPr>
        <w:t>”</w:t>
      </w:r>
    </w:p>
    <w:p w14:paraId="3F7BA21F" w14:textId="77777777" w:rsidR="0072599F" w:rsidRPr="00A9095F" w:rsidRDefault="00000000" w:rsidP="00A9095F">
      <w:pPr>
        <w:pStyle w:val="Body"/>
        <w:spacing w:line="240" w:lineRule="auto"/>
        <w:rPr>
          <w:rFonts w:eastAsia="Garamond" w:cs="Times New Roman"/>
        </w:rPr>
      </w:pPr>
      <w:r w:rsidRPr="00A9095F">
        <w:rPr>
          <w:rFonts w:eastAsia="Garamond" w:cs="Times New Roman"/>
        </w:rPr>
        <w:tab/>
        <w:t xml:space="preserve">In a letter to H. Collet penned in 1909 (Paris, 15 April) </w:t>
      </w:r>
      <w:proofErr w:type="spellStart"/>
      <w:r w:rsidRPr="00A9095F">
        <w:rPr>
          <w:rFonts w:eastAsia="Garamond" w:cs="Times New Roman"/>
        </w:rPr>
        <w:t>Falla</w:t>
      </w:r>
      <w:proofErr w:type="spellEnd"/>
      <w:r w:rsidRPr="00A9095F">
        <w:rPr>
          <w:rFonts w:eastAsia="Garamond" w:cs="Times New Roman"/>
        </w:rPr>
        <w:t xml:space="preserve"> places details of his piano piece squarely within the musical tradition of the </w:t>
      </w:r>
      <w:r w:rsidRPr="00A9095F">
        <w:rPr>
          <w:rFonts w:cs="Times New Roman"/>
          <w:i/>
          <w:iCs/>
        </w:rPr>
        <w:t>jota</w:t>
      </w:r>
      <w:r w:rsidRPr="00A9095F">
        <w:rPr>
          <w:rFonts w:cs="Times New Roman"/>
        </w:rPr>
        <w:t xml:space="preserve"> dance of Aragon: “The form of the accompaniment is another consequence [of the ‘popular melodic tradition’], and by making it like this I have been inspired (among other reasons of an artistic nature) by the bands of street musicians in Aragon.”</w:t>
      </w:r>
      <w:r w:rsidRPr="00A9095F">
        <w:rPr>
          <w:rFonts w:eastAsia="Garamond" w:cs="Times New Roman"/>
          <w:vertAlign w:val="superscript"/>
        </w:rPr>
        <w:footnoteReference w:id="5"/>
      </w:r>
      <w:r w:rsidRPr="00A9095F">
        <w:rPr>
          <w:rFonts w:cs="Times New Roman"/>
        </w:rPr>
        <w:t xml:space="preserve"> This statement is provocative: </w:t>
      </w:r>
      <w:proofErr w:type="spellStart"/>
      <w:r w:rsidRPr="00A9095F">
        <w:rPr>
          <w:rFonts w:cs="Times New Roman"/>
        </w:rPr>
        <w:t>Falla’s</w:t>
      </w:r>
      <w:proofErr w:type="spellEnd"/>
      <w:r w:rsidRPr="00A9095F">
        <w:rPr>
          <w:rFonts w:cs="Times New Roman"/>
        </w:rPr>
        <w:t xml:space="preserve"> use of details relating to the </w:t>
      </w:r>
      <w:r w:rsidRPr="00A9095F">
        <w:rPr>
          <w:rFonts w:cs="Times New Roman"/>
          <w:i/>
          <w:iCs/>
        </w:rPr>
        <w:t>jota</w:t>
      </w:r>
      <w:r w:rsidRPr="00A9095F">
        <w:rPr>
          <w:rFonts w:cs="Times New Roman"/>
        </w:rPr>
        <w:t xml:space="preserve"> dance of Aragon is based, at least partly, on memories of a live performance. I have not been able to find information on performances </w:t>
      </w:r>
      <w:proofErr w:type="spellStart"/>
      <w:r w:rsidRPr="00A9095F">
        <w:rPr>
          <w:rFonts w:cs="Times New Roman"/>
        </w:rPr>
        <w:t>Falla</w:t>
      </w:r>
      <w:proofErr w:type="spellEnd"/>
      <w:r w:rsidRPr="00A9095F">
        <w:rPr>
          <w:rFonts w:cs="Times New Roman"/>
        </w:rPr>
        <w:t xml:space="preserve"> witnessed in Aragon before 1906.</w:t>
      </w:r>
    </w:p>
    <w:p w14:paraId="0507617F" w14:textId="7FC6839F" w:rsidR="0072599F" w:rsidRPr="00A9095F" w:rsidRDefault="00000000" w:rsidP="00A9095F">
      <w:pPr>
        <w:pStyle w:val="Body"/>
        <w:spacing w:line="240" w:lineRule="auto"/>
        <w:ind w:firstLine="720"/>
        <w:rPr>
          <w:rFonts w:eastAsia="Garamond" w:cs="Times New Roman"/>
        </w:rPr>
      </w:pPr>
      <w:proofErr w:type="spellStart"/>
      <w:r w:rsidRPr="00A9095F">
        <w:rPr>
          <w:rFonts w:cs="Times New Roman"/>
        </w:rPr>
        <w:t>Josep</w:t>
      </w:r>
      <w:proofErr w:type="spellEnd"/>
      <w:r w:rsidRPr="00A9095F">
        <w:rPr>
          <w:rFonts w:cs="Times New Roman"/>
        </w:rPr>
        <w:t xml:space="preserve"> </w:t>
      </w:r>
      <w:proofErr w:type="spellStart"/>
      <w:r w:rsidRPr="00A9095F">
        <w:rPr>
          <w:rFonts w:cs="Times New Roman"/>
        </w:rPr>
        <w:t>Crivill</w:t>
      </w:r>
      <w:r w:rsidR="00F82F27">
        <w:rPr>
          <w:rFonts w:cs="Times New Roman"/>
        </w:rPr>
        <w:t>é</w:t>
      </w:r>
      <w:proofErr w:type="spellEnd"/>
      <w:r w:rsidRPr="00A9095F">
        <w:rPr>
          <w:rFonts w:cs="Times New Roman"/>
        </w:rPr>
        <w:t xml:space="preserve"> I </w:t>
      </w:r>
      <w:proofErr w:type="spellStart"/>
      <w:r w:rsidRPr="00A9095F">
        <w:rPr>
          <w:rFonts w:cs="Times New Roman"/>
        </w:rPr>
        <w:t>Bargalló</w:t>
      </w:r>
      <w:proofErr w:type="spellEnd"/>
      <w:r w:rsidRPr="00A9095F">
        <w:rPr>
          <w:rFonts w:cs="Times New Roman"/>
        </w:rPr>
        <w:t xml:space="preserve">, in his book </w:t>
      </w:r>
      <w:r w:rsidRPr="00A9095F">
        <w:rPr>
          <w:rFonts w:cs="Times New Roman"/>
          <w:i/>
          <w:iCs/>
        </w:rPr>
        <w:t>El folklore musical</w:t>
      </w:r>
      <w:r w:rsidRPr="00A9095F">
        <w:rPr>
          <w:rFonts w:cs="Times New Roman"/>
        </w:rPr>
        <w:t xml:space="preserve">, discusses the history of the </w:t>
      </w:r>
      <w:r w:rsidRPr="00A9095F">
        <w:rPr>
          <w:rFonts w:cs="Times New Roman"/>
          <w:i/>
          <w:iCs/>
        </w:rPr>
        <w:t xml:space="preserve">jota </w:t>
      </w:r>
      <w:r w:rsidRPr="00A9095F">
        <w:rPr>
          <w:rFonts w:cs="Times New Roman"/>
        </w:rPr>
        <w:t xml:space="preserve">dance and points out differences in the instrumentation of the musical accompaniment among traditions in seven different provinces. The make-up of the band of Aragon enables its </w:t>
      </w:r>
      <w:r w:rsidRPr="00A9095F">
        <w:rPr>
          <w:rFonts w:cs="Times New Roman"/>
          <w:i/>
          <w:iCs/>
        </w:rPr>
        <w:t>jota</w:t>
      </w:r>
      <w:r w:rsidRPr="00A9095F">
        <w:rPr>
          <w:rFonts w:cs="Times New Roman"/>
        </w:rPr>
        <w:t xml:space="preserve"> to flourish </w:t>
      </w:r>
      <w:r w:rsidR="00713589">
        <w:rPr>
          <w:rFonts w:cs="Times New Roman"/>
        </w:rPr>
        <w:t>“</w:t>
      </w:r>
      <w:r w:rsidRPr="00A9095F">
        <w:rPr>
          <w:rFonts w:cs="Times New Roman"/>
        </w:rPr>
        <w:t>with great</w:t>
      </w:r>
      <w:r w:rsidR="00713589">
        <w:rPr>
          <w:rFonts w:cs="Times New Roman"/>
        </w:rPr>
        <w:t>er</w:t>
      </w:r>
      <w:r w:rsidRPr="00A9095F">
        <w:rPr>
          <w:rFonts w:cs="Times New Roman"/>
        </w:rPr>
        <w:t xml:space="preserve"> splendor” (“</w:t>
      </w:r>
      <w:r w:rsidR="00713589">
        <w:rPr>
          <w:rFonts w:cs="Times New Roman"/>
        </w:rPr>
        <w:t xml:space="preserve">con </w:t>
      </w:r>
      <w:r w:rsidRPr="00A9095F">
        <w:rPr>
          <w:rFonts w:cs="Times New Roman"/>
          <w:lang w:val="it-IT"/>
        </w:rPr>
        <w:t>major splendor</w:t>
      </w:r>
      <w:r w:rsidRPr="00A9095F">
        <w:rPr>
          <w:rFonts w:cs="Times New Roman"/>
        </w:rPr>
        <w:t xml:space="preserve">”). The form of the </w:t>
      </w:r>
      <w:proofErr w:type="spellStart"/>
      <w:r w:rsidRPr="00A9095F">
        <w:rPr>
          <w:rFonts w:cs="Times New Roman"/>
        </w:rPr>
        <w:t>Aragonese</w:t>
      </w:r>
      <w:proofErr w:type="spellEnd"/>
      <w:r w:rsidRPr="00A9095F">
        <w:rPr>
          <w:rFonts w:cs="Times New Roman"/>
        </w:rPr>
        <w:t xml:space="preserve"> </w:t>
      </w:r>
      <w:r w:rsidRPr="00A9095F">
        <w:rPr>
          <w:rFonts w:cs="Times New Roman"/>
          <w:i/>
          <w:iCs/>
        </w:rPr>
        <w:t>jota</w:t>
      </w:r>
      <w:r w:rsidRPr="00A9095F">
        <w:rPr>
          <w:rFonts w:cs="Times New Roman"/>
        </w:rPr>
        <w:t xml:space="preserve"> dance consists of a simple alternation between instrumental passages and sung stanzas, or </w:t>
      </w:r>
      <w:proofErr w:type="spellStart"/>
      <w:r w:rsidRPr="00A9095F">
        <w:rPr>
          <w:rFonts w:cs="Times New Roman"/>
          <w:i/>
          <w:iCs/>
        </w:rPr>
        <w:t>coplas</w:t>
      </w:r>
      <w:proofErr w:type="spellEnd"/>
      <w:r w:rsidRPr="00A9095F">
        <w:rPr>
          <w:rFonts w:cs="Times New Roman"/>
        </w:rPr>
        <w:t xml:space="preserve">, as musical accompaniment for the dance. Its length varies with the number of stanzas to be sung. The music begins with four strummed chords followed by an eight-bar phrase in triple meter played by the band that is re-stated with “variations” an indefinite number of times. The structure of the </w:t>
      </w:r>
      <w:proofErr w:type="spellStart"/>
      <w:r w:rsidRPr="00A9095F">
        <w:rPr>
          <w:rFonts w:cs="Times New Roman"/>
          <w:i/>
          <w:iCs/>
        </w:rPr>
        <w:t>copla</w:t>
      </w:r>
      <w:proofErr w:type="spellEnd"/>
      <w:r w:rsidRPr="00A9095F">
        <w:rPr>
          <w:rFonts w:cs="Times New Roman"/>
        </w:rPr>
        <w:t xml:space="preserve"> passage follows a strictly pre-determined pattern in prosody and music. The stanza of the </w:t>
      </w:r>
      <w:proofErr w:type="spellStart"/>
      <w:r w:rsidRPr="00A9095F">
        <w:rPr>
          <w:rFonts w:cs="Times New Roman"/>
        </w:rPr>
        <w:t>Aragonese</w:t>
      </w:r>
      <w:proofErr w:type="spellEnd"/>
      <w:r w:rsidRPr="00A9095F">
        <w:rPr>
          <w:rFonts w:cs="Times New Roman"/>
        </w:rPr>
        <w:t xml:space="preserve"> </w:t>
      </w:r>
      <w:proofErr w:type="spellStart"/>
      <w:r w:rsidRPr="00A9095F">
        <w:rPr>
          <w:rFonts w:cs="Times New Roman"/>
          <w:i/>
          <w:iCs/>
        </w:rPr>
        <w:t>copla</w:t>
      </w:r>
      <w:proofErr w:type="spellEnd"/>
      <w:r w:rsidRPr="00A9095F">
        <w:rPr>
          <w:rFonts w:cs="Times New Roman"/>
        </w:rPr>
        <w:t xml:space="preserve"> consists of four lines of text in octosyllabic meter. As some lines are repeated or restated</w:t>
      </w:r>
      <w:r w:rsidRPr="00A9095F">
        <w:rPr>
          <w:rFonts w:cs="Times New Roman"/>
          <w:i/>
          <w:iCs/>
        </w:rPr>
        <w:t xml:space="preserve">, </w:t>
      </w:r>
      <w:r w:rsidRPr="00A9095F">
        <w:rPr>
          <w:rFonts w:cs="Times New Roman"/>
        </w:rPr>
        <w:t>the sung poetic form of the quatrain continues for seven lines. The form of the music projects lines of the text in four-bar phrases. Frequently melodic lines are repeated within the seven accompanying musical phrases</w:t>
      </w:r>
      <w:r w:rsidR="00BD103E">
        <w:rPr>
          <w:rFonts w:cs="Times New Roman"/>
        </w:rPr>
        <w:t>,</w:t>
      </w:r>
      <w:r w:rsidRPr="00A9095F">
        <w:rPr>
          <w:rFonts w:cs="Times New Roman"/>
        </w:rPr>
        <w:t xml:space="preserve"> but restatements of musical phrases do not coincide with restated poetic lines. The traditional </w:t>
      </w:r>
      <w:proofErr w:type="spellStart"/>
      <w:r w:rsidRPr="00A9095F">
        <w:rPr>
          <w:rFonts w:cs="Times New Roman"/>
          <w:i/>
          <w:iCs/>
        </w:rPr>
        <w:t>copla</w:t>
      </w:r>
      <w:proofErr w:type="spellEnd"/>
      <w:r w:rsidRPr="00A9095F">
        <w:rPr>
          <w:rFonts w:cs="Times New Roman"/>
          <w:i/>
          <w:iCs/>
        </w:rPr>
        <w:t xml:space="preserve"> </w:t>
      </w:r>
      <w:r w:rsidRPr="00A9095F">
        <w:rPr>
          <w:rFonts w:cs="Times New Roman"/>
        </w:rPr>
        <w:t xml:space="preserve">melody begins on the second beat of the first measure of the phrase and the first two syllables create an anacrusis into the second measure where four more syllables are sung before landing at the high point of the melody, and final two syllables, in the third measure where a florid ornament colors the final syllable on the second beat. The final note of the phrase is sustained into the fourth measure, a moment of relaxation, or a pause, in the continuity of the music. Not infrequently, two phrases of the traditional </w:t>
      </w:r>
      <w:r w:rsidRPr="00A9095F">
        <w:rPr>
          <w:rFonts w:cs="Times New Roman"/>
          <w:i/>
          <w:iCs/>
        </w:rPr>
        <w:t>jota</w:t>
      </w:r>
      <w:r w:rsidRPr="00A9095F">
        <w:rPr>
          <w:rFonts w:cs="Times New Roman"/>
        </w:rPr>
        <w:t xml:space="preserve"> are joined together when the final note of the phrase is sustained through the fourth measure and into the next phrase.</w:t>
      </w:r>
      <w:r w:rsidRPr="00A9095F">
        <w:rPr>
          <w:rFonts w:eastAsia="Garamond" w:cs="Times New Roman"/>
          <w:vertAlign w:val="superscript"/>
        </w:rPr>
        <w:footnoteReference w:id="6"/>
      </w:r>
    </w:p>
    <w:p w14:paraId="0733FDA3" w14:textId="77777777" w:rsidR="0072599F" w:rsidRPr="00A9095F" w:rsidRDefault="00000000" w:rsidP="00A9095F">
      <w:pPr>
        <w:pStyle w:val="Body"/>
        <w:spacing w:line="240" w:lineRule="auto"/>
        <w:ind w:firstLine="720"/>
        <w:rPr>
          <w:rFonts w:eastAsia="Garamond" w:cs="Times New Roman"/>
        </w:rPr>
      </w:pPr>
      <w:r w:rsidRPr="00A9095F">
        <w:rPr>
          <w:rFonts w:cs="Times New Roman"/>
        </w:rPr>
        <w:t>The form of “</w:t>
      </w:r>
      <w:proofErr w:type="spellStart"/>
      <w:r w:rsidRPr="00A9095F">
        <w:rPr>
          <w:rFonts w:cs="Times New Roman"/>
          <w:lang w:val="it-IT"/>
        </w:rPr>
        <w:t>Aragonesa</w:t>
      </w:r>
      <w:proofErr w:type="spellEnd"/>
      <w:r w:rsidRPr="00A9095F">
        <w:rPr>
          <w:rFonts w:cs="Times New Roman"/>
          <w:lang w:val="it-IT"/>
        </w:rPr>
        <w:t>,</w:t>
      </w:r>
      <w:r w:rsidRPr="00A9095F">
        <w:rPr>
          <w:rFonts w:cs="Times New Roman"/>
        </w:rPr>
        <w:t xml:space="preserve">” schematically represented as A B A’ B’ </w:t>
      </w:r>
      <w:r w:rsidRPr="00A9095F">
        <w:rPr>
          <w:rFonts w:cs="Times New Roman"/>
          <w:lang w:val="it-IT"/>
        </w:rPr>
        <w:t>Coda (A</w:t>
      </w:r>
      <w:r w:rsidRPr="00A9095F">
        <w:rPr>
          <w:rFonts w:cs="Times New Roman"/>
        </w:rPr>
        <w:t xml:space="preserve">”), follows the pattern of the </w:t>
      </w:r>
      <w:r w:rsidRPr="00A9095F">
        <w:rPr>
          <w:rFonts w:cs="Times New Roman"/>
          <w:i/>
          <w:iCs/>
        </w:rPr>
        <w:t>jota</w:t>
      </w:r>
      <w:r w:rsidRPr="00A9095F">
        <w:rPr>
          <w:rFonts w:cs="Times New Roman"/>
        </w:rPr>
        <w:t xml:space="preserve"> dance with notable artistic license. After “strummed chords” the “variations” passages (A and A’) present variations on an eight-bar phrase, while the </w:t>
      </w:r>
      <w:proofErr w:type="spellStart"/>
      <w:r w:rsidRPr="00A9095F">
        <w:rPr>
          <w:rFonts w:cs="Times New Roman"/>
          <w:i/>
          <w:iCs/>
        </w:rPr>
        <w:t>copla</w:t>
      </w:r>
      <w:proofErr w:type="spellEnd"/>
      <w:r w:rsidRPr="00A9095F">
        <w:rPr>
          <w:rFonts w:cs="Times New Roman"/>
        </w:rPr>
        <w:t xml:space="preserve"> passages (B and B’) consist of variations on the seven four-bar phrases of the </w:t>
      </w:r>
      <w:proofErr w:type="spellStart"/>
      <w:r w:rsidRPr="00A9095F">
        <w:rPr>
          <w:rFonts w:cs="Times New Roman"/>
          <w:i/>
          <w:iCs/>
        </w:rPr>
        <w:t>copla</w:t>
      </w:r>
      <w:proofErr w:type="spellEnd"/>
      <w:r w:rsidRPr="00A9095F">
        <w:rPr>
          <w:rFonts w:cs="Times New Roman"/>
        </w:rPr>
        <w:t xml:space="preserve"> melody and the Coda recedes in tempo and dynamics in a manner characteristic of </w:t>
      </w:r>
      <w:proofErr w:type="spellStart"/>
      <w:r w:rsidRPr="00A9095F">
        <w:rPr>
          <w:rFonts w:cs="Times New Roman"/>
        </w:rPr>
        <w:t>Falla</w:t>
      </w:r>
      <w:proofErr w:type="spellEnd"/>
      <w:r w:rsidRPr="00A9095F">
        <w:rPr>
          <w:rFonts w:cs="Times New Roman"/>
        </w:rPr>
        <w:t>’</w:t>
      </w:r>
      <w:r w:rsidRPr="00A9095F">
        <w:rPr>
          <w:rFonts w:cs="Times New Roman"/>
          <w:lang w:val="it-IT"/>
        </w:rPr>
        <w:t xml:space="preserve">s taste. </w:t>
      </w:r>
      <w:proofErr w:type="spellStart"/>
      <w:r w:rsidRPr="00A9095F">
        <w:rPr>
          <w:rFonts w:cs="Times New Roman"/>
          <w:lang w:val="it-IT"/>
        </w:rPr>
        <w:t>Bargall</w:t>
      </w:r>
      <w:proofErr w:type="spellEnd"/>
      <w:r w:rsidRPr="00A9095F">
        <w:rPr>
          <w:rFonts w:cs="Times New Roman"/>
        </w:rPr>
        <w:t xml:space="preserve">ó notes that the musical form of the </w:t>
      </w:r>
      <w:proofErr w:type="spellStart"/>
      <w:r w:rsidRPr="00A9095F">
        <w:rPr>
          <w:rFonts w:cs="Times New Roman"/>
          <w:i/>
          <w:iCs/>
        </w:rPr>
        <w:t>copla</w:t>
      </w:r>
      <w:proofErr w:type="spellEnd"/>
      <w:r w:rsidRPr="00A9095F">
        <w:rPr>
          <w:rFonts w:cs="Times New Roman"/>
        </w:rPr>
        <w:t xml:space="preserve"> in “</w:t>
      </w:r>
      <w:proofErr w:type="spellStart"/>
      <w:r w:rsidRPr="00A9095F">
        <w:rPr>
          <w:rFonts w:cs="Times New Roman"/>
        </w:rPr>
        <w:t>Aragonesa</w:t>
      </w:r>
      <w:proofErr w:type="spellEnd"/>
      <w:r w:rsidRPr="00A9095F">
        <w:rPr>
          <w:rFonts w:cs="Times New Roman"/>
        </w:rPr>
        <w:t xml:space="preserve">” is a type of construction that typically can be encountered in the a traditional </w:t>
      </w:r>
      <w:proofErr w:type="spellStart"/>
      <w:r w:rsidRPr="00A9095F">
        <w:rPr>
          <w:rFonts w:cs="Times New Roman"/>
        </w:rPr>
        <w:t>Aragonese</w:t>
      </w:r>
      <w:proofErr w:type="spellEnd"/>
      <w:r w:rsidRPr="00A9095F">
        <w:rPr>
          <w:rFonts w:cs="Times New Roman"/>
        </w:rPr>
        <w:t xml:space="preserve"> </w:t>
      </w:r>
      <w:r w:rsidRPr="00A9095F">
        <w:rPr>
          <w:rFonts w:cs="Times New Roman"/>
          <w:i/>
          <w:iCs/>
        </w:rPr>
        <w:t>jota</w:t>
      </w:r>
      <w:r w:rsidRPr="00A9095F">
        <w:rPr>
          <w:rFonts w:cs="Times New Roman"/>
          <w:lang w:val="it-IT"/>
        </w:rPr>
        <w:t>: A, B, A, C, A, D, A (</w:t>
      </w:r>
      <w:proofErr w:type="spellStart"/>
      <w:r w:rsidRPr="00A9095F">
        <w:rPr>
          <w:rFonts w:cs="Times New Roman"/>
          <w:lang w:val="it-IT"/>
        </w:rPr>
        <w:t>Bars</w:t>
      </w:r>
      <w:proofErr w:type="spellEnd"/>
      <w:r w:rsidRPr="00A9095F">
        <w:rPr>
          <w:rFonts w:cs="Times New Roman"/>
          <w:lang w:val="it-IT"/>
        </w:rPr>
        <w:t xml:space="preserve"> 43 to 70).</w:t>
      </w:r>
      <w:r w:rsidRPr="00A9095F">
        <w:rPr>
          <w:rFonts w:eastAsia="Garamond" w:cs="Times New Roman"/>
          <w:vertAlign w:val="superscript"/>
        </w:rPr>
        <w:footnoteReference w:id="7"/>
      </w:r>
      <w:r w:rsidRPr="00A9095F">
        <w:rPr>
          <w:rFonts w:cs="Times New Roman"/>
        </w:rPr>
        <w:t xml:space="preserve"> The melody of the </w:t>
      </w:r>
      <w:proofErr w:type="spellStart"/>
      <w:r w:rsidRPr="00A9095F">
        <w:rPr>
          <w:rFonts w:cs="Times New Roman"/>
          <w:i/>
          <w:iCs/>
        </w:rPr>
        <w:t>copla</w:t>
      </w:r>
      <w:proofErr w:type="spellEnd"/>
      <w:r w:rsidRPr="00A9095F">
        <w:rPr>
          <w:rFonts w:cs="Times New Roman"/>
        </w:rPr>
        <w:t xml:space="preserve"> also follows the design of the traditional </w:t>
      </w:r>
      <w:proofErr w:type="spellStart"/>
      <w:r w:rsidRPr="00A9095F">
        <w:rPr>
          <w:rFonts w:cs="Times New Roman"/>
          <w:i/>
          <w:iCs/>
        </w:rPr>
        <w:t>copla</w:t>
      </w:r>
      <w:proofErr w:type="spellEnd"/>
      <w:r w:rsidRPr="00A9095F">
        <w:rPr>
          <w:rFonts w:cs="Times New Roman"/>
        </w:rPr>
        <w:t xml:space="preserve"> melody, but the number of </w:t>
      </w:r>
      <w:r w:rsidRPr="00A9095F">
        <w:rPr>
          <w:rFonts w:cs="Times New Roman"/>
        </w:rPr>
        <w:lastRenderedPageBreak/>
        <w:t xml:space="preserve">notes of the melody in the first </w:t>
      </w:r>
      <w:proofErr w:type="spellStart"/>
      <w:r w:rsidRPr="00A9095F">
        <w:rPr>
          <w:rFonts w:cs="Times New Roman"/>
          <w:i/>
          <w:iCs/>
        </w:rPr>
        <w:t>copla</w:t>
      </w:r>
      <w:proofErr w:type="spellEnd"/>
      <w:r w:rsidRPr="00A9095F">
        <w:rPr>
          <w:rFonts w:cs="Times New Roman"/>
        </w:rPr>
        <w:t xml:space="preserve"> correspond to a poetic form of seven, not eight syllables, while in the second </w:t>
      </w:r>
      <w:proofErr w:type="spellStart"/>
      <w:r w:rsidRPr="00A9095F">
        <w:rPr>
          <w:rFonts w:cs="Times New Roman"/>
          <w:i/>
          <w:iCs/>
        </w:rPr>
        <w:t>copla</w:t>
      </w:r>
      <w:proofErr w:type="spellEnd"/>
      <w:r w:rsidRPr="00A9095F">
        <w:rPr>
          <w:rFonts w:cs="Times New Roman"/>
        </w:rPr>
        <w:t xml:space="preserve"> eight-note forms of the melody alternate with seven-note forms.</w:t>
      </w:r>
      <w:r w:rsidRPr="00A9095F">
        <w:rPr>
          <w:rFonts w:cs="Times New Roman"/>
          <w:i/>
          <w:iCs/>
        </w:rPr>
        <w:t xml:space="preserve"> </w:t>
      </w:r>
      <w:r w:rsidRPr="00A9095F">
        <w:rPr>
          <w:rFonts w:cs="Times New Roman"/>
        </w:rPr>
        <w:t xml:space="preserve"> </w:t>
      </w:r>
    </w:p>
    <w:p w14:paraId="7096080A" w14:textId="2C18D1D5" w:rsidR="0072599F" w:rsidRPr="00A9095F" w:rsidRDefault="00000000" w:rsidP="00A9095F">
      <w:pPr>
        <w:pStyle w:val="Body"/>
        <w:spacing w:line="240" w:lineRule="auto"/>
        <w:rPr>
          <w:rFonts w:eastAsia="Garamond" w:cs="Times New Roman"/>
        </w:rPr>
      </w:pPr>
      <w:r w:rsidRPr="00A9095F">
        <w:rPr>
          <w:rFonts w:eastAsia="Garamond" w:cs="Times New Roman"/>
        </w:rPr>
        <w:tab/>
        <w:t xml:space="preserve"> The </w:t>
      </w:r>
      <w:r w:rsidRPr="00A9095F">
        <w:rPr>
          <w:rFonts w:cs="Times New Roman"/>
          <w:i/>
          <w:iCs/>
        </w:rPr>
        <w:t>jota</w:t>
      </w:r>
      <w:r w:rsidRPr="00A9095F">
        <w:rPr>
          <w:rFonts w:cs="Times New Roman"/>
        </w:rPr>
        <w:t xml:space="preserve"> dance-form of “</w:t>
      </w:r>
      <w:proofErr w:type="spellStart"/>
      <w:r w:rsidRPr="00A9095F">
        <w:rPr>
          <w:rFonts w:cs="Times New Roman"/>
        </w:rPr>
        <w:t>Aragonesa</w:t>
      </w:r>
      <w:proofErr w:type="spellEnd"/>
      <w:r w:rsidRPr="00A9095F">
        <w:rPr>
          <w:rFonts w:cs="Times New Roman"/>
        </w:rPr>
        <w:t xml:space="preserve">” is brought to a level of artistry characteristic of </w:t>
      </w:r>
      <w:proofErr w:type="spellStart"/>
      <w:r w:rsidRPr="00A9095F">
        <w:rPr>
          <w:rFonts w:cs="Times New Roman"/>
        </w:rPr>
        <w:t>Falla’s</w:t>
      </w:r>
      <w:proofErr w:type="spellEnd"/>
      <w:r w:rsidRPr="00A9095F">
        <w:rPr>
          <w:rFonts w:cs="Times New Roman"/>
        </w:rPr>
        <w:t xml:space="preserve"> creative vision. After the opening chordal flourish, which is reminiscent of the strummed chords with which a </w:t>
      </w:r>
      <w:r w:rsidRPr="00A9095F">
        <w:rPr>
          <w:rFonts w:cs="Times New Roman"/>
          <w:i/>
          <w:iCs/>
        </w:rPr>
        <w:t>jota</w:t>
      </w:r>
      <w:r w:rsidRPr="00A9095F">
        <w:rPr>
          <w:rFonts w:cs="Times New Roman"/>
        </w:rPr>
        <w:t xml:space="preserve"> begins, the “variations” ritornello follows with four statements of the traditional eight-bar phrase, two in the tonic C-major key and two in the key of E major. There follows a lengthy modulatory transition directed through the key of G flat major that reaches the dominant key, G major at the beginning of the first </w:t>
      </w:r>
      <w:proofErr w:type="spellStart"/>
      <w:r w:rsidRPr="00A9095F">
        <w:rPr>
          <w:rFonts w:cs="Times New Roman"/>
          <w:i/>
          <w:iCs/>
        </w:rPr>
        <w:t>copla</w:t>
      </w:r>
      <w:proofErr w:type="spellEnd"/>
      <w:r w:rsidRPr="00A9095F">
        <w:rPr>
          <w:rFonts w:cs="Times New Roman"/>
        </w:rPr>
        <w:t xml:space="preserve">. The </w:t>
      </w:r>
      <w:proofErr w:type="spellStart"/>
      <w:r w:rsidRPr="00A9095F">
        <w:rPr>
          <w:rFonts w:cs="Times New Roman"/>
          <w:i/>
          <w:iCs/>
        </w:rPr>
        <w:t>copla</w:t>
      </w:r>
      <w:proofErr w:type="spellEnd"/>
      <w:r w:rsidRPr="00A9095F">
        <w:rPr>
          <w:rFonts w:cs="Times New Roman"/>
        </w:rPr>
        <w:t xml:space="preserve"> passage maintains G major as its tonal center with excursions into increasingly elaborate dissonant harmonies. And yet as in the traditional </w:t>
      </w:r>
      <w:r w:rsidRPr="00A9095F">
        <w:rPr>
          <w:rFonts w:cs="Times New Roman"/>
          <w:i/>
          <w:iCs/>
        </w:rPr>
        <w:t>jota</w:t>
      </w:r>
      <w:r w:rsidRPr="00A9095F">
        <w:rPr>
          <w:rFonts w:cs="Times New Roman"/>
        </w:rPr>
        <w:t xml:space="preserve">, there is a regular alternation between dominant and tonic chords in the patterning within and between the four-bar phrases. A second “variations” ritornello begins with two more statements of the eight-bar melody colored by whole-tone tonal relationships followed by a string of four-bar phrases infused with the sound of diminished seventh chords that build toward a dynamic climax of the passage at bars 95 to 97 before intensity recedes and a four-bar transition modulates back to the home key. The dominating feature of the second </w:t>
      </w:r>
      <w:proofErr w:type="spellStart"/>
      <w:r w:rsidRPr="00A9095F">
        <w:rPr>
          <w:rFonts w:cs="Times New Roman"/>
          <w:i/>
          <w:iCs/>
        </w:rPr>
        <w:t>copla</w:t>
      </w:r>
      <w:proofErr w:type="spellEnd"/>
      <w:r w:rsidRPr="00A9095F">
        <w:rPr>
          <w:rFonts w:cs="Times New Roman"/>
        </w:rPr>
        <w:t xml:space="preserve"> passage (bars 107–33) is the recapitulation of the (shortened) </w:t>
      </w:r>
      <w:r w:rsidRPr="00A9095F">
        <w:rPr>
          <w:rFonts w:cs="Times New Roman"/>
          <w:i/>
          <w:iCs/>
        </w:rPr>
        <w:t>jota</w:t>
      </w:r>
      <w:r w:rsidRPr="00A9095F">
        <w:rPr>
          <w:rFonts w:cs="Times New Roman"/>
        </w:rPr>
        <w:t xml:space="preserve"> melody of the opening “variations” passage in counterpoint with the </w:t>
      </w:r>
      <w:proofErr w:type="spellStart"/>
      <w:r w:rsidRPr="00A9095F">
        <w:rPr>
          <w:rFonts w:cs="Times New Roman"/>
          <w:i/>
          <w:iCs/>
        </w:rPr>
        <w:t>copla</w:t>
      </w:r>
      <w:proofErr w:type="spellEnd"/>
      <w:r w:rsidRPr="00A9095F">
        <w:rPr>
          <w:rFonts w:cs="Times New Roman"/>
        </w:rPr>
        <w:t xml:space="preserve"> melody. The tonality of the passage is transposed from G to C major, and the pitch level of each melodic phrase falls exactly a fourth higher than the pitch level of its analogous phrase in the first </w:t>
      </w:r>
      <w:proofErr w:type="spellStart"/>
      <w:r w:rsidRPr="00A9095F">
        <w:rPr>
          <w:rFonts w:cs="Times New Roman"/>
          <w:i/>
          <w:iCs/>
        </w:rPr>
        <w:t>copla</w:t>
      </w:r>
      <w:proofErr w:type="spellEnd"/>
      <w:r w:rsidRPr="00A9095F">
        <w:rPr>
          <w:rFonts w:cs="Times New Roman"/>
        </w:rPr>
        <w:t xml:space="preserve">. Various chromatic progressions over the tonic pedal C bring the final instrumental sections, or Coda, to a quiet ending on the C major chord spread out over several octaves. </w:t>
      </w:r>
    </w:p>
    <w:p w14:paraId="46BF5FD1" w14:textId="64520693" w:rsidR="0072599F" w:rsidRDefault="00000000" w:rsidP="00A9095F">
      <w:pPr>
        <w:pStyle w:val="Body"/>
        <w:spacing w:line="240" w:lineRule="auto"/>
        <w:ind w:firstLine="720"/>
        <w:rPr>
          <w:rFonts w:cs="Times New Roman"/>
        </w:rPr>
      </w:pPr>
      <w:r w:rsidRPr="00A9095F">
        <w:rPr>
          <w:rFonts w:cs="Times New Roman"/>
        </w:rPr>
        <w:t xml:space="preserve">In </w:t>
      </w:r>
      <w:r w:rsidR="00A76D16">
        <w:rPr>
          <w:rFonts w:cs="Times New Roman"/>
        </w:rPr>
        <w:t>the</w:t>
      </w:r>
      <w:r w:rsidRPr="00A9095F">
        <w:rPr>
          <w:rFonts w:cs="Times New Roman"/>
        </w:rPr>
        <w:t xml:space="preserve"> letter to H. Collet </w:t>
      </w:r>
      <w:proofErr w:type="spellStart"/>
      <w:r w:rsidRPr="00A9095F">
        <w:rPr>
          <w:rFonts w:cs="Times New Roman"/>
        </w:rPr>
        <w:t>Falla</w:t>
      </w:r>
      <w:proofErr w:type="spellEnd"/>
      <w:r w:rsidRPr="00A9095F">
        <w:rPr>
          <w:rFonts w:cs="Times New Roman"/>
        </w:rPr>
        <w:t xml:space="preserve"> remarks: “The spirit of the coda contains a certain personal statement.”</w:t>
      </w:r>
      <w:r w:rsidRPr="00A9095F">
        <w:rPr>
          <w:rFonts w:eastAsia="Garamond" w:cs="Times New Roman"/>
          <w:vertAlign w:val="superscript"/>
        </w:rPr>
        <w:footnoteReference w:id="8"/>
      </w:r>
      <w:r w:rsidRPr="00A9095F">
        <w:rPr>
          <w:rFonts w:cs="Times New Roman"/>
        </w:rPr>
        <w:t xml:space="preserve"> Referring to the “spirit of the coda,” </w:t>
      </w:r>
      <w:proofErr w:type="spellStart"/>
      <w:r w:rsidRPr="00A9095F">
        <w:rPr>
          <w:rFonts w:cs="Times New Roman"/>
        </w:rPr>
        <w:t>Falla</w:t>
      </w:r>
      <w:proofErr w:type="spellEnd"/>
      <w:r w:rsidRPr="00A9095F">
        <w:rPr>
          <w:rFonts w:cs="Times New Roman"/>
        </w:rPr>
        <w:t xml:space="preserve"> seems not to be discussing musical technique, but the general abatement of dynamic intensity leading to a whisper of sound created by opposing open sonorities played in triple pianissimo. He thereby avoids the temptation to</w:t>
      </w:r>
      <w:r w:rsidR="003E4338">
        <w:rPr>
          <w:rFonts w:cs="Times New Roman"/>
        </w:rPr>
        <w:t xml:space="preserve"> conclude</w:t>
      </w:r>
      <w:r w:rsidRPr="00A9095F">
        <w:rPr>
          <w:rFonts w:cs="Times New Roman"/>
        </w:rPr>
        <w:t xml:space="preserve"> </w:t>
      </w:r>
      <w:r w:rsidR="00CA1EE6">
        <w:rPr>
          <w:rFonts w:cs="Times New Roman"/>
        </w:rPr>
        <w:t>this</w:t>
      </w:r>
      <w:r w:rsidRPr="00A9095F">
        <w:rPr>
          <w:rFonts w:cs="Times New Roman"/>
        </w:rPr>
        <w:t xml:space="preserve"> exciting traditional dance with resounding virtuoso display—a mark of “egoism” that jarred with </w:t>
      </w:r>
      <w:proofErr w:type="spellStart"/>
      <w:r w:rsidRPr="00A9095F">
        <w:rPr>
          <w:rFonts w:cs="Times New Roman"/>
        </w:rPr>
        <w:t>Falla’s</w:t>
      </w:r>
      <w:proofErr w:type="spellEnd"/>
      <w:r w:rsidRPr="00A9095F">
        <w:rPr>
          <w:rFonts w:cs="Times New Roman"/>
        </w:rPr>
        <w:t xml:space="preserve"> reserved temperament. And yet, various sketches suggest that </w:t>
      </w:r>
      <w:proofErr w:type="spellStart"/>
      <w:r w:rsidRPr="00A9095F">
        <w:rPr>
          <w:rFonts w:cs="Times New Roman"/>
        </w:rPr>
        <w:t>Falla</w:t>
      </w:r>
      <w:proofErr w:type="spellEnd"/>
      <w:r w:rsidRPr="00A9095F">
        <w:rPr>
          <w:rFonts w:cs="Times New Roman"/>
        </w:rPr>
        <w:t xml:space="preserve"> initially contemplated and worked toward a more robust conclusion. On page 4 of manuscript </w:t>
      </w:r>
      <w:r w:rsidR="00A76D16">
        <w:rPr>
          <w:rFonts w:cs="Times New Roman"/>
        </w:rPr>
        <w:t xml:space="preserve">XXXVII, </w:t>
      </w:r>
      <w:r w:rsidRPr="00A9095F">
        <w:rPr>
          <w:rFonts w:cs="Times New Roman"/>
        </w:rPr>
        <w:t xml:space="preserve">A4, </w:t>
      </w:r>
      <w:r w:rsidR="008B4C33">
        <w:rPr>
          <w:rFonts w:cs="Times New Roman"/>
        </w:rPr>
        <w:t xml:space="preserve">a twelve-bar passage </w:t>
      </w:r>
      <w:r w:rsidR="002E010D">
        <w:rPr>
          <w:rFonts w:cs="Times New Roman"/>
        </w:rPr>
        <w:t>for the</w:t>
      </w:r>
      <w:r w:rsidR="008B4C33">
        <w:rPr>
          <w:rFonts w:cs="Times New Roman"/>
        </w:rPr>
        <w:t xml:space="preserve"> end the piece is sketched out</w:t>
      </w:r>
      <w:r w:rsidR="002E010D">
        <w:rPr>
          <w:rFonts w:cs="Times New Roman"/>
        </w:rPr>
        <w:t xml:space="preserve"> and signed after the final measure with the date “19 September [190]6.” The first seven bars are filled with ascending progressions of thick chords in </w:t>
      </w:r>
      <w:proofErr w:type="gramStart"/>
      <w:r w:rsidR="002E010D">
        <w:rPr>
          <w:rFonts w:cs="Times New Roman"/>
        </w:rPr>
        <w:t xml:space="preserve">6/8 </w:t>
      </w:r>
      <w:r w:rsidR="00B70E4B">
        <w:rPr>
          <w:rFonts w:cs="Times New Roman"/>
        </w:rPr>
        <w:t>meter</w:t>
      </w:r>
      <w:proofErr w:type="gramEnd"/>
      <w:r w:rsidR="002E010D">
        <w:rPr>
          <w:rFonts w:cs="Times New Roman"/>
        </w:rPr>
        <w:t xml:space="preserve"> hearkening back to the Introduction. At the eighth bar new material </w:t>
      </w:r>
      <w:r w:rsidR="00B70E4B">
        <w:rPr>
          <w:rFonts w:cs="Times New Roman"/>
        </w:rPr>
        <w:t xml:space="preserve">in 3/4 </w:t>
      </w:r>
      <w:r w:rsidR="00311C65">
        <w:rPr>
          <w:rFonts w:cs="Times New Roman"/>
        </w:rPr>
        <w:t>meter</w:t>
      </w:r>
      <w:r w:rsidR="00B70E4B">
        <w:rPr>
          <w:rFonts w:cs="Times New Roman"/>
        </w:rPr>
        <w:t xml:space="preserve"> </w:t>
      </w:r>
      <w:r w:rsidR="002E010D">
        <w:rPr>
          <w:rFonts w:cs="Times New Roman"/>
        </w:rPr>
        <w:t>initiates a steady diminuendo</w:t>
      </w:r>
      <w:r w:rsidR="00B70E4B">
        <w:rPr>
          <w:rFonts w:cs="Times New Roman"/>
        </w:rPr>
        <w:t xml:space="preserve"> reaching a pianissimo dynamic before two crashing chords</w:t>
      </w:r>
      <w:r w:rsidRPr="00A9095F">
        <w:rPr>
          <w:rFonts w:cs="Times New Roman"/>
        </w:rPr>
        <w:t xml:space="preserve"> marked fortissimo emphatically finish the piece.</w:t>
      </w:r>
      <w:r w:rsidR="00B70E4B">
        <w:rPr>
          <w:rFonts w:cs="Times New Roman"/>
        </w:rPr>
        <w:t xml:space="preserve"> None of this material is used in the published version.</w:t>
      </w:r>
      <w:r w:rsidR="005219E3">
        <w:rPr>
          <w:rStyle w:val="FootnoteReference"/>
          <w:rFonts w:cs="Times New Roman"/>
        </w:rPr>
        <w:footnoteReference w:id="9"/>
      </w:r>
      <w:r w:rsidRPr="00A9095F">
        <w:rPr>
          <w:rFonts w:cs="Times New Roman"/>
        </w:rPr>
        <w:t xml:space="preserve">  </w:t>
      </w:r>
    </w:p>
    <w:p w14:paraId="36CBBC41" w14:textId="77777777" w:rsidR="0072599F" w:rsidRPr="00A9095F" w:rsidRDefault="0072599F" w:rsidP="00A9095F">
      <w:pPr>
        <w:pStyle w:val="Body"/>
        <w:spacing w:line="240" w:lineRule="auto"/>
        <w:rPr>
          <w:rFonts w:eastAsia="Garamond" w:cs="Times New Roman"/>
        </w:rPr>
      </w:pPr>
    </w:p>
    <w:p w14:paraId="47025B2C" w14:textId="411574EB" w:rsidR="00A13135" w:rsidRPr="008B318A" w:rsidRDefault="00000000" w:rsidP="00A9095F">
      <w:pPr>
        <w:pStyle w:val="Body"/>
        <w:spacing w:line="240" w:lineRule="auto"/>
        <w:rPr>
          <w:rFonts w:cs="Times New Roman"/>
        </w:rPr>
      </w:pPr>
      <w:r w:rsidRPr="008B318A">
        <w:rPr>
          <w:rFonts w:cs="Times New Roman"/>
          <w:b/>
          <w:bCs/>
        </w:rPr>
        <w:t>MELODIC</w:t>
      </w:r>
      <w:r w:rsidRPr="00A9095F">
        <w:rPr>
          <w:rFonts w:cs="Times New Roman"/>
        </w:rPr>
        <w:t xml:space="preserve"> </w:t>
      </w:r>
      <w:r w:rsidRPr="008B318A">
        <w:rPr>
          <w:rFonts w:cs="Times New Roman"/>
          <w:b/>
          <w:bCs/>
        </w:rPr>
        <w:t>MANIPULATION</w:t>
      </w:r>
      <w:r w:rsidRPr="00A9095F">
        <w:rPr>
          <w:rFonts w:cs="Times New Roman"/>
        </w:rPr>
        <w:t xml:space="preserve"> </w:t>
      </w:r>
      <w:r w:rsidRPr="008B318A">
        <w:rPr>
          <w:rFonts w:cs="Times New Roman"/>
          <w:b/>
          <w:bCs/>
        </w:rPr>
        <w:t>OF</w:t>
      </w:r>
      <w:r w:rsidRPr="00A9095F">
        <w:rPr>
          <w:rFonts w:cs="Times New Roman"/>
        </w:rPr>
        <w:t xml:space="preserve"> </w:t>
      </w:r>
      <w:r w:rsidRPr="008B318A">
        <w:rPr>
          <w:rFonts w:cs="Times New Roman"/>
          <w:b/>
          <w:bCs/>
        </w:rPr>
        <w:t>FALLA’</w:t>
      </w:r>
      <w:r w:rsidRPr="008B318A">
        <w:rPr>
          <w:rFonts w:cs="Times New Roman"/>
          <w:b/>
          <w:bCs/>
          <w:lang w:val="de-DE"/>
        </w:rPr>
        <w:t>S</w:t>
      </w:r>
      <w:r w:rsidRPr="00A9095F">
        <w:rPr>
          <w:rFonts w:cs="Times New Roman"/>
          <w:lang w:val="de-DE"/>
        </w:rPr>
        <w:t xml:space="preserve"> </w:t>
      </w:r>
      <w:r w:rsidRPr="008B318A">
        <w:rPr>
          <w:rFonts w:cs="Times New Roman"/>
          <w:b/>
          <w:bCs/>
          <w:lang w:val="de-DE"/>
        </w:rPr>
        <w:t>TWO</w:t>
      </w:r>
      <w:r w:rsidRPr="00A9095F">
        <w:rPr>
          <w:rFonts w:cs="Times New Roman"/>
          <w:lang w:val="de-DE"/>
        </w:rPr>
        <w:t>-</w:t>
      </w:r>
      <w:r w:rsidRPr="008B318A">
        <w:rPr>
          <w:rFonts w:cs="Times New Roman"/>
          <w:b/>
          <w:bCs/>
          <w:lang w:val="de-DE"/>
        </w:rPr>
        <w:t>BAR</w:t>
      </w:r>
      <w:r w:rsidRPr="00A9095F">
        <w:rPr>
          <w:rFonts w:cs="Times New Roman"/>
          <w:lang w:val="de-DE"/>
        </w:rPr>
        <w:t xml:space="preserve"> </w:t>
      </w:r>
      <w:r w:rsidRPr="008B318A">
        <w:rPr>
          <w:rFonts w:cs="Times New Roman"/>
          <w:b/>
          <w:bCs/>
          <w:i/>
          <w:iCs/>
        </w:rPr>
        <w:t>JOTA</w:t>
      </w:r>
      <w:r w:rsidRPr="00A9095F">
        <w:rPr>
          <w:rFonts w:cs="Times New Roman"/>
        </w:rPr>
        <w:t xml:space="preserve"> </w:t>
      </w:r>
      <w:r w:rsidRPr="008B318A">
        <w:rPr>
          <w:rFonts w:cs="Times New Roman"/>
          <w:b/>
          <w:bCs/>
        </w:rPr>
        <w:t>MOTIF</w:t>
      </w:r>
      <w:r w:rsidRPr="00A9095F">
        <w:rPr>
          <w:rFonts w:cs="Times New Roman"/>
        </w:rPr>
        <w:t xml:space="preserve"> </w:t>
      </w:r>
    </w:p>
    <w:p w14:paraId="7D85ED15" w14:textId="4921F40A" w:rsidR="0072599F" w:rsidRPr="00A9095F" w:rsidRDefault="00000000" w:rsidP="00A9095F">
      <w:pPr>
        <w:pStyle w:val="Body"/>
        <w:spacing w:line="240" w:lineRule="auto"/>
        <w:ind w:firstLine="720"/>
        <w:rPr>
          <w:rFonts w:eastAsia="Garamond" w:cs="Times New Roman"/>
        </w:rPr>
      </w:pPr>
      <w:r w:rsidRPr="00A9095F">
        <w:rPr>
          <w:rFonts w:cs="Times New Roman"/>
        </w:rPr>
        <w:t>Although each section of “</w:t>
      </w:r>
      <w:proofErr w:type="spellStart"/>
      <w:r w:rsidRPr="00A9095F">
        <w:rPr>
          <w:rFonts w:cs="Times New Roman"/>
        </w:rPr>
        <w:t>Aragonesa</w:t>
      </w:r>
      <w:proofErr w:type="spellEnd"/>
      <w:r w:rsidRPr="00A9095F">
        <w:rPr>
          <w:rFonts w:cs="Times New Roman"/>
        </w:rPr>
        <w:t xml:space="preserve">” has a distinctive musical character, there is a unifying element that fuses passages together and gives the entire work a characteristic sound. </w:t>
      </w:r>
      <w:proofErr w:type="spellStart"/>
      <w:r w:rsidRPr="00A9095F">
        <w:rPr>
          <w:rFonts w:cs="Times New Roman"/>
        </w:rPr>
        <w:t>Falla</w:t>
      </w:r>
      <w:proofErr w:type="spellEnd"/>
      <w:r w:rsidRPr="00A9095F">
        <w:rPr>
          <w:rFonts w:cs="Times New Roman"/>
        </w:rPr>
        <w:t xml:space="preserve"> describes this element in his letter to Collet: “The </w:t>
      </w:r>
      <w:proofErr w:type="spellStart"/>
      <w:r w:rsidRPr="00A9095F">
        <w:rPr>
          <w:rFonts w:cs="Times New Roman"/>
          <w:i/>
          <w:iCs/>
        </w:rPr>
        <w:t>Aragonesa</w:t>
      </w:r>
      <w:proofErr w:type="spellEnd"/>
      <w:r w:rsidRPr="00A9095F">
        <w:rPr>
          <w:rFonts w:cs="Times New Roman"/>
        </w:rPr>
        <w:t xml:space="preserve"> is based on the first two bars of its first movement, from which I borrow elements later on for the second (which I have structured according to popular melodic tradition), the coda and, needless to say, for the piece’s thematic development.”</w:t>
      </w:r>
      <w:r w:rsidRPr="00A9095F">
        <w:rPr>
          <w:rFonts w:eastAsia="Garamond" w:cs="Times New Roman"/>
          <w:vertAlign w:val="superscript"/>
        </w:rPr>
        <w:footnoteReference w:id="10"/>
      </w:r>
      <w:r w:rsidRPr="00A9095F">
        <w:rPr>
          <w:rFonts w:cs="Times New Roman"/>
        </w:rPr>
        <w:t xml:space="preserve">  In view of the three-bar introduction, the “first two bars” of the</w:t>
      </w:r>
      <w:r w:rsidR="00DA1392">
        <w:rPr>
          <w:rFonts w:cs="Times New Roman"/>
        </w:rPr>
        <w:t xml:space="preserve"> “first </w:t>
      </w:r>
      <w:r w:rsidRPr="00A9095F">
        <w:rPr>
          <w:rFonts w:cs="Times New Roman"/>
        </w:rPr>
        <w:lastRenderedPageBreak/>
        <w:t>movement” are measures 4-5, and the “</w:t>
      </w:r>
      <w:r w:rsidRPr="00A9095F">
        <w:rPr>
          <w:rFonts w:cs="Times New Roman"/>
          <w:lang w:val="it-IT"/>
        </w:rPr>
        <w:t>second</w:t>
      </w:r>
      <w:r w:rsidRPr="00A9095F">
        <w:rPr>
          <w:rFonts w:cs="Times New Roman"/>
        </w:rPr>
        <w:t xml:space="preserve">” [movement] is the </w:t>
      </w:r>
      <w:proofErr w:type="spellStart"/>
      <w:r w:rsidRPr="00A9095F">
        <w:rPr>
          <w:rFonts w:cs="Times New Roman"/>
          <w:i/>
          <w:iCs/>
        </w:rPr>
        <w:t>copla</w:t>
      </w:r>
      <w:proofErr w:type="spellEnd"/>
      <w:r w:rsidRPr="00A9095F">
        <w:rPr>
          <w:rFonts w:cs="Times New Roman"/>
        </w:rPr>
        <w:t xml:space="preserve"> of the </w:t>
      </w:r>
      <w:proofErr w:type="spellStart"/>
      <w:r w:rsidRPr="00A9095F">
        <w:rPr>
          <w:rFonts w:cs="Times New Roman"/>
        </w:rPr>
        <w:t>Aragonese</w:t>
      </w:r>
      <w:proofErr w:type="spellEnd"/>
      <w:r w:rsidRPr="00A9095F">
        <w:rPr>
          <w:rFonts w:cs="Times New Roman"/>
        </w:rPr>
        <w:t xml:space="preserve"> </w:t>
      </w:r>
      <w:r w:rsidRPr="00A9095F">
        <w:rPr>
          <w:rFonts w:cs="Times New Roman"/>
          <w:i/>
          <w:iCs/>
        </w:rPr>
        <w:t>jota</w:t>
      </w:r>
      <w:r w:rsidRPr="00A9095F">
        <w:rPr>
          <w:rFonts w:cs="Times New Roman"/>
        </w:rPr>
        <w:t xml:space="preserve"> dance. The “thematic development” is based on the return and transformation of the two-bar </w:t>
      </w:r>
      <w:proofErr w:type="gramStart"/>
      <w:r w:rsidRPr="00A9095F">
        <w:rPr>
          <w:rFonts w:cs="Times New Roman"/>
          <w:i/>
          <w:iCs/>
        </w:rPr>
        <w:t>jota</w:t>
      </w:r>
      <w:proofErr w:type="gramEnd"/>
      <w:r w:rsidRPr="00A9095F">
        <w:rPr>
          <w:rFonts w:cs="Times New Roman"/>
        </w:rPr>
        <w:t xml:space="preserve"> </w:t>
      </w:r>
    </w:p>
    <w:p w14:paraId="0206CF44" w14:textId="77777777" w:rsidR="00A13135" w:rsidRPr="00A9095F" w:rsidRDefault="00A13135" w:rsidP="00A13135">
      <w:pPr>
        <w:pStyle w:val="Body"/>
        <w:spacing w:line="240" w:lineRule="auto"/>
        <w:rPr>
          <w:rFonts w:eastAsia="Garamond" w:cs="Times New Roman"/>
        </w:rPr>
      </w:pPr>
    </w:p>
    <w:p w14:paraId="46BAE61C" w14:textId="77777777" w:rsidR="00CE4444" w:rsidRDefault="002970E9" w:rsidP="00CA1EE6">
      <w:pPr>
        <w:pStyle w:val="Body"/>
        <w:spacing w:line="240" w:lineRule="auto"/>
        <w:rPr>
          <w:rFonts w:cs="Times New Roman"/>
        </w:rPr>
      </w:pPr>
      <w:r>
        <w:rPr>
          <w:rFonts w:cs="Times New Roman"/>
          <w:noProof/>
          <w14:textOutline w14:w="0" w14:cap="rnd" w14:cmpd="sng" w14:algn="ctr">
            <w14:noFill/>
            <w14:prstDash w14:val="solid"/>
            <w14:bevel/>
          </w14:textOutline>
        </w:rPr>
        <w:drawing>
          <wp:inline distT="0" distB="0" distL="0" distR="0" wp14:anchorId="72FB88E4" wp14:editId="2FD75959">
            <wp:extent cx="5943600" cy="3829050"/>
            <wp:effectExtent l="0" t="0" r="0" b="0"/>
            <wp:docPr id="991118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118579" name="Picture 991118579"/>
                    <pic:cNvPicPr/>
                  </pic:nvPicPr>
                  <pic:blipFill rotWithShape="1">
                    <a:blip r:embed="rId8">
                      <a:extLst>
                        <a:ext uri="{28A0092B-C50C-407E-A947-70E740481C1C}">
                          <a14:useLocalDpi xmlns:a14="http://schemas.microsoft.com/office/drawing/2010/main" val="0"/>
                        </a:ext>
                      </a:extLst>
                    </a:blip>
                    <a:srcRect t="9087" b="5296"/>
                    <a:stretch/>
                  </pic:blipFill>
                  <pic:spPr bwMode="auto">
                    <a:xfrm>
                      <a:off x="0" y="0"/>
                      <a:ext cx="5943600" cy="3829050"/>
                    </a:xfrm>
                    <a:prstGeom prst="rect">
                      <a:avLst/>
                    </a:prstGeom>
                    <a:ln>
                      <a:noFill/>
                    </a:ln>
                    <a:extLst>
                      <a:ext uri="{53640926-AAD7-44D8-BBD7-CCE9431645EC}">
                        <a14:shadowObscured xmlns:a14="http://schemas.microsoft.com/office/drawing/2010/main"/>
                      </a:ext>
                    </a:extLst>
                  </pic:spPr>
                </pic:pic>
              </a:graphicData>
            </a:graphic>
          </wp:inline>
        </w:drawing>
      </w:r>
    </w:p>
    <w:p w14:paraId="1711B113" w14:textId="77777777" w:rsidR="00CE4444" w:rsidRDefault="00CE4444" w:rsidP="00CA1EE6">
      <w:pPr>
        <w:pStyle w:val="Body"/>
        <w:spacing w:line="240" w:lineRule="auto"/>
        <w:rPr>
          <w:rFonts w:cs="Times New Roman"/>
        </w:rPr>
      </w:pPr>
    </w:p>
    <w:p w14:paraId="300A6A49" w14:textId="0B1A9D50" w:rsidR="00CA1EE6" w:rsidRDefault="00CA1EE6" w:rsidP="00CA1EE6">
      <w:pPr>
        <w:pStyle w:val="Body"/>
        <w:spacing w:line="240" w:lineRule="auto"/>
        <w:rPr>
          <w:rFonts w:cs="Times New Roman"/>
        </w:rPr>
      </w:pPr>
      <w:r w:rsidRPr="00A9095F">
        <w:rPr>
          <w:rFonts w:cs="Times New Roman"/>
        </w:rPr>
        <w:t xml:space="preserve">Example 1. Variant Fragments of the </w:t>
      </w:r>
      <w:r w:rsidRPr="00A9095F">
        <w:rPr>
          <w:rFonts w:cs="Times New Roman"/>
          <w:i/>
          <w:iCs/>
        </w:rPr>
        <w:t>Jota</w:t>
      </w:r>
      <w:r w:rsidRPr="00A9095F">
        <w:rPr>
          <w:rFonts w:cs="Times New Roman"/>
        </w:rPr>
        <w:t xml:space="preserve"> Motif</w:t>
      </w:r>
    </w:p>
    <w:p w14:paraId="4D8630C9" w14:textId="77777777" w:rsidR="00CA1EE6" w:rsidRDefault="00CA1EE6" w:rsidP="00DD40EB">
      <w:pPr>
        <w:pStyle w:val="Body"/>
        <w:spacing w:line="240" w:lineRule="auto"/>
        <w:rPr>
          <w:rFonts w:cs="Times New Roman"/>
        </w:rPr>
      </w:pPr>
    </w:p>
    <w:p w14:paraId="5F0EA14C" w14:textId="07BF83BE" w:rsidR="0072599F" w:rsidRDefault="00A13135" w:rsidP="00DD40EB">
      <w:pPr>
        <w:pStyle w:val="Body"/>
        <w:spacing w:line="240" w:lineRule="auto"/>
        <w:rPr>
          <w:rFonts w:eastAsia="Garamond" w:cs="Times New Roman"/>
        </w:rPr>
      </w:pPr>
      <w:r w:rsidRPr="00A9095F">
        <w:rPr>
          <w:rFonts w:cs="Times New Roman"/>
        </w:rPr>
        <w:t xml:space="preserve">motif (and its fragments) cited by </w:t>
      </w:r>
      <w:proofErr w:type="spellStart"/>
      <w:r w:rsidRPr="00A9095F">
        <w:rPr>
          <w:rFonts w:cs="Times New Roman"/>
        </w:rPr>
        <w:t>Falla</w:t>
      </w:r>
      <w:proofErr w:type="spellEnd"/>
      <w:r w:rsidRPr="00A9095F">
        <w:rPr>
          <w:rFonts w:cs="Times New Roman"/>
        </w:rPr>
        <w:t xml:space="preserve"> (Example 1).  But this motif, which consists of a rising line functioning as a rhythmic anacrusis and a down-beat fragment excited by a triplet</w:t>
      </w:r>
      <w:r w:rsidR="00A6500D">
        <w:rPr>
          <w:rFonts w:cs="Times New Roman"/>
        </w:rPr>
        <w:t xml:space="preserve"> </w:t>
      </w:r>
      <w:r w:rsidR="00CD73C4">
        <w:rPr>
          <w:rFonts w:cs="Times New Roman"/>
        </w:rPr>
        <w:t>ornament</w:t>
      </w:r>
    </w:p>
    <w:p w14:paraId="4F4ECFF4" w14:textId="4B83F961" w:rsidR="0072599F" w:rsidRPr="00A9095F" w:rsidRDefault="00DD40EB" w:rsidP="00A6500D">
      <w:pPr>
        <w:pStyle w:val="Body"/>
        <w:spacing w:line="240" w:lineRule="auto"/>
        <w:rPr>
          <w:rFonts w:eastAsia="Garamond" w:cs="Times New Roman"/>
        </w:rPr>
      </w:pPr>
      <w:r w:rsidRPr="00A9095F">
        <w:rPr>
          <w:rFonts w:cs="Times New Roman"/>
        </w:rPr>
        <w:t xml:space="preserve">characteristic of </w:t>
      </w:r>
      <w:r w:rsidRPr="00A9095F">
        <w:rPr>
          <w:rFonts w:cs="Times New Roman"/>
          <w:i/>
          <w:iCs/>
        </w:rPr>
        <w:t>jota</w:t>
      </w:r>
      <w:r w:rsidRPr="00A9095F">
        <w:rPr>
          <w:rFonts w:cs="Times New Roman"/>
        </w:rPr>
        <w:t xml:space="preserve"> music, is the essential element in its original or varied form at transitions from one section of the form to the next (See bars 70, 106, and 133).</w:t>
      </w:r>
    </w:p>
    <w:p w14:paraId="1D8C9A56" w14:textId="1C5A20DE" w:rsidR="0072599F" w:rsidRPr="00A9095F" w:rsidRDefault="00000000" w:rsidP="00A9095F">
      <w:pPr>
        <w:pStyle w:val="Body"/>
        <w:spacing w:line="240" w:lineRule="auto"/>
        <w:ind w:firstLine="720"/>
        <w:rPr>
          <w:rFonts w:eastAsia="Garamond" w:cs="Times New Roman"/>
        </w:rPr>
      </w:pPr>
      <w:r w:rsidRPr="00A9095F">
        <w:rPr>
          <w:rFonts w:cs="Times New Roman"/>
        </w:rPr>
        <w:t xml:space="preserve">Each segment of the two-bar </w:t>
      </w:r>
      <w:r w:rsidRPr="00A9095F">
        <w:rPr>
          <w:rFonts w:cs="Times New Roman"/>
          <w:i/>
          <w:iCs/>
        </w:rPr>
        <w:t>jota</w:t>
      </w:r>
      <w:r w:rsidRPr="00A9095F">
        <w:rPr>
          <w:rFonts w:cs="Times New Roman"/>
        </w:rPr>
        <w:t xml:space="preserve"> motif cited by </w:t>
      </w:r>
      <w:proofErr w:type="spellStart"/>
      <w:r w:rsidRPr="00A9095F">
        <w:rPr>
          <w:rFonts w:cs="Times New Roman"/>
        </w:rPr>
        <w:t>Falla</w:t>
      </w:r>
      <w:proofErr w:type="spellEnd"/>
      <w:r w:rsidRPr="00A9095F">
        <w:rPr>
          <w:rFonts w:cs="Times New Roman"/>
        </w:rPr>
        <w:t xml:space="preserve">—the anacrusis of measure 4 and the downbeat motif of measure 5—is varied in different ways to meet goals of a harmony and tonality exploring nascent modernity in </w:t>
      </w:r>
      <w:proofErr w:type="spellStart"/>
      <w:r w:rsidRPr="00A9095F">
        <w:rPr>
          <w:rFonts w:cs="Times New Roman"/>
        </w:rPr>
        <w:t>Falla’s</w:t>
      </w:r>
      <w:proofErr w:type="spellEnd"/>
      <w:r w:rsidRPr="00A9095F">
        <w:rPr>
          <w:rFonts w:cs="Times New Roman"/>
        </w:rPr>
        <w:t xml:space="preserve"> mature style. Identifying and analyzing the variant forms of each segment helps explain why </w:t>
      </w:r>
      <w:proofErr w:type="spellStart"/>
      <w:r w:rsidRPr="00A9095F">
        <w:rPr>
          <w:rFonts w:cs="Times New Roman"/>
        </w:rPr>
        <w:t>Falla</w:t>
      </w:r>
      <w:proofErr w:type="spellEnd"/>
      <w:r w:rsidRPr="00A9095F">
        <w:rPr>
          <w:rFonts w:cs="Times New Roman"/>
        </w:rPr>
        <w:t xml:space="preserve"> refers to this melody in the context of “</w:t>
      </w:r>
      <w:proofErr w:type="spellStart"/>
      <w:r w:rsidRPr="00A9095F">
        <w:rPr>
          <w:rFonts w:cs="Times New Roman"/>
        </w:rPr>
        <w:t>Aragonesa’s</w:t>
      </w:r>
      <w:proofErr w:type="spellEnd"/>
      <w:r w:rsidRPr="00A9095F">
        <w:rPr>
          <w:rFonts w:cs="Times New Roman"/>
        </w:rPr>
        <w:t>” “thematic development.” The sixteenth-note anacrusis rhythm takes three melodic forms</w:t>
      </w:r>
      <w:r w:rsidR="00294243">
        <w:rPr>
          <w:rFonts w:cs="Times New Roman"/>
        </w:rPr>
        <w:t xml:space="preserve"> in the first eight-bar phrase:</w:t>
      </w:r>
      <w:r w:rsidRPr="00A9095F">
        <w:rPr>
          <w:rFonts w:cs="Times New Roman"/>
        </w:rPr>
        <w:t xml:space="preserve"> the initial form as a rising scale, A, a variant form as an ornamental turn, A’(t), and a variant form as a rising arpeggio used in the accompaniment, A’(</w:t>
      </w:r>
      <w:proofErr w:type="spellStart"/>
      <w:r w:rsidRPr="00A9095F">
        <w:rPr>
          <w:rFonts w:cs="Times New Roman"/>
        </w:rPr>
        <w:t>arp</w:t>
      </w:r>
      <w:proofErr w:type="spellEnd"/>
      <w:r w:rsidRPr="00A9095F">
        <w:rPr>
          <w:rFonts w:cs="Times New Roman"/>
        </w:rPr>
        <w:t xml:space="preserve">). The downbeat motif, which I will label the </w:t>
      </w:r>
      <w:r w:rsidRPr="00A9095F">
        <w:rPr>
          <w:rFonts w:cs="Times New Roman"/>
          <w:i/>
          <w:iCs/>
        </w:rPr>
        <w:t>jota</w:t>
      </w:r>
      <w:r w:rsidRPr="00A9095F">
        <w:rPr>
          <w:rFonts w:cs="Times New Roman"/>
        </w:rPr>
        <w:t xml:space="preserve"> downbeat, has several distinctive features that figure prominently in the musical discourse and development. The catchy triplet ornament creates a strong rhythmic accent on the second beat of the </w:t>
      </w:r>
      <w:r w:rsidRPr="00A9095F">
        <w:rPr>
          <w:rFonts w:cs="Times New Roman"/>
          <w:i/>
          <w:iCs/>
        </w:rPr>
        <w:t>jota</w:t>
      </w:r>
      <w:r w:rsidRPr="00A9095F">
        <w:rPr>
          <w:rFonts w:cs="Times New Roman"/>
        </w:rPr>
        <w:t xml:space="preserve"> motif, leaving the final beat of the motif, pitched a step lower, in a weak rhythmic position. In most phrases, a </w:t>
      </w:r>
      <w:r w:rsidRPr="00A9095F">
        <w:rPr>
          <w:rFonts w:cs="Times New Roman"/>
          <w:i/>
          <w:iCs/>
        </w:rPr>
        <w:t>sharply</w:t>
      </w:r>
      <w:r w:rsidRPr="00A9095F">
        <w:rPr>
          <w:rFonts w:cs="Times New Roman"/>
        </w:rPr>
        <w:t xml:space="preserve"> dissonant harmony on the second beat sustains the strong metric accent of the first beat and gives way to a milder dissonance and weaker rhythmic accent on the third beat. In its initial form the contour of the downbeat motif, D, placing a pitch on each beat of the measure (the second ornamented), consists of a repeated pitch and a stepwise descent to another pitch. Variants </w:t>
      </w:r>
      <w:r w:rsidRPr="00A9095F">
        <w:rPr>
          <w:rFonts w:cs="Times New Roman"/>
        </w:rPr>
        <w:lastRenderedPageBreak/>
        <w:t xml:space="preserve">include a foreshortened form in which the first beat of the motif is deleted in favor of a rest, (r)D’, a full motif arranged as a stepwise descent aligned with the meter, D’(d), the same without the triplet ornament, D’(do), and a descending motif starting from a weak rhythmic position and crossing a bar line, D’(dc). </w:t>
      </w:r>
    </w:p>
    <w:p w14:paraId="36098ECA" w14:textId="44B7213C" w:rsidR="0072599F" w:rsidRPr="00A9095F" w:rsidRDefault="00000000" w:rsidP="00A9095F">
      <w:pPr>
        <w:pStyle w:val="Body"/>
        <w:spacing w:line="240" w:lineRule="auto"/>
        <w:rPr>
          <w:rFonts w:eastAsia="Garamond" w:cs="Times New Roman"/>
        </w:rPr>
      </w:pPr>
      <w:r w:rsidRPr="00A9095F">
        <w:rPr>
          <w:rFonts w:eastAsia="Garamond" w:cs="Times New Roman"/>
        </w:rPr>
        <w:tab/>
        <w:t xml:space="preserve">The melody played by the left hand in the first eight-bar phrase, which I will call the </w:t>
      </w:r>
      <w:r w:rsidRPr="00A9095F">
        <w:rPr>
          <w:rFonts w:cs="Times New Roman"/>
          <w:i/>
          <w:iCs/>
        </w:rPr>
        <w:t>jota</w:t>
      </w:r>
      <w:r w:rsidRPr="00A9095F">
        <w:rPr>
          <w:rFonts w:cs="Times New Roman"/>
        </w:rPr>
        <w:t xml:space="preserve"> melody (as opposed to the </w:t>
      </w:r>
      <w:r w:rsidRPr="00A9095F">
        <w:rPr>
          <w:rFonts w:cs="Times New Roman"/>
          <w:i/>
          <w:iCs/>
        </w:rPr>
        <w:t>jota</w:t>
      </w:r>
      <w:r w:rsidRPr="00A9095F">
        <w:rPr>
          <w:rFonts w:cs="Times New Roman"/>
        </w:rPr>
        <w:t xml:space="preserve"> motif and the </w:t>
      </w:r>
      <w:proofErr w:type="spellStart"/>
      <w:r w:rsidRPr="00A9095F">
        <w:rPr>
          <w:rFonts w:cs="Times New Roman"/>
          <w:i/>
          <w:iCs/>
        </w:rPr>
        <w:t>copla</w:t>
      </w:r>
      <w:proofErr w:type="spellEnd"/>
      <w:r w:rsidRPr="00A9095F">
        <w:rPr>
          <w:rFonts w:cs="Times New Roman"/>
        </w:rPr>
        <w:t xml:space="preserve"> melody), utilizes two forms of the anacrusis, A and A’(t), and two forms of the downbeat motif, D and (r)D’. In the second eight-beat phrase the </w:t>
      </w:r>
      <w:r w:rsidRPr="00A9095F">
        <w:rPr>
          <w:rFonts w:cs="Times New Roman"/>
          <w:i/>
          <w:iCs/>
        </w:rPr>
        <w:t>jota</w:t>
      </w:r>
      <w:r w:rsidRPr="00A9095F">
        <w:rPr>
          <w:rFonts w:cs="Times New Roman"/>
        </w:rPr>
        <w:t xml:space="preserve"> melody moves from the lower voice part to the upper, and the supporting counterpoint utilizes variants, the arpeggio anacrusis A’(</w:t>
      </w:r>
      <w:proofErr w:type="spellStart"/>
      <w:r w:rsidRPr="00A9095F">
        <w:rPr>
          <w:rFonts w:cs="Times New Roman"/>
        </w:rPr>
        <w:t>arp</w:t>
      </w:r>
      <w:proofErr w:type="spellEnd"/>
      <w:r w:rsidRPr="00A9095F">
        <w:rPr>
          <w:rFonts w:cs="Times New Roman"/>
        </w:rPr>
        <w:t>) and the descending downbeat motif without the triplet ornament, D’</w:t>
      </w:r>
      <w:r w:rsidRPr="00A9095F">
        <w:rPr>
          <w:rFonts w:cs="Times New Roman"/>
          <w:lang w:val="it-IT"/>
        </w:rPr>
        <w:t xml:space="preserve">(do). </w:t>
      </w:r>
    </w:p>
    <w:p w14:paraId="27B7A20B" w14:textId="0A2B8F65" w:rsidR="0072599F" w:rsidRPr="00A9095F" w:rsidRDefault="00000000" w:rsidP="00A9095F">
      <w:pPr>
        <w:pStyle w:val="Body"/>
        <w:spacing w:line="240" w:lineRule="auto"/>
        <w:ind w:firstLine="720"/>
        <w:rPr>
          <w:rFonts w:eastAsia="Garamond" w:cs="Times New Roman"/>
        </w:rPr>
      </w:pPr>
      <w:r w:rsidRPr="00A9095F">
        <w:rPr>
          <w:rFonts w:cs="Times New Roman"/>
        </w:rPr>
        <w:t xml:space="preserve">The four-bar </w:t>
      </w:r>
      <w:proofErr w:type="spellStart"/>
      <w:r w:rsidRPr="00A9095F">
        <w:rPr>
          <w:rFonts w:cs="Times New Roman"/>
          <w:i/>
          <w:iCs/>
        </w:rPr>
        <w:t>copla</w:t>
      </w:r>
      <w:proofErr w:type="spellEnd"/>
      <w:r w:rsidRPr="00A9095F">
        <w:rPr>
          <w:rFonts w:cs="Times New Roman"/>
        </w:rPr>
        <w:t xml:space="preserve"> melody at bar 43 sets the pattern for the remaining phrases of the </w:t>
      </w:r>
      <w:proofErr w:type="spellStart"/>
      <w:r w:rsidRPr="00A9095F">
        <w:rPr>
          <w:rFonts w:cs="Times New Roman"/>
          <w:i/>
          <w:iCs/>
        </w:rPr>
        <w:t>copla</w:t>
      </w:r>
      <w:proofErr w:type="spellEnd"/>
      <w:r w:rsidRPr="00A9095F">
        <w:rPr>
          <w:rFonts w:cs="Times New Roman"/>
          <w:i/>
          <w:iCs/>
        </w:rPr>
        <w:t xml:space="preserve"> </w:t>
      </w:r>
      <w:r w:rsidRPr="00A9095F">
        <w:rPr>
          <w:rFonts w:cs="Times New Roman"/>
        </w:rPr>
        <w:t xml:space="preserve">passage. Typically, the melody fills the firsts three bars of the musical phrase, and its final note is sustained into the fourth measure. In the sketch for the opening phrase of the first </w:t>
      </w:r>
      <w:proofErr w:type="spellStart"/>
      <w:r w:rsidRPr="00A9095F">
        <w:rPr>
          <w:rFonts w:cs="Times New Roman"/>
          <w:i/>
          <w:iCs/>
        </w:rPr>
        <w:t>copla</w:t>
      </w:r>
      <w:proofErr w:type="spellEnd"/>
      <w:r w:rsidRPr="00A9095F">
        <w:rPr>
          <w:rFonts w:cs="Times New Roman"/>
        </w:rPr>
        <w:t xml:space="preserve"> the final pitch of the melody, D, is re-notated in the fourth measure and extended</w:t>
      </w:r>
      <w:r w:rsidR="00A6500D">
        <w:rPr>
          <w:rFonts w:cs="Times New Roman"/>
        </w:rPr>
        <w:t xml:space="preserve"> across the bar line</w:t>
      </w:r>
      <w:r w:rsidRPr="00A9095F">
        <w:rPr>
          <w:rFonts w:cs="Times New Roman"/>
        </w:rPr>
        <w:t xml:space="preserve"> by a tie.</w:t>
      </w:r>
      <w:r w:rsidR="00EE679F">
        <w:rPr>
          <w:rStyle w:val="FootnoteReference"/>
          <w:rFonts w:cs="Times New Roman"/>
        </w:rPr>
        <w:footnoteReference w:id="11"/>
      </w:r>
      <w:r w:rsidRPr="00A9095F">
        <w:rPr>
          <w:rFonts w:cs="Times New Roman"/>
        </w:rPr>
        <w:t xml:space="preserve"> In the published version the tie remains—it cannot be a slur—and the pitch D does not. The </w:t>
      </w:r>
      <w:proofErr w:type="spellStart"/>
      <w:r w:rsidRPr="00A9095F">
        <w:rPr>
          <w:rFonts w:cs="Times New Roman"/>
          <w:i/>
          <w:iCs/>
        </w:rPr>
        <w:t>copla</w:t>
      </w:r>
      <w:proofErr w:type="spellEnd"/>
      <w:r w:rsidRPr="00A9095F">
        <w:rPr>
          <w:rFonts w:cs="Times New Roman"/>
          <w:i/>
          <w:iCs/>
        </w:rPr>
        <w:t xml:space="preserve"> </w:t>
      </w:r>
      <w:r w:rsidRPr="00A9095F">
        <w:rPr>
          <w:rFonts w:cs="Times New Roman"/>
        </w:rPr>
        <w:t xml:space="preserve">melody in the odd-numbered (A) phrases recurs without variation.  (In the even-numbered phrases (B, C, and D) the </w:t>
      </w:r>
      <w:proofErr w:type="spellStart"/>
      <w:r w:rsidRPr="00A9095F">
        <w:rPr>
          <w:rFonts w:cs="Times New Roman"/>
          <w:i/>
          <w:iCs/>
        </w:rPr>
        <w:t>copla</w:t>
      </w:r>
      <w:proofErr w:type="spellEnd"/>
      <w:r w:rsidRPr="00A9095F">
        <w:rPr>
          <w:rFonts w:cs="Times New Roman"/>
        </w:rPr>
        <w:t xml:space="preserve"> melody is transformed concerning its pitch level, interval structure, and rhythm.) In its first measure the melody begins with the foreshortened downbeat fragment, (r)D’, and in the third measure the melody is capped by the initial downbeat fragment, D. Whereas the second measure utilizes another (two-beat) variant of the anacrusis, A’(</w:t>
      </w:r>
      <w:proofErr w:type="spellStart"/>
      <w:r w:rsidRPr="00A9095F">
        <w:rPr>
          <w:rFonts w:cs="Times New Roman"/>
          <w:i/>
          <w:iCs/>
          <w:lang w:val="it-IT"/>
        </w:rPr>
        <w:t>cop</w:t>
      </w:r>
      <w:proofErr w:type="spellEnd"/>
      <w:r w:rsidRPr="00A9095F">
        <w:rPr>
          <w:rFonts w:cs="Times New Roman"/>
        </w:rPr>
        <w:t xml:space="preserve">), the two-bar fragment linking bars two and three is a variant of the entire </w:t>
      </w:r>
      <w:r w:rsidRPr="00A9095F">
        <w:rPr>
          <w:rFonts w:cs="Times New Roman"/>
          <w:i/>
          <w:iCs/>
        </w:rPr>
        <w:t>jota</w:t>
      </w:r>
      <w:r w:rsidRPr="00A9095F">
        <w:rPr>
          <w:rFonts w:cs="Times New Roman"/>
        </w:rPr>
        <w:t xml:space="preserve"> motif. Example</w:t>
      </w:r>
      <w:r w:rsidR="00A6500D">
        <w:rPr>
          <w:rFonts w:cs="Times New Roman"/>
        </w:rPr>
        <w:t>s</w:t>
      </w:r>
      <w:r w:rsidRPr="00A9095F">
        <w:rPr>
          <w:rFonts w:cs="Times New Roman"/>
        </w:rPr>
        <w:t xml:space="preserve"> of other variants of the entire </w:t>
      </w:r>
      <w:r w:rsidRPr="00A9095F">
        <w:rPr>
          <w:rFonts w:cs="Times New Roman"/>
          <w:i/>
          <w:iCs/>
        </w:rPr>
        <w:t>jota</w:t>
      </w:r>
      <w:r w:rsidRPr="00A9095F">
        <w:rPr>
          <w:rFonts w:cs="Times New Roman"/>
        </w:rPr>
        <w:t xml:space="preserve"> motif include the accompanying counterpoint at bars 13-14 and 107-8 and the head-motifs of phrases beginning at bar 86 of the second “variations” passage. Against, and in counterpoint with, the </w:t>
      </w:r>
      <w:proofErr w:type="spellStart"/>
      <w:r w:rsidRPr="00A9095F">
        <w:rPr>
          <w:rFonts w:cs="Times New Roman"/>
          <w:i/>
          <w:iCs/>
        </w:rPr>
        <w:t>copla</w:t>
      </w:r>
      <w:proofErr w:type="spellEnd"/>
      <w:r w:rsidRPr="00A9095F">
        <w:rPr>
          <w:rFonts w:cs="Times New Roman"/>
        </w:rPr>
        <w:t xml:space="preserve"> melody the cross-metric form of the descending </w:t>
      </w:r>
      <w:r w:rsidRPr="00A9095F">
        <w:rPr>
          <w:rFonts w:cs="Times New Roman"/>
          <w:i/>
          <w:iCs/>
        </w:rPr>
        <w:t>jota</w:t>
      </w:r>
      <w:r w:rsidRPr="00A9095F">
        <w:rPr>
          <w:rFonts w:cs="Times New Roman"/>
        </w:rPr>
        <w:t xml:space="preserve"> motif, D’(dc), is inserted regularly beginning in bars one and three of the </w:t>
      </w:r>
      <w:proofErr w:type="spellStart"/>
      <w:r w:rsidRPr="00A9095F">
        <w:rPr>
          <w:rFonts w:cs="Times New Roman"/>
          <w:i/>
          <w:iCs/>
        </w:rPr>
        <w:t>copla</w:t>
      </w:r>
      <w:proofErr w:type="spellEnd"/>
      <w:r w:rsidRPr="00A9095F">
        <w:rPr>
          <w:rFonts w:cs="Times New Roman"/>
        </w:rPr>
        <w:t xml:space="preserve"> phrases—</w:t>
      </w:r>
      <w:r w:rsidRPr="00A9095F">
        <w:rPr>
          <w:rFonts w:cs="Times New Roman"/>
          <w:i/>
          <w:iCs/>
        </w:rPr>
        <w:t>with</w:t>
      </w:r>
      <w:r w:rsidRPr="00A9095F">
        <w:rPr>
          <w:rFonts w:cs="Times New Roman"/>
        </w:rPr>
        <w:t xml:space="preserve"> consequences for the harmony, as I will show later. </w:t>
      </w:r>
    </w:p>
    <w:p w14:paraId="31FA079F" w14:textId="77777777" w:rsidR="0072599F" w:rsidRPr="00A9095F" w:rsidRDefault="0072599F" w:rsidP="00A9095F">
      <w:pPr>
        <w:pStyle w:val="Body"/>
        <w:spacing w:line="240" w:lineRule="auto"/>
        <w:rPr>
          <w:rFonts w:eastAsia="Garamond" w:cs="Times New Roman"/>
        </w:rPr>
      </w:pPr>
    </w:p>
    <w:p w14:paraId="663D1ED5" w14:textId="6F3333DC" w:rsidR="00A13135" w:rsidRPr="008B318A" w:rsidRDefault="00000000" w:rsidP="00A9095F">
      <w:pPr>
        <w:pStyle w:val="Body"/>
        <w:spacing w:line="240" w:lineRule="auto"/>
        <w:rPr>
          <w:rFonts w:cs="Times New Roman"/>
        </w:rPr>
      </w:pPr>
      <w:r w:rsidRPr="008B318A">
        <w:rPr>
          <w:rFonts w:cs="Times New Roman"/>
          <w:b/>
          <w:bCs/>
        </w:rPr>
        <w:t>TOWARDS</w:t>
      </w:r>
      <w:r w:rsidRPr="00A9095F">
        <w:rPr>
          <w:rFonts w:cs="Times New Roman"/>
        </w:rPr>
        <w:t xml:space="preserve"> </w:t>
      </w:r>
      <w:r w:rsidRPr="008B318A">
        <w:rPr>
          <w:rFonts w:cs="Times New Roman"/>
          <w:b/>
          <w:bCs/>
        </w:rPr>
        <w:t>TONAL</w:t>
      </w:r>
      <w:r w:rsidRPr="00A9095F">
        <w:rPr>
          <w:rFonts w:cs="Times New Roman"/>
        </w:rPr>
        <w:t xml:space="preserve"> </w:t>
      </w:r>
      <w:r w:rsidRPr="008B318A">
        <w:rPr>
          <w:rFonts w:cs="Times New Roman"/>
          <w:b/>
          <w:bCs/>
        </w:rPr>
        <w:t>MODERNITY</w:t>
      </w:r>
      <w:r w:rsidRPr="00A9095F">
        <w:rPr>
          <w:rFonts w:cs="Times New Roman"/>
        </w:rPr>
        <w:t xml:space="preserve">: </w:t>
      </w:r>
      <w:r w:rsidRPr="008B318A">
        <w:rPr>
          <w:rFonts w:cs="Times New Roman"/>
          <w:b/>
          <w:bCs/>
        </w:rPr>
        <w:t>PEDRELL</w:t>
      </w:r>
      <w:r w:rsidRPr="00A9095F">
        <w:rPr>
          <w:rFonts w:cs="Times New Roman"/>
        </w:rPr>
        <w:t xml:space="preserve"> </w:t>
      </w:r>
      <w:r w:rsidRPr="008B318A">
        <w:rPr>
          <w:rFonts w:cs="Times New Roman"/>
          <w:b/>
          <w:bCs/>
        </w:rPr>
        <w:t>AND</w:t>
      </w:r>
      <w:r w:rsidRPr="00A9095F">
        <w:rPr>
          <w:rFonts w:cs="Times New Roman"/>
        </w:rPr>
        <w:t xml:space="preserve"> </w:t>
      </w:r>
      <w:r w:rsidRPr="008B318A">
        <w:rPr>
          <w:rFonts w:cs="Times New Roman"/>
          <w:b/>
          <w:bCs/>
        </w:rPr>
        <w:t>DEBUSSY</w:t>
      </w:r>
    </w:p>
    <w:p w14:paraId="7201D2C4" w14:textId="77777777" w:rsidR="0072599F" w:rsidRDefault="00000000" w:rsidP="00A9095F">
      <w:pPr>
        <w:pStyle w:val="Body"/>
        <w:spacing w:line="240" w:lineRule="auto"/>
        <w:ind w:firstLine="720"/>
        <w:rPr>
          <w:rFonts w:cs="Times New Roman"/>
        </w:rPr>
      </w:pPr>
      <w:r w:rsidRPr="00A9095F">
        <w:rPr>
          <w:rFonts w:cs="Times New Roman"/>
        </w:rPr>
        <w:t xml:space="preserve">It would be off the mark to dispute the proposition that </w:t>
      </w:r>
      <w:proofErr w:type="spellStart"/>
      <w:r w:rsidRPr="00A9095F">
        <w:rPr>
          <w:rFonts w:cs="Times New Roman"/>
        </w:rPr>
        <w:t>Falla’s</w:t>
      </w:r>
      <w:proofErr w:type="spellEnd"/>
      <w:r w:rsidRPr="00A9095F">
        <w:rPr>
          <w:rFonts w:cs="Times New Roman"/>
        </w:rPr>
        <w:t xml:space="preserve"> period of study with Felipe </w:t>
      </w:r>
      <w:proofErr w:type="spellStart"/>
      <w:r w:rsidRPr="00A9095F">
        <w:rPr>
          <w:rFonts w:cs="Times New Roman"/>
        </w:rPr>
        <w:t>Pedrell</w:t>
      </w:r>
      <w:proofErr w:type="spellEnd"/>
      <w:r w:rsidRPr="00A9095F">
        <w:rPr>
          <w:rFonts w:cs="Times New Roman"/>
        </w:rPr>
        <w:t xml:space="preserve"> from 1902 to 1904 was a major factor leading to the success of his work as a composer. Conversations with </w:t>
      </w:r>
      <w:proofErr w:type="spellStart"/>
      <w:r w:rsidRPr="00A9095F">
        <w:rPr>
          <w:rFonts w:cs="Times New Roman"/>
        </w:rPr>
        <w:t>Pedrell</w:t>
      </w:r>
      <w:proofErr w:type="spellEnd"/>
      <w:r w:rsidRPr="00A9095F">
        <w:rPr>
          <w:rFonts w:cs="Times New Roman"/>
        </w:rPr>
        <w:t xml:space="preserve"> from 1902 to 1904 marked an important turning point in </w:t>
      </w:r>
      <w:proofErr w:type="spellStart"/>
      <w:r w:rsidRPr="00A9095F">
        <w:rPr>
          <w:rFonts w:cs="Times New Roman"/>
        </w:rPr>
        <w:t>Falla’s</w:t>
      </w:r>
      <w:proofErr w:type="spellEnd"/>
      <w:r w:rsidRPr="00A9095F">
        <w:rPr>
          <w:rFonts w:cs="Times New Roman"/>
        </w:rPr>
        <w:t xml:space="preserve"> development as a composer and an artist. Two notable aspects of </w:t>
      </w:r>
      <w:proofErr w:type="spellStart"/>
      <w:r w:rsidRPr="00A9095F">
        <w:rPr>
          <w:rFonts w:cs="Times New Roman"/>
        </w:rPr>
        <w:t>Pedrell’s</w:t>
      </w:r>
      <w:proofErr w:type="spellEnd"/>
      <w:r w:rsidRPr="00A9095F">
        <w:rPr>
          <w:rFonts w:cs="Times New Roman"/>
        </w:rPr>
        <w:t xml:space="preserve"> training concern exercises in orchestration and cultivating sensitivity to the musical values of different and varied Spanish folk and early 16</w:t>
      </w:r>
      <w:r w:rsidRPr="00A9095F">
        <w:rPr>
          <w:rFonts w:cs="Times New Roman"/>
          <w:vertAlign w:val="superscript"/>
        </w:rPr>
        <w:t>th</w:t>
      </w:r>
      <w:r w:rsidRPr="00A9095F">
        <w:rPr>
          <w:rFonts w:cs="Times New Roman"/>
        </w:rPr>
        <w:t xml:space="preserve"> century art traditions.</w:t>
      </w:r>
      <w:r w:rsidRPr="00A9095F">
        <w:rPr>
          <w:rFonts w:eastAsia="Garamond" w:cs="Times New Roman"/>
          <w:vertAlign w:val="superscript"/>
        </w:rPr>
        <w:footnoteReference w:id="12"/>
      </w:r>
      <w:r w:rsidRPr="00A9095F">
        <w:rPr>
          <w:rFonts w:cs="Times New Roman"/>
        </w:rPr>
        <w:t xml:space="preserve"> Prompted by </w:t>
      </w:r>
      <w:proofErr w:type="spellStart"/>
      <w:r w:rsidRPr="00A9095F">
        <w:rPr>
          <w:rFonts w:cs="Times New Roman"/>
        </w:rPr>
        <w:t>Pedrell’s</w:t>
      </w:r>
      <w:proofErr w:type="spellEnd"/>
      <w:r w:rsidRPr="00A9095F">
        <w:rPr>
          <w:rFonts w:cs="Times New Roman"/>
        </w:rPr>
        <w:t xml:space="preserve"> teaching, </w:t>
      </w:r>
      <w:proofErr w:type="spellStart"/>
      <w:r w:rsidRPr="00A9095F">
        <w:rPr>
          <w:rFonts w:cs="Times New Roman"/>
        </w:rPr>
        <w:t>Falla</w:t>
      </w:r>
      <w:proofErr w:type="spellEnd"/>
      <w:r w:rsidRPr="00A9095F">
        <w:rPr>
          <w:rFonts w:cs="Times New Roman"/>
        </w:rPr>
        <w:t xml:space="preserve"> infused each of the </w:t>
      </w:r>
      <w:r w:rsidRPr="00A9095F">
        <w:rPr>
          <w:rFonts w:cs="Times New Roman"/>
          <w:i/>
          <w:iCs/>
        </w:rPr>
        <w:t>Four</w:t>
      </w:r>
      <w:r w:rsidRPr="00A9095F">
        <w:rPr>
          <w:rFonts w:cs="Times New Roman"/>
        </w:rPr>
        <w:t xml:space="preserve"> </w:t>
      </w:r>
      <w:r w:rsidRPr="00A9095F">
        <w:rPr>
          <w:rFonts w:cs="Times New Roman"/>
          <w:i/>
          <w:iCs/>
        </w:rPr>
        <w:t>Spanish Pieces</w:t>
      </w:r>
      <w:r w:rsidRPr="00A9095F">
        <w:rPr>
          <w:rFonts w:cs="Times New Roman"/>
        </w:rPr>
        <w:t xml:space="preserve"> for piano with a separate Spanish folk-music tradition. Yet, various critics have suggested </w:t>
      </w:r>
      <w:proofErr w:type="spellStart"/>
      <w:r w:rsidRPr="00A9095F">
        <w:rPr>
          <w:rFonts w:cs="Times New Roman"/>
        </w:rPr>
        <w:t>Pedrell</w:t>
      </w:r>
      <w:proofErr w:type="spellEnd"/>
      <w:r w:rsidRPr="00A9095F">
        <w:rPr>
          <w:rFonts w:cs="Times New Roman"/>
        </w:rPr>
        <w:t xml:space="preserve"> contributed in important ways to the development of </w:t>
      </w:r>
      <w:proofErr w:type="spellStart"/>
      <w:r w:rsidRPr="00A9095F">
        <w:rPr>
          <w:rFonts w:cs="Times New Roman"/>
        </w:rPr>
        <w:t>Falla’s</w:t>
      </w:r>
      <w:proofErr w:type="spellEnd"/>
      <w:r w:rsidRPr="00A9095F">
        <w:rPr>
          <w:rFonts w:cs="Times New Roman"/>
        </w:rPr>
        <w:t xml:space="preserve"> expertise regarding technical matters of composition. The English critic Ronald Crichton writes that </w:t>
      </w:r>
      <w:proofErr w:type="spellStart"/>
      <w:r w:rsidRPr="00A9095F">
        <w:rPr>
          <w:rFonts w:cs="Times New Roman"/>
        </w:rPr>
        <w:t>Pedrell</w:t>
      </w:r>
      <w:proofErr w:type="spellEnd"/>
      <w:r w:rsidRPr="00A9095F">
        <w:rPr>
          <w:rFonts w:cs="Times New Roman"/>
        </w:rPr>
        <w:t xml:space="preserve"> was one of “the greatest influence on </w:t>
      </w:r>
      <w:proofErr w:type="spellStart"/>
      <w:r w:rsidRPr="00A9095F">
        <w:rPr>
          <w:rFonts w:cs="Times New Roman"/>
        </w:rPr>
        <w:t>Falla’s</w:t>
      </w:r>
      <w:proofErr w:type="spellEnd"/>
      <w:r w:rsidRPr="00A9095F">
        <w:rPr>
          <w:rFonts w:cs="Times New Roman"/>
        </w:rPr>
        <w:t xml:space="preserve"> development as a composer.”</w:t>
      </w:r>
      <w:r w:rsidRPr="00A9095F">
        <w:rPr>
          <w:rFonts w:eastAsia="Garamond" w:cs="Times New Roman"/>
          <w:vertAlign w:val="superscript"/>
        </w:rPr>
        <w:footnoteReference w:id="13"/>
      </w:r>
      <w:r w:rsidRPr="00A9095F">
        <w:rPr>
          <w:rFonts w:cs="Times New Roman"/>
          <w:lang w:val="de-DE"/>
        </w:rPr>
        <w:t xml:space="preserve"> Falla</w:t>
      </w:r>
      <w:r w:rsidRPr="00A9095F">
        <w:rPr>
          <w:rFonts w:cs="Times New Roman"/>
        </w:rPr>
        <w:t xml:space="preserve">’s biographer, Jaime </w:t>
      </w:r>
      <w:proofErr w:type="spellStart"/>
      <w:r w:rsidRPr="00A9095F">
        <w:rPr>
          <w:rFonts w:cs="Times New Roman"/>
        </w:rPr>
        <w:t>Pahissa</w:t>
      </w:r>
      <w:proofErr w:type="spellEnd"/>
      <w:r w:rsidRPr="00A9095F">
        <w:rPr>
          <w:rFonts w:cs="Times New Roman"/>
        </w:rPr>
        <w:t xml:space="preserve">, whose book passed inspection by the composer himself, relates that “under </w:t>
      </w:r>
      <w:proofErr w:type="spellStart"/>
      <w:r w:rsidRPr="00A9095F">
        <w:rPr>
          <w:rFonts w:cs="Times New Roman"/>
        </w:rPr>
        <w:t>Pedrell</w:t>
      </w:r>
      <w:proofErr w:type="spellEnd"/>
      <w:r w:rsidRPr="00A9095F">
        <w:rPr>
          <w:rFonts w:cs="Times New Roman"/>
        </w:rPr>
        <w:t xml:space="preserve">, </w:t>
      </w:r>
      <w:proofErr w:type="spellStart"/>
      <w:r w:rsidRPr="00A9095F">
        <w:rPr>
          <w:rFonts w:cs="Times New Roman"/>
        </w:rPr>
        <w:t>Falla</w:t>
      </w:r>
      <w:proofErr w:type="spellEnd"/>
      <w:r w:rsidRPr="00A9095F">
        <w:rPr>
          <w:rFonts w:cs="Times New Roman"/>
        </w:rPr>
        <w:t xml:space="preserve"> studied musical form with great thoroughness.”</w:t>
      </w:r>
      <w:r w:rsidRPr="00A9095F">
        <w:rPr>
          <w:rFonts w:eastAsia="Garamond" w:cs="Times New Roman"/>
          <w:vertAlign w:val="superscript"/>
        </w:rPr>
        <w:footnoteReference w:id="14"/>
      </w:r>
      <w:r w:rsidRPr="00A9095F">
        <w:rPr>
          <w:rFonts w:cs="Times New Roman"/>
        </w:rPr>
        <w:t xml:space="preserve"> Michael </w:t>
      </w:r>
      <w:proofErr w:type="spellStart"/>
      <w:r w:rsidRPr="00A9095F">
        <w:rPr>
          <w:rFonts w:cs="Times New Roman"/>
        </w:rPr>
        <w:t>Christoforidis</w:t>
      </w:r>
      <w:proofErr w:type="spellEnd"/>
      <w:r w:rsidRPr="00A9095F">
        <w:rPr>
          <w:rFonts w:cs="Times New Roman"/>
        </w:rPr>
        <w:t xml:space="preserve">, summarizing Yvan </w:t>
      </w:r>
      <w:proofErr w:type="spellStart"/>
      <w:r w:rsidRPr="00A9095F">
        <w:rPr>
          <w:rFonts w:cs="Times New Roman"/>
        </w:rPr>
        <w:t>Nommick’s</w:t>
      </w:r>
      <w:proofErr w:type="spellEnd"/>
      <w:r w:rsidRPr="00A9095F">
        <w:rPr>
          <w:rFonts w:cs="Times New Roman"/>
        </w:rPr>
        <w:t xml:space="preserve"> study of </w:t>
      </w:r>
      <w:proofErr w:type="spellStart"/>
      <w:r w:rsidRPr="00A9095F">
        <w:rPr>
          <w:rFonts w:cs="Times New Roman"/>
        </w:rPr>
        <w:t>Pedrell’s</w:t>
      </w:r>
      <w:proofErr w:type="spellEnd"/>
      <w:r w:rsidRPr="00A9095F">
        <w:rPr>
          <w:rFonts w:cs="Times New Roman"/>
        </w:rPr>
        <w:t xml:space="preserve"> influence on </w:t>
      </w:r>
      <w:proofErr w:type="spellStart"/>
      <w:r w:rsidRPr="00A9095F">
        <w:rPr>
          <w:rFonts w:cs="Times New Roman"/>
        </w:rPr>
        <w:t>Falla</w:t>
      </w:r>
      <w:proofErr w:type="spellEnd"/>
      <w:r w:rsidRPr="00A9095F">
        <w:rPr>
          <w:rFonts w:cs="Times New Roman"/>
        </w:rPr>
        <w:t xml:space="preserve">, states that </w:t>
      </w:r>
      <w:r w:rsidRPr="00A9095F">
        <w:rPr>
          <w:rFonts w:cs="Times New Roman"/>
        </w:rPr>
        <w:lastRenderedPageBreak/>
        <w:t>“</w:t>
      </w:r>
      <w:proofErr w:type="spellStart"/>
      <w:r w:rsidRPr="00A9095F">
        <w:rPr>
          <w:rFonts w:cs="Times New Roman"/>
        </w:rPr>
        <w:t>Pedrell</w:t>
      </w:r>
      <w:proofErr w:type="spellEnd"/>
      <w:r w:rsidRPr="00A9095F">
        <w:rPr>
          <w:rFonts w:cs="Times New Roman"/>
        </w:rPr>
        <w:t xml:space="preserve"> inculcated in </w:t>
      </w:r>
      <w:proofErr w:type="spellStart"/>
      <w:r w:rsidRPr="00A9095F">
        <w:rPr>
          <w:rFonts w:cs="Times New Roman"/>
        </w:rPr>
        <w:t>Falla</w:t>
      </w:r>
      <w:proofErr w:type="spellEnd"/>
      <w:r w:rsidRPr="00A9095F">
        <w:rPr>
          <w:rFonts w:cs="Times New Roman"/>
        </w:rPr>
        <w:t xml:space="preserve"> a sense of “rigor and exactness” in his composition.”</w:t>
      </w:r>
      <w:r w:rsidRPr="00A9095F">
        <w:rPr>
          <w:rFonts w:eastAsia="Garamond" w:cs="Times New Roman"/>
          <w:vertAlign w:val="superscript"/>
        </w:rPr>
        <w:footnoteReference w:id="15"/>
      </w:r>
      <w:r w:rsidRPr="00A9095F">
        <w:rPr>
          <w:rFonts w:cs="Times New Roman"/>
        </w:rPr>
        <w:t xml:space="preserve"> Roland-Manuel, whose article on </w:t>
      </w:r>
      <w:proofErr w:type="spellStart"/>
      <w:r w:rsidRPr="00A9095F">
        <w:rPr>
          <w:rFonts w:cs="Times New Roman"/>
        </w:rPr>
        <w:t>Falla</w:t>
      </w:r>
      <w:proofErr w:type="spellEnd"/>
      <w:r w:rsidRPr="00A9095F">
        <w:rPr>
          <w:rFonts w:cs="Times New Roman"/>
        </w:rPr>
        <w:t xml:space="preserve"> published in 1930 includes information gathered from conversations with the composer, alludes to another aspect of </w:t>
      </w:r>
      <w:proofErr w:type="spellStart"/>
      <w:r w:rsidRPr="00A9095F">
        <w:rPr>
          <w:rFonts w:cs="Times New Roman"/>
        </w:rPr>
        <w:t>Pedrell’s</w:t>
      </w:r>
      <w:proofErr w:type="spellEnd"/>
      <w:r w:rsidRPr="00A9095F">
        <w:rPr>
          <w:rFonts w:cs="Times New Roman"/>
        </w:rPr>
        <w:t xml:space="preserve"> teaching in his comment on </w:t>
      </w:r>
      <w:proofErr w:type="spellStart"/>
      <w:r w:rsidRPr="00A9095F">
        <w:rPr>
          <w:rFonts w:cs="Times New Roman"/>
        </w:rPr>
        <w:t>Falla’s</w:t>
      </w:r>
      <w:proofErr w:type="spellEnd"/>
      <w:r w:rsidRPr="00A9095F">
        <w:rPr>
          <w:rFonts w:cs="Times New Roman"/>
        </w:rPr>
        <w:t xml:space="preserve"> concept of “internal rhythm”:</w:t>
      </w:r>
    </w:p>
    <w:p w14:paraId="73A8C03D" w14:textId="77777777" w:rsidR="008B318A" w:rsidRPr="00A9095F" w:rsidRDefault="008B318A" w:rsidP="00A9095F">
      <w:pPr>
        <w:pStyle w:val="Body"/>
        <w:spacing w:line="240" w:lineRule="auto"/>
        <w:ind w:firstLine="720"/>
        <w:rPr>
          <w:rFonts w:eastAsia="Garamond" w:cs="Times New Roman"/>
        </w:rPr>
      </w:pPr>
    </w:p>
    <w:p w14:paraId="6B1782B5" w14:textId="77777777" w:rsidR="00A13135" w:rsidRDefault="00000000" w:rsidP="00A13135">
      <w:pPr>
        <w:pStyle w:val="Body"/>
        <w:spacing w:line="240" w:lineRule="auto"/>
        <w:ind w:left="720"/>
        <w:rPr>
          <w:rFonts w:cs="Times New Roman"/>
        </w:rPr>
      </w:pPr>
      <w:r w:rsidRPr="00A9095F">
        <w:rPr>
          <w:rFonts w:cs="Times New Roman"/>
        </w:rPr>
        <w:t xml:space="preserve">Internal rhythm supposes thus synthesis of rhythm properly said and of a tonality founded on natural resonance . . . This theory, of which </w:t>
      </w:r>
      <w:proofErr w:type="spellStart"/>
      <w:r w:rsidRPr="00A9095F">
        <w:rPr>
          <w:rFonts w:cs="Times New Roman"/>
        </w:rPr>
        <w:t>Pedrell</w:t>
      </w:r>
      <w:proofErr w:type="spellEnd"/>
      <w:r w:rsidRPr="00A9095F">
        <w:rPr>
          <w:rFonts w:cs="Times New Roman"/>
        </w:rPr>
        <w:t xml:space="preserve"> taught the rudiment, renders very clearly the grounds of subtle and profound laws which everywhere and always popular music, and the </w:t>
      </w:r>
      <w:proofErr w:type="spellStart"/>
      <w:r w:rsidRPr="00A9095F">
        <w:rPr>
          <w:rFonts w:cs="Times New Roman"/>
          <w:i/>
          <w:iCs/>
          <w:lang w:val="nl-NL"/>
        </w:rPr>
        <w:t>cante</w:t>
      </w:r>
      <w:proofErr w:type="spellEnd"/>
      <w:r w:rsidRPr="00A9095F">
        <w:rPr>
          <w:rFonts w:cs="Times New Roman"/>
          <w:i/>
          <w:iCs/>
          <w:lang w:val="nl-NL"/>
        </w:rPr>
        <w:t xml:space="preserve"> </w:t>
      </w:r>
      <w:proofErr w:type="spellStart"/>
      <w:r w:rsidRPr="00A9095F">
        <w:rPr>
          <w:rFonts w:cs="Times New Roman"/>
          <w:i/>
          <w:iCs/>
          <w:lang w:val="nl-NL"/>
        </w:rPr>
        <w:t>jondo</w:t>
      </w:r>
      <w:proofErr w:type="spellEnd"/>
      <w:r w:rsidRPr="00A9095F">
        <w:rPr>
          <w:rFonts w:cs="Times New Roman"/>
        </w:rPr>
        <w:t xml:space="preserve"> singularly, obey.</w:t>
      </w:r>
      <w:r w:rsidRPr="00A9095F">
        <w:rPr>
          <w:rFonts w:eastAsia="Garamond" w:cs="Times New Roman"/>
          <w:vertAlign w:val="superscript"/>
        </w:rPr>
        <w:footnoteReference w:id="16"/>
      </w:r>
      <w:r w:rsidRPr="00A9095F">
        <w:rPr>
          <w:rFonts w:cs="Times New Roman"/>
        </w:rPr>
        <w:t xml:space="preserve"> </w:t>
      </w:r>
    </w:p>
    <w:p w14:paraId="4AFFAEBA" w14:textId="51D4C85D" w:rsidR="0072599F" w:rsidRPr="00A9095F" w:rsidRDefault="00000000" w:rsidP="00A13135">
      <w:pPr>
        <w:pStyle w:val="Body"/>
        <w:spacing w:line="240" w:lineRule="auto"/>
        <w:ind w:left="720"/>
        <w:rPr>
          <w:rFonts w:eastAsia="Garamond" w:cs="Times New Roman"/>
        </w:rPr>
      </w:pPr>
      <w:r w:rsidRPr="00A9095F">
        <w:rPr>
          <w:rFonts w:cs="Times New Roman"/>
        </w:rPr>
        <w:t xml:space="preserve"> </w:t>
      </w:r>
    </w:p>
    <w:p w14:paraId="4DDEE36C" w14:textId="77777777" w:rsidR="0072599F" w:rsidRDefault="00000000" w:rsidP="00A9095F">
      <w:pPr>
        <w:pStyle w:val="Body"/>
        <w:spacing w:line="240" w:lineRule="auto"/>
        <w:rPr>
          <w:rFonts w:cs="Times New Roman"/>
        </w:rPr>
      </w:pPr>
      <w:proofErr w:type="spellStart"/>
      <w:r w:rsidRPr="00A9095F">
        <w:rPr>
          <w:rFonts w:cs="Times New Roman"/>
        </w:rPr>
        <w:t>Falla</w:t>
      </w:r>
      <w:proofErr w:type="spellEnd"/>
      <w:r w:rsidRPr="00A9095F">
        <w:rPr>
          <w:rFonts w:cs="Times New Roman"/>
        </w:rPr>
        <w:t xml:space="preserve"> himself acknowledges his debt to his teacher in an essay commemorating the life and work of </w:t>
      </w:r>
      <w:proofErr w:type="spellStart"/>
      <w:r w:rsidRPr="00A9095F">
        <w:rPr>
          <w:rFonts w:cs="Times New Roman"/>
        </w:rPr>
        <w:t>Pedrell</w:t>
      </w:r>
      <w:proofErr w:type="spellEnd"/>
      <w:r w:rsidRPr="00A9095F">
        <w:rPr>
          <w:rFonts w:cs="Times New Roman"/>
        </w:rPr>
        <w:t>:</w:t>
      </w:r>
    </w:p>
    <w:p w14:paraId="64F03BE1" w14:textId="77777777" w:rsidR="00252DE6" w:rsidRPr="00A9095F" w:rsidRDefault="00252DE6" w:rsidP="00A9095F">
      <w:pPr>
        <w:pStyle w:val="Body"/>
        <w:spacing w:line="240" w:lineRule="auto"/>
        <w:rPr>
          <w:rFonts w:eastAsia="Garamond" w:cs="Times New Roman"/>
        </w:rPr>
      </w:pPr>
    </w:p>
    <w:p w14:paraId="7AC77581" w14:textId="77777777" w:rsidR="0072599F" w:rsidRPr="00A9095F" w:rsidRDefault="00000000" w:rsidP="00A9095F">
      <w:pPr>
        <w:pStyle w:val="Body"/>
        <w:spacing w:line="240" w:lineRule="auto"/>
        <w:ind w:left="720"/>
        <w:rPr>
          <w:rFonts w:eastAsia="Garamond" w:cs="Times New Roman"/>
        </w:rPr>
      </w:pPr>
      <w:proofErr w:type="spellStart"/>
      <w:r w:rsidRPr="00A9095F">
        <w:rPr>
          <w:rFonts w:cs="Times New Roman"/>
        </w:rPr>
        <w:t>Pedrell</w:t>
      </w:r>
      <w:proofErr w:type="spellEnd"/>
      <w:r w:rsidRPr="00A9095F">
        <w:rPr>
          <w:rFonts w:cs="Times New Roman"/>
        </w:rPr>
        <w:t xml:space="preserve"> was a teacher in the highest sense of the word; through his doctrine, and with his example, he led Spanish musicians towards a profoundly national and noble art, a path that at the beginning of the last century was already considered to be hopelessly closed. … This was the state of things when the trilogy </w:t>
      </w:r>
      <w:r w:rsidRPr="00A9095F">
        <w:rPr>
          <w:rFonts w:cs="Times New Roman"/>
          <w:i/>
          <w:iCs/>
        </w:rPr>
        <w:t xml:space="preserve">Los </w:t>
      </w:r>
      <w:proofErr w:type="spellStart"/>
      <w:r w:rsidRPr="00A9095F">
        <w:rPr>
          <w:rFonts w:cs="Times New Roman"/>
          <w:i/>
          <w:iCs/>
        </w:rPr>
        <w:t>Pirineos</w:t>
      </w:r>
      <w:proofErr w:type="spellEnd"/>
      <w:r w:rsidRPr="00A9095F">
        <w:rPr>
          <w:rFonts w:cs="Times New Roman"/>
        </w:rPr>
        <w:t xml:space="preserve"> (‘The Pyrenees’) and the brochure </w:t>
      </w:r>
      <w:r w:rsidRPr="00A9095F">
        <w:rPr>
          <w:rFonts w:cs="Times New Roman"/>
          <w:i/>
          <w:iCs/>
        </w:rPr>
        <w:t xml:space="preserve">Por </w:t>
      </w:r>
      <w:proofErr w:type="spellStart"/>
      <w:r w:rsidRPr="00A9095F">
        <w:rPr>
          <w:rFonts w:cs="Times New Roman"/>
          <w:i/>
          <w:iCs/>
        </w:rPr>
        <w:t>nuestra</w:t>
      </w:r>
      <w:proofErr w:type="spellEnd"/>
      <w:r w:rsidRPr="00A9095F">
        <w:rPr>
          <w:rFonts w:cs="Times New Roman"/>
        </w:rPr>
        <w:t xml:space="preserve"> </w:t>
      </w:r>
      <w:r w:rsidRPr="00A9095F">
        <w:rPr>
          <w:rFonts w:cs="Times New Roman"/>
          <w:i/>
          <w:iCs/>
          <w:lang w:val="it-IT"/>
        </w:rPr>
        <w:t>musica</w:t>
      </w:r>
      <w:r w:rsidRPr="00A9095F">
        <w:rPr>
          <w:rFonts w:cs="Times New Roman"/>
        </w:rPr>
        <w:t xml:space="preserve"> (‘For our Music’), …</w:t>
      </w:r>
    </w:p>
    <w:p w14:paraId="0913D929" w14:textId="77777777" w:rsidR="00252DE6" w:rsidRDefault="00000000" w:rsidP="00A9095F">
      <w:pPr>
        <w:pStyle w:val="Body"/>
        <w:spacing w:line="240" w:lineRule="auto"/>
        <w:ind w:left="720"/>
        <w:rPr>
          <w:rFonts w:cs="Times New Roman"/>
        </w:rPr>
      </w:pPr>
      <w:r w:rsidRPr="00A9095F">
        <w:rPr>
          <w:rFonts w:cs="Times New Roman"/>
        </w:rPr>
        <w:t>were published. In them the author persuasively shows that Spanish lyrical drama, as well as any other musical work aspiring to represent us to the world, must find inspiration on the one hand in the strong and varied Spanish tradition, and on the other in the admirable treasure left to us by our composers of the sixteenth, seventeenth and eighteenth centuries.</w:t>
      </w:r>
      <w:r w:rsidRPr="00A9095F">
        <w:rPr>
          <w:rFonts w:eastAsia="Garamond" w:cs="Times New Roman"/>
          <w:vertAlign w:val="superscript"/>
        </w:rPr>
        <w:footnoteReference w:id="17"/>
      </w:r>
    </w:p>
    <w:p w14:paraId="50F3DCCF" w14:textId="6F3616C1" w:rsidR="0072599F" w:rsidRPr="00A9095F" w:rsidRDefault="00000000" w:rsidP="00A9095F">
      <w:pPr>
        <w:pStyle w:val="Body"/>
        <w:spacing w:line="240" w:lineRule="auto"/>
        <w:ind w:left="720"/>
        <w:rPr>
          <w:rFonts w:eastAsia="Garamond" w:cs="Times New Roman"/>
        </w:rPr>
      </w:pPr>
      <w:r w:rsidRPr="00A9095F">
        <w:rPr>
          <w:rFonts w:eastAsia="Garamond" w:cs="Times New Roman"/>
        </w:rPr>
        <w:tab/>
      </w:r>
    </w:p>
    <w:p w14:paraId="366AD049" w14:textId="37D27BC9" w:rsidR="0072599F" w:rsidRDefault="00000000" w:rsidP="00A9095F">
      <w:pPr>
        <w:pStyle w:val="Body"/>
        <w:spacing w:line="240" w:lineRule="auto"/>
        <w:rPr>
          <w:rFonts w:cs="Times New Roman"/>
        </w:rPr>
      </w:pPr>
      <w:r w:rsidRPr="00A9095F">
        <w:rPr>
          <w:rFonts w:cs="Times New Roman"/>
        </w:rPr>
        <w:t xml:space="preserve">The </w:t>
      </w:r>
      <w:r w:rsidR="00443D89">
        <w:rPr>
          <w:rFonts w:cs="Times New Roman"/>
        </w:rPr>
        <w:t>“</w:t>
      </w:r>
      <w:r w:rsidRPr="00A9095F">
        <w:rPr>
          <w:rFonts w:cs="Times New Roman"/>
        </w:rPr>
        <w:t xml:space="preserve">example” to which </w:t>
      </w:r>
      <w:proofErr w:type="spellStart"/>
      <w:r w:rsidRPr="00A9095F">
        <w:rPr>
          <w:rFonts w:cs="Times New Roman"/>
        </w:rPr>
        <w:t>Falla</w:t>
      </w:r>
      <w:proofErr w:type="spellEnd"/>
      <w:r w:rsidRPr="00A9095F">
        <w:rPr>
          <w:rFonts w:cs="Times New Roman"/>
        </w:rPr>
        <w:t xml:space="preserve"> refers is </w:t>
      </w:r>
      <w:proofErr w:type="spellStart"/>
      <w:r w:rsidRPr="00A9095F">
        <w:rPr>
          <w:rFonts w:cs="Times New Roman"/>
        </w:rPr>
        <w:t>Pedrell</w:t>
      </w:r>
      <w:proofErr w:type="spellEnd"/>
      <w:r w:rsidRPr="00A9095F">
        <w:rPr>
          <w:rFonts w:cs="Times New Roman"/>
        </w:rPr>
        <w:t>’</w:t>
      </w:r>
      <w:r w:rsidRPr="00A9095F">
        <w:rPr>
          <w:rFonts w:cs="Times New Roman"/>
          <w:lang w:val="pt-PT"/>
        </w:rPr>
        <w:t xml:space="preserve">s opera </w:t>
      </w:r>
      <w:r w:rsidRPr="00A9095F">
        <w:rPr>
          <w:rFonts w:cs="Times New Roman"/>
          <w:i/>
          <w:iCs/>
        </w:rPr>
        <w:t xml:space="preserve">Los </w:t>
      </w:r>
      <w:proofErr w:type="spellStart"/>
      <w:r w:rsidRPr="00A9095F">
        <w:rPr>
          <w:rFonts w:cs="Times New Roman"/>
          <w:i/>
          <w:iCs/>
        </w:rPr>
        <w:t>Pirineos</w:t>
      </w:r>
      <w:proofErr w:type="spellEnd"/>
      <w:r w:rsidRPr="00A9095F">
        <w:rPr>
          <w:rFonts w:cs="Times New Roman"/>
        </w:rPr>
        <w:t xml:space="preserve"> (composed ca. 1891), which </w:t>
      </w:r>
      <w:proofErr w:type="spellStart"/>
      <w:r w:rsidRPr="00A9095F">
        <w:rPr>
          <w:rFonts w:cs="Times New Roman"/>
        </w:rPr>
        <w:t>Falla</w:t>
      </w:r>
      <w:proofErr w:type="spellEnd"/>
      <w:r w:rsidRPr="00A9095F">
        <w:rPr>
          <w:rFonts w:cs="Times New Roman"/>
        </w:rPr>
        <w:t xml:space="preserve"> describes as a “brilliant result” of his [artistic] “intentions.”</w:t>
      </w:r>
      <w:r w:rsidRPr="00A9095F">
        <w:rPr>
          <w:rFonts w:eastAsia="Garamond" w:cs="Times New Roman"/>
          <w:vertAlign w:val="superscript"/>
        </w:rPr>
        <w:footnoteReference w:id="18"/>
      </w:r>
      <w:r w:rsidRPr="00A9095F">
        <w:rPr>
          <w:rFonts w:cs="Times New Roman"/>
        </w:rPr>
        <w:t xml:space="preserve"> </w:t>
      </w:r>
      <w:proofErr w:type="spellStart"/>
      <w:r w:rsidRPr="00A9095F">
        <w:rPr>
          <w:rFonts w:cs="Times New Roman"/>
        </w:rPr>
        <w:t>Falla</w:t>
      </w:r>
      <w:proofErr w:type="spellEnd"/>
      <w:r w:rsidRPr="00A9095F">
        <w:rPr>
          <w:rFonts w:cs="Times New Roman"/>
        </w:rPr>
        <w:t xml:space="preserve"> points out in the article that </w:t>
      </w:r>
      <w:proofErr w:type="spellStart"/>
      <w:r w:rsidRPr="00A9095F">
        <w:rPr>
          <w:rFonts w:cs="Times New Roman"/>
        </w:rPr>
        <w:t>Pedrell’s</w:t>
      </w:r>
      <w:proofErr w:type="spellEnd"/>
      <w:r w:rsidRPr="00A9095F">
        <w:rPr>
          <w:rFonts w:cs="Times New Roman"/>
        </w:rPr>
        <w:t xml:space="preserve"> work as a composer was not received well in Spain during his life. In some quarters he was regarded as a great music historian for unearthing and publishing important music of Spain’s Golden Age but not a good composer. Although </w:t>
      </w:r>
      <w:proofErr w:type="spellStart"/>
      <w:r w:rsidRPr="00A9095F">
        <w:rPr>
          <w:rFonts w:cs="Times New Roman"/>
        </w:rPr>
        <w:t>Falla</w:t>
      </w:r>
      <w:proofErr w:type="spellEnd"/>
      <w:r w:rsidRPr="00A9095F">
        <w:rPr>
          <w:rFonts w:cs="Times New Roman"/>
        </w:rPr>
        <w:t xml:space="preserve"> acknowledges that some of </w:t>
      </w:r>
      <w:proofErr w:type="spellStart"/>
      <w:r w:rsidRPr="00A9095F">
        <w:rPr>
          <w:rFonts w:cs="Times New Roman"/>
        </w:rPr>
        <w:t>Pedrell’s</w:t>
      </w:r>
      <w:proofErr w:type="spellEnd"/>
      <w:r w:rsidRPr="00A9095F">
        <w:rPr>
          <w:rFonts w:cs="Times New Roman"/>
        </w:rPr>
        <w:t xml:space="preserve"> work was not as equally strong as his opera and other works for the stage, he shows high regard for </w:t>
      </w:r>
      <w:proofErr w:type="spellStart"/>
      <w:r w:rsidRPr="00A9095F">
        <w:rPr>
          <w:rFonts w:cs="Times New Roman"/>
        </w:rPr>
        <w:t>Pedrell’s</w:t>
      </w:r>
      <w:proofErr w:type="spellEnd"/>
      <w:r w:rsidRPr="00A9095F">
        <w:rPr>
          <w:rFonts w:cs="Times New Roman"/>
        </w:rPr>
        <w:t xml:space="preserve"> abilities as a composer when he closes his article</w:t>
      </w:r>
      <w:r w:rsidR="00252DE6">
        <w:rPr>
          <w:rFonts w:cs="Times New Roman"/>
        </w:rPr>
        <w:t xml:space="preserve"> (p. 26)</w:t>
      </w:r>
      <w:r w:rsidRPr="00A9095F">
        <w:rPr>
          <w:rFonts w:cs="Times New Roman"/>
        </w:rPr>
        <w:t xml:space="preserve"> with a quote expressing a complaint by </w:t>
      </w:r>
      <w:proofErr w:type="spellStart"/>
      <w:r w:rsidRPr="00A9095F">
        <w:rPr>
          <w:rFonts w:cs="Times New Roman"/>
        </w:rPr>
        <w:t>Pedrell</w:t>
      </w:r>
      <w:proofErr w:type="spellEnd"/>
      <w:r w:rsidRPr="00A9095F">
        <w:rPr>
          <w:rFonts w:cs="Times New Roman"/>
        </w:rPr>
        <w:t xml:space="preserve"> at the very end of his life:</w:t>
      </w:r>
    </w:p>
    <w:p w14:paraId="6CED5A40" w14:textId="77777777" w:rsidR="00252DE6" w:rsidRPr="00A9095F" w:rsidRDefault="00252DE6" w:rsidP="00A9095F">
      <w:pPr>
        <w:pStyle w:val="Body"/>
        <w:spacing w:line="240" w:lineRule="auto"/>
        <w:rPr>
          <w:rFonts w:eastAsia="Garamond" w:cs="Times New Roman"/>
        </w:rPr>
      </w:pPr>
    </w:p>
    <w:p w14:paraId="30352ACF" w14:textId="77777777" w:rsidR="00252DE6" w:rsidRDefault="00000000" w:rsidP="00A9095F">
      <w:pPr>
        <w:pStyle w:val="Body"/>
        <w:spacing w:line="240" w:lineRule="auto"/>
        <w:ind w:left="720"/>
        <w:rPr>
          <w:rFonts w:cs="Times New Roman"/>
        </w:rPr>
      </w:pPr>
      <w:r w:rsidRPr="00A9095F">
        <w:rPr>
          <w:rFonts w:cs="Times New Roman"/>
        </w:rPr>
        <w:t>‘Justice was never done to me, . . . they constantly tried to decry my qualities by saying that I was a great critic and a great historian, but not a good composer. It is not true: I am a good composer. I do not claim respect for my age, but for my work. Let them listen to it, let them study and then judge it.’</w:t>
      </w:r>
    </w:p>
    <w:p w14:paraId="3AC54741" w14:textId="68AC2C87" w:rsidR="0072599F" w:rsidRPr="00A9095F" w:rsidRDefault="00000000" w:rsidP="00A9095F">
      <w:pPr>
        <w:pStyle w:val="Body"/>
        <w:spacing w:line="240" w:lineRule="auto"/>
        <w:ind w:left="720"/>
        <w:rPr>
          <w:rFonts w:eastAsia="Garamond" w:cs="Times New Roman"/>
        </w:rPr>
      </w:pPr>
      <w:r w:rsidRPr="00A9095F">
        <w:rPr>
          <w:rFonts w:cs="Times New Roman"/>
        </w:rPr>
        <w:lastRenderedPageBreak/>
        <w:t xml:space="preserve">  </w:t>
      </w:r>
    </w:p>
    <w:p w14:paraId="3D4B4E13" w14:textId="27FA81FD" w:rsidR="0072599F" w:rsidRDefault="00000000" w:rsidP="00A9095F">
      <w:pPr>
        <w:pStyle w:val="Body"/>
        <w:spacing w:line="240" w:lineRule="auto"/>
        <w:rPr>
          <w:rFonts w:cs="Times New Roman"/>
          <w:lang w:val="it-IT"/>
        </w:rPr>
      </w:pPr>
      <w:r w:rsidRPr="00A9095F">
        <w:rPr>
          <w:rFonts w:cs="Times New Roman"/>
        </w:rPr>
        <w:t xml:space="preserve">If </w:t>
      </w:r>
      <w:proofErr w:type="spellStart"/>
      <w:r w:rsidRPr="00A9095F">
        <w:rPr>
          <w:rFonts w:cs="Times New Roman"/>
        </w:rPr>
        <w:t>Falla’s</w:t>
      </w:r>
      <w:proofErr w:type="spellEnd"/>
      <w:r w:rsidRPr="00A9095F">
        <w:rPr>
          <w:rFonts w:cs="Times New Roman"/>
        </w:rPr>
        <w:t xml:space="preserve"> remembrance of </w:t>
      </w:r>
      <w:proofErr w:type="spellStart"/>
      <w:r w:rsidRPr="00A9095F">
        <w:rPr>
          <w:rFonts w:cs="Times New Roman"/>
        </w:rPr>
        <w:t>Pedrell</w:t>
      </w:r>
      <w:proofErr w:type="spellEnd"/>
      <w:r w:rsidRPr="00A9095F">
        <w:rPr>
          <w:rFonts w:cs="Times New Roman"/>
        </w:rPr>
        <w:t xml:space="preserve"> showed great respect for his teacher</w:t>
      </w:r>
      <w:r w:rsidR="00443D89">
        <w:rPr>
          <w:rFonts w:cs="Times New Roman"/>
        </w:rPr>
        <w:t>’</w:t>
      </w:r>
      <w:r w:rsidRPr="00A9095F">
        <w:rPr>
          <w:rFonts w:cs="Times New Roman"/>
        </w:rPr>
        <w:t xml:space="preserve">s compositions, there is every reason to believe that what he learned from his Master over a two-year period of study went beyond developing skill in orchestration and absorbing appreciation of the musical values of the varied traditions of Spain. In his essay (p. 54) </w:t>
      </w:r>
      <w:proofErr w:type="spellStart"/>
      <w:r w:rsidRPr="00A9095F">
        <w:rPr>
          <w:rFonts w:cs="Times New Roman"/>
        </w:rPr>
        <w:t>Falla</w:t>
      </w:r>
      <w:proofErr w:type="spellEnd"/>
      <w:r w:rsidRPr="00A9095F">
        <w:rPr>
          <w:rFonts w:cs="Times New Roman"/>
        </w:rPr>
        <w:t xml:space="preserve"> discusses theories put forward in a brochure written by </w:t>
      </w:r>
      <w:proofErr w:type="spellStart"/>
      <w:r w:rsidRPr="00A9095F">
        <w:rPr>
          <w:rFonts w:cs="Times New Roman"/>
        </w:rPr>
        <w:t>Pedrell</w:t>
      </w:r>
      <w:proofErr w:type="spellEnd"/>
      <w:r w:rsidRPr="00A9095F">
        <w:rPr>
          <w:rFonts w:cs="Times New Roman"/>
        </w:rPr>
        <w:t xml:space="preserve"> that accompanied the publication of his opera, </w:t>
      </w:r>
      <w:r w:rsidRPr="00A9095F">
        <w:rPr>
          <w:rFonts w:cs="Times New Roman"/>
          <w:i/>
          <w:iCs/>
        </w:rPr>
        <w:t xml:space="preserve">Por </w:t>
      </w:r>
      <w:proofErr w:type="spellStart"/>
      <w:r w:rsidRPr="00A9095F">
        <w:rPr>
          <w:rFonts w:cs="Times New Roman"/>
          <w:i/>
          <w:iCs/>
        </w:rPr>
        <w:t>nuestra</w:t>
      </w:r>
      <w:proofErr w:type="spellEnd"/>
      <w:r w:rsidRPr="00A9095F">
        <w:rPr>
          <w:rFonts w:cs="Times New Roman"/>
          <w:i/>
          <w:iCs/>
        </w:rPr>
        <w:t xml:space="preserve"> </w:t>
      </w:r>
      <w:proofErr w:type="spellStart"/>
      <w:r w:rsidRPr="00A9095F">
        <w:rPr>
          <w:rFonts w:cs="Times New Roman"/>
          <w:i/>
          <w:iCs/>
        </w:rPr>
        <w:t>mú</w:t>
      </w:r>
      <w:proofErr w:type="spellEnd"/>
      <w:r w:rsidRPr="00A9095F">
        <w:rPr>
          <w:rFonts w:cs="Times New Roman"/>
          <w:i/>
          <w:iCs/>
          <w:lang w:val="it-IT"/>
        </w:rPr>
        <w:t>sica</w:t>
      </w:r>
      <w:r w:rsidRPr="00A9095F">
        <w:rPr>
          <w:rFonts w:cs="Times New Roman"/>
        </w:rPr>
        <w:t xml:space="preserve">. </w:t>
      </w:r>
      <w:proofErr w:type="spellStart"/>
      <w:r w:rsidRPr="00A9095F">
        <w:rPr>
          <w:rFonts w:cs="Times New Roman"/>
        </w:rPr>
        <w:t>Falla</w:t>
      </w:r>
      <w:proofErr w:type="spellEnd"/>
      <w:r w:rsidRPr="00A9095F">
        <w:rPr>
          <w:rFonts w:cs="Times New Roman"/>
        </w:rPr>
        <w:t xml:space="preserve"> lists the “indispensable conditions by which art becomes national.” And later (p 57), he gives the three “basic qualities” of </w:t>
      </w:r>
      <w:proofErr w:type="spellStart"/>
      <w:r w:rsidRPr="00A9095F">
        <w:rPr>
          <w:rFonts w:cs="Times New Roman"/>
        </w:rPr>
        <w:t>Pedrell’s</w:t>
      </w:r>
      <w:proofErr w:type="spellEnd"/>
      <w:r w:rsidRPr="00A9095F">
        <w:rPr>
          <w:rFonts w:cs="Times New Roman"/>
        </w:rPr>
        <w:t xml:space="preserve"> art as reflected in </w:t>
      </w:r>
      <w:r w:rsidRPr="00A9095F">
        <w:rPr>
          <w:rFonts w:cs="Times New Roman"/>
          <w:i/>
          <w:iCs/>
        </w:rPr>
        <w:t xml:space="preserve">Los </w:t>
      </w:r>
      <w:proofErr w:type="spellStart"/>
      <w:r w:rsidRPr="00A9095F">
        <w:rPr>
          <w:rFonts w:cs="Times New Roman"/>
          <w:i/>
          <w:iCs/>
        </w:rPr>
        <w:t>Pirineos</w:t>
      </w:r>
      <w:proofErr w:type="spellEnd"/>
      <w:r w:rsidRPr="00A9095F">
        <w:rPr>
          <w:rFonts w:cs="Times New Roman"/>
        </w:rPr>
        <w:t xml:space="preserve">: “a </w:t>
      </w:r>
      <w:proofErr w:type="spellStart"/>
      <w:r w:rsidRPr="00A9095F">
        <w:rPr>
          <w:rFonts w:cs="Times New Roman"/>
        </w:rPr>
        <w:t>stong</w:t>
      </w:r>
      <w:proofErr w:type="spellEnd"/>
      <w:r w:rsidRPr="00A9095F">
        <w:rPr>
          <w:rFonts w:cs="Times New Roman"/>
        </w:rPr>
        <w:t xml:space="preserve"> personality, a serene emotional strength, and an uncommon evocative power.” </w:t>
      </w:r>
      <w:r w:rsidR="00924708">
        <w:rPr>
          <w:rFonts w:cs="Times New Roman"/>
        </w:rPr>
        <w:t>These</w:t>
      </w:r>
      <w:r w:rsidRPr="00A9095F">
        <w:rPr>
          <w:rFonts w:cs="Times New Roman"/>
        </w:rPr>
        <w:t xml:space="preserve"> comments in </w:t>
      </w:r>
      <w:proofErr w:type="spellStart"/>
      <w:r w:rsidRPr="00A9095F">
        <w:rPr>
          <w:rFonts w:cs="Times New Roman"/>
        </w:rPr>
        <w:t>Falla’s</w:t>
      </w:r>
      <w:proofErr w:type="spellEnd"/>
      <w:r w:rsidRPr="00A9095F">
        <w:rPr>
          <w:rFonts w:cs="Times New Roman"/>
        </w:rPr>
        <w:t xml:space="preserve"> essay relate to general, but very important, artistic matters. Technical aspects of composition are mentioned only as a negative factor with reference to students who claim not to have learned much from </w:t>
      </w:r>
      <w:proofErr w:type="spellStart"/>
      <w:r w:rsidRPr="00A9095F">
        <w:rPr>
          <w:rFonts w:cs="Times New Roman"/>
        </w:rPr>
        <w:t>Pedrell</w:t>
      </w:r>
      <w:proofErr w:type="spellEnd"/>
      <w:r w:rsidRPr="00A9095F">
        <w:rPr>
          <w:rFonts w:cs="Times New Roman"/>
        </w:rPr>
        <w:t>’</w:t>
      </w:r>
      <w:r w:rsidRPr="00A9095F">
        <w:rPr>
          <w:rFonts w:cs="Times New Roman"/>
          <w:lang w:val="it-IT"/>
        </w:rPr>
        <w:t xml:space="preserve">s </w:t>
      </w:r>
      <w:proofErr w:type="spellStart"/>
      <w:r w:rsidRPr="00A9095F">
        <w:rPr>
          <w:rFonts w:cs="Times New Roman"/>
          <w:lang w:val="it-IT"/>
        </w:rPr>
        <w:t>tutelage</w:t>
      </w:r>
      <w:proofErr w:type="spellEnd"/>
      <w:r w:rsidRPr="00A9095F">
        <w:rPr>
          <w:rFonts w:cs="Times New Roman"/>
          <w:lang w:val="it-IT"/>
        </w:rPr>
        <w:t xml:space="preserve"> (p. 59):</w:t>
      </w:r>
    </w:p>
    <w:p w14:paraId="55A35783" w14:textId="77777777" w:rsidR="00252DE6" w:rsidRPr="00A9095F" w:rsidRDefault="00252DE6" w:rsidP="00A9095F">
      <w:pPr>
        <w:pStyle w:val="Body"/>
        <w:spacing w:line="240" w:lineRule="auto"/>
        <w:rPr>
          <w:rFonts w:eastAsia="Garamond" w:cs="Times New Roman"/>
        </w:rPr>
      </w:pPr>
    </w:p>
    <w:p w14:paraId="0CFEF0FE" w14:textId="0C7DD8B0" w:rsidR="0072599F" w:rsidRDefault="00000000" w:rsidP="008B318A">
      <w:pPr>
        <w:pStyle w:val="Body"/>
        <w:spacing w:line="240" w:lineRule="auto"/>
        <w:ind w:left="720"/>
        <w:rPr>
          <w:rFonts w:cs="Times New Roman"/>
        </w:rPr>
      </w:pPr>
      <w:r w:rsidRPr="00A9095F">
        <w:rPr>
          <w:rFonts w:cs="Times New Roman"/>
        </w:rPr>
        <w:t xml:space="preserve">It seems that some of his old disciples have made it known that they did not gain much benefit from </w:t>
      </w:r>
      <w:proofErr w:type="spellStart"/>
      <w:r w:rsidRPr="00A9095F">
        <w:rPr>
          <w:rFonts w:cs="Times New Roman"/>
        </w:rPr>
        <w:t>Pedrell’s</w:t>
      </w:r>
      <w:proofErr w:type="spellEnd"/>
      <w:r w:rsidRPr="00A9095F">
        <w:rPr>
          <w:rFonts w:cs="Times New Roman"/>
        </w:rPr>
        <w:t xml:space="preserve"> teaching. . . Perhaps they went to him without the technical training that is necessary when one seeks the advice of a great artist. As for me, </w:t>
      </w:r>
      <w:proofErr w:type="spellStart"/>
      <w:r w:rsidRPr="00A9095F">
        <w:rPr>
          <w:rFonts w:cs="Times New Roman"/>
        </w:rPr>
        <w:t>Pedrell’s</w:t>
      </w:r>
      <w:proofErr w:type="spellEnd"/>
      <w:r w:rsidRPr="00A9095F">
        <w:rPr>
          <w:rFonts w:cs="Times New Roman"/>
        </w:rPr>
        <w:t xml:space="preserve"> teaching has been the artistic guide every well-intentioned apprentice needs so much.</w:t>
      </w:r>
    </w:p>
    <w:p w14:paraId="059ACC27" w14:textId="77777777" w:rsidR="00252DE6" w:rsidRPr="00A9095F" w:rsidRDefault="00252DE6" w:rsidP="00A9095F">
      <w:pPr>
        <w:pStyle w:val="Body"/>
        <w:spacing w:line="240" w:lineRule="auto"/>
        <w:ind w:left="720" w:firstLine="280"/>
        <w:rPr>
          <w:rFonts w:eastAsia="Garamond" w:cs="Times New Roman"/>
        </w:rPr>
      </w:pPr>
    </w:p>
    <w:p w14:paraId="2B6FFBB1" w14:textId="5059985B" w:rsidR="0072599F" w:rsidRPr="00A9095F" w:rsidRDefault="00000000" w:rsidP="00A9095F">
      <w:pPr>
        <w:pStyle w:val="Body"/>
        <w:spacing w:line="240" w:lineRule="auto"/>
        <w:rPr>
          <w:rFonts w:eastAsia="Garamond" w:cs="Times New Roman"/>
        </w:rPr>
      </w:pPr>
      <w:r w:rsidRPr="00A9095F">
        <w:rPr>
          <w:rFonts w:cs="Times New Roman"/>
        </w:rPr>
        <w:t xml:space="preserve">With this statement </w:t>
      </w:r>
      <w:proofErr w:type="spellStart"/>
      <w:r w:rsidRPr="00A9095F">
        <w:rPr>
          <w:rFonts w:cs="Times New Roman"/>
        </w:rPr>
        <w:t>Falla</w:t>
      </w:r>
      <w:proofErr w:type="spellEnd"/>
      <w:r w:rsidRPr="00A9095F">
        <w:rPr>
          <w:rFonts w:cs="Times New Roman"/>
        </w:rPr>
        <w:t xml:space="preserve"> brings into play an interesting conundrum relating to his own early training and development as a composer. It suggests that when he came to </w:t>
      </w:r>
      <w:proofErr w:type="spellStart"/>
      <w:r w:rsidRPr="00A9095F">
        <w:rPr>
          <w:rFonts w:cs="Times New Roman"/>
        </w:rPr>
        <w:t>Pedrell</w:t>
      </w:r>
      <w:proofErr w:type="spellEnd"/>
      <w:r w:rsidRPr="00A9095F">
        <w:rPr>
          <w:rFonts w:cs="Times New Roman"/>
        </w:rPr>
        <w:t xml:space="preserve"> for instruction </w:t>
      </w:r>
      <w:proofErr w:type="spellStart"/>
      <w:r w:rsidRPr="00A9095F">
        <w:rPr>
          <w:rFonts w:cs="Times New Roman"/>
        </w:rPr>
        <w:t>Falla</w:t>
      </w:r>
      <w:proofErr w:type="spellEnd"/>
      <w:r w:rsidRPr="00A9095F">
        <w:rPr>
          <w:rFonts w:cs="Times New Roman"/>
        </w:rPr>
        <w:t xml:space="preserve"> had already attained a firm grounding in the technical aspects of the art of composition. But little has been written about his teachers in Cádiz and their methods, except for his periods of piano study. Before commencing piano study with José </w:t>
      </w:r>
      <w:proofErr w:type="spellStart"/>
      <w:r w:rsidRPr="00A9095F">
        <w:rPr>
          <w:rFonts w:cs="Times New Roman"/>
        </w:rPr>
        <w:t>Tragó</w:t>
      </w:r>
      <w:proofErr w:type="spellEnd"/>
      <w:r w:rsidRPr="00A9095F">
        <w:rPr>
          <w:rFonts w:cs="Times New Roman"/>
        </w:rPr>
        <w:t xml:space="preserve"> at the Madrid Conservatory in 1897, </w:t>
      </w:r>
      <w:proofErr w:type="spellStart"/>
      <w:r w:rsidRPr="00A9095F">
        <w:rPr>
          <w:rFonts w:cs="Times New Roman"/>
        </w:rPr>
        <w:t>Falla</w:t>
      </w:r>
      <w:proofErr w:type="spellEnd"/>
      <w:r w:rsidRPr="00A9095F">
        <w:rPr>
          <w:rFonts w:cs="Times New Roman"/>
        </w:rPr>
        <w:t xml:space="preserve"> studied piano and harmony with Alejandro </w:t>
      </w:r>
      <w:proofErr w:type="spellStart"/>
      <w:r w:rsidRPr="00A9095F">
        <w:rPr>
          <w:rFonts w:cs="Times New Roman"/>
        </w:rPr>
        <w:t>Odero</w:t>
      </w:r>
      <w:proofErr w:type="spellEnd"/>
      <w:r w:rsidRPr="00A9095F">
        <w:rPr>
          <w:rFonts w:cs="Times New Roman"/>
        </w:rPr>
        <w:t xml:space="preserve"> Meléndez in Cádiz.</w:t>
      </w:r>
      <w:r w:rsidRPr="00A9095F">
        <w:rPr>
          <w:rFonts w:eastAsia="Garamond" w:cs="Times New Roman"/>
          <w:vertAlign w:val="superscript"/>
        </w:rPr>
        <w:footnoteReference w:id="19"/>
      </w:r>
      <w:r w:rsidRPr="00A9095F">
        <w:rPr>
          <w:rFonts w:cs="Times New Roman"/>
        </w:rPr>
        <w:t xml:space="preserve"> A facsimile of a harmony notebook kept by </w:t>
      </w:r>
      <w:proofErr w:type="spellStart"/>
      <w:r w:rsidRPr="00A9095F">
        <w:rPr>
          <w:rFonts w:cs="Times New Roman"/>
        </w:rPr>
        <w:t>Falla</w:t>
      </w:r>
      <w:proofErr w:type="spellEnd"/>
      <w:r w:rsidRPr="00A9095F">
        <w:rPr>
          <w:rFonts w:cs="Times New Roman"/>
        </w:rPr>
        <w:t xml:space="preserve"> from 1900 to July 1906, </w:t>
      </w:r>
      <w:proofErr w:type="spellStart"/>
      <w:r w:rsidRPr="00A9095F">
        <w:rPr>
          <w:rFonts w:cs="Times New Roman"/>
          <w:i/>
          <w:iCs/>
        </w:rPr>
        <w:t>Apuntes</w:t>
      </w:r>
      <w:proofErr w:type="spellEnd"/>
      <w:r w:rsidRPr="00A9095F">
        <w:rPr>
          <w:rFonts w:cs="Times New Roman"/>
          <w:i/>
          <w:iCs/>
        </w:rPr>
        <w:t xml:space="preserve"> de </w:t>
      </w:r>
      <w:proofErr w:type="spellStart"/>
      <w:r w:rsidRPr="00A9095F">
        <w:rPr>
          <w:rFonts w:cs="Times New Roman"/>
          <w:i/>
          <w:iCs/>
        </w:rPr>
        <w:t>harmon</w:t>
      </w:r>
      <w:r w:rsidR="000527D4">
        <w:rPr>
          <w:rFonts w:cs="Times New Roman"/>
          <w:i/>
          <w:iCs/>
        </w:rPr>
        <w:t>í</w:t>
      </w:r>
      <w:r w:rsidRPr="00A9095F">
        <w:rPr>
          <w:rFonts w:cs="Times New Roman"/>
          <w:i/>
          <w:iCs/>
        </w:rPr>
        <w:t>a</w:t>
      </w:r>
      <w:proofErr w:type="spellEnd"/>
      <w:r w:rsidRPr="00A9095F">
        <w:rPr>
          <w:rFonts w:cs="Times New Roman"/>
        </w:rPr>
        <w:t xml:space="preserve">, provides evidence that </w:t>
      </w:r>
      <w:proofErr w:type="spellStart"/>
      <w:r w:rsidRPr="00A9095F">
        <w:rPr>
          <w:rFonts w:cs="Times New Roman"/>
        </w:rPr>
        <w:t>Falla’s</w:t>
      </w:r>
      <w:proofErr w:type="spellEnd"/>
      <w:r w:rsidRPr="00A9095F">
        <w:rPr>
          <w:rFonts w:cs="Times New Roman"/>
        </w:rPr>
        <w:t xml:space="preserve"> musical development in preparation for a career as a composer was also the result of self-motivation and self-study of books and scores. The </w:t>
      </w:r>
      <w:proofErr w:type="spellStart"/>
      <w:r w:rsidRPr="00A9095F">
        <w:rPr>
          <w:rFonts w:cs="Times New Roman"/>
          <w:i/>
          <w:iCs/>
          <w:lang w:val="it-IT"/>
        </w:rPr>
        <w:t>Apuntes</w:t>
      </w:r>
      <w:proofErr w:type="spellEnd"/>
      <w:r w:rsidRPr="00A9095F">
        <w:rPr>
          <w:rFonts w:cs="Times New Roman"/>
        </w:rPr>
        <w:t xml:space="preserve"> notebook, is not only filled with detailed notes on the principles of harmony from rudimentary concepts to the treatment of triads, seventh, and ninth chords, but also includes comments on scores and operas, matters of orchestration, and records of expenses, sales of music, and purchases of scores.</w:t>
      </w:r>
      <w:r w:rsidRPr="00A9095F">
        <w:rPr>
          <w:rFonts w:eastAsia="Garamond" w:cs="Times New Roman"/>
          <w:vertAlign w:val="superscript"/>
        </w:rPr>
        <w:footnoteReference w:id="20"/>
      </w:r>
      <w:r w:rsidRPr="00A9095F">
        <w:rPr>
          <w:rFonts w:cs="Times New Roman"/>
        </w:rPr>
        <w:t xml:space="preserve"> </w:t>
      </w:r>
    </w:p>
    <w:p w14:paraId="021790B8" w14:textId="393B3D41" w:rsidR="0072599F" w:rsidRDefault="00000000" w:rsidP="00A9095F">
      <w:pPr>
        <w:pStyle w:val="Body"/>
        <w:spacing w:line="240" w:lineRule="auto"/>
        <w:ind w:firstLine="720"/>
        <w:rPr>
          <w:rFonts w:cs="Times New Roman"/>
        </w:rPr>
      </w:pPr>
      <w:r w:rsidRPr="00A9095F">
        <w:rPr>
          <w:rFonts w:cs="Times New Roman"/>
        </w:rPr>
        <w:t xml:space="preserve">When did </w:t>
      </w:r>
      <w:proofErr w:type="spellStart"/>
      <w:r w:rsidRPr="00A9095F">
        <w:rPr>
          <w:rFonts w:cs="Times New Roman"/>
        </w:rPr>
        <w:t>Falla</w:t>
      </w:r>
      <w:proofErr w:type="spellEnd"/>
      <w:r w:rsidRPr="00A9095F">
        <w:rPr>
          <w:rFonts w:cs="Times New Roman"/>
        </w:rPr>
        <w:t xml:space="preserve"> begin to develop the technical skill and the search for modernity that are reflected in his “</w:t>
      </w:r>
      <w:proofErr w:type="spellStart"/>
      <w:r w:rsidRPr="00A9095F">
        <w:rPr>
          <w:rFonts w:cs="Times New Roman"/>
        </w:rPr>
        <w:t>Aragonesa</w:t>
      </w:r>
      <w:proofErr w:type="spellEnd"/>
      <w:r w:rsidR="00924708">
        <w:rPr>
          <w:rFonts w:cs="Times New Roman"/>
        </w:rPr>
        <w:t>,</w:t>
      </w:r>
      <w:r w:rsidRPr="00A9095F">
        <w:rPr>
          <w:rFonts w:cs="Times New Roman"/>
        </w:rPr>
        <w:t xml:space="preserve">” </w:t>
      </w:r>
      <w:r w:rsidR="00924708">
        <w:rPr>
          <w:rFonts w:cs="Times New Roman"/>
        </w:rPr>
        <w:t>before</w:t>
      </w:r>
      <w:r w:rsidR="00B86CB5">
        <w:rPr>
          <w:rFonts w:cs="Times New Roman"/>
        </w:rPr>
        <w:t>,</w:t>
      </w:r>
      <w:r w:rsidR="00924708">
        <w:rPr>
          <w:rFonts w:cs="Times New Roman"/>
        </w:rPr>
        <w:t xml:space="preserve"> or after</w:t>
      </w:r>
      <w:r w:rsidR="00B86CB5">
        <w:rPr>
          <w:rFonts w:cs="Times New Roman"/>
        </w:rPr>
        <w:t>,</w:t>
      </w:r>
      <w:r w:rsidRPr="00A9095F">
        <w:rPr>
          <w:rFonts w:cs="Times New Roman"/>
        </w:rPr>
        <w:t xml:space="preserve"> his initial discovery of the music of </w:t>
      </w:r>
      <w:proofErr w:type="spellStart"/>
      <w:r w:rsidRPr="00A9095F">
        <w:rPr>
          <w:rFonts w:cs="Times New Roman"/>
        </w:rPr>
        <w:t>Pedrell</w:t>
      </w:r>
      <w:proofErr w:type="spellEnd"/>
      <w:r w:rsidRPr="00A9095F">
        <w:rPr>
          <w:rFonts w:cs="Times New Roman"/>
        </w:rPr>
        <w:t xml:space="preserve">? Jaime </w:t>
      </w:r>
      <w:proofErr w:type="spellStart"/>
      <w:r w:rsidRPr="00A9095F">
        <w:rPr>
          <w:rFonts w:cs="Times New Roman"/>
        </w:rPr>
        <w:t>Pahissa</w:t>
      </w:r>
      <w:proofErr w:type="spellEnd"/>
      <w:r w:rsidRPr="00A9095F">
        <w:rPr>
          <w:rFonts w:cs="Times New Roman"/>
        </w:rPr>
        <w:t xml:space="preserve"> writes that </w:t>
      </w:r>
      <w:proofErr w:type="spellStart"/>
      <w:r w:rsidRPr="00A9095F">
        <w:rPr>
          <w:rFonts w:cs="Times New Roman"/>
        </w:rPr>
        <w:t>Falla</w:t>
      </w:r>
      <w:proofErr w:type="spellEnd"/>
      <w:r w:rsidRPr="00A9095F">
        <w:rPr>
          <w:rFonts w:cs="Times New Roman"/>
        </w:rPr>
        <w:t xml:space="preserve"> first became acquainted with </w:t>
      </w:r>
      <w:proofErr w:type="spellStart"/>
      <w:r w:rsidRPr="00A9095F">
        <w:rPr>
          <w:rFonts w:cs="Times New Roman"/>
        </w:rPr>
        <w:t>Pedrell’s</w:t>
      </w:r>
      <w:proofErr w:type="spellEnd"/>
      <w:r w:rsidRPr="00A9095F">
        <w:rPr>
          <w:rFonts w:cs="Times New Roman"/>
        </w:rPr>
        <w:t xml:space="preserve"> music when by chance he found some music from </w:t>
      </w:r>
      <w:r w:rsidRPr="00A9095F">
        <w:rPr>
          <w:rFonts w:cs="Times New Roman"/>
          <w:i/>
          <w:iCs/>
        </w:rPr>
        <w:t xml:space="preserve">Los </w:t>
      </w:r>
      <w:proofErr w:type="spellStart"/>
      <w:r w:rsidRPr="00A9095F">
        <w:rPr>
          <w:rFonts w:cs="Times New Roman"/>
          <w:i/>
          <w:iCs/>
        </w:rPr>
        <w:t>Pirineos</w:t>
      </w:r>
      <w:proofErr w:type="spellEnd"/>
      <w:r w:rsidRPr="00A9095F">
        <w:rPr>
          <w:rFonts w:cs="Times New Roman"/>
        </w:rPr>
        <w:t xml:space="preserve"> in a music magazine published by the Orfeo </w:t>
      </w:r>
      <w:proofErr w:type="spellStart"/>
      <w:r w:rsidRPr="00A9095F">
        <w:rPr>
          <w:rFonts w:cs="Times New Roman"/>
        </w:rPr>
        <w:t>Catala</w:t>
      </w:r>
      <w:proofErr w:type="spellEnd"/>
      <w:r w:rsidRPr="00A9095F">
        <w:rPr>
          <w:rFonts w:cs="Times New Roman"/>
        </w:rPr>
        <w:t xml:space="preserve"> choral society of Barcelona in the aftermath of its premier at the Teatro de </w:t>
      </w:r>
      <w:proofErr w:type="spellStart"/>
      <w:r w:rsidRPr="00A9095F">
        <w:rPr>
          <w:rFonts w:cs="Times New Roman"/>
        </w:rPr>
        <w:t>Liceo</w:t>
      </w:r>
      <w:proofErr w:type="spellEnd"/>
      <w:r w:rsidRPr="00A9095F">
        <w:rPr>
          <w:rFonts w:cs="Times New Roman"/>
        </w:rPr>
        <w:t xml:space="preserve"> (Barcelona) in 2001:</w:t>
      </w:r>
    </w:p>
    <w:p w14:paraId="17171AAF" w14:textId="77777777" w:rsidR="00252DE6" w:rsidRPr="00A9095F" w:rsidRDefault="00252DE6" w:rsidP="00A9095F">
      <w:pPr>
        <w:pStyle w:val="Body"/>
        <w:spacing w:line="240" w:lineRule="auto"/>
        <w:ind w:firstLine="720"/>
        <w:rPr>
          <w:rFonts w:eastAsia="Garamond" w:cs="Times New Roman"/>
        </w:rPr>
      </w:pPr>
    </w:p>
    <w:p w14:paraId="537A159F" w14:textId="77777777" w:rsidR="00252DE6" w:rsidRDefault="00000000" w:rsidP="00A9095F">
      <w:pPr>
        <w:pStyle w:val="Body"/>
        <w:spacing w:line="240" w:lineRule="auto"/>
        <w:ind w:left="720"/>
        <w:rPr>
          <w:rFonts w:cs="Times New Roman"/>
        </w:rPr>
      </w:pPr>
      <w:proofErr w:type="spellStart"/>
      <w:r w:rsidRPr="00A9095F">
        <w:rPr>
          <w:rFonts w:cs="Times New Roman"/>
        </w:rPr>
        <w:t>Falla</w:t>
      </w:r>
      <w:proofErr w:type="spellEnd"/>
      <w:r w:rsidRPr="00A9095F">
        <w:rPr>
          <w:rFonts w:cs="Times New Roman"/>
        </w:rPr>
        <w:t xml:space="preserve">, in a study of </w:t>
      </w:r>
      <w:proofErr w:type="spellStart"/>
      <w:r w:rsidRPr="00A9095F">
        <w:rPr>
          <w:rFonts w:cs="Times New Roman"/>
        </w:rPr>
        <w:t>Pedrell</w:t>
      </w:r>
      <w:proofErr w:type="spellEnd"/>
      <w:r w:rsidRPr="00A9095F">
        <w:rPr>
          <w:rFonts w:cs="Times New Roman"/>
        </w:rPr>
        <w:t xml:space="preserve">, wrote: “I was overjoyed to find at last something in Spain which I had been longing to find since I began my studies, and I went to </w:t>
      </w:r>
      <w:proofErr w:type="spellStart"/>
      <w:r w:rsidRPr="00A9095F">
        <w:rPr>
          <w:rFonts w:cs="Times New Roman"/>
        </w:rPr>
        <w:t>Pedrell</w:t>
      </w:r>
      <w:proofErr w:type="spellEnd"/>
      <w:r w:rsidRPr="00A9095F">
        <w:rPr>
          <w:rFonts w:cs="Times New Roman"/>
        </w:rPr>
        <w:t xml:space="preserve"> to ask him to teach me. It is to his teaching . . . that I owe the clear and unswerving purposefulness of my works.”</w:t>
      </w:r>
      <w:r w:rsidRPr="00A9095F">
        <w:rPr>
          <w:rFonts w:eastAsia="Garamond" w:cs="Times New Roman"/>
          <w:vertAlign w:val="superscript"/>
        </w:rPr>
        <w:footnoteReference w:id="21"/>
      </w:r>
    </w:p>
    <w:p w14:paraId="5D178708" w14:textId="6C6756CE" w:rsidR="0072599F" w:rsidRPr="00A9095F" w:rsidRDefault="00000000" w:rsidP="00A9095F">
      <w:pPr>
        <w:pStyle w:val="Body"/>
        <w:spacing w:line="240" w:lineRule="auto"/>
        <w:ind w:left="720"/>
        <w:rPr>
          <w:rFonts w:eastAsia="Garamond" w:cs="Times New Roman"/>
        </w:rPr>
      </w:pPr>
      <w:r w:rsidRPr="00A9095F">
        <w:rPr>
          <w:rFonts w:cs="Times New Roman"/>
        </w:rPr>
        <w:t xml:space="preserve"> </w:t>
      </w:r>
    </w:p>
    <w:p w14:paraId="6AA433D8" w14:textId="30A9B9A3" w:rsidR="0072599F" w:rsidRPr="00A9095F" w:rsidRDefault="00000000" w:rsidP="00A9095F">
      <w:pPr>
        <w:pStyle w:val="Body"/>
        <w:spacing w:line="240" w:lineRule="auto"/>
        <w:rPr>
          <w:rFonts w:eastAsia="Garamond" w:cs="Times New Roman"/>
        </w:rPr>
      </w:pPr>
      <w:r w:rsidRPr="00A9095F">
        <w:rPr>
          <w:rFonts w:cs="Times New Roman"/>
        </w:rPr>
        <w:lastRenderedPageBreak/>
        <w:t xml:space="preserve">What was </w:t>
      </w:r>
      <w:proofErr w:type="spellStart"/>
      <w:r w:rsidRPr="00A9095F">
        <w:rPr>
          <w:rFonts w:cs="Times New Roman"/>
        </w:rPr>
        <w:t>Falla</w:t>
      </w:r>
      <w:proofErr w:type="spellEnd"/>
      <w:r w:rsidRPr="00A9095F">
        <w:rPr>
          <w:rFonts w:cs="Times New Roman"/>
        </w:rPr>
        <w:t xml:space="preserve"> “longing to find” </w:t>
      </w:r>
      <w:r w:rsidRPr="00A9095F">
        <w:rPr>
          <w:rFonts w:cs="Times New Roman"/>
          <w:i/>
          <w:iCs/>
        </w:rPr>
        <w:t>before</w:t>
      </w:r>
      <w:r w:rsidRPr="00A9095F">
        <w:rPr>
          <w:rFonts w:cs="Times New Roman"/>
        </w:rPr>
        <w:t xml:space="preserve"> he studied with </w:t>
      </w:r>
      <w:proofErr w:type="spellStart"/>
      <w:r w:rsidRPr="00A9095F">
        <w:rPr>
          <w:rFonts w:cs="Times New Roman"/>
        </w:rPr>
        <w:t>Pedrell</w:t>
      </w:r>
      <w:proofErr w:type="spellEnd"/>
      <w:r w:rsidRPr="00A9095F">
        <w:rPr>
          <w:rFonts w:cs="Times New Roman"/>
        </w:rPr>
        <w:t xml:space="preserve"> from whom, one might presume, his use of Spanish music in an artistic manner became clarified? More than technique, </w:t>
      </w:r>
      <w:proofErr w:type="spellStart"/>
      <w:r w:rsidRPr="00A9095F">
        <w:rPr>
          <w:rFonts w:cs="Times New Roman"/>
        </w:rPr>
        <w:t>Falla</w:t>
      </w:r>
      <w:proofErr w:type="spellEnd"/>
      <w:r w:rsidRPr="00A9095F">
        <w:rPr>
          <w:rFonts w:cs="Times New Roman"/>
        </w:rPr>
        <w:t xml:space="preserve"> seems to have searched for high standards of artistry in his treatment of Spanish folk materials before he approached </w:t>
      </w:r>
      <w:proofErr w:type="spellStart"/>
      <w:r w:rsidRPr="00A9095F">
        <w:rPr>
          <w:rFonts w:cs="Times New Roman"/>
        </w:rPr>
        <w:t>Pedrell</w:t>
      </w:r>
      <w:proofErr w:type="spellEnd"/>
      <w:r w:rsidRPr="00A9095F">
        <w:rPr>
          <w:rFonts w:cs="Times New Roman"/>
        </w:rPr>
        <w:t xml:space="preserve"> for instruction. </w:t>
      </w:r>
    </w:p>
    <w:p w14:paraId="3865D291" w14:textId="3F60C88D" w:rsidR="0072599F" w:rsidRPr="00A9095F" w:rsidRDefault="00000000" w:rsidP="00A9095F">
      <w:pPr>
        <w:pStyle w:val="Body"/>
        <w:spacing w:line="240" w:lineRule="auto"/>
        <w:ind w:firstLine="720"/>
        <w:rPr>
          <w:rFonts w:eastAsia="Garamond" w:cs="Times New Roman"/>
        </w:rPr>
      </w:pPr>
      <w:r w:rsidRPr="00A9095F">
        <w:rPr>
          <w:rFonts w:cs="Times New Roman"/>
          <w:lang w:val="de-DE"/>
        </w:rPr>
        <w:t>In Falla</w:t>
      </w:r>
      <w:r w:rsidRPr="00A9095F">
        <w:rPr>
          <w:rFonts w:cs="Times New Roman"/>
        </w:rPr>
        <w:t xml:space="preserve">’s article there is no mention of </w:t>
      </w:r>
      <w:proofErr w:type="spellStart"/>
      <w:r w:rsidRPr="00A9095F">
        <w:rPr>
          <w:rFonts w:cs="Times New Roman"/>
        </w:rPr>
        <w:t>Pedrell’s</w:t>
      </w:r>
      <w:proofErr w:type="spellEnd"/>
      <w:r w:rsidRPr="00A9095F">
        <w:rPr>
          <w:rFonts w:cs="Times New Roman"/>
        </w:rPr>
        <w:t xml:space="preserve"> promotion of ground-breaking technical devices in harmony and tonal resources, except for </w:t>
      </w:r>
      <w:proofErr w:type="spellStart"/>
      <w:r w:rsidRPr="00A9095F">
        <w:rPr>
          <w:rFonts w:cs="Times New Roman"/>
        </w:rPr>
        <w:t>Falla’s</w:t>
      </w:r>
      <w:proofErr w:type="spellEnd"/>
      <w:r w:rsidRPr="00A9095F">
        <w:rPr>
          <w:rFonts w:cs="Times New Roman"/>
        </w:rPr>
        <w:t xml:space="preserve"> discussion of the inestimable value of </w:t>
      </w:r>
      <w:proofErr w:type="spellStart"/>
      <w:r w:rsidRPr="00A9095F">
        <w:rPr>
          <w:rFonts w:cs="Times New Roman"/>
        </w:rPr>
        <w:t>Pedrell’s</w:t>
      </w:r>
      <w:proofErr w:type="spellEnd"/>
      <w:r w:rsidRPr="00A9095F">
        <w:rPr>
          <w:rFonts w:cs="Times New Roman"/>
        </w:rPr>
        <w:t xml:space="preserve"> </w:t>
      </w:r>
      <w:r w:rsidRPr="00A9095F">
        <w:rPr>
          <w:rFonts w:cs="Times New Roman"/>
          <w:i/>
          <w:iCs/>
        </w:rPr>
        <w:t xml:space="preserve">Cancionero musical popular </w:t>
      </w:r>
      <w:proofErr w:type="spellStart"/>
      <w:r w:rsidRPr="00A9095F">
        <w:rPr>
          <w:rFonts w:cs="Times New Roman"/>
          <w:i/>
          <w:iCs/>
        </w:rPr>
        <w:t>espa</w:t>
      </w:r>
      <w:r w:rsidR="00252DE6">
        <w:rPr>
          <w:rFonts w:cs="Times New Roman"/>
          <w:i/>
          <w:iCs/>
        </w:rPr>
        <w:t>ñ</w:t>
      </w:r>
      <w:r w:rsidRPr="00A9095F">
        <w:rPr>
          <w:rFonts w:cs="Times New Roman"/>
          <w:i/>
          <w:iCs/>
        </w:rPr>
        <w:t>ol</w:t>
      </w:r>
      <w:proofErr w:type="spellEnd"/>
      <w:r w:rsidRPr="00A9095F">
        <w:rPr>
          <w:rFonts w:cs="Times New Roman"/>
        </w:rPr>
        <w:t>, which requires that harmonic arrangements of Spanish folk songs should preserve the purity of the mode on which they are based.</w:t>
      </w:r>
      <w:r w:rsidRPr="00A9095F">
        <w:rPr>
          <w:rFonts w:eastAsia="Garamond" w:cs="Times New Roman"/>
          <w:vertAlign w:val="superscript"/>
        </w:rPr>
        <w:footnoteReference w:id="22"/>
      </w:r>
      <w:r w:rsidRPr="00A9095F">
        <w:rPr>
          <w:rFonts w:cs="Times New Roman"/>
        </w:rPr>
        <w:t xml:space="preserve"> Whether or not he discussed Debussy’s harmonic innovations with </w:t>
      </w:r>
      <w:proofErr w:type="spellStart"/>
      <w:r w:rsidRPr="00A9095F">
        <w:rPr>
          <w:rFonts w:cs="Times New Roman"/>
        </w:rPr>
        <w:t>Pedrell</w:t>
      </w:r>
      <w:proofErr w:type="spellEnd"/>
      <w:r w:rsidRPr="00A9095F">
        <w:rPr>
          <w:rFonts w:cs="Times New Roman"/>
        </w:rPr>
        <w:t xml:space="preserve">, </w:t>
      </w:r>
      <w:proofErr w:type="spellStart"/>
      <w:r w:rsidRPr="00A9095F">
        <w:rPr>
          <w:rFonts w:cs="Times New Roman"/>
        </w:rPr>
        <w:t>Falla</w:t>
      </w:r>
      <w:proofErr w:type="spellEnd"/>
      <w:r w:rsidRPr="00A9095F">
        <w:rPr>
          <w:rFonts w:cs="Times New Roman"/>
        </w:rPr>
        <w:t xml:space="preserve"> certainly became aware of the value of pentatonic modes when he studied </w:t>
      </w:r>
      <w:proofErr w:type="spellStart"/>
      <w:r w:rsidRPr="00A9095F">
        <w:rPr>
          <w:rFonts w:cs="Times New Roman"/>
        </w:rPr>
        <w:t>Pedrell’s</w:t>
      </w:r>
      <w:proofErr w:type="spellEnd"/>
      <w:r w:rsidRPr="00A9095F">
        <w:rPr>
          <w:rFonts w:cs="Times New Roman"/>
        </w:rPr>
        <w:t xml:space="preserve"> trilogy and brochure. In </w:t>
      </w:r>
      <w:proofErr w:type="spellStart"/>
      <w:r w:rsidRPr="00A9095F">
        <w:rPr>
          <w:rFonts w:cs="Times New Roman"/>
        </w:rPr>
        <w:t>Falla’s</w:t>
      </w:r>
      <w:proofErr w:type="spellEnd"/>
      <w:r w:rsidRPr="00A9095F">
        <w:rPr>
          <w:rFonts w:cs="Times New Roman"/>
        </w:rPr>
        <w:t xml:space="preserve"> </w:t>
      </w:r>
      <w:proofErr w:type="spellStart"/>
      <w:r w:rsidRPr="00A9095F">
        <w:rPr>
          <w:rFonts w:cs="Times New Roman"/>
          <w:i/>
          <w:iCs/>
          <w:lang w:val="it-IT"/>
        </w:rPr>
        <w:t>Apuntes</w:t>
      </w:r>
      <w:proofErr w:type="spellEnd"/>
      <w:r w:rsidRPr="00A9095F">
        <w:rPr>
          <w:rFonts w:cs="Times New Roman"/>
        </w:rPr>
        <w:t xml:space="preserve"> notebook there is no specific mention of the pentatonic and whole-tone modes, nor of eleventh and thirteenth chords. Yet, his effusive comment on the value of </w:t>
      </w:r>
      <w:r w:rsidRPr="00A9095F">
        <w:rPr>
          <w:rFonts w:cs="Times New Roman"/>
          <w:i/>
          <w:iCs/>
        </w:rPr>
        <w:t xml:space="preserve">Los </w:t>
      </w:r>
      <w:proofErr w:type="spellStart"/>
      <w:r w:rsidRPr="00A9095F">
        <w:rPr>
          <w:rFonts w:cs="Times New Roman"/>
          <w:i/>
          <w:iCs/>
        </w:rPr>
        <w:t>Pirineos</w:t>
      </w:r>
      <w:proofErr w:type="spellEnd"/>
      <w:r w:rsidRPr="00A9095F">
        <w:rPr>
          <w:rFonts w:cs="Times New Roman"/>
        </w:rPr>
        <w:t xml:space="preserve"> suggests that the pentatonic coloration of an aria in Scene III of the third act of </w:t>
      </w:r>
      <w:proofErr w:type="spellStart"/>
      <w:r w:rsidRPr="00A9095F">
        <w:rPr>
          <w:rFonts w:cs="Times New Roman"/>
        </w:rPr>
        <w:t>Pedrell’s</w:t>
      </w:r>
      <w:proofErr w:type="spellEnd"/>
      <w:r w:rsidRPr="00A9095F">
        <w:rPr>
          <w:rFonts w:cs="Times New Roman"/>
        </w:rPr>
        <w:t xml:space="preserve"> opera did not escape </w:t>
      </w:r>
      <w:proofErr w:type="spellStart"/>
      <w:r w:rsidRPr="00A9095F">
        <w:rPr>
          <w:rFonts w:cs="Times New Roman"/>
        </w:rPr>
        <w:t>Falla’s</w:t>
      </w:r>
      <w:proofErr w:type="spellEnd"/>
      <w:r w:rsidRPr="00A9095F">
        <w:rPr>
          <w:rFonts w:cs="Times New Roman"/>
        </w:rPr>
        <w:t xml:space="preserve"> attention.</w:t>
      </w:r>
      <w:r w:rsidRPr="00A9095F">
        <w:rPr>
          <w:rFonts w:eastAsia="Garamond" w:cs="Times New Roman"/>
          <w:vertAlign w:val="superscript"/>
        </w:rPr>
        <w:footnoteReference w:id="23"/>
      </w:r>
      <w:r w:rsidRPr="00A9095F">
        <w:rPr>
          <w:rFonts w:cs="Times New Roman"/>
        </w:rPr>
        <w:t xml:space="preserve">  </w:t>
      </w:r>
    </w:p>
    <w:p w14:paraId="354BCA23" w14:textId="24AAA2F4" w:rsidR="0072599F" w:rsidRDefault="00000000" w:rsidP="00A9095F">
      <w:pPr>
        <w:pStyle w:val="Body"/>
        <w:spacing w:line="240" w:lineRule="auto"/>
        <w:ind w:firstLine="720"/>
        <w:rPr>
          <w:rFonts w:cs="Times New Roman"/>
        </w:rPr>
      </w:pPr>
      <w:r w:rsidRPr="00A9095F">
        <w:rPr>
          <w:rFonts w:cs="Times New Roman"/>
        </w:rPr>
        <w:t xml:space="preserve">At the heart of </w:t>
      </w:r>
      <w:r w:rsidRPr="00A9095F">
        <w:rPr>
          <w:rFonts w:cs="Times New Roman"/>
          <w:i/>
          <w:iCs/>
        </w:rPr>
        <w:t xml:space="preserve">Por </w:t>
      </w:r>
      <w:proofErr w:type="spellStart"/>
      <w:r w:rsidRPr="00A9095F">
        <w:rPr>
          <w:rFonts w:cs="Times New Roman"/>
          <w:i/>
          <w:iCs/>
        </w:rPr>
        <w:t>nuestra</w:t>
      </w:r>
      <w:proofErr w:type="spellEnd"/>
      <w:r w:rsidRPr="00A9095F">
        <w:rPr>
          <w:rFonts w:cs="Times New Roman"/>
          <w:i/>
          <w:iCs/>
        </w:rPr>
        <w:t xml:space="preserve"> </w:t>
      </w:r>
      <w:proofErr w:type="spellStart"/>
      <w:r w:rsidRPr="00A9095F">
        <w:rPr>
          <w:rFonts w:cs="Times New Roman"/>
          <w:i/>
          <w:iCs/>
        </w:rPr>
        <w:t>m</w:t>
      </w:r>
      <w:r w:rsidR="000527D4">
        <w:rPr>
          <w:rFonts w:cs="Times New Roman"/>
          <w:i/>
          <w:iCs/>
        </w:rPr>
        <w:t>ú</w:t>
      </w:r>
      <w:r w:rsidRPr="00A9095F">
        <w:rPr>
          <w:rFonts w:cs="Times New Roman"/>
          <w:i/>
          <w:iCs/>
        </w:rPr>
        <w:t>sica</w:t>
      </w:r>
      <w:proofErr w:type="spellEnd"/>
      <w:r w:rsidRPr="00A9095F">
        <w:rPr>
          <w:rFonts w:cs="Times New Roman"/>
          <w:lang w:val="nl-NL"/>
        </w:rPr>
        <w:t xml:space="preserve"> (1891) is </w:t>
      </w:r>
      <w:proofErr w:type="spellStart"/>
      <w:r w:rsidRPr="00A9095F">
        <w:rPr>
          <w:rFonts w:cs="Times New Roman"/>
          <w:lang w:val="nl-NL"/>
        </w:rPr>
        <w:t>Pedrell</w:t>
      </w:r>
      <w:proofErr w:type="spellEnd"/>
      <w:r w:rsidRPr="00A9095F">
        <w:rPr>
          <w:rFonts w:cs="Times New Roman"/>
        </w:rPr>
        <w:t>’s appeal for a “national operatic style.”</w:t>
      </w:r>
      <w:r w:rsidRPr="00A9095F">
        <w:rPr>
          <w:rFonts w:eastAsia="Garamond" w:cs="Times New Roman"/>
          <w:vertAlign w:val="superscript"/>
        </w:rPr>
        <w:footnoteReference w:id="24"/>
      </w:r>
      <w:r w:rsidRPr="00A9095F">
        <w:rPr>
          <w:rFonts w:cs="Times New Roman"/>
        </w:rPr>
        <w:t xml:space="preserve"> </w:t>
      </w:r>
      <w:proofErr w:type="spellStart"/>
      <w:r w:rsidRPr="00A9095F">
        <w:rPr>
          <w:rFonts w:cs="Times New Roman"/>
        </w:rPr>
        <w:t>Falla</w:t>
      </w:r>
      <w:proofErr w:type="spellEnd"/>
      <w:r w:rsidRPr="00A9095F">
        <w:rPr>
          <w:rFonts w:cs="Times New Roman"/>
        </w:rPr>
        <w:t xml:space="preserve"> was to meet this challenge with </w:t>
      </w:r>
      <w:r w:rsidRPr="00A9095F">
        <w:rPr>
          <w:rFonts w:cs="Times New Roman"/>
          <w:i/>
          <w:iCs/>
        </w:rPr>
        <w:t xml:space="preserve">La </w:t>
      </w:r>
      <w:proofErr w:type="spellStart"/>
      <w:r w:rsidRPr="00A9095F">
        <w:rPr>
          <w:rFonts w:cs="Times New Roman"/>
          <w:i/>
          <w:iCs/>
        </w:rPr>
        <w:t>vida</w:t>
      </w:r>
      <w:proofErr w:type="spellEnd"/>
      <w:r w:rsidRPr="00A9095F">
        <w:rPr>
          <w:rFonts w:cs="Times New Roman"/>
          <w:i/>
          <w:iCs/>
        </w:rPr>
        <w:t xml:space="preserve"> breve</w:t>
      </w:r>
      <w:r w:rsidRPr="00A9095F">
        <w:rPr>
          <w:rFonts w:cs="Times New Roman"/>
        </w:rPr>
        <w:t xml:space="preserve">. Much later in his career, </w:t>
      </w:r>
      <w:proofErr w:type="spellStart"/>
      <w:r w:rsidRPr="00A9095F">
        <w:rPr>
          <w:rFonts w:cs="Times New Roman"/>
        </w:rPr>
        <w:t>Falla</w:t>
      </w:r>
      <w:proofErr w:type="spellEnd"/>
      <w:r w:rsidRPr="00A9095F">
        <w:rPr>
          <w:rFonts w:cs="Times New Roman"/>
        </w:rPr>
        <w:t xml:space="preserve"> re-orchestrated a song from Scene IV of the third act of </w:t>
      </w:r>
      <w:proofErr w:type="spellStart"/>
      <w:r w:rsidRPr="00A9095F">
        <w:rPr>
          <w:rFonts w:cs="Times New Roman"/>
        </w:rPr>
        <w:t>Pedrell</w:t>
      </w:r>
      <w:proofErr w:type="spellEnd"/>
      <w:r w:rsidRPr="00A9095F">
        <w:rPr>
          <w:rFonts w:cs="Times New Roman"/>
        </w:rPr>
        <w:t>’</w:t>
      </w:r>
      <w:r w:rsidRPr="00A9095F">
        <w:rPr>
          <w:rFonts w:cs="Times New Roman"/>
          <w:lang w:val="pt-PT"/>
        </w:rPr>
        <w:t xml:space="preserve">s opera, </w:t>
      </w:r>
      <w:proofErr w:type="spellStart"/>
      <w:r w:rsidRPr="00A9095F">
        <w:rPr>
          <w:rFonts w:cs="Times New Roman"/>
          <w:i/>
          <w:iCs/>
        </w:rPr>
        <w:t>Canción</w:t>
      </w:r>
      <w:proofErr w:type="spellEnd"/>
      <w:r w:rsidRPr="00A9095F">
        <w:rPr>
          <w:rFonts w:cs="Times New Roman"/>
          <w:i/>
          <w:iCs/>
        </w:rPr>
        <w:t xml:space="preserve"> de la </w:t>
      </w:r>
      <w:proofErr w:type="spellStart"/>
      <w:r w:rsidRPr="00A9095F">
        <w:rPr>
          <w:rFonts w:cs="Times New Roman"/>
          <w:i/>
          <w:iCs/>
        </w:rPr>
        <w:t>estrella</w:t>
      </w:r>
      <w:proofErr w:type="spellEnd"/>
      <w:r w:rsidRPr="00A9095F">
        <w:rPr>
          <w:rFonts w:cs="Times New Roman"/>
        </w:rPr>
        <w:t>.</w:t>
      </w:r>
      <w:r w:rsidRPr="00A9095F">
        <w:rPr>
          <w:rFonts w:eastAsia="Garamond" w:cs="Times New Roman"/>
          <w:vertAlign w:val="superscript"/>
        </w:rPr>
        <w:footnoteReference w:id="25"/>
      </w:r>
      <w:r w:rsidRPr="00A9095F">
        <w:rPr>
          <w:rFonts w:cs="Times New Roman"/>
        </w:rPr>
        <w:t xml:space="preserve"> The melody of </w:t>
      </w:r>
      <w:proofErr w:type="spellStart"/>
      <w:r w:rsidRPr="00A9095F">
        <w:rPr>
          <w:rFonts w:cs="Times New Roman"/>
        </w:rPr>
        <w:t>Raig</w:t>
      </w:r>
      <w:proofErr w:type="spellEnd"/>
      <w:r w:rsidRPr="00A9095F">
        <w:rPr>
          <w:rFonts w:cs="Times New Roman"/>
        </w:rPr>
        <w:t xml:space="preserve"> de </w:t>
      </w:r>
      <w:proofErr w:type="spellStart"/>
      <w:r w:rsidRPr="00A9095F">
        <w:rPr>
          <w:rFonts w:cs="Times New Roman"/>
        </w:rPr>
        <w:t>Lluna’s</w:t>
      </w:r>
      <w:proofErr w:type="spellEnd"/>
      <w:r w:rsidRPr="00A9095F">
        <w:rPr>
          <w:rFonts w:cs="Times New Roman"/>
        </w:rPr>
        <w:t xml:space="preserve"> aria in the previous scene is pentatonic in orientation. In the second part of his accompanying booklet </w:t>
      </w:r>
      <w:r w:rsidRPr="00A9095F">
        <w:rPr>
          <w:rFonts w:cs="Times New Roman"/>
          <w:i/>
          <w:iCs/>
        </w:rPr>
        <w:t xml:space="preserve">Por </w:t>
      </w:r>
      <w:proofErr w:type="spellStart"/>
      <w:r w:rsidRPr="00A9095F">
        <w:rPr>
          <w:rFonts w:cs="Times New Roman"/>
          <w:i/>
          <w:iCs/>
        </w:rPr>
        <w:t>nuestra</w:t>
      </w:r>
      <w:proofErr w:type="spellEnd"/>
      <w:r w:rsidRPr="00A9095F">
        <w:rPr>
          <w:rFonts w:cs="Times New Roman"/>
          <w:i/>
          <w:iCs/>
        </w:rPr>
        <w:t xml:space="preserve"> </w:t>
      </w:r>
      <w:proofErr w:type="spellStart"/>
      <w:r w:rsidRPr="00A9095F">
        <w:rPr>
          <w:rFonts w:cs="Times New Roman"/>
          <w:i/>
          <w:iCs/>
        </w:rPr>
        <w:t>mú</w:t>
      </w:r>
      <w:proofErr w:type="spellEnd"/>
      <w:r w:rsidRPr="00A9095F">
        <w:rPr>
          <w:rFonts w:cs="Times New Roman"/>
          <w:i/>
          <w:iCs/>
          <w:lang w:val="it-IT"/>
        </w:rPr>
        <w:t xml:space="preserve">sica </w:t>
      </w:r>
      <w:proofErr w:type="spellStart"/>
      <w:r w:rsidRPr="00A9095F">
        <w:rPr>
          <w:rFonts w:cs="Times New Roman"/>
        </w:rPr>
        <w:t>Pedrell</w:t>
      </w:r>
      <w:proofErr w:type="spellEnd"/>
      <w:r w:rsidRPr="00A9095F">
        <w:rPr>
          <w:rFonts w:cs="Times New Roman"/>
        </w:rPr>
        <w:t xml:space="preserve"> describes and analyzes consecutively the scenes of the opera. In his commentary on Scene III, </w:t>
      </w:r>
      <w:proofErr w:type="spellStart"/>
      <w:r w:rsidRPr="00A9095F">
        <w:rPr>
          <w:rFonts w:cs="Times New Roman"/>
        </w:rPr>
        <w:t>Pedrell</w:t>
      </w:r>
      <w:proofErr w:type="spellEnd"/>
      <w:r w:rsidRPr="00A9095F">
        <w:rPr>
          <w:rFonts w:cs="Times New Roman"/>
        </w:rPr>
        <w:t xml:space="preserve"> presents in notation a pentatonic melody and relates it to the music of Java:</w:t>
      </w:r>
    </w:p>
    <w:p w14:paraId="53396568" w14:textId="77777777" w:rsidR="000527D4" w:rsidRPr="00A9095F" w:rsidRDefault="000527D4" w:rsidP="00A9095F">
      <w:pPr>
        <w:pStyle w:val="Body"/>
        <w:spacing w:line="240" w:lineRule="auto"/>
        <w:ind w:firstLine="720"/>
        <w:rPr>
          <w:rFonts w:eastAsia="Garamond" w:cs="Times New Roman"/>
        </w:rPr>
      </w:pPr>
    </w:p>
    <w:p w14:paraId="379662CD" w14:textId="1C3509FE" w:rsidR="0072599F" w:rsidRPr="00A9095F" w:rsidRDefault="00000000" w:rsidP="00A9095F">
      <w:pPr>
        <w:pStyle w:val="Body"/>
        <w:spacing w:line="240" w:lineRule="auto"/>
        <w:ind w:left="720"/>
        <w:rPr>
          <w:rFonts w:eastAsia="Garamond" w:cs="Times New Roman"/>
        </w:rPr>
      </w:pPr>
      <w:r w:rsidRPr="00A9095F">
        <w:rPr>
          <w:rFonts w:cs="Times New Roman"/>
        </w:rPr>
        <w:t xml:space="preserve">The </w:t>
      </w:r>
      <w:r w:rsidRPr="00A9095F">
        <w:rPr>
          <w:rFonts w:cs="Times New Roman"/>
          <w:i/>
          <w:iCs/>
          <w:lang w:val="it-IT"/>
        </w:rPr>
        <w:t>racconto</w:t>
      </w:r>
      <w:r w:rsidRPr="00A9095F">
        <w:rPr>
          <w:rFonts w:cs="Times New Roman"/>
        </w:rPr>
        <w:t xml:space="preserve"> of </w:t>
      </w:r>
      <w:proofErr w:type="spellStart"/>
      <w:r w:rsidRPr="00A9095F">
        <w:rPr>
          <w:rFonts w:cs="Times New Roman"/>
        </w:rPr>
        <w:t>Raig</w:t>
      </w:r>
      <w:proofErr w:type="spellEnd"/>
      <w:r w:rsidRPr="00A9095F">
        <w:rPr>
          <w:rFonts w:cs="Times New Roman"/>
        </w:rPr>
        <w:t xml:space="preserve"> de </w:t>
      </w:r>
      <w:proofErr w:type="spellStart"/>
      <w:r w:rsidRPr="00A9095F">
        <w:rPr>
          <w:rFonts w:cs="Times New Roman"/>
        </w:rPr>
        <w:t>Lluna</w:t>
      </w:r>
      <w:proofErr w:type="spellEnd"/>
      <w:r w:rsidRPr="00A9095F">
        <w:rPr>
          <w:rFonts w:cs="Times New Roman"/>
        </w:rPr>
        <w:t xml:space="preserve"> [Part Three, scene 3] . . . is written in one of such curious examples as offered by certain Gallic, Chinese and Japanese scales, composed of five notes in which the tonic, if in reality it deserves that name, can occupy all the steps of the scale. This class of melodies, in which two sounds of the modern scale do not appear, by converting the two intervals of the semitone of our scale into two intervals of a tone and semitone, presents features in relation with the antique enharmonic system of the Greeks, and it differs, essentially, from ours. . . The type selected for the </w:t>
      </w:r>
      <w:r w:rsidRPr="00A9095F">
        <w:rPr>
          <w:rFonts w:cs="Times New Roman"/>
          <w:i/>
          <w:iCs/>
          <w:lang w:val="it-IT"/>
        </w:rPr>
        <w:t>racconto</w:t>
      </w:r>
      <w:r w:rsidRPr="00A9095F">
        <w:rPr>
          <w:rFonts w:cs="Times New Roman"/>
        </w:rPr>
        <w:t xml:space="preserve"> of </w:t>
      </w:r>
      <w:proofErr w:type="spellStart"/>
      <w:r w:rsidRPr="00A9095F">
        <w:rPr>
          <w:rFonts w:cs="Times New Roman"/>
        </w:rPr>
        <w:t>Raig</w:t>
      </w:r>
      <w:proofErr w:type="spellEnd"/>
      <w:r w:rsidRPr="00A9095F">
        <w:rPr>
          <w:rFonts w:cs="Times New Roman"/>
        </w:rPr>
        <w:t xml:space="preserve"> de </w:t>
      </w:r>
      <w:proofErr w:type="spellStart"/>
      <w:r w:rsidRPr="00A9095F">
        <w:rPr>
          <w:rFonts w:cs="Times New Roman"/>
        </w:rPr>
        <w:t>Lluna</w:t>
      </w:r>
      <w:proofErr w:type="spellEnd"/>
      <w:r w:rsidRPr="00A9095F">
        <w:rPr>
          <w:rFonts w:cs="Times New Roman"/>
        </w:rPr>
        <w:t xml:space="preserve"> is this: [Example 2</w:t>
      </w:r>
      <w:r w:rsidRPr="00A9095F">
        <w:rPr>
          <w:rFonts w:cs="Times New Roman"/>
          <w:lang w:val="pt-PT"/>
        </w:rPr>
        <w:t>A]</w:t>
      </w:r>
    </w:p>
    <w:p w14:paraId="6E076963" w14:textId="77777777" w:rsidR="007574F0" w:rsidRDefault="00000000" w:rsidP="007574F0">
      <w:pPr>
        <w:pStyle w:val="Body"/>
        <w:spacing w:line="240" w:lineRule="auto"/>
        <w:ind w:left="720"/>
        <w:rPr>
          <w:rFonts w:eastAsia="Garamond" w:cs="Times New Roman"/>
        </w:rPr>
      </w:pPr>
      <w:r w:rsidRPr="00A9095F">
        <w:rPr>
          <w:rFonts w:cs="Times New Roman"/>
        </w:rPr>
        <w:t xml:space="preserve">It bears great affinity with a Malaysian air from Java and with a song of the Tartars </w:t>
      </w:r>
      <w:proofErr w:type="spellStart"/>
      <w:r w:rsidRPr="00A9095F">
        <w:rPr>
          <w:rFonts w:cs="Times New Roman"/>
          <w:i/>
          <w:iCs/>
        </w:rPr>
        <w:t>nogais</w:t>
      </w:r>
      <w:proofErr w:type="spellEnd"/>
      <w:r w:rsidRPr="00A9095F">
        <w:rPr>
          <w:rFonts w:cs="Times New Roman"/>
        </w:rPr>
        <w:t xml:space="preserve"> which I preserve in the section of </w:t>
      </w:r>
      <w:proofErr w:type="spellStart"/>
      <w:r w:rsidRPr="00A9095F">
        <w:rPr>
          <w:rFonts w:cs="Times New Roman"/>
          <w:i/>
          <w:iCs/>
        </w:rPr>
        <w:t>confrontaciones</w:t>
      </w:r>
      <w:proofErr w:type="spellEnd"/>
      <w:r w:rsidRPr="00A9095F">
        <w:rPr>
          <w:rFonts w:cs="Times New Roman"/>
        </w:rPr>
        <w:t xml:space="preserve"> of my unpublished collection of popular songs.</w:t>
      </w:r>
      <w:r w:rsidRPr="00A9095F">
        <w:rPr>
          <w:rFonts w:eastAsia="Garamond" w:cs="Times New Roman"/>
          <w:vertAlign w:val="superscript"/>
        </w:rPr>
        <w:footnoteReference w:id="26"/>
      </w:r>
      <w:r w:rsidR="007574F0">
        <w:rPr>
          <w:rFonts w:eastAsia="Garamond" w:cs="Times New Roman"/>
        </w:rPr>
        <w:t xml:space="preserve">  </w:t>
      </w:r>
    </w:p>
    <w:p w14:paraId="4539E12F" w14:textId="77777777" w:rsidR="007574F0" w:rsidRDefault="007574F0" w:rsidP="007574F0">
      <w:pPr>
        <w:pStyle w:val="Body"/>
        <w:spacing w:line="240" w:lineRule="auto"/>
        <w:ind w:left="720"/>
        <w:rPr>
          <w:rFonts w:eastAsia="Garamond" w:cs="Times New Roman"/>
        </w:rPr>
      </w:pPr>
    </w:p>
    <w:p w14:paraId="5A23BBEE" w14:textId="77777777" w:rsidR="007574F0" w:rsidRDefault="007574F0" w:rsidP="007574F0">
      <w:pPr>
        <w:pStyle w:val="Body"/>
        <w:spacing w:line="240" w:lineRule="auto"/>
        <w:ind w:left="720"/>
        <w:rPr>
          <w:rFonts w:eastAsia="Garamond" w:cs="Times New Roman"/>
        </w:rPr>
      </w:pPr>
    </w:p>
    <w:p w14:paraId="30115181" w14:textId="77777777" w:rsidR="007574F0" w:rsidRDefault="007574F0" w:rsidP="007574F0">
      <w:pPr>
        <w:pStyle w:val="Body"/>
        <w:spacing w:line="240" w:lineRule="auto"/>
        <w:ind w:left="720"/>
        <w:rPr>
          <w:rFonts w:cs="Times New Roman"/>
        </w:rPr>
      </w:pPr>
      <w:r>
        <w:rPr>
          <w:rFonts w:cs="Times New Roman"/>
          <w:noProof/>
          <w14:textOutline w14:w="0" w14:cap="rnd" w14:cmpd="sng" w14:algn="ctr">
            <w14:noFill/>
            <w14:prstDash w14:val="solid"/>
            <w14:bevel/>
          </w14:textOutline>
        </w:rPr>
        <w:drawing>
          <wp:inline distT="0" distB="0" distL="0" distR="0" wp14:anchorId="04F60A71" wp14:editId="43C50434">
            <wp:extent cx="5943600" cy="4318000"/>
            <wp:effectExtent l="0" t="0" r="0" b="0"/>
            <wp:docPr id="11166470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47087" name="Picture 1116647087"/>
                    <pic:cNvPicPr/>
                  </pic:nvPicPr>
                  <pic:blipFill rotWithShape="1">
                    <a:blip r:embed="rId9">
                      <a:extLst>
                        <a:ext uri="{28A0092B-C50C-407E-A947-70E740481C1C}">
                          <a14:useLocalDpi xmlns:a14="http://schemas.microsoft.com/office/drawing/2010/main" val="0"/>
                        </a:ext>
                      </a:extLst>
                    </a:blip>
                    <a:srcRect t="2627" b="3360"/>
                    <a:stretch/>
                  </pic:blipFill>
                  <pic:spPr bwMode="auto">
                    <a:xfrm>
                      <a:off x="0" y="0"/>
                      <a:ext cx="5943600" cy="4318000"/>
                    </a:xfrm>
                    <a:prstGeom prst="rect">
                      <a:avLst/>
                    </a:prstGeom>
                    <a:ln>
                      <a:noFill/>
                    </a:ln>
                    <a:extLst>
                      <a:ext uri="{53640926-AAD7-44D8-BBD7-CCE9431645EC}">
                        <a14:shadowObscured xmlns:a14="http://schemas.microsoft.com/office/drawing/2010/main"/>
                      </a:ext>
                    </a:extLst>
                  </pic:spPr>
                </pic:pic>
              </a:graphicData>
            </a:graphic>
          </wp:inline>
        </w:drawing>
      </w:r>
    </w:p>
    <w:p w14:paraId="3C367D07" w14:textId="20E39197" w:rsidR="0072599F" w:rsidRPr="00A9095F" w:rsidRDefault="00000000" w:rsidP="007574F0">
      <w:pPr>
        <w:pStyle w:val="Body"/>
        <w:spacing w:line="240" w:lineRule="auto"/>
        <w:rPr>
          <w:rFonts w:eastAsia="Garamond" w:cs="Times New Roman"/>
        </w:rPr>
      </w:pPr>
      <w:r w:rsidRPr="00A9095F">
        <w:rPr>
          <w:rFonts w:cs="Times New Roman"/>
        </w:rPr>
        <w:t xml:space="preserve">Example 2. Felipe </w:t>
      </w:r>
      <w:proofErr w:type="spellStart"/>
      <w:r w:rsidRPr="00A9095F">
        <w:rPr>
          <w:rFonts w:cs="Times New Roman"/>
        </w:rPr>
        <w:t>Pedrell</w:t>
      </w:r>
      <w:proofErr w:type="spellEnd"/>
      <w:r w:rsidRPr="00A9095F">
        <w:rPr>
          <w:rFonts w:cs="Times New Roman"/>
        </w:rPr>
        <w:t xml:space="preserve">, </w:t>
      </w:r>
      <w:r w:rsidRPr="00A9095F">
        <w:rPr>
          <w:rFonts w:cs="Times New Roman"/>
          <w:i/>
          <w:iCs/>
        </w:rPr>
        <w:t xml:space="preserve">Los </w:t>
      </w:r>
      <w:proofErr w:type="spellStart"/>
      <w:r w:rsidRPr="00A9095F">
        <w:rPr>
          <w:rFonts w:cs="Times New Roman"/>
          <w:i/>
          <w:iCs/>
        </w:rPr>
        <w:t>Pirineus</w:t>
      </w:r>
      <w:proofErr w:type="spellEnd"/>
      <w:r w:rsidRPr="00A9095F">
        <w:rPr>
          <w:rFonts w:cs="Times New Roman"/>
        </w:rPr>
        <w:t>, Pentatonic Melodies</w:t>
      </w:r>
      <w:r w:rsidR="005C2DE1">
        <w:rPr>
          <w:rStyle w:val="FootnoteReference"/>
          <w:rFonts w:cs="Times New Roman"/>
        </w:rPr>
        <w:footnoteReference w:id="27"/>
      </w:r>
    </w:p>
    <w:p w14:paraId="1167401A" w14:textId="77777777" w:rsidR="0072599F" w:rsidRPr="00A9095F" w:rsidRDefault="0072599F" w:rsidP="00A9095F">
      <w:pPr>
        <w:pStyle w:val="Body"/>
        <w:spacing w:line="240" w:lineRule="auto"/>
        <w:ind w:left="720"/>
        <w:rPr>
          <w:rFonts w:eastAsia="Garamond" w:cs="Times New Roman"/>
        </w:rPr>
      </w:pPr>
    </w:p>
    <w:p w14:paraId="4112CEA8" w14:textId="1FAFAB78" w:rsidR="0072599F" w:rsidRPr="00A9095F" w:rsidRDefault="00000000" w:rsidP="00A9095F">
      <w:pPr>
        <w:pStyle w:val="Body"/>
        <w:spacing w:line="240" w:lineRule="auto"/>
        <w:ind w:firstLine="720"/>
        <w:rPr>
          <w:rFonts w:eastAsia="Garamond" w:cs="Times New Roman"/>
        </w:rPr>
      </w:pPr>
      <w:r w:rsidRPr="00A9095F">
        <w:rPr>
          <w:rFonts w:cs="Times New Roman"/>
        </w:rPr>
        <w:t xml:space="preserve">Although there is only compelling circumstantial evidence that </w:t>
      </w:r>
      <w:proofErr w:type="spellStart"/>
      <w:r w:rsidRPr="00A9095F">
        <w:rPr>
          <w:rFonts w:cs="Times New Roman"/>
        </w:rPr>
        <w:t>Falla</w:t>
      </w:r>
      <w:proofErr w:type="spellEnd"/>
      <w:r w:rsidRPr="00A9095F">
        <w:rPr>
          <w:rFonts w:cs="Times New Roman"/>
        </w:rPr>
        <w:t xml:space="preserve"> had noticed this aria and its analysis at the time he studied with </w:t>
      </w:r>
      <w:proofErr w:type="spellStart"/>
      <w:r w:rsidRPr="00A9095F">
        <w:rPr>
          <w:rFonts w:cs="Times New Roman"/>
        </w:rPr>
        <w:t>Pedrell</w:t>
      </w:r>
      <w:proofErr w:type="spellEnd"/>
      <w:r w:rsidRPr="00A9095F">
        <w:rPr>
          <w:rFonts w:cs="Times New Roman"/>
        </w:rPr>
        <w:t xml:space="preserve">, the prominence of pentatonic coloration in </w:t>
      </w:r>
      <w:proofErr w:type="spellStart"/>
      <w:r w:rsidRPr="00A9095F">
        <w:rPr>
          <w:rFonts w:cs="Times New Roman"/>
        </w:rPr>
        <w:t>Falla’s</w:t>
      </w:r>
      <w:proofErr w:type="spellEnd"/>
      <w:r w:rsidRPr="00A9095F">
        <w:rPr>
          <w:rFonts w:cs="Times New Roman"/>
        </w:rPr>
        <w:t xml:space="preserve"> music, as observed in “</w:t>
      </w:r>
      <w:r w:rsidRPr="00A9095F">
        <w:rPr>
          <w:rFonts w:cs="Times New Roman"/>
          <w:lang w:val="de-DE"/>
        </w:rPr>
        <w:t>Monta</w:t>
      </w:r>
      <w:r w:rsidRPr="00A9095F">
        <w:rPr>
          <w:rFonts w:cs="Times New Roman"/>
        </w:rPr>
        <w:t>ñ</w:t>
      </w:r>
      <w:proofErr w:type="spellStart"/>
      <w:r w:rsidRPr="00A9095F">
        <w:rPr>
          <w:rFonts w:cs="Times New Roman"/>
          <w:lang w:val="pt-PT"/>
        </w:rPr>
        <w:t>esa</w:t>
      </w:r>
      <w:proofErr w:type="spellEnd"/>
      <w:r w:rsidRPr="00A9095F">
        <w:rPr>
          <w:rFonts w:cs="Times New Roman"/>
          <w:lang w:val="pt-PT"/>
        </w:rPr>
        <w:t>,</w:t>
      </w:r>
      <w:r w:rsidRPr="00A9095F">
        <w:rPr>
          <w:rFonts w:cs="Times New Roman"/>
        </w:rPr>
        <w:t xml:space="preserve">” “Chinoiserie,” and </w:t>
      </w:r>
      <w:r w:rsidRPr="00A9095F">
        <w:rPr>
          <w:rFonts w:cs="Times New Roman"/>
          <w:i/>
          <w:iCs/>
        </w:rPr>
        <w:t>El amor brujo</w:t>
      </w:r>
      <w:r w:rsidRPr="00A9095F">
        <w:rPr>
          <w:rFonts w:cs="Times New Roman"/>
        </w:rPr>
        <w:t xml:space="preserve"> points to Debussy </w:t>
      </w:r>
      <w:r w:rsidRPr="00A9095F">
        <w:rPr>
          <w:rFonts w:cs="Times New Roman"/>
          <w:i/>
          <w:iCs/>
        </w:rPr>
        <w:t xml:space="preserve">and </w:t>
      </w:r>
      <w:proofErr w:type="spellStart"/>
      <w:r w:rsidRPr="00A9095F">
        <w:rPr>
          <w:rFonts w:cs="Times New Roman"/>
        </w:rPr>
        <w:t>Pedrell</w:t>
      </w:r>
      <w:proofErr w:type="spellEnd"/>
      <w:r w:rsidRPr="00A9095F">
        <w:rPr>
          <w:rFonts w:cs="Times New Roman"/>
        </w:rPr>
        <w:t xml:space="preserve"> as the composers whose models awakened </w:t>
      </w:r>
      <w:proofErr w:type="spellStart"/>
      <w:r w:rsidRPr="00A9095F">
        <w:rPr>
          <w:rFonts w:cs="Times New Roman"/>
        </w:rPr>
        <w:t>Falla’s</w:t>
      </w:r>
      <w:proofErr w:type="spellEnd"/>
      <w:r w:rsidRPr="00A9095F">
        <w:rPr>
          <w:rFonts w:cs="Times New Roman"/>
        </w:rPr>
        <w:t xml:space="preserve"> imagination to its musical appeal.</w:t>
      </w:r>
      <w:r w:rsidRPr="00A9095F">
        <w:rPr>
          <w:rFonts w:eastAsia="Garamond" w:cs="Times New Roman"/>
          <w:vertAlign w:val="superscript"/>
        </w:rPr>
        <w:footnoteReference w:id="28"/>
      </w:r>
      <w:r w:rsidRPr="00A9095F">
        <w:rPr>
          <w:rFonts w:cs="Times New Roman"/>
        </w:rPr>
        <w:t xml:space="preserve"> There is a curious relationship between </w:t>
      </w:r>
      <w:proofErr w:type="spellStart"/>
      <w:r w:rsidRPr="00A9095F">
        <w:rPr>
          <w:rFonts w:cs="Times New Roman"/>
        </w:rPr>
        <w:t>Raig</w:t>
      </w:r>
      <w:proofErr w:type="spellEnd"/>
      <w:r w:rsidRPr="00A9095F">
        <w:rPr>
          <w:rFonts w:cs="Times New Roman"/>
        </w:rPr>
        <w:t xml:space="preserve"> de </w:t>
      </w:r>
      <w:proofErr w:type="spellStart"/>
      <w:r w:rsidRPr="00A9095F">
        <w:rPr>
          <w:rFonts w:cs="Times New Roman"/>
        </w:rPr>
        <w:t>Lluna’s</w:t>
      </w:r>
      <w:proofErr w:type="spellEnd"/>
      <w:r w:rsidRPr="00A9095F">
        <w:rPr>
          <w:rFonts w:cs="Times New Roman"/>
        </w:rPr>
        <w:t xml:space="preserve"> </w:t>
      </w:r>
      <w:r w:rsidRPr="00A9095F">
        <w:rPr>
          <w:rFonts w:cs="Times New Roman"/>
          <w:i/>
          <w:iCs/>
          <w:lang w:val="it-IT"/>
        </w:rPr>
        <w:t>racconto</w:t>
      </w:r>
      <w:r w:rsidRPr="00A9095F">
        <w:rPr>
          <w:rFonts w:cs="Times New Roman"/>
        </w:rPr>
        <w:t xml:space="preserve"> and </w:t>
      </w:r>
      <w:proofErr w:type="spellStart"/>
      <w:r w:rsidRPr="00A9095F">
        <w:rPr>
          <w:rFonts w:cs="Times New Roman"/>
        </w:rPr>
        <w:t>Falla’s</w:t>
      </w:r>
      <w:proofErr w:type="spellEnd"/>
      <w:r w:rsidRPr="00A9095F">
        <w:rPr>
          <w:rFonts w:cs="Times New Roman"/>
        </w:rPr>
        <w:t xml:space="preserve"> “</w:t>
      </w:r>
      <w:proofErr w:type="spellStart"/>
      <w:r w:rsidRPr="00A9095F">
        <w:rPr>
          <w:rFonts w:cs="Times New Roman"/>
          <w:lang w:val="it-IT"/>
        </w:rPr>
        <w:t>Chinoiserie</w:t>
      </w:r>
      <w:proofErr w:type="spellEnd"/>
      <w:r w:rsidRPr="00A9095F">
        <w:rPr>
          <w:rFonts w:cs="Times New Roman"/>
          <w:lang w:val="it-IT"/>
        </w:rPr>
        <w:t>.</w:t>
      </w:r>
      <w:r w:rsidRPr="00A9095F">
        <w:rPr>
          <w:rFonts w:cs="Times New Roman"/>
        </w:rPr>
        <w:t>” The Malaysian air serves as</w:t>
      </w:r>
      <w:r w:rsidR="00924708">
        <w:rPr>
          <w:rFonts w:cs="Times New Roman"/>
        </w:rPr>
        <w:t xml:space="preserve"> t</w:t>
      </w:r>
      <w:r w:rsidRPr="00A9095F">
        <w:rPr>
          <w:rFonts w:cs="Times New Roman"/>
        </w:rPr>
        <w:t xml:space="preserve">he source of the melodic figures of </w:t>
      </w:r>
      <w:proofErr w:type="spellStart"/>
      <w:r w:rsidRPr="00A9095F">
        <w:rPr>
          <w:rFonts w:cs="Times New Roman"/>
        </w:rPr>
        <w:t>Pedrell’s</w:t>
      </w:r>
      <w:proofErr w:type="spellEnd"/>
      <w:r w:rsidRPr="00A9095F">
        <w:rPr>
          <w:rFonts w:cs="Times New Roman"/>
        </w:rPr>
        <w:t xml:space="preserve"> aria. </w:t>
      </w:r>
      <w:proofErr w:type="spellStart"/>
      <w:r w:rsidRPr="00A9095F">
        <w:rPr>
          <w:rFonts w:cs="Times New Roman"/>
        </w:rPr>
        <w:t>Pedrell</w:t>
      </w:r>
      <w:proofErr w:type="spellEnd"/>
      <w:r w:rsidRPr="00A9095F">
        <w:rPr>
          <w:rFonts w:cs="Times New Roman"/>
        </w:rPr>
        <w:t xml:space="preserve"> quotes figures altering their endings and expands upon his borrowings by extracting motifs and transposing varied forms of his quotations. The harmonic and tonal plan, which uses simple conventional chords (and not innovative harmonies based on the interval properties of the pentatonic scale) and the subtle orchestration lend qualities that make the aria an attractive composition. Without going into further detail, I want to point out the aria begins with quoted material from the last three measures of the Malaysian air and later inserts a melodic figure quoted from the first two measures (Example 2B). Both are continually present in the musical development of the song. The melodic borrowings from Benedictus’s Chinese transcriptions in “Chinoiserie” are short figures that caught </w:t>
      </w:r>
      <w:proofErr w:type="spellStart"/>
      <w:r w:rsidRPr="00A9095F">
        <w:rPr>
          <w:rFonts w:cs="Times New Roman"/>
        </w:rPr>
        <w:t>Falla’s</w:t>
      </w:r>
      <w:proofErr w:type="spellEnd"/>
      <w:r w:rsidRPr="00A9095F">
        <w:rPr>
          <w:rFonts w:cs="Times New Roman"/>
        </w:rPr>
        <w:t xml:space="preserve"> attention in the midst of longer pentatonic melodies. This correlation between finished compositions and fragments of pentatonic melodies </w:t>
      </w:r>
      <w:r w:rsidRPr="00A9095F">
        <w:rPr>
          <w:rFonts w:cs="Times New Roman"/>
        </w:rPr>
        <w:lastRenderedPageBreak/>
        <w:t xml:space="preserve">certainly seems to suggest that </w:t>
      </w:r>
      <w:proofErr w:type="spellStart"/>
      <w:r w:rsidRPr="00A9095F">
        <w:rPr>
          <w:rFonts w:cs="Times New Roman"/>
        </w:rPr>
        <w:t>Falla</w:t>
      </w:r>
      <w:proofErr w:type="spellEnd"/>
      <w:r w:rsidRPr="00A9095F">
        <w:rPr>
          <w:rFonts w:cs="Times New Roman"/>
        </w:rPr>
        <w:t xml:space="preserve"> knew what </w:t>
      </w:r>
      <w:proofErr w:type="spellStart"/>
      <w:r w:rsidRPr="00A9095F">
        <w:rPr>
          <w:rFonts w:cs="Times New Roman"/>
        </w:rPr>
        <w:t>Pedrell</w:t>
      </w:r>
      <w:proofErr w:type="spellEnd"/>
      <w:r w:rsidRPr="00A9095F">
        <w:rPr>
          <w:rFonts w:cs="Times New Roman"/>
        </w:rPr>
        <w:t xml:space="preserve"> had done in </w:t>
      </w:r>
      <w:proofErr w:type="spellStart"/>
      <w:r w:rsidRPr="00A9095F">
        <w:rPr>
          <w:rFonts w:cs="Times New Roman"/>
        </w:rPr>
        <w:t>Raig</w:t>
      </w:r>
      <w:proofErr w:type="spellEnd"/>
      <w:r w:rsidRPr="00A9095F">
        <w:rPr>
          <w:rFonts w:cs="Times New Roman"/>
        </w:rPr>
        <w:t xml:space="preserve"> de </w:t>
      </w:r>
      <w:proofErr w:type="spellStart"/>
      <w:r w:rsidRPr="00A9095F">
        <w:rPr>
          <w:rFonts w:cs="Times New Roman"/>
        </w:rPr>
        <w:t>Lluna’s</w:t>
      </w:r>
      <w:proofErr w:type="spellEnd"/>
      <w:r w:rsidRPr="00A9095F">
        <w:rPr>
          <w:rFonts w:cs="Times New Roman"/>
        </w:rPr>
        <w:t xml:space="preserve"> aria when composing his “</w:t>
      </w:r>
      <w:r w:rsidRPr="00A9095F">
        <w:rPr>
          <w:rFonts w:cs="Times New Roman"/>
          <w:lang w:val="nl-NL"/>
        </w:rPr>
        <w:t>Chinese</w:t>
      </w:r>
      <w:r w:rsidRPr="00A9095F">
        <w:rPr>
          <w:rFonts w:cs="Times New Roman"/>
        </w:rPr>
        <w:t xml:space="preserve">” song. One major difference is that </w:t>
      </w:r>
      <w:proofErr w:type="spellStart"/>
      <w:r w:rsidRPr="00A9095F">
        <w:rPr>
          <w:rFonts w:cs="Times New Roman"/>
        </w:rPr>
        <w:t>Falla</w:t>
      </w:r>
      <w:proofErr w:type="spellEnd"/>
      <w:r w:rsidRPr="00A9095F">
        <w:rPr>
          <w:rFonts w:cs="Times New Roman"/>
        </w:rPr>
        <w:t xml:space="preserve"> harmonizes one of his borrowed melodies with an innovative chord utilizing the quartal intervals of the pentatonic scale.</w:t>
      </w:r>
      <w:r w:rsidRPr="00A9095F">
        <w:rPr>
          <w:rFonts w:eastAsia="Garamond" w:cs="Times New Roman"/>
          <w:vertAlign w:val="superscript"/>
        </w:rPr>
        <w:footnoteReference w:id="29"/>
      </w:r>
    </w:p>
    <w:p w14:paraId="55B235FE" w14:textId="77777777" w:rsidR="003435CB" w:rsidRPr="00A9095F" w:rsidRDefault="00000000" w:rsidP="003435CB">
      <w:pPr>
        <w:pStyle w:val="Body"/>
        <w:spacing w:line="240" w:lineRule="auto"/>
        <w:ind w:firstLine="720"/>
        <w:rPr>
          <w:rFonts w:eastAsia="Garamond" w:cs="Times New Roman"/>
        </w:rPr>
      </w:pPr>
      <w:r w:rsidRPr="00A9095F">
        <w:rPr>
          <w:rFonts w:cs="Times New Roman"/>
        </w:rPr>
        <w:t xml:space="preserve">As a student, </w:t>
      </w:r>
      <w:proofErr w:type="spellStart"/>
      <w:r w:rsidRPr="00A9095F">
        <w:rPr>
          <w:rFonts w:cs="Times New Roman"/>
        </w:rPr>
        <w:t>Falla</w:t>
      </w:r>
      <w:proofErr w:type="spellEnd"/>
      <w:r w:rsidRPr="00A9095F">
        <w:rPr>
          <w:rFonts w:cs="Times New Roman"/>
        </w:rPr>
        <w:t xml:space="preserve"> may have been cognizant of </w:t>
      </w:r>
      <w:proofErr w:type="spellStart"/>
      <w:r w:rsidRPr="00A9095F">
        <w:rPr>
          <w:rFonts w:cs="Times New Roman"/>
        </w:rPr>
        <w:t>Raig</w:t>
      </w:r>
      <w:proofErr w:type="spellEnd"/>
      <w:r w:rsidRPr="00A9095F">
        <w:rPr>
          <w:rFonts w:cs="Times New Roman"/>
        </w:rPr>
        <w:t xml:space="preserve"> de </w:t>
      </w:r>
      <w:proofErr w:type="spellStart"/>
      <w:r w:rsidRPr="00A9095F">
        <w:rPr>
          <w:rFonts w:cs="Times New Roman"/>
        </w:rPr>
        <w:t>Lluna’s</w:t>
      </w:r>
      <w:proofErr w:type="spellEnd"/>
      <w:r w:rsidRPr="00A9095F">
        <w:rPr>
          <w:rFonts w:cs="Times New Roman"/>
        </w:rPr>
        <w:t xml:space="preserve"> aria and </w:t>
      </w:r>
      <w:proofErr w:type="spellStart"/>
      <w:r w:rsidRPr="00A9095F">
        <w:rPr>
          <w:rFonts w:cs="Times New Roman"/>
        </w:rPr>
        <w:t>Pedrell’s</w:t>
      </w:r>
      <w:proofErr w:type="spellEnd"/>
      <w:r w:rsidRPr="00A9095F">
        <w:rPr>
          <w:rFonts w:cs="Times New Roman"/>
        </w:rPr>
        <w:t xml:space="preserve"> remarks on the pentatonic scale, but it was the music of Debussy that made a deep impression of the value of pentatonic and whole-tone harmonic color as an innovative harmonic device. The earliest documented instance when </w:t>
      </w:r>
      <w:proofErr w:type="spellStart"/>
      <w:r w:rsidRPr="00A9095F">
        <w:rPr>
          <w:rFonts w:cs="Times New Roman"/>
        </w:rPr>
        <w:t>Falla</w:t>
      </w:r>
      <w:proofErr w:type="spellEnd"/>
      <w:r w:rsidRPr="00A9095F">
        <w:rPr>
          <w:rFonts w:cs="Times New Roman"/>
        </w:rPr>
        <w:t xml:space="preserve"> carried out a careful examination of the music of Debussy is his preparation for a performance of Debussy’s </w:t>
      </w:r>
      <w:proofErr w:type="spellStart"/>
      <w:r w:rsidRPr="00A9095F">
        <w:rPr>
          <w:rFonts w:cs="Times New Roman"/>
          <w:i/>
          <w:iCs/>
        </w:rPr>
        <w:t>Danses</w:t>
      </w:r>
      <w:proofErr w:type="spellEnd"/>
      <w:r w:rsidRPr="00A9095F">
        <w:rPr>
          <w:rFonts w:cs="Times New Roman"/>
          <w:i/>
          <w:iCs/>
        </w:rPr>
        <w:t xml:space="preserve"> </w:t>
      </w:r>
      <w:proofErr w:type="spellStart"/>
      <w:r w:rsidRPr="00A9095F">
        <w:rPr>
          <w:rFonts w:cs="Times New Roman"/>
          <w:i/>
          <w:iCs/>
        </w:rPr>
        <w:t>sacrée</w:t>
      </w:r>
      <w:proofErr w:type="spellEnd"/>
      <w:r w:rsidRPr="00A9095F">
        <w:rPr>
          <w:rFonts w:cs="Times New Roman"/>
          <w:i/>
          <w:iCs/>
        </w:rPr>
        <w:t xml:space="preserve"> et profane</w:t>
      </w:r>
      <w:r w:rsidRPr="00A9095F">
        <w:rPr>
          <w:rFonts w:cs="Times New Roman"/>
        </w:rPr>
        <w:t xml:space="preserve"> (1904) in Madrid on February 4, 1907</w:t>
      </w:r>
      <w:r w:rsidR="00B82086">
        <w:rPr>
          <w:rFonts w:cs="Times New Roman"/>
        </w:rPr>
        <w:t>,</w:t>
      </w:r>
      <w:r w:rsidRPr="00A9095F">
        <w:rPr>
          <w:rFonts w:cs="Times New Roman"/>
        </w:rPr>
        <w:t xml:space="preserve"> for which he began arranging the harp part for piano in 1906—some two years after </w:t>
      </w:r>
      <w:proofErr w:type="spellStart"/>
      <w:r w:rsidRPr="00A9095F">
        <w:rPr>
          <w:rFonts w:cs="Times New Roman"/>
        </w:rPr>
        <w:t>Pedrell</w:t>
      </w:r>
      <w:proofErr w:type="spellEnd"/>
      <w:r w:rsidRPr="00A9095F">
        <w:rPr>
          <w:rFonts w:cs="Times New Roman"/>
        </w:rPr>
        <w:t xml:space="preserve"> left Madrid for Barcelona.</w:t>
      </w:r>
      <w:r w:rsidRPr="00A9095F">
        <w:rPr>
          <w:rFonts w:eastAsia="Garamond" w:cs="Times New Roman"/>
          <w:vertAlign w:val="superscript"/>
        </w:rPr>
        <w:footnoteReference w:id="30"/>
      </w:r>
      <w:r w:rsidRPr="00A9095F">
        <w:rPr>
          <w:rFonts w:cs="Times New Roman"/>
        </w:rPr>
        <w:t xml:space="preserve"> </w:t>
      </w:r>
      <w:r w:rsidRPr="00A9095F">
        <w:rPr>
          <w:rFonts w:cs="Times New Roman"/>
          <w:i/>
          <w:iCs/>
        </w:rPr>
        <w:t xml:space="preserve">Danse </w:t>
      </w:r>
      <w:proofErr w:type="spellStart"/>
      <w:r w:rsidRPr="00A9095F">
        <w:rPr>
          <w:rFonts w:cs="Times New Roman"/>
          <w:i/>
          <w:iCs/>
        </w:rPr>
        <w:t>sacrée</w:t>
      </w:r>
      <w:proofErr w:type="spellEnd"/>
      <w:r w:rsidRPr="00A9095F">
        <w:rPr>
          <w:rFonts w:cs="Times New Roman"/>
        </w:rPr>
        <w:t xml:space="preserve"> opens with a seven-bar phrase that explores the modal contours and sonorities of a pure pentatonic scale. From the eighth bar to the concluding measures of the first part of the piece (bars. 8-36) undulating</w:t>
      </w:r>
      <w:r w:rsidR="007574F0">
        <w:rPr>
          <w:rFonts w:cs="Times New Roman"/>
        </w:rPr>
        <w:t xml:space="preserve"> </w:t>
      </w:r>
      <w:r w:rsidRPr="00A9095F">
        <w:rPr>
          <w:rFonts w:cs="Times New Roman"/>
        </w:rPr>
        <w:t>pentatonic melodies</w:t>
      </w:r>
      <w:r w:rsidR="000527D4">
        <w:rPr>
          <w:rFonts w:cs="Times New Roman"/>
        </w:rPr>
        <w:t xml:space="preserve"> </w:t>
      </w:r>
      <w:r w:rsidRPr="00A9095F">
        <w:rPr>
          <w:rFonts w:cs="Times New Roman"/>
        </w:rPr>
        <w:t>supported harmonically by diatonic triads are spun out in long phrases that infuse the mode with added, changing harmonic color (Example 3A).</w:t>
      </w:r>
      <w:r w:rsidR="003435CB">
        <w:rPr>
          <w:rFonts w:cs="Times New Roman"/>
        </w:rPr>
        <w:t xml:space="preserve"> </w:t>
      </w:r>
      <w:r w:rsidR="003435CB" w:rsidRPr="00A9095F">
        <w:rPr>
          <w:rFonts w:cs="Times New Roman"/>
        </w:rPr>
        <w:t xml:space="preserve">After the opening section of </w:t>
      </w:r>
      <w:r w:rsidR="003435CB" w:rsidRPr="00A9095F">
        <w:rPr>
          <w:rFonts w:cs="Times New Roman"/>
          <w:i/>
          <w:iCs/>
        </w:rPr>
        <w:t xml:space="preserve">Danse </w:t>
      </w:r>
      <w:proofErr w:type="spellStart"/>
      <w:r w:rsidR="003435CB" w:rsidRPr="00A9095F">
        <w:rPr>
          <w:rFonts w:cs="Times New Roman"/>
          <w:i/>
          <w:iCs/>
        </w:rPr>
        <w:t>sacrée</w:t>
      </w:r>
      <w:proofErr w:type="spellEnd"/>
      <w:r w:rsidR="003435CB" w:rsidRPr="00A9095F">
        <w:rPr>
          <w:rFonts w:cs="Times New Roman"/>
        </w:rPr>
        <w:t xml:space="preserve"> concludes quietly on a sustained open fifth interval on D (bars 35-36), a striking change of thematic material and mode sweeps the music forward in an extended contrasting passage that will gradually dissolve beginning at bar 56 in preparation for a brief return of thematic material from the opening section (See bars 60 and</w:t>
      </w:r>
      <w:r w:rsidR="003435CB">
        <w:rPr>
          <w:rFonts w:cs="Times New Roman"/>
        </w:rPr>
        <w:t xml:space="preserve"> </w:t>
      </w:r>
      <w:r w:rsidR="003435CB" w:rsidRPr="00A9095F">
        <w:rPr>
          <w:rFonts w:cs="Times New Roman"/>
        </w:rPr>
        <w:t xml:space="preserve">  69ff.). The new mode is the whole-tone scale, complete and pure, enveloping for two bars a simple, expressive melody sustaining with gentle movement from D to </w:t>
      </w:r>
      <w:proofErr w:type="spellStart"/>
      <w:r w:rsidR="003435CB" w:rsidRPr="00A9095F">
        <w:rPr>
          <w:rFonts w:cs="Times New Roman"/>
        </w:rPr>
        <w:t>E</w:t>
      </w:r>
      <w:proofErr w:type="spellEnd"/>
      <w:r w:rsidR="003435CB" w:rsidRPr="00A9095F">
        <w:rPr>
          <w:rFonts w:cs="Times New Roman"/>
        </w:rPr>
        <w:t xml:space="preserve"> a characteristic interval of the previous pentatonic mode (bars 37-38) (Example 3C). The accompanying melodic figure that completes the whole-tone scale initiated over the melody’s D is a rising four-note whole-tone group spanning an augmented fourth, repeated incessantly on two different pitch levels of the whole-tone scale (from Gb and from Ab) that serves as the tonal bedrock of the entire eight-bar period (bars. 37–44). </w:t>
      </w:r>
    </w:p>
    <w:p w14:paraId="3ED280BD" w14:textId="30CE2C76" w:rsidR="007574F0" w:rsidRPr="00A9095F" w:rsidRDefault="007574F0" w:rsidP="00C76F17">
      <w:pPr>
        <w:pStyle w:val="Body"/>
        <w:spacing w:line="240" w:lineRule="auto"/>
        <w:ind w:firstLine="720"/>
        <w:rPr>
          <w:rFonts w:eastAsia="Garamond" w:cs="Times New Roman"/>
          <w:noProof/>
        </w:rPr>
      </w:pPr>
    </w:p>
    <w:p w14:paraId="36B80150" w14:textId="349354B6" w:rsidR="002970E9" w:rsidRDefault="002970E9" w:rsidP="007574F0">
      <w:pPr>
        <w:pStyle w:val="Body"/>
        <w:spacing w:line="240" w:lineRule="auto"/>
        <w:rPr>
          <w:rFonts w:cs="Times New Roman"/>
        </w:rPr>
      </w:pPr>
      <w:r>
        <w:rPr>
          <w:rFonts w:cs="Times New Roman"/>
          <w:noProof/>
          <w14:textOutline w14:w="0" w14:cap="rnd" w14:cmpd="sng" w14:algn="ctr">
            <w14:noFill/>
            <w14:prstDash w14:val="solid"/>
            <w14:bevel/>
          </w14:textOutline>
        </w:rPr>
        <w:lastRenderedPageBreak/>
        <w:drawing>
          <wp:inline distT="0" distB="0" distL="0" distR="0" wp14:anchorId="0FAF53D6" wp14:editId="6D17B2B8">
            <wp:extent cx="5943600" cy="6883400"/>
            <wp:effectExtent l="0" t="0" r="0" b="0"/>
            <wp:docPr id="17948154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815468" name="Picture 1794815468"/>
                    <pic:cNvPicPr/>
                  </pic:nvPicPr>
                  <pic:blipFill rotWithShape="1">
                    <a:blip r:embed="rId10">
                      <a:extLst>
                        <a:ext uri="{28A0092B-C50C-407E-A947-70E740481C1C}">
                          <a14:useLocalDpi xmlns:a14="http://schemas.microsoft.com/office/drawing/2010/main" val="0"/>
                        </a:ext>
                      </a:extLst>
                    </a:blip>
                    <a:srcRect t="6108" b="4401"/>
                    <a:stretch/>
                  </pic:blipFill>
                  <pic:spPr bwMode="auto">
                    <a:xfrm>
                      <a:off x="0" y="0"/>
                      <a:ext cx="5943600" cy="6883400"/>
                    </a:xfrm>
                    <a:prstGeom prst="rect">
                      <a:avLst/>
                    </a:prstGeom>
                    <a:ln>
                      <a:noFill/>
                    </a:ln>
                    <a:extLst>
                      <a:ext uri="{53640926-AAD7-44D8-BBD7-CCE9431645EC}">
                        <a14:shadowObscured xmlns:a14="http://schemas.microsoft.com/office/drawing/2010/main"/>
                      </a:ext>
                    </a:extLst>
                  </pic:spPr>
                </pic:pic>
              </a:graphicData>
            </a:graphic>
          </wp:inline>
        </w:drawing>
      </w:r>
    </w:p>
    <w:p w14:paraId="72AB66CA" w14:textId="77777777" w:rsidR="00B65995" w:rsidRDefault="00B65995" w:rsidP="007574F0">
      <w:pPr>
        <w:pStyle w:val="Body"/>
        <w:spacing w:line="240" w:lineRule="auto"/>
        <w:rPr>
          <w:rFonts w:cs="Times New Roman"/>
        </w:rPr>
      </w:pPr>
    </w:p>
    <w:p w14:paraId="6BB0EC6E" w14:textId="162579A2" w:rsidR="0072599F" w:rsidRDefault="000527D4" w:rsidP="007574F0">
      <w:pPr>
        <w:pStyle w:val="Body"/>
        <w:spacing w:line="240" w:lineRule="auto"/>
        <w:rPr>
          <w:rFonts w:cs="Times New Roman"/>
        </w:rPr>
      </w:pPr>
      <w:r w:rsidRPr="00A9095F">
        <w:rPr>
          <w:rFonts w:cs="Times New Roman"/>
        </w:rPr>
        <w:t xml:space="preserve">Example 3. Pentatonic and Whole-tone Modes in </w:t>
      </w:r>
      <w:r w:rsidRPr="00A9095F">
        <w:rPr>
          <w:rFonts w:cs="Times New Roman"/>
          <w:i/>
          <w:iCs/>
        </w:rPr>
        <w:t xml:space="preserve">Danse </w:t>
      </w:r>
      <w:proofErr w:type="spellStart"/>
      <w:r w:rsidRPr="00A9095F">
        <w:rPr>
          <w:rFonts w:cs="Times New Roman"/>
          <w:i/>
          <w:iCs/>
        </w:rPr>
        <w:t>sacrée</w:t>
      </w:r>
      <w:proofErr w:type="spellEnd"/>
      <w:r w:rsidRPr="00A9095F">
        <w:rPr>
          <w:rFonts w:cs="Times New Roman"/>
        </w:rPr>
        <w:t>, and “</w:t>
      </w:r>
      <w:proofErr w:type="spellStart"/>
      <w:r w:rsidRPr="00A9095F">
        <w:rPr>
          <w:rFonts w:cs="Times New Roman"/>
        </w:rPr>
        <w:t>Aragonesa</w:t>
      </w:r>
      <w:proofErr w:type="spellEnd"/>
      <w:r w:rsidRPr="00A9095F">
        <w:rPr>
          <w:rFonts w:cs="Times New Roman"/>
        </w:rPr>
        <w:t>”</w:t>
      </w:r>
    </w:p>
    <w:p w14:paraId="76E4A5A1" w14:textId="77777777" w:rsidR="000527D4" w:rsidRPr="00A9095F" w:rsidRDefault="000527D4" w:rsidP="00A9095F">
      <w:pPr>
        <w:pStyle w:val="Body"/>
        <w:spacing w:line="240" w:lineRule="auto"/>
        <w:ind w:firstLine="720"/>
        <w:rPr>
          <w:rFonts w:eastAsia="Garamond" w:cs="Times New Roman"/>
        </w:rPr>
      </w:pPr>
    </w:p>
    <w:p w14:paraId="10CA4976" w14:textId="04A40CD9" w:rsidR="0072599F" w:rsidRPr="00A9095F" w:rsidRDefault="00000000" w:rsidP="00A9095F">
      <w:pPr>
        <w:pStyle w:val="Body"/>
        <w:spacing w:line="240" w:lineRule="auto"/>
        <w:ind w:firstLine="720"/>
        <w:rPr>
          <w:rFonts w:eastAsia="Garamond" w:cs="Times New Roman"/>
        </w:rPr>
      </w:pPr>
      <w:r w:rsidRPr="00A9095F">
        <w:rPr>
          <w:rFonts w:cs="Times New Roman"/>
        </w:rPr>
        <w:t>In the Debussy piece the pentatonic and whole-tone modes generate harmonic color over expansive periods of time. In “</w:t>
      </w:r>
      <w:proofErr w:type="spellStart"/>
      <w:r w:rsidRPr="00A9095F">
        <w:rPr>
          <w:rFonts w:cs="Times New Roman"/>
        </w:rPr>
        <w:t>Aragonesa</w:t>
      </w:r>
      <w:proofErr w:type="spellEnd"/>
      <w:r w:rsidRPr="00A9095F">
        <w:rPr>
          <w:rFonts w:cs="Times New Roman"/>
        </w:rPr>
        <w:t>” chords aligned to the intervals of the pentatonic mode are valued for their pungent dissonance in immediate progressions of contrasting harmonies. Two chords in “</w:t>
      </w:r>
      <w:proofErr w:type="spellStart"/>
      <w:r w:rsidRPr="00A9095F">
        <w:rPr>
          <w:rFonts w:cs="Times New Roman"/>
        </w:rPr>
        <w:t>Aragonesa</w:t>
      </w:r>
      <w:proofErr w:type="spellEnd"/>
      <w:r w:rsidRPr="00A9095F">
        <w:rPr>
          <w:rFonts w:cs="Times New Roman"/>
        </w:rPr>
        <w:t xml:space="preserve">” are based on a complete and pure form of a pentatonic mode </w:t>
      </w:r>
      <w:r w:rsidRPr="00A9095F">
        <w:rPr>
          <w:rFonts w:cs="Times New Roman"/>
        </w:rPr>
        <w:lastRenderedPageBreak/>
        <w:t xml:space="preserve">(Example 3B). At the very beginning of the piece the pianist strikes a dominant eleventh chord on G without a third (bar 1), and at the mid-point of the second </w:t>
      </w:r>
      <w:proofErr w:type="spellStart"/>
      <w:r w:rsidRPr="00A9095F">
        <w:rPr>
          <w:rFonts w:cs="Times New Roman"/>
        </w:rPr>
        <w:t>phrase</w:t>
      </w:r>
      <w:proofErr w:type="spellEnd"/>
      <w:r w:rsidRPr="00A9095F">
        <w:rPr>
          <w:rFonts w:cs="Times New Roman"/>
        </w:rPr>
        <w:t xml:space="preserve"> of the </w:t>
      </w:r>
      <w:proofErr w:type="spellStart"/>
      <w:r w:rsidRPr="00A9095F">
        <w:rPr>
          <w:rFonts w:cs="Times New Roman"/>
          <w:i/>
          <w:iCs/>
        </w:rPr>
        <w:t>copla</w:t>
      </w:r>
      <w:proofErr w:type="spellEnd"/>
      <w:r w:rsidRPr="00A9095F">
        <w:rPr>
          <w:rFonts w:cs="Times New Roman"/>
        </w:rPr>
        <w:t xml:space="preserve"> a C-major triad in open spacing is sounded above a perfect fifth on D in the bass (bar 49). A scale created by the pitch complement of each chord arranged over its bass pitch has a symmetrical sequence of intervals that foreshadows the “first Javanese scale” used by </w:t>
      </w:r>
      <w:proofErr w:type="spellStart"/>
      <w:r w:rsidRPr="00A9095F">
        <w:rPr>
          <w:rFonts w:cs="Times New Roman"/>
        </w:rPr>
        <w:t>Falla</w:t>
      </w:r>
      <w:proofErr w:type="spellEnd"/>
      <w:r w:rsidRPr="00A9095F">
        <w:rPr>
          <w:rFonts w:cs="Times New Roman"/>
        </w:rPr>
        <w:t xml:space="preserve"> in his song “</w:t>
      </w:r>
      <w:proofErr w:type="spellStart"/>
      <w:r w:rsidRPr="00A9095F">
        <w:rPr>
          <w:rFonts w:cs="Times New Roman"/>
          <w:lang w:val="it-IT"/>
        </w:rPr>
        <w:t>Chinoiserie</w:t>
      </w:r>
      <w:proofErr w:type="spellEnd"/>
      <w:r w:rsidRPr="00A9095F">
        <w:rPr>
          <w:rFonts w:cs="Times New Roman"/>
          <w:lang w:val="it-IT"/>
        </w:rPr>
        <w:t>.</w:t>
      </w:r>
      <w:r w:rsidRPr="00A9095F">
        <w:rPr>
          <w:rFonts w:cs="Times New Roman"/>
        </w:rPr>
        <w:t>”</w:t>
      </w:r>
      <w:r w:rsidRPr="00A9095F">
        <w:rPr>
          <w:rFonts w:eastAsia="Garamond" w:cs="Times New Roman"/>
          <w:vertAlign w:val="superscript"/>
        </w:rPr>
        <w:footnoteReference w:id="31"/>
      </w:r>
      <w:r w:rsidRPr="00A9095F">
        <w:rPr>
          <w:rFonts w:cs="Times New Roman"/>
        </w:rPr>
        <w:t xml:space="preserve"> Also, the pentatonic chord supporting the fifth and sixth notes of the melody in the second phrase (D—E—G—A—C) is preceded by other pentatonic combinations within the phrase. The pitch collection enveloping the first two notes of the melody elaborates upon the pitches of a complete pentatonic mode (D—E—F#—A—B) while the minor seventh chord on E supporting the next two notes shifts to a new, but incomplete pentatonic mode (D—E—G—B). That is, the dissonant harmonic sonorities aligned with each note of the melody are related to an underlying harmonic progression based on different </w:t>
      </w:r>
      <w:r w:rsidR="00B82086">
        <w:rPr>
          <w:rFonts w:cs="Times New Roman"/>
        </w:rPr>
        <w:t>chords abstracted from</w:t>
      </w:r>
      <w:r w:rsidRPr="00A9095F">
        <w:rPr>
          <w:rFonts w:cs="Times New Roman"/>
        </w:rPr>
        <w:t xml:space="preserve"> </w:t>
      </w:r>
      <w:r w:rsidR="00B82086">
        <w:rPr>
          <w:rFonts w:cs="Times New Roman"/>
        </w:rPr>
        <w:t>a</w:t>
      </w:r>
      <w:r w:rsidRPr="00A9095F">
        <w:rPr>
          <w:rFonts w:cs="Times New Roman"/>
        </w:rPr>
        <w:t xml:space="preserve"> pentatonic mode.</w:t>
      </w:r>
    </w:p>
    <w:p w14:paraId="3B70E1F3" w14:textId="7DD7E29A" w:rsidR="0072599F" w:rsidRPr="00A9095F" w:rsidRDefault="00000000" w:rsidP="00A9095F">
      <w:pPr>
        <w:pStyle w:val="Body"/>
        <w:spacing w:line="240" w:lineRule="auto"/>
        <w:rPr>
          <w:rFonts w:eastAsia="Garamond" w:cs="Times New Roman"/>
        </w:rPr>
      </w:pPr>
      <w:r w:rsidRPr="00A9095F">
        <w:rPr>
          <w:rFonts w:eastAsia="Garamond" w:cs="Times New Roman"/>
        </w:rPr>
        <w:tab/>
        <w:t xml:space="preserve">Harmonic colors of the whole-tone mode transform the opening of the </w:t>
      </w:r>
      <w:r w:rsidRPr="00A9095F">
        <w:rPr>
          <w:rFonts w:cs="Times New Roman"/>
          <w:i/>
          <w:iCs/>
        </w:rPr>
        <w:t>jota</w:t>
      </w:r>
      <w:r w:rsidRPr="00A9095F">
        <w:rPr>
          <w:rFonts w:cs="Times New Roman"/>
        </w:rPr>
        <w:t xml:space="preserve"> melody in each eight-bar phrase paired at the beginning of the second “variations” passage (bars 71–74 and 79–82). The sequence of motifs (D+A’(t) + D+A’(t)) in each phrase is articulated using the augmented fourth tetrachord of the whole-tone scale (Eb—F—G—A)—the very tetrachord structure that was used so prominently by Debussy in </w:t>
      </w:r>
      <w:r w:rsidRPr="00A9095F">
        <w:rPr>
          <w:rFonts w:cs="Times New Roman"/>
          <w:i/>
          <w:iCs/>
        </w:rPr>
        <w:t xml:space="preserve">Danse </w:t>
      </w:r>
      <w:proofErr w:type="spellStart"/>
      <w:r w:rsidRPr="00A9095F">
        <w:rPr>
          <w:rFonts w:cs="Times New Roman"/>
          <w:i/>
          <w:iCs/>
        </w:rPr>
        <w:t>sacrée</w:t>
      </w:r>
      <w:proofErr w:type="spellEnd"/>
      <w:r w:rsidRPr="00A9095F">
        <w:rPr>
          <w:rFonts w:cs="Times New Roman"/>
        </w:rPr>
        <w:t xml:space="preserve"> (Example 3D). The first statement of the </w:t>
      </w:r>
      <w:r w:rsidRPr="00A9095F">
        <w:rPr>
          <w:rFonts w:cs="Times New Roman"/>
          <w:i/>
          <w:iCs/>
        </w:rPr>
        <w:t>jota</w:t>
      </w:r>
      <w:r w:rsidRPr="00A9095F">
        <w:rPr>
          <w:rFonts w:cs="Times New Roman"/>
        </w:rPr>
        <w:t xml:space="preserve"> melody is harmonized by an augmented triad on Eb in the left-hand figuration, but, unlike Debussy’s treatment, the whole-tone mode is incomplete, using only five pitches (Eb—F—G—A—B). In the second phrase the whole-tone group is transposed to C# (C#—Eb—F—G—A) and capped by a non-conforming pitch Bb. The harmony of the left-hand is now an inversion of a</w:t>
      </w:r>
      <w:r w:rsidR="003435CB">
        <w:rPr>
          <w:rFonts w:cs="Times New Roman"/>
        </w:rPr>
        <w:t>n enharmonically spelled</w:t>
      </w:r>
      <w:r w:rsidRPr="00A9095F">
        <w:rPr>
          <w:rFonts w:cs="Times New Roman"/>
        </w:rPr>
        <w:t xml:space="preserve"> dominant seventh chord on Eb. At the final bar the pitch B replaces Bb and for a brief moment the whole-tone scale is complete, and the “notes of attraction” C# and Eb are heard together in preparation for their mutual resolution onto the third of a delayed Bb major triad (D) in the next measure [Example 3</w:t>
      </w:r>
      <w:r w:rsidRPr="00A9095F">
        <w:rPr>
          <w:rFonts w:cs="Times New Roman"/>
          <w:lang w:val="pt-PT"/>
        </w:rPr>
        <w:t>D].</w:t>
      </w:r>
    </w:p>
    <w:p w14:paraId="2B2060D7" w14:textId="219B8AC3" w:rsidR="0072599F" w:rsidRPr="00A9095F" w:rsidRDefault="00000000" w:rsidP="00A9095F">
      <w:pPr>
        <w:pStyle w:val="Body"/>
        <w:spacing w:line="240" w:lineRule="auto"/>
        <w:rPr>
          <w:rFonts w:eastAsia="Garamond" w:cs="Times New Roman"/>
        </w:rPr>
      </w:pPr>
      <w:r w:rsidRPr="00A9095F">
        <w:rPr>
          <w:rFonts w:eastAsia="Garamond" w:cs="Times New Roman"/>
        </w:rPr>
        <w:tab/>
        <w:t xml:space="preserve"> </w:t>
      </w:r>
    </w:p>
    <w:p w14:paraId="1F9891A3" w14:textId="67272AC9" w:rsidR="000527D4" w:rsidRPr="008B318A" w:rsidRDefault="00000000" w:rsidP="00A9095F">
      <w:pPr>
        <w:pStyle w:val="Body"/>
        <w:spacing w:line="240" w:lineRule="auto"/>
        <w:rPr>
          <w:rFonts w:cs="Times New Roman"/>
        </w:rPr>
      </w:pPr>
      <w:r w:rsidRPr="008B318A">
        <w:rPr>
          <w:rFonts w:cs="Times New Roman"/>
          <w:b/>
          <w:bCs/>
        </w:rPr>
        <w:t>LUCAS</w:t>
      </w:r>
      <w:r w:rsidRPr="00A9095F">
        <w:rPr>
          <w:rFonts w:cs="Times New Roman"/>
        </w:rPr>
        <w:t xml:space="preserve"> </w:t>
      </w:r>
      <w:r w:rsidRPr="008B318A">
        <w:rPr>
          <w:rFonts w:cs="Times New Roman"/>
          <w:b/>
          <w:bCs/>
        </w:rPr>
        <w:t>AND</w:t>
      </w:r>
      <w:r w:rsidRPr="00A9095F">
        <w:rPr>
          <w:rFonts w:cs="Times New Roman"/>
        </w:rPr>
        <w:t xml:space="preserve"> </w:t>
      </w:r>
      <w:r w:rsidRPr="008B318A">
        <w:rPr>
          <w:rFonts w:cs="Times New Roman"/>
          <w:b/>
          <w:bCs/>
        </w:rPr>
        <w:t>CONCEPTS</w:t>
      </w:r>
      <w:r w:rsidRPr="00A9095F">
        <w:rPr>
          <w:rFonts w:cs="Times New Roman"/>
        </w:rPr>
        <w:t xml:space="preserve"> </w:t>
      </w:r>
      <w:r w:rsidRPr="008B318A">
        <w:rPr>
          <w:rFonts w:cs="Times New Roman"/>
          <w:b/>
          <w:bCs/>
        </w:rPr>
        <w:t>OF</w:t>
      </w:r>
      <w:r w:rsidRPr="00A9095F">
        <w:rPr>
          <w:rFonts w:cs="Times New Roman"/>
        </w:rPr>
        <w:t xml:space="preserve"> </w:t>
      </w:r>
      <w:r w:rsidRPr="008B318A">
        <w:rPr>
          <w:rFonts w:cs="Times New Roman"/>
          <w:b/>
          <w:bCs/>
        </w:rPr>
        <w:t>DISSONANCE</w:t>
      </w:r>
      <w:r w:rsidRPr="00A9095F">
        <w:rPr>
          <w:rFonts w:cs="Times New Roman"/>
        </w:rPr>
        <w:t xml:space="preserve"> </w:t>
      </w:r>
      <w:r w:rsidRPr="008B318A">
        <w:rPr>
          <w:rFonts w:cs="Times New Roman"/>
          <w:b/>
          <w:bCs/>
        </w:rPr>
        <w:t>AND</w:t>
      </w:r>
      <w:r w:rsidRPr="00A9095F">
        <w:rPr>
          <w:rFonts w:cs="Times New Roman"/>
        </w:rPr>
        <w:t xml:space="preserve"> </w:t>
      </w:r>
      <w:r w:rsidRPr="008B318A">
        <w:rPr>
          <w:rFonts w:cs="Times New Roman"/>
          <w:b/>
          <w:bCs/>
        </w:rPr>
        <w:t>INTERNAL</w:t>
      </w:r>
      <w:r w:rsidRPr="00A9095F">
        <w:rPr>
          <w:rFonts w:cs="Times New Roman"/>
        </w:rPr>
        <w:t xml:space="preserve"> </w:t>
      </w:r>
      <w:r w:rsidRPr="008B318A">
        <w:rPr>
          <w:rFonts w:cs="Times New Roman"/>
          <w:b/>
          <w:bCs/>
        </w:rPr>
        <w:t>RHYTHM</w:t>
      </w:r>
    </w:p>
    <w:p w14:paraId="0E5BE2D9" w14:textId="4EB6EBAB" w:rsidR="0072599F" w:rsidRPr="00A9095F" w:rsidRDefault="00000000" w:rsidP="00A9095F">
      <w:pPr>
        <w:pStyle w:val="Body"/>
        <w:spacing w:line="240" w:lineRule="auto"/>
        <w:ind w:firstLine="720"/>
        <w:rPr>
          <w:rFonts w:eastAsia="Garamond" w:cs="Times New Roman"/>
        </w:rPr>
      </w:pPr>
      <w:r w:rsidRPr="00A9095F">
        <w:rPr>
          <w:rFonts w:cs="Times New Roman"/>
        </w:rPr>
        <w:t xml:space="preserve">In his commemorative essay on </w:t>
      </w:r>
      <w:proofErr w:type="spellStart"/>
      <w:r w:rsidRPr="00A9095F">
        <w:rPr>
          <w:rFonts w:cs="Times New Roman"/>
        </w:rPr>
        <w:t>Pedrell</w:t>
      </w:r>
      <w:proofErr w:type="spellEnd"/>
      <w:r w:rsidRPr="00A9095F">
        <w:rPr>
          <w:rFonts w:cs="Times New Roman"/>
        </w:rPr>
        <w:t xml:space="preserve">, </w:t>
      </w:r>
      <w:proofErr w:type="spellStart"/>
      <w:r w:rsidRPr="00A9095F">
        <w:rPr>
          <w:rFonts w:cs="Times New Roman"/>
        </w:rPr>
        <w:t>Falla</w:t>
      </w:r>
      <w:proofErr w:type="spellEnd"/>
      <w:r w:rsidRPr="00A9095F">
        <w:rPr>
          <w:rFonts w:cs="Times New Roman"/>
        </w:rPr>
        <w:t xml:space="preserve"> comments on the value of </w:t>
      </w:r>
      <w:proofErr w:type="spellStart"/>
      <w:r w:rsidRPr="00A9095F">
        <w:rPr>
          <w:rFonts w:cs="Times New Roman"/>
        </w:rPr>
        <w:t>Pedrell’s</w:t>
      </w:r>
      <w:proofErr w:type="spellEnd"/>
      <w:r w:rsidRPr="00A9095F">
        <w:rPr>
          <w:rFonts w:cs="Times New Roman"/>
        </w:rPr>
        <w:t xml:space="preserve"> counsel to explore harmonic implications of the modes of popular melodies as the basis for making musical arrangements or absorbing material into artistic compositions. Such advice could do nothing less than confirm for </w:t>
      </w:r>
      <w:proofErr w:type="spellStart"/>
      <w:r w:rsidRPr="00A9095F">
        <w:rPr>
          <w:rFonts w:cs="Times New Roman"/>
        </w:rPr>
        <w:t>Falla</w:t>
      </w:r>
      <w:proofErr w:type="spellEnd"/>
      <w:r w:rsidRPr="00A9095F">
        <w:rPr>
          <w:rFonts w:cs="Times New Roman"/>
        </w:rPr>
        <w:t xml:space="preserve"> the importance of his long-standing habit of carefully analyzing and studying relevant musical resources when preparing to compose a new piece of music. </w:t>
      </w:r>
      <w:proofErr w:type="spellStart"/>
      <w:r w:rsidRPr="00A9095F">
        <w:rPr>
          <w:rFonts w:cs="Times New Roman"/>
        </w:rPr>
        <w:t>Falla</w:t>
      </w:r>
      <w:proofErr w:type="spellEnd"/>
      <w:r w:rsidRPr="00A9095F">
        <w:rPr>
          <w:rFonts w:cs="Times New Roman"/>
        </w:rPr>
        <w:t xml:space="preserve"> spent years of study, analysis, and reflection before bringing to completion his puppet opera </w:t>
      </w:r>
      <w:r w:rsidRPr="00A9095F">
        <w:rPr>
          <w:rFonts w:cs="Times New Roman"/>
          <w:i/>
          <w:iCs/>
        </w:rPr>
        <w:t xml:space="preserve">El retablo de </w:t>
      </w:r>
      <w:proofErr w:type="spellStart"/>
      <w:r w:rsidRPr="00A9095F">
        <w:rPr>
          <w:rFonts w:cs="Times New Roman"/>
          <w:i/>
          <w:iCs/>
        </w:rPr>
        <w:t>Maese</w:t>
      </w:r>
      <w:proofErr w:type="spellEnd"/>
      <w:r w:rsidRPr="00A9095F">
        <w:rPr>
          <w:rFonts w:cs="Times New Roman"/>
          <w:i/>
          <w:iCs/>
        </w:rPr>
        <w:t xml:space="preserve"> Pedro</w:t>
      </w:r>
      <w:r w:rsidRPr="00A9095F">
        <w:rPr>
          <w:rFonts w:cs="Times New Roman"/>
        </w:rPr>
        <w:t xml:space="preserve"> (1918-1923) and his </w:t>
      </w:r>
      <w:r w:rsidRPr="00A9095F">
        <w:rPr>
          <w:rFonts w:cs="Times New Roman"/>
          <w:i/>
          <w:iCs/>
          <w:lang w:val="it-IT"/>
        </w:rPr>
        <w:t>Concerto</w:t>
      </w:r>
      <w:r w:rsidRPr="00A9095F">
        <w:rPr>
          <w:rFonts w:cs="Times New Roman"/>
        </w:rPr>
        <w:t xml:space="preserve"> for </w:t>
      </w:r>
      <w:r w:rsidR="000527D4">
        <w:rPr>
          <w:rFonts w:cs="Times New Roman"/>
        </w:rPr>
        <w:t>H</w:t>
      </w:r>
      <w:r w:rsidRPr="00A9095F">
        <w:rPr>
          <w:rFonts w:cs="Times New Roman"/>
        </w:rPr>
        <w:t>arpsichord</w:t>
      </w:r>
      <w:r w:rsidR="00F6685B">
        <w:rPr>
          <w:rFonts w:cs="Times New Roman"/>
        </w:rPr>
        <w:t xml:space="preserve"> </w:t>
      </w:r>
      <w:r w:rsidRPr="00A9095F">
        <w:rPr>
          <w:rFonts w:cs="Times New Roman"/>
        </w:rPr>
        <w:t xml:space="preserve">(1923-1926). Michael </w:t>
      </w:r>
      <w:proofErr w:type="spellStart"/>
      <w:r w:rsidRPr="00A9095F">
        <w:rPr>
          <w:rFonts w:cs="Times New Roman"/>
        </w:rPr>
        <w:t>Christoforidis</w:t>
      </w:r>
      <w:proofErr w:type="spellEnd"/>
      <w:r w:rsidRPr="00A9095F">
        <w:rPr>
          <w:rFonts w:cs="Times New Roman"/>
        </w:rPr>
        <w:t xml:space="preserve"> provides a thorough discussion of musical resources copied and studied in preparation for composing his </w:t>
      </w:r>
      <w:r w:rsidRPr="00A9095F">
        <w:rPr>
          <w:rFonts w:cs="Times New Roman"/>
          <w:i/>
          <w:iCs/>
          <w:lang w:val="it-IT"/>
        </w:rPr>
        <w:t>Concerto</w:t>
      </w:r>
      <w:r w:rsidRPr="00A9095F">
        <w:rPr>
          <w:rFonts w:cs="Times New Roman"/>
        </w:rPr>
        <w:t>: the music of Scarlatti, early Spanish plainchant and vocal polyphony, early keyboard music, the Baroque concerto, the music of Stravinsky and other prominent contemporaries.</w:t>
      </w:r>
      <w:r w:rsidRPr="00A9095F">
        <w:rPr>
          <w:rFonts w:eastAsia="Garamond" w:cs="Times New Roman"/>
          <w:vertAlign w:val="superscript"/>
        </w:rPr>
        <w:footnoteReference w:id="32"/>
      </w:r>
      <w:r w:rsidRPr="00A9095F">
        <w:rPr>
          <w:rFonts w:cs="Times New Roman"/>
        </w:rPr>
        <w:t xml:space="preserve"> Theoretical speculation on the nature and viability of his post-classical dissonant chords is codified in a four-page manuscript labelled </w:t>
      </w:r>
      <w:proofErr w:type="spellStart"/>
      <w:r w:rsidRPr="00A9095F">
        <w:rPr>
          <w:rFonts w:cs="Times New Roman"/>
          <w:i/>
          <w:iCs/>
        </w:rPr>
        <w:t>Superposiciones</w:t>
      </w:r>
      <w:proofErr w:type="spellEnd"/>
      <w:r w:rsidRPr="00A9095F">
        <w:rPr>
          <w:rFonts w:cs="Times New Roman"/>
        </w:rPr>
        <w:t xml:space="preserve">, jotted down at the time </w:t>
      </w:r>
      <w:proofErr w:type="spellStart"/>
      <w:r w:rsidRPr="00A9095F">
        <w:rPr>
          <w:rFonts w:cs="Times New Roman"/>
        </w:rPr>
        <w:t>Falla</w:t>
      </w:r>
      <w:proofErr w:type="spellEnd"/>
      <w:r w:rsidRPr="00A9095F">
        <w:rPr>
          <w:rFonts w:cs="Times New Roman"/>
        </w:rPr>
        <w:t xml:space="preserve"> worked on </w:t>
      </w:r>
      <w:r w:rsidRPr="00A9095F">
        <w:rPr>
          <w:rFonts w:cs="Times New Roman"/>
          <w:i/>
          <w:iCs/>
        </w:rPr>
        <w:t>El Retablo</w:t>
      </w:r>
      <w:r w:rsidRPr="00A9095F">
        <w:rPr>
          <w:rFonts w:cs="Times New Roman"/>
          <w:lang w:val="it-IT"/>
        </w:rPr>
        <w:t xml:space="preserve"> (circa 1920).</w:t>
      </w:r>
      <w:r w:rsidRPr="00A9095F">
        <w:rPr>
          <w:rFonts w:eastAsia="Garamond" w:cs="Times New Roman"/>
          <w:vertAlign w:val="superscript"/>
        </w:rPr>
        <w:footnoteReference w:id="33"/>
      </w:r>
      <w:r w:rsidRPr="00A9095F">
        <w:rPr>
          <w:rFonts w:cs="Times New Roman"/>
        </w:rPr>
        <w:t xml:space="preserve"> Already at </w:t>
      </w:r>
      <w:r w:rsidRPr="00A9095F">
        <w:rPr>
          <w:rFonts w:cs="Times New Roman"/>
        </w:rPr>
        <w:lastRenderedPageBreak/>
        <w:t xml:space="preserve">the time </w:t>
      </w:r>
      <w:proofErr w:type="spellStart"/>
      <w:r w:rsidRPr="00A9095F">
        <w:rPr>
          <w:rFonts w:cs="Times New Roman"/>
        </w:rPr>
        <w:t>Falla</w:t>
      </w:r>
      <w:proofErr w:type="spellEnd"/>
      <w:r w:rsidRPr="00A9095F">
        <w:rPr>
          <w:rFonts w:cs="Times New Roman"/>
        </w:rPr>
        <w:t xml:space="preserve"> composed his </w:t>
      </w:r>
      <w:r w:rsidRPr="00A9095F">
        <w:rPr>
          <w:rFonts w:cs="Times New Roman"/>
          <w:i/>
          <w:iCs/>
        </w:rPr>
        <w:t xml:space="preserve">Très </w:t>
      </w:r>
      <w:proofErr w:type="spellStart"/>
      <w:r w:rsidRPr="00A9095F">
        <w:rPr>
          <w:rFonts w:cs="Times New Roman"/>
          <w:i/>
          <w:iCs/>
        </w:rPr>
        <w:t>mé</w:t>
      </w:r>
      <w:r w:rsidRPr="00A9095F">
        <w:rPr>
          <w:rFonts w:cs="Times New Roman"/>
          <w:i/>
          <w:iCs/>
          <w:lang w:val="de-DE"/>
        </w:rPr>
        <w:t>lodies</w:t>
      </w:r>
      <w:proofErr w:type="spellEnd"/>
      <w:r w:rsidRPr="00A9095F">
        <w:rPr>
          <w:rFonts w:cs="Times New Roman"/>
        </w:rPr>
        <w:t xml:space="preserve"> in Paris, he applied what he had learned from </w:t>
      </w:r>
      <w:proofErr w:type="spellStart"/>
      <w:r w:rsidRPr="00A9095F">
        <w:rPr>
          <w:rFonts w:cs="Times New Roman"/>
        </w:rPr>
        <w:t>Pedrell</w:t>
      </w:r>
      <w:proofErr w:type="spellEnd"/>
      <w:r w:rsidRPr="00A9095F">
        <w:rPr>
          <w:rFonts w:cs="Times New Roman"/>
        </w:rPr>
        <w:t xml:space="preserve"> on the value of modal tonalities to music far beyond the shores of Europe. Analyzing transcriptions of Chinese and Javanese music by Louis Benedictus, he jotted own in his sketches Javanese and Chinese scales, cadences, and harmonic structures abstracted from the transcriptions, as the musical bases for his setting of Theophile Gautier’</w:t>
      </w:r>
      <w:r w:rsidRPr="00A9095F">
        <w:rPr>
          <w:rFonts w:cs="Times New Roman"/>
          <w:lang w:val="nl-NL"/>
        </w:rPr>
        <w:t xml:space="preserve">s </w:t>
      </w:r>
      <w:proofErr w:type="spellStart"/>
      <w:r w:rsidRPr="00A9095F">
        <w:rPr>
          <w:rFonts w:cs="Times New Roman"/>
          <w:lang w:val="nl-NL"/>
        </w:rPr>
        <w:t>poem</w:t>
      </w:r>
      <w:proofErr w:type="spellEnd"/>
      <w:r w:rsidRPr="00A9095F">
        <w:rPr>
          <w:rFonts w:cs="Times New Roman"/>
          <w:lang w:val="nl-NL"/>
        </w:rPr>
        <w:t xml:space="preserve"> </w:t>
      </w:r>
      <w:r w:rsidRPr="00A9095F">
        <w:rPr>
          <w:rFonts w:cs="Times New Roman"/>
        </w:rPr>
        <w:t>“</w:t>
      </w:r>
      <w:proofErr w:type="spellStart"/>
      <w:r w:rsidRPr="00A9095F">
        <w:rPr>
          <w:rFonts w:cs="Times New Roman"/>
          <w:lang w:val="it-IT"/>
        </w:rPr>
        <w:t>Chinoiserie</w:t>
      </w:r>
      <w:proofErr w:type="spellEnd"/>
      <w:r w:rsidRPr="00A9095F">
        <w:rPr>
          <w:rFonts w:cs="Times New Roman"/>
          <w:lang w:val="it-IT"/>
        </w:rPr>
        <w:t>.</w:t>
      </w:r>
      <w:r w:rsidRPr="00A9095F">
        <w:rPr>
          <w:rFonts w:cs="Times New Roman"/>
        </w:rPr>
        <w:t>”</w:t>
      </w:r>
      <w:r w:rsidRPr="00A9095F">
        <w:rPr>
          <w:rFonts w:eastAsia="Garamond" w:cs="Times New Roman"/>
          <w:vertAlign w:val="superscript"/>
        </w:rPr>
        <w:footnoteReference w:id="34"/>
      </w:r>
      <w:r w:rsidRPr="00A9095F">
        <w:rPr>
          <w:rFonts w:cs="Times New Roman"/>
          <w:lang w:val="de-DE"/>
        </w:rPr>
        <w:t xml:space="preserve"> Falla</w:t>
      </w:r>
      <w:r w:rsidRPr="00A9095F">
        <w:rPr>
          <w:rFonts w:cs="Times New Roman"/>
        </w:rPr>
        <w:t>’s preparations for composing “</w:t>
      </w:r>
      <w:proofErr w:type="spellStart"/>
      <w:r w:rsidRPr="00A9095F">
        <w:rPr>
          <w:rFonts w:cs="Times New Roman"/>
        </w:rPr>
        <w:t>Aragonesa</w:t>
      </w:r>
      <w:proofErr w:type="spellEnd"/>
      <w:r w:rsidRPr="00A9095F">
        <w:rPr>
          <w:rFonts w:cs="Times New Roman"/>
        </w:rPr>
        <w:t xml:space="preserve">” can be traced back to six prescriptions inscribed in his sketches and to his annotations in </w:t>
      </w:r>
      <w:r w:rsidR="005872D4" w:rsidRPr="00A9095F">
        <w:rPr>
          <w:rFonts w:cs="Times New Roman"/>
          <w:lang w:val="nl-NL"/>
        </w:rPr>
        <w:t>Lucas</w:t>
      </w:r>
      <w:r w:rsidR="005872D4" w:rsidRPr="00A9095F">
        <w:rPr>
          <w:rFonts w:cs="Times New Roman"/>
        </w:rPr>
        <w:t xml:space="preserve">’s </w:t>
      </w:r>
      <w:proofErr w:type="spellStart"/>
      <w:r w:rsidR="005872D4" w:rsidRPr="00A9095F">
        <w:rPr>
          <w:rFonts w:cs="Times New Roman"/>
          <w:i/>
          <w:iCs/>
        </w:rPr>
        <w:t>L’acoustique</w:t>
      </w:r>
      <w:proofErr w:type="spellEnd"/>
      <w:r w:rsidR="005872D4" w:rsidRPr="00A9095F">
        <w:rPr>
          <w:rFonts w:cs="Times New Roman"/>
        </w:rPr>
        <w:t xml:space="preserve"> </w:t>
      </w:r>
      <w:r w:rsidR="005872D4" w:rsidRPr="00A9095F">
        <w:rPr>
          <w:rFonts w:cs="Times New Roman"/>
          <w:i/>
          <w:iCs/>
        </w:rPr>
        <w:t>nouvelle</w:t>
      </w:r>
      <w:r w:rsidR="005872D4">
        <w:rPr>
          <w:rFonts w:cs="Times New Roman"/>
        </w:rPr>
        <w:t xml:space="preserve">, </w:t>
      </w:r>
      <w:r w:rsidR="00702589">
        <w:rPr>
          <w:rFonts w:cs="Times New Roman"/>
        </w:rPr>
        <w:t>found in a bookstall</w:t>
      </w:r>
      <w:r w:rsidR="005872D4" w:rsidRPr="00A9095F">
        <w:rPr>
          <w:rFonts w:cs="Times New Roman"/>
        </w:rPr>
        <w:t xml:space="preserve"> </w:t>
      </w:r>
      <w:r w:rsidRPr="00A9095F">
        <w:rPr>
          <w:rFonts w:cs="Times New Roman"/>
        </w:rPr>
        <w:t xml:space="preserve">when </w:t>
      </w:r>
      <w:proofErr w:type="spellStart"/>
      <w:r w:rsidR="00702589">
        <w:rPr>
          <w:rFonts w:cs="Times New Roman"/>
        </w:rPr>
        <w:t>Falla</w:t>
      </w:r>
      <w:proofErr w:type="spellEnd"/>
      <w:r w:rsidR="00702589">
        <w:rPr>
          <w:rFonts w:cs="Times New Roman"/>
        </w:rPr>
        <w:t xml:space="preserve"> began</w:t>
      </w:r>
      <w:r w:rsidRPr="00A9095F">
        <w:rPr>
          <w:rFonts w:cs="Times New Roman"/>
        </w:rPr>
        <w:t xml:space="preserve"> work on his gypsy opera </w:t>
      </w:r>
      <w:r w:rsidRPr="00A9095F">
        <w:rPr>
          <w:rFonts w:cs="Times New Roman"/>
          <w:i/>
          <w:iCs/>
        </w:rPr>
        <w:t xml:space="preserve">La </w:t>
      </w:r>
      <w:proofErr w:type="spellStart"/>
      <w:r w:rsidRPr="00A9095F">
        <w:rPr>
          <w:rFonts w:cs="Times New Roman"/>
          <w:i/>
          <w:iCs/>
        </w:rPr>
        <w:t>vida</w:t>
      </w:r>
      <w:proofErr w:type="spellEnd"/>
      <w:r w:rsidRPr="00A9095F">
        <w:rPr>
          <w:rFonts w:cs="Times New Roman"/>
          <w:i/>
          <w:iCs/>
        </w:rPr>
        <w:t xml:space="preserve"> breve</w:t>
      </w:r>
      <w:r w:rsidRPr="00A9095F">
        <w:rPr>
          <w:rFonts w:cs="Times New Roman"/>
          <w:lang w:val="nl-NL"/>
        </w:rPr>
        <w:t xml:space="preserve"> in 1904,</w:t>
      </w:r>
      <w:r w:rsidRPr="00A9095F">
        <w:rPr>
          <w:rFonts w:cs="Times New Roman"/>
        </w:rPr>
        <w:t>.</w:t>
      </w:r>
    </w:p>
    <w:p w14:paraId="761A5A19" w14:textId="77777777" w:rsidR="0072599F" w:rsidRPr="00A9095F" w:rsidRDefault="00000000" w:rsidP="00A9095F">
      <w:pPr>
        <w:pStyle w:val="Body"/>
        <w:spacing w:line="240" w:lineRule="auto"/>
        <w:ind w:firstLine="720"/>
        <w:rPr>
          <w:rFonts w:eastAsia="Garamond" w:cs="Times New Roman"/>
        </w:rPr>
      </w:pPr>
      <w:r w:rsidRPr="00A9095F">
        <w:rPr>
          <w:rFonts w:cs="Times New Roman"/>
        </w:rPr>
        <w:t xml:space="preserve">The relation of some of </w:t>
      </w:r>
      <w:proofErr w:type="spellStart"/>
      <w:r w:rsidRPr="00A9095F">
        <w:rPr>
          <w:rFonts w:cs="Times New Roman"/>
        </w:rPr>
        <w:t>Falla’s</w:t>
      </w:r>
      <w:proofErr w:type="spellEnd"/>
      <w:r w:rsidRPr="00A9095F">
        <w:rPr>
          <w:rFonts w:cs="Times New Roman"/>
        </w:rPr>
        <w:t xml:space="preserve"> preparatory recommendations (3, 4, and 5) to the published version of “</w:t>
      </w:r>
      <w:proofErr w:type="spellStart"/>
      <w:r w:rsidRPr="00A9095F">
        <w:rPr>
          <w:rFonts w:cs="Times New Roman"/>
        </w:rPr>
        <w:t>Aragonesa</w:t>
      </w:r>
      <w:proofErr w:type="spellEnd"/>
      <w:r w:rsidRPr="00A9095F">
        <w:rPr>
          <w:rFonts w:cs="Times New Roman"/>
        </w:rPr>
        <w:t xml:space="preserve">” remain ambiguous:    </w:t>
      </w:r>
    </w:p>
    <w:p w14:paraId="6BFF64EB" w14:textId="77777777" w:rsidR="0072599F" w:rsidRPr="00A9095F" w:rsidRDefault="00000000" w:rsidP="00A9095F">
      <w:pPr>
        <w:pStyle w:val="ListParagraph"/>
        <w:numPr>
          <w:ilvl w:val="0"/>
          <w:numId w:val="2"/>
        </w:numPr>
        <w:rPr>
          <w:rFonts w:ascii="Times New Roman" w:hAnsi="Times New Roman" w:cs="Times New Roman"/>
        </w:rPr>
      </w:pPr>
      <w:r w:rsidRPr="00A9095F">
        <w:rPr>
          <w:rFonts w:ascii="Times New Roman" w:hAnsi="Times New Roman" w:cs="Times New Roman"/>
        </w:rPr>
        <w:t xml:space="preserve">To avoid in modulations an immediate [progression] to the [key] of the dominant (fifth). </w:t>
      </w:r>
    </w:p>
    <w:p w14:paraId="3FCF84AE" w14:textId="77777777" w:rsidR="0072599F" w:rsidRPr="00A9095F" w:rsidRDefault="00000000" w:rsidP="00A9095F">
      <w:pPr>
        <w:pStyle w:val="ListParagraph"/>
        <w:numPr>
          <w:ilvl w:val="0"/>
          <w:numId w:val="2"/>
        </w:numPr>
        <w:rPr>
          <w:rFonts w:ascii="Times New Roman" w:hAnsi="Times New Roman" w:cs="Times New Roman"/>
        </w:rPr>
      </w:pPr>
      <w:r w:rsidRPr="00A9095F">
        <w:rPr>
          <w:rFonts w:ascii="Times New Roman" w:hAnsi="Times New Roman" w:cs="Times New Roman"/>
        </w:rPr>
        <w:t>To prepare the modulation to a key by way of (entering into) another.</w:t>
      </w:r>
    </w:p>
    <w:p w14:paraId="1721E40D" w14:textId="77777777" w:rsidR="0072599F" w:rsidRPr="00A9095F" w:rsidRDefault="00000000" w:rsidP="00A9095F">
      <w:pPr>
        <w:pStyle w:val="ListParagraph"/>
        <w:numPr>
          <w:ilvl w:val="0"/>
          <w:numId w:val="2"/>
        </w:numPr>
        <w:rPr>
          <w:rFonts w:ascii="Times New Roman" w:hAnsi="Times New Roman" w:cs="Times New Roman"/>
        </w:rPr>
      </w:pPr>
      <w:r w:rsidRPr="00A9095F">
        <w:rPr>
          <w:rFonts w:ascii="Times New Roman" w:hAnsi="Times New Roman" w:cs="Times New Roman"/>
        </w:rPr>
        <w:t>In a melody formed on the tonic [chord] take the dominant as base (pedal).</w:t>
      </w:r>
    </w:p>
    <w:p w14:paraId="0A367C3A" w14:textId="77777777" w:rsidR="0072599F" w:rsidRPr="00A9095F" w:rsidRDefault="00000000" w:rsidP="00A9095F">
      <w:pPr>
        <w:pStyle w:val="ListParagraph"/>
        <w:numPr>
          <w:ilvl w:val="0"/>
          <w:numId w:val="2"/>
        </w:numPr>
        <w:rPr>
          <w:rFonts w:ascii="Times New Roman" w:hAnsi="Times New Roman" w:cs="Times New Roman"/>
        </w:rPr>
      </w:pPr>
      <w:r w:rsidRPr="00A9095F">
        <w:rPr>
          <w:rFonts w:ascii="Times New Roman" w:hAnsi="Times New Roman" w:cs="Times New Roman"/>
        </w:rPr>
        <w:t>Anticipations in [chord] progressions.</w:t>
      </w:r>
    </w:p>
    <w:p w14:paraId="674864B5" w14:textId="77777777" w:rsidR="0072599F" w:rsidRPr="00A9095F" w:rsidRDefault="00000000" w:rsidP="00A9095F">
      <w:pPr>
        <w:pStyle w:val="ListParagraph"/>
        <w:numPr>
          <w:ilvl w:val="0"/>
          <w:numId w:val="2"/>
        </w:numPr>
        <w:rPr>
          <w:rFonts w:ascii="Times New Roman" w:hAnsi="Times New Roman" w:cs="Times New Roman"/>
        </w:rPr>
      </w:pPr>
      <w:r w:rsidRPr="00A9095F">
        <w:rPr>
          <w:rFonts w:ascii="Times New Roman" w:hAnsi="Times New Roman" w:cs="Times New Roman"/>
        </w:rPr>
        <w:t>Making a harmonious design over a chord by giving the melody notes extraneous to it (the harmony). This can also produce a grand effect in the chord progressions.</w:t>
      </w:r>
    </w:p>
    <w:p w14:paraId="5F4C50F7" w14:textId="77777777" w:rsidR="0072599F" w:rsidRPr="00A9095F" w:rsidRDefault="00000000" w:rsidP="00A9095F">
      <w:pPr>
        <w:pStyle w:val="ListParagraph"/>
        <w:numPr>
          <w:ilvl w:val="0"/>
          <w:numId w:val="2"/>
        </w:numPr>
        <w:rPr>
          <w:rFonts w:ascii="Times New Roman" w:hAnsi="Times New Roman" w:cs="Times New Roman"/>
        </w:rPr>
      </w:pPr>
      <w:r w:rsidRPr="00A9095F">
        <w:rPr>
          <w:rFonts w:ascii="Times New Roman" w:hAnsi="Times New Roman" w:cs="Times New Roman"/>
        </w:rPr>
        <w:t>Resolution of the notes of attraction.</w:t>
      </w:r>
      <w:r w:rsidRPr="00A9095F">
        <w:rPr>
          <w:rFonts w:ascii="Times New Roman" w:eastAsia="Garamond" w:hAnsi="Times New Roman" w:cs="Times New Roman"/>
          <w:vertAlign w:val="superscript"/>
        </w:rPr>
        <w:footnoteReference w:id="35"/>
      </w:r>
    </w:p>
    <w:p w14:paraId="0DCAEC13" w14:textId="686B06AD" w:rsidR="0072599F" w:rsidRPr="00A9095F" w:rsidRDefault="00000000" w:rsidP="00A9095F">
      <w:pPr>
        <w:pStyle w:val="Body"/>
        <w:spacing w:line="240" w:lineRule="auto"/>
        <w:rPr>
          <w:rFonts w:eastAsia="Garamond" w:cs="Times New Roman"/>
        </w:rPr>
      </w:pPr>
      <w:r w:rsidRPr="00A9095F">
        <w:rPr>
          <w:rFonts w:cs="Times New Roman"/>
        </w:rPr>
        <w:t xml:space="preserve">The modulation from C major to the key of the first </w:t>
      </w:r>
      <w:proofErr w:type="spellStart"/>
      <w:r w:rsidRPr="00A9095F">
        <w:rPr>
          <w:rFonts w:cs="Times New Roman"/>
          <w:i/>
          <w:iCs/>
        </w:rPr>
        <w:t>copla</w:t>
      </w:r>
      <w:proofErr w:type="spellEnd"/>
      <w:r w:rsidRPr="00A9095F">
        <w:rPr>
          <w:rFonts w:cs="Times New Roman"/>
        </w:rPr>
        <w:t>, G major, which passes through E major and Gb major, appears to have been shaped by prescriptions 1) and 2).</w:t>
      </w:r>
      <w:r w:rsidRPr="00A9095F">
        <w:rPr>
          <w:rFonts w:cs="Times New Roman"/>
          <w:i/>
          <w:iCs/>
        </w:rPr>
        <w:t xml:space="preserve"> </w:t>
      </w:r>
      <w:r w:rsidRPr="00A9095F">
        <w:rPr>
          <w:rFonts w:cs="Times New Roman"/>
          <w:lang w:val="de-DE"/>
        </w:rPr>
        <w:t>Falla</w:t>
      </w:r>
      <w:r w:rsidRPr="00A9095F">
        <w:rPr>
          <w:rFonts w:cs="Times New Roman"/>
        </w:rPr>
        <w:t xml:space="preserve">’s sixth prescription relates directly to a fundamental principle presented and developed in </w:t>
      </w:r>
      <w:proofErr w:type="spellStart"/>
      <w:r w:rsidRPr="00A9095F">
        <w:rPr>
          <w:rFonts w:cs="Times New Roman"/>
          <w:i/>
          <w:iCs/>
        </w:rPr>
        <w:t>L’acoustique</w:t>
      </w:r>
      <w:proofErr w:type="spellEnd"/>
      <w:r w:rsidRPr="00A9095F">
        <w:rPr>
          <w:rFonts w:cs="Times New Roman"/>
        </w:rPr>
        <w:t xml:space="preserve"> </w:t>
      </w:r>
      <w:r w:rsidRPr="00A9095F">
        <w:rPr>
          <w:rFonts w:cs="Times New Roman"/>
          <w:i/>
          <w:iCs/>
        </w:rPr>
        <w:t>nouvelle</w:t>
      </w:r>
      <w:r w:rsidRPr="00A9095F">
        <w:rPr>
          <w:rFonts w:cs="Times New Roman"/>
          <w:lang w:val="it-IT"/>
        </w:rPr>
        <w:t>, Lucas</w:t>
      </w:r>
      <w:r w:rsidRPr="00A9095F">
        <w:rPr>
          <w:rFonts w:cs="Times New Roman"/>
        </w:rPr>
        <w:t>’</w:t>
      </w:r>
      <w:r w:rsidR="002A2CAB">
        <w:rPr>
          <w:rFonts w:cs="Times New Roman"/>
        </w:rPr>
        <w:t>s</w:t>
      </w:r>
      <w:r w:rsidRPr="00A9095F">
        <w:rPr>
          <w:rFonts w:cs="Times New Roman"/>
        </w:rPr>
        <w:t xml:space="preserve"> “law of attraction.” </w:t>
      </w:r>
    </w:p>
    <w:p w14:paraId="3CCF4E4C" w14:textId="77777777" w:rsidR="0072599F" w:rsidRPr="00A9095F" w:rsidRDefault="00000000" w:rsidP="00A9095F">
      <w:pPr>
        <w:pStyle w:val="Body"/>
        <w:spacing w:line="240" w:lineRule="auto"/>
        <w:ind w:firstLine="720"/>
        <w:rPr>
          <w:rFonts w:eastAsia="Garamond" w:cs="Times New Roman"/>
        </w:rPr>
      </w:pPr>
      <w:r w:rsidRPr="00A9095F">
        <w:rPr>
          <w:rFonts w:cs="Times New Roman"/>
        </w:rPr>
        <w:t xml:space="preserve">In his “Introduction” Lucas stipulates that music should be based on “rational principles,” that is, the general laws of </w:t>
      </w:r>
      <w:r w:rsidRPr="00A9095F">
        <w:rPr>
          <w:rFonts w:cs="Times New Roman"/>
          <w:i/>
          <w:iCs/>
        </w:rPr>
        <w:t>attraction</w:t>
      </w:r>
      <w:r w:rsidRPr="00A9095F">
        <w:rPr>
          <w:rFonts w:cs="Times New Roman"/>
        </w:rPr>
        <w:t xml:space="preserve">, which give birth to the special laws of </w:t>
      </w:r>
      <w:r w:rsidRPr="00A9095F">
        <w:rPr>
          <w:rFonts w:cs="Times New Roman"/>
          <w:i/>
          <w:iCs/>
        </w:rPr>
        <w:t>succession, consonance, comparison</w:t>
      </w:r>
      <w:r w:rsidRPr="00A9095F">
        <w:rPr>
          <w:rFonts w:cs="Times New Roman"/>
        </w:rPr>
        <w:t>. He defines the concept of attraction as “a phenomenon that rules all musical facts, as well to constitute the fixed overtone series and to assure the artificial hierarchy and successive progression,” and he states that “attraction itself is eternal, and only varies in its modes of application.”</w:t>
      </w:r>
      <w:r w:rsidRPr="00A9095F">
        <w:rPr>
          <w:rFonts w:eastAsia="Garamond" w:cs="Times New Roman"/>
          <w:vertAlign w:val="superscript"/>
        </w:rPr>
        <w:footnoteReference w:id="36"/>
      </w:r>
      <w:r w:rsidRPr="00A9095F">
        <w:rPr>
          <w:rFonts w:cs="Times New Roman"/>
        </w:rPr>
        <w:t xml:space="preserve"> It is also rational to adhere to the laws of succession and consonance as the sole and natural theoretical basis for musical sonority and progression. The law of </w:t>
      </w:r>
      <w:proofErr w:type="spellStart"/>
      <w:r w:rsidRPr="00A9095F">
        <w:rPr>
          <w:rFonts w:cs="Times New Roman"/>
          <w:i/>
          <w:iCs/>
          <w:lang w:val="it-IT"/>
        </w:rPr>
        <w:t>succession</w:t>
      </w:r>
      <w:proofErr w:type="spellEnd"/>
      <w:r w:rsidRPr="00A9095F">
        <w:rPr>
          <w:rFonts w:cs="Times New Roman"/>
        </w:rPr>
        <w:t xml:space="preserve"> states that progression from one tone to the next proceeds and is attracted to the next according </w:t>
      </w:r>
      <w:r w:rsidRPr="00A9095F">
        <w:rPr>
          <w:rFonts w:cs="Times New Roman"/>
        </w:rPr>
        <w:lastRenderedPageBreak/>
        <w:t>to an inverse relationship: the force of the attraction is inversely proportional to the distance in pitch between the two tones.</w:t>
      </w:r>
      <w:r w:rsidRPr="00A9095F">
        <w:rPr>
          <w:rFonts w:eastAsia="Garamond" w:cs="Times New Roman"/>
          <w:vertAlign w:val="superscript"/>
        </w:rPr>
        <w:footnoteReference w:id="37"/>
      </w:r>
      <w:r w:rsidRPr="00A9095F">
        <w:rPr>
          <w:rFonts w:cs="Times New Roman"/>
        </w:rPr>
        <w:t xml:space="preserve"> The law of consonance states that the major triad which constitutes the first six notes of the overtone series and therefore stands as a universal musical fact given by nature is posited as the only “absolute” consonance: it is the “center of attraction.”</w:t>
      </w:r>
      <w:r w:rsidRPr="00A9095F">
        <w:rPr>
          <w:rFonts w:eastAsia="Garamond" w:cs="Times New Roman"/>
          <w:vertAlign w:val="superscript"/>
        </w:rPr>
        <w:footnoteReference w:id="38"/>
      </w:r>
      <w:r w:rsidRPr="00A9095F">
        <w:rPr>
          <w:rFonts w:cs="Times New Roman"/>
        </w:rPr>
        <w:t xml:space="preserve"> The “notes of attraction” to which </w:t>
      </w:r>
      <w:proofErr w:type="spellStart"/>
      <w:r w:rsidRPr="00A9095F">
        <w:rPr>
          <w:rFonts w:cs="Times New Roman"/>
        </w:rPr>
        <w:t>Falla</w:t>
      </w:r>
      <w:proofErr w:type="spellEnd"/>
      <w:r w:rsidRPr="00A9095F">
        <w:rPr>
          <w:rFonts w:cs="Times New Roman"/>
        </w:rPr>
        <w:t xml:space="preserve"> refers in his sixth principle have the greatest force when they are distant from the one of the notes of the “</w:t>
      </w:r>
      <w:proofErr w:type="spellStart"/>
      <w:r w:rsidRPr="00A9095F">
        <w:rPr>
          <w:rFonts w:cs="Times New Roman"/>
          <w:lang w:val="pt-PT"/>
        </w:rPr>
        <w:t>consonance</w:t>
      </w:r>
      <w:proofErr w:type="spellEnd"/>
      <w:r w:rsidRPr="00A9095F">
        <w:rPr>
          <w:rFonts w:cs="Times New Roman"/>
        </w:rPr>
        <w:t xml:space="preserve">” to which they are attracted by a semitone. If consonance in the sole form of the major triad is “absolute,” dissonance is not. </w:t>
      </w:r>
    </w:p>
    <w:p w14:paraId="77FB98B1" w14:textId="22DE11E5" w:rsidR="0072599F" w:rsidRDefault="00000000" w:rsidP="00A9095F">
      <w:pPr>
        <w:pStyle w:val="Body"/>
        <w:spacing w:line="240" w:lineRule="auto"/>
        <w:ind w:firstLine="720"/>
        <w:rPr>
          <w:rFonts w:cs="Times New Roman"/>
        </w:rPr>
      </w:pPr>
      <w:r w:rsidRPr="00A9095F">
        <w:rPr>
          <w:rFonts w:cs="Times New Roman"/>
        </w:rPr>
        <w:t>In the chapter on consonances and dissonances (5), Lucas asks “What is a consonance? What is a dissonance?” He dismisses the conventional idea that a consonance pleases and a dissonance does not please.</w:t>
      </w:r>
      <w:r w:rsidRPr="00A9095F">
        <w:rPr>
          <w:rFonts w:eastAsia="Garamond" w:cs="Times New Roman"/>
          <w:vertAlign w:val="superscript"/>
        </w:rPr>
        <w:footnoteReference w:id="39"/>
      </w:r>
      <w:r w:rsidRPr="00A9095F">
        <w:rPr>
          <w:rFonts w:cs="Times New Roman"/>
        </w:rPr>
        <w:t xml:space="preserve"> Lucas does not ever refer to the classification of intervals as dissonant or consonant. Rather than define dissonance under the law of consonance as </w:t>
      </w:r>
      <w:r w:rsidR="009F6C47">
        <w:rPr>
          <w:rFonts w:cs="Times New Roman"/>
        </w:rPr>
        <w:t xml:space="preserve">a </w:t>
      </w:r>
      <w:r w:rsidRPr="00A9095F">
        <w:rPr>
          <w:rFonts w:cs="Times New Roman"/>
        </w:rPr>
        <w:t>chord that is not consonant, Lucas relates dissonance to the law of succession. He writes:</w:t>
      </w:r>
    </w:p>
    <w:p w14:paraId="76B02A27" w14:textId="77777777" w:rsidR="00E82062" w:rsidRPr="00A9095F" w:rsidRDefault="00E82062" w:rsidP="00A9095F">
      <w:pPr>
        <w:pStyle w:val="Body"/>
        <w:spacing w:line="240" w:lineRule="auto"/>
        <w:ind w:firstLine="720"/>
        <w:rPr>
          <w:rFonts w:eastAsia="Garamond" w:cs="Times New Roman"/>
        </w:rPr>
      </w:pPr>
    </w:p>
    <w:p w14:paraId="0A1DAB66" w14:textId="77777777" w:rsidR="0072599F" w:rsidRDefault="00000000" w:rsidP="00A9095F">
      <w:pPr>
        <w:pStyle w:val="Body"/>
        <w:spacing w:line="240" w:lineRule="auto"/>
        <w:ind w:left="720"/>
        <w:rPr>
          <w:rFonts w:cs="Times New Roman"/>
        </w:rPr>
      </w:pPr>
      <w:r w:rsidRPr="00A9095F">
        <w:rPr>
          <w:rFonts w:cs="Times New Roman"/>
        </w:rPr>
        <w:t>Dissonances are not at all, as one might believe, sounds furnished by nature in a manner fixed and unchangeable, in imitation of consonances, but of capricious pitches (“divisions”) drawn, by virtue of certain laws, towards centers of attraction, which are absolute consonances.</w:t>
      </w:r>
      <w:r w:rsidRPr="00A9095F">
        <w:rPr>
          <w:rFonts w:eastAsia="Garamond" w:cs="Times New Roman"/>
          <w:vertAlign w:val="superscript"/>
        </w:rPr>
        <w:footnoteReference w:id="40"/>
      </w:r>
    </w:p>
    <w:p w14:paraId="0B2BD3D4" w14:textId="77777777" w:rsidR="00F6685B" w:rsidRPr="00A9095F" w:rsidRDefault="00F6685B" w:rsidP="00A9095F">
      <w:pPr>
        <w:pStyle w:val="Body"/>
        <w:spacing w:line="240" w:lineRule="auto"/>
        <w:ind w:left="720"/>
        <w:rPr>
          <w:rFonts w:eastAsia="Garamond" w:cs="Times New Roman"/>
        </w:rPr>
      </w:pPr>
    </w:p>
    <w:p w14:paraId="2F452D84" w14:textId="77777777" w:rsidR="0072599F" w:rsidRDefault="00000000" w:rsidP="00A9095F">
      <w:pPr>
        <w:pStyle w:val="Body"/>
        <w:spacing w:line="240" w:lineRule="auto"/>
        <w:ind w:firstLine="720"/>
        <w:rPr>
          <w:rFonts w:cs="Times New Roman"/>
        </w:rPr>
      </w:pPr>
      <w:r w:rsidRPr="00A9095F">
        <w:rPr>
          <w:rFonts w:cs="Times New Roman"/>
        </w:rPr>
        <w:t xml:space="preserve">Earlier Lucas states that three errors that have shackled the progress of music. These errors correspond to the three special laws of attraction, </w:t>
      </w:r>
      <w:r w:rsidRPr="00A9095F">
        <w:rPr>
          <w:rFonts w:cs="Times New Roman"/>
          <w:i/>
          <w:iCs/>
        </w:rPr>
        <w:t>consonance, succession, comparison</w:t>
      </w:r>
      <w:r w:rsidRPr="00A9095F">
        <w:rPr>
          <w:rFonts w:cs="Times New Roman"/>
        </w:rPr>
        <w:t xml:space="preserve"> and have “usurped their place” [in a music theory based on natural principles that provides and allows for progress in the development of music]:</w:t>
      </w:r>
    </w:p>
    <w:p w14:paraId="258813E2" w14:textId="77777777" w:rsidR="008469DD" w:rsidRPr="00A9095F" w:rsidRDefault="008469DD" w:rsidP="00A9095F">
      <w:pPr>
        <w:pStyle w:val="Body"/>
        <w:spacing w:line="240" w:lineRule="auto"/>
        <w:ind w:firstLine="720"/>
        <w:rPr>
          <w:rFonts w:eastAsia="Garamond" w:cs="Times New Roman"/>
        </w:rPr>
      </w:pPr>
    </w:p>
    <w:p w14:paraId="0BEFE30B" w14:textId="77777777" w:rsidR="0072599F" w:rsidRPr="00A9095F" w:rsidRDefault="00000000" w:rsidP="00A9095F">
      <w:pPr>
        <w:pStyle w:val="ListParagraph"/>
        <w:numPr>
          <w:ilvl w:val="0"/>
          <w:numId w:val="4"/>
        </w:numPr>
        <w:rPr>
          <w:rFonts w:ascii="Times New Roman" w:hAnsi="Times New Roman" w:cs="Times New Roman"/>
        </w:rPr>
      </w:pPr>
      <w:r w:rsidRPr="00A9095F">
        <w:rPr>
          <w:rFonts w:ascii="Times New Roman" w:hAnsi="Times New Roman" w:cs="Times New Roman"/>
        </w:rPr>
        <w:t>The assumption of an exclusive [and absolute] category of dissonance.</w:t>
      </w:r>
    </w:p>
    <w:p w14:paraId="0CE5D86B" w14:textId="77777777" w:rsidR="0072599F" w:rsidRPr="00A9095F" w:rsidRDefault="00000000" w:rsidP="00A9095F">
      <w:pPr>
        <w:pStyle w:val="ListParagraph"/>
        <w:numPr>
          <w:ilvl w:val="0"/>
          <w:numId w:val="4"/>
        </w:numPr>
        <w:rPr>
          <w:rFonts w:ascii="Times New Roman" w:hAnsi="Times New Roman" w:cs="Times New Roman"/>
        </w:rPr>
      </w:pPr>
      <w:r w:rsidRPr="00A9095F">
        <w:rPr>
          <w:rFonts w:ascii="Times New Roman" w:hAnsi="Times New Roman" w:cs="Times New Roman"/>
        </w:rPr>
        <w:t>The acceptance of absolute formulas [for the treatment] of dissonance.</w:t>
      </w:r>
    </w:p>
    <w:p w14:paraId="68AC35EB" w14:textId="77777777" w:rsidR="0072599F" w:rsidRPr="00A9095F" w:rsidRDefault="00000000" w:rsidP="00A9095F">
      <w:pPr>
        <w:pStyle w:val="ListParagraph"/>
        <w:numPr>
          <w:ilvl w:val="0"/>
          <w:numId w:val="4"/>
        </w:numPr>
        <w:rPr>
          <w:rFonts w:ascii="Times New Roman" w:hAnsi="Times New Roman" w:cs="Times New Roman"/>
        </w:rPr>
      </w:pPr>
      <w:r w:rsidRPr="00A9095F">
        <w:rPr>
          <w:rFonts w:ascii="Times New Roman" w:hAnsi="Times New Roman" w:cs="Times New Roman"/>
        </w:rPr>
        <w:t xml:space="preserve">The belief in an equally absolute [concept of] </w:t>
      </w:r>
      <w:r w:rsidRPr="00A9095F">
        <w:rPr>
          <w:rFonts w:ascii="Times New Roman" w:hAnsi="Times New Roman" w:cs="Times New Roman"/>
          <w:i/>
          <w:iCs/>
        </w:rPr>
        <w:t>tonality</w:t>
      </w:r>
      <w:r w:rsidRPr="00A9095F">
        <w:rPr>
          <w:rFonts w:ascii="Times New Roman" w:hAnsi="Times New Roman" w:cs="Times New Roman"/>
        </w:rPr>
        <w:t xml:space="preserve"> in the order </w:t>
      </w:r>
      <w:r w:rsidRPr="00A9095F">
        <w:rPr>
          <w:rFonts w:ascii="Times New Roman" w:hAnsi="Times New Roman" w:cs="Times New Roman"/>
          <w:i/>
          <w:iCs/>
        </w:rPr>
        <w:t>successive</w:t>
      </w:r>
      <w:r w:rsidRPr="00A9095F">
        <w:rPr>
          <w:rFonts w:ascii="Times New Roman" w:hAnsi="Times New Roman" w:cs="Times New Roman"/>
        </w:rPr>
        <w:t>.</w:t>
      </w:r>
      <w:r w:rsidRPr="00A9095F">
        <w:rPr>
          <w:rFonts w:ascii="Times New Roman" w:eastAsia="Garamond" w:hAnsi="Times New Roman" w:cs="Times New Roman"/>
          <w:vertAlign w:val="superscript"/>
        </w:rPr>
        <w:footnoteReference w:id="41"/>
      </w:r>
    </w:p>
    <w:p w14:paraId="319D694A" w14:textId="023DE836" w:rsidR="0072599F" w:rsidRPr="00A9095F" w:rsidRDefault="00000000" w:rsidP="00A9095F">
      <w:pPr>
        <w:pStyle w:val="Body"/>
        <w:spacing w:line="240" w:lineRule="auto"/>
        <w:rPr>
          <w:rFonts w:eastAsia="Garamond" w:cs="Times New Roman"/>
        </w:rPr>
      </w:pPr>
      <w:r w:rsidRPr="00A9095F">
        <w:rPr>
          <w:rFonts w:cs="Times New Roman"/>
        </w:rPr>
        <w:lastRenderedPageBreak/>
        <w:t xml:space="preserve">The first two errors easily relate to the special laws of </w:t>
      </w:r>
      <w:r w:rsidRPr="00A9095F">
        <w:rPr>
          <w:rFonts w:cs="Times New Roman"/>
          <w:i/>
          <w:iCs/>
        </w:rPr>
        <w:t>attraction</w:t>
      </w:r>
      <w:r w:rsidRPr="00A9095F">
        <w:rPr>
          <w:rFonts w:cs="Times New Roman"/>
        </w:rPr>
        <w:t xml:space="preserve"> concerning </w:t>
      </w:r>
      <w:proofErr w:type="spellStart"/>
      <w:r w:rsidRPr="00A9095F">
        <w:rPr>
          <w:rFonts w:cs="Times New Roman"/>
          <w:i/>
          <w:iCs/>
          <w:lang w:val="pt-PT"/>
        </w:rPr>
        <w:t>consonance</w:t>
      </w:r>
      <w:proofErr w:type="spellEnd"/>
      <w:r w:rsidRPr="00A9095F">
        <w:rPr>
          <w:rFonts w:cs="Times New Roman"/>
        </w:rPr>
        <w:t xml:space="preserve"> and </w:t>
      </w:r>
      <w:proofErr w:type="spellStart"/>
      <w:r w:rsidRPr="00A9095F">
        <w:rPr>
          <w:rFonts w:cs="Times New Roman"/>
          <w:i/>
          <w:iCs/>
          <w:lang w:val="it-IT"/>
        </w:rPr>
        <w:t>succession</w:t>
      </w:r>
      <w:proofErr w:type="spellEnd"/>
      <w:r w:rsidRPr="00A9095F">
        <w:rPr>
          <w:rFonts w:cs="Times New Roman"/>
        </w:rPr>
        <w:t xml:space="preserve"> (See above). The third equates </w:t>
      </w:r>
      <w:r w:rsidRPr="00A9095F">
        <w:rPr>
          <w:rFonts w:cs="Times New Roman"/>
          <w:i/>
          <w:iCs/>
        </w:rPr>
        <w:t>tonality</w:t>
      </w:r>
      <w:r w:rsidRPr="00A9095F">
        <w:rPr>
          <w:rFonts w:cs="Times New Roman"/>
        </w:rPr>
        <w:t xml:space="preserve"> with the law of </w:t>
      </w:r>
      <w:r w:rsidRPr="00A9095F">
        <w:rPr>
          <w:rFonts w:cs="Times New Roman"/>
          <w:i/>
          <w:iCs/>
        </w:rPr>
        <w:t>comparison</w:t>
      </w:r>
      <w:r w:rsidRPr="00A9095F">
        <w:rPr>
          <w:rFonts w:cs="Times New Roman"/>
        </w:rPr>
        <w:t>, a law whose definition is not so clearly articulated by Lucas. In his chapter “Concerning the Law of Comparison or of Tonality” (4) Lucas begins with the caveat that “absolutes” in music can be “inconvenient in practice,” and he states that “</w:t>
      </w:r>
      <w:r w:rsidRPr="00A9095F">
        <w:rPr>
          <w:rFonts w:cs="Times New Roman"/>
          <w:u w:val="single"/>
          <w:lang w:val="it-IT"/>
        </w:rPr>
        <w:t>music</w:t>
      </w:r>
      <w:r w:rsidRPr="00A9095F">
        <w:rPr>
          <w:rFonts w:cs="Times New Roman"/>
        </w:rPr>
        <w:t xml:space="preserve">. . . </w:t>
      </w:r>
      <w:r w:rsidRPr="00A9095F">
        <w:rPr>
          <w:rFonts w:cs="Times New Roman"/>
          <w:u w:val="single"/>
        </w:rPr>
        <w:t>is not a pure science</w:t>
      </w:r>
      <w:r w:rsidRPr="00A9095F">
        <w:rPr>
          <w:rFonts w:cs="Times New Roman"/>
        </w:rPr>
        <w:t xml:space="preserve">, </w:t>
      </w:r>
      <w:r w:rsidRPr="00A9095F">
        <w:rPr>
          <w:rFonts w:cs="Times New Roman"/>
          <w:u w:val="single"/>
        </w:rPr>
        <w:t>but an applied science</w:t>
      </w:r>
      <w:r w:rsidRPr="00A9095F">
        <w:rPr>
          <w:rFonts w:cs="Times New Roman"/>
        </w:rPr>
        <w:t xml:space="preserve">,” (underlining: </w:t>
      </w:r>
      <w:proofErr w:type="spellStart"/>
      <w:r w:rsidRPr="00A9095F">
        <w:rPr>
          <w:rFonts w:cs="Times New Roman"/>
        </w:rPr>
        <w:t>Falla</w:t>
      </w:r>
      <w:proofErr w:type="spellEnd"/>
      <w:r w:rsidRPr="00A9095F">
        <w:rPr>
          <w:rFonts w:cs="Times New Roman"/>
        </w:rPr>
        <w:t xml:space="preserve">) saying that “to satisfy the needs of our nature, or the necessities of the moment,” I call this “new law, the </w:t>
      </w:r>
      <w:r w:rsidRPr="00A9095F">
        <w:rPr>
          <w:rFonts w:cs="Times New Roman"/>
          <w:i/>
          <w:iCs/>
        </w:rPr>
        <w:t>law of comparison, of equilibration, or of tonality.</w:t>
      </w:r>
      <w:r w:rsidRPr="00A9095F">
        <w:rPr>
          <w:rFonts w:cs="Times New Roman"/>
        </w:rPr>
        <w:t>”</w:t>
      </w:r>
      <w:r w:rsidRPr="00A9095F">
        <w:rPr>
          <w:rFonts w:eastAsia="Garamond" w:cs="Times New Roman"/>
          <w:vertAlign w:val="superscript"/>
        </w:rPr>
        <w:footnoteReference w:id="42"/>
      </w:r>
      <w:r w:rsidRPr="00A9095F">
        <w:rPr>
          <w:rFonts w:cs="Times New Roman"/>
        </w:rPr>
        <w:t xml:space="preserve"> </w:t>
      </w:r>
    </w:p>
    <w:p w14:paraId="7EDD0B74" w14:textId="77777777" w:rsidR="0072599F" w:rsidRDefault="00000000" w:rsidP="00A9095F">
      <w:pPr>
        <w:pStyle w:val="Body"/>
        <w:spacing w:line="240" w:lineRule="auto"/>
        <w:ind w:firstLine="720"/>
        <w:rPr>
          <w:rFonts w:cs="Times New Roman"/>
        </w:rPr>
      </w:pPr>
      <w:r w:rsidRPr="00A9095F">
        <w:rPr>
          <w:rFonts w:cs="Times New Roman"/>
        </w:rPr>
        <w:t>Lucas illustrates his law with an example. When a dominant seventh chord on G resolves, the “notes of attraction,” comprising the tritone B—F, move contrariwise as required by the law of “</w:t>
      </w:r>
      <w:proofErr w:type="spellStart"/>
      <w:r w:rsidRPr="00A9095F">
        <w:rPr>
          <w:rFonts w:cs="Times New Roman"/>
          <w:lang w:val="it-IT"/>
        </w:rPr>
        <w:t>succession</w:t>
      </w:r>
      <w:proofErr w:type="spellEnd"/>
      <w:r w:rsidRPr="00A9095F">
        <w:rPr>
          <w:rFonts w:cs="Times New Roman"/>
        </w:rPr>
        <w:t>” to the major third C—E. The law of “</w:t>
      </w:r>
      <w:proofErr w:type="spellStart"/>
      <w:r w:rsidRPr="00A9095F">
        <w:rPr>
          <w:rFonts w:cs="Times New Roman"/>
          <w:lang w:val="pt-PT"/>
        </w:rPr>
        <w:t>consonance</w:t>
      </w:r>
      <w:proofErr w:type="spellEnd"/>
      <w:r w:rsidRPr="00A9095F">
        <w:rPr>
          <w:rFonts w:cs="Times New Roman"/>
        </w:rPr>
        <w:t>” requires that the succeeding chord be a full triad (NB., and not a major triad as might be expected). The choice is either the A minor triad or the C major triad. But the tonality of C major has already been established by the sounding of its dominant seventh, and the law of “comparison” intercedes to require the C major triad. He also says the A minor triad might be required following the law of “comparison” if the A minor tonality had previously been established.</w:t>
      </w:r>
      <w:r w:rsidRPr="00A9095F">
        <w:rPr>
          <w:rFonts w:eastAsia="Garamond" w:cs="Times New Roman"/>
          <w:vertAlign w:val="superscript"/>
        </w:rPr>
        <w:footnoteReference w:id="43"/>
      </w:r>
      <w:r w:rsidRPr="00A9095F">
        <w:rPr>
          <w:rFonts w:cs="Times New Roman"/>
        </w:rPr>
        <w:t xml:space="preserve"> This example illustrates his previous statement (marked by </w:t>
      </w:r>
      <w:proofErr w:type="spellStart"/>
      <w:r w:rsidRPr="00A9095F">
        <w:rPr>
          <w:rFonts w:cs="Times New Roman"/>
        </w:rPr>
        <w:t>Falla</w:t>
      </w:r>
      <w:proofErr w:type="spellEnd"/>
      <w:r w:rsidRPr="00A9095F">
        <w:rPr>
          <w:rFonts w:cs="Times New Roman"/>
        </w:rPr>
        <w:t>):</w:t>
      </w:r>
    </w:p>
    <w:p w14:paraId="17BFDE12" w14:textId="77777777" w:rsidR="00E82062" w:rsidRPr="00A9095F" w:rsidRDefault="00E82062" w:rsidP="00A9095F">
      <w:pPr>
        <w:pStyle w:val="Body"/>
        <w:spacing w:line="240" w:lineRule="auto"/>
        <w:ind w:firstLine="720"/>
        <w:rPr>
          <w:rFonts w:eastAsia="Garamond" w:cs="Times New Roman"/>
        </w:rPr>
      </w:pPr>
    </w:p>
    <w:p w14:paraId="010D5D9A" w14:textId="1D7DC4EA" w:rsidR="0072599F" w:rsidRDefault="00000000" w:rsidP="00A9095F">
      <w:pPr>
        <w:pStyle w:val="Body"/>
        <w:spacing w:line="240" w:lineRule="auto"/>
        <w:ind w:left="720"/>
        <w:rPr>
          <w:rFonts w:cs="Times New Roman"/>
        </w:rPr>
      </w:pPr>
      <w:r w:rsidRPr="00A9095F">
        <w:rPr>
          <w:rFonts w:cs="Times New Roman"/>
        </w:rPr>
        <w:t>The laws of succession and of consonance are absolute and eternal. The law of successive tonality is a contingent, a precarious [law], which has supplied the mode, and which can remove or change the mode.</w:t>
      </w:r>
      <w:r w:rsidRPr="00A9095F">
        <w:rPr>
          <w:rFonts w:eastAsia="Garamond" w:cs="Times New Roman"/>
          <w:vertAlign w:val="superscript"/>
        </w:rPr>
        <w:footnoteReference w:id="44"/>
      </w:r>
    </w:p>
    <w:p w14:paraId="297F8E2B" w14:textId="77777777" w:rsidR="00E82062" w:rsidRPr="00A9095F" w:rsidRDefault="00E82062" w:rsidP="00A9095F">
      <w:pPr>
        <w:pStyle w:val="Body"/>
        <w:spacing w:line="240" w:lineRule="auto"/>
        <w:ind w:left="720"/>
        <w:rPr>
          <w:rFonts w:eastAsia="Garamond" w:cs="Times New Roman"/>
        </w:rPr>
      </w:pPr>
    </w:p>
    <w:p w14:paraId="78CC852E" w14:textId="77777777" w:rsidR="0072599F" w:rsidRPr="00A9095F" w:rsidRDefault="00000000" w:rsidP="00A9095F">
      <w:pPr>
        <w:pStyle w:val="Body"/>
        <w:spacing w:line="240" w:lineRule="auto"/>
        <w:rPr>
          <w:rFonts w:eastAsia="Garamond" w:cs="Times New Roman"/>
        </w:rPr>
      </w:pPr>
      <w:r w:rsidRPr="00A9095F">
        <w:rPr>
          <w:rFonts w:cs="Times New Roman"/>
        </w:rPr>
        <w:t xml:space="preserve">The word </w:t>
      </w:r>
      <w:proofErr w:type="spellStart"/>
      <w:r w:rsidRPr="00A9095F">
        <w:rPr>
          <w:rFonts w:cs="Times New Roman"/>
          <w:i/>
          <w:iCs/>
          <w:lang w:val="it-IT"/>
        </w:rPr>
        <w:t>equilibration</w:t>
      </w:r>
      <w:proofErr w:type="spellEnd"/>
      <w:r w:rsidRPr="00A9095F">
        <w:rPr>
          <w:rFonts w:cs="Times New Roman"/>
        </w:rPr>
        <w:t xml:space="preserve"> with which Lucas describes his third law means to create “</w:t>
      </w:r>
      <w:proofErr w:type="spellStart"/>
      <w:r w:rsidRPr="00A9095F">
        <w:rPr>
          <w:rFonts w:cs="Times New Roman"/>
          <w:lang w:val="pt-PT"/>
        </w:rPr>
        <w:t>equilibrium</w:t>
      </w:r>
      <w:proofErr w:type="spellEnd"/>
      <w:r w:rsidRPr="00A9095F">
        <w:rPr>
          <w:rFonts w:cs="Times New Roman"/>
          <w:lang w:val="pt-PT"/>
        </w:rPr>
        <w:t>.</w:t>
      </w:r>
      <w:r w:rsidRPr="00A9095F">
        <w:rPr>
          <w:rFonts w:cs="Times New Roman"/>
        </w:rPr>
        <w:t xml:space="preserve">” It appears to refer to a consistency of tonality, or mode, and not to balance in the organization of form. The confusion concerning Lucas’s law arises from the emphasis </w:t>
      </w:r>
      <w:proofErr w:type="spellStart"/>
      <w:r w:rsidRPr="00A9095F">
        <w:rPr>
          <w:rFonts w:cs="Times New Roman"/>
        </w:rPr>
        <w:t>Falla</w:t>
      </w:r>
      <w:proofErr w:type="spellEnd"/>
      <w:r w:rsidRPr="00A9095F">
        <w:rPr>
          <w:rFonts w:cs="Times New Roman"/>
        </w:rPr>
        <w:t xml:space="preserve"> and his biographers place on the concept of “internal rhythm” and the creation of “</w:t>
      </w:r>
      <w:proofErr w:type="spellStart"/>
      <w:r w:rsidRPr="00A9095F">
        <w:rPr>
          <w:rFonts w:cs="Times New Roman"/>
          <w:lang w:val="pt-PT"/>
        </w:rPr>
        <w:t>equilibrium</w:t>
      </w:r>
      <w:proofErr w:type="spellEnd"/>
      <w:r w:rsidRPr="00A9095F">
        <w:rPr>
          <w:rFonts w:cs="Times New Roman"/>
        </w:rPr>
        <w:t>” in the formal structure of phrases and periods, as it relates in this instance to the formal properties of “</w:t>
      </w:r>
      <w:proofErr w:type="spellStart"/>
      <w:r w:rsidRPr="00A9095F">
        <w:rPr>
          <w:rFonts w:cs="Times New Roman"/>
          <w:lang w:val="it-IT"/>
        </w:rPr>
        <w:t>Aragonesa</w:t>
      </w:r>
      <w:proofErr w:type="spellEnd"/>
      <w:r w:rsidRPr="00A9095F">
        <w:rPr>
          <w:rFonts w:cs="Times New Roman"/>
          <w:lang w:val="it-IT"/>
        </w:rPr>
        <w:t>.</w:t>
      </w:r>
      <w:r w:rsidRPr="00A9095F">
        <w:rPr>
          <w:rFonts w:cs="Times New Roman"/>
        </w:rPr>
        <w:t>”</w:t>
      </w:r>
    </w:p>
    <w:p w14:paraId="591E244E" w14:textId="77777777" w:rsidR="0072599F" w:rsidRDefault="00000000" w:rsidP="00A9095F">
      <w:pPr>
        <w:pStyle w:val="Body"/>
        <w:spacing w:line="240" w:lineRule="auto"/>
        <w:ind w:firstLine="720"/>
        <w:rPr>
          <w:rFonts w:cs="Times New Roman"/>
        </w:rPr>
      </w:pPr>
      <w:proofErr w:type="spellStart"/>
      <w:r w:rsidRPr="00A9095F">
        <w:rPr>
          <w:rFonts w:cs="Times New Roman"/>
        </w:rPr>
        <w:t>Falla</w:t>
      </w:r>
      <w:proofErr w:type="spellEnd"/>
      <w:r w:rsidRPr="00A9095F">
        <w:rPr>
          <w:rFonts w:cs="Times New Roman"/>
        </w:rPr>
        <w:t xml:space="preserve"> was quoted by early biographers, both Roland-Manuel and Jaime </w:t>
      </w:r>
      <w:proofErr w:type="spellStart"/>
      <w:r w:rsidRPr="00A9095F">
        <w:rPr>
          <w:rFonts w:cs="Times New Roman"/>
        </w:rPr>
        <w:t>Pahissa</w:t>
      </w:r>
      <w:proofErr w:type="spellEnd"/>
      <w:r w:rsidRPr="00A9095F">
        <w:rPr>
          <w:rFonts w:cs="Times New Roman"/>
        </w:rPr>
        <w:t>, as referring to the “internal rhythm” (</w:t>
      </w:r>
      <w:r w:rsidRPr="00A9095F">
        <w:rPr>
          <w:rFonts w:cs="Times New Roman"/>
          <w:b/>
          <w:bCs/>
          <w:lang w:val="it-IT"/>
        </w:rPr>
        <w:t>ritmo interne</w:t>
      </w:r>
      <w:r w:rsidRPr="00A9095F">
        <w:rPr>
          <w:rFonts w:cs="Times New Roman"/>
        </w:rPr>
        <w:t xml:space="preserve">) in his works as something separate from characteristic patterning projected by thematic material. Roland-Manuel has frequently been cited as a source of information on </w:t>
      </w:r>
      <w:proofErr w:type="spellStart"/>
      <w:r w:rsidRPr="00A9095F">
        <w:rPr>
          <w:rFonts w:cs="Times New Roman"/>
        </w:rPr>
        <w:t>Falla’s</w:t>
      </w:r>
      <w:proofErr w:type="spellEnd"/>
      <w:r w:rsidRPr="00A9095F">
        <w:rPr>
          <w:rFonts w:cs="Times New Roman"/>
        </w:rPr>
        <w:t xml:space="preserve"> use of the term when</w:t>
      </w:r>
      <w:r w:rsidRPr="00A9095F">
        <w:rPr>
          <w:rFonts w:cs="Times New Roman"/>
          <w:i/>
          <w:iCs/>
        </w:rPr>
        <w:t xml:space="preserve"> </w:t>
      </w:r>
      <w:r w:rsidRPr="00A9095F">
        <w:rPr>
          <w:rFonts w:cs="Times New Roman"/>
        </w:rPr>
        <w:t>he</w:t>
      </w:r>
      <w:r w:rsidRPr="00A9095F">
        <w:rPr>
          <w:rFonts w:cs="Times New Roman"/>
          <w:i/>
          <w:iCs/>
        </w:rPr>
        <w:t xml:space="preserve"> </w:t>
      </w:r>
      <w:r w:rsidRPr="00A9095F">
        <w:rPr>
          <w:rFonts w:cs="Times New Roman"/>
        </w:rPr>
        <w:t>writes</w:t>
      </w:r>
      <w:r w:rsidRPr="00A9095F">
        <w:rPr>
          <w:rFonts w:cs="Times New Roman"/>
          <w:i/>
          <w:iCs/>
        </w:rPr>
        <w:t>:</w:t>
      </w:r>
    </w:p>
    <w:p w14:paraId="204FC192" w14:textId="77777777" w:rsidR="00F6685B" w:rsidRPr="00F6685B" w:rsidRDefault="00F6685B" w:rsidP="00A9095F">
      <w:pPr>
        <w:pStyle w:val="Body"/>
        <w:spacing w:line="240" w:lineRule="auto"/>
        <w:ind w:firstLine="720"/>
        <w:rPr>
          <w:rFonts w:eastAsia="Garamond" w:cs="Times New Roman"/>
        </w:rPr>
      </w:pPr>
    </w:p>
    <w:p w14:paraId="7463AD9B" w14:textId="77777777" w:rsidR="0072599F" w:rsidRPr="00A9095F" w:rsidRDefault="00000000" w:rsidP="00A9095F">
      <w:pPr>
        <w:pStyle w:val="Body"/>
        <w:spacing w:line="240" w:lineRule="auto"/>
        <w:ind w:left="720" w:firstLine="720"/>
        <w:rPr>
          <w:rFonts w:eastAsia="Garamond" w:cs="Times New Roman"/>
        </w:rPr>
      </w:pPr>
      <w:r w:rsidRPr="00A9095F">
        <w:rPr>
          <w:rFonts w:cs="Times New Roman"/>
        </w:rPr>
        <w:t xml:space="preserve">Internal rhythm is that </w:t>
      </w:r>
      <w:r w:rsidRPr="00A9095F">
        <w:rPr>
          <w:rFonts w:cs="Times New Roman"/>
          <w:i/>
          <w:iCs/>
        </w:rPr>
        <w:t>harmony</w:t>
      </w:r>
      <w:r w:rsidRPr="00A9095F">
        <w:rPr>
          <w:rFonts w:cs="Times New Roman"/>
        </w:rPr>
        <w:t>, in the profound sense of the term, which stems from the dynamic equilibrium of periods. The quality of this equilibrium stems from the disposition of cadences and consequently the judicious placement of the attractive notes.</w:t>
      </w:r>
    </w:p>
    <w:p w14:paraId="69CB9877" w14:textId="0FD1E5B8" w:rsidR="009959D5" w:rsidRDefault="00000000" w:rsidP="00A9095F">
      <w:pPr>
        <w:pStyle w:val="Body"/>
        <w:spacing w:line="240" w:lineRule="auto"/>
        <w:ind w:left="720" w:firstLine="720"/>
        <w:rPr>
          <w:rFonts w:cs="Times New Roman"/>
        </w:rPr>
      </w:pPr>
      <w:r w:rsidRPr="00A9095F">
        <w:rPr>
          <w:rFonts w:cs="Times New Roman"/>
        </w:rPr>
        <w:t xml:space="preserve">Internal rhythm supposes thus synthesis of rhythm properly said and of a tonality founded on natural resonance which they meet with in common measure and the possibility to enlighten and to enrich mutually their sphere. This theory, of which </w:t>
      </w:r>
      <w:proofErr w:type="spellStart"/>
      <w:r w:rsidRPr="00A9095F">
        <w:rPr>
          <w:rFonts w:cs="Times New Roman"/>
        </w:rPr>
        <w:t>Pedrell</w:t>
      </w:r>
      <w:proofErr w:type="spellEnd"/>
      <w:r w:rsidRPr="00A9095F">
        <w:rPr>
          <w:rFonts w:cs="Times New Roman"/>
        </w:rPr>
        <w:t xml:space="preserve"> </w:t>
      </w:r>
      <w:r w:rsidRPr="00A9095F">
        <w:rPr>
          <w:rFonts w:cs="Times New Roman"/>
        </w:rPr>
        <w:lastRenderedPageBreak/>
        <w:t xml:space="preserve">taught the rudiment, renders very clearly the grounds of subtle and profound laws which everywhere and always popular music, and the </w:t>
      </w:r>
      <w:proofErr w:type="spellStart"/>
      <w:r w:rsidRPr="00A9095F">
        <w:rPr>
          <w:rFonts w:cs="Times New Roman"/>
          <w:i/>
          <w:iCs/>
          <w:lang w:val="nl-NL"/>
        </w:rPr>
        <w:t>cante</w:t>
      </w:r>
      <w:proofErr w:type="spellEnd"/>
      <w:r w:rsidRPr="00A9095F">
        <w:rPr>
          <w:rFonts w:cs="Times New Roman"/>
          <w:i/>
          <w:iCs/>
          <w:lang w:val="nl-NL"/>
        </w:rPr>
        <w:t xml:space="preserve"> </w:t>
      </w:r>
      <w:proofErr w:type="spellStart"/>
      <w:r w:rsidRPr="00A9095F">
        <w:rPr>
          <w:rFonts w:cs="Times New Roman"/>
          <w:i/>
          <w:iCs/>
          <w:lang w:val="nl-NL"/>
        </w:rPr>
        <w:t>jondo</w:t>
      </w:r>
      <w:proofErr w:type="spellEnd"/>
      <w:r w:rsidRPr="00A9095F">
        <w:rPr>
          <w:rFonts w:cs="Times New Roman"/>
        </w:rPr>
        <w:t xml:space="preserve"> singularly, obey. On the other hand, “learned” music brings it to bear in the sonatas of Domenico Scarlatti and in the work of Claude Debussy, an entirely more brilliant justification.</w:t>
      </w:r>
      <w:r w:rsidRPr="00A9095F">
        <w:rPr>
          <w:rFonts w:eastAsia="Garamond" w:cs="Times New Roman"/>
          <w:vertAlign w:val="superscript"/>
        </w:rPr>
        <w:footnoteReference w:id="45"/>
      </w:r>
    </w:p>
    <w:p w14:paraId="2F081B61" w14:textId="07B29A06" w:rsidR="0072599F" w:rsidRPr="00A9095F" w:rsidRDefault="00000000" w:rsidP="00A9095F">
      <w:pPr>
        <w:pStyle w:val="Body"/>
        <w:spacing w:line="240" w:lineRule="auto"/>
        <w:ind w:left="720" w:firstLine="720"/>
        <w:rPr>
          <w:rFonts w:eastAsia="Garamond" w:cs="Times New Roman"/>
        </w:rPr>
      </w:pPr>
      <w:r w:rsidRPr="00A9095F">
        <w:rPr>
          <w:rFonts w:cs="Times New Roman"/>
        </w:rPr>
        <w:t xml:space="preserve">  </w:t>
      </w:r>
    </w:p>
    <w:p w14:paraId="650F2CAE" w14:textId="42A50797" w:rsidR="0072599F" w:rsidRPr="00A9095F" w:rsidRDefault="00000000" w:rsidP="00A9095F">
      <w:pPr>
        <w:pStyle w:val="Body"/>
        <w:spacing w:line="240" w:lineRule="auto"/>
        <w:rPr>
          <w:rFonts w:eastAsia="Garamond" w:cs="Times New Roman"/>
        </w:rPr>
      </w:pPr>
      <w:r w:rsidRPr="00A9095F">
        <w:rPr>
          <w:rFonts w:cs="Times New Roman"/>
        </w:rPr>
        <w:t xml:space="preserve">Elsewhere, Roland-Manuel singles out Scarlatti, who “perceives, under the caprices of melody and exterior rhythm, profound pulsations of this </w:t>
      </w:r>
      <w:proofErr w:type="spellStart"/>
      <w:r w:rsidRPr="00A9095F">
        <w:rPr>
          <w:rFonts w:cs="Times New Roman"/>
          <w:i/>
          <w:iCs/>
        </w:rPr>
        <w:t>rythme</w:t>
      </w:r>
      <w:proofErr w:type="spellEnd"/>
      <w:r w:rsidRPr="00A9095F">
        <w:rPr>
          <w:rFonts w:cs="Times New Roman"/>
          <w:i/>
          <w:iCs/>
        </w:rPr>
        <w:t xml:space="preserve"> interne</w:t>
      </w:r>
      <w:r w:rsidRPr="00A9095F">
        <w:rPr>
          <w:rFonts w:cs="Times New Roman"/>
        </w:rPr>
        <w:t xml:space="preserve"> which proceeds according to the rule of periods and appears as the common measurement of rhythm properly said and of tonality.”</w:t>
      </w:r>
      <w:r w:rsidRPr="00A9095F">
        <w:rPr>
          <w:rFonts w:eastAsia="Garamond" w:cs="Times New Roman"/>
          <w:vertAlign w:val="superscript"/>
        </w:rPr>
        <w:footnoteReference w:id="46"/>
      </w:r>
      <w:r w:rsidRPr="00A9095F">
        <w:rPr>
          <w:rFonts w:cs="Times New Roman"/>
        </w:rPr>
        <w:t xml:space="preserve"> Roland-Manuel makes a clear distinction in these quotes between “exterior rhythm” and “rhythm properly said.” He also connects </w:t>
      </w:r>
      <w:proofErr w:type="spellStart"/>
      <w:r w:rsidRPr="00A9095F">
        <w:rPr>
          <w:rFonts w:cs="Times New Roman"/>
        </w:rPr>
        <w:t>Falla’s</w:t>
      </w:r>
      <w:proofErr w:type="spellEnd"/>
      <w:r w:rsidRPr="00A9095F">
        <w:rPr>
          <w:rFonts w:cs="Times New Roman"/>
        </w:rPr>
        <w:t xml:space="preserve"> concept of “internal rhythm” with </w:t>
      </w:r>
      <w:proofErr w:type="spellStart"/>
      <w:r w:rsidRPr="00A9095F">
        <w:rPr>
          <w:rFonts w:cs="Times New Roman"/>
        </w:rPr>
        <w:t>Pedrell’s</w:t>
      </w:r>
      <w:proofErr w:type="spellEnd"/>
      <w:r w:rsidRPr="00A9095F">
        <w:rPr>
          <w:rFonts w:cs="Times New Roman"/>
        </w:rPr>
        <w:t xml:space="preserve"> teaching and posits a relationship between “internal rhythm” and “tonality” to which </w:t>
      </w:r>
      <w:proofErr w:type="spellStart"/>
      <w:r w:rsidRPr="00A9095F">
        <w:rPr>
          <w:rFonts w:cs="Times New Roman"/>
        </w:rPr>
        <w:t>Falla</w:t>
      </w:r>
      <w:proofErr w:type="spellEnd"/>
      <w:r w:rsidRPr="00A9095F">
        <w:rPr>
          <w:rFonts w:cs="Times New Roman"/>
        </w:rPr>
        <w:t xml:space="preserve"> wholly subscribes. Michael </w:t>
      </w:r>
      <w:proofErr w:type="spellStart"/>
      <w:r w:rsidRPr="00A9095F">
        <w:rPr>
          <w:rFonts w:cs="Times New Roman"/>
        </w:rPr>
        <w:t>Christoforidis</w:t>
      </w:r>
      <w:proofErr w:type="spellEnd"/>
      <w:r w:rsidRPr="00A9095F">
        <w:rPr>
          <w:rFonts w:cs="Times New Roman"/>
        </w:rPr>
        <w:t xml:space="preserve"> writes that </w:t>
      </w:r>
      <w:proofErr w:type="spellStart"/>
      <w:r w:rsidRPr="00A9095F">
        <w:rPr>
          <w:rFonts w:cs="Times New Roman"/>
        </w:rPr>
        <w:t>Falla’s</w:t>
      </w:r>
      <w:proofErr w:type="spellEnd"/>
      <w:r w:rsidRPr="00A9095F">
        <w:rPr>
          <w:rFonts w:cs="Times New Roman"/>
        </w:rPr>
        <w:t xml:space="preserve"> analysis of Scarlatti’s “creation of thematic areas based on the juxtaposition of short or irregular contrasting motives” and “abrupt modulations and irregular harmonic-phrase lengths . . . contributed to </w:t>
      </w:r>
      <w:proofErr w:type="spellStart"/>
      <w:r w:rsidRPr="00A9095F">
        <w:rPr>
          <w:rFonts w:cs="Times New Roman"/>
        </w:rPr>
        <w:t>Falla’s</w:t>
      </w:r>
      <w:proofErr w:type="spellEnd"/>
      <w:r w:rsidRPr="00A9095F">
        <w:rPr>
          <w:rFonts w:cs="Times New Roman"/>
        </w:rPr>
        <w:t xml:space="preserve"> evolving concept of </w:t>
      </w:r>
      <w:r w:rsidRPr="00A9095F">
        <w:rPr>
          <w:rFonts w:cs="Times New Roman"/>
          <w:i/>
          <w:iCs/>
          <w:lang w:val="it-IT"/>
        </w:rPr>
        <w:t>ritmo interno</w:t>
      </w:r>
      <w:r w:rsidRPr="00A9095F">
        <w:rPr>
          <w:rFonts w:cs="Times New Roman"/>
        </w:rPr>
        <w:t xml:space="preserve">” and “his desire for less regularity of phrase lengths in passages of the </w:t>
      </w:r>
      <w:r w:rsidRPr="00A9095F">
        <w:rPr>
          <w:rFonts w:cs="Times New Roman"/>
          <w:i/>
          <w:iCs/>
          <w:lang w:val="it-IT"/>
        </w:rPr>
        <w:t>Concerto</w:t>
      </w:r>
      <w:r w:rsidRPr="00A9095F">
        <w:rPr>
          <w:rFonts w:cs="Times New Roman"/>
        </w:rPr>
        <w:t>.”</w:t>
      </w:r>
      <w:r w:rsidRPr="00A9095F">
        <w:rPr>
          <w:rFonts w:eastAsia="Garamond" w:cs="Times New Roman"/>
          <w:vertAlign w:val="superscript"/>
        </w:rPr>
        <w:footnoteReference w:id="47"/>
      </w:r>
      <w:r w:rsidRPr="00A9095F">
        <w:rPr>
          <w:rFonts w:cs="Times New Roman"/>
        </w:rPr>
        <w:t xml:space="preserve"> </w:t>
      </w:r>
    </w:p>
    <w:p w14:paraId="12320441" w14:textId="38325E6F" w:rsidR="0072599F" w:rsidRPr="00A9095F" w:rsidRDefault="00000000" w:rsidP="00A9095F">
      <w:pPr>
        <w:pStyle w:val="Body"/>
        <w:spacing w:line="240" w:lineRule="auto"/>
        <w:ind w:firstLine="720"/>
        <w:rPr>
          <w:rFonts w:eastAsia="Garamond" w:cs="Times New Roman"/>
        </w:rPr>
      </w:pPr>
      <w:r w:rsidRPr="00A9095F">
        <w:rPr>
          <w:rFonts w:cs="Times New Roman"/>
        </w:rPr>
        <w:t xml:space="preserve">A close reading of </w:t>
      </w:r>
      <w:proofErr w:type="spellStart"/>
      <w:r w:rsidRPr="00A9095F">
        <w:rPr>
          <w:rFonts w:cs="Times New Roman"/>
        </w:rPr>
        <w:t>Falla’s</w:t>
      </w:r>
      <w:proofErr w:type="spellEnd"/>
      <w:r w:rsidRPr="00A9095F">
        <w:rPr>
          <w:rFonts w:cs="Times New Roman"/>
        </w:rPr>
        <w:t xml:space="preserve"> treatment of structure in his initial Spanish piano piece reveals that the concept of “internal rhythm,” which reaches a final maturity in the works of the 1920s, began percolating in </w:t>
      </w:r>
      <w:proofErr w:type="spellStart"/>
      <w:r w:rsidRPr="00A9095F">
        <w:rPr>
          <w:rFonts w:cs="Times New Roman"/>
        </w:rPr>
        <w:t>Falla’s</w:t>
      </w:r>
      <w:proofErr w:type="spellEnd"/>
      <w:r w:rsidRPr="00A9095F">
        <w:rPr>
          <w:rFonts w:cs="Times New Roman"/>
        </w:rPr>
        <w:t xml:space="preserve"> thinking even before he composed “</w:t>
      </w:r>
      <w:proofErr w:type="spellStart"/>
      <w:r w:rsidRPr="00A9095F">
        <w:rPr>
          <w:rFonts w:cs="Times New Roman"/>
          <w:lang w:val="it-IT"/>
        </w:rPr>
        <w:t>Aragonesa</w:t>
      </w:r>
      <w:proofErr w:type="spellEnd"/>
      <w:r w:rsidRPr="00A9095F">
        <w:rPr>
          <w:rFonts w:cs="Times New Roman"/>
          <w:lang w:val="it-IT"/>
        </w:rPr>
        <w:t>.</w:t>
      </w:r>
      <w:r w:rsidRPr="00A9095F">
        <w:rPr>
          <w:rFonts w:cs="Times New Roman"/>
        </w:rPr>
        <w:t xml:space="preserve">” </w:t>
      </w:r>
      <w:r w:rsidRPr="00A9095F">
        <w:rPr>
          <w:rFonts w:cs="Times New Roman"/>
          <w:lang w:val="de-DE"/>
        </w:rPr>
        <w:t>Falla</w:t>
      </w:r>
      <w:r w:rsidRPr="00A9095F">
        <w:rPr>
          <w:rFonts w:cs="Times New Roman"/>
        </w:rPr>
        <w:t xml:space="preserve">’s notes on </w:t>
      </w:r>
      <w:r w:rsidRPr="00A9095F">
        <w:rPr>
          <w:rFonts w:cs="Times New Roman"/>
          <w:i/>
          <w:iCs/>
          <w:lang w:val="it-IT"/>
        </w:rPr>
        <w:t>Ritmo</w:t>
      </w:r>
      <w:r w:rsidRPr="00A9095F">
        <w:rPr>
          <w:rFonts w:cs="Times New Roman"/>
        </w:rPr>
        <w:t xml:space="preserve">, as jotted down </w:t>
      </w:r>
      <w:r w:rsidR="00B45D23">
        <w:rPr>
          <w:rFonts w:cs="Times New Roman"/>
        </w:rPr>
        <w:t xml:space="preserve">in </w:t>
      </w:r>
      <w:proofErr w:type="spellStart"/>
      <w:r w:rsidR="00B45D23" w:rsidRPr="00B45D23">
        <w:rPr>
          <w:rFonts w:cs="Times New Roman"/>
          <w:i/>
          <w:iCs/>
        </w:rPr>
        <w:t>Apuntes</w:t>
      </w:r>
      <w:proofErr w:type="spellEnd"/>
      <w:r w:rsidR="00B45D23">
        <w:rPr>
          <w:rFonts w:cs="Times New Roman"/>
        </w:rPr>
        <w:t xml:space="preserve"> </w:t>
      </w:r>
      <w:r w:rsidRPr="00B45D23">
        <w:rPr>
          <w:rFonts w:cs="Times New Roman"/>
        </w:rPr>
        <w:t>at</w:t>
      </w:r>
      <w:r w:rsidRPr="00A9095F">
        <w:rPr>
          <w:rFonts w:cs="Times New Roman"/>
        </w:rPr>
        <w:t xml:space="preserve"> the time he studied </w:t>
      </w:r>
      <w:proofErr w:type="spellStart"/>
      <w:r w:rsidRPr="00A9095F">
        <w:rPr>
          <w:rFonts w:cs="Times New Roman"/>
        </w:rPr>
        <w:t>Eslava’s</w:t>
      </w:r>
      <w:proofErr w:type="spellEnd"/>
      <w:r w:rsidRPr="00A9095F">
        <w:rPr>
          <w:rFonts w:cs="Times New Roman"/>
        </w:rPr>
        <w:t xml:space="preserve"> harmony book as a student under </w:t>
      </w:r>
      <w:proofErr w:type="spellStart"/>
      <w:r w:rsidRPr="00A9095F">
        <w:rPr>
          <w:rFonts w:cs="Times New Roman"/>
        </w:rPr>
        <w:t>Pedrell’s</w:t>
      </w:r>
      <w:proofErr w:type="spellEnd"/>
      <w:r w:rsidRPr="00A9095F">
        <w:rPr>
          <w:rFonts w:cs="Times New Roman"/>
        </w:rPr>
        <w:t xml:space="preserve"> tutelage, seems to foreshadow his concept of “internal rhythm” as a term referring to the internal structure of a work regardless of the excellence or beauty of its patterning. In his student notebook </w:t>
      </w:r>
      <w:proofErr w:type="spellStart"/>
      <w:r w:rsidRPr="00A9095F">
        <w:rPr>
          <w:rFonts w:cs="Times New Roman"/>
        </w:rPr>
        <w:t>Falla</w:t>
      </w:r>
      <w:proofErr w:type="spellEnd"/>
      <w:r w:rsidRPr="00A9095F">
        <w:rPr>
          <w:rFonts w:cs="Times New Roman"/>
        </w:rPr>
        <w:t xml:space="preserve"> uses the term “rhythm” (</w:t>
      </w:r>
      <w:r w:rsidRPr="00A9095F">
        <w:rPr>
          <w:rFonts w:cs="Times New Roman"/>
          <w:b/>
          <w:bCs/>
          <w:lang w:val="it-IT"/>
        </w:rPr>
        <w:t>Ritmo)</w:t>
      </w:r>
      <w:r w:rsidRPr="00A9095F">
        <w:rPr>
          <w:rFonts w:cs="Times New Roman"/>
        </w:rPr>
        <w:t xml:space="preserve"> to refer to the internal structure of a piece of music:    </w:t>
      </w:r>
    </w:p>
    <w:p w14:paraId="23D9DA74" w14:textId="77777777" w:rsidR="0072599F" w:rsidRPr="00A9095F" w:rsidRDefault="0072599F" w:rsidP="00A9095F">
      <w:pPr>
        <w:pStyle w:val="Body"/>
        <w:spacing w:line="240" w:lineRule="auto"/>
        <w:ind w:firstLine="720"/>
        <w:rPr>
          <w:rFonts w:eastAsia="Garamond" w:cs="Times New Roman"/>
        </w:rPr>
      </w:pPr>
    </w:p>
    <w:p w14:paraId="359C3601" w14:textId="77777777" w:rsidR="00804C3B" w:rsidRDefault="00804C3B" w:rsidP="00A9095F">
      <w:pPr>
        <w:pStyle w:val="Body"/>
        <w:spacing w:line="240" w:lineRule="auto"/>
        <w:ind w:firstLine="720"/>
        <w:rPr>
          <w:rFonts w:cs="Times New Roman"/>
        </w:rPr>
      </w:pPr>
    </w:p>
    <w:p w14:paraId="779E4763" w14:textId="3E64A1B3" w:rsidR="0072599F" w:rsidRPr="00A9095F" w:rsidRDefault="00000000" w:rsidP="00A9095F">
      <w:pPr>
        <w:pStyle w:val="Body"/>
        <w:spacing w:line="240" w:lineRule="auto"/>
        <w:ind w:firstLine="720"/>
        <w:rPr>
          <w:rFonts w:eastAsia="Garamond" w:cs="Times New Roman"/>
        </w:rPr>
      </w:pPr>
      <w:r w:rsidRPr="00A9095F">
        <w:rPr>
          <w:rFonts w:cs="Times New Roman"/>
        </w:rPr>
        <w:t>(Sixth lesson)</w:t>
      </w:r>
    </w:p>
    <w:p w14:paraId="0E25AA76" w14:textId="164EC52A" w:rsidR="0072599F" w:rsidRDefault="00000000" w:rsidP="00A9095F">
      <w:pPr>
        <w:pStyle w:val="Body"/>
        <w:spacing w:line="240" w:lineRule="auto"/>
        <w:ind w:left="720"/>
        <w:rPr>
          <w:rFonts w:cs="Times New Roman"/>
        </w:rPr>
      </w:pPr>
      <w:r w:rsidRPr="00A9095F">
        <w:rPr>
          <w:rFonts w:eastAsia="Garamond" w:cs="Times New Roman"/>
        </w:rPr>
        <w:tab/>
      </w:r>
      <w:r w:rsidRPr="00A9095F">
        <w:rPr>
          <w:rFonts w:cs="Times New Roman"/>
          <w:u w:val="single"/>
        </w:rPr>
        <w:t>Rhythm</w:t>
      </w:r>
      <w:r w:rsidRPr="00A9095F">
        <w:rPr>
          <w:rFonts w:cs="Times New Roman"/>
        </w:rPr>
        <w:t xml:space="preserve"> is the symmetrical division of a whole into various parts. Musical discourse </w:t>
      </w:r>
      <w:r w:rsidR="00B45D23">
        <w:rPr>
          <w:rFonts w:cs="Times New Roman"/>
        </w:rPr>
        <w:t xml:space="preserve">is </w:t>
      </w:r>
      <w:r w:rsidRPr="00A9095F">
        <w:rPr>
          <w:rFonts w:cs="Times New Roman"/>
        </w:rPr>
        <w:t>divide</w:t>
      </w:r>
      <w:r w:rsidR="00B45D23">
        <w:rPr>
          <w:rFonts w:cs="Times New Roman"/>
        </w:rPr>
        <w:t>d</w:t>
      </w:r>
      <w:r w:rsidRPr="00A9095F">
        <w:rPr>
          <w:rFonts w:cs="Times New Roman"/>
        </w:rPr>
        <w:t xml:space="preserve"> into parts, parts into periods, periods into phrases, and </w:t>
      </w:r>
      <w:r w:rsidR="00C7644F">
        <w:rPr>
          <w:rFonts w:cs="Times New Roman"/>
        </w:rPr>
        <w:t xml:space="preserve">even the same </w:t>
      </w:r>
      <w:r w:rsidRPr="00A9095F">
        <w:rPr>
          <w:rFonts w:cs="Times New Roman"/>
        </w:rPr>
        <w:t xml:space="preserve">phrases </w:t>
      </w:r>
      <w:r w:rsidR="00C7644F">
        <w:rPr>
          <w:rFonts w:cs="Times New Roman"/>
        </w:rPr>
        <w:t>tend to be</w:t>
      </w:r>
      <w:r w:rsidRPr="00A9095F">
        <w:rPr>
          <w:rFonts w:cs="Times New Roman"/>
        </w:rPr>
        <w:t xml:space="preserve"> divide</w:t>
      </w:r>
      <w:r w:rsidR="00C7644F">
        <w:rPr>
          <w:rFonts w:cs="Times New Roman"/>
        </w:rPr>
        <w:t>d sometimes</w:t>
      </w:r>
      <w:r w:rsidRPr="00A9095F">
        <w:rPr>
          <w:rFonts w:cs="Times New Roman"/>
        </w:rPr>
        <w:t xml:space="preserve"> into fragments. This division then is that which forms</w:t>
      </w:r>
      <w:r w:rsidR="00C7644F">
        <w:rPr>
          <w:rFonts w:cs="Times New Roman"/>
        </w:rPr>
        <w:t xml:space="preserve"> Rhythm</w:t>
      </w:r>
      <w:r w:rsidRPr="00A9095F">
        <w:rPr>
          <w:rFonts w:cs="Times New Roman"/>
        </w:rPr>
        <w:t xml:space="preserve">, in the meaning which we give here to this word. </w:t>
      </w:r>
      <w:r w:rsidRPr="00A9095F">
        <w:rPr>
          <w:rFonts w:eastAsia="Garamond" w:cs="Times New Roman"/>
        </w:rPr>
        <w:br/>
      </w:r>
      <w:r w:rsidRPr="00A9095F">
        <w:rPr>
          <w:rFonts w:cs="Times New Roman"/>
        </w:rPr>
        <w:t xml:space="preserve">The rhythmic principle consists of the structure of the phrases, the components that make them up and cadences that organize them. All the rules concerning the combinations of chords and the movement of voices depend on the primacy of this principle. A phrase is a musical idea that consists of a certain number of measures and that finishes with a </w:t>
      </w:r>
      <w:r w:rsidRPr="00A9095F">
        <w:rPr>
          <w:rFonts w:cs="Times New Roman"/>
        </w:rPr>
        <w:lastRenderedPageBreak/>
        <w:t xml:space="preserve">cadence. A cadence is a musical moment of repose. There are six classes of cadences, which are: </w:t>
      </w:r>
      <w:r w:rsidR="009959D5">
        <w:rPr>
          <w:rFonts w:cs="Times New Roman"/>
        </w:rPr>
        <w:t xml:space="preserve">. </w:t>
      </w:r>
      <w:r w:rsidRPr="00A9095F">
        <w:rPr>
          <w:rFonts w:cs="Times New Roman"/>
        </w:rPr>
        <w:t>. . It is not possible to make any musical moment of repose without observing exactly the cadences. They constitute one of the princip</w:t>
      </w:r>
      <w:r w:rsidR="00A01016">
        <w:rPr>
          <w:rFonts w:cs="Times New Roman"/>
        </w:rPr>
        <w:t>al</w:t>
      </w:r>
      <w:r w:rsidRPr="00A9095F">
        <w:rPr>
          <w:rFonts w:cs="Times New Roman"/>
        </w:rPr>
        <w:t xml:space="preserve"> laws which are derived from the </w:t>
      </w:r>
      <w:r w:rsidRPr="00A9095F">
        <w:rPr>
          <w:rFonts w:cs="Times New Roman"/>
          <w:u w:val="single"/>
        </w:rPr>
        <w:t xml:space="preserve">Rhythmic </w:t>
      </w:r>
      <w:r w:rsidR="00C7644F">
        <w:rPr>
          <w:rFonts w:cs="Times New Roman"/>
          <w:u w:val="single"/>
        </w:rPr>
        <w:t>P</w:t>
      </w:r>
      <w:r w:rsidRPr="00A9095F">
        <w:rPr>
          <w:rFonts w:cs="Times New Roman"/>
          <w:u w:val="single"/>
        </w:rPr>
        <w:t>rinciple</w:t>
      </w:r>
      <w:r w:rsidRPr="00A9095F">
        <w:rPr>
          <w:rFonts w:cs="Times New Roman"/>
        </w:rPr>
        <w:t>.</w:t>
      </w:r>
      <w:r w:rsidRPr="00A9095F">
        <w:rPr>
          <w:rFonts w:eastAsia="Garamond" w:cs="Times New Roman"/>
          <w:vertAlign w:val="superscript"/>
        </w:rPr>
        <w:footnoteReference w:id="48"/>
      </w:r>
    </w:p>
    <w:p w14:paraId="39DA508A" w14:textId="77777777" w:rsidR="009959D5" w:rsidRPr="00A9095F" w:rsidRDefault="009959D5" w:rsidP="00A9095F">
      <w:pPr>
        <w:pStyle w:val="Body"/>
        <w:spacing w:line="240" w:lineRule="auto"/>
        <w:ind w:left="720"/>
        <w:rPr>
          <w:rFonts w:eastAsia="Garamond" w:cs="Times New Roman"/>
        </w:rPr>
      </w:pPr>
    </w:p>
    <w:p w14:paraId="56093055" w14:textId="77777777" w:rsidR="0072599F" w:rsidRPr="00A9095F" w:rsidRDefault="00000000" w:rsidP="00A9095F">
      <w:pPr>
        <w:pStyle w:val="Body"/>
        <w:spacing w:line="240" w:lineRule="auto"/>
        <w:rPr>
          <w:rFonts w:eastAsia="Garamond" w:cs="Times New Roman"/>
        </w:rPr>
      </w:pPr>
      <w:r w:rsidRPr="00A9095F">
        <w:rPr>
          <w:rFonts w:cs="Times New Roman"/>
        </w:rPr>
        <w:t xml:space="preserve">As a student, </w:t>
      </w:r>
      <w:proofErr w:type="spellStart"/>
      <w:r w:rsidRPr="00A9095F">
        <w:rPr>
          <w:rFonts w:cs="Times New Roman"/>
        </w:rPr>
        <w:t>Falla</w:t>
      </w:r>
      <w:proofErr w:type="spellEnd"/>
      <w:r w:rsidRPr="00A9095F">
        <w:rPr>
          <w:rFonts w:cs="Times New Roman"/>
        </w:rPr>
        <w:t xml:space="preserve"> conceived of the internal form of musical work as perfectly symmetrical at all levels of structure, and symmetry referred to the length of individual segments in measures, the main unit of structure being the phrase as articulated at the end by a cadence. The descriptions of </w:t>
      </w:r>
      <w:proofErr w:type="spellStart"/>
      <w:r w:rsidRPr="00A9095F">
        <w:rPr>
          <w:rFonts w:cs="Times New Roman"/>
        </w:rPr>
        <w:t>Pedrell’s</w:t>
      </w:r>
      <w:proofErr w:type="spellEnd"/>
      <w:r w:rsidRPr="00A9095F">
        <w:rPr>
          <w:rFonts w:cs="Times New Roman"/>
        </w:rPr>
        <w:t xml:space="preserve"> influence on </w:t>
      </w:r>
      <w:proofErr w:type="spellStart"/>
      <w:r w:rsidRPr="00A9095F">
        <w:rPr>
          <w:rFonts w:cs="Times New Roman"/>
        </w:rPr>
        <w:t>Falla</w:t>
      </w:r>
      <w:proofErr w:type="spellEnd"/>
      <w:r w:rsidRPr="00A9095F">
        <w:rPr>
          <w:rFonts w:cs="Times New Roman"/>
        </w:rPr>
        <w:t xml:space="preserve"> by </w:t>
      </w:r>
      <w:proofErr w:type="spellStart"/>
      <w:r w:rsidRPr="00A9095F">
        <w:rPr>
          <w:rFonts w:cs="Times New Roman"/>
        </w:rPr>
        <w:t>Nommick</w:t>
      </w:r>
      <w:proofErr w:type="spellEnd"/>
      <w:r w:rsidRPr="00A9095F">
        <w:rPr>
          <w:rFonts w:cs="Times New Roman"/>
        </w:rPr>
        <w:t xml:space="preserve"> and </w:t>
      </w:r>
      <w:proofErr w:type="spellStart"/>
      <w:r w:rsidRPr="00A9095F">
        <w:rPr>
          <w:rFonts w:cs="Times New Roman"/>
        </w:rPr>
        <w:t>Pahissa</w:t>
      </w:r>
      <w:proofErr w:type="spellEnd"/>
      <w:r w:rsidRPr="00A9095F">
        <w:rPr>
          <w:rFonts w:cs="Times New Roman"/>
        </w:rPr>
        <w:t xml:space="preserve"> cited above would suggest that his conception of form based on the “rhythmic principle” was taught to him by </w:t>
      </w:r>
      <w:proofErr w:type="spellStart"/>
      <w:r w:rsidRPr="00A9095F">
        <w:rPr>
          <w:rFonts w:cs="Times New Roman"/>
        </w:rPr>
        <w:t>Pedrell</w:t>
      </w:r>
      <w:proofErr w:type="spellEnd"/>
      <w:r w:rsidRPr="00A9095F">
        <w:rPr>
          <w:rFonts w:cs="Times New Roman"/>
        </w:rPr>
        <w:t xml:space="preserve">. The “rigor and exactness” required of </w:t>
      </w:r>
      <w:proofErr w:type="spellStart"/>
      <w:r w:rsidRPr="00A9095F">
        <w:rPr>
          <w:rFonts w:cs="Times New Roman"/>
        </w:rPr>
        <w:t>Falla’s</w:t>
      </w:r>
      <w:proofErr w:type="spellEnd"/>
      <w:r w:rsidRPr="00A9095F">
        <w:rPr>
          <w:rFonts w:cs="Times New Roman"/>
        </w:rPr>
        <w:t xml:space="preserve"> approach to composition can certainly apply to his control of phrase structure. And Roland-Manuel’s explanation of “internal rhythm” as harmonious” and a “dynamic equilibrium of periods,” which was gathered by him in conversations with </w:t>
      </w:r>
      <w:proofErr w:type="spellStart"/>
      <w:r w:rsidRPr="00A9095F">
        <w:rPr>
          <w:rFonts w:cs="Times New Roman"/>
        </w:rPr>
        <w:t>Falla</w:t>
      </w:r>
      <w:proofErr w:type="spellEnd"/>
      <w:r w:rsidRPr="00A9095F">
        <w:rPr>
          <w:rFonts w:cs="Times New Roman"/>
        </w:rPr>
        <w:t xml:space="preserve">, is not unlike “the symmetrical division of the whole into various parts.” </w:t>
      </w:r>
      <w:proofErr w:type="spellStart"/>
      <w:r w:rsidRPr="00A9095F">
        <w:rPr>
          <w:rFonts w:cs="Times New Roman"/>
          <w:lang w:val="da-DK"/>
        </w:rPr>
        <w:t>Christoforidis</w:t>
      </w:r>
      <w:proofErr w:type="spellEnd"/>
      <w:r w:rsidRPr="00A9095F">
        <w:rPr>
          <w:rFonts w:cs="Times New Roman"/>
        </w:rPr>
        <w:t xml:space="preserve">’s remark that </w:t>
      </w:r>
      <w:proofErr w:type="spellStart"/>
      <w:r w:rsidRPr="00A9095F">
        <w:rPr>
          <w:rFonts w:cs="Times New Roman"/>
        </w:rPr>
        <w:t>Fallas</w:t>
      </w:r>
      <w:proofErr w:type="spellEnd"/>
      <w:r w:rsidRPr="00A9095F">
        <w:rPr>
          <w:rFonts w:cs="Times New Roman"/>
        </w:rPr>
        <w:t>’ concept of “internal rhythm” evolved as it became applied to equilibrium among unequal lengths of phrases, following Scarlatti’s example, in music of the 1920s is anticipated already in the structural innovations of “</w:t>
      </w:r>
      <w:proofErr w:type="spellStart"/>
      <w:r w:rsidRPr="00A9095F">
        <w:rPr>
          <w:rFonts w:cs="Times New Roman"/>
          <w:lang w:val="it-IT"/>
        </w:rPr>
        <w:t>Aragonesa</w:t>
      </w:r>
      <w:proofErr w:type="spellEnd"/>
      <w:r w:rsidRPr="00A9095F">
        <w:rPr>
          <w:rFonts w:cs="Times New Roman"/>
          <w:lang w:val="it-IT"/>
        </w:rPr>
        <w:t>.</w:t>
      </w:r>
      <w:r w:rsidRPr="00A9095F">
        <w:rPr>
          <w:rFonts w:cs="Times New Roman"/>
        </w:rPr>
        <w:t xml:space="preserve">” The concept of “rhythm” as form becomes a type of “internal rhythm” in which four- and eight-bar phrases overlap and are constructed </w:t>
      </w:r>
      <w:proofErr w:type="gramStart"/>
      <w:r w:rsidRPr="00A9095F">
        <w:rPr>
          <w:rFonts w:cs="Times New Roman"/>
        </w:rPr>
        <w:t>so as to</w:t>
      </w:r>
      <w:proofErr w:type="gramEnd"/>
      <w:r w:rsidRPr="00A9095F">
        <w:rPr>
          <w:rFonts w:cs="Times New Roman"/>
        </w:rPr>
        <w:t xml:space="preserve"> create formal equilibrium around the double function of shared linking measures, introduced as mentioned above at measure 4. Rhythm as “rhythm” takes its place in the form of the music as it applies to the structure, or “rhythmic principle,” of the phrases in the first </w:t>
      </w:r>
      <w:proofErr w:type="spellStart"/>
      <w:r w:rsidRPr="00A9095F">
        <w:rPr>
          <w:rFonts w:cs="Times New Roman"/>
          <w:i/>
          <w:iCs/>
        </w:rPr>
        <w:t>copla</w:t>
      </w:r>
      <w:proofErr w:type="spellEnd"/>
      <w:r w:rsidRPr="00A9095F">
        <w:rPr>
          <w:rFonts w:cs="Times New Roman"/>
        </w:rPr>
        <w:t xml:space="preserve"> and, more generally, in patterns of rhythm created by the “harmonic rhythm” of chord change within the measure. </w:t>
      </w:r>
    </w:p>
    <w:p w14:paraId="6058D882" w14:textId="77777777" w:rsidR="009959D5" w:rsidRDefault="00000000" w:rsidP="00A9095F">
      <w:pPr>
        <w:pStyle w:val="Body"/>
        <w:spacing w:line="240" w:lineRule="auto"/>
        <w:ind w:firstLine="720"/>
        <w:rPr>
          <w:rFonts w:cs="Times New Roman"/>
        </w:rPr>
      </w:pPr>
      <w:r w:rsidRPr="00A9095F">
        <w:rPr>
          <w:rFonts w:cs="Times New Roman"/>
        </w:rPr>
        <w:t>In a concluding chapter (Chapter 23, Coup d’</w:t>
      </w:r>
      <w:proofErr w:type="spellStart"/>
      <w:r w:rsidRPr="00A9095F">
        <w:rPr>
          <w:rFonts w:cs="Times New Roman"/>
          <w:lang w:val="nl-NL"/>
        </w:rPr>
        <w:t>oeil</w:t>
      </w:r>
      <w:proofErr w:type="spellEnd"/>
      <w:r w:rsidRPr="00A9095F">
        <w:rPr>
          <w:rFonts w:cs="Times New Roman"/>
          <w:lang w:val="nl-NL"/>
        </w:rPr>
        <w:t xml:space="preserve"> g</w:t>
      </w:r>
      <w:proofErr w:type="spellStart"/>
      <w:r w:rsidRPr="00A9095F">
        <w:rPr>
          <w:rFonts w:cs="Times New Roman"/>
        </w:rPr>
        <w:t>énéral</w:t>
      </w:r>
      <w:proofErr w:type="spellEnd"/>
      <w:r w:rsidRPr="00A9095F">
        <w:rPr>
          <w:rFonts w:cs="Times New Roman"/>
        </w:rPr>
        <w:t>), Lucas writes that consonant major triad has a rhythmic function, repose, and dissonant “notes of attraction” are agents of movement.</w:t>
      </w:r>
      <w:r w:rsidRPr="00A9095F">
        <w:rPr>
          <w:rFonts w:eastAsia="Garamond" w:cs="Times New Roman"/>
          <w:vertAlign w:val="superscript"/>
        </w:rPr>
        <w:footnoteReference w:id="49"/>
      </w:r>
      <w:r w:rsidRPr="00A9095F">
        <w:rPr>
          <w:rFonts w:cs="Times New Roman"/>
        </w:rPr>
        <w:t xml:space="preserve"> Already in the Introduction to his book, Lucas states clearly:</w:t>
      </w:r>
    </w:p>
    <w:p w14:paraId="399000F3" w14:textId="3733FC0A" w:rsidR="0072599F" w:rsidRPr="00A9095F" w:rsidRDefault="00000000" w:rsidP="00A9095F">
      <w:pPr>
        <w:pStyle w:val="Body"/>
        <w:spacing w:line="240" w:lineRule="auto"/>
        <w:ind w:firstLine="720"/>
        <w:rPr>
          <w:rFonts w:eastAsia="Garamond" w:cs="Times New Roman"/>
        </w:rPr>
      </w:pPr>
      <w:r w:rsidRPr="00A9095F">
        <w:rPr>
          <w:rFonts w:cs="Times New Roman"/>
        </w:rPr>
        <w:t xml:space="preserve"> </w:t>
      </w:r>
    </w:p>
    <w:p w14:paraId="29BC7ECB" w14:textId="5911579F" w:rsidR="009959D5" w:rsidRDefault="00000000" w:rsidP="00A9095F">
      <w:pPr>
        <w:pStyle w:val="Body"/>
        <w:spacing w:line="240" w:lineRule="auto"/>
        <w:ind w:left="720"/>
        <w:rPr>
          <w:rFonts w:cs="Times New Roman"/>
          <w:lang w:val="it-IT"/>
        </w:rPr>
      </w:pPr>
      <w:r w:rsidRPr="00A9095F">
        <w:rPr>
          <w:rFonts w:cs="Times New Roman"/>
        </w:rPr>
        <w:t xml:space="preserve">The complete musical texture, </w:t>
      </w:r>
      <w:proofErr w:type="gramStart"/>
      <w:r w:rsidRPr="00A9095F">
        <w:rPr>
          <w:rFonts w:cs="Times New Roman"/>
        </w:rPr>
        <w:t>that is to say the</w:t>
      </w:r>
      <w:proofErr w:type="gramEnd"/>
      <w:r w:rsidRPr="00A9095F">
        <w:rPr>
          <w:rFonts w:cs="Times New Roman"/>
        </w:rPr>
        <w:t xml:space="preserve"> combination of melody and its harmonization</w:t>
      </w:r>
      <w:r w:rsidR="00F6685B">
        <w:rPr>
          <w:rFonts w:cs="Times New Roman"/>
        </w:rPr>
        <w:t>,</w:t>
      </w:r>
      <w:r w:rsidRPr="00A9095F">
        <w:rPr>
          <w:rFonts w:cs="Times New Roman"/>
        </w:rPr>
        <w:t xml:space="preserve"> offers a periodic progression of pure consonance, of repose, and of dissonances, or </w:t>
      </w:r>
      <w:r w:rsidRPr="00A9095F">
        <w:rPr>
          <w:rFonts w:cs="Times New Roman"/>
          <w:i/>
          <w:iCs/>
        </w:rPr>
        <w:t>transitory</w:t>
      </w:r>
      <w:r w:rsidRPr="00A9095F">
        <w:rPr>
          <w:rFonts w:cs="Times New Roman"/>
          <w:lang w:val="it-IT"/>
        </w:rPr>
        <w:t xml:space="preserve"> </w:t>
      </w:r>
      <w:proofErr w:type="spellStart"/>
      <w:r w:rsidRPr="00A9095F">
        <w:rPr>
          <w:rFonts w:cs="Times New Roman"/>
          <w:lang w:val="it-IT"/>
        </w:rPr>
        <w:t>sonorities</w:t>
      </w:r>
      <w:proofErr w:type="spellEnd"/>
      <w:r w:rsidRPr="00A9095F">
        <w:rPr>
          <w:rFonts w:cs="Times New Roman"/>
          <w:lang w:val="it-IT"/>
        </w:rPr>
        <w:t>.</w:t>
      </w:r>
      <w:r w:rsidRPr="00A9095F">
        <w:rPr>
          <w:rFonts w:eastAsia="Garamond" w:cs="Times New Roman"/>
          <w:vertAlign w:val="superscript"/>
        </w:rPr>
        <w:footnoteReference w:id="50"/>
      </w:r>
    </w:p>
    <w:p w14:paraId="64813C79" w14:textId="4B76DB00" w:rsidR="0072599F" w:rsidRPr="00A9095F" w:rsidRDefault="00000000" w:rsidP="00A9095F">
      <w:pPr>
        <w:pStyle w:val="Body"/>
        <w:spacing w:line="240" w:lineRule="auto"/>
        <w:ind w:left="720"/>
        <w:rPr>
          <w:rFonts w:eastAsia="Garamond" w:cs="Times New Roman"/>
        </w:rPr>
      </w:pPr>
      <w:r w:rsidRPr="00A9095F">
        <w:rPr>
          <w:rFonts w:cs="Times New Roman"/>
        </w:rPr>
        <w:t xml:space="preserve"> </w:t>
      </w:r>
    </w:p>
    <w:p w14:paraId="4CF9D1C3" w14:textId="77777777" w:rsidR="0072599F" w:rsidRDefault="00000000" w:rsidP="00A9095F">
      <w:pPr>
        <w:pStyle w:val="Body"/>
        <w:spacing w:line="240" w:lineRule="auto"/>
        <w:rPr>
          <w:rFonts w:cs="Times New Roman"/>
        </w:rPr>
      </w:pPr>
      <w:r w:rsidRPr="00A9095F">
        <w:rPr>
          <w:rFonts w:cs="Times New Roman"/>
        </w:rPr>
        <w:t>In his chapter on Consonance and Dissonance (5) Lucas also writes:</w:t>
      </w:r>
    </w:p>
    <w:p w14:paraId="5629CAA5" w14:textId="77777777" w:rsidR="009959D5" w:rsidRPr="00A9095F" w:rsidRDefault="009959D5" w:rsidP="00A9095F">
      <w:pPr>
        <w:pStyle w:val="Body"/>
        <w:spacing w:line="240" w:lineRule="auto"/>
        <w:rPr>
          <w:rFonts w:eastAsia="Garamond" w:cs="Times New Roman"/>
        </w:rPr>
      </w:pPr>
    </w:p>
    <w:p w14:paraId="063D0B82" w14:textId="1958CA6F" w:rsidR="0072599F" w:rsidRDefault="00000000" w:rsidP="009959D5">
      <w:pPr>
        <w:pStyle w:val="Body"/>
        <w:spacing w:line="240" w:lineRule="auto"/>
        <w:ind w:left="720"/>
        <w:rPr>
          <w:rFonts w:cs="Times New Roman"/>
        </w:rPr>
      </w:pPr>
      <w:r w:rsidRPr="00A9095F">
        <w:rPr>
          <w:rFonts w:eastAsia="Garamond" w:cs="Times New Roman"/>
        </w:rPr>
        <w:lastRenderedPageBreak/>
        <w:t xml:space="preserve">. . . consonance is the </w:t>
      </w:r>
      <w:r w:rsidR="002D6F44">
        <w:rPr>
          <w:rFonts w:eastAsia="Garamond" w:cs="Times New Roman"/>
        </w:rPr>
        <w:t xml:space="preserve">normal </w:t>
      </w:r>
      <w:r w:rsidRPr="00A9095F">
        <w:rPr>
          <w:rFonts w:eastAsia="Garamond" w:cs="Times New Roman"/>
        </w:rPr>
        <w:t xml:space="preserve">form produced in the overtone series; </w:t>
      </w:r>
      <w:r w:rsidR="00BB5670">
        <w:rPr>
          <w:rFonts w:eastAsia="Garamond" w:cs="Times New Roman"/>
        </w:rPr>
        <w:t>and</w:t>
      </w:r>
      <w:r w:rsidRPr="00A9095F">
        <w:rPr>
          <w:rFonts w:eastAsia="Garamond" w:cs="Times New Roman"/>
        </w:rPr>
        <w:t xml:space="preserve"> dissonance is one or several </w:t>
      </w:r>
      <w:r w:rsidRPr="00A9095F">
        <w:rPr>
          <w:rFonts w:cs="Times New Roman"/>
        </w:rPr>
        <w:t xml:space="preserve">“notes of attraction” the function of which is only </w:t>
      </w:r>
      <w:r w:rsidRPr="00A9095F">
        <w:rPr>
          <w:rFonts w:cs="Times New Roman"/>
          <w:i/>
          <w:iCs/>
        </w:rPr>
        <w:t>transitory</w:t>
      </w:r>
      <w:r w:rsidRPr="00A9095F">
        <w:rPr>
          <w:rFonts w:cs="Times New Roman"/>
        </w:rPr>
        <w:t>, not having as the first type a property of absolute consonance.</w:t>
      </w:r>
      <w:r w:rsidRPr="00A9095F">
        <w:rPr>
          <w:rFonts w:eastAsia="Garamond" w:cs="Times New Roman"/>
          <w:vertAlign w:val="superscript"/>
        </w:rPr>
        <w:footnoteReference w:id="51"/>
      </w:r>
    </w:p>
    <w:p w14:paraId="6D162AE2" w14:textId="77777777" w:rsidR="009959D5" w:rsidRPr="00A9095F" w:rsidRDefault="009959D5" w:rsidP="009959D5">
      <w:pPr>
        <w:pStyle w:val="Body"/>
        <w:spacing w:line="240" w:lineRule="auto"/>
        <w:ind w:left="720"/>
        <w:rPr>
          <w:rFonts w:eastAsia="Garamond" w:cs="Times New Roman"/>
        </w:rPr>
      </w:pPr>
    </w:p>
    <w:p w14:paraId="0F13B450" w14:textId="77777777" w:rsidR="007574F0" w:rsidRDefault="00000000" w:rsidP="00163420">
      <w:pPr>
        <w:pStyle w:val="Body"/>
        <w:spacing w:line="240" w:lineRule="auto"/>
        <w:rPr>
          <w:rFonts w:cs="Times New Roman"/>
        </w:rPr>
      </w:pPr>
      <w:r w:rsidRPr="00A9095F">
        <w:rPr>
          <w:rFonts w:cs="Times New Roman"/>
        </w:rPr>
        <w:t xml:space="preserve">The “rhythmic principle,” or “internal rhythm” of phrase structure in the first </w:t>
      </w:r>
      <w:proofErr w:type="spellStart"/>
      <w:r w:rsidRPr="00A9095F">
        <w:rPr>
          <w:rFonts w:cs="Times New Roman"/>
          <w:i/>
          <w:iCs/>
        </w:rPr>
        <w:t>copla</w:t>
      </w:r>
      <w:proofErr w:type="spellEnd"/>
      <w:r w:rsidRPr="00A9095F">
        <w:rPr>
          <w:rFonts w:cs="Times New Roman"/>
        </w:rPr>
        <w:t xml:space="preserve"> is based on the rhythmic function of major triads and “notes of attraction.”  Beginning with the initial four-bar phrase (bars 43-46), the first </w:t>
      </w:r>
      <w:proofErr w:type="spellStart"/>
      <w:r w:rsidRPr="00A9095F">
        <w:rPr>
          <w:rFonts w:cs="Times New Roman"/>
          <w:i/>
          <w:iCs/>
        </w:rPr>
        <w:t>copla</w:t>
      </w:r>
      <w:proofErr w:type="spellEnd"/>
      <w:r w:rsidRPr="00A9095F">
        <w:rPr>
          <w:rFonts w:cs="Times New Roman"/>
        </w:rPr>
        <w:t xml:space="preserve"> of “</w:t>
      </w:r>
      <w:proofErr w:type="spellStart"/>
      <w:r w:rsidRPr="00A9095F">
        <w:rPr>
          <w:rFonts w:cs="Times New Roman"/>
        </w:rPr>
        <w:t>Aragonesa</w:t>
      </w:r>
      <w:proofErr w:type="spellEnd"/>
      <w:r w:rsidRPr="00A9095F">
        <w:rPr>
          <w:rFonts w:cs="Times New Roman"/>
        </w:rPr>
        <w:t xml:space="preserve">” exemplifies </w:t>
      </w:r>
      <w:proofErr w:type="spellStart"/>
      <w:r w:rsidRPr="00A9095F">
        <w:rPr>
          <w:rFonts w:cs="Times New Roman"/>
        </w:rPr>
        <w:t>Falla’s</w:t>
      </w:r>
      <w:proofErr w:type="spellEnd"/>
      <w:r w:rsidRPr="00A9095F">
        <w:rPr>
          <w:rFonts w:cs="Times New Roman"/>
        </w:rPr>
        <w:t xml:space="preserve"> use of “capricious pitches drawn . . . towards centers of attraction” as dissonant “notes of attraction” in “</w:t>
      </w:r>
      <w:r w:rsidRPr="00A9095F">
        <w:rPr>
          <w:rFonts w:cs="Times New Roman"/>
          <w:i/>
          <w:iCs/>
        </w:rPr>
        <w:t>transitory</w:t>
      </w:r>
      <w:r w:rsidRPr="00A9095F">
        <w:rPr>
          <w:rFonts w:cs="Times New Roman"/>
          <w:lang w:val="it-IT"/>
        </w:rPr>
        <w:t xml:space="preserve"> </w:t>
      </w:r>
      <w:proofErr w:type="spellStart"/>
      <w:r w:rsidRPr="00A9095F">
        <w:rPr>
          <w:rFonts w:cs="Times New Roman"/>
          <w:lang w:val="it-IT"/>
        </w:rPr>
        <w:t>sonorities</w:t>
      </w:r>
      <w:proofErr w:type="spellEnd"/>
      <w:r w:rsidRPr="00A9095F">
        <w:rPr>
          <w:rFonts w:cs="Times New Roman"/>
        </w:rPr>
        <w:t xml:space="preserve">.” Over the first three measures of the phrase </w:t>
      </w:r>
      <w:proofErr w:type="spellStart"/>
      <w:r w:rsidRPr="00A9095F">
        <w:rPr>
          <w:rFonts w:cs="Times New Roman"/>
        </w:rPr>
        <w:t>Falla</w:t>
      </w:r>
      <w:proofErr w:type="spellEnd"/>
      <w:r w:rsidRPr="00A9095F">
        <w:rPr>
          <w:rFonts w:cs="Times New Roman"/>
        </w:rPr>
        <w:t xml:space="preserve"> sustains a sequence of dissonant sonorities that resolve onto a moment of repose at the major triad in the fourth measure</w:t>
      </w:r>
      <w:r w:rsidR="00EE3F40">
        <w:rPr>
          <w:rFonts w:cs="Times New Roman"/>
        </w:rPr>
        <w:t xml:space="preserve"> </w:t>
      </w:r>
      <w:r w:rsidRPr="00A9095F">
        <w:rPr>
          <w:rFonts w:cs="Times New Roman"/>
        </w:rPr>
        <w:t>(Example 4). Using novel harmonies created by “notes of attraction”</w:t>
      </w:r>
      <w:r w:rsidR="009959D5">
        <w:rPr>
          <w:rFonts w:cs="Times New Roman"/>
        </w:rPr>
        <w:t xml:space="preserve"> </w:t>
      </w:r>
      <w:r w:rsidRPr="00A9095F">
        <w:rPr>
          <w:rFonts w:cs="Times New Roman"/>
        </w:rPr>
        <w:t xml:space="preserve">and </w:t>
      </w:r>
      <w:r w:rsidR="00F6685B">
        <w:rPr>
          <w:rFonts w:cs="Times New Roman"/>
        </w:rPr>
        <w:t xml:space="preserve">conventional forms of dissonance associated with chords and intervals, </w:t>
      </w:r>
      <w:proofErr w:type="spellStart"/>
      <w:r w:rsidR="00F6685B">
        <w:rPr>
          <w:rFonts w:cs="Times New Roman"/>
        </w:rPr>
        <w:t>Falla</w:t>
      </w:r>
      <w:proofErr w:type="spellEnd"/>
      <w:r w:rsidR="00F6685B">
        <w:rPr>
          <w:rFonts w:cs="Times New Roman"/>
        </w:rPr>
        <w:t xml:space="preserve"> “blurs” the tonality to enhance the sense of tonal centeredness at the arrival of the major triad. For example, the “notes of attraction” in the chord over the G pedal at the beginning of the third measure</w:t>
      </w:r>
      <w:r w:rsidR="00EE3F40">
        <w:rPr>
          <w:rFonts w:cs="Times New Roman"/>
        </w:rPr>
        <w:t xml:space="preserve"> (m. 45) form a dominant seventh of the mediant chord, a B minor triad, that will eventually resolve onto the G major triad</w:t>
      </w:r>
      <w:r w:rsidRPr="00A9095F">
        <w:rPr>
          <w:rFonts w:cs="Times New Roman"/>
        </w:rPr>
        <w:t xml:space="preserve"> </w:t>
      </w:r>
      <w:r w:rsidR="00EE3F40">
        <w:rPr>
          <w:rFonts w:cs="Times New Roman"/>
        </w:rPr>
        <w:t>at the second beat of the fourth measure.</w:t>
      </w:r>
      <w:r w:rsidRPr="00A9095F">
        <w:rPr>
          <w:rFonts w:cs="Times New Roman"/>
        </w:rPr>
        <w:t xml:space="preserve">   </w:t>
      </w:r>
    </w:p>
    <w:p w14:paraId="4CFFF382" w14:textId="77777777" w:rsidR="007574F0" w:rsidRDefault="007574F0" w:rsidP="00163420">
      <w:pPr>
        <w:pStyle w:val="Body"/>
        <w:spacing w:line="240" w:lineRule="auto"/>
        <w:rPr>
          <w:rFonts w:cs="Times New Roman"/>
        </w:rPr>
      </w:pPr>
    </w:p>
    <w:p w14:paraId="22CA128B" w14:textId="77777777" w:rsidR="007574F0" w:rsidRDefault="007574F0" w:rsidP="00163420">
      <w:pPr>
        <w:pStyle w:val="Body"/>
        <w:spacing w:line="240" w:lineRule="auto"/>
        <w:rPr>
          <w:rFonts w:cs="Times New Roman"/>
        </w:rPr>
      </w:pPr>
      <w:r>
        <w:rPr>
          <w:rFonts w:cs="Times New Roman"/>
          <w:noProof/>
          <w14:textOutline w14:w="0" w14:cap="rnd" w14:cmpd="sng" w14:algn="ctr">
            <w14:noFill/>
            <w14:prstDash w14:val="solid"/>
            <w14:bevel/>
          </w14:textOutline>
        </w:rPr>
        <w:drawing>
          <wp:inline distT="0" distB="0" distL="0" distR="0" wp14:anchorId="00CE1228" wp14:editId="50A8BF17">
            <wp:extent cx="5943600" cy="3683000"/>
            <wp:effectExtent l="0" t="0" r="0" b="0"/>
            <wp:docPr id="9904077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407772" name="Picture 990407772"/>
                    <pic:cNvPicPr/>
                  </pic:nvPicPr>
                  <pic:blipFill rotWithShape="1">
                    <a:blip r:embed="rId11">
                      <a:extLst>
                        <a:ext uri="{28A0092B-C50C-407E-A947-70E740481C1C}">
                          <a14:useLocalDpi xmlns:a14="http://schemas.microsoft.com/office/drawing/2010/main" val="0"/>
                        </a:ext>
                      </a:extLst>
                    </a:blip>
                    <a:srcRect t="-4174" b="11076"/>
                    <a:stretch/>
                  </pic:blipFill>
                  <pic:spPr bwMode="auto">
                    <a:xfrm>
                      <a:off x="0" y="0"/>
                      <a:ext cx="5943600" cy="3683000"/>
                    </a:xfrm>
                    <a:prstGeom prst="rect">
                      <a:avLst/>
                    </a:prstGeom>
                    <a:ln>
                      <a:noFill/>
                    </a:ln>
                    <a:extLst>
                      <a:ext uri="{53640926-AAD7-44D8-BBD7-CCE9431645EC}">
                        <a14:shadowObscured xmlns:a14="http://schemas.microsoft.com/office/drawing/2010/main"/>
                      </a:ext>
                    </a:extLst>
                  </pic:spPr>
                </pic:pic>
              </a:graphicData>
            </a:graphic>
          </wp:inline>
        </w:drawing>
      </w:r>
      <w:r w:rsidRPr="00A9095F">
        <w:rPr>
          <w:rFonts w:cs="Times New Roman"/>
        </w:rPr>
        <w:t xml:space="preserve">   </w:t>
      </w:r>
    </w:p>
    <w:p w14:paraId="29B183FC" w14:textId="0115221B" w:rsidR="00163420" w:rsidRDefault="00000000" w:rsidP="00163420">
      <w:pPr>
        <w:pStyle w:val="Body"/>
        <w:spacing w:line="240" w:lineRule="auto"/>
        <w:rPr>
          <w:rFonts w:cs="Times New Roman"/>
        </w:rPr>
      </w:pPr>
      <w:r w:rsidRPr="00A9095F">
        <w:rPr>
          <w:rFonts w:cs="Times New Roman"/>
        </w:rPr>
        <w:t xml:space="preserve">                                                                                                                                      </w:t>
      </w:r>
    </w:p>
    <w:p w14:paraId="4145BB2F" w14:textId="06E1FAAC" w:rsidR="009959D5" w:rsidRDefault="009959D5" w:rsidP="00163420">
      <w:pPr>
        <w:pStyle w:val="Body"/>
        <w:spacing w:line="240" w:lineRule="auto"/>
        <w:rPr>
          <w:rFonts w:cs="Times New Roman"/>
        </w:rPr>
      </w:pPr>
      <w:r w:rsidRPr="00A9095F">
        <w:rPr>
          <w:rFonts w:cs="Times New Roman"/>
        </w:rPr>
        <w:t>Example 4. “</w:t>
      </w:r>
      <w:proofErr w:type="spellStart"/>
      <w:r w:rsidRPr="00A9095F">
        <w:rPr>
          <w:rFonts w:cs="Times New Roman"/>
        </w:rPr>
        <w:t>Aragonesa</w:t>
      </w:r>
      <w:proofErr w:type="spellEnd"/>
      <w:r w:rsidRPr="00A9095F">
        <w:rPr>
          <w:rFonts w:cs="Times New Roman"/>
        </w:rPr>
        <w:t xml:space="preserve">,” First </w:t>
      </w:r>
      <w:proofErr w:type="spellStart"/>
      <w:r w:rsidRPr="00A9095F">
        <w:rPr>
          <w:rFonts w:cs="Times New Roman"/>
          <w:i/>
          <w:iCs/>
        </w:rPr>
        <w:t>Copla</w:t>
      </w:r>
      <w:proofErr w:type="spellEnd"/>
      <w:r w:rsidRPr="00A9095F">
        <w:rPr>
          <w:rFonts w:cs="Times New Roman"/>
        </w:rPr>
        <w:t>.</w:t>
      </w:r>
      <w:r w:rsidR="00163420">
        <w:rPr>
          <w:rFonts w:cs="Times New Roman"/>
        </w:rPr>
        <w:t xml:space="preserve"> </w:t>
      </w:r>
      <w:r w:rsidRPr="00A9095F">
        <w:rPr>
          <w:rFonts w:cs="Times New Roman"/>
        </w:rPr>
        <w:t>Dissonance as “Transitory” Harmony. Enharmonic “Notes of Attraction.” Developing Harmonic Complexity.</w:t>
      </w:r>
    </w:p>
    <w:p w14:paraId="21B89146" w14:textId="77777777" w:rsidR="009959D5" w:rsidRPr="00A9095F" w:rsidRDefault="009959D5" w:rsidP="009959D5">
      <w:pPr>
        <w:pStyle w:val="Body"/>
        <w:spacing w:line="240" w:lineRule="auto"/>
        <w:ind w:left="720"/>
        <w:rPr>
          <w:rFonts w:eastAsia="Garamond" w:cs="Times New Roman"/>
        </w:rPr>
      </w:pPr>
    </w:p>
    <w:p w14:paraId="451C7F6C" w14:textId="6EBCD62A" w:rsidR="0072599F" w:rsidRPr="009959D5" w:rsidRDefault="00000000" w:rsidP="00163420">
      <w:pPr>
        <w:pStyle w:val="Body"/>
        <w:spacing w:line="240" w:lineRule="auto"/>
        <w:rPr>
          <w:rFonts w:cs="Times New Roman"/>
        </w:rPr>
      </w:pPr>
      <w:proofErr w:type="spellStart"/>
      <w:r w:rsidRPr="00A9095F">
        <w:rPr>
          <w:rFonts w:cs="Times New Roman"/>
        </w:rPr>
        <w:lastRenderedPageBreak/>
        <w:t>Falla</w:t>
      </w:r>
      <w:proofErr w:type="spellEnd"/>
      <w:r w:rsidRPr="00A9095F">
        <w:rPr>
          <w:rFonts w:cs="Times New Roman"/>
        </w:rPr>
        <w:t xml:space="preserve"> carefully sustains dissonance by moving the “notes of attraction” at different moments, A# rises to B on the second beat. The seventh (F#-E) sustains dissonance on the second beat and contracts onto a fifth on G at the third beat. But at this moment </w:t>
      </w:r>
      <w:proofErr w:type="spellStart"/>
      <w:r w:rsidRPr="00A9095F">
        <w:rPr>
          <w:rFonts w:cs="Times New Roman"/>
        </w:rPr>
        <w:t>Fall</w:t>
      </w:r>
      <w:r w:rsidR="00284014">
        <w:rPr>
          <w:rFonts w:cs="Times New Roman"/>
        </w:rPr>
        <w:t>a</w:t>
      </w:r>
      <w:proofErr w:type="spellEnd"/>
      <w:r w:rsidRPr="00A9095F">
        <w:rPr>
          <w:rFonts w:cs="Times New Roman"/>
        </w:rPr>
        <w:t xml:space="preserve"> reinserts the F# in the tenor to create the sharply heard minor second interval. In the final measure, F# falls to E before the pure consonance, a major triad, is reached at the second beat. The slur, or tie, reaching from D in bar 3 (m. 45) across the bar line suggests that the fifth of the chord should be sustained into the final measure. (In the sketches the slur is a </w:t>
      </w:r>
      <w:proofErr w:type="gramStart"/>
      <w:r w:rsidRPr="00A9095F">
        <w:rPr>
          <w:rFonts w:cs="Times New Roman"/>
        </w:rPr>
        <w:t>tie</w:t>
      </w:r>
      <w:proofErr w:type="gramEnd"/>
      <w:r w:rsidRPr="00A9095F">
        <w:rPr>
          <w:rFonts w:cs="Times New Roman"/>
        </w:rPr>
        <w:t xml:space="preserve"> and a D is notated and sustained in the final measure.)</w:t>
      </w:r>
      <w:r w:rsidR="00556A57">
        <w:rPr>
          <w:rStyle w:val="FootnoteReference"/>
          <w:rFonts w:cs="Times New Roman"/>
        </w:rPr>
        <w:footnoteReference w:id="52"/>
      </w:r>
      <w:r w:rsidRPr="00A9095F">
        <w:rPr>
          <w:rFonts w:cs="Times New Roman"/>
        </w:rPr>
        <w:t xml:space="preserve"> From the perspective of conventional tonal harmony, dissonance is initiated with the dominant seventh chord on D in the first measure and sustained through the entire phrase until the moment of “</w:t>
      </w:r>
      <w:proofErr w:type="spellStart"/>
      <w:r w:rsidRPr="00A9095F">
        <w:rPr>
          <w:rFonts w:cs="Times New Roman"/>
          <w:lang w:val="pt-PT"/>
        </w:rPr>
        <w:t>repose</w:t>
      </w:r>
      <w:proofErr w:type="spellEnd"/>
      <w:r w:rsidRPr="00A9095F">
        <w:rPr>
          <w:rFonts w:cs="Times New Roman"/>
          <w:lang w:val="pt-PT"/>
        </w:rPr>
        <w:t>.</w:t>
      </w:r>
      <w:r w:rsidRPr="00A9095F">
        <w:rPr>
          <w:rFonts w:cs="Times New Roman"/>
        </w:rPr>
        <w:t xml:space="preserve">” </w:t>
      </w:r>
    </w:p>
    <w:p w14:paraId="71496EB9" w14:textId="7E835A8F" w:rsidR="00163420" w:rsidRDefault="00000000" w:rsidP="00A9095F">
      <w:pPr>
        <w:pStyle w:val="Body"/>
        <w:spacing w:line="240" w:lineRule="auto"/>
        <w:ind w:firstLine="720"/>
        <w:rPr>
          <w:rFonts w:cs="Times New Roman"/>
        </w:rPr>
      </w:pPr>
      <w:r w:rsidRPr="00A9095F">
        <w:rPr>
          <w:rFonts w:cs="Times New Roman"/>
        </w:rPr>
        <w:t xml:space="preserve">As the </w:t>
      </w:r>
      <w:proofErr w:type="spellStart"/>
      <w:r w:rsidRPr="00A9095F">
        <w:rPr>
          <w:rFonts w:cs="Times New Roman"/>
          <w:i/>
          <w:iCs/>
        </w:rPr>
        <w:t>copla</w:t>
      </w:r>
      <w:proofErr w:type="spellEnd"/>
      <w:r w:rsidRPr="00A9095F">
        <w:rPr>
          <w:rFonts w:cs="Times New Roman"/>
        </w:rPr>
        <w:t xml:space="preserve"> section develops, “notes of attraction” and harmonies initiating phrases become more complex, but the pattern of dissonant transient sonorities over the course of the phrase reaching a major triad at the end continues. Yet, the first chord in the second measure of phrases 6 and 7 is a major triad. Writing about phrase structure and tonality in his essay on Wagner some thirty years later, </w:t>
      </w:r>
      <w:proofErr w:type="spellStart"/>
      <w:r w:rsidRPr="00A9095F">
        <w:rPr>
          <w:rFonts w:cs="Times New Roman"/>
        </w:rPr>
        <w:t>Falla</w:t>
      </w:r>
      <w:proofErr w:type="spellEnd"/>
      <w:r w:rsidRPr="00A9095F">
        <w:rPr>
          <w:rFonts w:cs="Times New Roman"/>
        </w:rPr>
        <w:t xml:space="preserve"> offers comments that seem to explain his thinking when he composed this </w:t>
      </w:r>
      <w:proofErr w:type="spellStart"/>
      <w:r w:rsidRPr="00A9095F">
        <w:rPr>
          <w:rFonts w:cs="Times New Roman"/>
          <w:i/>
          <w:iCs/>
        </w:rPr>
        <w:t>copla</w:t>
      </w:r>
      <w:proofErr w:type="spellEnd"/>
      <w:r w:rsidRPr="00A9095F">
        <w:rPr>
          <w:rFonts w:cs="Times New Roman"/>
        </w:rPr>
        <w:t xml:space="preserve"> passage. The major triads that are the “limits” of the “time and space” of the music, at the end and the beginning of the phrase, establish the tonality that is “blurred” by the transient dissonances in between.</w:t>
      </w:r>
    </w:p>
    <w:p w14:paraId="2E88D71C" w14:textId="52B1279C" w:rsidR="00163420" w:rsidRDefault="00000000" w:rsidP="00A9095F">
      <w:pPr>
        <w:pStyle w:val="Body"/>
        <w:spacing w:line="240" w:lineRule="auto"/>
        <w:ind w:firstLine="720"/>
        <w:rPr>
          <w:rFonts w:cs="Times New Roman"/>
        </w:rPr>
      </w:pPr>
      <w:r w:rsidRPr="00A9095F">
        <w:rPr>
          <w:rFonts w:cs="Times New Roman"/>
        </w:rPr>
        <w:t xml:space="preserve"> </w:t>
      </w:r>
    </w:p>
    <w:p w14:paraId="503A5BEA" w14:textId="52344027" w:rsidR="0072599F" w:rsidRDefault="00000000" w:rsidP="00163420">
      <w:pPr>
        <w:pStyle w:val="Body"/>
        <w:spacing w:line="240" w:lineRule="auto"/>
        <w:ind w:left="720"/>
        <w:rPr>
          <w:rFonts w:cs="Times New Roman"/>
        </w:rPr>
      </w:pPr>
      <w:r w:rsidRPr="00A9095F">
        <w:rPr>
          <w:rFonts w:cs="Times New Roman"/>
        </w:rPr>
        <w:t xml:space="preserve">Whereas music develops in time and space, </w:t>
      </w:r>
      <w:r w:rsidR="008E5418">
        <w:rPr>
          <w:rFonts w:cs="Times New Roman"/>
        </w:rPr>
        <w:t>[</w:t>
      </w:r>
      <w:r w:rsidRPr="00A9095F">
        <w:rPr>
          <w:rFonts w:cs="Times New Roman"/>
        </w:rPr>
        <w:t>to] perceive effectively time and space, it is essential to determine their limits, to establish the initial, central and final points, or the points of departure and suspense, linked by a close internal relation. . .  Sometimes this relation [of “time and space”] apparently blurs the tonal sense established by its limits [initial harmonies and cadences]; but it is only for a short time and with the intention of underlining that very tonal value, which becomes more intense when it reappears after having been eclipsed.</w:t>
      </w:r>
      <w:r w:rsidRPr="00A9095F">
        <w:rPr>
          <w:rFonts w:eastAsia="Garamond" w:cs="Times New Roman"/>
          <w:vertAlign w:val="superscript"/>
        </w:rPr>
        <w:footnoteReference w:id="53"/>
      </w:r>
    </w:p>
    <w:p w14:paraId="4890F7F8" w14:textId="77777777" w:rsidR="00163420" w:rsidRPr="00A9095F" w:rsidRDefault="00163420" w:rsidP="00163420">
      <w:pPr>
        <w:pStyle w:val="Body"/>
        <w:spacing w:line="240" w:lineRule="auto"/>
        <w:ind w:left="720"/>
        <w:rPr>
          <w:rFonts w:eastAsia="Garamond" w:cs="Times New Roman"/>
        </w:rPr>
      </w:pPr>
    </w:p>
    <w:p w14:paraId="69E4EEE8" w14:textId="77777777" w:rsidR="0072599F" w:rsidRDefault="00000000" w:rsidP="00A9095F">
      <w:pPr>
        <w:pStyle w:val="Body"/>
        <w:spacing w:line="240" w:lineRule="auto"/>
        <w:rPr>
          <w:rFonts w:cs="Times New Roman"/>
        </w:rPr>
      </w:pPr>
      <w:r w:rsidRPr="00A9095F">
        <w:rPr>
          <w:rFonts w:cs="Times New Roman"/>
        </w:rPr>
        <w:t xml:space="preserve">Continual modifications of the harmony in each phrase of the first </w:t>
      </w:r>
      <w:proofErr w:type="spellStart"/>
      <w:r w:rsidRPr="00A9095F">
        <w:rPr>
          <w:rFonts w:cs="Times New Roman"/>
          <w:i/>
          <w:iCs/>
        </w:rPr>
        <w:t>copla</w:t>
      </w:r>
      <w:proofErr w:type="spellEnd"/>
      <w:r w:rsidRPr="00A9095F">
        <w:rPr>
          <w:rFonts w:cs="Times New Roman"/>
          <w:i/>
          <w:iCs/>
        </w:rPr>
        <w:t xml:space="preserve"> </w:t>
      </w:r>
      <w:r w:rsidRPr="00A9095F">
        <w:rPr>
          <w:rFonts w:cs="Times New Roman"/>
        </w:rPr>
        <w:t xml:space="preserve">also relate to Lucas’s concluding remarks in his </w:t>
      </w:r>
      <w:r w:rsidRPr="00A9095F">
        <w:rPr>
          <w:rFonts w:cs="Times New Roman"/>
          <w:i/>
          <w:iCs/>
        </w:rPr>
        <w:t xml:space="preserve">Résumé </w:t>
      </w:r>
      <w:proofErr w:type="spellStart"/>
      <w:r w:rsidRPr="00A9095F">
        <w:rPr>
          <w:rFonts w:cs="Times New Roman"/>
          <w:i/>
          <w:iCs/>
        </w:rPr>
        <w:t>Théorique</w:t>
      </w:r>
      <w:proofErr w:type="spellEnd"/>
      <w:r w:rsidRPr="00A9095F">
        <w:rPr>
          <w:rFonts w:cs="Times New Roman"/>
        </w:rPr>
        <w:t xml:space="preserve">, which follows the last chapter. He writes that “there are four ‘grand’ operations in harmonic practice, which consist of 1) </w:t>
      </w:r>
      <w:r w:rsidRPr="00A9095F">
        <w:rPr>
          <w:rFonts w:cs="Times New Roman"/>
          <w:i/>
          <w:iCs/>
        </w:rPr>
        <w:t>establishing</w:t>
      </w:r>
      <w:r w:rsidRPr="00A9095F">
        <w:rPr>
          <w:rFonts w:cs="Times New Roman"/>
        </w:rPr>
        <w:t xml:space="preserve"> or </w:t>
      </w:r>
      <w:r w:rsidRPr="00A9095F">
        <w:rPr>
          <w:rFonts w:cs="Times New Roman"/>
          <w:i/>
          <w:iCs/>
        </w:rPr>
        <w:t>maintaining</w:t>
      </w:r>
      <w:r w:rsidRPr="00A9095F">
        <w:rPr>
          <w:rFonts w:cs="Times New Roman"/>
        </w:rPr>
        <w:t xml:space="preserve"> a tonal progression, 2) </w:t>
      </w:r>
      <w:r w:rsidRPr="00A9095F">
        <w:rPr>
          <w:rFonts w:cs="Times New Roman"/>
          <w:i/>
          <w:iCs/>
        </w:rPr>
        <w:t>changing</w:t>
      </w:r>
      <w:r w:rsidRPr="00A9095F">
        <w:rPr>
          <w:rFonts w:cs="Times New Roman"/>
        </w:rPr>
        <w:t xml:space="preserve"> it, 3) </w:t>
      </w:r>
      <w:r w:rsidRPr="00A9095F">
        <w:rPr>
          <w:rFonts w:cs="Times New Roman"/>
          <w:i/>
          <w:iCs/>
        </w:rPr>
        <w:t>modifying</w:t>
      </w:r>
      <w:r w:rsidRPr="00A9095F">
        <w:rPr>
          <w:rFonts w:cs="Times New Roman"/>
        </w:rPr>
        <w:t xml:space="preserve"> it, 4) </w:t>
      </w:r>
      <w:r w:rsidRPr="00A9095F">
        <w:rPr>
          <w:rFonts w:cs="Times New Roman"/>
          <w:i/>
          <w:iCs/>
        </w:rPr>
        <w:t>developing</w:t>
      </w:r>
      <w:r w:rsidRPr="00A9095F">
        <w:rPr>
          <w:rFonts w:cs="Times New Roman"/>
          <w:lang w:val="it-IT"/>
        </w:rPr>
        <w:t xml:space="preserve"> </w:t>
      </w:r>
      <w:proofErr w:type="spellStart"/>
      <w:r w:rsidRPr="00A9095F">
        <w:rPr>
          <w:rFonts w:cs="Times New Roman"/>
          <w:lang w:val="it-IT"/>
        </w:rPr>
        <w:t>it</w:t>
      </w:r>
      <w:proofErr w:type="spellEnd"/>
      <w:r w:rsidRPr="00A9095F">
        <w:rPr>
          <w:rFonts w:cs="Times New Roman"/>
          <w:lang w:val="it-IT"/>
        </w:rPr>
        <w:t>.</w:t>
      </w:r>
      <w:r w:rsidRPr="00A9095F">
        <w:rPr>
          <w:rFonts w:cs="Times New Roman"/>
        </w:rPr>
        <w:t xml:space="preserve">” In the explanation for number three that follows, he writes: “In order to modify a tonal progression, one can do it in [one of] two ways.” </w:t>
      </w:r>
      <w:proofErr w:type="spellStart"/>
      <w:r w:rsidRPr="00A9095F">
        <w:rPr>
          <w:rFonts w:cs="Times New Roman"/>
        </w:rPr>
        <w:t>Falla</w:t>
      </w:r>
      <w:proofErr w:type="spellEnd"/>
      <w:r w:rsidRPr="00A9095F">
        <w:rPr>
          <w:rFonts w:cs="Times New Roman"/>
        </w:rPr>
        <w:t xml:space="preserve"> marks the second, which reads:</w:t>
      </w:r>
    </w:p>
    <w:p w14:paraId="335398FA" w14:textId="77777777" w:rsidR="00163420" w:rsidRPr="00A9095F" w:rsidRDefault="00163420" w:rsidP="00A9095F">
      <w:pPr>
        <w:pStyle w:val="Body"/>
        <w:spacing w:line="240" w:lineRule="auto"/>
        <w:rPr>
          <w:rFonts w:eastAsia="Garamond" w:cs="Times New Roman"/>
        </w:rPr>
      </w:pPr>
    </w:p>
    <w:p w14:paraId="60BD0657" w14:textId="77777777" w:rsidR="00163420" w:rsidRDefault="00000000" w:rsidP="00A9095F">
      <w:pPr>
        <w:pStyle w:val="Body"/>
        <w:spacing w:line="240" w:lineRule="auto"/>
        <w:ind w:left="720"/>
        <w:rPr>
          <w:rFonts w:cs="Times New Roman"/>
        </w:rPr>
      </w:pPr>
      <w:r w:rsidRPr="00A9095F">
        <w:rPr>
          <w:rFonts w:cs="Times New Roman"/>
        </w:rPr>
        <w:t>Sometimes one treats profoundly the inner parts of resonance, by giving another appearance to the texture with new combinations of sensibility and accompaniment.</w:t>
      </w:r>
      <w:r w:rsidRPr="00A9095F">
        <w:rPr>
          <w:rFonts w:eastAsia="Garamond" w:cs="Times New Roman"/>
          <w:vertAlign w:val="superscript"/>
        </w:rPr>
        <w:footnoteReference w:id="54"/>
      </w:r>
    </w:p>
    <w:p w14:paraId="0EAE1E64" w14:textId="29208C8F" w:rsidR="0072599F" w:rsidRPr="00A9095F" w:rsidRDefault="00000000" w:rsidP="00A9095F">
      <w:pPr>
        <w:pStyle w:val="Body"/>
        <w:spacing w:line="240" w:lineRule="auto"/>
        <w:ind w:left="720"/>
        <w:rPr>
          <w:rFonts w:eastAsia="Garamond" w:cs="Times New Roman"/>
        </w:rPr>
      </w:pPr>
      <w:r w:rsidRPr="00A9095F">
        <w:rPr>
          <w:rFonts w:cs="Times New Roman"/>
        </w:rPr>
        <w:t xml:space="preserve"> </w:t>
      </w:r>
    </w:p>
    <w:p w14:paraId="48D08937" w14:textId="7906E4BC" w:rsidR="0072599F" w:rsidRPr="00A9095F" w:rsidRDefault="00000000" w:rsidP="00A9095F">
      <w:pPr>
        <w:pStyle w:val="Body"/>
        <w:spacing w:line="240" w:lineRule="auto"/>
        <w:rPr>
          <w:rFonts w:eastAsia="Garamond" w:cs="Times New Roman"/>
        </w:rPr>
      </w:pPr>
      <w:r w:rsidRPr="00A9095F">
        <w:rPr>
          <w:rFonts w:cs="Times New Roman"/>
        </w:rPr>
        <w:t xml:space="preserve">The pentatonic sonorities that support the melody of the second </w:t>
      </w:r>
      <w:proofErr w:type="spellStart"/>
      <w:r w:rsidRPr="00A9095F">
        <w:rPr>
          <w:rFonts w:cs="Times New Roman"/>
        </w:rPr>
        <w:t>phrase</w:t>
      </w:r>
      <w:proofErr w:type="spellEnd"/>
      <w:r w:rsidRPr="00A9095F">
        <w:rPr>
          <w:rFonts w:cs="Times New Roman"/>
        </w:rPr>
        <w:t xml:space="preserve"> of the </w:t>
      </w:r>
      <w:proofErr w:type="spellStart"/>
      <w:r w:rsidRPr="00A9095F">
        <w:rPr>
          <w:rFonts w:cs="Times New Roman"/>
          <w:i/>
          <w:iCs/>
        </w:rPr>
        <w:t>copla</w:t>
      </w:r>
      <w:proofErr w:type="spellEnd"/>
      <w:r w:rsidRPr="00A9095F">
        <w:rPr>
          <w:rFonts w:cs="Times New Roman"/>
        </w:rPr>
        <w:t xml:space="preserve"> passage, as described in detail </w:t>
      </w:r>
      <w:r w:rsidR="00521981">
        <w:rPr>
          <w:rFonts w:cs="Times New Roman"/>
        </w:rPr>
        <w:t xml:space="preserve">with reference to Example 3B </w:t>
      </w:r>
      <w:r w:rsidRPr="00A9095F">
        <w:rPr>
          <w:rFonts w:cs="Times New Roman"/>
        </w:rPr>
        <w:t xml:space="preserve">above, modify “profoundly the inner parts of resonance.” A pure major triad on D sounding near the beginning and at the end of the phrase establishes tonal “limits” that become “blurred” by pentatonic scales and chords. </w:t>
      </w:r>
    </w:p>
    <w:p w14:paraId="032CE73D" w14:textId="72CE5075" w:rsidR="0072599F" w:rsidRPr="00A9095F" w:rsidRDefault="00000000" w:rsidP="00A9095F">
      <w:pPr>
        <w:pStyle w:val="Body"/>
        <w:spacing w:line="240" w:lineRule="auto"/>
        <w:ind w:firstLine="720"/>
        <w:rPr>
          <w:rFonts w:eastAsia="Garamond" w:cs="Times New Roman"/>
        </w:rPr>
      </w:pPr>
      <w:r w:rsidRPr="00A9095F">
        <w:rPr>
          <w:rFonts w:cs="Times New Roman"/>
        </w:rPr>
        <w:lastRenderedPageBreak/>
        <w:t xml:space="preserve">When </w:t>
      </w:r>
      <w:proofErr w:type="spellStart"/>
      <w:r w:rsidRPr="00A9095F">
        <w:rPr>
          <w:rFonts w:cs="Times New Roman"/>
        </w:rPr>
        <w:t>Falla</w:t>
      </w:r>
      <w:proofErr w:type="spellEnd"/>
      <w:r w:rsidRPr="00A9095F">
        <w:rPr>
          <w:rFonts w:cs="Times New Roman"/>
        </w:rPr>
        <w:t xml:space="preserve"> follows the conventions of </w:t>
      </w:r>
      <w:r w:rsidRPr="00A9095F">
        <w:rPr>
          <w:rFonts w:cs="Times New Roman"/>
          <w:i/>
          <w:iCs/>
        </w:rPr>
        <w:t>jota</w:t>
      </w:r>
      <w:r w:rsidRPr="00A9095F">
        <w:rPr>
          <w:rFonts w:cs="Times New Roman"/>
        </w:rPr>
        <w:t xml:space="preserve"> practice and links phrases two to three and six to seven together, he disrupts the phrase structure of the </w:t>
      </w:r>
      <w:proofErr w:type="spellStart"/>
      <w:r w:rsidRPr="00A9095F">
        <w:rPr>
          <w:rFonts w:cs="Times New Roman"/>
          <w:i/>
          <w:iCs/>
        </w:rPr>
        <w:t>copla</w:t>
      </w:r>
      <w:proofErr w:type="spellEnd"/>
      <w:r w:rsidRPr="00A9095F">
        <w:rPr>
          <w:rFonts w:cs="Times New Roman"/>
          <w:lang w:val="pt-PT"/>
        </w:rPr>
        <w:t xml:space="preserve">. As in </w:t>
      </w:r>
      <w:r w:rsidRPr="00A9095F">
        <w:rPr>
          <w:rFonts w:cs="Times New Roman"/>
          <w:i/>
          <w:iCs/>
        </w:rPr>
        <w:t>jota</w:t>
      </w:r>
      <w:r w:rsidRPr="00A9095F">
        <w:rPr>
          <w:rFonts w:cs="Times New Roman"/>
        </w:rPr>
        <w:t xml:space="preserve"> practice, a sustained note establishes the continuity that links the phrases, and the moment or repose with the arrival of a major triad is overridden. At the last beat of the second phrase (bar 50), he inserts prematurely a “note of attraction,” E#, that will resolve onto the third of the dominant seventh on D, F#, in the second measure of the next phrase (bar 52) after slipping onto a second “note of attraction” G. </w:t>
      </w:r>
      <w:r w:rsidR="00916036">
        <w:rPr>
          <w:rFonts w:cs="Times New Roman"/>
        </w:rPr>
        <w:t xml:space="preserve">When </w:t>
      </w:r>
      <w:r w:rsidRPr="00A9095F">
        <w:rPr>
          <w:rFonts w:cs="Times New Roman"/>
        </w:rPr>
        <w:t>it is initially struck, the E# is heard as part of an unexpected and discordant D minor triad, and when it is sounded again in the next measure the sonority created is a first inversion diminished triad on B (See Example 4</w:t>
      </w:r>
      <w:r w:rsidRPr="00A9095F">
        <w:rPr>
          <w:rFonts w:cs="Times New Roman"/>
          <w:lang w:val="de-DE"/>
        </w:rPr>
        <w:t>). In Falla</w:t>
      </w:r>
      <w:r w:rsidRPr="00A9095F">
        <w:rPr>
          <w:rFonts w:cs="Times New Roman"/>
        </w:rPr>
        <w:t xml:space="preserve">’s sketches its notation is obscure and the object of several re-workings. </w:t>
      </w:r>
      <w:proofErr w:type="spellStart"/>
      <w:r w:rsidRPr="00A9095F">
        <w:rPr>
          <w:rFonts w:cs="Times New Roman"/>
        </w:rPr>
        <w:t>Falla</w:t>
      </w:r>
      <w:proofErr w:type="spellEnd"/>
      <w:r w:rsidRPr="00A9095F">
        <w:rPr>
          <w:rFonts w:cs="Times New Roman"/>
        </w:rPr>
        <w:t xml:space="preserve"> finally writes “</w:t>
      </w:r>
      <w:r w:rsidR="00284014">
        <w:rPr>
          <w:rFonts w:cs="Times New Roman"/>
        </w:rPr>
        <w:t>mi</w:t>
      </w:r>
      <w:r w:rsidR="00A1692E">
        <w:rPr>
          <w:rFonts w:cs="Times New Roman"/>
        </w:rPr>
        <w:t xml:space="preserve"> </w:t>
      </w:r>
      <w:r w:rsidRPr="00A9095F">
        <w:rPr>
          <w:rFonts w:cs="Times New Roman"/>
        </w:rPr>
        <w:t>#” next to the notated pitch.</w:t>
      </w:r>
      <w:r w:rsidR="00A1692E">
        <w:rPr>
          <w:rStyle w:val="FootnoteReference"/>
          <w:rFonts w:cs="Times New Roman"/>
        </w:rPr>
        <w:footnoteReference w:id="55"/>
      </w:r>
      <w:r w:rsidRPr="00A9095F">
        <w:rPr>
          <w:rFonts w:cs="Times New Roman"/>
        </w:rPr>
        <w:t xml:space="preserve"> Here and elsewhere in the piece enharmonic spellings of “notes of attraction” direct musical attention away from the resultant harmonic sonority of the moment. </w:t>
      </w:r>
      <w:r w:rsidRPr="00A9095F">
        <w:rPr>
          <w:rFonts w:cs="Times New Roman"/>
        </w:rPr>
        <w:tab/>
        <w:t xml:space="preserve"> </w:t>
      </w:r>
    </w:p>
    <w:p w14:paraId="6CAFC3FB" w14:textId="77777777" w:rsidR="0072599F" w:rsidRPr="00A9095F" w:rsidRDefault="00000000" w:rsidP="00A9095F">
      <w:pPr>
        <w:pStyle w:val="Body"/>
        <w:spacing w:line="240" w:lineRule="auto"/>
        <w:rPr>
          <w:rFonts w:eastAsia="Garamond" w:cs="Times New Roman"/>
        </w:rPr>
      </w:pPr>
      <w:r w:rsidRPr="00A9095F">
        <w:rPr>
          <w:rFonts w:eastAsia="Garamond" w:cs="Times New Roman"/>
        </w:rPr>
        <w:tab/>
        <w:t>The internal rhythm suggested by Lucas</w:t>
      </w:r>
      <w:r w:rsidRPr="00A9095F">
        <w:rPr>
          <w:rFonts w:cs="Times New Roman"/>
        </w:rPr>
        <w:t>’s theory of dissonance as transient movement and consonance as momentary repose can be interpreted as harmonious in the sense in which Roland-Manuel applies the term if the moment of transience and the moment of repose are perceived as being in equilibrium, that is, structurally balanced.  Beyond this level of internal rhythm there are other structural levels of internal rhythm crucial for the aesthetic effect of “</w:t>
      </w:r>
      <w:proofErr w:type="spellStart"/>
      <w:r w:rsidRPr="00A9095F">
        <w:rPr>
          <w:rFonts w:cs="Times New Roman"/>
        </w:rPr>
        <w:t>Aragonesa</w:t>
      </w:r>
      <w:proofErr w:type="spellEnd"/>
      <w:r w:rsidRPr="00A9095F">
        <w:rPr>
          <w:rFonts w:cs="Times New Roman"/>
        </w:rPr>
        <w:t>”: relationships among phrases, periods, and sections of the piece and the pacing and accentuation of harmonic change on the lowest level of musical discourse, the measure. To refer to the pacing and accentuation of harmonic change, I use the familiar term “harmonic rhythm,” as a type of “internal rhythm” that figures in the structural organization of the piece.</w:t>
      </w:r>
    </w:p>
    <w:p w14:paraId="2DFE7690" w14:textId="77777777" w:rsidR="0072599F" w:rsidRPr="00A9095F" w:rsidRDefault="0072599F" w:rsidP="00A9095F">
      <w:pPr>
        <w:pStyle w:val="Body"/>
        <w:spacing w:line="240" w:lineRule="auto"/>
        <w:rPr>
          <w:rFonts w:eastAsia="Garamond" w:cs="Times New Roman"/>
        </w:rPr>
      </w:pPr>
    </w:p>
    <w:p w14:paraId="495F3972" w14:textId="35682A26" w:rsidR="00163420" w:rsidRPr="005D2FB2" w:rsidRDefault="00000000" w:rsidP="00A9095F">
      <w:pPr>
        <w:pStyle w:val="Body"/>
        <w:spacing w:line="240" w:lineRule="auto"/>
        <w:rPr>
          <w:rFonts w:cs="Times New Roman"/>
        </w:rPr>
      </w:pPr>
      <w:r w:rsidRPr="005D2FB2">
        <w:rPr>
          <w:rFonts w:cs="Times New Roman"/>
          <w:b/>
          <w:bCs/>
        </w:rPr>
        <w:t>HARMONIC</w:t>
      </w:r>
      <w:r w:rsidRPr="00A9095F">
        <w:rPr>
          <w:rFonts w:cs="Times New Roman"/>
        </w:rPr>
        <w:t xml:space="preserve"> </w:t>
      </w:r>
      <w:r w:rsidRPr="005D2FB2">
        <w:rPr>
          <w:rFonts w:cs="Times New Roman"/>
          <w:b/>
          <w:bCs/>
        </w:rPr>
        <w:t>RHYTHM</w:t>
      </w:r>
    </w:p>
    <w:p w14:paraId="70F08623" w14:textId="2BA7F0F8" w:rsidR="007574F0" w:rsidRDefault="00000000" w:rsidP="00A9095F">
      <w:pPr>
        <w:pStyle w:val="Body"/>
        <w:spacing w:line="240" w:lineRule="auto"/>
        <w:rPr>
          <w:rFonts w:cs="Times New Roman"/>
        </w:rPr>
      </w:pPr>
      <w:r w:rsidRPr="00A9095F">
        <w:rPr>
          <w:rFonts w:eastAsia="Garamond" w:cs="Times New Roman"/>
        </w:rPr>
        <w:tab/>
        <w:t xml:space="preserve">The </w:t>
      </w:r>
      <w:r w:rsidRPr="00A9095F">
        <w:rPr>
          <w:rFonts w:cs="Times New Roman"/>
          <w:i/>
          <w:iCs/>
        </w:rPr>
        <w:t>harmonic rhythm</w:t>
      </w:r>
      <w:r w:rsidRPr="00A9095F">
        <w:rPr>
          <w:rFonts w:cs="Times New Roman"/>
        </w:rPr>
        <w:t xml:space="preserve"> within a phrase, or period, of “</w:t>
      </w:r>
      <w:proofErr w:type="spellStart"/>
      <w:r w:rsidRPr="00A9095F">
        <w:rPr>
          <w:rFonts w:cs="Times New Roman"/>
        </w:rPr>
        <w:t>Aragonesa</w:t>
      </w:r>
      <w:proofErr w:type="spellEnd"/>
      <w:r w:rsidRPr="00A9095F">
        <w:rPr>
          <w:rFonts w:cs="Times New Roman"/>
        </w:rPr>
        <w:t xml:space="preserve">” refers to the pacing of changes of harmony and rhythmic accentuation attending a chord change (strong to weak, weak to strong). The pattern in its most simple form consists of a change of harmony within a three-beat measure and a strong harmonic accent, or downbeat accent, over the first two beats falling to a weaker one, or to an anacrusis on the third beat. As an agent for modernity, this harmonic rhythm allows for the invention of unusual harmonic sonorities and unconventional chord progressions over the first two beats of a measure which land at the third beat on conventional chords. </w:t>
      </w:r>
      <w:proofErr w:type="spellStart"/>
      <w:r w:rsidRPr="00A9095F">
        <w:rPr>
          <w:rFonts w:cs="Times New Roman"/>
        </w:rPr>
        <w:t>Falla</w:t>
      </w:r>
      <w:proofErr w:type="spellEnd"/>
      <w:r w:rsidRPr="00A9095F">
        <w:rPr>
          <w:rFonts w:cs="Times New Roman"/>
        </w:rPr>
        <w:t xml:space="preserve"> introduces this pattern of harmonic rhythm in his introduction. The pentatonic chord, or dominant eleventh chord, at the beginning of “</w:t>
      </w:r>
      <w:proofErr w:type="spellStart"/>
      <w:r w:rsidRPr="00A9095F">
        <w:rPr>
          <w:rFonts w:cs="Times New Roman"/>
        </w:rPr>
        <w:t>Aragonesa</w:t>
      </w:r>
      <w:proofErr w:type="spellEnd"/>
      <w:r w:rsidRPr="00A9095F">
        <w:rPr>
          <w:rFonts w:cs="Times New Roman"/>
        </w:rPr>
        <w:t xml:space="preserve">” initiates a series of dissonant chords over the pedal note G—a sequence of chords suggested by the pattern of four strummed chords at the head of a traditional </w:t>
      </w:r>
      <w:r w:rsidRPr="00A9095F">
        <w:rPr>
          <w:rFonts w:cs="Times New Roman"/>
          <w:i/>
          <w:iCs/>
        </w:rPr>
        <w:t>jota</w:t>
      </w:r>
      <w:r w:rsidRPr="00A9095F">
        <w:rPr>
          <w:rFonts w:cs="Times New Roman"/>
        </w:rPr>
        <w:t xml:space="preserve"> dance—supporting an ascending melodic line that reaches a peak on the third beat of the third measure with a concluding dominant thirteenth harmony. The initial dissonant harmony of each measure is sustained over the first two beats, intensified by the harmonic second forming a tone-cluster on the second beat, before resolving onto a new chord at the end of the measure. The dominant harmony reached as the climax of the pattern in the third measure is sustained through fourth measure in preparation for the strong accent attending the arrival of the tonic chord in measure 5 (Example 5).</w:t>
      </w:r>
    </w:p>
    <w:p w14:paraId="38D10C6A" w14:textId="77777777" w:rsidR="00E73104" w:rsidRPr="00E73104" w:rsidRDefault="00E73104" w:rsidP="00A9095F">
      <w:pPr>
        <w:pStyle w:val="Body"/>
        <w:spacing w:line="240" w:lineRule="auto"/>
        <w:rPr>
          <w:rFonts w:cs="Times New Roman"/>
        </w:rPr>
      </w:pPr>
    </w:p>
    <w:p w14:paraId="1C2B839B" w14:textId="46D6180C" w:rsidR="005D2B6C" w:rsidRDefault="005D2B6C" w:rsidP="00A9095F">
      <w:pPr>
        <w:pStyle w:val="Body"/>
        <w:spacing w:line="240" w:lineRule="auto"/>
        <w:rPr>
          <w:rFonts w:eastAsia="Garamond" w:cs="Times New Roman"/>
        </w:rPr>
      </w:pPr>
      <w:r>
        <w:rPr>
          <w:rFonts w:eastAsia="Garamond" w:cs="Times New Roman"/>
          <w:noProof/>
          <w14:textOutline w14:w="0" w14:cap="rnd" w14:cmpd="sng" w14:algn="ctr">
            <w14:noFill/>
            <w14:prstDash w14:val="solid"/>
            <w14:bevel/>
          </w14:textOutline>
        </w:rPr>
        <w:lastRenderedPageBreak/>
        <w:drawing>
          <wp:inline distT="0" distB="0" distL="0" distR="0" wp14:anchorId="7D5C6789" wp14:editId="148720FE">
            <wp:extent cx="5943600" cy="2362200"/>
            <wp:effectExtent l="0" t="0" r="0" b="0"/>
            <wp:docPr id="17242275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227504" name="Picture 1724227504"/>
                    <pic:cNvPicPr/>
                  </pic:nvPicPr>
                  <pic:blipFill rotWithShape="1">
                    <a:blip r:embed="rId12">
                      <a:extLst>
                        <a:ext uri="{28A0092B-C50C-407E-A947-70E740481C1C}">
                          <a14:useLocalDpi xmlns:a14="http://schemas.microsoft.com/office/drawing/2010/main" val="0"/>
                        </a:ext>
                      </a:extLst>
                    </a:blip>
                    <a:srcRect l="-2031" t="26217" r="2031" b="39445"/>
                    <a:stretch/>
                  </pic:blipFill>
                  <pic:spPr bwMode="auto">
                    <a:xfrm>
                      <a:off x="0" y="0"/>
                      <a:ext cx="5943600" cy="2362200"/>
                    </a:xfrm>
                    <a:prstGeom prst="rect">
                      <a:avLst/>
                    </a:prstGeom>
                    <a:ln>
                      <a:noFill/>
                    </a:ln>
                    <a:extLst>
                      <a:ext uri="{53640926-AAD7-44D8-BBD7-CCE9431645EC}">
                        <a14:shadowObscured xmlns:a14="http://schemas.microsoft.com/office/drawing/2010/main"/>
                      </a:ext>
                    </a:extLst>
                  </pic:spPr>
                </pic:pic>
              </a:graphicData>
            </a:graphic>
          </wp:inline>
        </w:drawing>
      </w:r>
    </w:p>
    <w:p w14:paraId="3234B831" w14:textId="77777777" w:rsidR="00E73104" w:rsidRDefault="00E73104" w:rsidP="00A9095F">
      <w:pPr>
        <w:pStyle w:val="Body"/>
        <w:spacing w:line="240" w:lineRule="auto"/>
        <w:rPr>
          <w:rFonts w:eastAsia="Garamond" w:cs="Times New Roman"/>
        </w:rPr>
      </w:pPr>
    </w:p>
    <w:p w14:paraId="250855BD" w14:textId="7BFC613E" w:rsidR="0072599F" w:rsidRDefault="007574F0" w:rsidP="00A9095F">
      <w:pPr>
        <w:pStyle w:val="Body"/>
        <w:spacing w:line="240" w:lineRule="auto"/>
        <w:rPr>
          <w:rFonts w:cs="Times New Roman"/>
        </w:rPr>
      </w:pPr>
      <w:r w:rsidRPr="00A9095F">
        <w:rPr>
          <w:rFonts w:eastAsia="Garamond" w:cs="Times New Roman"/>
        </w:rPr>
        <w:t xml:space="preserve">Example 5. </w:t>
      </w:r>
      <w:r w:rsidRPr="00A9095F">
        <w:rPr>
          <w:rFonts w:cs="Times New Roman"/>
        </w:rPr>
        <w:t>“</w:t>
      </w:r>
      <w:proofErr w:type="spellStart"/>
      <w:r w:rsidRPr="00A9095F">
        <w:rPr>
          <w:rFonts w:cs="Times New Roman"/>
        </w:rPr>
        <w:t>Aragonesa</w:t>
      </w:r>
      <w:proofErr w:type="spellEnd"/>
      <w:r w:rsidRPr="00A9095F">
        <w:rPr>
          <w:rFonts w:cs="Times New Roman"/>
        </w:rPr>
        <w:t>,” Instrumental “Variations,” beginning. Harmonic Rhythm, “Notes of Attraction,” Minor Second Dissonance, Phrase Overlap</w:t>
      </w:r>
    </w:p>
    <w:p w14:paraId="5BDDB261" w14:textId="77777777" w:rsidR="007574F0" w:rsidRPr="00A9095F" w:rsidRDefault="007574F0" w:rsidP="00A9095F">
      <w:pPr>
        <w:pStyle w:val="Body"/>
        <w:spacing w:line="240" w:lineRule="auto"/>
        <w:rPr>
          <w:rFonts w:eastAsia="Cambria" w:cs="Times New Roman"/>
        </w:rPr>
      </w:pPr>
    </w:p>
    <w:p w14:paraId="4BCE0CAD" w14:textId="63733FF2" w:rsidR="0072599F" w:rsidRPr="00A9095F" w:rsidRDefault="00000000" w:rsidP="00A9095F">
      <w:pPr>
        <w:pStyle w:val="Body"/>
        <w:spacing w:line="240" w:lineRule="auto"/>
        <w:ind w:firstLine="720"/>
        <w:rPr>
          <w:rFonts w:eastAsia="Garamond" w:cs="Times New Roman"/>
        </w:rPr>
      </w:pPr>
      <w:r w:rsidRPr="00A9095F">
        <w:rPr>
          <w:rFonts w:cs="Times New Roman"/>
        </w:rPr>
        <w:t xml:space="preserve">A change of harmony within the measure characterizes </w:t>
      </w:r>
      <w:proofErr w:type="spellStart"/>
      <w:r w:rsidRPr="00A9095F">
        <w:rPr>
          <w:rFonts w:cs="Times New Roman"/>
        </w:rPr>
        <w:t>Falla’s</w:t>
      </w:r>
      <w:proofErr w:type="spellEnd"/>
      <w:r w:rsidRPr="00A9095F">
        <w:rPr>
          <w:rFonts w:cs="Times New Roman"/>
        </w:rPr>
        <w:t xml:space="preserve"> harmonic rhythm over the initial statement of the eight-bar “variations” phrase, bars 5–12. Atypically, the initial harmony in the first two measures (C major triad and B major triad) and in the last measure (A minor) is a consonant triad in root position and the second harmony in each of these measures is a dissonance, a second inversion triad (E minor and C major, bar 11) or a diminished seventh (bar 6). The initial sonority in each of the intervening measures (bars 7–10) features a dissonant clash created by a harmonic second that resolves onto a softer dissonance by the end of the measure. The initial harmony in each measure creates a strong musical accent that resolves onto a weak accent. Other factors within the phrase contribute to the modernity of the harmony. The progression from the C to the B triad in root position in the first two measures creates by itself parallel fifths, a violation of the rules of voice-leading, though typical of the Andalusian guitar idiom. </w:t>
      </w:r>
      <w:proofErr w:type="spellStart"/>
      <w:r w:rsidRPr="00A9095F">
        <w:rPr>
          <w:rFonts w:cs="Times New Roman"/>
        </w:rPr>
        <w:t>Falla</w:t>
      </w:r>
      <w:proofErr w:type="spellEnd"/>
      <w:r w:rsidRPr="00A9095F">
        <w:rPr>
          <w:rFonts w:cs="Times New Roman"/>
        </w:rPr>
        <w:t xml:space="preserve"> softens the harsh and awkward progression by inserting the E-minor triad in second inversion on the last beat of the first measure, and the result is smoothly connected voice leading, except that this treatment of a second inversion triad, which should stand in a strong metric position in relation to the triad to which it resolves, is now another unconventional treatment of dissonance. Similarly, the C major triad in second inversion at the end of bar 11 introduces the dominant seventh harmony on G in the final measure of the phrase, which also functions as an anacrusis to the second eight-bar phrase.</w:t>
      </w:r>
    </w:p>
    <w:p w14:paraId="3AC91A98" w14:textId="77777777" w:rsidR="0072599F" w:rsidRPr="00A9095F" w:rsidRDefault="00000000" w:rsidP="00A9095F">
      <w:pPr>
        <w:pStyle w:val="Body"/>
        <w:spacing w:line="240" w:lineRule="auto"/>
        <w:ind w:firstLine="720"/>
        <w:rPr>
          <w:rFonts w:eastAsia="Garamond" w:cs="Times New Roman"/>
        </w:rPr>
      </w:pPr>
      <w:r w:rsidRPr="00A9095F">
        <w:rPr>
          <w:rFonts w:cs="Times New Roman"/>
        </w:rPr>
        <w:t>The eight-bar melody beginning at measure 5 introduces, in addition to the pacing of chords in patterns of harmonic rhythm, several musical devices that rise to prominence in important passages later in the piece: the descending chromatic line linking thirds from measure 5 through 8, harmonic sonorities created by the notes a semitone apart (A against A sharp on the third beat of measure 8), “notes of attraction” that initiate a cadence (F to D sharp to E, bars 9 to 11), and the use of structural elisions to link musical phrases together smoothly, as illustrated by the ascending anacrusis in the final measure of the introduction at bar 4 (See Example 5).</w:t>
      </w:r>
    </w:p>
    <w:p w14:paraId="500E1993" w14:textId="57690DCA" w:rsidR="0072599F" w:rsidRPr="00A9095F" w:rsidRDefault="00000000" w:rsidP="00A9095F">
      <w:pPr>
        <w:pStyle w:val="Body"/>
        <w:spacing w:line="240" w:lineRule="auto"/>
        <w:ind w:firstLine="720"/>
        <w:rPr>
          <w:rFonts w:eastAsia="Garamond" w:cs="Times New Roman"/>
        </w:rPr>
      </w:pPr>
      <w:r w:rsidRPr="00A9095F">
        <w:rPr>
          <w:rFonts w:cs="Times New Roman"/>
        </w:rPr>
        <w:t xml:space="preserve">The anacrusis of the </w:t>
      </w:r>
      <w:r w:rsidRPr="00A9095F">
        <w:rPr>
          <w:rFonts w:cs="Times New Roman"/>
          <w:i/>
          <w:iCs/>
        </w:rPr>
        <w:t>jota</w:t>
      </w:r>
      <w:r w:rsidRPr="00A9095F">
        <w:rPr>
          <w:rFonts w:cs="Times New Roman"/>
        </w:rPr>
        <w:t xml:space="preserve"> motif in bar 4 initiates the melody of the first phrase while the harmony over the G pedal sustains the introduction and prepares for the beginning of the first phrase at measure 5. The double function of bar 4 is a structural, and rhythmic, device that connects phrases and in so doing contributes to a balanced equilibrium within the form of the </w:t>
      </w:r>
      <w:r w:rsidRPr="00A9095F">
        <w:rPr>
          <w:rFonts w:cs="Times New Roman"/>
        </w:rPr>
        <w:lastRenderedPageBreak/>
        <w:t xml:space="preserve">piece. It recurs with each succeeding phrase in the first “variations” section at bars 13, 20, and 28. This device connects each section of the form with the next. It is also, as I will show, the basis for the ingenious structure that brings the piece to its conclusion in the Coda.               </w:t>
      </w:r>
    </w:p>
    <w:p w14:paraId="47F80CDF" w14:textId="38BB4DB2" w:rsidR="0072599F" w:rsidRPr="00A9095F" w:rsidRDefault="00000000" w:rsidP="00A9095F">
      <w:pPr>
        <w:pStyle w:val="Body"/>
        <w:spacing w:line="240" w:lineRule="auto"/>
        <w:ind w:firstLine="720"/>
        <w:rPr>
          <w:rFonts w:eastAsia="Garamond" w:cs="Times New Roman"/>
        </w:rPr>
      </w:pPr>
      <w:r w:rsidRPr="00A9095F">
        <w:rPr>
          <w:rFonts w:cs="Times New Roman"/>
        </w:rPr>
        <w:t xml:space="preserve">In his article debunking the widely circulated view that </w:t>
      </w:r>
      <w:proofErr w:type="spellStart"/>
      <w:r w:rsidRPr="00A9095F">
        <w:rPr>
          <w:rFonts w:cs="Times New Roman"/>
        </w:rPr>
        <w:t>Falla’s</w:t>
      </w:r>
      <w:proofErr w:type="spellEnd"/>
      <w:r w:rsidRPr="00A9095F">
        <w:rPr>
          <w:rFonts w:cs="Times New Roman"/>
        </w:rPr>
        <w:t xml:space="preserve"> dissonant sonorities take flight from Lucas’s theory of natural resonance, Chris Collins describes Lucas’s influence as it relates to “</w:t>
      </w:r>
      <w:r w:rsidRPr="00A9095F">
        <w:rPr>
          <w:rFonts w:cs="Times New Roman"/>
          <w:lang w:val="de-DE"/>
        </w:rPr>
        <w:t>Falla</w:t>
      </w:r>
      <w:r w:rsidRPr="00A9095F">
        <w:rPr>
          <w:rFonts w:cs="Times New Roman"/>
        </w:rPr>
        <w:t>’s musical language,” including “the preference for major triads at final cadences” and “modulation and resolution of dissonance by means of semitone motion.”</w:t>
      </w:r>
      <w:r w:rsidRPr="00A9095F">
        <w:rPr>
          <w:rFonts w:eastAsia="Garamond" w:cs="Times New Roman"/>
          <w:vertAlign w:val="superscript"/>
        </w:rPr>
        <w:footnoteReference w:id="56"/>
      </w:r>
      <w:r w:rsidRPr="00A9095F">
        <w:rPr>
          <w:rFonts w:cs="Times New Roman"/>
        </w:rPr>
        <w:t xml:space="preserve"> Attributing the origin of the myth to statements in the biographies of Roland-Manuel and </w:t>
      </w:r>
      <w:proofErr w:type="spellStart"/>
      <w:r w:rsidRPr="00A9095F">
        <w:rPr>
          <w:rFonts w:cs="Times New Roman"/>
        </w:rPr>
        <w:t>Pahissa</w:t>
      </w:r>
      <w:proofErr w:type="spellEnd"/>
      <w:r w:rsidRPr="00A9095F">
        <w:rPr>
          <w:rFonts w:cs="Times New Roman"/>
        </w:rPr>
        <w:t xml:space="preserve">, Collins also discusses briefly </w:t>
      </w:r>
      <w:proofErr w:type="spellStart"/>
      <w:r w:rsidRPr="00A9095F">
        <w:rPr>
          <w:rFonts w:cs="Times New Roman"/>
        </w:rPr>
        <w:t>Falla’s</w:t>
      </w:r>
      <w:proofErr w:type="spellEnd"/>
      <w:r w:rsidRPr="00A9095F">
        <w:rPr>
          <w:rFonts w:cs="Times New Roman"/>
        </w:rPr>
        <w:t xml:space="preserve"> concept of “internal rhythm” as mentioned by both writers in relevant statements. Collins writes that “internal rhythm” is a “concept [that] applies to the way a work is structured,” and it “relates </w:t>
      </w:r>
      <w:r w:rsidRPr="00A9095F">
        <w:rPr>
          <w:rFonts w:cs="Times New Roman"/>
          <w:i/>
          <w:iCs/>
        </w:rPr>
        <w:t>directly</w:t>
      </w:r>
      <w:r w:rsidRPr="00A9095F">
        <w:rPr>
          <w:rFonts w:cs="Times New Roman"/>
        </w:rPr>
        <w:t xml:space="preserve"> (</w:t>
      </w:r>
      <w:r w:rsidRPr="00A9095F">
        <w:rPr>
          <w:rFonts w:cs="Times New Roman"/>
          <w:i/>
          <w:iCs/>
        </w:rPr>
        <w:t>italics</w:t>
      </w:r>
      <w:r w:rsidRPr="00A9095F">
        <w:rPr>
          <w:rFonts w:cs="Times New Roman"/>
        </w:rPr>
        <w:t>: mine) to Lucas’s ideas only as concerns the preparation and execution of cadences and modulations, by means of modal inflections and semitone steps.”</w:t>
      </w:r>
      <w:r w:rsidRPr="00A9095F">
        <w:rPr>
          <w:rFonts w:eastAsia="Garamond" w:cs="Times New Roman"/>
          <w:vertAlign w:val="superscript"/>
        </w:rPr>
        <w:footnoteReference w:id="57"/>
      </w:r>
      <w:r w:rsidRPr="00A9095F">
        <w:rPr>
          <w:rFonts w:cs="Times New Roman"/>
        </w:rPr>
        <w:t xml:space="preserve"> Here Collins follows, essentially, the point made by Roland-Manuel when he writes of the “dynamic equilibrium of periods” as the basis for the “harmony” of internal rhythm: “the quality of this equilibrium stems from the disposition of cadences and consequently the judicious placement of the attractive notes” (Quoted above). By focusing on semitones preparing for cadences and for resolving dissonant chords as a direct influence of Lucas’s ideas on </w:t>
      </w:r>
      <w:proofErr w:type="spellStart"/>
      <w:r w:rsidRPr="00A9095F">
        <w:rPr>
          <w:rFonts w:cs="Times New Roman"/>
        </w:rPr>
        <w:t>Falla</w:t>
      </w:r>
      <w:proofErr w:type="spellEnd"/>
      <w:r w:rsidRPr="00A9095F">
        <w:rPr>
          <w:rFonts w:cs="Times New Roman"/>
        </w:rPr>
        <w:t>, Collins calls attention to the dominating influence of Lucas’s “notes of attraction” in the structure of chords, harmonic progression, and the articulation of form. In the first phrase of “</w:t>
      </w:r>
      <w:proofErr w:type="spellStart"/>
      <w:r w:rsidRPr="00A9095F">
        <w:rPr>
          <w:rFonts w:cs="Times New Roman"/>
        </w:rPr>
        <w:t>Aragonesa</w:t>
      </w:r>
      <w:proofErr w:type="spellEnd"/>
      <w:r w:rsidRPr="00A9095F">
        <w:rPr>
          <w:rFonts w:cs="Times New Roman"/>
        </w:rPr>
        <w:t xml:space="preserve">” the termination of the melody on E is approached by half steps above and. below, F and D# (bars 9 to 11). But melodic cadences anticipated by a chromatic semitone does not recur regularly as the main characteristic of phrase structure in the piece. </w:t>
      </w:r>
      <w:proofErr w:type="spellStart"/>
      <w:r w:rsidRPr="00A9095F">
        <w:rPr>
          <w:rFonts w:cs="Times New Roman"/>
        </w:rPr>
        <w:t>Falla</w:t>
      </w:r>
      <w:proofErr w:type="spellEnd"/>
      <w:r w:rsidRPr="00A9095F">
        <w:rPr>
          <w:rFonts w:cs="Times New Roman"/>
        </w:rPr>
        <w:t xml:space="preserve"> introduces chromatic and diatonic “notes of attraction” continually at all moments within a phrase, and frequently—to create a strong accent—in a chord on the first, or second, beat of a measure that resolves onto a familiar chord on the third beat (or on the first beat of the following measure) in keeping with the pattern of harmonic rhythm established at the beginning of the piece (Culminating, for example, in the 5- part dissonant chord on the second beat at the beginning of the final phrase of the first </w:t>
      </w:r>
      <w:proofErr w:type="spellStart"/>
      <w:r w:rsidRPr="00A9095F">
        <w:rPr>
          <w:rFonts w:cs="Times New Roman"/>
          <w:i/>
          <w:iCs/>
        </w:rPr>
        <w:t>copla</w:t>
      </w:r>
      <w:proofErr w:type="spellEnd"/>
      <w:r w:rsidRPr="00A9095F">
        <w:rPr>
          <w:rFonts w:cs="Times New Roman"/>
        </w:rPr>
        <w:t xml:space="preserve"> passage, measure 67. See Example 4). The melodic figure whereby a chord tone is approached consecutively by “notes of attraction” above and below in dissonant harmonic progressions is used to good effect, among other moments, in harmonies linking the second and third phrases of the first </w:t>
      </w:r>
      <w:proofErr w:type="spellStart"/>
      <w:r w:rsidRPr="00A9095F">
        <w:rPr>
          <w:rFonts w:cs="Times New Roman"/>
          <w:i/>
          <w:iCs/>
        </w:rPr>
        <w:t>copla</w:t>
      </w:r>
      <w:proofErr w:type="spellEnd"/>
      <w:r w:rsidRPr="00A9095F">
        <w:rPr>
          <w:rFonts w:cs="Times New Roman"/>
        </w:rPr>
        <w:t xml:space="preserve"> passage (E#-G-F#, bars 50-2) and within “transitory” dissonant progressions (C-A#-B, bars 53 and 69, for example).  </w:t>
      </w:r>
    </w:p>
    <w:p w14:paraId="3DDD17F8" w14:textId="04A0705F" w:rsidR="00A12EC8" w:rsidRDefault="00000000" w:rsidP="00A12EC8">
      <w:pPr>
        <w:pStyle w:val="Body"/>
        <w:spacing w:line="240" w:lineRule="auto"/>
        <w:rPr>
          <w:rFonts w:cs="Times New Roman"/>
        </w:rPr>
      </w:pPr>
      <w:r w:rsidRPr="00A9095F">
        <w:rPr>
          <w:rFonts w:eastAsia="Garamond" w:cs="Times New Roman"/>
          <w:lang w:val="de-DE"/>
        </w:rPr>
        <w:tab/>
        <w:t>Falla</w:t>
      </w:r>
      <w:r w:rsidRPr="00A9095F">
        <w:rPr>
          <w:rFonts w:cs="Times New Roman"/>
        </w:rPr>
        <w:t xml:space="preserve">’s reliance on “notes of attraction” to create transient dissonance occurs many times in the piece—too numerous to be reviewed here. Two more examples are of such striking color as to require mention. In both enharmonic spelling hides an unusual harmonic progression involving conventional harmonies (Example 6).  At bars 35-6 in the modulation leading into the </w:t>
      </w:r>
      <w:proofErr w:type="spellStart"/>
      <w:r w:rsidRPr="00A9095F">
        <w:rPr>
          <w:rFonts w:cs="Times New Roman"/>
          <w:i/>
          <w:iCs/>
        </w:rPr>
        <w:t>copla</w:t>
      </w:r>
      <w:proofErr w:type="spellEnd"/>
      <w:r w:rsidRPr="00A9095F">
        <w:rPr>
          <w:rFonts w:cs="Times New Roman"/>
        </w:rPr>
        <w:t xml:space="preserve"> passage a major triad on G# (=Ab) functions as the dominant of the Db ninth chord reached at the end of the next measure. The third of this chord, F is approached by a diatonic “note of attraction” E, which creates a pure, and strange (but perhaps “</w:t>
      </w:r>
      <w:r w:rsidRPr="00A9095F">
        <w:rPr>
          <w:rFonts w:cs="Times New Roman"/>
          <w:lang w:val="de-DE"/>
        </w:rPr>
        <w:t>modern</w:t>
      </w:r>
      <w:r w:rsidRPr="00A9095F">
        <w:rPr>
          <w:rFonts w:cs="Times New Roman"/>
        </w:rPr>
        <w:t xml:space="preserve">”) progression from a Db minor triad sounding on the second beat of the measure. In the harmonic context of this passage only the progression leading into the minor triad—and not following the minor </w:t>
      </w:r>
      <w:proofErr w:type="gramStart"/>
      <w:r w:rsidRPr="00A9095F">
        <w:rPr>
          <w:rFonts w:cs="Times New Roman"/>
        </w:rPr>
        <w:t>triad</w:t>
      </w:r>
      <w:proofErr w:type="gramEnd"/>
    </w:p>
    <w:p w14:paraId="2F56CFC6" w14:textId="77777777" w:rsidR="00E73104" w:rsidRDefault="00E73104" w:rsidP="00A12EC8">
      <w:pPr>
        <w:pStyle w:val="Body"/>
        <w:spacing w:line="240" w:lineRule="auto"/>
        <w:rPr>
          <w:rFonts w:cs="Times New Roman"/>
        </w:rPr>
      </w:pPr>
    </w:p>
    <w:p w14:paraId="04169B67" w14:textId="77777777" w:rsidR="00A12EC8" w:rsidRDefault="00A12EC8" w:rsidP="00A12EC8">
      <w:pPr>
        <w:pStyle w:val="Body"/>
        <w:spacing w:line="240" w:lineRule="auto"/>
        <w:rPr>
          <w:rFonts w:cs="Times New Roman"/>
        </w:rPr>
      </w:pPr>
      <w:r>
        <w:rPr>
          <w:rFonts w:cs="Times New Roman"/>
          <w:noProof/>
          <w14:textOutline w14:w="0" w14:cap="rnd" w14:cmpd="sng" w14:algn="ctr">
            <w14:noFill/>
            <w14:prstDash w14:val="solid"/>
            <w14:bevel/>
          </w14:textOutline>
        </w:rPr>
        <w:lastRenderedPageBreak/>
        <w:drawing>
          <wp:inline distT="0" distB="0" distL="0" distR="0" wp14:anchorId="52ACC1C9" wp14:editId="440CD447">
            <wp:extent cx="5943600" cy="4387850"/>
            <wp:effectExtent l="0" t="0" r="0" b="0"/>
            <wp:docPr id="6529567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956772" name="Picture 652956772"/>
                    <pic:cNvPicPr/>
                  </pic:nvPicPr>
                  <pic:blipFill rotWithShape="1">
                    <a:blip r:embed="rId13">
                      <a:extLst>
                        <a:ext uri="{28A0092B-C50C-407E-A947-70E740481C1C}">
                          <a14:useLocalDpi xmlns:a14="http://schemas.microsoft.com/office/drawing/2010/main" val="0"/>
                        </a:ext>
                      </a:extLst>
                    </a:blip>
                    <a:srcRect t="24437" b="18518"/>
                    <a:stretch/>
                  </pic:blipFill>
                  <pic:spPr bwMode="auto">
                    <a:xfrm>
                      <a:off x="0" y="0"/>
                      <a:ext cx="5943600" cy="4387850"/>
                    </a:xfrm>
                    <a:prstGeom prst="rect">
                      <a:avLst/>
                    </a:prstGeom>
                    <a:ln>
                      <a:noFill/>
                    </a:ln>
                    <a:extLst>
                      <a:ext uri="{53640926-AAD7-44D8-BBD7-CCE9431645EC}">
                        <a14:shadowObscured xmlns:a14="http://schemas.microsoft.com/office/drawing/2010/main"/>
                      </a:ext>
                    </a:extLst>
                  </pic:spPr>
                </pic:pic>
              </a:graphicData>
            </a:graphic>
          </wp:inline>
        </w:drawing>
      </w:r>
    </w:p>
    <w:p w14:paraId="2E4B9CB9" w14:textId="77777777" w:rsidR="00A12EC8" w:rsidRDefault="00A12EC8" w:rsidP="00A12EC8">
      <w:pPr>
        <w:pStyle w:val="Body"/>
        <w:spacing w:line="240" w:lineRule="auto"/>
        <w:rPr>
          <w:rFonts w:cs="Times New Roman"/>
        </w:rPr>
      </w:pPr>
    </w:p>
    <w:p w14:paraId="6DA39488" w14:textId="72547CFB" w:rsidR="0072599F" w:rsidRPr="00A9095F" w:rsidRDefault="00000000" w:rsidP="00A12EC8">
      <w:pPr>
        <w:pStyle w:val="Body"/>
        <w:spacing w:line="240" w:lineRule="auto"/>
        <w:rPr>
          <w:rFonts w:eastAsia="Garamond" w:cs="Times New Roman"/>
        </w:rPr>
      </w:pPr>
      <w:r w:rsidRPr="00A9095F">
        <w:rPr>
          <w:rFonts w:cs="Times New Roman"/>
        </w:rPr>
        <w:t>Example 6. Sonorities Spelled Enharmonically as “Notes of Attraction.”</w:t>
      </w:r>
    </w:p>
    <w:p w14:paraId="3786180C" w14:textId="72CAC9D8" w:rsidR="0072599F" w:rsidRPr="00A9095F" w:rsidRDefault="0072599F" w:rsidP="00A9095F">
      <w:pPr>
        <w:pStyle w:val="Body"/>
        <w:spacing w:line="240" w:lineRule="auto"/>
        <w:rPr>
          <w:rFonts w:eastAsia="Garamond" w:cs="Times New Roman"/>
        </w:rPr>
      </w:pPr>
    </w:p>
    <w:p w14:paraId="2E555AE7" w14:textId="7CC28AB9" w:rsidR="0072599F" w:rsidRPr="00A9095F" w:rsidRDefault="00000000" w:rsidP="00A9095F">
      <w:pPr>
        <w:pStyle w:val="Body"/>
        <w:spacing w:line="240" w:lineRule="auto"/>
        <w:rPr>
          <w:rFonts w:eastAsia="Garamond" w:cs="Times New Roman"/>
        </w:rPr>
      </w:pPr>
      <w:r w:rsidRPr="00A9095F">
        <w:rPr>
          <w:rFonts w:cs="Times New Roman"/>
        </w:rPr>
        <w:t>—sounds abnormal. An entire chord spelled with enharmonic “notes of attraction” on the downbeat of bar 101 sounds (if played slowly) extremely strange in relation to the diminished seventh chord on D at the end of the preceding bar. The chord, the pitches of which create a minor seventh chord on B (B—D—F#—A) is spelled as four “notes of attraction”</w:t>
      </w:r>
      <w:r w:rsidRPr="00A9095F">
        <w:rPr>
          <w:rFonts w:cs="Times New Roman"/>
          <w:lang w:val="de-DE"/>
        </w:rPr>
        <w:t>: D</w:t>
      </w:r>
      <w:r w:rsidRPr="00A9095F">
        <w:rPr>
          <w:rFonts w:cs="Times New Roman"/>
        </w:rPr>
        <w:t>—B double flat—</w:t>
      </w:r>
      <w:r w:rsidRPr="00A9095F">
        <w:rPr>
          <w:rFonts w:cs="Times New Roman"/>
          <w:lang w:val="pt-PT"/>
        </w:rPr>
        <w:t>B natural</w:t>
      </w:r>
      <w:r w:rsidRPr="00A9095F">
        <w:rPr>
          <w:rFonts w:cs="Times New Roman"/>
        </w:rPr>
        <w:t>—</w:t>
      </w:r>
      <w:proofErr w:type="spellStart"/>
      <w:r w:rsidRPr="00A9095F">
        <w:rPr>
          <w:rFonts w:cs="Times New Roman"/>
        </w:rPr>
        <w:t>Gflat</w:t>
      </w:r>
      <w:proofErr w:type="spellEnd"/>
      <w:r w:rsidRPr="00A9095F">
        <w:rPr>
          <w:rFonts w:cs="Times New Roman"/>
        </w:rPr>
        <w:t xml:space="preserve">. Each leaning tone moves by a semitone to a pitch in the minor seventh chord on F (and the consequent chord progression sounds normal). The same minor seventh chord, spelled in an identical manner, resolves onto a dominant seventh chord on Ab in the modulating passage three bars later (bar 104). </w:t>
      </w:r>
    </w:p>
    <w:p w14:paraId="1B8D21E4" w14:textId="59854C1E" w:rsidR="0072599F" w:rsidRPr="00A9095F" w:rsidRDefault="00000000" w:rsidP="00A9095F">
      <w:pPr>
        <w:pStyle w:val="Body"/>
        <w:spacing w:line="240" w:lineRule="auto"/>
        <w:rPr>
          <w:rFonts w:eastAsia="Garamond" w:cs="Times New Roman"/>
        </w:rPr>
      </w:pPr>
      <w:r w:rsidRPr="00A9095F">
        <w:rPr>
          <w:rFonts w:eastAsia="Garamond" w:cs="Times New Roman"/>
        </w:rPr>
        <w:tab/>
      </w:r>
      <w:r w:rsidRPr="00A9095F">
        <w:rPr>
          <w:rFonts w:cs="Times New Roman"/>
        </w:rPr>
        <w:t xml:space="preserve">These, and many other, examples reveal how </w:t>
      </w:r>
      <w:proofErr w:type="spellStart"/>
      <w:r w:rsidRPr="00A9095F">
        <w:rPr>
          <w:rFonts w:cs="Times New Roman"/>
        </w:rPr>
        <w:t>Falla</w:t>
      </w:r>
      <w:proofErr w:type="spellEnd"/>
      <w:r w:rsidRPr="00A9095F">
        <w:rPr>
          <w:rFonts w:cs="Times New Roman"/>
        </w:rPr>
        <w:t xml:space="preserve"> explored the possible uses of chromatic “notes of attraction” when creating a modern quality of harmony in “</w:t>
      </w:r>
      <w:proofErr w:type="spellStart"/>
      <w:r w:rsidRPr="00A9095F">
        <w:rPr>
          <w:rFonts w:cs="Times New Roman"/>
          <w:lang w:val="it-IT"/>
        </w:rPr>
        <w:t>Aragonesa</w:t>
      </w:r>
      <w:proofErr w:type="spellEnd"/>
      <w:r w:rsidRPr="00A9095F">
        <w:rPr>
          <w:rFonts w:cs="Times New Roman"/>
          <w:lang w:val="it-IT"/>
        </w:rPr>
        <w:t>,</w:t>
      </w:r>
      <w:r w:rsidRPr="00A9095F">
        <w:rPr>
          <w:rFonts w:cs="Times New Roman"/>
        </w:rPr>
        <w:t xml:space="preserve">” as attested by the sixth prescription in the list of reminders (to himself) recorded in his sketches, and by his immediate use of chromatic semitones in the melody at the cadence of his first eight-bar phrase. </w:t>
      </w:r>
      <w:proofErr w:type="spellStart"/>
      <w:r w:rsidRPr="00A9095F">
        <w:rPr>
          <w:rFonts w:cs="Times New Roman"/>
        </w:rPr>
        <w:t>Falla</w:t>
      </w:r>
      <w:proofErr w:type="spellEnd"/>
      <w:r w:rsidRPr="00A9095F">
        <w:rPr>
          <w:rFonts w:cs="Times New Roman"/>
        </w:rPr>
        <w:t xml:space="preserve"> also uses the concept of a “note of attraction” to create tonal and rhythmic patterns that have structural functions broader than immediate chord progressions. The descending line of the thirds in the harmonies in the first phrase sets the pattern (See Example 4). Each third falls by a semitone from one bar to the next. Similar descents of thematic material by semitones and whole tones organize the structure of phrases in the second “variations” passage at bars 96 and 83 and in the Coda at bars 134 and 139. Strictly semi-tonal lines link chords in </w:t>
      </w:r>
      <w:r w:rsidRPr="00A9095F">
        <w:rPr>
          <w:rFonts w:cs="Times New Roman"/>
        </w:rPr>
        <w:lastRenderedPageBreak/>
        <w:t xml:space="preserve">modulating phrases. The bass note D and the alto pitch F# in the dominant seventh chord of the first bar of the first </w:t>
      </w:r>
      <w:proofErr w:type="spellStart"/>
      <w:r w:rsidRPr="00A9095F">
        <w:rPr>
          <w:rFonts w:cs="Times New Roman"/>
          <w:i/>
          <w:iCs/>
        </w:rPr>
        <w:t>copla</w:t>
      </w:r>
      <w:proofErr w:type="spellEnd"/>
      <w:r w:rsidRPr="00A9095F">
        <w:rPr>
          <w:rFonts w:cs="Times New Roman"/>
        </w:rPr>
        <w:t xml:space="preserve"> passage are approached by chromatic lines in contrary motion in alto and bass in the previous three bars (bars 41</w:t>
      </w:r>
      <w:r w:rsidR="00F57BFA">
        <w:rPr>
          <w:rFonts w:cs="Times New Roman"/>
        </w:rPr>
        <w:t>-</w:t>
      </w:r>
      <w:r w:rsidRPr="00A9095F">
        <w:rPr>
          <w:rFonts w:cs="Times New Roman"/>
        </w:rPr>
        <w:t xml:space="preserve">3). The four-bar modulation leading into the second </w:t>
      </w:r>
      <w:proofErr w:type="spellStart"/>
      <w:r w:rsidRPr="00A9095F">
        <w:rPr>
          <w:rFonts w:cs="Times New Roman"/>
          <w:i/>
          <w:iCs/>
        </w:rPr>
        <w:t>copla</w:t>
      </w:r>
      <w:proofErr w:type="spellEnd"/>
      <w:r w:rsidRPr="00A9095F">
        <w:rPr>
          <w:rFonts w:cs="Times New Roman"/>
        </w:rPr>
        <w:t xml:space="preserve"> passage is tied harmonically to an ascending chromatic line in the soprano from Bb (bar 103) to D (bar 106. See Example 6). In his sketch for this passage </w:t>
      </w:r>
      <w:proofErr w:type="spellStart"/>
      <w:r w:rsidRPr="00A9095F">
        <w:rPr>
          <w:rFonts w:cs="Times New Roman"/>
        </w:rPr>
        <w:t>Falla</w:t>
      </w:r>
      <w:proofErr w:type="spellEnd"/>
      <w:r w:rsidRPr="00A9095F">
        <w:rPr>
          <w:rFonts w:cs="Times New Roman"/>
        </w:rPr>
        <w:t xml:space="preserve"> uses three staves, the top of which inscribes the ascending “notes of the attraction” while the lower two staves work out the supporting harmonies.</w:t>
      </w:r>
      <w:r w:rsidR="00A1692E">
        <w:rPr>
          <w:rStyle w:val="FootnoteReference"/>
          <w:rFonts w:cs="Times New Roman"/>
        </w:rPr>
        <w:footnoteReference w:id="58"/>
      </w:r>
      <w:r w:rsidRPr="00A9095F">
        <w:rPr>
          <w:rFonts w:cs="Times New Roman"/>
        </w:rPr>
        <w:t xml:space="preserve"> Each of these instances suggest that a series of “notes of attraction” function to create smooth connections among irregular chord progressions. But the ascending syncopated semi-tonal line in the tenor in the penultimate phrase of the piece (bars 147</w:t>
      </w:r>
      <w:r w:rsidR="005E343E">
        <w:rPr>
          <w:rFonts w:cs="Times New Roman"/>
        </w:rPr>
        <w:t>-</w:t>
      </w:r>
      <w:r w:rsidRPr="00A9095F">
        <w:rPr>
          <w:rFonts w:cs="Times New Roman"/>
        </w:rPr>
        <w:t xml:space="preserve">9) has a rhythmic function. It completes the balanced rhythmic asymmetry of the Coda (See below).   </w:t>
      </w:r>
    </w:p>
    <w:p w14:paraId="1059F6BB" w14:textId="4E50D557" w:rsidR="0072599F" w:rsidRPr="00A9095F" w:rsidRDefault="00000000" w:rsidP="00A9095F">
      <w:pPr>
        <w:pStyle w:val="Body"/>
        <w:spacing w:line="240" w:lineRule="auto"/>
        <w:rPr>
          <w:rFonts w:eastAsia="Garamond" w:cs="Times New Roman"/>
        </w:rPr>
      </w:pPr>
      <w:r w:rsidRPr="00A9095F">
        <w:rPr>
          <w:rFonts w:eastAsia="Garamond" w:cs="Times New Roman"/>
        </w:rPr>
        <w:tab/>
        <w:t>Collins</w:t>
      </w:r>
      <w:r w:rsidRPr="00A9095F">
        <w:rPr>
          <w:rFonts w:cs="Times New Roman"/>
        </w:rPr>
        <w:t xml:space="preserve">’ comment on “notes of attraction” placed immediately before the cadence of a melodic phrase alludes to their structural role as a resolving chromatic nuance. It also refers to their position within the phrase as a signal announcing the impending termination of the phrase. Chris Collins’s translation of Roland-Manuel’s description of internal rhythm reads the “power of this balance stems from the positioning of the cadences, and consequently from the </w:t>
      </w:r>
      <w:r w:rsidRPr="00A9095F">
        <w:rPr>
          <w:rFonts w:cs="Times New Roman"/>
          <w:i/>
          <w:iCs/>
        </w:rPr>
        <w:t>careful positioning of the attractive notes</w:t>
      </w:r>
      <w:r w:rsidRPr="00A9095F">
        <w:rPr>
          <w:rFonts w:cs="Times New Roman"/>
        </w:rPr>
        <w:t>” (</w:t>
      </w:r>
      <w:r w:rsidRPr="00A9095F">
        <w:rPr>
          <w:rFonts w:cs="Times New Roman"/>
          <w:i/>
          <w:iCs/>
        </w:rPr>
        <w:t>italics</w:t>
      </w:r>
      <w:r w:rsidRPr="00A9095F">
        <w:rPr>
          <w:rFonts w:cs="Times New Roman"/>
          <w:lang w:val="it-IT"/>
        </w:rPr>
        <w:t>: mine).</w:t>
      </w:r>
      <w:r w:rsidRPr="00A9095F">
        <w:rPr>
          <w:rFonts w:eastAsia="Garamond" w:cs="Times New Roman"/>
          <w:vertAlign w:val="superscript"/>
        </w:rPr>
        <w:footnoteReference w:id="59"/>
      </w:r>
      <w:r w:rsidRPr="00A9095F">
        <w:rPr>
          <w:rFonts w:cs="Times New Roman"/>
        </w:rPr>
        <w:t xml:space="preserve"> One innovation devised by </w:t>
      </w:r>
      <w:proofErr w:type="spellStart"/>
      <w:r w:rsidRPr="00A9095F">
        <w:rPr>
          <w:rFonts w:cs="Times New Roman"/>
        </w:rPr>
        <w:t>Falla</w:t>
      </w:r>
      <w:proofErr w:type="spellEnd"/>
      <w:r w:rsidRPr="00A9095F">
        <w:rPr>
          <w:rFonts w:cs="Times New Roman"/>
        </w:rPr>
        <w:t xml:space="preserve"> to sustain “transitory” dissonance and to signal the arrival of a cadence was to replace chromatic “notes of attraction” with harmonic minor seconds. In the first eight-bar phrase a momentary minor-second dissonance created by the arrival of C with C# scarcely intrudes upon the prominence of the signaling role played by the F and D# in the next two measures (bars 8 to 11). In the next phrase, notable for its polyphony placing the </w:t>
      </w:r>
      <w:r w:rsidRPr="00A9095F">
        <w:rPr>
          <w:rFonts w:cs="Times New Roman"/>
          <w:i/>
          <w:iCs/>
        </w:rPr>
        <w:t>jota</w:t>
      </w:r>
      <w:r w:rsidRPr="00A9095F">
        <w:rPr>
          <w:rFonts w:cs="Times New Roman"/>
        </w:rPr>
        <w:t xml:space="preserve"> melody over a variant form of the </w:t>
      </w:r>
      <w:r w:rsidRPr="00A9095F">
        <w:rPr>
          <w:rFonts w:cs="Times New Roman"/>
          <w:i/>
          <w:iCs/>
        </w:rPr>
        <w:t>jota</w:t>
      </w:r>
      <w:r w:rsidRPr="00A9095F">
        <w:rPr>
          <w:rFonts w:cs="Times New Roman"/>
        </w:rPr>
        <w:t xml:space="preserve"> motif, an F—E harmonic second between tenor and alto sounds at the identical moment of the phrase (the third beat of the fourth measure, bar 16). A strongly accented dissonance on the first beat of the next measure brings the harmonic effect of this dissonance into prominence (See Example 4). This minor second may have slipped by unnoticed if it had not been struck again through voice-exchange as the focus of the unconventional dissonant chord over the first two beats of the measure. Harmonic minor seconds </w:t>
      </w:r>
      <w:r w:rsidRPr="00A9095F">
        <w:rPr>
          <w:rFonts w:cs="Times New Roman"/>
          <w:i/>
          <w:iCs/>
        </w:rPr>
        <w:t>and</w:t>
      </w:r>
      <w:r w:rsidRPr="00A9095F">
        <w:rPr>
          <w:rFonts w:cs="Times New Roman"/>
        </w:rPr>
        <w:t xml:space="preserve"> major seconds, affecting the articulation of chord progressions anticipating final cadences within the phrase—in co-ordination with, if not in place of, melodic notes of attraction—sustain a free form of dissonance in many phrases of the piece. Harmonic minor seconds resurface with a salient effect at the end of the penultimate measure in five of the seven phrases of the first </w:t>
      </w:r>
      <w:proofErr w:type="spellStart"/>
      <w:r w:rsidRPr="00A9095F">
        <w:rPr>
          <w:rFonts w:cs="Times New Roman"/>
          <w:i/>
          <w:iCs/>
        </w:rPr>
        <w:t>copla</w:t>
      </w:r>
      <w:proofErr w:type="spellEnd"/>
      <w:r w:rsidRPr="00A9095F">
        <w:rPr>
          <w:rFonts w:cs="Times New Roman"/>
        </w:rPr>
        <w:t xml:space="preserve"> (F#—G in bars 45, 53, 61 and B—C in bars 57 and 65) where they prepare for the consonant harmony that finishes the phrase. In the second </w:t>
      </w:r>
      <w:proofErr w:type="spellStart"/>
      <w:r w:rsidRPr="00A9095F">
        <w:rPr>
          <w:rFonts w:cs="Times New Roman"/>
        </w:rPr>
        <w:t>phrase</w:t>
      </w:r>
      <w:proofErr w:type="spellEnd"/>
      <w:r w:rsidRPr="00A9095F">
        <w:rPr>
          <w:rFonts w:cs="Times New Roman"/>
        </w:rPr>
        <w:t xml:space="preserve"> of the </w:t>
      </w:r>
      <w:proofErr w:type="spellStart"/>
      <w:r w:rsidRPr="00A9095F">
        <w:rPr>
          <w:rFonts w:cs="Times New Roman"/>
          <w:i/>
          <w:iCs/>
        </w:rPr>
        <w:t>copla</w:t>
      </w:r>
      <w:proofErr w:type="spellEnd"/>
      <w:r w:rsidRPr="00A9095F">
        <w:rPr>
          <w:rFonts w:cs="Times New Roman"/>
        </w:rPr>
        <w:t xml:space="preserve"> (bar 49) the harmonic dissonance anticipating the cadence is a major second (E—F#. See Example 4). The doubly augmented prime (B double flat—B natural, already discussed), heard as a major second interval, is the essential dissonance in the striking chord initiating the cadence at the beginning of bar 101 (See Example 6).</w:t>
      </w:r>
      <w:r w:rsidRPr="00A9095F">
        <w:rPr>
          <w:rFonts w:eastAsia="Garamond" w:cs="Times New Roman"/>
          <w:vertAlign w:val="superscript"/>
        </w:rPr>
        <w:footnoteReference w:id="60"/>
      </w:r>
      <w:r w:rsidRPr="00A9095F">
        <w:rPr>
          <w:rFonts w:cs="Times New Roman"/>
        </w:rPr>
        <w:t xml:space="preserve">  </w:t>
      </w:r>
    </w:p>
    <w:p w14:paraId="43263EF7" w14:textId="7340DE4E" w:rsidR="000F3567" w:rsidRPr="00E73104" w:rsidRDefault="000F3567" w:rsidP="00A9095F">
      <w:pPr>
        <w:pStyle w:val="Body"/>
        <w:spacing w:line="240" w:lineRule="auto"/>
        <w:rPr>
          <w:rFonts w:eastAsia="Garamond" w:cs="Times New Roman"/>
        </w:rPr>
      </w:pPr>
    </w:p>
    <w:p w14:paraId="616295E9" w14:textId="694CD222" w:rsidR="00DB0E3D" w:rsidRPr="005D2FB2" w:rsidRDefault="00000000" w:rsidP="00A9095F">
      <w:pPr>
        <w:pStyle w:val="Body"/>
        <w:spacing w:line="240" w:lineRule="auto"/>
        <w:rPr>
          <w:rFonts w:cs="Times New Roman"/>
        </w:rPr>
      </w:pPr>
      <w:r w:rsidRPr="005D2FB2">
        <w:rPr>
          <w:rFonts w:cs="Times New Roman"/>
          <w:b/>
          <w:bCs/>
        </w:rPr>
        <w:t>STRUCTURAL</w:t>
      </w:r>
      <w:r w:rsidRPr="00A9095F">
        <w:rPr>
          <w:rFonts w:cs="Times New Roman"/>
        </w:rPr>
        <w:t xml:space="preserve"> </w:t>
      </w:r>
      <w:r w:rsidRPr="005D2FB2">
        <w:rPr>
          <w:rFonts w:cs="Times New Roman"/>
          <w:b/>
          <w:bCs/>
        </w:rPr>
        <w:t>DETAILS</w:t>
      </w:r>
      <w:r w:rsidRPr="00A9095F">
        <w:rPr>
          <w:rFonts w:cs="Times New Roman"/>
        </w:rPr>
        <w:t xml:space="preserve"> </w:t>
      </w:r>
      <w:r w:rsidRPr="005D2FB2">
        <w:rPr>
          <w:rFonts w:cs="Times New Roman"/>
          <w:b/>
          <w:bCs/>
        </w:rPr>
        <w:t>IN</w:t>
      </w:r>
      <w:r w:rsidRPr="00A9095F">
        <w:rPr>
          <w:rFonts w:cs="Times New Roman"/>
        </w:rPr>
        <w:t xml:space="preserve"> </w:t>
      </w:r>
      <w:r w:rsidRPr="005D2FB2">
        <w:rPr>
          <w:rFonts w:cs="Times New Roman"/>
          <w:b/>
          <w:bCs/>
        </w:rPr>
        <w:t>THE</w:t>
      </w:r>
      <w:r w:rsidRPr="00A9095F">
        <w:rPr>
          <w:rFonts w:cs="Times New Roman"/>
        </w:rPr>
        <w:t xml:space="preserve"> </w:t>
      </w:r>
      <w:r w:rsidRPr="005D2FB2">
        <w:rPr>
          <w:rFonts w:cs="Times New Roman"/>
          <w:b/>
          <w:bCs/>
        </w:rPr>
        <w:t>SECOND</w:t>
      </w:r>
      <w:r w:rsidRPr="00A9095F">
        <w:rPr>
          <w:rFonts w:cs="Times New Roman"/>
        </w:rPr>
        <w:t xml:space="preserve"> </w:t>
      </w:r>
      <w:r w:rsidRPr="005D2FB2">
        <w:rPr>
          <w:rFonts w:cs="Times New Roman"/>
          <w:b/>
          <w:bCs/>
          <w:i/>
          <w:iCs/>
        </w:rPr>
        <w:t>COPLA</w:t>
      </w:r>
      <w:r w:rsidRPr="00A9095F">
        <w:rPr>
          <w:rFonts w:cs="Times New Roman"/>
        </w:rPr>
        <w:t xml:space="preserve"> </w:t>
      </w:r>
      <w:r w:rsidRPr="005D2FB2">
        <w:rPr>
          <w:rFonts w:cs="Times New Roman"/>
          <w:b/>
          <w:bCs/>
        </w:rPr>
        <w:t>AND</w:t>
      </w:r>
      <w:r w:rsidRPr="00A9095F">
        <w:rPr>
          <w:rFonts w:cs="Times New Roman"/>
        </w:rPr>
        <w:t xml:space="preserve"> </w:t>
      </w:r>
      <w:r w:rsidRPr="005D2FB2">
        <w:rPr>
          <w:rFonts w:cs="Times New Roman"/>
          <w:b/>
          <w:bCs/>
        </w:rPr>
        <w:t>CODA</w:t>
      </w:r>
    </w:p>
    <w:p w14:paraId="7BA81E55" w14:textId="77777777" w:rsidR="0072599F" w:rsidRPr="00A9095F" w:rsidRDefault="00000000" w:rsidP="00A9095F">
      <w:pPr>
        <w:pStyle w:val="NoSpacing"/>
        <w:rPr>
          <w:rFonts w:ascii="Times New Roman" w:eastAsia="Garamond" w:hAnsi="Times New Roman" w:cs="Times New Roman"/>
        </w:rPr>
      </w:pPr>
      <w:r w:rsidRPr="00A9095F">
        <w:rPr>
          <w:rFonts w:ascii="Times New Roman" w:hAnsi="Times New Roman" w:cs="Times New Roman"/>
        </w:rPr>
        <w:tab/>
        <w:t xml:space="preserve">The structure of the second </w:t>
      </w:r>
      <w:proofErr w:type="spellStart"/>
      <w:r w:rsidRPr="00A9095F">
        <w:rPr>
          <w:rFonts w:ascii="Times New Roman" w:hAnsi="Times New Roman" w:cs="Times New Roman"/>
          <w:i/>
          <w:iCs/>
        </w:rPr>
        <w:t>copla</w:t>
      </w:r>
      <w:proofErr w:type="spellEnd"/>
      <w:r w:rsidRPr="00A9095F">
        <w:rPr>
          <w:rFonts w:ascii="Times New Roman" w:hAnsi="Times New Roman" w:cs="Times New Roman"/>
        </w:rPr>
        <w:t xml:space="preserve"> passage follows that of the first. It is approached and ended with structural elisions at bars 107 and 134, but within its body it is laid out as seven self-contained four-bar phrases. The melody of the passage is essentially the melody of the first </w:t>
      </w:r>
      <w:proofErr w:type="spellStart"/>
      <w:r w:rsidRPr="00A9095F">
        <w:rPr>
          <w:rFonts w:ascii="Times New Roman" w:hAnsi="Times New Roman" w:cs="Times New Roman"/>
          <w:i/>
          <w:iCs/>
        </w:rPr>
        <w:t>copla</w:t>
      </w:r>
      <w:proofErr w:type="spellEnd"/>
      <w:r w:rsidRPr="00A9095F">
        <w:rPr>
          <w:rFonts w:ascii="Times New Roman" w:hAnsi="Times New Roman" w:cs="Times New Roman"/>
        </w:rPr>
        <w:t xml:space="preserve"> </w:t>
      </w:r>
      <w:r w:rsidRPr="00A9095F">
        <w:rPr>
          <w:rFonts w:ascii="Times New Roman" w:hAnsi="Times New Roman" w:cs="Times New Roman"/>
        </w:rPr>
        <w:lastRenderedPageBreak/>
        <w:t xml:space="preserve">transposed from G to C major. As in the first </w:t>
      </w:r>
      <w:proofErr w:type="spellStart"/>
      <w:r w:rsidRPr="00A9095F">
        <w:rPr>
          <w:rFonts w:ascii="Times New Roman" w:hAnsi="Times New Roman" w:cs="Times New Roman"/>
        </w:rPr>
        <w:t>copla</w:t>
      </w:r>
      <w:proofErr w:type="spellEnd"/>
      <w:r w:rsidRPr="00A9095F">
        <w:rPr>
          <w:rFonts w:ascii="Times New Roman" w:hAnsi="Times New Roman" w:cs="Times New Roman"/>
        </w:rPr>
        <w:t xml:space="preserve"> the melody of the A phrase recurs without variation (in phrases 1, 3, 5, 7) while the melodies, and harmonic support, of the alternate phrases (2, 4, 6) reflect an inventive musical imagination designed to produce a crescendo of dynamics and musical activity over the course of the passage against the softer and more lyrical statements of the A phrases.</w:t>
      </w:r>
    </w:p>
    <w:p w14:paraId="7BA0A46D" w14:textId="0E5F3989" w:rsidR="0072599F" w:rsidRPr="00A9095F" w:rsidRDefault="00000000" w:rsidP="00A9095F">
      <w:pPr>
        <w:pStyle w:val="Body"/>
        <w:spacing w:line="240" w:lineRule="auto"/>
        <w:rPr>
          <w:rFonts w:eastAsia="Garamond" w:cs="Times New Roman"/>
        </w:rPr>
      </w:pPr>
      <w:r w:rsidRPr="00A9095F">
        <w:rPr>
          <w:rFonts w:eastAsia="Garamond" w:cs="Times New Roman"/>
        </w:rPr>
        <w:tab/>
        <w:t xml:space="preserve">And yet, the initial phrase of the second </w:t>
      </w:r>
      <w:proofErr w:type="spellStart"/>
      <w:r w:rsidRPr="00A9095F">
        <w:rPr>
          <w:rFonts w:cs="Times New Roman"/>
          <w:i/>
          <w:iCs/>
        </w:rPr>
        <w:t>copla</w:t>
      </w:r>
      <w:proofErr w:type="spellEnd"/>
      <w:r w:rsidRPr="00A9095F">
        <w:rPr>
          <w:rFonts w:cs="Times New Roman"/>
        </w:rPr>
        <w:t xml:space="preserve"> stands as the musical climax of the piece. The recapitulated </w:t>
      </w:r>
      <w:proofErr w:type="spellStart"/>
      <w:r w:rsidRPr="00A9095F">
        <w:rPr>
          <w:rFonts w:cs="Times New Roman"/>
          <w:i/>
          <w:iCs/>
        </w:rPr>
        <w:t>copla</w:t>
      </w:r>
      <w:proofErr w:type="spellEnd"/>
      <w:r w:rsidRPr="00A9095F">
        <w:rPr>
          <w:rFonts w:cs="Times New Roman"/>
        </w:rPr>
        <w:t xml:space="preserve"> melody enters at the peak of a huge crescendo in a </w:t>
      </w:r>
      <w:r w:rsidRPr="00A9095F">
        <w:rPr>
          <w:rFonts w:cs="Times New Roman"/>
          <w:i/>
          <w:iCs/>
          <w:lang w:val="it-IT"/>
        </w:rPr>
        <w:t>fortissimo</w:t>
      </w:r>
      <w:r w:rsidRPr="00A9095F">
        <w:rPr>
          <w:rFonts w:cs="Times New Roman"/>
        </w:rPr>
        <w:t xml:space="preserve"> dynamic in bar 107.</w:t>
      </w:r>
      <w:r w:rsidRPr="00A9095F">
        <w:rPr>
          <w:rFonts w:eastAsia="Garamond" w:cs="Times New Roman"/>
          <w:vertAlign w:val="superscript"/>
        </w:rPr>
        <w:footnoteReference w:id="61"/>
      </w:r>
      <w:r w:rsidRPr="00A9095F">
        <w:rPr>
          <w:rFonts w:cs="Times New Roman"/>
        </w:rPr>
        <w:t xml:space="preserve"> Two bars later (bar 109) the accompaniment in the left hand recapitulates the opening of the </w:t>
      </w:r>
      <w:r w:rsidRPr="00A9095F">
        <w:rPr>
          <w:rFonts w:cs="Times New Roman"/>
          <w:i/>
          <w:iCs/>
        </w:rPr>
        <w:t>jota</w:t>
      </w:r>
      <w:r w:rsidRPr="00A9095F">
        <w:rPr>
          <w:rFonts w:cs="Times New Roman"/>
        </w:rPr>
        <w:t xml:space="preserve"> melody from measures 5 through 8 (bars 109–112). The contrapuntal activity attending the return of the </w:t>
      </w:r>
      <w:proofErr w:type="spellStart"/>
      <w:r w:rsidRPr="00A9095F">
        <w:rPr>
          <w:rFonts w:cs="Times New Roman"/>
          <w:i/>
          <w:iCs/>
        </w:rPr>
        <w:t>copla</w:t>
      </w:r>
      <w:proofErr w:type="spellEnd"/>
      <w:r w:rsidRPr="00A9095F">
        <w:rPr>
          <w:rFonts w:cs="Times New Roman"/>
        </w:rPr>
        <w:t xml:space="preserve"> passage enhances the continuing excitement of the moment. The tail of the </w:t>
      </w:r>
      <w:r w:rsidRPr="00A9095F">
        <w:rPr>
          <w:rFonts w:cs="Times New Roman"/>
          <w:i/>
          <w:iCs/>
        </w:rPr>
        <w:t>jota</w:t>
      </w:r>
      <w:r w:rsidRPr="00A9095F">
        <w:rPr>
          <w:rFonts w:cs="Times New Roman"/>
        </w:rPr>
        <w:t xml:space="preserve"> melody is sounded against the beginning of the second </w:t>
      </w:r>
      <w:proofErr w:type="spellStart"/>
      <w:r w:rsidRPr="00A9095F">
        <w:rPr>
          <w:rFonts w:cs="Times New Roman"/>
          <w:i/>
          <w:iCs/>
        </w:rPr>
        <w:t>copla</w:t>
      </w:r>
      <w:proofErr w:type="spellEnd"/>
      <w:r w:rsidRPr="00A9095F">
        <w:rPr>
          <w:rFonts w:cs="Times New Roman"/>
        </w:rPr>
        <w:t xml:space="preserve"> phrase. Previously, the initial bar of the </w:t>
      </w:r>
      <w:proofErr w:type="spellStart"/>
      <w:r w:rsidRPr="00A9095F">
        <w:rPr>
          <w:rFonts w:cs="Times New Roman"/>
          <w:i/>
          <w:iCs/>
        </w:rPr>
        <w:t>copla</w:t>
      </w:r>
      <w:proofErr w:type="spellEnd"/>
      <w:r w:rsidRPr="00A9095F">
        <w:rPr>
          <w:rFonts w:cs="Times New Roman"/>
        </w:rPr>
        <w:t xml:space="preserve"> melody (bar 107) had, in melodic terms, a double function as both the downbeat fragment of the </w:t>
      </w:r>
      <w:r w:rsidRPr="00A9095F">
        <w:rPr>
          <w:rFonts w:cs="Times New Roman"/>
          <w:i/>
          <w:iCs/>
        </w:rPr>
        <w:t>jota</w:t>
      </w:r>
      <w:r w:rsidRPr="00A9095F">
        <w:rPr>
          <w:rFonts w:cs="Times New Roman"/>
        </w:rPr>
        <w:t xml:space="preserve"> motif (D) and—beginning on the second beat of the measure—the initial measure of the transposed form of the </w:t>
      </w:r>
      <w:proofErr w:type="spellStart"/>
      <w:r w:rsidRPr="00A9095F">
        <w:rPr>
          <w:rFonts w:cs="Times New Roman"/>
          <w:i/>
          <w:iCs/>
        </w:rPr>
        <w:t>copla</w:t>
      </w:r>
      <w:proofErr w:type="spellEnd"/>
      <w:r w:rsidRPr="00A9095F">
        <w:rPr>
          <w:rFonts w:cs="Times New Roman"/>
        </w:rPr>
        <w:t xml:space="preserve"> melody. The notes of the Bb dominant seventh harmony on the last beat of the previous measure (106) resolve as “notes of attraction” onto the E minor chord in bar 107. The melodic figure outlining the harmonies of bar 106 is a variant anacrusis of the </w:t>
      </w:r>
      <w:r w:rsidRPr="00A9095F">
        <w:rPr>
          <w:rFonts w:cs="Times New Roman"/>
          <w:i/>
          <w:iCs/>
        </w:rPr>
        <w:t>jota</w:t>
      </w:r>
      <w:r w:rsidRPr="00A9095F">
        <w:rPr>
          <w:rFonts w:cs="Times New Roman"/>
        </w:rPr>
        <w:t xml:space="preserve"> motif that is completed across the bar line. Under the first two bars of the </w:t>
      </w:r>
      <w:proofErr w:type="spellStart"/>
      <w:r w:rsidRPr="00A9095F">
        <w:rPr>
          <w:rFonts w:cs="Times New Roman"/>
          <w:i/>
          <w:iCs/>
        </w:rPr>
        <w:t>copla</w:t>
      </w:r>
      <w:proofErr w:type="spellEnd"/>
      <w:r w:rsidRPr="00A9095F">
        <w:rPr>
          <w:rFonts w:cs="Times New Roman"/>
        </w:rPr>
        <w:t xml:space="preserve"> melody a second variant of the </w:t>
      </w:r>
      <w:r w:rsidRPr="00A9095F">
        <w:rPr>
          <w:rFonts w:cs="Times New Roman"/>
          <w:i/>
          <w:iCs/>
        </w:rPr>
        <w:t>jota</w:t>
      </w:r>
      <w:r w:rsidRPr="00A9095F">
        <w:rPr>
          <w:rFonts w:cs="Times New Roman"/>
        </w:rPr>
        <w:t xml:space="preserve"> motif establishes clearly and exclusively the dominant harmony of C major. The pedal and recapitulated </w:t>
      </w:r>
      <w:r w:rsidRPr="00A9095F">
        <w:rPr>
          <w:rFonts w:cs="Times New Roman"/>
          <w:i/>
          <w:iCs/>
        </w:rPr>
        <w:t>jota</w:t>
      </w:r>
      <w:r w:rsidRPr="00A9095F">
        <w:rPr>
          <w:rFonts w:cs="Times New Roman"/>
        </w:rPr>
        <w:t xml:space="preserve"> motif combined with the sonorities of the right hand in the third and fourth measures of the phrase sound without ambiguity the tonic C major chord. Already in the initial phrase of the second </w:t>
      </w:r>
      <w:proofErr w:type="spellStart"/>
      <w:r w:rsidRPr="00A9095F">
        <w:rPr>
          <w:rFonts w:cs="Times New Roman"/>
          <w:i/>
          <w:iCs/>
        </w:rPr>
        <w:t>copla</w:t>
      </w:r>
      <w:proofErr w:type="spellEnd"/>
      <w:r w:rsidRPr="00A9095F">
        <w:rPr>
          <w:rFonts w:cs="Times New Roman"/>
        </w:rPr>
        <w:t xml:space="preserve"> passage a major structural difference between the two </w:t>
      </w:r>
      <w:proofErr w:type="spellStart"/>
      <w:r w:rsidRPr="00A9095F">
        <w:rPr>
          <w:rFonts w:cs="Times New Roman"/>
          <w:i/>
          <w:iCs/>
        </w:rPr>
        <w:t>copla</w:t>
      </w:r>
      <w:proofErr w:type="spellEnd"/>
      <w:r w:rsidRPr="00A9095F">
        <w:rPr>
          <w:rFonts w:cs="Times New Roman"/>
        </w:rPr>
        <w:t xml:space="preserve"> passages is established. The difference between analogous phrases of the two </w:t>
      </w:r>
      <w:proofErr w:type="spellStart"/>
      <w:r w:rsidRPr="00A9095F">
        <w:rPr>
          <w:rFonts w:cs="Times New Roman"/>
          <w:i/>
          <w:iCs/>
        </w:rPr>
        <w:t>coplas</w:t>
      </w:r>
      <w:proofErr w:type="spellEnd"/>
      <w:r w:rsidRPr="00A9095F">
        <w:rPr>
          <w:rFonts w:cs="Times New Roman"/>
        </w:rPr>
        <w:t xml:space="preserve"> turns on the role of dissonance in the first </w:t>
      </w:r>
      <w:proofErr w:type="spellStart"/>
      <w:r w:rsidRPr="00A9095F">
        <w:rPr>
          <w:rFonts w:cs="Times New Roman"/>
          <w:i/>
          <w:iCs/>
        </w:rPr>
        <w:t>copla</w:t>
      </w:r>
      <w:proofErr w:type="spellEnd"/>
      <w:r w:rsidRPr="00A9095F">
        <w:rPr>
          <w:rFonts w:cs="Times New Roman"/>
        </w:rPr>
        <w:t xml:space="preserve"> as a transient form of “internal rhythm” that reaches repose in the major triad of the final measure. In the second </w:t>
      </w:r>
      <w:proofErr w:type="spellStart"/>
      <w:r w:rsidRPr="00A9095F">
        <w:rPr>
          <w:rFonts w:cs="Times New Roman"/>
          <w:i/>
          <w:iCs/>
        </w:rPr>
        <w:t>copla</w:t>
      </w:r>
      <w:proofErr w:type="spellEnd"/>
      <w:r w:rsidRPr="00A9095F">
        <w:rPr>
          <w:rFonts w:cs="Times New Roman"/>
        </w:rPr>
        <w:t xml:space="preserve"> the tonic harmony is reached already in the third measure of the phrase, and the few chromatic “notes of attraction,” though harmonically rich, function in a subservient capacity to the clearly marked harmonic progression from the dominant harmony in the first two measures to the tonic in the last half of the phrase. The return, re-combination, re-harmonization, and re-structuring of the melodies of the piece in a </w:t>
      </w:r>
      <w:r w:rsidRPr="00A9095F">
        <w:rPr>
          <w:rFonts w:cs="Times New Roman"/>
          <w:i/>
          <w:iCs/>
          <w:lang w:val="it-IT"/>
        </w:rPr>
        <w:t>fortissimo</w:t>
      </w:r>
      <w:r w:rsidRPr="00A9095F">
        <w:rPr>
          <w:rFonts w:cs="Times New Roman"/>
        </w:rPr>
        <w:t xml:space="preserve"> dynamic sustains the climax over the first four phrases of the second </w:t>
      </w:r>
      <w:proofErr w:type="spellStart"/>
      <w:r w:rsidRPr="00A9095F">
        <w:rPr>
          <w:rFonts w:cs="Times New Roman"/>
          <w:i/>
          <w:iCs/>
        </w:rPr>
        <w:t>copla</w:t>
      </w:r>
      <w:proofErr w:type="spellEnd"/>
      <w:r w:rsidRPr="00A9095F">
        <w:rPr>
          <w:rFonts w:cs="Times New Roman"/>
        </w:rPr>
        <w:t xml:space="preserve"> (bars 107</w:t>
      </w:r>
      <w:r w:rsidR="005E343E">
        <w:rPr>
          <w:rFonts w:cs="Times New Roman"/>
        </w:rPr>
        <w:t>-</w:t>
      </w:r>
      <w:r w:rsidRPr="00A9095F">
        <w:rPr>
          <w:rFonts w:cs="Times New Roman"/>
        </w:rPr>
        <w:t xml:space="preserve">22), making the climax the initial shot in the grand diminuendo that finishes the piece. </w:t>
      </w:r>
    </w:p>
    <w:p w14:paraId="5CD0EC0C" w14:textId="77777777" w:rsidR="0072599F" w:rsidRPr="00A9095F" w:rsidRDefault="00000000" w:rsidP="00A9095F">
      <w:pPr>
        <w:pStyle w:val="Body"/>
        <w:spacing w:line="240" w:lineRule="auto"/>
        <w:ind w:firstLine="720"/>
        <w:rPr>
          <w:rFonts w:eastAsia="Garamond" w:cs="Times New Roman"/>
        </w:rPr>
      </w:pPr>
      <w:r w:rsidRPr="00A9095F">
        <w:rPr>
          <w:rFonts w:cs="Times New Roman"/>
        </w:rPr>
        <w:t xml:space="preserve">The downbeat fragment of the </w:t>
      </w:r>
      <w:r w:rsidRPr="00A9095F">
        <w:rPr>
          <w:rFonts w:cs="Times New Roman"/>
          <w:i/>
          <w:iCs/>
        </w:rPr>
        <w:t>jota</w:t>
      </w:r>
      <w:r w:rsidRPr="00A9095F">
        <w:rPr>
          <w:rFonts w:cs="Times New Roman"/>
        </w:rPr>
        <w:t xml:space="preserve"> motif is grafted, as it were, onto the first measure of three energetically animated </w:t>
      </w:r>
      <w:proofErr w:type="spellStart"/>
      <w:r w:rsidRPr="00A9095F">
        <w:rPr>
          <w:rFonts w:cs="Times New Roman"/>
          <w:i/>
          <w:iCs/>
        </w:rPr>
        <w:t>copla</w:t>
      </w:r>
      <w:proofErr w:type="spellEnd"/>
      <w:r w:rsidRPr="00A9095F">
        <w:rPr>
          <w:rFonts w:cs="Times New Roman"/>
        </w:rPr>
        <w:t xml:space="preserve"> phrases (at bars 107, 115, 119). In </w:t>
      </w:r>
      <w:proofErr w:type="spellStart"/>
      <w:r w:rsidRPr="00A9095F">
        <w:rPr>
          <w:rFonts w:cs="Times New Roman"/>
          <w:i/>
          <w:iCs/>
        </w:rPr>
        <w:t>copla</w:t>
      </w:r>
      <w:proofErr w:type="spellEnd"/>
      <w:r w:rsidRPr="00A9095F">
        <w:rPr>
          <w:rFonts w:cs="Times New Roman"/>
        </w:rPr>
        <w:t xml:space="preserve"> phrases 1, 3, and 4, the downbeat fragment is anticipated by an unaccented variant of the anacrusis fragment. Without an accented scale terminating on the first note of the downbeat fragment this variant of the anacrusis scarcely contradicts an analysis placing the beginning of the </w:t>
      </w:r>
      <w:proofErr w:type="spellStart"/>
      <w:r w:rsidRPr="00A9095F">
        <w:rPr>
          <w:rFonts w:cs="Times New Roman"/>
          <w:i/>
          <w:iCs/>
        </w:rPr>
        <w:t>copla</w:t>
      </w:r>
      <w:proofErr w:type="spellEnd"/>
      <w:r w:rsidRPr="00A9095F">
        <w:rPr>
          <w:rFonts w:cs="Times New Roman"/>
        </w:rPr>
        <w:t xml:space="preserve"> phrases at the grafted downbeat fragment. The arpeggiated variant merely confirms the harmony of the final two bars of the </w:t>
      </w:r>
      <w:proofErr w:type="spellStart"/>
      <w:r w:rsidRPr="00A9095F">
        <w:rPr>
          <w:rFonts w:cs="Times New Roman"/>
          <w:i/>
          <w:iCs/>
        </w:rPr>
        <w:t>copla</w:t>
      </w:r>
      <w:proofErr w:type="spellEnd"/>
      <w:r w:rsidRPr="00A9095F">
        <w:rPr>
          <w:rFonts w:cs="Times New Roman"/>
        </w:rPr>
        <w:t xml:space="preserve"> phrase of which it is a part while suggesting, nevertheless, a rhythmic connection with the phrase that follows.  The unaccented arpeggios filling the last bars of phrases 2, 3, and 5 in place of sharply accented scales contributes to the dampening of energy </w:t>
      </w:r>
      <w:proofErr w:type="spellStart"/>
      <w:r w:rsidRPr="00A9095F">
        <w:rPr>
          <w:rFonts w:cs="Times New Roman"/>
        </w:rPr>
        <w:t>Falla</w:t>
      </w:r>
      <w:proofErr w:type="spellEnd"/>
      <w:r w:rsidRPr="00A9095F">
        <w:rPr>
          <w:rFonts w:cs="Times New Roman"/>
        </w:rPr>
        <w:t xml:space="preserve"> initiates already during the second </w:t>
      </w:r>
      <w:proofErr w:type="spellStart"/>
      <w:r w:rsidRPr="00A9095F">
        <w:rPr>
          <w:rFonts w:cs="Times New Roman"/>
          <w:i/>
          <w:iCs/>
        </w:rPr>
        <w:t>copla</w:t>
      </w:r>
      <w:proofErr w:type="spellEnd"/>
      <w:r w:rsidRPr="00A9095F">
        <w:rPr>
          <w:rFonts w:cs="Times New Roman"/>
        </w:rPr>
        <w:t xml:space="preserve"> in preparation for the quiet ending established in the Coda. To be sure, phrase 4, marked </w:t>
      </w:r>
      <w:r w:rsidRPr="00A9095F">
        <w:rPr>
          <w:rFonts w:cs="Times New Roman"/>
          <w:b/>
          <w:bCs/>
          <w:lang w:val="it-IT"/>
        </w:rPr>
        <w:t>Con anima</w:t>
      </w:r>
      <w:r w:rsidRPr="00A9095F">
        <w:rPr>
          <w:rFonts w:cs="Times New Roman"/>
        </w:rPr>
        <w:t xml:space="preserve"> and </w:t>
      </w:r>
      <w:r w:rsidRPr="00A9095F">
        <w:rPr>
          <w:rFonts w:cs="Times New Roman"/>
          <w:i/>
          <w:iCs/>
          <w:lang w:val="it-IT"/>
        </w:rPr>
        <w:t>sempre ff</w:t>
      </w:r>
      <w:r w:rsidRPr="00A9095F">
        <w:rPr>
          <w:rFonts w:cs="Times New Roman"/>
        </w:rPr>
        <w:t xml:space="preserve">, reinvigorates the energy of the first phrase of the second </w:t>
      </w:r>
      <w:proofErr w:type="spellStart"/>
      <w:r w:rsidRPr="00A9095F">
        <w:rPr>
          <w:rFonts w:cs="Times New Roman"/>
          <w:i/>
          <w:iCs/>
        </w:rPr>
        <w:t>copla</w:t>
      </w:r>
      <w:proofErr w:type="spellEnd"/>
      <w:r w:rsidRPr="00A9095F">
        <w:rPr>
          <w:rFonts w:cs="Times New Roman"/>
        </w:rPr>
        <w:t xml:space="preserve">, and accents re-emerge in the third bar of phrase 5 and over the first three bars of phrase 6, but the adjoining measures of these phrases and the final phrase of the second </w:t>
      </w:r>
      <w:proofErr w:type="spellStart"/>
      <w:r w:rsidRPr="00A9095F">
        <w:rPr>
          <w:rFonts w:cs="Times New Roman"/>
          <w:i/>
          <w:iCs/>
        </w:rPr>
        <w:t>copla</w:t>
      </w:r>
      <w:proofErr w:type="spellEnd"/>
      <w:r w:rsidRPr="00A9095F">
        <w:rPr>
          <w:rFonts w:cs="Times New Roman"/>
          <w:i/>
          <w:iCs/>
        </w:rPr>
        <w:t xml:space="preserve"> </w:t>
      </w:r>
      <w:r w:rsidRPr="00A9095F">
        <w:rPr>
          <w:rFonts w:cs="Times New Roman"/>
        </w:rPr>
        <w:t xml:space="preserve">reflect </w:t>
      </w:r>
      <w:proofErr w:type="spellStart"/>
      <w:r w:rsidRPr="00A9095F">
        <w:rPr>
          <w:rFonts w:cs="Times New Roman"/>
        </w:rPr>
        <w:t>Falla’s</w:t>
      </w:r>
      <w:proofErr w:type="spellEnd"/>
      <w:r w:rsidRPr="00A9095F">
        <w:rPr>
          <w:rFonts w:cs="Times New Roman"/>
        </w:rPr>
        <w:t xml:space="preserve"> decision to lower the temperature of the music. Notice that the </w:t>
      </w:r>
      <w:r w:rsidRPr="00A9095F">
        <w:rPr>
          <w:rFonts w:cs="Times New Roman"/>
        </w:rPr>
        <w:lastRenderedPageBreak/>
        <w:t xml:space="preserve">accents of the anacrusis in the third measure of the final phrase (bar 133) have been replaced by staccato dots. </w:t>
      </w:r>
      <w:proofErr w:type="spellStart"/>
      <w:r w:rsidRPr="00A9095F">
        <w:rPr>
          <w:rFonts w:cs="Times New Roman"/>
        </w:rPr>
        <w:t>Falla’s</w:t>
      </w:r>
      <w:proofErr w:type="spellEnd"/>
      <w:r w:rsidRPr="00A9095F">
        <w:rPr>
          <w:rFonts w:cs="Times New Roman"/>
        </w:rPr>
        <w:t xml:space="preserve"> method is to create a graduated, not a steep, diminuendo over the final parts of the piece.</w:t>
      </w:r>
    </w:p>
    <w:p w14:paraId="55FC6B57" w14:textId="4DA8A284" w:rsidR="0072599F" w:rsidRPr="00A9095F" w:rsidRDefault="00000000" w:rsidP="00A9095F">
      <w:pPr>
        <w:pStyle w:val="Body"/>
        <w:spacing w:line="240" w:lineRule="auto"/>
        <w:ind w:firstLine="720"/>
        <w:rPr>
          <w:rFonts w:eastAsia="Garamond" w:cs="Times New Roman"/>
        </w:rPr>
      </w:pPr>
      <w:r w:rsidRPr="00A9095F">
        <w:rPr>
          <w:rFonts w:cs="Times New Roman"/>
        </w:rPr>
        <w:t xml:space="preserve"> The </w:t>
      </w:r>
      <w:proofErr w:type="spellStart"/>
      <w:r w:rsidRPr="00A9095F">
        <w:rPr>
          <w:rFonts w:cs="Times New Roman"/>
          <w:i/>
          <w:iCs/>
        </w:rPr>
        <w:t>copla</w:t>
      </w:r>
      <w:proofErr w:type="spellEnd"/>
      <w:r w:rsidRPr="00A9095F">
        <w:rPr>
          <w:rFonts w:cs="Times New Roman"/>
        </w:rPr>
        <w:t xml:space="preserve"> slips into the Coda, the final “variation” passage, with a renewed structural ambiguity created by elisions and overlapping phrases. As established at bar 4 of the Introduction and continually throughout the piece, the structural ambiguity the first measure of the new section overlaps with the end of the previous one. The Coda begins at the fourth bar of the seventh phrase of the second </w:t>
      </w:r>
      <w:proofErr w:type="spellStart"/>
      <w:r w:rsidRPr="00A9095F">
        <w:rPr>
          <w:rFonts w:cs="Times New Roman"/>
          <w:i/>
          <w:iCs/>
        </w:rPr>
        <w:t>copla</w:t>
      </w:r>
      <w:proofErr w:type="spellEnd"/>
      <w:r w:rsidRPr="00A9095F">
        <w:rPr>
          <w:rFonts w:cs="Times New Roman"/>
        </w:rPr>
        <w:t xml:space="preserve"> (m. 134). The two-bar by two-bar, dominant to tonic harmonic pattern of the </w:t>
      </w:r>
      <w:proofErr w:type="spellStart"/>
      <w:r w:rsidRPr="00A9095F">
        <w:rPr>
          <w:rFonts w:cs="Times New Roman"/>
          <w:i/>
          <w:iCs/>
        </w:rPr>
        <w:t>copla</w:t>
      </w:r>
      <w:proofErr w:type="spellEnd"/>
      <w:r w:rsidRPr="00A9095F">
        <w:rPr>
          <w:rFonts w:cs="Times New Roman"/>
        </w:rPr>
        <w:t xml:space="preserve"> phrase is sustained, as the Coda begins with a ninth chord rooted on C. The </w:t>
      </w:r>
      <w:r w:rsidRPr="00A9095F">
        <w:rPr>
          <w:rFonts w:cs="Times New Roman"/>
          <w:i/>
          <w:iCs/>
        </w:rPr>
        <w:t>jota</w:t>
      </w:r>
      <w:r w:rsidRPr="00A9095F">
        <w:rPr>
          <w:rFonts w:cs="Times New Roman"/>
        </w:rPr>
        <w:t xml:space="preserve"> motif, which fills the last two measures of the </w:t>
      </w:r>
      <w:proofErr w:type="spellStart"/>
      <w:r w:rsidRPr="00A9095F">
        <w:rPr>
          <w:rFonts w:cs="Times New Roman"/>
          <w:i/>
          <w:iCs/>
        </w:rPr>
        <w:t>copla</w:t>
      </w:r>
      <w:proofErr w:type="spellEnd"/>
      <w:r w:rsidRPr="00A9095F">
        <w:rPr>
          <w:rFonts w:cs="Times New Roman"/>
        </w:rPr>
        <w:t xml:space="preserve"> phrase is present in a variant form. At the peak of the anacrusis the pitch jumps from middle C to the triplet F in the next octave. This measure is both the last measure of the seventh </w:t>
      </w:r>
      <w:proofErr w:type="spellStart"/>
      <w:r w:rsidRPr="00A9095F">
        <w:rPr>
          <w:rFonts w:cs="Times New Roman"/>
          <w:i/>
          <w:iCs/>
        </w:rPr>
        <w:t>copla</w:t>
      </w:r>
      <w:proofErr w:type="spellEnd"/>
      <w:r w:rsidRPr="00A9095F">
        <w:rPr>
          <w:rFonts w:cs="Times New Roman"/>
        </w:rPr>
        <w:t xml:space="preserve"> phrase and the beginning of the Coda’s first four-bar phrase in which the thematic material of each succeeding measure over the pedal C forms a harmonic sequence of diminished seventh chords descending by half steps. The thematic unity of this phrase is carried over into the next “four-bar” phrase which is similarly unified after the anacrusis of bar 138, which is taken from the second bar of the </w:t>
      </w:r>
      <w:proofErr w:type="spellStart"/>
      <w:r w:rsidRPr="00A9095F">
        <w:rPr>
          <w:rFonts w:cs="Times New Roman"/>
          <w:i/>
          <w:iCs/>
        </w:rPr>
        <w:t>copla</w:t>
      </w:r>
      <w:proofErr w:type="spellEnd"/>
      <w:r w:rsidRPr="00A9095F">
        <w:rPr>
          <w:rFonts w:cs="Times New Roman"/>
        </w:rPr>
        <w:t xml:space="preserve"> melody.</w:t>
      </w:r>
      <w:r w:rsidRPr="00A9095F">
        <w:rPr>
          <w:rFonts w:cs="Times New Roman"/>
          <w:b/>
          <w:bCs/>
        </w:rPr>
        <w:t xml:space="preserve"> </w:t>
      </w:r>
      <w:r w:rsidRPr="00A9095F">
        <w:rPr>
          <w:rFonts w:cs="Times New Roman"/>
        </w:rPr>
        <w:t xml:space="preserve">The anacrusis at bar 142 appears to initiate a another four-bar phrase structured in the same way. But the phrase is immediately cut short at its third bar by a rest and a re-statement of the two-bar variant of the </w:t>
      </w:r>
      <w:r w:rsidRPr="00A9095F">
        <w:rPr>
          <w:rFonts w:cs="Times New Roman"/>
          <w:i/>
          <w:iCs/>
        </w:rPr>
        <w:t>jota</w:t>
      </w:r>
      <w:r w:rsidRPr="00A9095F">
        <w:rPr>
          <w:rFonts w:cs="Times New Roman"/>
        </w:rPr>
        <w:t xml:space="preserve"> motif that introduced the Coda (cf. bars 144</w:t>
      </w:r>
      <w:r w:rsidR="005E343E">
        <w:rPr>
          <w:rFonts w:cs="Times New Roman"/>
        </w:rPr>
        <w:t>-</w:t>
      </w:r>
      <w:r w:rsidRPr="00A9095F">
        <w:rPr>
          <w:rFonts w:cs="Times New Roman"/>
        </w:rPr>
        <w:t>5 with bars 133</w:t>
      </w:r>
      <w:r w:rsidR="005E343E">
        <w:rPr>
          <w:rFonts w:cs="Times New Roman"/>
        </w:rPr>
        <w:t>-</w:t>
      </w:r>
      <w:r w:rsidRPr="00A9095F">
        <w:rPr>
          <w:rFonts w:cs="Times New Roman"/>
        </w:rPr>
        <w:t>4), which in turn forms the thematic basis for the next two bars (146</w:t>
      </w:r>
      <w:r w:rsidR="005E343E">
        <w:rPr>
          <w:rFonts w:cs="Times New Roman"/>
        </w:rPr>
        <w:t>-</w:t>
      </w:r>
      <w:r w:rsidRPr="00A9095F">
        <w:rPr>
          <w:rFonts w:cs="Times New Roman"/>
        </w:rPr>
        <w:t>7).  Rather than four-bar segments, the phrasing that begins at bar 142 seems to feature two-bar segments, realized by foreshortened downbeat motif every other bar, that brings the piece to a satisfactory conclusion.</w:t>
      </w:r>
    </w:p>
    <w:p w14:paraId="4FAEC06C" w14:textId="5479CB19" w:rsidR="0072599F" w:rsidRPr="00A9095F" w:rsidRDefault="00000000" w:rsidP="00A9095F">
      <w:pPr>
        <w:pStyle w:val="Body"/>
        <w:spacing w:line="240" w:lineRule="auto"/>
        <w:ind w:firstLine="720"/>
        <w:rPr>
          <w:rFonts w:eastAsia="Garamond" w:cs="Times New Roman"/>
        </w:rPr>
      </w:pPr>
      <w:r w:rsidRPr="00A9095F">
        <w:rPr>
          <w:rFonts w:cs="Times New Roman"/>
        </w:rPr>
        <w:t xml:space="preserve">Yet, this analysis of the form, or “internal rhythm,” of the end of the second </w:t>
      </w:r>
      <w:proofErr w:type="spellStart"/>
      <w:r w:rsidRPr="00A9095F">
        <w:rPr>
          <w:rFonts w:cs="Times New Roman"/>
          <w:i/>
          <w:iCs/>
        </w:rPr>
        <w:t>copla</w:t>
      </w:r>
      <w:proofErr w:type="spellEnd"/>
      <w:r w:rsidRPr="00A9095F">
        <w:rPr>
          <w:rFonts w:cs="Times New Roman"/>
        </w:rPr>
        <w:t xml:space="preserve"> and Coda is too simple, and it fails to take account of the structural ambiguity </w:t>
      </w:r>
      <w:proofErr w:type="spellStart"/>
      <w:r w:rsidRPr="00A9095F">
        <w:rPr>
          <w:rFonts w:cs="Times New Roman"/>
        </w:rPr>
        <w:t>Falla</w:t>
      </w:r>
      <w:proofErr w:type="spellEnd"/>
      <w:r w:rsidRPr="00A9095F">
        <w:rPr>
          <w:rFonts w:cs="Times New Roman"/>
        </w:rPr>
        <w:t xml:space="preserve"> introduces into the piece and brings to a vibrant conclusion in the Coda. </w:t>
      </w:r>
      <w:proofErr w:type="spellStart"/>
      <w:r w:rsidRPr="00A9095F">
        <w:rPr>
          <w:rFonts w:cs="Times New Roman"/>
        </w:rPr>
        <w:t>Falla’s</w:t>
      </w:r>
      <w:proofErr w:type="spellEnd"/>
      <w:r w:rsidRPr="00A9095F">
        <w:rPr>
          <w:rFonts w:cs="Times New Roman"/>
        </w:rPr>
        <w:t xml:space="preserve"> treatment of harmonic rhythm and the </w:t>
      </w:r>
      <w:proofErr w:type="spellStart"/>
      <w:r w:rsidRPr="00A9095F">
        <w:rPr>
          <w:rFonts w:cs="Times New Roman"/>
          <w:i/>
          <w:iCs/>
        </w:rPr>
        <w:t>copla</w:t>
      </w:r>
      <w:proofErr w:type="spellEnd"/>
      <w:r w:rsidRPr="00A9095F">
        <w:rPr>
          <w:rFonts w:cs="Times New Roman"/>
        </w:rPr>
        <w:t xml:space="preserve"> melody in the Coda suggests another, and more interesting, interpretation. The foreshortened downbeat motif in the fourth measure of the first phrase of the Coda (bar 137) re-introduces the entire </w:t>
      </w:r>
      <w:proofErr w:type="spellStart"/>
      <w:r w:rsidRPr="00A9095F">
        <w:rPr>
          <w:rFonts w:cs="Times New Roman"/>
          <w:i/>
          <w:iCs/>
        </w:rPr>
        <w:t>copla</w:t>
      </w:r>
      <w:proofErr w:type="spellEnd"/>
      <w:r w:rsidRPr="00A9095F">
        <w:rPr>
          <w:rFonts w:cs="Times New Roman"/>
        </w:rPr>
        <w:t xml:space="preserve"> melody from its first measure, making the formal segment from this measure through bar 140 a varied re-statement of the seventh </w:t>
      </w:r>
      <w:proofErr w:type="spellStart"/>
      <w:r w:rsidRPr="00A9095F">
        <w:rPr>
          <w:rFonts w:cs="Times New Roman"/>
          <w:i/>
          <w:iCs/>
        </w:rPr>
        <w:t>copla</w:t>
      </w:r>
      <w:proofErr w:type="spellEnd"/>
      <w:r w:rsidRPr="00A9095F">
        <w:rPr>
          <w:rFonts w:cs="Times New Roman"/>
        </w:rPr>
        <w:t xml:space="preserve"> phrase </w:t>
      </w:r>
      <w:proofErr w:type="gramStart"/>
      <w:r w:rsidRPr="00A9095F">
        <w:rPr>
          <w:rFonts w:cs="Times New Roman"/>
        </w:rPr>
        <w:t>on the basis of</w:t>
      </w:r>
      <w:proofErr w:type="gramEnd"/>
      <w:r w:rsidRPr="00A9095F">
        <w:rPr>
          <w:rFonts w:cs="Times New Roman"/>
        </w:rPr>
        <w:t xml:space="preserve"> its melody and harmonic support. The first two bars finish with a dominant minor ninth on C (137-8), which resolves to an F major triad in the last two measures of the phrase (139</w:t>
      </w:r>
      <w:r w:rsidR="005E343E">
        <w:rPr>
          <w:rFonts w:cs="Times New Roman"/>
        </w:rPr>
        <w:t>-</w:t>
      </w:r>
      <w:r w:rsidRPr="00A9095F">
        <w:rPr>
          <w:rFonts w:cs="Times New Roman"/>
        </w:rPr>
        <w:t xml:space="preserve">40). In the next bar (141, which overlaps with the final bar of the second phrase of my initial analysis) a new </w:t>
      </w:r>
      <w:proofErr w:type="spellStart"/>
      <w:r w:rsidRPr="00A9095F">
        <w:rPr>
          <w:rFonts w:cs="Times New Roman"/>
          <w:i/>
          <w:iCs/>
        </w:rPr>
        <w:t>copla</w:t>
      </w:r>
      <w:proofErr w:type="spellEnd"/>
      <w:r w:rsidRPr="00A9095F">
        <w:rPr>
          <w:rFonts w:cs="Times New Roman"/>
        </w:rPr>
        <w:t xml:space="preserve"> phrase begins. Note the shared diminished seventh harmony of the first two measures (141</w:t>
      </w:r>
      <w:r w:rsidR="005E343E">
        <w:rPr>
          <w:rFonts w:cs="Times New Roman"/>
        </w:rPr>
        <w:t>-</w:t>
      </w:r>
      <w:r w:rsidRPr="00A9095F">
        <w:rPr>
          <w:rFonts w:cs="Times New Roman"/>
        </w:rPr>
        <w:t xml:space="preserve">2) and the change of diminished seventh harmony at the third measure. The interruption of this phrase at the fourth bar by the unexpected, and out of place, return of a variant form of the two-bar </w:t>
      </w:r>
      <w:r w:rsidRPr="00A9095F">
        <w:rPr>
          <w:rFonts w:cs="Times New Roman"/>
          <w:i/>
          <w:iCs/>
        </w:rPr>
        <w:t>jota</w:t>
      </w:r>
      <w:r w:rsidRPr="00A9095F">
        <w:rPr>
          <w:rFonts w:cs="Times New Roman"/>
        </w:rPr>
        <w:t xml:space="preserve"> motif (similar in contour and rhythm to the </w:t>
      </w:r>
      <w:r w:rsidRPr="00A9095F">
        <w:rPr>
          <w:rFonts w:cs="Times New Roman"/>
          <w:i/>
          <w:iCs/>
        </w:rPr>
        <w:t>jota</w:t>
      </w:r>
      <w:r w:rsidRPr="00A9095F">
        <w:rPr>
          <w:rFonts w:cs="Times New Roman"/>
        </w:rPr>
        <w:t xml:space="preserve"> variant introducing the Coda) brings the phrase to a close in the next measure as “notes of attraction” resolve onto the diminished seventh chord heard as the harmony of the second half of the phrase. The intrusion of an asymmetrical five-bar </w:t>
      </w:r>
      <w:proofErr w:type="spellStart"/>
      <w:r w:rsidRPr="00A9095F">
        <w:rPr>
          <w:rFonts w:cs="Times New Roman"/>
          <w:i/>
          <w:iCs/>
        </w:rPr>
        <w:t>copla</w:t>
      </w:r>
      <w:proofErr w:type="spellEnd"/>
      <w:r w:rsidRPr="00A9095F">
        <w:rPr>
          <w:rFonts w:cs="Times New Roman"/>
        </w:rPr>
        <w:t xml:space="preserve"> phrase is then balanced by the hemiola cross rhythm of the ascending chromatic line in the tenor in measures 147 to 148, which, in effect, melds together the two-bar segments beginning in bar 146 into a four-bar phrase and establishes the rhythmic accent on the second beat of the measure in the right hand that leans forward (in co-ordination with the rhythm of the bass) into the final sonority of the piece (bar 153). </w:t>
      </w:r>
    </w:p>
    <w:p w14:paraId="2F69A281" w14:textId="5F71651B" w:rsidR="0072599F" w:rsidRPr="00A9095F" w:rsidRDefault="00000000" w:rsidP="00537BE5">
      <w:pPr>
        <w:pStyle w:val="Body"/>
        <w:spacing w:line="240" w:lineRule="auto"/>
        <w:ind w:firstLine="720"/>
        <w:rPr>
          <w:rFonts w:eastAsia="Garamond" w:cs="Times New Roman"/>
        </w:rPr>
      </w:pPr>
      <w:r w:rsidRPr="00A9095F">
        <w:rPr>
          <w:rFonts w:cs="Times New Roman"/>
        </w:rPr>
        <w:t xml:space="preserve">In the Coda, then, and over the regularity of phrasing suggested by the overt organization of thematic material in the Coda, beginning at the seventh phrase of the second </w:t>
      </w:r>
      <w:proofErr w:type="spellStart"/>
      <w:r w:rsidRPr="00A9095F">
        <w:rPr>
          <w:rFonts w:cs="Times New Roman"/>
          <w:i/>
          <w:iCs/>
        </w:rPr>
        <w:t>copla</w:t>
      </w:r>
      <w:proofErr w:type="spellEnd"/>
      <w:r w:rsidRPr="00A9095F">
        <w:rPr>
          <w:rFonts w:cs="Times New Roman"/>
        </w:rPr>
        <w:t xml:space="preserve"> (bar 131) as phrases lasting</w:t>
      </w:r>
      <w:r w:rsidR="00537BE5">
        <w:rPr>
          <w:rFonts w:cs="Times New Roman"/>
        </w:rPr>
        <w:t xml:space="preserve"> </w:t>
      </w:r>
      <w:r w:rsidRPr="00A9095F">
        <w:rPr>
          <w:rFonts w:cs="Times New Roman"/>
        </w:rPr>
        <w:t xml:space="preserve">3 + 4 + 4 + 4 + 4 + 6 measures, </w:t>
      </w:r>
      <w:proofErr w:type="spellStart"/>
      <w:r w:rsidRPr="00A9095F">
        <w:rPr>
          <w:rFonts w:cs="Times New Roman"/>
        </w:rPr>
        <w:t>Falla</w:t>
      </w:r>
      <w:proofErr w:type="spellEnd"/>
      <w:r w:rsidRPr="00A9095F">
        <w:rPr>
          <w:rFonts w:cs="Times New Roman"/>
        </w:rPr>
        <w:t xml:space="preserve"> overlays an exciting “</w:t>
      </w:r>
      <w:proofErr w:type="spellStart"/>
      <w:r w:rsidRPr="00A9095F">
        <w:rPr>
          <w:rFonts w:cs="Times New Roman"/>
          <w:lang w:val="pt-PT"/>
        </w:rPr>
        <w:t>internal</w:t>
      </w:r>
      <w:proofErr w:type="spellEnd"/>
      <w:r w:rsidRPr="00A9095F">
        <w:rPr>
          <w:rFonts w:cs="Times New Roman"/>
        </w:rPr>
        <w:t xml:space="preserve">” counter </w:t>
      </w:r>
      <w:r w:rsidRPr="00A9095F">
        <w:rPr>
          <w:rFonts w:cs="Times New Roman"/>
        </w:rPr>
        <w:lastRenderedPageBreak/>
        <w:t xml:space="preserve">rhythm by phrase lengths </w:t>
      </w:r>
      <w:r w:rsidR="00FD56C2">
        <w:rPr>
          <w:rFonts w:cs="Times New Roman"/>
        </w:rPr>
        <w:t>6 (</w:t>
      </w:r>
      <w:r w:rsidRPr="00A9095F">
        <w:rPr>
          <w:rFonts w:cs="Times New Roman"/>
        </w:rPr>
        <w:t>4 + 2</w:t>
      </w:r>
      <w:r w:rsidR="00FD56C2">
        <w:rPr>
          <w:rFonts w:cs="Times New Roman"/>
        </w:rPr>
        <w:t xml:space="preserve">-bar extension) </w:t>
      </w:r>
      <w:r w:rsidRPr="00A9095F">
        <w:rPr>
          <w:rFonts w:cs="Times New Roman"/>
        </w:rPr>
        <w:t xml:space="preserve">+ 4 + 5 + 4 + 6. If a performer articulates structure in the Coda by subtly emphasizing the beginnings of the counter phrases, the interruption at bar 144 in place of an expected and concluding abbreviated downbeat motif, the moment of interruption takes on an arresting rhythmic effect. The structural ambiguity established at the beginning of the piece and linking sections by measures having a double function in the form reaches a grand, but understated, climax over a whisper of sound at the end. </w:t>
      </w:r>
    </w:p>
    <w:p w14:paraId="0D8DBB6B" w14:textId="68E4493B" w:rsidR="00846F04" w:rsidRDefault="00846F04" w:rsidP="00846F04">
      <w:r>
        <w:rPr>
          <w:rFonts w:ascii="Garamond" w:hAnsi="Garamond"/>
          <w:sz w:val="22"/>
          <w:szCs w:val="22"/>
        </w:rPr>
        <w:t xml:space="preserve">    </w:t>
      </w:r>
      <w:r>
        <w:rPr>
          <w:rFonts w:ascii="Garamond" w:hAnsi="Garamond"/>
          <w:sz w:val="22"/>
          <w:szCs w:val="22"/>
        </w:rPr>
        <w:tab/>
      </w:r>
      <w:r>
        <w:t xml:space="preserve">The dual interpretation of phrase organization in the Coda brings together in a satisfactory overlapping combination the structure of “variations” phrases and phrase structure in the </w:t>
      </w:r>
      <w:proofErr w:type="spellStart"/>
      <w:r>
        <w:rPr>
          <w:i/>
          <w:iCs/>
        </w:rPr>
        <w:t>copla</w:t>
      </w:r>
      <w:proofErr w:type="spellEnd"/>
      <w:r>
        <w:t xml:space="preserve"> passages. In the </w:t>
      </w:r>
      <w:proofErr w:type="spellStart"/>
      <w:r>
        <w:rPr>
          <w:i/>
          <w:iCs/>
        </w:rPr>
        <w:t>copla</w:t>
      </w:r>
      <w:proofErr w:type="spellEnd"/>
      <w:r>
        <w:t xml:space="preserve"> parts of the piece a self-contained rhythmic structure clearly establishes, or demarcates, the organization of four-bar phrases. The phrase is initiated at the beginning of the first bar and ends at the completion of the fourth bar. In the “variations” passages, the phrase begins melodically with a long anacrusis filling the bar prior to the first bar of an eight-bar phrase. Does the phrase begin with the melodic upbeat or the first chord of a phrase articulated </w:t>
      </w:r>
      <w:proofErr w:type="gramStart"/>
      <w:r>
        <w:t>on the basis of</w:t>
      </w:r>
      <w:proofErr w:type="gramEnd"/>
      <w:r>
        <w:t xml:space="preserve"> its harmonic organization, giving the measures paired at the point of formal articulation a double structural function? In the Coda the contrasting relationship between different types of phrase structure as identified by the difference between melodic rhythm and harmonic form is flipped. The harmonic and thematic unity of regular 4-bar phrases is now established with “variations” melodic material while double functioning measures create overlapping phrases under a </w:t>
      </w:r>
      <w:proofErr w:type="spellStart"/>
      <w:r>
        <w:rPr>
          <w:i/>
          <w:iCs/>
        </w:rPr>
        <w:t>copla</w:t>
      </w:r>
      <w:proofErr w:type="spellEnd"/>
      <w:r>
        <w:t xml:space="preserve"> melody. The cross-rhythmic phrasing at the beginning of the </w:t>
      </w:r>
    </w:p>
    <w:p w14:paraId="115BBC6F" w14:textId="77777777" w:rsidR="00846F04" w:rsidRDefault="00846F04" w:rsidP="00846F04">
      <w:r>
        <w:t xml:space="preserve">Coda is regularized through skillfully organized two-bar formal units that bring the piece to a </w:t>
      </w:r>
      <w:r w:rsidRPr="00EA5936">
        <w:rPr>
          <w:i/>
          <w:iCs/>
        </w:rPr>
        <w:t>pianissimo</w:t>
      </w:r>
      <w:r>
        <w:t xml:space="preserve"> conclusion.</w:t>
      </w:r>
    </w:p>
    <w:p w14:paraId="16C02E14" w14:textId="77777777" w:rsidR="00846F04" w:rsidRDefault="00846F04" w:rsidP="00846F04">
      <w:r>
        <w:tab/>
        <w:t>The phrase structure and sectional organization as analyzed here creates a balanced form. Perhaps the “internal rhythm” identified by Roland-Manuel as “harmony” within the formal layout of the piece, a concept that must have been offered after conversations with its composer, can be applied as a technical term referring to the form of “</w:t>
      </w:r>
      <w:proofErr w:type="spellStart"/>
      <w:r>
        <w:t>Aragonesa</w:t>
      </w:r>
      <w:proofErr w:type="spellEnd"/>
      <w:r>
        <w:t xml:space="preserve">.” But what is more interesting is the technical means by which </w:t>
      </w:r>
      <w:proofErr w:type="spellStart"/>
      <w:r>
        <w:t>Falla</w:t>
      </w:r>
      <w:proofErr w:type="spellEnd"/>
      <w:r>
        <w:t xml:space="preserve"> creates his balance, and the significance of these technical formal features within the entire corpus of </w:t>
      </w:r>
      <w:proofErr w:type="spellStart"/>
      <w:r>
        <w:t>Falla’s</w:t>
      </w:r>
      <w:proofErr w:type="spellEnd"/>
      <w:r>
        <w:t xml:space="preserve"> work, a matter than cannot be taken up here. Did </w:t>
      </w:r>
      <w:proofErr w:type="spellStart"/>
      <w:r>
        <w:t>Pedrell</w:t>
      </w:r>
      <w:proofErr w:type="spellEnd"/>
      <w:r>
        <w:t xml:space="preserve"> have any influence on these formal techniques? That cannot be determined, but it is relevant to note that the tight, economic treatment of the </w:t>
      </w:r>
      <w:r>
        <w:rPr>
          <w:i/>
          <w:iCs/>
        </w:rPr>
        <w:t>jota</w:t>
      </w:r>
      <w:r>
        <w:t xml:space="preserve"> form can be described by the same words used by others to discuss the nature of </w:t>
      </w:r>
      <w:proofErr w:type="spellStart"/>
      <w:r>
        <w:t>Pedrell’s</w:t>
      </w:r>
      <w:proofErr w:type="spellEnd"/>
      <w:r>
        <w:t xml:space="preserve"> influence. </w:t>
      </w:r>
      <w:proofErr w:type="spellStart"/>
      <w:r>
        <w:t>Christoforidis’s</w:t>
      </w:r>
      <w:proofErr w:type="spellEnd"/>
      <w:r>
        <w:t xml:space="preserve"> statement that “</w:t>
      </w:r>
      <w:proofErr w:type="spellStart"/>
      <w:r>
        <w:t>Pedrell</w:t>
      </w:r>
      <w:proofErr w:type="spellEnd"/>
      <w:r>
        <w:t xml:space="preserve"> inculcated in </w:t>
      </w:r>
      <w:proofErr w:type="spellStart"/>
      <w:r>
        <w:t>Falla</w:t>
      </w:r>
      <w:proofErr w:type="spellEnd"/>
      <w:r>
        <w:t xml:space="preserve"> a sense of “rigor and exactness” in his composition” neatly describes </w:t>
      </w:r>
      <w:proofErr w:type="spellStart"/>
      <w:r>
        <w:t>Falla’s</w:t>
      </w:r>
      <w:proofErr w:type="spellEnd"/>
      <w:r>
        <w:t xml:space="preserve"> treatment of form in “</w:t>
      </w:r>
      <w:proofErr w:type="spellStart"/>
      <w:r>
        <w:t>Aragonesa</w:t>
      </w:r>
      <w:proofErr w:type="spellEnd"/>
      <w:r>
        <w:t>.”</w:t>
      </w:r>
    </w:p>
    <w:p w14:paraId="1DAF2F85" w14:textId="02EC11C0" w:rsidR="003F5E24" w:rsidRDefault="003F5E24" w:rsidP="00F80DB8">
      <w:r>
        <w:tab/>
        <w:t xml:space="preserve">Ultimately, the question of the influence of </w:t>
      </w:r>
      <w:proofErr w:type="spellStart"/>
      <w:r>
        <w:t>Pedrell</w:t>
      </w:r>
      <w:proofErr w:type="spellEnd"/>
      <w:r>
        <w:t>, Debussy, or Lucas on the nascent modernity of harmony and tonality in “</w:t>
      </w:r>
      <w:proofErr w:type="spellStart"/>
      <w:r>
        <w:t>Aragonesa</w:t>
      </w:r>
      <w:proofErr w:type="spellEnd"/>
      <w:r>
        <w:t xml:space="preserve">” is less important than establishing the theory that the treatment of harmony and tonality is, in fact, a significant step in the path towards the modernity of </w:t>
      </w:r>
      <w:proofErr w:type="spellStart"/>
      <w:r>
        <w:t>Falla’s</w:t>
      </w:r>
      <w:proofErr w:type="spellEnd"/>
      <w:r>
        <w:t xml:space="preserve"> </w:t>
      </w:r>
      <w:r>
        <w:rPr>
          <w:i/>
          <w:iCs/>
        </w:rPr>
        <w:t>Concerto</w:t>
      </w:r>
      <w:r>
        <w:t xml:space="preserve"> for harpsichord. Collins presents an excellent example of a chord progression at a point of formal articulation in the </w:t>
      </w:r>
      <w:r>
        <w:rPr>
          <w:i/>
          <w:iCs/>
        </w:rPr>
        <w:t>Concerto</w:t>
      </w:r>
      <w:r>
        <w:t xml:space="preserve"> engineered by “notes of attraction” from all the pitches of an unconventional, if not extremely dissonant, chord.</w:t>
      </w:r>
      <w:r w:rsidR="00BB64D9">
        <w:rPr>
          <w:rStyle w:val="FootnoteReference"/>
        </w:rPr>
        <w:footnoteReference w:id="62"/>
      </w:r>
      <w:r>
        <w:t xml:space="preserve"> In “</w:t>
      </w:r>
      <w:proofErr w:type="spellStart"/>
      <w:r>
        <w:t>Aragonesa</w:t>
      </w:r>
      <w:proofErr w:type="spellEnd"/>
      <w:r>
        <w:t xml:space="preserve">” there are notable, if not numerous, novel chord structures and chord progressions created by “notes of attraction.” As illustrated by the first phrase of the first </w:t>
      </w:r>
      <w:proofErr w:type="spellStart"/>
      <w:r>
        <w:rPr>
          <w:i/>
          <w:iCs/>
        </w:rPr>
        <w:t>copla</w:t>
      </w:r>
      <w:proofErr w:type="spellEnd"/>
      <w:r w:rsidR="00F80DB8">
        <w:t>,</w:t>
      </w:r>
      <w:r>
        <w:t xml:space="preserve"> dissonance is sustained by the unconventional treatment of diatonic dissonant chords and unusual voice-leading progressions. Sustaining dissonance by “transitory” “capricious” pitches that find their resolution in the absolute “consonance,” a major triad, at the end of the phrase is undeniably a reflection of </w:t>
      </w:r>
      <w:proofErr w:type="spellStart"/>
      <w:r>
        <w:t>Falla’s</w:t>
      </w:r>
      <w:proofErr w:type="spellEnd"/>
      <w:r>
        <w:t xml:space="preserve"> recognition of the value of ideas obtained from his reading of </w:t>
      </w:r>
      <w:proofErr w:type="spellStart"/>
      <w:r>
        <w:rPr>
          <w:i/>
          <w:iCs/>
        </w:rPr>
        <w:t>L’acoustique</w:t>
      </w:r>
      <w:proofErr w:type="spellEnd"/>
      <w:r>
        <w:rPr>
          <w:i/>
          <w:iCs/>
        </w:rPr>
        <w:t xml:space="preserve"> nouvelle</w:t>
      </w:r>
      <w:r>
        <w:t>.</w:t>
      </w:r>
      <w:r>
        <w:rPr>
          <w:i/>
          <w:iCs/>
        </w:rPr>
        <w:t>”</w:t>
      </w:r>
      <w:r>
        <w:t xml:space="preserve"> The sixth principle in the list of reminders followed when </w:t>
      </w:r>
      <w:proofErr w:type="spellStart"/>
      <w:r>
        <w:t>Falla</w:t>
      </w:r>
      <w:proofErr w:type="spellEnd"/>
      <w:r>
        <w:t xml:space="preserve"> began composing his </w:t>
      </w:r>
      <w:r>
        <w:br/>
      </w:r>
      <w:r>
        <w:lastRenderedPageBreak/>
        <w:t>“</w:t>
      </w:r>
      <w:proofErr w:type="spellStart"/>
      <w:r>
        <w:t>Aragonesa</w:t>
      </w:r>
      <w:proofErr w:type="spellEnd"/>
      <w:r>
        <w:t xml:space="preserve">” goes a long way towards proving the point, as the very contents of the list confirms </w:t>
      </w:r>
      <w:proofErr w:type="spellStart"/>
      <w:r>
        <w:t>Falla’s</w:t>
      </w:r>
      <w:proofErr w:type="spellEnd"/>
      <w:r>
        <w:t xml:space="preserve"> search for a modernity of harmony and tonality in his first “Spanish” piano piece.</w:t>
      </w:r>
    </w:p>
    <w:p w14:paraId="77792A22" w14:textId="77777777" w:rsidR="00846F04" w:rsidRDefault="00846F04" w:rsidP="00A9095F">
      <w:pPr>
        <w:pStyle w:val="Body"/>
        <w:spacing w:line="240" w:lineRule="auto"/>
        <w:rPr>
          <w:rFonts w:cs="Times New Roman"/>
          <w:b/>
          <w:bCs/>
        </w:rPr>
      </w:pPr>
    </w:p>
    <w:p w14:paraId="1BE6FD80" w14:textId="5091766E" w:rsidR="00F83166" w:rsidRPr="005D2FB2" w:rsidRDefault="00000000" w:rsidP="00A9095F">
      <w:pPr>
        <w:pStyle w:val="Body"/>
        <w:spacing w:line="240" w:lineRule="auto"/>
        <w:rPr>
          <w:rFonts w:cs="Times New Roman"/>
        </w:rPr>
      </w:pPr>
      <w:r w:rsidRPr="005D2FB2">
        <w:rPr>
          <w:rFonts w:cs="Times New Roman"/>
          <w:b/>
          <w:bCs/>
        </w:rPr>
        <w:t>BIBLIOGRAPHY</w:t>
      </w:r>
    </w:p>
    <w:p w14:paraId="0DAE4D68" w14:textId="77777777" w:rsidR="00475F79" w:rsidRDefault="00000000" w:rsidP="00A9095F">
      <w:pPr>
        <w:pStyle w:val="Body"/>
        <w:spacing w:line="240" w:lineRule="auto"/>
        <w:rPr>
          <w:rFonts w:cs="Times New Roman"/>
        </w:rPr>
      </w:pPr>
      <w:proofErr w:type="spellStart"/>
      <w:r w:rsidRPr="00A9095F">
        <w:rPr>
          <w:rFonts w:cs="Times New Roman"/>
        </w:rPr>
        <w:t>Christoforidis</w:t>
      </w:r>
      <w:proofErr w:type="spellEnd"/>
      <w:r w:rsidRPr="00A9095F">
        <w:rPr>
          <w:rFonts w:cs="Times New Roman"/>
        </w:rPr>
        <w:t xml:space="preserve">, Michael. </w:t>
      </w:r>
      <w:r w:rsidRPr="00A9095F">
        <w:rPr>
          <w:rFonts w:cs="Times New Roman"/>
          <w:i/>
          <w:iCs/>
        </w:rPr>
        <w:t xml:space="preserve">Manuel de </w:t>
      </w:r>
      <w:proofErr w:type="spellStart"/>
      <w:r w:rsidRPr="00A9095F">
        <w:rPr>
          <w:rFonts w:cs="Times New Roman"/>
          <w:i/>
          <w:iCs/>
        </w:rPr>
        <w:t>Falla</w:t>
      </w:r>
      <w:proofErr w:type="spellEnd"/>
      <w:r w:rsidRPr="00A9095F">
        <w:rPr>
          <w:rFonts w:cs="Times New Roman"/>
          <w:i/>
          <w:iCs/>
        </w:rPr>
        <w:t xml:space="preserve"> and Visions of Spanish Music</w:t>
      </w:r>
      <w:r w:rsidRPr="00A9095F">
        <w:rPr>
          <w:rFonts w:cs="Times New Roman"/>
        </w:rPr>
        <w:t>.</w:t>
      </w:r>
      <w:r w:rsidR="00B7782A">
        <w:rPr>
          <w:rFonts w:cs="Times New Roman"/>
        </w:rPr>
        <w:t xml:space="preserve"> </w:t>
      </w:r>
      <w:r w:rsidR="00B7782A" w:rsidRPr="00034CFF">
        <w:rPr>
          <w:rFonts w:cs="Times New Roman"/>
        </w:rPr>
        <w:t xml:space="preserve">London and </w:t>
      </w:r>
      <w:proofErr w:type="spellStart"/>
      <w:r w:rsidR="00B7782A" w:rsidRPr="00034CFF">
        <w:rPr>
          <w:rFonts w:cs="Times New Roman"/>
        </w:rPr>
        <w:t>NewYork</w:t>
      </w:r>
      <w:proofErr w:type="spellEnd"/>
      <w:r w:rsidR="00B7782A" w:rsidRPr="00034CFF">
        <w:rPr>
          <w:rFonts w:cs="Times New Roman"/>
        </w:rPr>
        <w:t>:</w:t>
      </w:r>
    </w:p>
    <w:p w14:paraId="32814008" w14:textId="2F4DE39A" w:rsidR="00034CFF" w:rsidRPr="00475F79" w:rsidRDefault="00C67D43" w:rsidP="00C67D43">
      <w:pPr>
        <w:rPr>
          <w14:textOutline w14:w="0" w14:cap="flat" w14:cmpd="sng" w14:algn="ctr">
            <w14:noFill/>
            <w14:prstDash w14:val="solid"/>
            <w14:bevel/>
          </w14:textOutline>
        </w:rPr>
      </w:pPr>
      <w:r>
        <w:t xml:space="preserve">      </w:t>
      </w:r>
      <w:r w:rsidR="007A18B4">
        <w:t xml:space="preserve">Routledge, 2018.                             </w:t>
      </w:r>
    </w:p>
    <w:p w14:paraId="15688515" w14:textId="77777777" w:rsidR="00475F79" w:rsidRDefault="00000000" w:rsidP="00A9095F">
      <w:pPr>
        <w:pStyle w:val="Body"/>
        <w:spacing w:line="240" w:lineRule="auto"/>
        <w:rPr>
          <w:rFonts w:cs="Times New Roman"/>
        </w:rPr>
      </w:pPr>
      <w:r w:rsidRPr="00034CFF">
        <w:rPr>
          <w:rFonts w:cs="Times New Roman"/>
        </w:rPr>
        <w:t xml:space="preserve">Collins, Chris. “Manuel de </w:t>
      </w:r>
      <w:proofErr w:type="spellStart"/>
      <w:r w:rsidRPr="00034CFF">
        <w:rPr>
          <w:rFonts w:cs="Times New Roman"/>
        </w:rPr>
        <w:t>Falla</w:t>
      </w:r>
      <w:proofErr w:type="spellEnd"/>
      <w:r w:rsidRPr="00034CFF">
        <w:rPr>
          <w:rFonts w:cs="Times New Roman"/>
        </w:rPr>
        <w:t xml:space="preserve">, </w:t>
      </w:r>
      <w:proofErr w:type="spellStart"/>
      <w:r w:rsidRPr="00034CFF">
        <w:rPr>
          <w:rFonts w:cs="Times New Roman"/>
          <w:i/>
          <w:iCs/>
        </w:rPr>
        <w:t>L’acoustique</w:t>
      </w:r>
      <w:proofErr w:type="spellEnd"/>
      <w:r w:rsidRPr="00034CFF">
        <w:rPr>
          <w:rFonts w:cs="Times New Roman"/>
          <w:i/>
          <w:iCs/>
        </w:rPr>
        <w:t xml:space="preserve"> nouvelle</w:t>
      </w:r>
      <w:r w:rsidRPr="00034CFF">
        <w:rPr>
          <w:rFonts w:cs="Times New Roman"/>
        </w:rPr>
        <w:t xml:space="preserve"> and Natural Resonance: A Myth</w:t>
      </w:r>
    </w:p>
    <w:p w14:paraId="559C7187" w14:textId="339B5B9D" w:rsidR="00034CFF" w:rsidRPr="00475F79" w:rsidRDefault="00000000" w:rsidP="00475F79">
      <w:pPr>
        <w:rPr>
          <w14:textOutline w14:w="0" w14:cap="flat" w14:cmpd="sng" w14:algn="ctr">
            <w14:noFill/>
            <w14:prstDash w14:val="solid"/>
            <w14:bevel/>
          </w14:textOutline>
        </w:rPr>
      </w:pPr>
      <w:r w:rsidRPr="00034CFF">
        <w:t xml:space="preserve"> </w:t>
      </w:r>
      <w:r w:rsidR="00475F79">
        <w:t xml:space="preserve">     </w:t>
      </w:r>
      <w:r w:rsidRPr="00034CFF">
        <w:t xml:space="preserve">Exposed.” </w:t>
      </w:r>
      <w:r w:rsidRPr="00A9095F">
        <w:rPr>
          <w:i/>
          <w:iCs/>
        </w:rPr>
        <w:t xml:space="preserve">Journal of the </w:t>
      </w:r>
      <w:r w:rsidRPr="00A9095F">
        <w:rPr>
          <w:rFonts w:eastAsia="Garamond"/>
          <w:i/>
          <w:iCs/>
        </w:rPr>
        <w:t>Royal Musical Association</w:t>
      </w:r>
      <w:r w:rsidRPr="00A9095F">
        <w:t xml:space="preserve"> 128, no. 1 (2003): 71-97.</w:t>
      </w:r>
    </w:p>
    <w:p w14:paraId="4E1621D9" w14:textId="3139E362" w:rsidR="008E5AC3" w:rsidRPr="007A18B4" w:rsidRDefault="00000000" w:rsidP="00A9095F">
      <w:pPr>
        <w:pStyle w:val="Body"/>
        <w:spacing w:line="240" w:lineRule="auto"/>
        <w:rPr>
          <w:rFonts w:cs="Times New Roman"/>
        </w:rPr>
      </w:pPr>
      <w:r w:rsidRPr="00A9095F">
        <w:rPr>
          <w:rFonts w:cs="Times New Roman"/>
        </w:rPr>
        <w:t>Crichton, Ronald</w:t>
      </w:r>
      <w:r w:rsidR="008E5AC3">
        <w:rPr>
          <w:rFonts w:cs="Times New Roman"/>
        </w:rPr>
        <w:t>.</w:t>
      </w:r>
      <w:r w:rsidR="002277AC">
        <w:rPr>
          <w:rFonts w:cs="Times New Roman"/>
        </w:rPr>
        <w:t xml:space="preserve"> </w:t>
      </w:r>
      <w:proofErr w:type="spellStart"/>
      <w:r w:rsidR="002277AC">
        <w:rPr>
          <w:rFonts w:cs="Times New Roman"/>
          <w:i/>
          <w:iCs/>
        </w:rPr>
        <w:t>Falla</w:t>
      </w:r>
      <w:proofErr w:type="spellEnd"/>
      <w:r w:rsidR="002277AC">
        <w:rPr>
          <w:rFonts w:cs="Times New Roman"/>
        </w:rPr>
        <w:t>. London: British Broadcasting Corp., 1982.</w:t>
      </w:r>
    </w:p>
    <w:p w14:paraId="669642DC" w14:textId="77777777" w:rsidR="00475F79" w:rsidRDefault="00000000" w:rsidP="00A9095F">
      <w:pPr>
        <w:pStyle w:val="Body"/>
        <w:spacing w:line="240" w:lineRule="auto"/>
        <w:rPr>
          <w:rFonts w:cs="Times New Roman"/>
          <w:lang w:val="es-ES"/>
        </w:rPr>
      </w:pPr>
      <w:r w:rsidRPr="002D7EA0">
        <w:rPr>
          <w:rFonts w:cs="Times New Roman"/>
          <w:lang w:val="es-ES"/>
        </w:rPr>
        <w:t>Crivill</w:t>
      </w:r>
      <w:r w:rsidR="00F749AF" w:rsidRPr="002D7EA0">
        <w:rPr>
          <w:rFonts w:cs="Times New Roman"/>
          <w:lang w:val="es-ES"/>
        </w:rPr>
        <w:t>é</w:t>
      </w:r>
      <w:r w:rsidRPr="002D7EA0">
        <w:rPr>
          <w:rFonts w:cs="Times New Roman"/>
          <w:lang w:val="es-ES"/>
        </w:rPr>
        <w:t xml:space="preserve"> i </w:t>
      </w:r>
      <w:proofErr w:type="spellStart"/>
      <w:r w:rsidRPr="002D7EA0">
        <w:rPr>
          <w:rFonts w:cs="Times New Roman"/>
          <w:lang w:val="es-ES"/>
        </w:rPr>
        <w:t>Bargell</w:t>
      </w:r>
      <w:r w:rsidR="00F749AF" w:rsidRPr="002D7EA0">
        <w:rPr>
          <w:rFonts w:cs="Times New Roman"/>
          <w:lang w:val="es-ES"/>
        </w:rPr>
        <w:t>ó</w:t>
      </w:r>
      <w:proofErr w:type="spellEnd"/>
      <w:r w:rsidRPr="002D7EA0">
        <w:rPr>
          <w:rFonts w:cs="Times New Roman"/>
          <w:lang w:val="es-ES"/>
        </w:rPr>
        <w:t xml:space="preserve">, Josep. </w:t>
      </w:r>
      <w:r w:rsidR="008F624A" w:rsidRPr="000525BB">
        <w:rPr>
          <w:rFonts w:cs="Times New Roman"/>
          <w:i/>
          <w:iCs/>
          <w:lang w:val="es-ES"/>
        </w:rPr>
        <w:t xml:space="preserve">El </w:t>
      </w:r>
      <w:r w:rsidR="000525BB" w:rsidRPr="000525BB">
        <w:rPr>
          <w:rFonts w:cs="Times New Roman"/>
          <w:i/>
          <w:iCs/>
          <w:lang w:val="es-ES"/>
        </w:rPr>
        <w:t>f</w:t>
      </w:r>
      <w:r w:rsidR="008F624A" w:rsidRPr="000525BB">
        <w:rPr>
          <w:rFonts w:cs="Times New Roman"/>
          <w:i/>
          <w:iCs/>
          <w:lang w:val="es-ES"/>
        </w:rPr>
        <w:t xml:space="preserve">olklore </w:t>
      </w:r>
      <w:r w:rsidR="000525BB" w:rsidRPr="000525BB">
        <w:rPr>
          <w:rFonts w:cs="Times New Roman"/>
          <w:i/>
          <w:iCs/>
          <w:lang w:val="es-ES"/>
        </w:rPr>
        <w:t>m</w:t>
      </w:r>
      <w:r w:rsidR="008F624A" w:rsidRPr="000525BB">
        <w:rPr>
          <w:rFonts w:cs="Times New Roman"/>
          <w:i/>
          <w:iCs/>
          <w:lang w:val="es-ES"/>
        </w:rPr>
        <w:t>usical</w:t>
      </w:r>
      <w:r w:rsidR="000525BB" w:rsidRPr="000525BB">
        <w:rPr>
          <w:rFonts w:cs="Times New Roman"/>
          <w:lang w:val="es-ES"/>
        </w:rPr>
        <w:t xml:space="preserve">. Historia de la </w:t>
      </w:r>
      <w:r w:rsidR="000525BB">
        <w:rPr>
          <w:rFonts w:cs="Times New Roman"/>
          <w:lang w:val="es-ES"/>
        </w:rPr>
        <w:t>música española, no. 7</w:t>
      </w:r>
      <w:r w:rsidR="000525BB" w:rsidRPr="000525BB">
        <w:rPr>
          <w:rFonts w:cs="Times New Roman"/>
          <w:lang w:val="es-ES"/>
        </w:rPr>
        <w:t xml:space="preserve">. </w:t>
      </w:r>
      <w:r w:rsidR="000525BB">
        <w:rPr>
          <w:rFonts w:cs="Times New Roman"/>
          <w:lang w:val="es-ES"/>
        </w:rPr>
        <w:t>Madrid:</w:t>
      </w:r>
    </w:p>
    <w:p w14:paraId="47076E20" w14:textId="7AE58980" w:rsidR="000525BB" w:rsidRPr="00475F79" w:rsidRDefault="000525BB" w:rsidP="00475F79">
      <w:pPr>
        <w:rPr>
          <w:lang w:val="es-ES"/>
          <w14:textOutline w14:w="0" w14:cap="flat" w14:cmpd="sng" w14:algn="ctr">
            <w14:noFill/>
            <w14:prstDash w14:val="solid"/>
            <w14:bevel/>
          </w14:textOutline>
        </w:rPr>
      </w:pPr>
      <w:r>
        <w:rPr>
          <w:lang w:val="es-ES"/>
        </w:rPr>
        <w:t xml:space="preserve"> </w:t>
      </w:r>
      <w:r w:rsidR="00475F79">
        <w:rPr>
          <w:lang w:val="es-ES"/>
        </w:rPr>
        <w:t xml:space="preserve">     </w:t>
      </w:r>
      <w:r>
        <w:rPr>
          <w:lang w:val="es-ES"/>
        </w:rPr>
        <w:t>Alianza Música, 1983.</w:t>
      </w:r>
    </w:p>
    <w:p w14:paraId="658ECECB" w14:textId="77777777" w:rsidR="00475F79" w:rsidRDefault="000525BB" w:rsidP="00A9095F">
      <w:pPr>
        <w:pStyle w:val="Body"/>
        <w:spacing w:line="240" w:lineRule="auto"/>
        <w:rPr>
          <w:rFonts w:cs="Times New Roman"/>
          <w:i/>
          <w:iCs/>
          <w:lang w:val="fr-FR"/>
        </w:rPr>
      </w:pPr>
      <w:r>
        <w:rPr>
          <w:rFonts w:cs="Times New Roman"/>
          <w:lang w:val="es-ES"/>
        </w:rPr>
        <w:t xml:space="preserve">________. </w:t>
      </w:r>
      <w:r w:rsidRPr="000525BB">
        <w:rPr>
          <w:rFonts w:cs="Times New Roman"/>
          <w:lang w:val="es-ES"/>
        </w:rPr>
        <w:t xml:space="preserve">“Las </w:t>
      </w:r>
      <w:r w:rsidRPr="000525BB">
        <w:rPr>
          <w:rFonts w:cs="Times New Roman"/>
          <w:i/>
          <w:iCs/>
          <w:lang w:val="es-ES"/>
        </w:rPr>
        <w:t>Cuatro Piezas Espa</w:t>
      </w:r>
      <w:r>
        <w:rPr>
          <w:rFonts w:cs="Times New Roman"/>
          <w:i/>
          <w:iCs/>
          <w:lang w:val="es-ES"/>
        </w:rPr>
        <w:t>ñ</w:t>
      </w:r>
      <w:r w:rsidRPr="000525BB">
        <w:rPr>
          <w:rFonts w:cs="Times New Roman"/>
          <w:i/>
          <w:iCs/>
          <w:lang w:val="es-ES"/>
        </w:rPr>
        <w:t>ola</w:t>
      </w:r>
      <w:r w:rsidRPr="000525BB">
        <w:rPr>
          <w:rFonts w:cs="Times New Roman"/>
          <w:lang w:val="es-ES"/>
        </w:rPr>
        <w:t xml:space="preserve"> d</w:t>
      </w:r>
      <w:r>
        <w:rPr>
          <w:rFonts w:cs="Times New Roman"/>
          <w:lang w:val="es-ES"/>
        </w:rPr>
        <w:t xml:space="preserve">e Manuel de Falla.” </w:t>
      </w:r>
      <w:r w:rsidRPr="000525BB">
        <w:rPr>
          <w:rFonts w:cs="Times New Roman"/>
          <w:lang w:val="fr-FR"/>
        </w:rPr>
        <w:t xml:space="preserve">In </w:t>
      </w:r>
      <w:r w:rsidRPr="000525BB">
        <w:rPr>
          <w:rFonts w:cs="Times New Roman"/>
          <w:i/>
          <w:iCs/>
          <w:lang w:val="fr-FR"/>
        </w:rPr>
        <w:t>Manuel de Falla</w:t>
      </w:r>
      <w:r w:rsidR="004A0FC0">
        <w:rPr>
          <w:rFonts w:cs="Times New Roman"/>
          <w:i/>
          <w:iCs/>
          <w:lang w:val="fr-FR"/>
        </w:rPr>
        <w:t>.</w:t>
      </w:r>
      <w:r w:rsidRPr="000525BB">
        <w:rPr>
          <w:rFonts w:cs="Times New Roman"/>
          <w:i/>
          <w:iCs/>
          <w:lang w:val="fr-FR"/>
        </w:rPr>
        <w:t xml:space="preserve"> </w:t>
      </w:r>
      <w:r w:rsidR="004A0FC0">
        <w:rPr>
          <w:rFonts w:cs="Times New Roman"/>
          <w:i/>
          <w:iCs/>
          <w:lang w:val="fr-FR"/>
        </w:rPr>
        <w:t>L</w:t>
      </w:r>
      <w:r w:rsidRPr="000525BB">
        <w:rPr>
          <w:rFonts w:cs="Times New Roman"/>
          <w:i/>
          <w:iCs/>
          <w:lang w:val="fr-FR"/>
        </w:rPr>
        <w:t>atinité et</w:t>
      </w:r>
    </w:p>
    <w:p w14:paraId="335DB83D" w14:textId="77777777" w:rsidR="00475F79" w:rsidRDefault="000525BB" w:rsidP="00475F79">
      <w:pPr>
        <w:rPr>
          <w:lang w:val="fr-FR"/>
        </w:rPr>
      </w:pPr>
      <w:r>
        <w:rPr>
          <w:i/>
          <w:iCs/>
          <w:lang w:val="fr-FR"/>
        </w:rPr>
        <w:t xml:space="preserve"> </w:t>
      </w:r>
      <w:r w:rsidR="00475F79">
        <w:rPr>
          <w:i/>
          <w:iCs/>
          <w:lang w:val="fr-FR"/>
        </w:rPr>
        <w:t xml:space="preserve">     </w:t>
      </w:r>
      <w:r w:rsidR="004A0FC0">
        <w:rPr>
          <w:i/>
          <w:iCs/>
          <w:lang w:val="fr-FR"/>
        </w:rPr>
        <w:t>U</w:t>
      </w:r>
      <w:r>
        <w:rPr>
          <w:i/>
          <w:iCs/>
          <w:lang w:val="fr-FR"/>
        </w:rPr>
        <w:t>niversalité</w:t>
      </w:r>
      <w:r w:rsidR="004A0FC0">
        <w:rPr>
          <w:i/>
          <w:iCs/>
          <w:lang w:val="fr-FR"/>
        </w:rPr>
        <w:t xml:space="preserve">, </w:t>
      </w:r>
      <w:proofErr w:type="spellStart"/>
      <w:r w:rsidR="004A0FC0" w:rsidRPr="004A0FC0">
        <w:rPr>
          <w:lang w:val="fr-FR"/>
        </w:rPr>
        <w:t>edited</w:t>
      </w:r>
      <w:proofErr w:type="spellEnd"/>
      <w:r w:rsidR="004A0FC0">
        <w:rPr>
          <w:i/>
          <w:iCs/>
          <w:lang w:val="fr-FR"/>
        </w:rPr>
        <w:t xml:space="preserve"> </w:t>
      </w:r>
      <w:r w:rsidR="004A0FC0" w:rsidRPr="004A0FC0">
        <w:rPr>
          <w:lang w:val="fr-FR"/>
        </w:rPr>
        <w:t>by</w:t>
      </w:r>
      <w:r w:rsidR="004A0FC0">
        <w:rPr>
          <w:i/>
          <w:iCs/>
          <w:lang w:val="fr-FR"/>
        </w:rPr>
        <w:t xml:space="preserve"> </w:t>
      </w:r>
      <w:r w:rsidR="004A0FC0" w:rsidRPr="004A0FC0">
        <w:rPr>
          <w:lang w:val="fr-FR"/>
        </w:rPr>
        <w:t>Louis</w:t>
      </w:r>
      <w:r w:rsidR="004A0FC0">
        <w:rPr>
          <w:i/>
          <w:iCs/>
          <w:lang w:val="fr-FR"/>
        </w:rPr>
        <w:t xml:space="preserve"> </w:t>
      </w:r>
      <w:proofErr w:type="spellStart"/>
      <w:r w:rsidR="004A0FC0" w:rsidRPr="004A0FC0">
        <w:rPr>
          <w:lang w:val="fr-FR"/>
        </w:rPr>
        <w:t>Jambou</w:t>
      </w:r>
      <w:proofErr w:type="spellEnd"/>
      <w:r w:rsidR="004A0FC0">
        <w:rPr>
          <w:lang w:val="fr-FR"/>
        </w:rPr>
        <w:t xml:space="preserve">. 373-88. </w:t>
      </w:r>
      <w:proofErr w:type="gramStart"/>
      <w:r w:rsidR="004A0FC0">
        <w:rPr>
          <w:lang w:val="fr-FR"/>
        </w:rPr>
        <w:t>Paris</w:t>
      </w:r>
      <w:r w:rsidR="004A0FC0" w:rsidRPr="00FB37A0">
        <w:rPr>
          <w:lang w:val="fr-FR"/>
        </w:rPr>
        <w:t>:</w:t>
      </w:r>
      <w:proofErr w:type="gramEnd"/>
      <w:r w:rsidR="004A0FC0" w:rsidRPr="00FB37A0">
        <w:rPr>
          <w:lang w:val="fr-FR"/>
        </w:rPr>
        <w:t xml:space="preserve"> </w:t>
      </w:r>
      <w:r w:rsidR="00FB37A0" w:rsidRPr="00FB37A0">
        <w:rPr>
          <w:lang w:val="fr-FR"/>
        </w:rPr>
        <w:t>Presses de</w:t>
      </w:r>
      <w:r w:rsidR="00FB37A0">
        <w:rPr>
          <w:lang w:val="fr-FR"/>
        </w:rPr>
        <w:t xml:space="preserve"> l’Universit</w:t>
      </w:r>
      <w:r w:rsidR="00FB37A0" w:rsidRPr="002D7EA0">
        <w:rPr>
          <w:lang w:val="fr-FR"/>
        </w:rPr>
        <w:t>é de Paris-</w:t>
      </w:r>
    </w:p>
    <w:p w14:paraId="61AF535B" w14:textId="261F5941" w:rsidR="00034CFF" w:rsidRPr="00F84EEC" w:rsidRDefault="00475F79" w:rsidP="00475F79">
      <w:pPr>
        <w:rPr>
          <w:lang w:val="es-ES"/>
        </w:rPr>
      </w:pPr>
      <w:r>
        <w:rPr>
          <w:lang w:val="fr-FR"/>
        </w:rPr>
        <w:t xml:space="preserve">      </w:t>
      </w:r>
      <w:proofErr w:type="spellStart"/>
      <w:r w:rsidR="00FB37A0" w:rsidRPr="00F84EEC">
        <w:rPr>
          <w:lang w:val="es-ES"/>
        </w:rPr>
        <w:t>Sorbonne</w:t>
      </w:r>
      <w:proofErr w:type="spellEnd"/>
      <w:r w:rsidR="00FB37A0" w:rsidRPr="00F84EEC">
        <w:rPr>
          <w:lang w:val="es-ES"/>
        </w:rPr>
        <w:t>, 1999.</w:t>
      </w:r>
    </w:p>
    <w:p w14:paraId="4257A621" w14:textId="77777777" w:rsidR="00475F79" w:rsidRDefault="00000000" w:rsidP="00A9095F">
      <w:pPr>
        <w:pStyle w:val="Body"/>
        <w:spacing w:line="240" w:lineRule="auto"/>
        <w:rPr>
          <w:rFonts w:cs="Times New Roman"/>
        </w:rPr>
      </w:pPr>
      <w:r w:rsidRPr="00F84EEC">
        <w:rPr>
          <w:rFonts w:cs="Times New Roman"/>
          <w:lang w:val="es-ES"/>
        </w:rPr>
        <w:t>Falla, Manuel de</w:t>
      </w:r>
      <w:r w:rsidR="00022409" w:rsidRPr="00F84EEC">
        <w:rPr>
          <w:rFonts w:cs="Times New Roman"/>
          <w:lang w:val="es-ES"/>
        </w:rPr>
        <w:t xml:space="preserve">. </w:t>
      </w:r>
      <w:r w:rsidR="00022409">
        <w:rPr>
          <w:rFonts w:cs="Times New Roman"/>
          <w:i/>
          <w:iCs/>
          <w:lang w:val="es-ES"/>
        </w:rPr>
        <w:t>Apuntes de harmoní</w:t>
      </w:r>
      <w:r w:rsidR="00022409" w:rsidRPr="00022409">
        <w:rPr>
          <w:rFonts w:cs="Times New Roman"/>
          <w:i/>
          <w:iCs/>
          <w:lang w:val="es-ES"/>
        </w:rPr>
        <w:t xml:space="preserve">a. </w:t>
      </w:r>
      <w:proofErr w:type="spellStart"/>
      <w:r w:rsidR="00022409" w:rsidRPr="00F84EEC">
        <w:rPr>
          <w:rFonts w:cs="Times New Roman"/>
          <w:i/>
          <w:iCs/>
        </w:rPr>
        <w:t>Dietario</w:t>
      </w:r>
      <w:proofErr w:type="spellEnd"/>
      <w:r w:rsidR="00022409" w:rsidRPr="00F84EEC">
        <w:rPr>
          <w:rFonts w:cs="Times New Roman"/>
          <w:i/>
          <w:iCs/>
        </w:rPr>
        <w:t xml:space="preserve"> de Paris, 1908</w:t>
      </w:r>
      <w:r w:rsidR="00022409" w:rsidRPr="00F84EEC">
        <w:rPr>
          <w:rFonts w:cs="Times New Roman"/>
        </w:rPr>
        <w:t xml:space="preserve">. </w:t>
      </w:r>
      <w:r w:rsidR="00022409" w:rsidRPr="00022409">
        <w:rPr>
          <w:rFonts w:cs="Times New Roman"/>
        </w:rPr>
        <w:t xml:space="preserve">Edited by Yvan </w:t>
      </w:r>
      <w:proofErr w:type="spellStart"/>
      <w:r w:rsidR="00022409" w:rsidRPr="00022409">
        <w:rPr>
          <w:rFonts w:cs="Times New Roman"/>
        </w:rPr>
        <w:t>Nommick</w:t>
      </w:r>
      <w:proofErr w:type="spellEnd"/>
      <w:r w:rsidR="00022409" w:rsidRPr="00022409">
        <w:rPr>
          <w:rFonts w:cs="Times New Roman"/>
        </w:rPr>
        <w:t xml:space="preserve"> and</w:t>
      </w:r>
    </w:p>
    <w:p w14:paraId="31A60B9E" w14:textId="35DF5BD6" w:rsidR="008E5AC3" w:rsidRPr="00F84EEC" w:rsidRDefault="00022409" w:rsidP="00475F79">
      <w:pPr>
        <w:rPr>
          <w:lang w:val="es-ES"/>
          <w14:textOutline w14:w="0" w14:cap="flat" w14:cmpd="sng" w14:algn="ctr">
            <w14:noFill/>
            <w14:prstDash w14:val="solid"/>
            <w14:bevel/>
          </w14:textOutline>
        </w:rPr>
      </w:pPr>
      <w:r w:rsidRPr="00022409">
        <w:t xml:space="preserve"> </w:t>
      </w:r>
      <w:r w:rsidR="00475F79">
        <w:t xml:space="preserve">     </w:t>
      </w:r>
      <w:r w:rsidRPr="00F84EEC">
        <w:rPr>
          <w:lang w:val="es-ES"/>
        </w:rPr>
        <w:t>Francese Bonastre. Granada: Archivo Manuel de Falla, 2001.</w:t>
      </w:r>
    </w:p>
    <w:p w14:paraId="3BBBE51F" w14:textId="77777777" w:rsidR="00475F79" w:rsidRDefault="008E5AC3" w:rsidP="00A9095F">
      <w:pPr>
        <w:pStyle w:val="Body"/>
        <w:spacing w:line="240" w:lineRule="auto"/>
        <w:rPr>
          <w:rFonts w:cs="Times New Roman"/>
        </w:rPr>
      </w:pPr>
      <w:r w:rsidRPr="008E5AC3">
        <w:rPr>
          <w:rFonts w:cs="Times New Roman"/>
        </w:rPr>
        <w:t xml:space="preserve">________. </w:t>
      </w:r>
      <w:r w:rsidRPr="008E5AC3">
        <w:rPr>
          <w:rFonts w:cs="Times New Roman"/>
          <w:i/>
          <w:iCs/>
        </w:rPr>
        <w:t>On Music and Musicians</w:t>
      </w:r>
      <w:r w:rsidRPr="008E5AC3">
        <w:rPr>
          <w:rFonts w:cs="Times New Roman"/>
        </w:rPr>
        <w:t xml:space="preserve">. </w:t>
      </w:r>
      <w:r>
        <w:rPr>
          <w:rFonts w:cs="Times New Roman"/>
        </w:rPr>
        <w:t xml:space="preserve">Translated by David </w:t>
      </w:r>
      <w:proofErr w:type="spellStart"/>
      <w:r>
        <w:rPr>
          <w:rFonts w:cs="Times New Roman"/>
        </w:rPr>
        <w:t>Urman</w:t>
      </w:r>
      <w:proofErr w:type="spellEnd"/>
      <w:r>
        <w:rPr>
          <w:rFonts w:cs="Times New Roman"/>
        </w:rPr>
        <w:t xml:space="preserve"> and John Mansfield Thomson.</w:t>
      </w:r>
    </w:p>
    <w:p w14:paraId="255DA063" w14:textId="462710B6" w:rsidR="00034CFF" w:rsidRPr="00F84EEC" w:rsidRDefault="008E5AC3" w:rsidP="00475F79">
      <w:pPr>
        <w:rPr>
          <w:lang w:val="es-ES"/>
          <w14:textOutline w14:w="0" w14:cap="flat" w14:cmpd="sng" w14:algn="ctr">
            <w14:noFill/>
            <w14:prstDash w14:val="solid"/>
            <w14:bevel/>
          </w14:textOutline>
        </w:rPr>
      </w:pPr>
      <w:r>
        <w:t xml:space="preserve">  </w:t>
      </w:r>
      <w:r w:rsidR="00475F79">
        <w:t xml:space="preserve">    </w:t>
      </w:r>
      <w:r w:rsidRPr="002277AC">
        <w:rPr>
          <w:lang w:val="es-ES"/>
        </w:rPr>
        <w:t xml:space="preserve">London: Marion </w:t>
      </w:r>
      <w:proofErr w:type="spellStart"/>
      <w:r w:rsidRPr="002277AC">
        <w:rPr>
          <w:lang w:val="es-ES"/>
        </w:rPr>
        <w:t>Boyars</w:t>
      </w:r>
      <w:proofErr w:type="spellEnd"/>
      <w:r w:rsidRPr="002277AC">
        <w:rPr>
          <w:lang w:val="es-ES"/>
        </w:rPr>
        <w:t>, 1979.</w:t>
      </w:r>
    </w:p>
    <w:p w14:paraId="7A17ABBE" w14:textId="77777777" w:rsidR="004A362A" w:rsidRDefault="00000000" w:rsidP="00A9095F">
      <w:pPr>
        <w:pStyle w:val="Body"/>
        <w:spacing w:line="240" w:lineRule="auto"/>
        <w:rPr>
          <w:rFonts w:cs="Times New Roman"/>
          <w:lang w:val="es-ES"/>
        </w:rPr>
      </w:pPr>
      <w:r w:rsidRPr="00A9095F">
        <w:rPr>
          <w:rFonts w:cs="Times New Roman"/>
          <w:lang w:val="es-ES"/>
        </w:rPr>
        <w:t>Gallego, Antonio</w:t>
      </w:r>
      <w:r w:rsidR="00022409">
        <w:rPr>
          <w:rFonts w:cs="Times New Roman"/>
          <w:lang w:val="es-ES"/>
        </w:rPr>
        <w:t xml:space="preserve">. </w:t>
      </w:r>
      <w:r w:rsidR="00022409">
        <w:rPr>
          <w:rFonts w:cs="Times New Roman"/>
          <w:i/>
          <w:iCs/>
          <w:lang w:val="es-ES"/>
        </w:rPr>
        <w:t>Catá</w:t>
      </w:r>
      <w:r w:rsidR="00022409" w:rsidRPr="00022409">
        <w:rPr>
          <w:rFonts w:cs="Times New Roman"/>
          <w:i/>
          <w:iCs/>
          <w:lang w:val="es-ES"/>
        </w:rPr>
        <w:t>logo de ob</w:t>
      </w:r>
      <w:r w:rsidR="00022409">
        <w:rPr>
          <w:rFonts w:cs="Times New Roman"/>
          <w:i/>
          <w:iCs/>
          <w:lang w:val="es-ES"/>
        </w:rPr>
        <w:t>ras de Manuel de Falla</w:t>
      </w:r>
      <w:r w:rsidR="00022409">
        <w:rPr>
          <w:rFonts w:cs="Times New Roman"/>
          <w:lang w:val="es-ES"/>
        </w:rPr>
        <w:t>. Madrid: Direcció</w:t>
      </w:r>
      <w:r w:rsidR="00022409" w:rsidRPr="00022409">
        <w:rPr>
          <w:rFonts w:cs="Times New Roman"/>
          <w:lang w:val="es-ES"/>
        </w:rPr>
        <w:t>n General de Be</w:t>
      </w:r>
      <w:r w:rsidR="00022409">
        <w:rPr>
          <w:rFonts w:cs="Times New Roman"/>
          <w:lang w:val="es-ES"/>
        </w:rPr>
        <w:t>llas</w:t>
      </w:r>
    </w:p>
    <w:p w14:paraId="769C0481" w14:textId="0A392887" w:rsidR="00022409" w:rsidRPr="004A362A" w:rsidRDefault="00022409" w:rsidP="004A362A">
      <w:pPr>
        <w:rPr>
          <w:lang w:val="es-ES"/>
          <w14:textOutline w14:w="0" w14:cap="flat" w14:cmpd="sng" w14:algn="ctr">
            <w14:noFill/>
            <w14:prstDash w14:val="solid"/>
            <w14:bevel/>
          </w14:textOutline>
        </w:rPr>
      </w:pPr>
      <w:r>
        <w:rPr>
          <w:lang w:val="es-ES"/>
        </w:rPr>
        <w:t xml:space="preserve"> </w:t>
      </w:r>
      <w:r w:rsidR="004A362A">
        <w:rPr>
          <w:lang w:val="es-ES"/>
        </w:rPr>
        <w:t xml:space="preserve">     </w:t>
      </w:r>
      <w:r>
        <w:rPr>
          <w:lang w:val="es-ES"/>
        </w:rPr>
        <w:t>Artes y Archivos, 1987 [1988].</w:t>
      </w:r>
    </w:p>
    <w:p w14:paraId="68E5343B" w14:textId="77777777" w:rsidR="004A362A" w:rsidRDefault="00000000" w:rsidP="00A9095F">
      <w:pPr>
        <w:pStyle w:val="Body"/>
        <w:spacing w:line="240" w:lineRule="auto"/>
        <w:rPr>
          <w:rFonts w:cs="Times New Roman"/>
          <w:lang w:val="es-ES"/>
        </w:rPr>
      </w:pPr>
      <w:r w:rsidRPr="00034CFF">
        <w:rPr>
          <w:rFonts w:cs="Times New Roman"/>
        </w:rPr>
        <w:t>Hess, Carol A.</w:t>
      </w:r>
      <w:r w:rsidR="00034CFF" w:rsidRPr="00034CFF">
        <w:rPr>
          <w:rFonts w:cs="Times New Roman"/>
        </w:rPr>
        <w:t xml:space="preserve"> </w:t>
      </w:r>
      <w:r w:rsidR="00034CFF" w:rsidRPr="00034CFF">
        <w:rPr>
          <w:rFonts w:cs="Times New Roman"/>
          <w:i/>
          <w:iCs/>
        </w:rPr>
        <w:t>Sacred P</w:t>
      </w:r>
      <w:r w:rsidR="00034CFF">
        <w:rPr>
          <w:rFonts w:cs="Times New Roman"/>
          <w:i/>
          <w:iCs/>
        </w:rPr>
        <w:t xml:space="preserve">assions: The Life and Music of Manuel de </w:t>
      </w:r>
      <w:proofErr w:type="spellStart"/>
      <w:r w:rsidR="00034CFF">
        <w:rPr>
          <w:rFonts w:cs="Times New Roman"/>
          <w:i/>
          <w:iCs/>
        </w:rPr>
        <w:t>Falla</w:t>
      </w:r>
      <w:proofErr w:type="spellEnd"/>
      <w:r w:rsidR="00034CFF">
        <w:rPr>
          <w:rFonts w:cs="Times New Roman"/>
        </w:rPr>
        <w:t xml:space="preserve">. </w:t>
      </w:r>
      <w:r w:rsidR="00034CFF" w:rsidRPr="002D7EA0">
        <w:rPr>
          <w:rFonts w:cs="Times New Roman"/>
          <w:lang w:val="es-ES"/>
        </w:rPr>
        <w:t>New York: Oxford</w:t>
      </w:r>
    </w:p>
    <w:p w14:paraId="670A9A26" w14:textId="10C33934" w:rsidR="00034CFF" w:rsidRPr="004A362A" w:rsidRDefault="00034CFF" w:rsidP="004A362A">
      <w:pPr>
        <w:rPr>
          <w:lang w:val="es-ES"/>
          <w14:textOutline w14:w="0" w14:cap="flat" w14:cmpd="sng" w14:algn="ctr">
            <w14:noFill/>
            <w14:prstDash w14:val="solid"/>
            <w14:bevel/>
          </w14:textOutline>
        </w:rPr>
      </w:pPr>
      <w:r w:rsidRPr="002D7EA0">
        <w:rPr>
          <w:lang w:val="es-ES"/>
        </w:rPr>
        <w:t xml:space="preserve"> </w:t>
      </w:r>
      <w:r w:rsidR="004A362A">
        <w:rPr>
          <w:lang w:val="es-ES"/>
        </w:rPr>
        <w:t xml:space="preserve">     </w:t>
      </w:r>
      <w:proofErr w:type="spellStart"/>
      <w:r w:rsidRPr="002D7EA0">
        <w:rPr>
          <w:lang w:val="es-ES"/>
        </w:rPr>
        <w:t>University</w:t>
      </w:r>
      <w:proofErr w:type="spellEnd"/>
      <w:r w:rsidRPr="002D7EA0">
        <w:rPr>
          <w:lang w:val="es-ES"/>
        </w:rPr>
        <w:t xml:space="preserve"> </w:t>
      </w:r>
      <w:proofErr w:type="spellStart"/>
      <w:r w:rsidRPr="002D7EA0">
        <w:rPr>
          <w:lang w:val="es-ES"/>
        </w:rPr>
        <w:t>Press</w:t>
      </w:r>
      <w:proofErr w:type="spellEnd"/>
      <w:r w:rsidRPr="002D7EA0">
        <w:rPr>
          <w:lang w:val="es-ES"/>
        </w:rPr>
        <w:t>, 2005.</w:t>
      </w:r>
    </w:p>
    <w:p w14:paraId="51240636" w14:textId="77777777" w:rsidR="004A362A" w:rsidRDefault="00000000" w:rsidP="00A9095F">
      <w:pPr>
        <w:pStyle w:val="Body"/>
        <w:spacing w:line="240" w:lineRule="auto"/>
        <w:rPr>
          <w:rFonts w:cs="Times New Roman"/>
          <w:i/>
          <w:iCs/>
          <w:lang w:val="es-ES"/>
        </w:rPr>
      </w:pPr>
      <w:r w:rsidRPr="00353A37">
        <w:rPr>
          <w:rFonts w:cs="Times New Roman"/>
          <w:lang w:val="es-ES"/>
        </w:rPr>
        <w:t>Iglesia</w:t>
      </w:r>
      <w:r w:rsidR="00F749AF" w:rsidRPr="00353A37">
        <w:rPr>
          <w:rFonts w:cs="Times New Roman"/>
          <w:lang w:val="es-ES"/>
        </w:rPr>
        <w:t>s, Antonio</w:t>
      </w:r>
      <w:r w:rsidR="008E5AC3" w:rsidRPr="00353A37">
        <w:rPr>
          <w:rFonts w:cs="Times New Roman"/>
          <w:lang w:val="es-ES"/>
        </w:rPr>
        <w:t>.</w:t>
      </w:r>
      <w:r w:rsidR="00353A37" w:rsidRPr="00353A37">
        <w:rPr>
          <w:rFonts w:cs="Times New Roman"/>
          <w:lang w:val="es-ES"/>
        </w:rPr>
        <w:t xml:space="preserve"> </w:t>
      </w:r>
      <w:r w:rsidR="00353A37" w:rsidRPr="00353A37">
        <w:rPr>
          <w:rFonts w:cs="Times New Roman"/>
          <w:i/>
          <w:iCs/>
          <w:lang w:val="es-ES"/>
        </w:rPr>
        <w:t>Manuel de Falla: Su obra para piano [2</w:t>
      </w:r>
      <w:r w:rsidR="00353A37" w:rsidRPr="00353A37">
        <w:rPr>
          <w:rFonts w:cs="Times New Roman"/>
          <w:i/>
          <w:iCs/>
          <w:vertAlign w:val="superscript"/>
          <w:lang w:val="es-ES"/>
        </w:rPr>
        <w:t>nd</w:t>
      </w:r>
      <w:r w:rsidR="00353A37" w:rsidRPr="00353A37">
        <w:rPr>
          <w:rFonts w:cs="Times New Roman"/>
          <w:i/>
          <w:iCs/>
          <w:lang w:val="es-ES"/>
        </w:rPr>
        <w:t xml:space="preserve"> </w:t>
      </w:r>
      <w:r w:rsidR="00353A37">
        <w:rPr>
          <w:rFonts w:cs="Times New Roman"/>
          <w:i/>
          <w:iCs/>
          <w:lang w:val="es-ES"/>
        </w:rPr>
        <w:t>ed.] y “Noches en los jardines de</w:t>
      </w:r>
    </w:p>
    <w:p w14:paraId="26F09C84" w14:textId="08D542A2" w:rsidR="008E5AC3" w:rsidRPr="004A362A" w:rsidRDefault="00353A37" w:rsidP="004A362A">
      <w:pPr>
        <w:rPr>
          <w:i/>
          <w:iCs/>
          <w:lang w:val="es-ES"/>
          <w14:textOutline w14:w="0" w14:cap="flat" w14:cmpd="sng" w14:algn="ctr">
            <w14:noFill/>
            <w14:prstDash w14:val="solid"/>
            <w14:bevel/>
          </w14:textOutline>
        </w:rPr>
      </w:pPr>
      <w:r>
        <w:rPr>
          <w:i/>
          <w:iCs/>
          <w:lang w:val="es-ES"/>
        </w:rPr>
        <w:t xml:space="preserve"> </w:t>
      </w:r>
      <w:r w:rsidR="004A362A">
        <w:rPr>
          <w:i/>
          <w:iCs/>
          <w:lang w:val="es-ES"/>
        </w:rPr>
        <w:t xml:space="preserve">     </w:t>
      </w:r>
      <w:r>
        <w:rPr>
          <w:i/>
          <w:iCs/>
          <w:lang w:val="es-ES"/>
        </w:rPr>
        <w:t>Españ</w:t>
      </w:r>
      <w:r w:rsidRPr="00353A37">
        <w:rPr>
          <w:i/>
          <w:iCs/>
          <w:lang w:val="es-ES"/>
        </w:rPr>
        <w:t>a</w:t>
      </w:r>
      <w:r w:rsidR="00EA18F1">
        <w:rPr>
          <w:i/>
          <w:iCs/>
          <w:lang w:val="es-ES"/>
        </w:rPr>
        <w:t xml:space="preserve">”. </w:t>
      </w:r>
      <w:r w:rsidR="00EA18F1">
        <w:rPr>
          <w:lang w:val="es-ES"/>
        </w:rPr>
        <w:t xml:space="preserve">Madrid: </w:t>
      </w:r>
      <w:proofErr w:type="spellStart"/>
      <w:r w:rsidR="00EA18F1">
        <w:rPr>
          <w:lang w:val="es-ES"/>
        </w:rPr>
        <w:t>Alpuerto</w:t>
      </w:r>
      <w:proofErr w:type="spellEnd"/>
      <w:r w:rsidR="00EA18F1">
        <w:rPr>
          <w:lang w:val="es-ES"/>
        </w:rPr>
        <w:t>, 2001.</w:t>
      </w:r>
    </w:p>
    <w:p w14:paraId="135EF13C" w14:textId="77777777" w:rsidR="004A362A" w:rsidRDefault="00000000" w:rsidP="00A9095F">
      <w:pPr>
        <w:pStyle w:val="Body"/>
        <w:spacing w:line="240" w:lineRule="auto"/>
        <w:rPr>
          <w:rFonts w:cs="Times New Roman"/>
          <w:i/>
          <w:iCs/>
          <w:lang w:val="fr-FR"/>
        </w:rPr>
      </w:pPr>
      <w:r w:rsidRPr="002D7EA0">
        <w:rPr>
          <w:rFonts w:cs="Times New Roman"/>
          <w:lang w:val="fr-FR"/>
        </w:rPr>
        <w:t>Lucas, Louis</w:t>
      </w:r>
      <w:r w:rsidR="008E5AC3" w:rsidRPr="002D7EA0">
        <w:rPr>
          <w:rFonts w:cs="Times New Roman"/>
          <w:lang w:val="fr-FR"/>
        </w:rPr>
        <w:t xml:space="preserve">. </w:t>
      </w:r>
      <w:r w:rsidR="006B352E" w:rsidRPr="006B352E">
        <w:rPr>
          <w:rFonts w:cs="Times New Roman"/>
          <w:i/>
          <w:iCs/>
          <w:lang w:val="fr-FR"/>
        </w:rPr>
        <w:t xml:space="preserve">L’acoustique </w:t>
      </w:r>
      <w:proofErr w:type="gramStart"/>
      <w:r w:rsidR="006B352E" w:rsidRPr="006B352E">
        <w:rPr>
          <w:rFonts w:cs="Times New Roman"/>
          <w:i/>
          <w:iCs/>
          <w:lang w:val="fr-FR"/>
        </w:rPr>
        <w:t>nouvelle:</w:t>
      </w:r>
      <w:proofErr w:type="gramEnd"/>
      <w:r w:rsidR="006B352E" w:rsidRPr="006B352E">
        <w:rPr>
          <w:rFonts w:cs="Times New Roman"/>
          <w:i/>
          <w:iCs/>
          <w:lang w:val="fr-FR"/>
        </w:rPr>
        <w:t xml:space="preserve"> essai d’application, </w:t>
      </w:r>
      <w:r w:rsidR="006B352E">
        <w:rPr>
          <w:rFonts w:cs="Times New Roman"/>
          <w:i/>
          <w:iCs/>
          <w:lang w:val="fr-FR"/>
        </w:rPr>
        <w:t xml:space="preserve">à </w:t>
      </w:r>
      <w:r w:rsidR="006B352E" w:rsidRPr="006B352E">
        <w:rPr>
          <w:rFonts w:cs="Times New Roman"/>
          <w:i/>
          <w:iCs/>
          <w:lang w:val="fr-FR"/>
        </w:rPr>
        <w:t>la</w:t>
      </w:r>
      <w:r w:rsidR="006B352E">
        <w:rPr>
          <w:rFonts w:cs="Times New Roman"/>
          <w:i/>
          <w:iCs/>
          <w:lang w:val="fr-FR"/>
        </w:rPr>
        <w:t xml:space="preserve"> musique, d’une th</w:t>
      </w:r>
      <w:r w:rsidR="006B352E" w:rsidRPr="006B352E">
        <w:rPr>
          <w:rFonts w:cs="Times New Roman"/>
          <w:i/>
          <w:iCs/>
          <w:lang w:val="fr-FR"/>
        </w:rPr>
        <w:t>éorie</w:t>
      </w:r>
    </w:p>
    <w:p w14:paraId="33766040" w14:textId="106E93DA" w:rsidR="00034CFF" w:rsidRPr="00F84EEC" w:rsidRDefault="006B352E" w:rsidP="004A362A">
      <w:pPr>
        <w:rPr>
          <w:i/>
          <w:iCs/>
          <w14:textOutline w14:w="0" w14:cap="flat" w14:cmpd="sng" w14:algn="ctr">
            <w14:noFill/>
            <w14:prstDash w14:val="solid"/>
            <w14:bevel/>
          </w14:textOutline>
        </w:rPr>
      </w:pPr>
      <w:r w:rsidRPr="00F84EEC">
        <w:rPr>
          <w:i/>
          <w:iCs/>
          <w:lang w:val="fr-FR"/>
        </w:rPr>
        <w:t xml:space="preserve"> </w:t>
      </w:r>
      <w:r w:rsidR="004A362A" w:rsidRPr="00F84EEC">
        <w:rPr>
          <w:i/>
          <w:iCs/>
          <w:lang w:val="fr-FR"/>
        </w:rPr>
        <w:t xml:space="preserve">     </w:t>
      </w:r>
      <w:proofErr w:type="spellStart"/>
      <w:r w:rsidRPr="004A362A">
        <w:rPr>
          <w:i/>
          <w:iCs/>
        </w:rPr>
        <w:t>philosophique</w:t>
      </w:r>
      <w:proofErr w:type="spellEnd"/>
      <w:r w:rsidRPr="004A362A">
        <w:t xml:space="preserve">. </w:t>
      </w:r>
      <w:r w:rsidRPr="002D7EA0">
        <w:t xml:space="preserve">Paris: Published by Author, 1854. </w:t>
      </w:r>
    </w:p>
    <w:p w14:paraId="24D8DFC6" w14:textId="77777777" w:rsidR="005B10E1" w:rsidRDefault="00000000" w:rsidP="00A9095F">
      <w:pPr>
        <w:pStyle w:val="Body"/>
        <w:spacing w:line="240" w:lineRule="auto"/>
        <w:rPr>
          <w:rFonts w:cs="Times New Roman"/>
        </w:rPr>
      </w:pPr>
      <w:r w:rsidRPr="00034CFF">
        <w:rPr>
          <w:rFonts w:cs="Times New Roman"/>
        </w:rPr>
        <w:t>Mueller, Richard</w:t>
      </w:r>
      <w:r w:rsidR="00034CFF" w:rsidRPr="00034CFF">
        <w:rPr>
          <w:rFonts w:cs="Times New Roman"/>
        </w:rPr>
        <w:t xml:space="preserve">. </w:t>
      </w:r>
      <w:r w:rsidR="00034CFF" w:rsidRPr="00034CFF">
        <w:rPr>
          <w:rFonts w:cs="Times New Roman"/>
          <w:i/>
          <w:iCs/>
        </w:rPr>
        <w:t xml:space="preserve">Beauty and Innovation in </w:t>
      </w:r>
      <w:r w:rsidR="00034CFF">
        <w:rPr>
          <w:rFonts w:cs="Times New Roman"/>
        </w:rPr>
        <w:t xml:space="preserve">la machine </w:t>
      </w:r>
      <w:proofErr w:type="spellStart"/>
      <w:r w:rsidR="00034CFF">
        <w:rPr>
          <w:rFonts w:cs="Times New Roman"/>
        </w:rPr>
        <w:t>chinoise</w:t>
      </w:r>
      <w:proofErr w:type="spellEnd"/>
      <w:r w:rsidR="00034CFF">
        <w:rPr>
          <w:rFonts w:cs="Times New Roman"/>
        </w:rPr>
        <w:t>:</w:t>
      </w:r>
      <w:r w:rsidR="00034CFF">
        <w:rPr>
          <w:rFonts w:cs="Times New Roman"/>
          <w:i/>
          <w:iCs/>
        </w:rPr>
        <w:t xml:space="preserve"> </w:t>
      </w:r>
      <w:proofErr w:type="spellStart"/>
      <w:r w:rsidR="00034CFF">
        <w:rPr>
          <w:rFonts w:cs="Times New Roman"/>
          <w:i/>
          <w:iCs/>
        </w:rPr>
        <w:t>Falla</w:t>
      </w:r>
      <w:proofErr w:type="spellEnd"/>
      <w:r w:rsidR="00034CFF">
        <w:rPr>
          <w:rFonts w:cs="Times New Roman"/>
          <w:i/>
          <w:iCs/>
        </w:rPr>
        <w:t>, Debussy, Ravel, Roussel</w:t>
      </w:r>
      <w:r w:rsidR="00034CFF">
        <w:rPr>
          <w:rFonts w:cs="Times New Roman"/>
        </w:rPr>
        <w:t>.</w:t>
      </w:r>
    </w:p>
    <w:p w14:paraId="06A01659" w14:textId="1E6160AB" w:rsidR="00034CFF" w:rsidRDefault="00034CFF" w:rsidP="005B10E1">
      <w:r>
        <w:t xml:space="preserve"> </w:t>
      </w:r>
      <w:r w:rsidR="005B10E1">
        <w:t xml:space="preserve">     </w:t>
      </w:r>
      <w:r>
        <w:t>Hillsdale, New York: Pendragon Press, 2018.</w:t>
      </w:r>
    </w:p>
    <w:p w14:paraId="0D6C5946" w14:textId="116B703B" w:rsidR="00B3641C" w:rsidRDefault="002D3F3A" w:rsidP="005B10E1">
      <w:pPr>
        <w:rPr>
          <w:lang w:val="es-ES"/>
        </w:rPr>
      </w:pPr>
      <w:proofErr w:type="spellStart"/>
      <w:r w:rsidRPr="00B3641C">
        <w:rPr>
          <w:lang w:val="es-ES"/>
        </w:rPr>
        <w:t>Nommick</w:t>
      </w:r>
      <w:proofErr w:type="spellEnd"/>
      <w:r w:rsidRPr="00B3641C">
        <w:rPr>
          <w:lang w:val="es-ES"/>
        </w:rPr>
        <w:t>, Yvan</w:t>
      </w:r>
      <w:r w:rsidR="00B3641C" w:rsidRPr="00B3641C">
        <w:rPr>
          <w:lang w:val="es-ES"/>
        </w:rPr>
        <w:t xml:space="preserve">. “El </w:t>
      </w:r>
      <w:proofErr w:type="spellStart"/>
      <w:r w:rsidR="00B3641C" w:rsidRPr="00B3641C">
        <w:rPr>
          <w:lang w:val="es-ES"/>
        </w:rPr>
        <w:t>i</w:t>
      </w:r>
      <w:r w:rsidR="00B3641C">
        <w:rPr>
          <w:lang w:val="es-ES"/>
        </w:rPr>
        <w:t>nfluo</w:t>
      </w:r>
      <w:proofErr w:type="spellEnd"/>
      <w:r w:rsidR="00B3641C">
        <w:rPr>
          <w:lang w:val="es-ES"/>
        </w:rPr>
        <w:t xml:space="preserve"> de </w:t>
      </w:r>
      <w:proofErr w:type="spellStart"/>
      <w:r w:rsidR="00B3641C">
        <w:rPr>
          <w:lang w:val="es-ES"/>
        </w:rPr>
        <w:t>Felip</w:t>
      </w:r>
      <w:proofErr w:type="spellEnd"/>
      <w:r w:rsidR="00B3641C">
        <w:rPr>
          <w:lang w:val="es-ES"/>
        </w:rPr>
        <w:t xml:space="preserve"> Pedrell en la obra y el pensamiento de Manuel de Falla.</w:t>
      </w:r>
      <w:r w:rsidR="00A03F9D">
        <w:rPr>
          <w:lang w:val="es-ES"/>
        </w:rPr>
        <w:t>”</w:t>
      </w:r>
    </w:p>
    <w:p w14:paraId="46EC736C" w14:textId="277AE3E9" w:rsidR="002D3F3A" w:rsidRPr="00A03F9D" w:rsidRDefault="00B3641C" w:rsidP="005B10E1">
      <w:pPr>
        <w:rPr>
          <w:lang w:val="es-ES"/>
        </w:rPr>
      </w:pPr>
      <w:r>
        <w:rPr>
          <w:lang w:val="es-ES"/>
        </w:rPr>
        <w:t xml:space="preserve">      </w:t>
      </w:r>
      <w:r>
        <w:rPr>
          <w:i/>
          <w:iCs/>
          <w:lang w:val="es-ES"/>
        </w:rPr>
        <w:t xml:space="preserve">Recerca </w:t>
      </w:r>
      <w:proofErr w:type="spellStart"/>
      <w:r>
        <w:rPr>
          <w:i/>
          <w:iCs/>
          <w:lang w:val="es-ES"/>
        </w:rPr>
        <w:t>Musicol</w:t>
      </w:r>
      <w:r w:rsidRPr="00A03F9D">
        <w:rPr>
          <w:i/>
          <w:iCs/>
          <w:lang w:val="es-ES"/>
        </w:rPr>
        <w:t>ògica</w:t>
      </w:r>
      <w:proofErr w:type="spellEnd"/>
      <w:r w:rsidR="00A03F9D" w:rsidRPr="00A03F9D">
        <w:rPr>
          <w:lang w:val="es-ES"/>
        </w:rPr>
        <w:t xml:space="preserve"> X</w:t>
      </w:r>
      <w:r w:rsidR="00A03F9D">
        <w:rPr>
          <w:lang w:val="es-ES"/>
        </w:rPr>
        <w:t>IV-XV (2004-2005)</w:t>
      </w:r>
      <w:r w:rsidR="00174FE2">
        <w:rPr>
          <w:lang w:val="es-ES"/>
        </w:rPr>
        <w:t>:</w:t>
      </w:r>
      <w:r w:rsidR="00A03F9D">
        <w:rPr>
          <w:lang w:val="es-ES"/>
        </w:rPr>
        <w:t xml:space="preserve"> 289-300.</w:t>
      </w:r>
    </w:p>
    <w:p w14:paraId="09E3C1A9" w14:textId="77777777" w:rsidR="005B10E1" w:rsidRDefault="00000000" w:rsidP="00A9095F">
      <w:pPr>
        <w:pStyle w:val="Body"/>
        <w:spacing w:line="240" w:lineRule="auto"/>
        <w:rPr>
          <w:rFonts w:cs="Times New Roman"/>
        </w:rPr>
      </w:pPr>
      <w:proofErr w:type="spellStart"/>
      <w:r w:rsidRPr="00B3641C">
        <w:rPr>
          <w:rFonts w:cs="Times New Roman"/>
          <w:lang w:val="es-ES"/>
        </w:rPr>
        <w:t>Pahissa</w:t>
      </w:r>
      <w:proofErr w:type="spellEnd"/>
      <w:r w:rsidRPr="00B3641C">
        <w:rPr>
          <w:rFonts w:cs="Times New Roman"/>
          <w:lang w:val="es-ES"/>
        </w:rPr>
        <w:t>, Jaime</w:t>
      </w:r>
      <w:r w:rsidR="00034CFF" w:rsidRPr="00B3641C">
        <w:rPr>
          <w:rFonts w:cs="Times New Roman"/>
          <w:lang w:val="es-ES"/>
        </w:rPr>
        <w:t xml:space="preserve">. </w:t>
      </w:r>
      <w:r w:rsidR="00034CFF" w:rsidRPr="00034CFF">
        <w:rPr>
          <w:rFonts w:cs="Times New Roman"/>
          <w:i/>
          <w:iCs/>
        </w:rPr>
        <w:t xml:space="preserve">Manuel de </w:t>
      </w:r>
      <w:proofErr w:type="spellStart"/>
      <w:r w:rsidR="00034CFF" w:rsidRPr="00034CFF">
        <w:rPr>
          <w:rFonts w:cs="Times New Roman"/>
          <w:i/>
          <w:iCs/>
        </w:rPr>
        <w:t>Falla</w:t>
      </w:r>
      <w:proofErr w:type="spellEnd"/>
      <w:r w:rsidR="00034CFF" w:rsidRPr="00034CFF">
        <w:rPr>
          <w:rFonts w:cs="Times New Roman"/>
          <w:i/>
          <w:iCs/>
        </w:rPr>
        <w:t>, His Life and Works</w:t>
      </w:r>
      <w:r w:rsidR="00034CFF">
        <w:rPr>
          <w:rFonts w:cs="Times New Roman"/>
        </w:rPr>
        <w:t>. Translated by Jean Wagstaff. London:</w:t>
      </w:r>
    </w:p>
    <w:p w14:paraId="7755170F" w14:textId="75A6C6D7" w:rsidR="00034CFF" w:rsidRPr="005B10E1" w:rsidRDefault="00034CFF" w:rsidP="005B10E1">
      <w:pPr>
        <w:rPr>
          <w14:textOutline w14:w="0" w14:cap="flat" w14:cmpd="sng" w14:algn="ctr">
            <w14:noFill/>
            <w14:prstDash w14:val="solid"/>
            <w14:bevel/>
          </w14:textOutline>
        </w:rPr>
      </w:pPr>
      <w:r>
        <w:t xml:space="preserve"> </w:t>
      </w:r>
      <w:r w:rsidR="005B10E1">
        <w:t xml:space="preserve">     </w:t>
      </w:r>
      <w:r>
        <w:t>Museum Press, 1954.</w:t>
      </w:r>
    </w:p>
    <w:p w14:paraId="694C0996" w14:textId="77777777" w:rsidR="005B10E1" w:rsidRDefault="00000000" w:rsidP="00A9095F">
      <w:pPr>
        <w:pStyle w:val="Body"/>
        <w:spacing w:line="240" w:lineRule="auto"/>
        <w:rPr>
          <w:rFonts w:cs="Times New Roman"/>
          <w:lang w:val="es-ES"/>
        </w:rPr>
      </w:pPr>
      <w:r w:rsidRPr="008E5AC3">
        <w:rPr>
          <w:rFonts w:cs="Times New Roman"/>
          <w:lang w:val="es-ES"/>
        </w:rPr>
        <w:t>Pedrell, Felipe</w:t>
      </w:r>
      <w:r w:rsidR="008E5AC3" w:rsidRPr="008E5AC3">
        <w:rPr>
          <w:rFonts w:cs="Times New Roman"/>
          <w:lang w:val="es-ES"/>
        </w:rPr>
        <w:t>.</w:t>
      </w:r>
      <w:r w:rsidR="003533D3">
        <w:rPr>
          <w:rFonts w:cs="Times New Roman"/>
          <w:lang w:val="es-ES"/>
        </w:rPr>
        <w:t xml:space="preserve"> </w:t>
      </w:r>
      <w:r w:rsidR="003533D3">
        <w:rPr>
          <w:rFonts w:cs="Times New Roman"/>
          <w:i/>
          <w:iCs/>
          <w:lang w:val="es-ES"/>
        </w:rPr>
        <w:t xml:space="preserve">Los </w:t>
      </w:r>
      <w:proofErr w:type="spellStart"/>
      <w:proofErr w:type="gramStart"/>
      <w:r w:rsidR="003533D3">
        <w:rPr>
          <w:rFonts w:cs="Times New Roman"/>
          <w:i/>
          <w:iCs/>
          <w:lang w:val="es-ES"/>
        </w:rPr>
        <w:t>Pirineus:ópera</w:t>
      </w:r>
      <w:proofErr w:type="spellEnd"/>
      <w:proofErr w:type="gramEnd"/>
      <w:r w:rsidR="003533D3">
        <w:rPr>
          <w:rFonts w:cs="Times New Roman"/>
          <w:i/>
          <w:iCs/>
          <w:lang w:val="es-ES"/>
        </w:rPr>
        <w:t xml:space="preserve"> in tres actos</w:t>
      </w:r>
      <w:r w:rsidR="003533D3">
        <w:rPr>
          <w:rFonts w:cs="Times New Roman"/>
          <w:lang w:val="es-ES"/>
        </w:rPr>
        <w:t xml:space="preserve">. Ed. </w:t>
      </w:r>
      <w:proofErr w:type="spellStart"/>
      <w:r w:rsidR="003533D3">
        <w:rPr>
          <w:rFonts w:cs="Times New Roman"/>
          <w:lang w:val="es-ES"/>
        </w:rPr>
        <w:t>Fancese</w:t>
      </w:r>
      <w:proofErr w:type="spellEnd"/>
      <w:r w:rsidR="003533D3">
        <w:rPr>
          <w:rFonts w:cs="Times New Roman"/>
          <w:lang w:val="es-ES"/>
        </w:rPr>
        <w:t xml:space="preserve"> Cortés y Edmon Colomer. Madrid:</w:t>
      </w:r>
    </w:p>
    <w:p w14:paraId="0BE0DCA7" w14:textId="722355CE" w:rsidR="003533D3" w:rsidRPr="005B10E1" w:rsidRDefault="003533D3" w:rsidP="005B10E1">
      <w:pPr>
        <w:rPr>
          <w:lang w:val="es-ES"/>
          <w14:textOutline w14:w="0" w14:cap="flat" w14:cmpd="sng" w14:algn="ctr">
            <w14:noFill/>
            <w14:prstDash w14:val="solid"/>
            <w14:bevel/>
          </w14:textOutline>
        </w:rPr>
      </w:pPr>
      <w:r>
        <w:rPr>
          <w:lang w:val="es-ES"/>
        </w:rPr>
        <w:t xml:space="preserve"> </w:t>
      </w:r>
      <w:r w:rsidR="005B10E1">
        <w:rPr>
          <w:lang w:val="es-ES"/>
        </w:rPr>
        <w:t xml:space="preserve">     </w:t>
      </w:r>
      <w:r>
        <w:rPr>
          <w:lang w:val="es-ES"/>
        </w:rPr>
        <w:t>Instituto Complutense de Ciencias Musicales, 2004.</w:t>
      </w:r>
    </w:p>
    <w:p w14:paraId="26B65683" w14:textId="1361829D" w:rsidR="003533D3" w:rsidRPr="007A18B4" w:rsidRDefault="003533D3" w:rsidP="00A9095F">
      <w:pPr>
        <w:pStyle w:val="Body"/>
        <w:spacing w:line="240" w:lineRule="auto"/>
        <w:rPr>
          <w:rFonts w:cs="Times New Roman"/>
          <w:lang w:val="es-ES"/>
        </w:rPr>
      </w:pPr>
      <w:r>
        <w:rPr>
          <w:rFonts w:cs="Times New Roman"/>
          <w:lang w:val="es-ES"/>
        </w:rPr>
        <w:t xml:space="preserve">________. </w:t>
      </w:r>
      <w:r w:rsidRPr="003533D3">
        <w:rPr>
          <w:rFonts w:cs="Times New Roman"/>
          <w:i/>
          <w:iCs/>
          <w:lang w:val="es-ES"/>
        </w:rPr>
        <w:t>Por</w:t>
      </w:r>
      <w:r>
        <w:rPr>
          <w:rFonts w:cs="Times New Roman"/>
          <w:lang w:val="es-ES"/>
        </w:rPr>
        <w:t xml:space="preserve"> </w:t>
      </w:r>
      <w:r w:rsidRPr="003533D3">
        <w:rPr>
          <w:rFonts w:cs="Times New Roman"/>
          <w:i/>
          <w:iCs/>
          <w:lang w:val="es-ES"/>
        </w:rPr>
        <w:t>nuestra</w:t>
      </w:r>
      <w:r>
        <w:rPr>
          <w:rFonts w:cs="Times New Roman"/>
          <w:lang w:val="es-ES"/>
        </w:rPr>
        <w:t xml:space="preserve"> </w:t>
      </w:r>
      <w:r w:rsidRPr="003533D3">
        <w:rPr>
          <w:rFonts w:cs="Times New Roman"/>
          <w:i/>
          <w:iCs/>
          <w:lang w:val="es-ES"/>
        </w:rPr>
        <w:t>música</w:t>
      </w:r>
      <w:r w:rsidR="00195E1B">
        <w:rPr>
          <w:rFonts w:cs="Times New Roman"/>
          <w:lang w:val="es-ES"/>
        </w:rPr>
        <w:t>. Barcelona</w:t>
      </w:r>
      <w:r w:rsidR="00195E1B" w:rsidRPr="00195E1B">
        <w:rPr>
          <w:rFonts w:cs="Times New Roman"/>
          <w:lang w:val="es-ES"/>
        </w:rPr>
        <w:t>: H</w:t>
      </w:r>
      <w:r w:rsidR="00195E1B">
        <w:rPr>
          <w:rFonts w:cs="Times New Roman"/>
          <w:lang w:val="es-ES"/>
        </w:rPr>
        <w:t>einrich, 1891.</w:t>
      </w:r>
    </w:p>
    <w:p w14:paraId="75180140" w14:textId="1EDC7B68" w:rsidR="008E5AC3" w:rsidRDefault="00000000" w:rsidP="00A9095F">
      <w:pPr>
        <w:pStyle w:val="Body"/>
        <w:spacing w:line="240" w:lineRule="auto"/>
        <w:rPr>
          <w:rFonts w:cs="Times New Roman"/>
          <w:lang w:val="es-ES"/>
        </w:rPr>
      </w:pPr>
      <w:r w:rsidRPr="008E5AC3">
        <w:rPr>
          <w:rFonts w:cs="Times New Roman"/>
          <w:lang w:val="es-ES"/>
        </w:rPr>
        <w:t>Persia, Jorge de</w:t>
      </w:r>
      <w:r w:rsidR="002079B6">
        <w:rPr>
          <w:rFonts w:cs="Times New Roman"/>
          <w:lang w:val="es-ES"/>
        </w:rPr>
        <w:t xml:space="preserve">, ed. </w:t>
      </w:r>
      <w:r w:rsidR="002079B6">
        <w:rPr>
          <w:rFonts w:cs="Times New Roman"/>
          <w:i/>
          <w:iCs/>
          <w:lang w:val="es-ES"/>
        </w:rPr>
        <w:t>Manuel de Falla</w:t>
      </w:r>
      <w:r w:rsidR="002079B6">
        <w:rPr>
          <w:rFonts w:cs="Times New Roman"/>
          <w:lang w:val="es-ES"/>
        </w:rPr>
        <w:t>, Poesí</w:t>
      </w:r>
      <w:r w:rsidR="002079B6" w:rsidRPr="002079B6">
        <w:rPr>
          <w:rFonts w:cs="Times New Roman"/>
          <w:lang w:val="es-ES"/>
        </w:rPr>
        <w:t>a 36-37. Madrid</w:t>
      </w:r>
      <w:r w:rsidR="002079B6">
        <w:rPr>
          <w:rFonts w:cs="Times New Roman"/>
          <w:lang w:val="es-ES"/>
        </w:rPr>
        <w:t>: Ministerio de Cultura, 1996.</w:t>
      </w:r>
    </w:p>
    <w:p w14:paraId="187C452E" w14:textId="5066A46C" w:rsidR="005B10E1" w:rsidRDefault="008E5AC3" w:rsidP="00A9095F">
      <w:pPr>
        <w:pStyle w:val="Body"/>
        <w:spacing w:line="240" w:lineRule="auto"/>
        <w:rPr>
          <w:rFonts w:cs="Times New Roman"/>
          <w:lang w:val="es-ES"/>
        </w:rPr>
      </w:pPr>
      <w:proofErr w:type="spellStart"/>
      <w:r w:rsidRPr="002D7EA0">
        <w:rPr>
          <w:rFonts w:cs="Times New Roman"/>
          <w:lang w:val="es-ES"/>
        </w:rPr>
        <w:t>Pinamonti</w:t>
      </w:r>
      <w:proofErr w:type="spellEnd"/>
      <w:r w:rsidRPr="002D7EA0">
        <w:rPr>
          <w:rFonts w:cs="Times New Roman"/>
          <w:lang w:val="es-ES"/>
        </w:rPr>
        <w:t>, Paolo</w:t>
      </w:r>
      <w:r w:rsidR="002079B6" w:rsidRPr="002D7EA0">
        <w:rPr>
          <w:rFonts w:cs="Times New Roman"/>
          <w:lang w:val="es-ES"/>
        </w:rPr>
        <w:t>.</w:t>
      </w:r>
      <w:r w:rsidR="00195E1B" w:rsidRPr="002D7EA0">
        <w:rPr>
          <w:rFonts w:cs="Times New Roman"/>
          <w:lang w:val="es-ES"/>
        </w:rPr>
        <w:t xml:space="preserve"> </w:t>
      </w:r>
      <w:r w:rsidR="00A94599">
        <w:rPr>
          <w:rFonts w:cs="Times New Roman"/>
          <w:lang w:val="es-ES"/>
        </w:rPr>
        <w:t>“</w:t>
      </w:r>
      <w:proofErr w:type="spellStart"/>
      <w:r w:rsidR="00195E1B" w:rsidRPr="008F624A">
        <w:rPr>
          <w:rFonts w:cs="Times New Roman"/>
          <w:i/>
          <w:iCs/>
          <w:lang w:val="es-ES"/>
        </w:rPr>
        <w:t>L’acoustique</w:t>
      </w:r>
      <w:proofErr w:type="spellEnd"/>
      <w:r w:rsidR="00195E1B" w:rsidRPr="008F624A">
        <w:rPr>
          <w:rFonts w:cs="Times New Roman"/>
          <w:i/>
          <w:iCs/>
          <w:lang w:val="es-ES"/>
        </w:rPr>
        <w:t xml:space="preserve"> </w:t>
      </w:r>
      <w:proofErr w:type="spellStart"/>
      <w:r w:rsidR="00195E1B" w:rsidRPr="008F624A">
        <w:rPr>
          <w:rFonts w:cs="Times New Roman"/>
          <w:i/>
          <w:iCs/>
          <w:lang w:val="es-ES"/>
        </w:rPr>
        <w:t>nouvelle</w:t>
      </w:r>
      <w:proofErr w:type="spellEnd"/>
      <w:r w:rsidR="008F624A" w:rsidRPr="008F624A">
        <w:rPr>
          <w:rFonts w:cs="Times New Roman"/>
          <w:lang w:val="es-ES"/>
        </w:rPr>
        <w:t xml:space="preserve"> interprete ‘</w:t>
      </w:r>
      <w:proofErr w:type="spellStart"/>
      <w:r w:rsidR="008F624A" w:rsidRPr="008F624A">
        <w:rPr>
          <w:rFonts w:cs="Times New Roman"/>
          <w:lang w:val="es-ES"/>
        </w:rPr>
        <w:t>inattuale</w:t>
      </w:r>
      <w:proofErr w:type="spellEnd"/>
      <w:r w:rsidR="008F624A" w:rsidRPr="008F624A">
        <w:rPr>
          <w:rFonts w:cs="Times New Roman"/>
          <w:lang w:val="es-ES"/>
        </w:rPr>
        <w:t xml:space="preserve">’ del </w:t>
      </w:r>
      <w:proofErr w:type="spellStart"/>
      <w:r w:rsidR="008F624A" w:rsidRPr="008F624A">
        <w:rPr>
          <w:rFonts w:cs="Times New Roman"/>
          <w:lang w:val="es-ES"/>
        </w:rPr>
        <w:t>linguaggio</w:t>
      </w:r>
      <w:proofErr w:type="spellEnd"/>
      <w:r w:rsidR="008F624A" w:rsidRPr="008F624A">
        <w:rPr>
          <w:rFonts w:cs="Times New Roman"/>
          <w:lang w:val="es-ES"/>
        </w:rPr>
        <w:t xml:space="preserve"> </w:t>
      </w:r>
      <w:proofErr w:type="spellStart"/>
      <w:r w:rsidR="008F624A" w:rsidRPr="008F624A">
        <w:rPr>
          <w:rFonts w:cs="Times New Roman"/>
          <w:lang w:val="es-ES"/>
        </w:rPr>
        <w:t>armonico</w:t>
      </w:r>
      <w:proofErr w:type="spellEnd"/>
      <w:r w:rsidR="008F624A" w:rsidRPr="008F624A">
        <w:rPr>
          <w:rFonts w:cs="Times New Roman"/>
          <w:lang w:val="es-ES"/>
        </w:rPr>
        <w:t xml:space="preserve"> di</w:t>
      </w:r>
    </w:p>
    <w:p w14:paraId="65F48A34" w14:textId="59088C56" w:rsidR="005B10E1" w:rsidRDefault="008F624A" w:rsidP="005B10E1">
      <w:pPr>
        <w:rPr>
          <w:lang w:val="es-ES"/>
        </w:rPr>
      </w:pPr>
      <w:r w:rsidRPr="008F624A">
        <w:rPr>
          <w:lang w:val="es-ES"/>
        </w:rPr>
        <w:t xml:space="preserve"> </w:t>
      </w:r>
      <w:r w:rsidR="005B10E1">
        <w:rPr>
          <w:lang w:val="es-ES"/>
        </w:rPr>
        <w:t xml:space="preserve">     </w:t>
      </w:r>
      <w:r w:rsidRPr="008F624A">
        <w:rPr>
          <w:lang w:val="es-ES"/>
        </w:rPr>
        <w:t>Falla.</w:t>
      </w:r>
      <w:r w:rsidR="00A94599">
        <w:rPr>
          <w:lang w:val="es-ES"/>
        </w:rPr>
        <w:t xml:space="preserve">” </w:t>
      </w:r>
      <w:r w:rsidRPr="008F624A">
        <w:rPr>
          <w:lang w:val="es-ES"/>
        </w:rPr>
        <w:t xml:space="preserve">In </w:t>
      </w:r>
      <w:r w:rsidRPr="008F624A">
        <w:rPr>
          <w:i/>
          <w:iCs/>
          <w:lang w:val="es-ES"/>
        </w:rPr>
        <w:t xml:space="preserve">Manuel de Falla </w:t>
      </w:r>
      <w:proofErr w:type="spellStart"/>
      <w:r w:rsidRPr="008F624A">
        <w:rPr>
          <w:i/>
          <w:iCs/>
          <w:lang w:val="es-ES"/>
        </w:rPr>
        <w:t>tra</w:t>
      </w:r>
      <w:proofErr w:type="spellEnd"/>
      <w:r w:rsidRPr="008F624A">
        <w:rPr>
          <w:i/>
          <w:iCs/>
          <w:lang w:val="es-ES"/>
        </w:rPr>
        <w:t xml:space="preserve"> la </w:t>
      </w:r>
      <w:proofErr w:type="spellStart"/>
      <w:r w:rsidRPr="008F624A">
        <w:rPr>
          <w:i/>
          <w:iCs/>
          <w:lang w:val="es-ES"/>
        </w:rPr>
        <w:t>Spagna</w:t>
      </w:r>
      <w:proofErr w:type="spellEnd"/>
      <w:r w:rsidRPr="008F624A">
        <w:rPr>
          <w:i/>
          <w:iCs/>
          <w:lang w:val="es-ES"/>
        </w:rPr>
        <w:t xml:space="preserve"> e </w:t>
      </w:r>
      <w:proofErr w:type="spellStart"/>
      <w:r w:rsidRPr="008F624A">
        <w:rPr>
          <w:i/>
          <w:iCs/>
          <w:lang w:val="es-ES"/>
        </w:rPr>
        <w:t>l’Europa</w:t>
      </w:r>
      <w:proofErr w:type="spellEnd"/>
      <w:r w:rsidRPr="008F624A">
        <w:rPr>
          <w:lang w:val="es-ES"/>
        </w:rPr>
        <w:t xml:space="preserve">, </w:t>
      </w:r>
      <w:proofErr w:type="spellStart"/>
      <w:r w:rsidRPr="008F624A">
        <w:rPr>
          <w:lang w:val="es-ES"/>
        </w:rPr>
        <w:t>edited</w:t>
      </w:r>
      <w:proofErr w:type="spellEnd"/>
      <w:r w:rsidRPr="008F624A">
        <w:rPr>
          <w:lang w:val="es-ES"/>
        </w:rPr>
        <w:t xml:space="preserve"> </w:t>
      </w:r>
      <w:proofErr w:type="spellStart"/>
      <w:r w:rsidRPr="008F624A">
        <w:rPr>
          <w:lang w:val="es-ES"/>
        </w:rPr>
        <w:t>by</w:t>
      </w:r>
      <w:proofErr w:type="spellEnd"/>
      <w:r w:rsidRPr="008F624A">
        <w:rPr>
          <w:lang w:val="es-ES"/>
        </w:rPr>
        <w:t xml:space="preserve"> Paol</w:t>
      </w:r>
      <w:r>
        <w:rPr>
          <w:lang w:val="es-ES"/>
        </w:rPr>
        <w:t xml:space="preserve">o </w:t>
      </w:r>
      <w:proofErr w:type="spellStart"/>
      <w:r>
        <w:rPr>
          <w:lang w:val="es-ES"/>
        </w:rPr>
        <w:t>Pinamonti</w:t>
      </w:r>
      <w:proofErr w:type="spellEnd"/>
      <w:r>
        <w:rPr>
          <w:lang w:val="es-ES"/>
        </w:rPr>
        <w:t>, 107-19.</w:t>
      </w:r>
    </w:p>
    <w:p w14:paraId="61A12E75" w14:textId="6ECA0D97" w:rsidR="008E5AC3" w:rsidRPr="005B10E1" w:rsidRDefault="008F624A" w:rsidP="005B10E1">
      <w:pPr>
        <w:rPr>
          <w:lang w:val="es-ES"/>
        </w:rPr>
      </w:pPr>
      <w:r>
        <w:rPr>
          <w:lang w:val="es-ES"/>
        </w:rPr>
        <w:t xml:space="preserve"> </w:t>
      </w:r>
      <w:r w:rsidR="005B10E1">
        <w:rPr>
          <w:lang w:val="es-ES"/>
        </w:rPr>
        <w:t xml:space="preserve">     </w:t>
      </w:r>
      <w:r>
        <w:rPr>
          <w:lang w:val="es-ES"/>
        </w:rPr>
        <w:t xml:space="preserve">Florence: Leo S. </w:t>
      </w:r>
      <w:proofErr w:type="spellStart"/>
      <w:r>
        <w:rPr>
          <w:lang w:val="es-ES"/>
        </w:rPr>
        <w:t>Olschki</w:t>
      </w:r>
      <w:proofErr w:type="spellEnd"/>
      <w:r>
        <w:rPr>
          <w:lang w:val="es-ES"/>
        </w:rPr>
        <w:t>, 1989.</w:t>
      </w:r>
      <w:r w:rsidRPr="008F624A">
        <w:rPr>
          <w:i/>
          <w:iCs/>
          <w:lang w:val="es-ES"/>
        </w:rPr>
        <w:t> </w:t>
      </w:r>
      <w:r w:rsidRPr="008F624A">
        <w:rPr>
          <w:lang w:val="es-ES"/>
        </w:rPr>
        <w:t>   </w:t>
      </w:r>
    </w:p>
    <w:p w14:paraId="7F1D7A55" w14:textId="5F7BA6D0" w:rsidR="0072599F" w:rsidRPr="00195E1B" w:rsidRDefault="00000000" w:rsidP="00A9095F">
      <w:pPr>
        <w:pStyle w:val="Body"/>
        <w:spacing w:line="240" w:lineRule="auto"/>
        <w:rPr>
          <w:rFonts w:eastAsia="Garamond" w:cs="Times New Roman"/>
          <w:lang w:val="fr-FR"/>
        </w:rPr>
      </w:pPr>
      <w:r w:rsidRPr="00195E1B">
        <w:rPr>
          <w:rFonts w:cs="Times New Roman"/>
          <w:lang w:val="fr-FR"/>
        </w:rPr>
        <w:t xml:space="preserve">Roland-Manuel </w:t>
      </w:r>
      <w:r w:rsidR="00195E1B" w:rsidRPr="00195E1B">
        <w:rPr>
          <w:rFonts w:cs="Times New Roman"/>
          <w:lang w:val="fr-FR"/>
        </w:rPr>
        <w:t>[</w:t>
      </w:r>
      <w:r w:rsidRPr="00195E1B">
        <w:rPr>
          <w:rFonts w:cs="Times New Roman"/>
          <w:lang w:val="fr-FR"/>
        </w:rPr>
        <w:t>Alexis</w:t>
      </w:r>
      <w:r w:rsidR="00195E1B" w:rsidRPr="00195E1B">
        <w:rPr>
          <w:rFonts w:cs="Times New Roman"/>
          <w:lang w:val="fr-FR"/>
        </w:rPr>
        <w:t xml:space="preserve"> Levy]. </w:t>
      </w:r>
      <w:r w:rsidR="00195E1B" w:rsidRPr="00195E1B">
        <w:rPr>
          <w:rFonts w:cs="Times New Roman"/>
          <w:i/>
          <w:iCs/>
          <w:lang w:val="fr-FR"/>
        </w:rPr>
        <w:t>Manuel de Falla</w:t>
      </w:r>
      <w:r w:rsidR="00195E1B" w:rsidRPr="00195E1B">
        <w:rPr>
          <w:rFonts w:cs="Times New Roman"/>
          <w:lang w:val="fr-FR"/>
        </w:rPr>
        <w:t xml:space="preserve">. </w:t>
      </w:r>
      <w:proofErr w:type="gramStart"/>
      <w:r w:rsidR="00195E1B" w:rsidRPr="00195E1B">
        <w:rPr>
          <w:rFonts w:cs="Times New Roman"/>
          <w:lang w:val="fr-FR"/>
        </w:rPr>
        <w:t>Paris:</w:t>
      </w:r>
      <w:proofErr w:type="gramEnd"/>
      <w:r w:rsidR="00195E1B" w:rsidRPr="00195E1B">
        <w:rPr>
          <w:rFonts w:cs="Times New Roman"/>
          <w:lang w:val="fr-FR"/>
        </w:rPr>
        <w:t xml:space="preserve"> Cahiers d’Art, 1930. </w:t>
      </w:r>
      <w:r w:rsidRPr="00195E1B">
        <w:rPr>
          <w:rFonts w:cs="Times New Roman"/>
          <w:lang w:val="fr-FR"/>
        </w:rPr>
        <w:t xml:space="preserve"> </w:t>
      </w:r>
    </w:p>
    <w:p w14:paraId="28EB099D" w14:textId="77777777" w:rsidR="0072599F" w:rsidRPr="00195E1B" w:rsidRDefault="0072599F" w:rsidP="00A9095F">
      <w:pPr>
        <w:pStyle w:val="Body"/>
        <w:spacing w:line="240" w:lineRule="auto"/>
        <w:rPr>
          <w:rFonts w:eastAsia="Garamond" w:cs="Times New Roman"/>
          <w:lang w:val="fr-FR"/>
        </w:rPr>
      </w:pPr>
    </w:p>
    <w:p w14:paraId="5BDC93E4" w14:textId="77777777" w:rsidR="0072599F" w:rsidRPr="00195E1B" w:rsidRDefault="0072599F" w:rsidP="00A9095F">
      <w:pPr>
        <w:pStyle w:val="Body"/>
        <w:spacing w:line="240" w:lineRule="auto"/>
        <w:rPr>
          <w:rFonts w:eastAsia="Garamond" w:cs="Times New Roman"/>
          <w:lang w:val="fr-FR"/>
        </w:rPr>
      </w:pPr>
    </w:p>
    <w:p w14:paraId="38227316" w14:textId="77777777" w:rsidR="0072599F" w:rsidRPr="00195E1B" w:rsidRDefault="0072599F" w:rsidP="00A9095F">
      <w:pPr>
        <w:pStyle w:val="Body"/>
        <w:spacing w:line="240" w:lineRule="auto"/>
        <w:rPr>
          <w:rFonts w:eastAsia="Garamond" w:cs="Times New Roman"/>
          <w:lang w:val="fr-FR"/>
        </w:rPr>
      </w:pPr>
    </w:p>
    <w:p w14:paraId="1CA5E3FE" w14:textId="77777777" w:rsidR="0072599F" w:rsidRPr="00195E1B" w:rsidRDefault="0072599F" w:rsidP="00A9095F">
      <w:pPr>
        <w:pStyle w:val="Body"/>
        <w:spacing w:line="240" w:lineRule="auto"/>
        <w:rPr>
          <w:rFonts w:eastAsia="Garamond" w:cs="Times New Roman"/>
          <w:lang w:val="fr-FR"/>
        </w:rPr>
      </w:pPr>
    </w:p>
    <w:p w14:paraId="23284850" w14:textId="77777777" w:rsidR="0072599F" w:rsidRPr="00195E1B" w:rsidRDefault="0072599F" w:rsidP="00A9095F">
      <w:pPr>
        <w:pStyle w:val="Body"/>
        <w:spacing w:line="240" w:lineRule="auto"/>
        <w:rPr>
          <w:rFonts w:eastAsia="Garamond" w:cs="Times New Roman"/>
          <w:lang w:val="fr-FR"/>
        </w:rPr>
      </w:pPr>
    </w:p>
    <w:p w14:paraId="5B6AF203" w14:textId="77777777" w:rsidR="0072599F" w:rsidRPr="00195E1B" w:rsidRDefault="0072599F" w:rsidP="00A9095F">
      <w:pPr>
        <w:pStyle w:val="Body"/>
        <w:spacing w:line="240" w:lineRule="auto"/>
        <w:rPr>
          <w:rFonts w:eastAsia="Garamond" w:cs="Times New Roman"/>
          <w:lang w:val="fr-FR"/>
        </w:rPr>
      </w:pPr>
    </w:p>
    <w:p w14:paraId="30D34BD6" w14:textId="77777777" w:rsidR="0072599F" w:rsidRPr="00195E1B" w:rsidRDefault="0072599F" w:rsidP="00A9095F">
      <w:pPr>
        <w:pStyle w:val="Body"/>
        <w:spacing w:line="240" w:lineRule="auto"/>
        <w:rPr>
          <w:rFonts w:eastAsia="Garamond" w:cs="Times New Roman"/>
          <w:lang w:val="fr-FR"/>
        </w:rPr>
      </w:pPr>
    </w:p>
    <w:p w14:paraId="3511160D" w14:textId="77777777" w:rsidR="0072599F" w:rsidRPr="00195E1B" w:rsidRDefault="0072599F" w:rsidP="00A9095F">
      <w:pPr>
        <w:pStyle w:val="Body"/>
        <w:spacing w:line="240" w:lineRule="auto"/>
        <w:rPr>
          <w:rFonts w:eastAsia="Garamond" w:cs="Times New Roman"/>
          <w:lang w:val="fr-FR"/>
        </w:rPr>
      </w:pPr>
    </w:p>
    <w:p w14:paraId="6B87CB3C" w14:textId="77777777" w:rsidR="0072599F" w:rsidRPr="00195E1B" w:rsidRDefault="0072599F" w:rsidP="00A9095F">
      <w:pPr>
        <w:pStyle w:val="Body"/>
        <w:spacing w:line="240" w:lineRule="auto"/>
        <w:rPr>
          <w:rFonts w:eastAsia="Garamond" w:cs="Times New Roman"/>
          <w:lang w:val="fr-FR"/>
        </w:rPr>
      </w:pPr>
    </w:p>
    <w:p w14:paraId="538CA6D2" w14:textId="77777777" w:rsidR="0072599F" w:rsidRPr="00195E1B" w:rsidRDefault="00000000" w:rsidP="00A9095F">
      <w:pPr>
        <w:pStyle w:val="Body"/>
        <w:tabs>
          <w:tab w:val="left" w:pos="4090"/>
        </w:tabs>
        <w:spacing w:line="240" w:lineRule="auto"/>
        <w:rPr>
          <w:rFonts w:eastAsia="Garamond" w:cs="Times New Roman"/>
          <w:lang w:val="fr-FR"/>
        </w:rPr>
      </w:pPr>
      <w:r w:rsidRPr="00195E1B">
        <w:rPr>
          <w:rFonts w:cs="Times New Roman"/>
          <w:lang w:val="fr-FR"/>
        </w:rPr>
        <w:t xml:space="preserve"> </w:t>
      </w:r>
      <w:r w:rsidRPr="00195E1B">
        <w:rPr>
          <w:rFonts w:cs="Times New Roman"/>
          <w:i/>
          <w:iCs/>
          <w:lang w:val="fr-FR"/>
        </w:rPr>
        <w:t xml:space="preserve"> </w:t>
      </w:r>
      <w:r w:rsidRPr="00195E1B">
        <w:rPr>
          <w:rFonts w:eastAsia="Garamond" w:cs="Times New Roman"/>
          <w:lang w:val="fr-FR"/>
        </w:rPr>
        <w:tab/>
      </w:r>
    </w:p>
    <w:p w14:paraId="55E8A107" w14:textId="77777777" w:rsidR="0072599F" w:rsidRPr="00195E1B" w:rsidRDefault="0072599F" w:rsidP="00A9095F">
      <w:pPr>
        <w:pStyle w:val="Body"/>
        <w:spacing w:line="240" w:lineRule="auto"/>
        <w:rPr>
          <w:rFonts w:eastAsia="Garamond" w:cs="Times New Roman"/>
          <w:lang w:val="fr-FR"/>
        </w:rPr>
      </w:pPr>
    </w:p>
    <w:p w14:paraId="5876621B" w14:textId="77777777" w:rsidR="0072599F" w:rsidRPr="00195E1B" w:rsidRDefault="0072599F" w:rsidP="00A9095F">
      <w:pPr>
        <w:pStyle w:val="Body"/>
        <w:spacing w:line="240" w:lineRule="auto"/>
        <w:rPr>
          <w:rFonts w:eastAsia="Garamond" w:cs="Times New Roman"/>
          <w:lang w:val="fr-FR"/>
        </w:rPr>
      </w:pPr>
    </w:p>
    <w:p w14:paraId="509E9A79" w14:textId="77777777" w:rsidR="0072599F" w:rsidRPr="00195E1B" w:rsidRDefault="0072599F" w:rsidP="00A9095F">
      <w:pPr>
        <w:pStyle w:val="Body"/>
        <w:spacing w:line="240" w:lineRule="auto"/>
        <w:rPr>
          <w:rFonts w:eastAsia="Garamond" w:cs="Times New Roman"/>
          <w:lang w:val="fr-FR"/>
        </w:rPr>
      </w:pPr>
    </w:p>
    <w:p w14:paraId="6F98E6AD" w14:textId="77777777" w:rsidR="0072599F" w:rsidRPr="00195E1B" w:rsidRDefault="0072599F" w:rsidP="00A9095F">
      <w:pPr>
        <w:pStyle w:val="Body"/>
        <w:spacing w:line="240" w:lineRule="auto"/>
        <w:rPr>
          <w:rFonts w:eastAsia="Garamond" w:cs="Times New Roman"/>
          <w:lang w:val="fr-FR"/>
        </w:rPr>
      </w:pPr>
    </w:p>
    <w:p w14:paraId="57D66911" w14:textId="77777777" w:rsidR="0072599F" w:rsidRPr="00195E1B" w:rsidRDefault="0072599F" w:rsidP="00A9095F">
      <w:pPr>
        <w:pStyle w:val="Body"/>
        <w:spacing w:line="240" w:lineRule="auto"/>
        <w:rPr>
          <w:rFonts w:eastAsia="Garamond" w:cs="Times New Roman"/>
          <w:lang w:val="fr-FR"/>
        </w:rPr>
      </w:pPr>
    </w:p>
    <w:p w14:paraId="57899282" w14:textId="77777777" w:rsidR="0072599F" w:rsidRPr="00195E1B" w:rsidRDefault="0072599F" w:rsidP="00A9095F">
      <w:pPr>
        <w:pStyle w:val="Body"/>
        <w:spacing w:line="240" w:lineRule="auto"/>
        <w:rPr>
          <w:rFonts w:eastAsia="Garamond" w:cs="Times New Roman"/>
          <w:lang w:val="fr-FR"/>
        </w:rPr>
      </w:pPr>
    </w:p>
    <w:p w14:paraId="53C65D31" w14:textId="77777777" w:rsidR="0072599F" w:rsidRPr="00195E1B" w:rsidRDefault="0072599F" w:rsidP="00A9095F">
      <w:pPr>
        <w:pStyle w:val="Body"/>
        <w:spacing w:line="240" w:lineRule="auto"/>
        <w:rPr>
          <w:rFonts w:eastAsia="Garamond" w:cs="Times New Roman"/>
          <w:lang w:val="fr-FR"/>
        </w:rPr>
      </w:pPr>
    </w:p>
    <w:p w14:paraId="7BF20414" w14:textId="77777777" w:rsidR="0072599F" w:rsidRPr="00195E1B" w:rsidRDefault="0072599F" w:rsidP="00A9095F">
      <w:pPr>
        <w:pStyle w:val="Body"/>
        <w:spacing w:line="240" w:lineRule="auto"/>
        <w:rPr>
          <w:rFonts w:eastAsia="Garamond" w:cs="Times New Roman"/>
          <w:lang w:val="fr-FR"/>
        </w:rPr>
      </w:pPr>
    </w:p>
    <w:p w14:paraId="0E9366F5" w14:textId="77777777" w:rsidR="0072599F" w:rsidRPr="00195E1B" w:rsidRDefault="00000000" w:rsidP="00A9095F">
      <w:pPr>
        <w:pStyle w:val="Body"/>
        <w:spacing w:line="240" w:lineRule="auto"/>
        <w:rPr>
          <w:rFonts w:eastAsia="Garamond" w:cs="Times New Roman"/>
          <w:lang w:val="fr-FR"/>
        </w:rPr>
      </w:pPr>
      <w:r w:rsidRPr="00195E1B">
        <w:rPr>
          <w:rFonts w:eastAsia="Garamond" w:cs="Times New Roman"/>
          <w:lang w:val="fr-FR"/>
        </w:rPr>
        <w:tab/>
        <w:t xml:space="preserve"> </w:t>
      </w:r>
    </w:p>
    <w:p w14:paraId="47E189DD" w14:textId="77777777" w:rsidR="0072599F" w:rsidRPr="00195E1B" w:rsidRDefault="0072599F" w:rsidP="00A9095F">
      <w:pPr>
        <w:pStyle w:val="Body"/>
        <w:spacing w:line="240" w:lineRule="auto"/>
        <w:rPr>
          <w:rFonts w:eastAsia="Garamond" w:cs="Times New Roman"/>
          <w:lang w:val="fr-FR"/>
        </w:rPr>
      </w:pPr>
    </w:p>
    <w:p w14:paraId="3272BA5A" w14:textId="77777777" w:rsidR="0072599F" w:rsidRPr="00195E1B" w:rsidRDefault="0072599F" w:rsidP="00A9095F">
      <w:pPr>
        <w:pStyle w:val="Body"/>
        <w:spacing w:line="240" w:lineRule="auto"/>
        <w:rPr>
          <w:rFonts w:eastAsia="Garamond" w:cs="Times New Roman"/>
          <w:lang w:val="fr-FR"/>
        </w:rPr>
      </w:pPr>
    </w:p>
    <w:p w14:paraId="7663EB14" w14:textId="77777777" w:rsidR="0072599F" w:rsidRPr="00195E1B" w:rsidRDefault="00000000" w:rsidP="00A9095F">
      <w:pPr>
        <w:pStyle w:val="Body"/>
        <w:spacing w:line="240" w:lineRule="auto"/>
        <w:rPr>
          <w:rFonts w:eastAsia="Garamond" w:cs="Times New Roman"/>
          <w:lang w:val="fr-FR"/>
        </w:rPr>
      </w:pPr>
      <w:r w:rsidRPr="00195E1B">
        <w:rPr>
          <w:rFonts w:eastAsia="Garamond" w:cs="Times New Roman"/>
          <w:lang w:val="fr-FR"/>
        </w:rPr>
        <w:br/>
        <w:t xml:space="preserve"> </w:t>
      </w:r>
    </w:p>
    <w:p w14:paraId="723E5D0B" w14:textId="77777777" w:rsidR="0072599F" w:rsidRPr="00195E1B" w:rsidRDefault="00000000" w:rsidP="00A9095F">
      <w:pPr>
        <w:pStyle w:val="Body"/>
        <w:spacing w:line="240" w:lineRule="auto"/>
        <w:rPr>
          <w:rFonts w:eastAsia="Garamond" w:cs="Times New Roman"/>
          <w:lang w:val="fr-FR"/>
        </w:rPr>
      </w:pPr>
      <w:r w:rsidRPr="00195E1B">
        <w:rPr>
          <w:rFonts w:eastAsia="Garamond" w:cs="Times New Roman"/>
          <w:lang w:val="fr-FR"/>
        </w:rPr>
        <w:tab/>
      </w:r>
    </w:p>
    <w:p w14:paraId="5D8455B9" w14:textId="77777777" w:rsidR="0072599F" w:rsidRPr="00195E1B" w:rsidRDefault="0072599F" w:rsidP="00A9095F">
      <w:pPr>
        <w:pStyle w:val="Body"/>
        <w:spacing w:line="240" w:lineRule="auto"/>
        <w:rPr>
          <w:rFonts w:eastAsia="Garamond" w:cs="Times New Roman"/>
          <w:lang w:val="fr-FR"/>
        </w:rPr>
      </w:pPr>
    </w:p>
    <w:p w14:paraId="38D9753F" w14:textId="77777777" w:rsidR="0072599F" w:rsidRPr="00195E1B" w:rsidRDefault="0072599F" w:rsidP="00A9095F">
      <w:pPr>
        <w:pStyle w:val="Body"/>
        <w:spacing w:line="240" w:lineRule="auto"/>
        <w:rPr>
          <w:rFonts w:eastAsia="Garamond" w:cs="Times New Roman"/>
          <w:lang w:val="fr-FR"/>
        </w:rPr>
      </w:pPr>
    </w:p>
    <w:p w14:paraId="0973BFF7" w14:textId="77777777" w:rsidR="0072599F" w:rsidRPr="00195E1B" w:rsidRDefault="0072599F" w:rsidP="00A9095F">
      <w:pPr>
        <w:pStyle w:val="Body"/>
        <w:spacing w:line="240" w:lineRule="auto"/>
        <w:rPr>
          <w:rFonts w:eastAsia="Garamond" w:cs="Times New Roman"/>
          <w:lang w:val="fr-FR"/>
        </w:rPr>
      </w:pPr>
    </w:p>
    <w:p w14:paraId="3898248C" w14:textId="77777777" w:rsidR="0072599F" w:rsidRPr="00195E1B" w:rsidRDefault="00000000" w:rsidP="00A9095F">
      <w:pPr>
        <w:pStyle w:val="Body"/>
        <w:spacing w:line="240" w:lineRule="auto"/>
        <w:rPr>
          <w:rFonts w:eastAsia="Garamond" w:cs="Times New Roman"/>
          <w:lang w:val="fr-FR"/>
        </w:rPr>
      </w:pPr>
      <w:r w:rsidRPr="00195E1B">
        <w:rPr>
          <w:rFonts w:cs="Times New Roman"/>
          <w:lang w:val="fr-FR"/>
        </w:rPr>
        <w:t xml:space="preserve">   </w:t>
      </w:r>
    </w:p>
    <w:p w14:paraId="3FBEE314" w14:textId="77777777" w:rsidR="0072599F" w:rsidRPr="00195E1B" w:rsidRDefault="00000000" w:rsidP="00A9095F">
      <w:pPr>
        <w:pStyle w:val="Body"/>
        <w:spacing w:line="240" w:lineRule="auto"/>
        <w:rPr>
          <w:rFonts w:eastAsia="Garamond" w:cs="Times New Roman"/>
          <w:lang w:val="fr-FR"/>
        </w:rPr>
      </w:pPr>
      <w:r w:rsidRPr="00195E1B">
        <w:rPr>
          <w:rFonts w:cs="Times New Roman"/>
          <w:lang w:val="fr-FR"/>
        </w:rPr>
        <w:t xml:space="preserve"> </w:t>
      </w:r>
    </w:p>
    <w:p w14:paraId="191A5667" w14:textId="77777777" w:rsidR="0072599F" w:rsidRPr="00195E1B" w:rsidRDefault="00000000" w:rsidP="00A9095F">
      <w:pPr>
        <w:pStyle w:val="Body"/>
        <w:spacing w:line="240" w:lineRule="auto"/>
        <w:rPr>
          <w:rFonts w:eastAsia="Garamond" w:cs="Times New Roman"/>
          <w:lang w:val="fr-FR"/>
        </w:rPr>
      </w:pPr>
      <w:r w:rsidRPr="00195E1B">
        <w:rPr>
          <w:rFonts w:eastAsia="Garamond" w:cs="Times New Roman"/>
          <w:lang w:val="fr-FR"/>
        </w:rPr>
        <w:tab/>
      </w:r>
    </w:p>
    <w:p w14:paraId="2271629F" w14:textId="77777777" w:rsidR="0072599F" w:rsidRPr="00195E1B" w:rsidRDefault="00000000" w:rsidP="00A9095F">
      <w:pPr>
        <w:pStyle w:val="Body"/>
        <w:spacing w:line="240" w:lineRule="auto"/>
        <w:rPr>
          <w:rFonts w:eastAsia="Garamond" w:cs="Times New Roman"/>
          <w:lang w:val="fr-FR"/>
        </w:rPr>
      </w:pPr>
      <w:r w:rsidRPr="00195E1B">
        <w:rPr>
          <w:rFonts w:cs="Times New Roman"/>
          <w:lang w:val="fr-FR"/>
        </w:rPr>
        <w:t xml:space="preserve"> </w:t>
      </w:r>
    </w:p>
    <w:p w14:paraId="72E11FE3" w14:textId="77777777" w:rsidR="0072599F" w:rsidRPr="00195E1B" w:rsidRDefault="00000000" w:rsidP="00A9095F">
      <w:pPr>
        <w:pStyle w:val="Body"/>
        <w:spacing w:line="240" w:lineRule="auto"/>
        <w:rPr>
          <w:rFonts w:eastAsia="Garamond" w:cs="Times New Roman"/>
          <w:lang w:val="fr-FR"/>
        </w:rPr>
      </w:pPr>
      <w:r w:rsidRPr="00195E1B">
        <w:rPr>
          <w:rFonts w:cs="Times New Roman"/>
          <w:lang w:val="fr-FR"/>
        </w:rPr>
        <w:t xml:space="preserve"> </w:t>
      </w:r>
    </w:p>
    <w:p w14:paraId="41913529" w14:textId="77777777" w:rsidR="0072599F" w:rsidRPr="00195E1B" w:rsidRDefault="0072599F" w:rsidP="00A9095F">
      <w:pPr>
        <w:pStyle w:val="Body"/>
        <w:spacing w:line="240" w:lineRule="auto"/>
        <w:rPr>
          <w:rFonts w:eastAsia="Garamond" w:cs="Times New Roman"/>
          <w:lang w:val="fr-FR"/>
        </w:rPr>
      </w:pPr>
    </w:p>
    <w:p w14:paraId="7AB13CBC" w14:textId="77777777" w:rsidR="0072599F" w:rsidRPr="00195E1B" w:rsidRDefault="0072599F" w:rsidP="00A9095F">
      <w:pPr>
        <w:pStyle w:val="Body"/>
        <w:spacing w:line="240" w:lineRule="auto"/>
        <w:rPr>
          <w:rFonts w:eastAsia="Garamond" w:cs="Times New Roman"/>
          <w:lang w:val="fr-FR"/>
        </w:rPr>
      </w:pPr>
    </w:p>
    <w:p w14:paraId="7C73E623" w14:textId="77777777" w:rsidR="0072599F" w:rsidRPr="00195E1B" w:rsidRDefault="0072599F" w:rsidP="00A9095F">
      <w:pPr>
        <w:pStyle w:val="Body"/>
        <w:spacing w:line="240" w:lineRule="auto"/>
        <w:rPr>
          <w:rFonts w:eastAsia="Garamond" w:cs="Times New Roman"/>
          <w:lang w:val="fr-FR"/>
        </w:rPr>
      </w:pPr>
    </w:p>
    <w:p w14:paraId="0550D803" w14:textId="77777777" w:rsidR="0072599F" w:rsidRPr="00195E1B" w:rsidRDefault="0072599F" w:rsidP="00A9095F">
      <w:pPr>
        <w:pStyle w:val="Body"/>
        <w:spacing w:line="240" w:lineRule="auto"/>
        <w:rPr>
          <w:rFonts w:eastAsia="Garamond" w:cs="Times New Roman"/>
          <w:lang w:val="fr-FR"/>
        </w:rPr>
      </w:pPr>
    </w:p>
    <w:p w14:paraId="097B91FB" w14:textId="77777777" w:rsidR="0072599F" w:rsidRPr="00195E1B" w:rsidRDefault="00000000" w:rsidP="00A9095F">
      <w:pPr>
        <w:pStyle w:val="Body"/>
        <w:spacing w:line="240" w:lineRule="auto"/>
        <w:rPr>
          <w:rFonts w:eastAsia="Garamond" w:cs="Times New Roman"/>
          <w:lang w:val="fr-FR"/>
        </w:rPr>
      </w:pPr>
      <w:r w:rsidRPr="00195E1B">
        <w:rPr>
          <w:rFonts w:eastAsia="Garamond" w:cs="Times New Roman"/>
          <w:lang w:val="fr-FR"/>
        </w:rPr>
        <w:br/>
      </w:r>
    </w:p>
    <w:p w14:paraId="649C0813" w14:textId="77777777" w:rsidR="0072599F" w:rsidRPr="00195E1B" w:rsidRDefault="0072599F" w:rsidP="00A9095F">
      <w:pPr>
        <w:pStyle w:val="Body"/>
        <w:spacing w:line="240" w:lineRule="auto"/>
        <w:rPr>
          <w:rFonts w:eastAsia="Garamond" w:cs="Times New Roman"/>
          <w:lang w:val="fr-FR"/>
        </w:rPr>
      </w:pPr>
    </w:p>
    <w:p w14:paraId="50EE9C17" w14:textId="77777777" w:rsidR="0072599F" w:rsidRPr="00195E1B" w:rsidRDefault="0072599F" w:rsidP="00A9095F">
      <w:pPr>
        <w:pStyle w:val="Body"/>
        <w:spacing w:line="240" w:lineRule="auto"/>
        <w:rPr>
          <w:rFonts w:eastAsia="Garamond" w:cs="Times New Roman"/>
          <w:lang w:val="fr-FR"/>
        </w:rPr>
      </w:pPr>
    </w:p>
    <w:p w14:paraId="6CE6FA5D" w14:textId="77777777" w:rsidR="0072599F" w:rsidRPr="00195E1B" w:rsidRDefault="00000000" w:rsidP="00A9095F">
      <w:pPr>
        <w:pStyle w:val="Body"/>
        <w:tabs>
          <w:tab w:val="left" w:pos="8000"/>
        </w:tabs>
        <w:spacing w:line="240" w:lineRule="auto"/>
        <w:rPr>
          <w:rFonts w:eastAsia="Garamond" w:cs="Times New Roman"/>
          <w:lang w:val="fr-FR"/>
        </w:rPr>
      </w:pPr>
      <w:r w:rsidRPr="00195E1B">
        <w:rPr>
          <w:rFonts w:eastAsia="Garamond" w:cs="Times New Roman"/>
          <w:lang w:val="fr-FR"/>
        </w:rPr>
        <w:tab/>
        <w:t xml:space="preserve"> </w:t>
      </w:r>
    </w:p>
    <w:p w14:paraId="741FC415" w14:textId="77777777" w:rsidR="0072599F" w:rsidRPr="00195E1B" w:rsidRDefault="0072599F" w:rsidP="00A9095F">
      <w:pPr>
        <w:pStyle w:val="Body"/>
        <w:spacing w:line="240" w:lineRule="auto"/>
        <w:rPr>
          <w:rFonts w:eastAsia="Garamond" w:cs="Times New Roman"/>
          <w:lang w:val="fr-FR"/>
        </w:rPr>
      </w:pPr>
    </w:p>
    <w:p w14:paraId="01B2550A" w14:textId="77777777" w:rsidR="0072599F" w:rsidRPr="00195E1B" w:rsidRDefault="00000000" w:rsidP="00A9095F">
      <w:pPr>
        <w:pStyle w:val="Body"/>
        <w:spacing w:line="240" w:lineRule="auto"/>
        <w:rPr>
          <w:rFonts w:eastAsia="Garamond" w:cs="Times New Roman"/>
          <w:lang w:val="fr-FR"/>
        </w:rPr>
      </w:pPr>
      <w:r w:rsidRPr="00195E1B">
        <w:rPr>
          <w:rFonts w:cs="Times New Roman"/>
          <w:lang w:val="fr-FR"/>
        </w:rPr>
        <w:t xml:space="preserve">   </w:t>
      </w:r>
    </w:p>
    <w:p w14:paraId="31751A67" w14:textId="77777777" w:rsidR="0072599F" w:rsidRPr="00195E1B" w:rsidRDefault="0072599F" w:rsidP="00A9095F">
      <w:pPr>
        <w:pStyle w:val="Body"/>
        <w:spacing w:line="240" w:lineRule="auto"/>
        <w:rPr>
          <w:rFonts w:eastAsia="Garamond" w:cs="Times New Roman"/>
          <w:lang w:val="fr-FR"/>
        </w:rPr>
      </w:pPr>
    </w:p>
    <w:p w14:paraId="7482BCFB" w14:textId="77777777" w:rsidR="0072599F" w:rsidRPr="00195E1B" w:rsidRDefault="0072599F" w:rsidP="00A9095F">
      <w:pPr>
        <w:pStyle w:val="Body"/>
        <w:spacing w:line="240" w:lineRule="auto"/>
        <w:rPr>
          <w:rFonts w:eastAsia="Garamond" w:cs="Times New Roman"/>
          <w:lang w:val="fr-FR"/>
        </w:rPr>
      </w:pPr>
    </w:p>
    <w:p w14:paraId="5698D8AD" w14:textId="77777777" w:rsidR="0072599F" w:rsidRPr="00195E1B" w:rsidRDefault="0072599F" w:rsidP="00A9095F">
      <w:pPr>
        <w:pStyle w:val="Body"/>
        <w:spacing w:line="240" w:lineRule="auto"/>
        <w:rPr>
          <w:rFonts w:eastAsia="Garamond" w:cs="Times New Roman"/>
          <w:lang w:val="fr-FR"/>
        </w:rPr>
      </w:pPr>
    </w:p>
    <w:p w14:paraId="40BD497A" w14:textId="77777777" w:rsidR="0072599F" w:rsidRPr="00195E1B" w:rsidRDefault="00000000" w:rsidP="00A9095F">
      <w:pPr>
        <w:pStyle w:val="Body"/>
        <w:spacing w:line="240" w:lineRule="auto"/>
        <w:rPr>
          <w:rFonts w:eastAsia="Garamond" w:cs="Times New Roman"/>
          <w:lang w:val="fr-FR"/>
        </w:rPr>
      </w:pPr>
      <w:r w:rsidRPr="00195E1B">
        <w:rPr>
          <w:rFonts w:cs="Times New Roman"/>
          <w:lang w:val="fr-FR"/>
        </w:rPr>
        <w:t xml:space="preserve">    </w:t>
      </w:r>
    </w:p>
    <w:p w14:paraId="38B8A4FD" w14:textId="77777777" w:rsidR="0072599F" w:rsidRPr="00195E1B" w:rsidRDefault="00000000" w:rsidP="00A9095F">
      <w:pPr>
        <w:pStyle w:val="Body"/>
        <w:spacing w:line="240" w:lineRule="auto"/>
        <w:rPr>
          <w:rFonts w:eastAsia="Garamond" w:cs="Times New Roman"/>
          <w:lang w:val="fr-FR"/>
        </w:rPr>
      </w:pPr>
      <w:r w:rsidRPr="00195E1B">
        <w:rPr>
          <w:rFonts w:eastAsia="Garamond" w:cs="Times New Roman"/>
          <w:lang w:val="fr-FR"/>
        </w:rPr>
        <w:tab/>
      </w:r>
    </w:p>
    <w:p w14:paraId="1E9E4552" w14:textId="77777777" w:rsidR="0072599F" w:rsidRPr="00195E1B" w:rsidRDefault="0072599F" w:rsidP="00A9095F">
      <w:pPr>
        <w:pStyle w:val="Body"/>
        <w:spacing w:line="240" w:lineRule="auto"/>
        <w:rPr>
          <w:rFonts w:eastAsia="Garamond" w:cs="Times New Roman"/>
          <w:lang w:val="fr-FR"/>
        </w:rPr>
      </w:pPr>
    </w:p>
    <w:p w14:paraId="38D6123D" w14:textId="77777777" w:rsidR="0072599F" w:rsidRPr="00195E1B" w:rsidRDefault="00000000" w:rsidP="00A9095F">
      <w:pPr>
        <w:pStyle w:val="Body"/>
        <w:spacing w:line="240" w:lineRule="auto"/>
        <w:rPr>
          <w:rFonts w:eastAsia="Garamond" w:cs="Times New Roman"/>
          <w:lang w:val="fr-FR"/>
        </w:rPr>
      </w:pPr>
      <w:r w:rsidRPr="00195E1B">
        <w:rPr>
          <w:rFonts w:eastAsia="Garamond" w:cs="Times New Roman"/>
          <w:lang w:val="fr-FR"/>
        </w:rPr>
        <w:tab/>
        <w:t xml:space="preserve"> </w:t>
      </w:r>
    </w:p>
    <w:p w14:paraId="07867186" w14:textId="77777777" w:rsidR="0072599F" w:rsidRPr="00195E1B" w:rsidRDefault="0072599F" w:rsidP="00A9095F">
      <w:pPr>
        <w:pStyle w:val="Body"/>
        <w:spacing w:line="240" w:lineRule="auto"/>
        <w:rPr>
          <w:rFonts w:eastAsia="Garamond" w:cs="Times New Roman"/>
          <w:lang w:val="fr-FR"/>
        </w:rPr>
      </w:pPr>
    </w:p>
    <w:p w14:paraId="4BBDE078" w14:textId="77777777" w:rsidR="0072599F" w:rsidRPr="00195E1B" w:rsidRDefault="00000000" w:rsidP="00A9095F">
      <w:pPr>
        <w:pStyle w:val="Body"/>
        <w:spacing w:line="240" w:lineRule="auto"/>
        <w:rPr>
          <w:rFonts w:eastAsia="Garamond" w:cs="Times New Roman"/>
          <w:lang w:val="fr-FR"/>
        </w:rPr>
      </w:pPr>
      <w:r w:rsidRPr="00195E1B">
        <w:rPr>
          <w:rFonts w:cs="Times New Roman"/>
          <w:lang w:val="fr-FR"/>
        </w:rPr>
        <w:t xml:space="preserve">    </w:t>
      </w:r>
      <w:r w:rsidRPr="00195E1B">
        <w:rPr>
          <w:rFonts w:cs="Times New Roman"/>
          <w:lang w:val="fr-FR"/>
        </w:rPr>
        <w:tab/>
      </w:r>
    </w:p>
    <w:p w14:paraId="4E593DAD" w14:textId="77777777" w:rsidR="0072599F" w:rsidRPr="00195E1B" w:rsidRDefault="00000000" w:rsidP="00A9095F">
      <w:pPr>
        <w:pStyle w:val="Body"/>
        <w:spacing w:line="240" w:lineRule="auto"/>
        <w:rPr>
          <w:rFonts w:eastAsia="Garamond" w:cs="Times New Roman"/>
          <w:lang w:val="fr-FR"/>
        </w:rPr>
      </w:pPr>
      <w:r w:rsidRPr="00195E1B">
        <w:rPr>
          <w:rFonts w:eastAsia="Garamond" w:cs="Times New Roman"/>
          <w:lang w:val="fr-FR"/>
        </w:rPr>
        <w:lastRenderedPageBreak/>
        <w:tab/>
        <w:t xml:space="preserve"> </w:t>
      </w:r>
    </w:p>
    <w:p w14:paraId="509FE6C5" w14:textId="77777777" w:rsidR="0072599F" w:rsidRPr="00195E1B" w:rsidRDefault="00000000" w:rsidP="00A9095F">
      <w:pPr>
        <w:pStyle w:val="Body"/>
        <w:spacing w:line="240" w:lineRule="auto"/>
        <w:rPr>
          <w:rFonts w:eastAsia="Garamond" w:cs="Times New Roman"/>
          <w:lang w:val="fr-FR"/>
        </w:rPr>
      </w:pPr>
      <w:r w:rsidRPr="00195E1B">
        <w:rPr>
          <w:rFonts w:cs="Times New Roman"/>
          <w:lang w:val="fr-FR"/>
        </w:rPr>
        <w:t xml:space="preserve"> </w:t>
      </w:r>
      <w:r w:rsidRPr="00195E1B">
        <w:rPr>
          <w:rFonts w:cs="Times New Roman"/>
          <w:lang w:val="fr-FR"/>
        </w:rPr>
        <w:tab/>
      </w:r>
    </w:p>
    <w:p w14:paraId="2164F400" w14:textId="77777777" w:rsidR="0072599F" w:rsidRPr="00195E1B" w:rsidRDefault="0072599F" w:rsidP="00A9095F">
      <w:pPr>
        <w:pStyle w:val="Body"/>
        <w:spacing w:line="240" w:lineRule="auto"/>
        <w:rPr>
          <w:rFonts w:eastAsia="Garamond" w:cs="Times New Roman"/>
          <w:lang w:val="fr-FR"/>
        </w:rPr>
      </w:pPr>
    </w:p>
    <w:p w14:paraId="38F17513" w14:textId="77777777" w:rsidR="0072599F" w:rsidRPr="00195E1B" w:rsidRDefault="0072599F" w:rsidP="00A9095F">
      <w:pPr>
        <w:pStyle w:val="Body"/>
        <w:spacing w:line="240" w:lineRule="auto"/>
        <w:ind w:firstLine="720"/>
        <w:rPr>
          <w:rFonts w:eastAsia="Garamond" w:cs="Times New Roman"/>
          <w:lang w:val="fr-FR"/>
        </w:rPr>
      </w:pPr>
    </w:p>
    <w:p w14:paraId="222521E9" w14:textId="77777777" w:rsidR="0072599F" w:rsidRPr="00195E1B" w:rsidRDefault="0072599F" w:rsidP="00A9095F">
      <w:pPr>
        <w:pStyle w:val="Body"/>
        <w:spacing w:line="240" w:lineRule="auto"/>
        <w:ind w:firstLine="720"/>
        <w:rPr>
          <w:rFonts w:eastAsia="Garamond" w:cs="Times New Roman"/>
          <w:lang w:val="fr-FR"/>
        </w:rPr>
      </w:pPr>
    </w:p>
    <w:p w14:paraId="0592B07B" w14:textId="77777777" w:rsidR="0072599F" w:rsidRPr="00195E1B" w:rsidRDefault="0072599F" w:rsidP="00A9095F">
      <w:pPr>
        <w:pStyle w:val="Body"/>
        <w:spacing w:line="240" w:lineRule="auto"/>
        <w:ind w:firstLine="720"/>
        <w:rPr>
          <w:rFonts w:eastAsia="Garamond" w:cs="Times New Roman"/>
          <w:lang w:val="fr-FR"/>
        </w:rPr>
      </w:pPr>
    </w:p>
    <w:p w14:paraId="67890113" w14:textId="77777777" w:rsidR="0072599F" w:rsidRPr="00195E1B" w:rsidRDefault="00000000" w:rsidP="00A9095F">
      <w:pPr>
        <w:pStyle w:val="Body"/>
        <w:spacing w:line="240" w:lineRule="auto"/>
        <w:ind w:firstLine="720"/>
        <w:rPr>
          <w:rFonts w:eastAsia="Garamond" w:cs="Times New Roman"/>
          <w:lang w:val="fr-FR"/>
        </w:rPr>
      </w:pPr>
      <w:r w:rsidRPr="00195E1B">
        <w:rPr>
          <w:rFonts w:cs="Times New Roman"/>
          <w:lang w:val="fr-FR"/>
        </w:rPr>
        <w:t xml:space="preserve"> </w:t>
      </w:r>
    </w:p>
    <w:p w14:paraId="0DFB1E0E" w14:textId="77777777" w:rsidR="0072599F" w:rsidRPr="00195E1B" w:rsidRDefault="00000000" w:rsidP="00A9095F">
      <w:pPr>
        <w:pStyle w:val="Body"/>
        <w:spacing w:line="240" w:lineRule="auto"/>
        <w:ind w:firstLine="720"/>
        <w:rPr>
          <w:rFonts w:eastAsia="Garamond" w:cs="Times New Roman"/>
          <w:lang w:val="fr-FR"/>
        </w:rPr>
      </w:pPr>
      <w:r w:rsidRPr="00195E1B">
        <w:rPr>
          <w:rFonts w:cs="Times New Roman"/>
          <w:lang w:val="fr-FR"/>
        </w:rPr>
        <w:t xml:space="preserve">  </w:t>
      </w:r>
    </w:p>
    <w:p w14:paraId="75BCC4FE" w14:textId="77777777" w:rsidR="0072599F" w:rsidRPr="00195E1B" w:rsidRDefault="0072599F" w:rsidP="00A9095F">
      <w:pPr>
        <w:pStyle w:val="Body"/>
        <w:spacing w:line="240" w:lineRule="auto"/>
        <w:rPr>
          <w:rFonts w:eastAsia="Garamond" w:cs="Times New Roman"/>
          <w:lang w:val="fr-FR"/>
        </w:rPr>
      </w:pPr>
    </w:p>
    <w:p w14:paraId="65DE302B" w14:textId="77777777" w:rsidR="0072599F" w:rsidRPr="00195E1B" w:rsidRDefault="0072599F" w:rsidP="00A9095F">
      <w:pPr>
        <w:pStyle w:val="Body"/>
        <w:spacing w:line="240" w:lineRule="auto"/>
        <w:rPr>
          <w:rFonts w:eastAsia="Garamond" w:cs="Times New Roman"/>
          <w:lang w:val="fr-FR"/>
        </w:rPr>
      </w:pPr>
    </w:p>
    <w:p w14:paraId="17EAD10B" w14:textId="77777777" w:rsidR="0072599F" w:rsidRPr="00195E1B" w:rsidRDefault="0072599F" w:rsidP="00A9095F">
      <w:pPr>
        <w:pStyle w:val="Body"/>
        <w:spacing w:line="240" w:lineRule="auto"/>
        <w:rPr>
          <w:rFonts w:eastAsia="Garamond" w:cs="Times New Roman"/>
          <w:lang w:val="fr-FR"/>
        </w:rPr>
      </w:pPr>
    </w:p>
    <w:p w14:paraId="26624A4C" w14:textId="77777777" w:rsidR="0072599F" w:rsidRPr="00195E1B" w:rsidRDefault="0072599F" w:rsidP="00A9095F">
      <w:pPr>
        <w:pStyle w:val="Body"/>
        <w:spacing w:line="240" w:lineRule="auto"/>
        <w:rPr>
          <w:rFonts w:eastAsia="Garamond" w:cs="Times New Roman"/>
          <w:lang w:val="fr-FR"/>
        </w:rPr>
      </w:pPr>
    </w:p>
    <w:p w14:paraId="23C8FB09" w14:textId="77777777" w:rsidR="0072599F" w:rsidRPr="00195E1B" w:rsidRDefault="0072599F" w:rsidP="00A9095F">
      <w:pPr>
        <w:pStyle w:val="Body"/>
        <w:spacing w:line="240" w:lineRule="auto"/>
        <w:rPr>
          <w:rFonts w:eastAsia="Garamond" w:cs="Times New Roman"/>
          <w:lang w:val="fr-FR"/>
        </w:rPr>
      </w:pPr>
    </w:p>
    <w:p w14:paraId="70534F4D" w14:textId="77777777" w:rsidR="0072599F" w:rsidRPr="00195E1B" w:rsidRDefault="00000000" w:rsidP="00A9095F">
      <w:pPr>
        <w:pStyle w:val="Body"/>
        <w:spacing w:line="240" w:lineRule="auto"/>
        <w:rPr>
          <w:rFonts w:eastAsia="Garamond" w:cs="Times New Roman"/>
          <w:lang w:val="fr-FR"/>
        </w:rPr>
      </w:pPr>
      <w:r w:rsidRPr="00195E1B">
        <w:rPr>
          <w:rFonts w:cs="Times New Roman"/>
          <w:lang w:val="fr-FR"/>
        </w:rPr>
        <w:t xml:space="preserve">   </w:t>
      </w:r>
    </w:p>
    <w:p w14:paraId="47161E4E" w14:textId="77777777" w:rsidR="0072599F" w:rsidRPr="00195E1B" w:rsidRDefault="0072599F" w:rsidP="00A9095F">
      <w:pPr>
        <w:pStyle w:val="Body"/>
        <w:spacing w:line="240" w:lineRule="auto"/>
        <w:rPr>
          <w:rFonts w:eastAsia="Garamond" w:cs="Times New Roman"/>
          <w:lang w:val="fr-FR"/>
        </w:rPr>
      </w:pPr>
    </w:p>
    <w:p w14:paraId="36956E61" w14:textId="77777777" w:rsidR="0072599F" w:rsidRPr="00195E1B" w:rsidRDefault="00000000" w:rsidP="00A9095F">
      <w:pPr>
        <w:pStyle w:val="Body"/>
        <w:spacing w:line="240" w:lineRule="auto"/>
        <w:rPr>
          <w:rFonts w:eastAsia="Garamond" w:cs="Times New Roman"/>
          <w:lang w:val="fr-FR"/>
        </w:rPr>
      </w:pPr>
      <w:r w:rsidRPr="00195E1B">
        <w:rPr>
          <w:rFonts w:cs="Times New Roman"/>
          <w:lang w:val="fr-FR"/>
        </w:rPr>
        <w:t xml:space="preserve">    </w:t>
      </w:r>
    </w:p>
    <w:p w14:paraId="1DB84320" w14:textId="77777777" w:rsidR="0072599F" w:rsidRPr="00195E1B" w:rsidRDefault="00000000" w:rsidP="00A9095F">
      <w:pPr>
        <w:pStyle w:val="Body"/>
        <w:spacing w:line="240" w:lineRule="auto"/>
        <w:rPr>
          <w:rFonts w:eastAsia="Garamond" w:cs="Times New Roman"/>
          <w:lang w:val="fr-FR"/>
        </w:rPr>
      </w:pPr>
      <w:r w:rsidRPr="00195E1B">
        <w:rPr>
          <w:rFonts w:eastAsia="Garamond" w:cs="Times New Roman"/>
          <w:lang w:val="fr-FR"/>
        </w:rPr>
        <w:tab/>
        <w:t xml:space="preserve">    </w:t>
      </w:r>
    </w:p>
    <w:p w14:paraId="40F3EBD5" w14:textId="77777777" w:rsidR="0072599F" w:rsidRPr="00195E1B" w:rsidRDefault="00000000" w:rsidP="00A9095F">
      <w:pPr>
        <w:pStyle w:val="Body"/>
        <w:spacing w:line="240" w:lineRule="auto"/>
        <w:rPr>
          <w:rFonts w:eastAsia="Garamond" w:cs="Times New Roman"/>
          <w:lang w:val="fr-FR"/>
        </w:rPr>
      </w:pPr>
      <w:r w:rsidRPr="00195E1B">
        <w:rPr>
          <w:rFonts w:cs="Times New Roman"/>
          <w:lang w:val="fr-FR"/>
        </w:rPr>
        <w:t xml:space="preserve">    </w:t>
      </w:r>
      <w:r w:rsidRPr="00195E1B">
        <w:rPr>
          <w:rFonts w:cs="Times New Roman"/>
          <w:lang w:val="fr-FR"/>
        </w:rPr>
        <w:br/>
      </w:r>
    </w:p>
    <w:p w14:paraId="68AB0F9C" w14:textId="77777777" w:rsidR="0072599F" w:rsidRPr="00195E1B" w:rsidRDefault="0072599F" w:rsidP="00A9095F">
      <w:pPr>
        <w:pStyle w:val="Body"/>
        <w:spacing w:line="240" w:lineRule="auto"/>
        <w:rPr>
          <w:rFonts w:eastAsia="Garamond" w:cs="Times New Roman"/>
          <w:lang w:val="fr-FR"/>
        </w:rPr>
      </w:pPr>
    </w:p>
    <w:p w14:paraId="0582CD96" w14:textId="77777777" w:rsidR="0072599F" w:rsidRPr="00195E1B" w:rsidRDefault="0072599F" w:rsidP="00A9095F">
      <w:pPr>
        <w:pStyle w:val="Body"/>
        <w:spacing w:line="240" w:lineRule="auto"/>
        <w:rPr>
          <w:rFonts w:eastAsia="Garamond" w:cs="Times New Roman"/>
          <w:lang w:val="fr-FR"/>
        </w:rPr>
      </w:pPr>
    </w:p>
    <w:p w14:paraId="061594EA" w14:textId="77777777" w:rsidR="0072599F" w:rsidRPr="00195E1B" w:rsidRDefault="0072599F" w:rsidP="00A9095F">
      <w:pPr>
        <w:pStyle w:val="Body"/>
        <w:spacing w:line="240" w:lineRule="auto"/>
        <w:rPr>
          <w:rFonts w:eastAsia="Garamond" w:cs="Times New Roman"/>
          <w:lang w:val="fr-FR"/>
        </w:rPr>
      </w:pPr>
    </w:p>
    <w:p w14:paraId="04FE88F0" w14:textId="77777777" w:rsidR="0072599F" w:rsidRPr="00195E1B" w:rsidRDefault="00000000" w:rsidP="00A9095F">
      <w:pPr>
        <w:pStyle w:val="Body"/>
        <w:spacing w:line="240" w:lineRule="auto"/>
        <w:rPr>
          <w:rFonts w:eastAsia="Garamond" w:cs="Times New Roman"/>
          <w:lang w:val="fr-FR"/>
        </w:rPr>
      </w:pPr>
      <w:r w:rsidRPr="00195E1B">
        <w:rPr>
          <w:rFonts w:cs="Times New Roman"/>
          <w:lang w:val="fr-FR"/>
        </w:rPr>
        <w:t xml:space="preserve"> </w:t>
      </w:r>
    </w:p>
    <w:p w14:paraId="33D80DF2" w14:textId="77777777" w:rsidR="0072599F" w:rsidRPr="00195E1B" w:rsidRDefault="0072599F" w:rsidP="00A9095F">
      <w:pPr>
        <w:pStyle w:val="Body"/>
        <w:spacing w:line="240" w:lineRule="auto"/>
        <w:rPr>
          <w:rFonts w:eastAsia="Garamond" w:cs="Times New Roman"/>
          <w:lang w:val="fr-FR"/>
        </w:rPr>
      </w:pPr>
    </w:p>
    <w:p w14:paraId="029BBD95" w14:textId="77777777" w:rsidR="0072599F" w:rsidRPr="00195E1B" w:rsidRDefault="00000000" w:rsidP="00A9095F">
      <w:pPr>
        <w:pStyle w:val="Body"/>
        <w:spacing w:line="240" w:lineRule="auto"/>
        <w:rPr>
          <w:rFonts w:eastAsia="Garamond" w:cs="Times New Roman"/>
          <w:lang w:val="fr-FR"/>
        </w:rPr>
      </w:pPr>
      <w:r w:rsidRPr="00195E1B">
        <w:rPr>
          <w:rFonts w:cs="Times New Roman"/>
          <w:lang w:val="fr-FR"/>
        </w:rPr>
        <w:t xml:space="preserve">   </w:t>
      </w:r>
      <w:r w:rsidRPr="00195E1B">
        <w:rPr>
          <w:rFonts w:cs="Times New Roman"/>
          <w:lang w:val="fr-FR"/>
        </w:rPr>
        <w:tab/>
      </w:r>
    </w:p>
    <w:p w14:paraId="2BC4A73D" w14:textId="77777777" w:rsidR="0072599F" w:rsidRPr="00195E1B" w:rsidRDefault="00000000" w:rsidP="00A9095F">
      <w:pPr>
        <w:pStyle w:val="Body"/>
        <w:spacing w:line="240" w:lineRule="auto"/>
        <w:rPr>
          <w:rFonts w:eastAsia="Garamond" w:cs="Times New Roman"/>
          <w:lang w:val="fr-FR"/>
        </w:rPr>
      </w:pPr>
      <w:r w:rsidRPr="00195E1B">
        <w:rPr>
          <w:rFonts w:cs="Times New Roman"/>
          <w:lang w:val="fr-FR"/>
        </w:rPr>
        <w:t xml:space="preserve"> </w:t>
      </w:r>
    </w:p>
    <w:p w14:paraId="3250AC26" w14:textId="77777777" w:rsidR="0072599F" w:rsidRPr="00195E1B" w:rsidRDefault="0072599F" w:rsidP="00A9095F">
      <w:pPr>
        <w:pStyle w:val="Body"/>
        <w:spacing w:line="240" w:lineRule="auto"/>
        <w:rPr>
          <w:rFonts w:eastAsia="Garamond" w:cs="Times New Roman"/>
          <w:lang w:val="fr-FR"/>
        </w:rPr>
      </w:pPr>
    </w:p>
    <w:p w14:paraId="5BE9083E" w14:textId="77777777" w:rsidR="0072599F" w:rsidRPr="00195E1B" w:rsidRDefault="00000000" w:rsidP="00A9095F">
      <w:pPr>
        <w:pStyle w:val="Body"/>
        <w:spacing w:line="240" w:lineRule="auto"/>
        <w:rPr>
          <w:rFonts w:eastAsia="Garamond" w:cs="Times New Roman"/>
          <w:lang w:val="fr-FR"/>
        </w:rPr>
      </w:pPr>
      <w:r w:rsidRPr="00195E1B">
        <w:rPr>
          <w:rFonts w:cs="Times New Roman"/>
          <w:lang w:val="fr-FR"/>
        </w:rPr>
        <w:t xml:space="preserve">  </w:t>
      </w:r>
      <w:r w:rsidRPr="00195E1B">
        <w:rPr>
          <w:rFonts w:cs="Times New Roman"/>
          <w:i/>
          <w:iCs/>
          <w:lang w:val="fr-FR"/>
        </w:rPr>
        <w:t xml:space="preserve"> </w:t>
      </w:r>
      <w:r w:rsidRPr="00195E1B">
        <w:rPr>
          <w:rFonts w:cs="Times New Roman"/>
          <w:lang w:val="fr-FR"/>
        </w:rPr>
        <w:t xml:space="preserve">     </w:t>
      </w:r>
    </w:p>
    <w:p w14:paraId="15EE1595" w14:textId="77777777" w:rsidR="0072599F" w:rsidRPr="00195E1B" w:rsidRDefault="0072599F" w:rsidP="00A9095F">
      <w:pPr>
        <w:pStyle w:val="Body"/>
        <w:spacing w:line="240" w:lineRule="auto"/>
        <w:rPr>
          <w:rFonts w:eastAsia="Garamond" w:cs="Times New Roman"/>
          <w:lang w:val="fr-FR"/>
        </w:rPr>
      </w:pPr>
    </w:p>
    <w:p w14:paraId="69BEAD8C" w14:textId="77777777" w:rsidR="0072599F" w:rsidRPr="00195E1B" w:rsidRDefault="00000000" w:rsidP="00A9095F">
      <w:pPr>
        <w:pStyle w:val="Body"/>
        <w:spacing w:line="240" w:lineRule="auto"/>
        <w:rPr>
          <w:rFonts w:cs="Times New Roman"/>
          <w:lang w:val="fr-FR"/>
        </w:rPr>
      </w:pPr>
      <w:r w:rsidRPr="00195E1B">
        <w:rPr>
          <w:rFonts w:cs="Times New Roman"/>
          <w:lang w:val="fr-FR"/>
        </w:rPr>
        <w:t xml:space="preserve"> </w:t>
      </w:r>
    </w:p>
    <w:sectPr w:rsidR="0072599F" w:rsidRPr="00195E1B" w:rsidSect="00F80DB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C5F65" w14:textId="77777777" w:rsidR="00531D74" w:rsidRDefault="00531D74">
      <w:r>
        <w:separator/>
      </w:r>
    </w:p>
  </w:endnote>
  <w:endnote w:type="continuationSeparator" w:id="0">
    <w:p w14:paraId="25FEFCE1" w14:textId="77777777" w:rsidR="00531D74" w:rsidRDefault="00531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1B6F0" w14:textId="77777777" w:rsidR="00531D74" w:rsidRDefault="00531D74">
      <w:r>
        <w:separator/>
      </w:r>
    </w:p>
  </w:footnote>
  <w:footnote w:type="continuationSeparator" w:id="0">
    <w:p w14:paraId="172F4556" w14:textId="77777777" w:rsidR="00531D74" w:rsidRDefault="00531D74">
      <w:r>
        <w:continuationSeparator/>
      </w:r>
    </w:p>
  </w:footnote>
  <w:footnote w:type="continuationNotice" w:id="1">
    <w:p w14:paraId="5663FCE4" w14:textId="77777777" w:rsidR="00531D74" w:rsidRDefault="00531D74"/>
  </w:footnote>
  <w:footnote w:id="2">
    <w:p w14:paraId="585C74D4" w14:textId="4E453B15" w:rsidR="0072599F" w:rsidRPr="00475F79" w:rsidRDefault="00000000">
      <w:pPr>
        <w:pStyle w:val="FootnoteText"/>
        <w:rPr>
          <w:sz w:val="20"/>
          <w:szCs w:val="20"/>
        </w:rPr>
      </w:pPr>
      <w:r>
        <w:rPr>
          <w:rFonts w:ascii="Garamond" w:eastAsia="Garamond" w:hAnsi="Garamond" w:cs="Garamond"/>
          <w:sz w:val="22"/>
          <w:szCs w:val="22"/>
          <w:vertAlign w:val="superscript"/>
        </w:rPr>
        <w:footnoteRef/>
      </w:r>
      <w:r w:rsidRPr="00A9095F">
        <w:rPr>
          <w:rFonts w:ascii="Garamond" w:hAnsi="Garamond"/>
          <w:lang w:val="fr-FR"/>
        </w:rPr>
        <w:t xml:space="preserve"> </w:t>
      </w:r>
      <w:r w:rsidRPr="000B6C90">
        <w:rPr>
          <w:rFonts w:ascii="Times New Roman" w:hAnsi="Times New Roman" w:cs="Times New Roman"/>
          <w:sz w:val="20"/>
          <w:szCs w:val="20"/>
          <w:lang w:val="fr-FR"/>
        </w:rPr>
        <w:t>Lucas</w:t>
      </w:r>
      <w:r w:rsidRPr="000B6C90">
        <w:rPr>
          <w:rFonts w:ascii="Garamond" w:hAnsi="Garamond"/>
          <w:sz w:val="20"/>
          <w:szCs w:val="20"/>
          <w:lang w:val="fr-FR"/>
        </w:rPr>
        <w:t xml:space="preserve">, </w:t>
      </w:r>
      <w:r w:rsidRPr="000B6C90">
        <w:rPr>
          <w:rFonts w:ascii="Times New Roman" w:hAnsi="Times New Roman"/>
          <w:sz w:val="20"/>
          <w:szCs w:val="20"/>
          <w:lang w:val="fr-FR"/>
        </w:rPr>
        <w:t>Louis</w:t>
      </w:r>
      <w:r w:rsidRPr="000B6C90">
        <w:rPr>
          <w:rFonts w:ascii="Garamond" w:hAnsi="Garamond"/>
          <w:sz w:val="20"/>
          <w:szCs w:val="20"/>
          <w:lang w:val="fr-FR"/>
        </w:rPr>
        <w:t xml:space="preserve">, </w:t>
      </w:r>
      <w:r w:rsidRPr="000B6C90">
        <w:rPr>
          <w:rFonts w:ascii="Times New Roman" w:hAnsi="Times New Roman" w:cs="Times New Roman"/>
          <w:i/>
          <w:iCs/>
          <w:sz w:val="20"/>
          <w:szCs w:val="20"/>
          <w:lang w:val="fr-FR"/>
        </w:rPr>
        <w:t>L’acoustique</w:t>
      </w:r>
      <w:r w:rsidRPr="000B6C90">
        <w:rPr>
          <w:rFonts w:ascii="Garamond" w:hAnsi="Garamond"/>
          <w:i/>
          <w:iCs/>
          <w:sz w:val="20"/>
          <w:szCs w:val="20"/>
          <w:lang w:val="fr-FR"/>
        </w:rPr>
        <w:t xml:space="preserve"> </w:t>
      </w:r>
      <w:proofErr w:type="gramStart"/>
      <w:r w:rsidRPr="00512447">
        <w:rPr>
          <w:rFonts w:ascii="Times New Roman" w:hAnsi="Times New Roman" w:cs="Times New Roman"/>
          <w:i/>
          <w:iCs/>
          <w:sz w:val="20"/>
          <w:szCs w:val="20"/>
          <w:lang w:val="fr-FR"/>
        </w:rPr>
        <w:t>nouvelle:</w:t>
      </w:r>
      <w:proofErr w:type="gramEnd"/>
      <w:r w:rsidRPr="00512447">
        <w:rPr>
          <w:rFonts w:ascii="Times New Roman" w:hAnsi="Times New Roman" w:cs="Times New Roman"/>
          <w:i/>
          <w:iCs/>
          <w:sz w:val="20"/>
          <w:szCs w:val="20"/>
          <w:lang w:val="fr-FR"/>
        </w:rPr>
        <w:t xml:space="preserve"> essai d’application, à la musique, d’une théorie philosophique</w:t>
      </w:r>
      <w:r w:rsidRPr="000B6C90">
        <w:rPr>
          <w:rFonts w:ascii="Garamond" w:hAnsi="Garamond"/>
          <w:i/>
          <w:iCs/>
          <w:sz w:val="20"/>
          <w:szCs w:val="20"/>
          <w:lang w:val="fr-FR"/>
        </w:rPr>
        <w:t xml:space="preserve">. </w:t>
      </w:r>
      <w:r w:rsidRPr="00475F79">
        <w:rPr>
          <w:rFonts w:ascii="Garamond" w:hAnsi="Garamond"/>
          <w:sz w:val="20"/>
          <w:szCs w:val="20"/>
        </w:rPr>
        <w:t>(</w:t>
      </w:r>
      <w:r w:rsidRPr="00475F79">
        <w:rPr>
          <w:rFonts w:ascii="Times New Roman" w:hAnsi="Times New Roman" w:cs="Times New Roman"/>
          <w:sz w:val="20"/>
          <w:szCs w:val="20"/>
        </w:rPr>
        <w:t>Paris</w:t>
      </w:r>
      <w:r w:rsidR="00AB28BA" w:rsidRPr="00475F79">
        <w:rPr>
          <w:rFonts w:ascii="Garamond" w:hAnsi="Garamond"/>
          <w:sz w:val="20"/>
          <w:szCs w:val="20"/>
        </w:rPr>
        <w:t>:</w:t>
      </w:r>
      <w:r w:rsidRPr="00475F79">
        <w:rPr>
          <w:rFonts w:ascii="Garamond" w:hAnsi="Garamond"/>
          <w:sz w:val="20"/>
          <w:szCs w:val="20"/>
        </w:rPr>
        <w:t xml:space="preserve"> </w:t>
      </w:r>
      <w:r w:rsidRPr="00475F79">
        <w:rPr>
          <w:rFonts w:ascii="Times New Roman" w:hAnsi="Times New Roman" w:cs="Times New Roman"/>
          <w:sz w:val="20"/>
          <w:szCs w:val="20"/>
        </w:rPr>
        <w:t>Published</w:t>
      </w:r>
      <w:r w:rsidRPr="00475F79">
        <w:rPr>
          <w:rFonts w:ascii="Garamond" w:hAnsi="Garamond"/>
          <w:sz w:val="20"/>
          <w:szCs w:val="20"/>
        </w:rPr>
        <w:t xml:space="preserve"> </w:t>
      </w:r>
      <w:r w:rsidRPr="00475F79">
        <w:rPr>
          <w:rFonts w:ascii="Times New Roman" w:hAnsi="Times New Roman" w:cs="Times New Roman"/>
          <w:sz w:val="20"/>
          <w:szCs w:val="20"/>
        </w:rPr>
        <w:t>by</w:t>
      </w:r>
      <w:r w:rsidRPr="00475F79">
        <w:rPr>
          <w:rFonts w:ascii="Garamond" w:hAnsi="Garamond"/>
          <w:sz w:val="20"/>
          <w:szCs w:val="20"/>
        </w:rPr>
        <w:t xml:space="preserve"> </w:t>
      </w:r>
      <w:r w:rsidRPr="00475F79">
        <w:rPr>
          <w:rFonts w:ascii="Times New Roman" w:hAnsi="Times New Roman" w:cs="Times New Roman"/>
          <w:sz w:val="20"/>
          <w:szCs w:val="20"/>
        </w:rPr>
        <w:t>the</w:t>
      </w:r>
      <w:r w:rsidRPr="00475F79">
        <w:rPr>
          <w:rFonts w:ascii="Garamond" w:hAnsi="Garamond"/>
          <w:sz w:val="20"/>
          <w:szCs w:val="20"/>
        </w:rPr>
        <w:t xml:space="preserve"> </w:t>
      </w:r>
      <w:r w:rsidRPr="00475F79">
        <w:rPr>
          <w:rFonts w:ascii="Times New Roman" w:hAnsi="Times New Roman" w:cs="Times New Roman"/>
          <w:sz w:val="20"/>
          <w:szCs w:val="20"/>
        </w:rPr>
        <w:t>Author</w:t>
      </w:r>
      <w:r w:rsidRPr="00475F79">
        <w:rPr>
          <w:rFonts w:ascii="Garamond" w:hAnsi="Garamond"/>
          <w:sz w:val="20"/>
          <w:szCs w:val="20"/>
        </w:rPr>
        <w:t xml:space="preserve">, </w:t>
      </w:r>
      <w:r w:rsidRPr="00475F79">
        <w:rPr>
          <w:rFonts w:ascii="Times New Roman" w:hAnsi="Times New Roman" w:cs="Times New Roman"/>
          <w:sz w:val="20"/>
          <w:szCs w:val="20"/>
        </w:rPr>
        <w:t>1854</w:t>
      </w:r>
      <w:r w:rsidRPr="00475F79">
        <w:rPr>
          <w:rFonts w:ascii="Garamond" w:hAnsi="Garamond"/>
          <w:sz w:val="20"/>
          <w:szCs w:val="20"/>
        </w:rPr>
        <w:t>).</w:t>
      </w:r>
    </w:p>
  </w:footnote>
  <w:footnote w:id="3">
    <w:p w14:paraId="7D93973F" w14:textId="1303F26B" w:rsidR="00B21234" w:rsidRPr="00F65B00" w:rsidRDefault="00000000">
      <w:pPr>
        <w:pStyle w:val="FootnoteText"/>
        <w:rPr>
          <w:rFonts w:ascii="Times New Roman" w:hAnsi="Times New Roman" w:cs="Times New Roman"/>
          <w:sz w:val="20"/>
          <w:szCs w:val="20"/>
          <w:lang w:val="es-ES"/>
        </w:rPr>
      </w:pPr>
      <w:r w:rsidRPr="000B6C90">
        <w:rPr>
          <w:rFonts w:ascii="Garamond" w:eastAsia="Garamond" w:hAnsi="Garamond" w:cs="Garamond"/>
          <w:sz w:val="20"/>
          <w:szCs w:val="20"/>
          <w:vertAlign w:val="superscript"/>
          <w:lang w:val="es-ES_tradnl"/>
        </w:rPr>
        <w:footnoteRef/>
      </w:r>
      <w:r w:rsidRPr="0027005B">
        <w:rPr>
          <w:sz w:val="20"/>
          <w:szCs w:val="20"/>
        </w:rPr>
        <w:t xml:space="preserve"> </w:t>
      </w:r>
      <w:r w:rsidR="003A4F0E" w:rsidRPr="0027005B">
        <w:rPr>
          <w:rFonts w:ascii="Times New Roman" w:hAnsi="Times New Roman" w:cs="Times New Roman"/>
          <w:sz w:val="20"/>
          <w:szCs w:val="20"/>
        </w:rPr>
        <w:t xml:space="preserve">Granada: </w:t>
      </w:r>
      <w:proofErr w:type="spellStart"/>
      <w:r w:rsidR="003A4F0E" w:rsidRPr="0027005B">
        <w:rPr>
          <w:rFonts w:ascii="Times New Roman" w:hAnsi="Times New Roman" w:cs="Times New Roman"/>
          <w:sz w:val="20"/>
          <w:szCs w:val="20"/>
        </w:rPr>
        <w:t>Archivo</w:t>
      </w:r>
      <w:proofErr w:type="spellEnd"/>
      <w:r w:rsidR="003A4F0E" w:rsidRPr="0027005B">
        <w:rPr>
          <w:rFonts w:ascii="Times New Roman" w:hAnsi="Times New Roman" w:cs="Times New Roman"/>
          <w:sz w:val="20"/>
          <w:szCs w:val="20"/>
        </w:rPr>
        <w:t xml:space="preserve"> Manuel de </w:t>
      </w:r>
      <w:proofErr w:type="spellStart"/>
      <w:r w:rsidR="003A4F0E" w:rsidRPr="0027005B">
        <w:rPr>
          <w:rFonts w:ascii="Times New Roman" w:hAnsi="Times New Roman" w:cs="Times New Roman"/>
          <w:sz w:val="20"/>
          <w:szCs w:val="20"/>
        </w:rPr>
        <w:t>Falla</w:t>
      </w:r>
      <w:proofErr w:type="spellEnd"/>
      <w:r w:rsidR="003A4F0E" w:rsidRPr="0027005B">
        <w:rPr>
          <w:rFonts w:ascii="Times New Roman" w:hAnsi="Times New Roman" w:cs="Times New Roman"/>
          <w:sz w:val="20"/>
          <w:szCs w:val="20"/>
        </w:rPr>
        <w:t xml:space="preserve">, </w:t>
      </w:r>
      <w:r w:rsidR="00AB28BA" w:rsidRPr="0027005B">
        <w:rPr>
          <w:rFonts w:ascii="Times New Roman" w:hAnsi="Times New Roman" w:cs="Times New Roman"/>
          <w:sz w:val="20"/>
          <w:szCs w:val="20"/>
        </w:rPr>
        <w:t>catalog number</w:t>
      </w:r>
      <w:r w:rsidR="00B21234" w:rsidRPr="0027005B">
        <w:rPr>
          <w:rFonts w:ascii="Times New Roman" w:hAnsi="Times New Roman" w:cs="Times New Roman"/>
          <w:sz w:val="20"/>
          <w:szCs w:val="20"/>
        </w:rPr>
        <w:t>s</w:t>
      </w:r>
      <w:r w:rsidR="00AB28BA" w:rsidRPr="0027005B">
        <w:rPr>
          <w:rFonts w:ascii="Times New Roman" w:hAnsi="Times New Roman" w:cs="Times New Roman"/>
          <w:sz w:val="20"/>
          <w:szCs w:val="20"/>
        </w:rPr>
        <w:t xml:space="preserve"> </w:t>
      </w:r>
      <w:r w:rsidR="003A4F0E" w:rsidRPr="0027005B">
        <w:rPr>
          <w:rFonts w:ascii="Times New Roman" w:hAnsi="Times New Roman" w:cs="Times New Roman"/>
          <w:sz w:val="20"/>
          <w:szCs w:val="20"/>
        </w:rPr>
        <w:t>XXXVII, A1-A4 and A9.</w:t>
      </w:r>
      <w:r w:rsidR="00AB28BA" w:rsidRPr="0027005B">
        <w:rPr>
          <w:rFonts w:ascii="Times New Roman" w:hAnsi="Times New Roman" w:cs="Times New Roman"/>
          <w:sz w:val="20"/>
          <w:szCs w:val="20"/>
        </w:rPr>
        <w:t xml:space="preserve"> </w:t>
      </w:r>
      <w:proofErr w:type="spellStart"/>
      <w:r w:rsidR="00AB28BA">
        <w:rPr>
          <w:rFonts w:ascii="Times New Roman" w:hAnsi="Times New Roman" w:cs="Times New Roman"/>
          <w:sz w:val="20"/>
          <w:szCs w:val="20"/>
          <w:lang w:val="es-ES"/>
        </w:rPr>
        <w:t>See</w:t>
      </w:r>
      <w:proofErr w:type="spellEnd"/>
      <w:r w:rsidR="00AB28BA">
        <w:rPr>
          <w:rFonts w:ascii="Times New Roman" w:hAnsi="Times New Roman" w:cs="Times New Roman"/>
          <w:sz w:val="20"/>
          <w:szCs w:val="20"/>
          <w:lang w:val="es-ES"/>
        </w:rPr>
        <w:t xml:space="preserve"> </w:t>
      </w:r>
      <w:r w:rsidRPr="00512447">
        <w:rPr>
          <w:rFonts w:ascii="Times New Roman" w:hAnsi="Times New Roman" w:cs="Times New Roman"/>
          <w:sz w:val="20"/>
          <w:szCs w:val="20"/>
          <w:lang w:val="es-ES_tradnl"/>
        </w:rPr>
        <w:t xml:space="preserve">Antonio Gallego, </w:t>
      </w:r>
      <w:r w:rsidRPr="00512447">
        <w:rPr>
          <w:rFonts w:ascii="Times New Roman" w:hAnsi="Times New Roman" w:cs="Times New Roman"/>
          <w:i/>
          <w:iCs/>
          <w:sz w:val="20"/>
          <w:szCs w:val="20"/>
          <w:lang w:val="es-ES_tradnl"/>
        </w:rPr>
        <w:t>Catalogo de obras de Manuel de Falla</w:t>
      </w:r>
      <w:r w:rsidRPr="00512447">
        <w:rPr>
          <w:rFonts w:ascii="Times New Roman" w:hAnsi="Times New Roman" w:cs="Times New Roman"/>
          <w:sz w:val="20"/>
          <w:szCs w:val="20"/>
          <w:lang w:val="es-ES_tradnl"/>
        </w:rPr>
        <w:t xml:space="preserve"> (Madrid: Ministerio de Cultura, 1987), 67-8.</w:t>
      </w:r>
      <w:r w:rsidR="00AB28BA">
        <w:rPr>
          <w:rFonts w:ascii="Times New Roman" w:hAnsi="Times New Roman" w:cs="Times New Roman"/>
          <w:sz w:val="20"/>
          <w:szCs w:val="20"/>
          <w:lang w:val="es-ES_tradnl"/>
        </w:rPr>
        <w:t xml:space="preserve"> </w:t>
      </w:r>
    </w:p>
  </w:footnote>
  <w:footnote w:id="4">
    <w:p w14:paraId="22A39DCF" w14:textId="0EFE21DF" w:rsidR="0072599F" w:rsidRPr="00512447" w:rsidRDefault="00000000">
      <w:pPr>
        <w:pStyle w:val="FootnoteText"/>
        <w:rPr>
          <w:rFonts w:ascii="Times New Roman" w:eastAsia="Garamond" w:hAnsi="Times New Roman" w:cs="Times New Roman"/>
          <w:lang w:val="es-ES"/>
        </w:rPr>
      </w:pPr>
      <w:r w:rsidRPr="000B6C90">
        <w:rPr>
          <w:rFonts w:ascii="Garamond" w:eastAsia="Garamond" w:hAnsi="Garamond" w:cs="Garamond"/>
          <w:sz w:val="20"/>
          <w:szCs w:val="20"/>
          <w:vertAlign w:val="superscript"/>
        </w:rPr>
        <w:footnoteRef/>
      </w:r>
      <w:r w:rsidRPr="000B6C90">
        <w:rPr>
          <w:rFonts w:eastAsia="Arial Unicode MS" w:cs="Arial Unicode MS"/>
          <w:sz w:val="20"/>
          <w:szCs w:val="20"/>
        </w:rPr>
        <w:t xml:space="preserve"> </w:t>
      </w:r>
      <w:r w:rsidRPr="00512447">
        <w:rPr>
          <w:rFonts w:ascii="Times New Roman" w:hAnsi="Times New Roman" w:cs="Times New Roman"/>
          <w:sz w:val="20"/>
          <w:szCs w:val="20"/>
        </w:rPr>
        <w:t xml:space="preserve">Quoted in Carol A. Hess, </w:t>
      </w:r>
      <w:r w:rsidRPr="00512447">
        <w:rPr>
          <w:rFonts w:ascii="Times New Roman" w:hAnsi="Times New Roman" w:cs="Times New Roman"/>
          <w:i/>
          <w:iCs/>
          <w:sz w:val="20"/>
          <w:szCs w:val="20"/>
        </w:rPr>
        <w:t>Sacred Passions</w:t>
      </w:r>
      <w:r w:rsidRPr="00512447">
        <w:rPr>
          <w:rFonts w:ascii="Times New Roman" w:hAnsi="Times New Roman" w:cs="Times New Roman"/>
          <w:sz w:val="20"/>
          <w:szCs w:val="20"/>
        </w:rPr>
        <w:t xml:space="preserve">: </w:t>
      </w:r>
      <w:r w:rsidRPr="00512447">
        <w:rPr>
          <w:rFonts w:ascii="Times New Roman" w:hAnsi="Times New Roman" w:cs="Times New Roman"/>
          <w:i/>
          <w:iCs/>
          <w:sz w:val="20"/>
          <w:szCs w:val="20"/>
        </w:rPr>
        <w:t xml:space="preserve">The Life and Music of Manuel de </w:t>
      </w:r>
      <w:proofErr w:type="spellStart"/>
      <w:r w:rsidRPr="00512447">
        <w:rPr>
          <w:rFonts w:ascii="Times New Roman" w:hAnsi="Times New Roman" w:cs="Times New Roman"/>
          <w:i/>
          <w:iCs/>
          <w:sz w:val="20"/>
          <w:szCs w:val="20"/>
        </w:rPr>
        <w:t>Falla</w:t>
      </w:r>
      <w:proofErr w:type="spellEnd"/>
      <w:r w:rsidRPr="00512447">
        <w:rPr>
          <w:rFonts w:ascii="Times New Roman" w:hAnsi="Times New Roman" w:cs="Times New Roman"/>
          <w:sz w:val="20"/>
          <w:szCs w:val="20"/>
        </w:rPr>
        <w:t xml:space="preserve"> (Oxford: Oxford U. Press, 2005), 32,</w:t>
      </w:r>
      <w:r w:rsidR="00BD103E" w:rsidRPr="00512447">
        <w:rPr>
          <w:rFonts w:ascii="Times New Roman" w:eastAsia="Garamond" w:hAnsi="Times New Roman" w:cs="Times New Roman"/>
          <w:sz w:val="20"/>
          <w:szCs w:val="20"/>
        </w:rPr>
        <w:t xml:space="preserve"> </w:t>
      </w:r>
      <w:r w:rsidRPr="00512447">
        <w:rPr>
          <w:rFonts w:ascii="Times New Roman" w:hAnsi="Times New Roman" w:cs="Times New Roman"/>
          <w:sz w:val="20"/>
          <w:szCs w:val="20"/>
        </w:rPr>
        <w:t xml:space="preserve">and in Jorge de Persia, </w:t>
      </w:r>
      <w:r w:rsidRPr="00512447">
        <w:rPr>
          <w:rFonts w:ascii="Times New Roman" w:hAnsi="Times New Roman" w:cs="Times New Roman"/>
          <w:i/>
          <w:iCs/>
          <w:sz w:val="20"/>
          <w:szCs w:val="20"/>
        </w:rPr>
        <w:t xml:space="preserve">Manuel de </w:t>
      </w:r>
      <w:proofErr w:type="spellStart"/>
      <w:r w:rsidRPr="00512447">
        <w:rPr>
          <w:rFonts w:ascii="Times New Roman" w:hAnsi="Times New Roman" w:cs="Times New Roman"/>
          <w:i/>
          <w:iCs/>
          <w:sz w:val="20"/>
          <w:szCs w:val="20"/>
        </w:rPr>
        <w:t>Falla</w:t>
      </w:r>
      <w:proofErr w:type="spellEnd"/>
      <w:r w:rsidRPr="00512447">
        <w:rPr>
          <w:rFonts w:ascii="Times New Roman" w:hAnsi="Times New Roman" w:cs="Times New Roman"/>
          <w:i/>
          <w:iCs/>
          <w:sz w:val="20"/>
          <w:szCs w:val="20"/>
        </w:rPr>
        <w:t>: His Life and Works</w:t>
      </w:r>
      <w:r w:rsidRPr="00512447">
        <w:rPr>
          <w:rFonts w:ascii="Times New Roman" w:hAnsi="Times New Roman" w:cs="Times New Roman"/>
          <w:sz w:val="20"/>
          <w:szCs w:val="20"/>
        </w:rPr>
        <w:t xml:space="preserve">, Trans. </w:t>
      </w:r>
      <w:r w:rsidRPr="00512447">
        <w:rPr>
          <w:rFonts w:ascii="Times New Roman" w:hAnsi="Times New Roman" w:cs="Times New Roman"/>
          <w:sz w:val="20"/>
          <w:szCs w:val="20"/>
          <w:lang w:val="es-ES_tradnl"/>
        </w:rPr>
        <w:t xml:space="preserve">Tom </w:t>
      </w:r>
      <w:proofErr w:type="spellStart"/>
      <w:r w:rsidRPr="00512447">
        <w:rPr>
          <w:rFonts w:ascii="Times New Roman" w:hAnsi="Times New Roman" w:cs="Times New Roman"/>
          <w:sz w:val="20"/>
          <w:szCs w:val="20"/>
          <w:lang w:val="es-ES_tradnl"/>
        </w:rPr>
        <w:t>Skip</w:t>
      </w:r>
      <w:proofErr w:type="spellEnd"/>
      <w:r w:rsidRPr="00512447">
        <w:rPr>
          <w:rFonts w:ascii="Times New Roman" w:hAnsi="Times New Roman" w:cs="Times New Roman"/>
          <w:sz w:val="20"/>
          <w:szCs w:val="20"/>
          <w:lang w:val="es-ES_tradnl"/>
        </w:rPr>
        <w:t xml:space="preserve"> (Madrid: Ministerio de Cultura, 1996), 35. </w:t>
      </w:r>
    </w:p>
  </w:footnote>
  <w:footnote w:id="5">
    <w:p w14:paraId="79E9CC16" w14:textId="77777777" w:rsidR="0072599F" w:rsidRPr="00512447" w:rsidRDefault="00000000">
      <w:pPr>
        <w:pStyle w:val="FootnoteText"/>
        <w:rPr>
          <w:rFonts w:ascii="Times New Roman" w:hAnsi="Times New Roman" w:cs="Times New Roman"/>
          <w:sz w:val="20"/>
          <w:szCs w:val="20"/>
          <w:lang w:val="es-ES"/>
        </w:rPr>
      </w:pPr>
      <w:r w:rsidRPr="00512447">
        <w:rPr>
          <w:rFonts w:ascii="Times New Roman" w:eastAsia="Garamond" w:hAnsi="Times New Roman" w:cs="Times New Roman"/>
          <w:sz w:val="20"/>
          <w:szCs w:val="20"/>
          <w:vertAlign w:val="superscript"/>
          <w:lang w:val="es-ES_tradnl"/>
        </w:rPr>
        <w:footnoteRef/>
      </w:r>
      <w:r w:rsidRPr="00512447">
        <w:rPr>
          <w:rFonts w:ascii="Times New Roman" w:hAnsi="Times New Roman" w:cs="Times New Roman"/>
          <w:sz w:val="20"/>
          <w:szCs w:val="20"/>
          <w:lang w:val="es-ES_tradnl"/>
        </w:rPr>
        <w:t xml:space="preserve"> Persia, </w:t>
      </w:r>
      <w:r w:rsidRPr="00512447">
        <w:rPr>
          <w:rFonts w:ascii="Times New Roman" w:hAnsi="Times New Roman" w:cs="Times New Roman"/>
          <w:i/>
          <w:iCs/>
          <w:sz w:val="20"/>
          <w:szCs w:val="20"/>
          <w:lang w:val="es-ES_tradnl"/>
        </w:rPr>
        <w:t>Manuel de Falla</w:t>
      </w:r>
      <w:r w:rsidRPr="00512447">
        <w:rPr>
          <w:rFonts w:ascii="Times New Roman" w:hAnsi="Times New Roman" w:cs="Times New Roman"/>
          <w:sz w:val="20"/>
          <w:szCs w:val="20"/>
          <w:lang w:val="es-ES_tradnl"/>
        </w:rPr>
        <w:t>, 65.</w:t>
      </w:r>
    </w:p>
  </w:footnote>
  <w:footnote w:id="6">
    <w:p w14:paraId="1947698C" w14:textId="09AAC74D" w:rsidR="0072599F" w:rsidRPr="00512447" w:rsidRDefault="00000000">
      <w:pPr>
        <w:pStyle w:val="FootnoteText"/>
        <w:rPr>
          <w:rFonts w:ascii="Times New Roman" w:hAnsi="Times New Roman" w:cs="Times New Roman"/>
          <w:sz w:val="20"/>
          <w:szCs w:val="20"/>
          <w:lang w:val="es-ES"/>
        </w:rPr>
      </w:pPr>
      <w:r w:rsidRPr="00512447">
        <w:rPr>
          <w:rFonts w:ascii="Times New Roman" w:eastAsia="Garamond" w:hAnsi="Times New Roman" w:cs="Times New Roman"/>
          <w:sz w:val="20"/>
          <w:szCs w:val="20"/>
          <w:vertAlign w:val="superscript"/>
          <w:lang w:val="es-ES_tradnl"/>
        </w:rPr>
        <w:footnoteRef/>
      </w:r>
      <w:r w:rsidRPr="00512447">
        <w:rPr>
          <w:rFonts w:ascii="Times New Roman" w:hAnsi="Times New Roman" w:cs="Times New Roman"/>
          <w:sz w:val="20"/>
          <w:szCs w:val="20"/>
          <w:lang w:val="es-ES_tradnl"/>
        </w:rPr>
        <w:t xml:space="preserve"> Josep Crivill</w:t>
      </w:r>
      <w:r w:rsidR="00F82F27" w:rsidRPr="00512447">
        <w:rPr>
          <w:rFonts w:ascii="Times New Roman" w:hAnsi="Times New Roman" w:cs="Times New Roman"/>
          <w:sz w:val="20"/>
          <w:szCs w:val="20"/>
          <w:lang w:val="es-ES_tradnl"/>
        </w:rPr>
        <w:t>é</w:t>
      </w:r>
      <w:r w:rsidRPr="00512447">
        <w:rPr>
          <w:rFonts w:ascii="Times New Roman" w:hAnsi="Times New Roman" w:cs="Times New Roman"/>
          <w:sz w:val="20"/>
          <w:szCs w:val="20"/>
          <w:lang w:val="es-ES_tradnl"/>
        </w:rPr>
        <w:t xml:space="preserve"> i </w:t>
      </w:r>
      <w:proofErr w:type="spellStart"/>
      <w:r w:rsidRPr="00512447">
        <w:rPr>
          <w:rFonts w:ascii="Times New Roman" w:hAnsi="Times New Roman" w:cs="Times New Roman"/>
          <w:sz w:val="20"/>
          <w:szCs w:val="20"/>
          <w:lang w:val="es-ES_tradnl"/>
        </w:rPr>
        <w:t>Bargalló</w:t>
      </w:r>
      <w:proofErr w:type="spellEnd"/>
      <w:r w:rsidRPr="00512447">
        <w:rPr>
          <w:rFonts w:ascii="Times New Roman" w:hAnsi="Times New Roman" w:cs="Times New Roman"/>
          <w:sz w:val="20"/>
          <w:szCs w:val="20"/>
          <w:lang w:val="es-ES_tradnl"/>
        </w:rPr>
        <w:t xml:space="preserve">, </w:t>
      </w:r>
      <w:r w:rsidRPr="00512447">
        <w:rPr>
          <w:rFonts w:ascii="Times New Roman" w:hAnsi="Times New Roman" w:cs="Times New Roman"/>
          <w:i/>
          <w:iCs/>
          <w:sz w:val="20"/>
          <w:szCs w:val="20"/>
          <w:lang w:val="es-ES_tradnl"/>
        </w:rPr>
        <w:t xml:space="preserve">El folklore musical </w:t>
      </w:r>
      <w:r w:rsidRPr="00512447">
        <w:rPr>
          <w:rFonts w:ascii="Times New Roman" w:hAnsi="Times New Roman" w:cs="Times New Roman"/>
          <w:sz w:val="20"/>
          <w:szCs w:val="20"/>
          <w:lang w:val="es-ES_tradnl"/>
        </w:rPr>
        <w:t>(Madrid: Alianza M</w:t>
      </w:r>
      <w:r w:rsidR="00BD103E" w:rsidRPr="00512447">
        <w:rPr>
          <w:rFonts w:ascii="Times New Roman" w:hAnsi="Times New Roman" w:cs="Times New Roman"/>
          <w:sz w:val="20"/>
          <w:szCs w:val="20"/>
          <w:lang w:val="es-ES"/>
        </w:rPr>
        <w:t>ú</w:t>
      </w:r>
      <w:r w:rsidRPr="00512447">
        <w:rPr>
          <w:rFonts w:ascii="Times New Roman" w:hAnsi="Times New Roman" w:cs="Times New Roman"/>
          <w:sz w:val="20"/>
          <w:szCs w:val="20"/>
          <w:lang w:val="es-ES_tradnl"/>
        </w:rPr>
        <w:t>sica, 1983), 209</w:t>
      </w:r>
      <w:r w:rsidR="00713589">
        <w:rPr>
          <w:rFonts w:ascii="Times New Roman" w:hAnsi="Times New Roman" w:cs="Times New Roman"/>
          <w:sz w:val="20"/>
          <w:szCs w:val="20"/>
          <w:lang w:val="es-ES_tradnl"/>
        </w:rPr>
        <w:t>-13.</w:t>
      </w:r>
      <w:r w:rsidRPr="00512447">
        <w:rPr>
          <w:rFonts w:ascii="Times New Roman" w:hAnsi="Times New Roman" w:cs="Times New Roman"/>
          <w:sz w:val="20"/>
          <w:szCs w:val="20"/>
          <w:lang w:val="es-ES_tradnl"/>
        </w:rPr>
        <w:t xml:space="preserve"> </w:t>
      </w:r>
    </w:p>
  </w:footnote>
  <w:footnote w:id="7">
    <w:p w14:paraId="63A8D595" w14:textId="0A6606C3" w:rsidR="0072599F" w:rsidRPr="00BD103E" w:rsidRDefault="00000000">
      <w:pPr>
        <w:pStyle w:val="FootnoteText"/>
        <w:rPr>
          <w:lang w:val="es-ES"/>
        </w:rPr>
      </w:pPr>
      <w:r w:rsidRPr="00512447">
        <w:rPr>
          <w:rFonts w:ascii="Times New Roman" w:eastAsia="Garamond" w:hAnsi="Times New Roman" w:cs="Times New Roman"/>
          <w:sz w:val="20"/>
          <w:szCs w:val="20"/>
          <w:vertAlign w:val="superscript"/>
          <w:lang w:val="es-ES_tradnl"/>
        </w:rPr>
        <w:footnoteRef/>
      </w:r>
      <w:r w:rsidRPr="00512447">
        <w:rPr>
          <w:rFonts w:ascii="Times New Roman" w:hAnsi="Times New Roman" w:cs="Times New Roman"/>
          <w:sz w:val="20"/>
          <w:szCs w:val="20"/>
          <w:lang w:val="es-ES"/>
        </w:rPr>
        <w:t xml:space="preserve"> Josep Crivill</w:t>
      </w:r>
      <w:r w:rsidR="00F82F27" w:rsidRPr="00512447">
        <w:rPr>
          <w:rFonts w:ascii="Times New Roman" w:hAnsi="Times New Roman" w:cs="Times New Roman"/>
          <w:sz w:val="20"/>
          <w:szCs w:val="20"/>
          <w:lang w:val="es-ES"/>
        </w:rPr>
        <w:t>é</w:t>
      </w:r>
      <w:r w:rsidRPr="00512447">
        <w:rPr>
          <w:rFonts w:ascii="Times New Roman" w:hAnsi="Times New Roman" w:cs="Times New Roman"/>
          <w:sz w:val="20"/>
          <w:szCs w:val="20"/>
          <w:lang w:val="es-ES"/>
        </w:rPr>
        <w:t xml:space="preserve"> i </w:t>
      </w:r>
      <w:proofErr w:type="spellStart"/>
      <w:r w:rsidRPr="00512447">
        <w:rPr>
          <w:rFonts w:ascii="Times New Roman" w:hAnsi="Times New Roman" w:cs="Times New Roman"/>
          <w:sz w:val="20"/>
          <w:szCs w:val="20"/>
          <w:lang w:val="es-ES"/>
        </w:rPr>
        <w:t>Bargalló</w:t>
      </w:r>
      <w:proofErr w:type="spellEnd"/>
      <w:r w:rsidRPr="00512447">
        <w:rPr>
          <w:rFonts w:ascii="Times New Roman" w:hAnsi="Times New Roman" w:cs="Times New Roman"/>
          <w:sz w:val="20"/>
          <w:szCs w:val="20"/>
          <w:lang w:val="es-ES"/>
        </w:rPr>
        <w:t xml:space="preserve">, “Las </w:t>
      </w:r>
      <w:r w:rsidRPr="00512447">
        <w:rPr>
          <w:rFonts w:ascii="Times New Roman" w:hAnsi="Times New Roman" w:cs="Times New Roman"/>
          <w:i/>
          <w:iCs/>
          <w:sz w:val="20"/>
          <w:szCs w:val="20"/>
          <w:lang w:val="es-ES"/>
        </w:rPr>
        <w:t xml:space="preserve">Cuatro Piezas </w:t>
      </w:r>
      <w:proofErr w:type="spellStart"/>
      <w:r w:rsidRPr="00512447">
        <w:rPr>
          <w:rFonts w:ascii="Times New Roman" w:hAnsi="Times New Roman" w:cs="Times New Roman"/>
          <w:i/>
          <w:iCs/>
          <w:sz w:val="20"/>
          <w:szCs w:val="20"/>
          <w:lang w:val="es-ES"/>
        </w:rPr>
        <w:t>Epañolas</w:t>
      </w:r>
      <w:proofErr w:type="spellEnd"/>
      <w:r w:rsidRPr="00512447">
        <w:rPr>
          <w:rFonts w:ascii="Times New Roman" w:hAnsi="Times New Roman" w:cs="Times New Roman"/>
          <w:sz w:val="20"/>
          <w:szCs w:val="20"/>
          <w:lang w:val="es-ES"/>
        </w:rPr>
        <w:t xml:space="preserve"> de Manuel de Falla,” in </w:t>
      </w:r>
      <w:r w:rsidRPr="00512447">
        <w:rPr>
          <w:rFonts w:ascii="Times New Roman" w:hAnsi="Times New Roman" w:cs="Times New Roman"/>
          <w:i/>
          <w:iCs/>
          <w:sz w:val="20"/>
          <w:szCs w:val="20"/>
          <w:lang w:val="es-ES"/>
        </w:rPr>
        <w:t xml:space="preserve">Manuel de Falla: </w:t>
      </w:r>
      <w:proofErr w:type="spellStart"/>
      <w:r w:rsidR="00BD103E" w:rsidRPr="00512447">
        <w:rPr>
          <w:rFonts w:ascii="Times New Roman" w:hAnsi="Times New Roman" w:cs="Times New Roman"/>
          <w:i/>
          <w:iCs/>
          <w:sz w:val="20"/>
          <w:szCs w:val="20"/>
          <w:lang w:val="es-ES"/>
        </w:rPr>
        <w:t>L</w:t>
      </w:r>
      <w:r w:rsidRPr="00512447">
        <w:rPr>
          <w:rFonts w:ascii="Times New Roman" w:hAnsi="Times New Roman" w:cs="Times New Roman"/>
          <w:i/>
          <w:iCs/>
          <w:sz w:val="20"/>
          <w:szCs w:val="20"/>
          <w:lang w:val="es-ES"/>
        </w:rPr>
        <w:t>atinit</w:t>
      </w:r>
      <w:r w:rsidR="00F82F27" w:rsidRPr="00512447">
        <w:rPr>
          <w:rFonts w:ascii="Times New Roman" w:hAnsi="Times New Roman" w:cs="Times New Roman"/>
          <w:i/>
          <w:iCs/>
          <w:sz w:val="20"/>
          <w:szCs w:val="20"/>
          <w:lang w:val="es-ES"/>
        </w:rPr>
        <w:t>é</w:t>
      </w:r>
      <w:proofErr w:type="spellEnd"/>
      <w:r w:rsidRPr="00512447">
        <w:rPr>
          <w:rFonts w:ascii="Times New Roman" w:hAnsi="Times New Roman" w:cs="Times New Roman"/>
          <w:i/>
          <w:iCs/>
          <w:sz w:val="20"/>
          <w:szCs w:val="20"/>
          <w:lang w:val="es-ES"/>
        </w:rPr>
        <w:t xml:space="preserve"> et </w:t>
      </w:r>
      <w:proofErr w:type="spellStart"/>
      <w:r w:rsidR="00BD103E" w:rsidRPr="00512447">
        <w:rPr>
          <w:rFonts w:ascii="Times New Roman" w:hAnsi="Times New Roman" w:cs="Times New Roman"/>
          <w:i/>
          <w:iCs/>
          <w:sz w:val="20"/>
          <w:szCs w:val="20"/>
          <w:lang w:val="es-ES"/>
        </w:rPr>
        <w:t>U</w:t>
      </w:r>
      <w:r w:rsidRPr="00512447">
        <w:rPr>
          <w:rFonts w:ascii="Times New Roman" w:hAnsi="Times New Roman" w:cs="Times New Roman"/>
          <w:i/>
          <w:iCs/>
          <w:sz w:val="20"/>
          <w:szCs w:val="20"/>
          <w:lang w:val="es-ES"/>
        </w:rPr>
        <w:t>niversalit</w:t>
      </w:r>
      <w:r w:rsidR="00F82F27" w:rsidRPr="00512447">
        <w:rPr>
          <w:rFonts w:ascii="Times New Roman" w:hAnsi="Times New Roman" w:cs="Times New Roman"/>
          <w:i/>
          <w:iCs/>
          <w:sz w:val="20"/>
          <w:szCs w:val="20"/>
          <w:lang w:val="es-ES"/>
        </w:rPr>
        <w:t>é</w:t>
      </w:r>
      <w:proofErr w:type="spellEnd"/>
      <w:r w:rsidRPr="00512447">
        <w:rPr>
          <w:rFonts w:ascii="Times New Roman" w:hAnsi="Times New Roman" w:cs="Times New Roman"/>
          <w:i/>
          <w:iCs/>
          <w:sz w:val="20"/>
          <w:szCs w:val="20"/>
          <w:lang w:val="es-ES"/>
        </w:rPr>
        <w:t xml:space="preserve"> </w:t>
      </w:r>
      <w:r w:rsidRPr="00512447">
        <w:rPr>
          <w:rFonts w:ascii="Times New Roman" w:hAnsi="Times New Roman" w:cs="Times New Roman"/>
          <w:sz w:val="20"/>
          <w:szCs w:val="20"/>
          <w:lang w:val="es-ES"/>
        </w:rPr>
        <w:t xml:space="preserve">(Paris: </w:t>
      </w:r>
      <w:proofErr w:type="spellStart"/>
      <w:r w:rsidRPr="00512447">
        <w:rPr>
          <w:rFonts w:ascii="Times New Roman" w:hAnsi="Times New Roman" w:cs="Times New Roman"/>
          <w:sz w:val="20"/>
          <w:szCs w:val="20"/>
          <w:lang w:val="es-ES"/>
        </w:rPr>
        <w:t>Presses</w:t>
      </w:r>
      <w:proofErr w:type="spellEnd"/>
      <w:r w:rsidRPr="00512447">
        <w:rPr>
          <w:rFonts w:ascii="Times New Roman" w:hAnsi="Times New Roman" w:cs="Times New Roman"/>
          <w:sz w:val="20"/>
          <w:szCs w:val="20"/>
          <w:lang w:val="es-ES"/>
        </w:rPr>
        <w:t xml:space="preserve"> de </w:t>
      </w:r>
      <w:proofErr w:type="spellStart"/>
      <w:r w:rsidRPr="00512447">
        <w:rPr>
          <w:rFonts w:ascii="Times New Roman" w:hAnsi="Times New Roman" w:cs="Times New Roman"/>
          <w:sz w:val="20"/>
          <w:szCs w:val="20"/>
          <w:lang w:val="es-ES"/>
        </w:rPr>
        <w:t>l’Universit</w:t>
      </w:r>
      <w:r w:rsidR="00F82F27" w:rsidRPr="00512447">
        <w:rPr>
          <w:rFonts w:ascii="Times New Roman" w:hAnsi="Times New Roman" w:cs="Times New Roman"/>
          <w:sz w:val="20"/>
          <w:szCs w:val="20"/>
          <w:lang w:val="es-ES"/>
        </w:rPr>
        <w:t>é</w:t>
      </w:r>
      <w:proofErr w:type="spellEnd"/>
      <w:r w:rsidRPr="00512447">
        <w:rPr>
          <w:rFonts w:ascii="Times New Roman" w:hAnsi="Times New Roman" w:cs="Times New Roman"/>
          <w:sz w:val="20"/>
          <w:szCs w:val="20"/>
          <w:lang w:val="es-ES"/>
        </w:rPr>
        <w:t xml:space="preserve"> de Paris—</w:t>
      </w:r>
      <w:proofErr w:type="spellStart"/>
      <w:r w:rsidRPr="00512447">
        <w:rPr>
          <w:rFonts w:ascii="Times New Roman" w:hAnsi="Times New Roman" w:cs="Times New Roman"/>
          <w:sz w:val="20"/>
          <w:szCs w:val="20"/>
          <w:lang w:val="es-ES"/>
        </w:rPr>
        <w:t>Sorbonne</w:t>
      </w:r>
      <w:proofErr w:type="spellEnd"/>
      <w:r w:rsidRPr="00512447">
        <w:rPr>
          <w:rFonts w:ascii="Times New Roman" w:hAnsi="Times New Roman" w:cs="Times New Roman"/>
          <w:sz w:val="20"/>
          <w:szCs w:val="20"/>
          <w:lang w:val="es-ES"/>
        </w:rPr>
        <w:t>, 1999), 379.</w:t>
      </w:r>
    </w:p>
  </w:footnote>
  <w:footnote w:id="8">
    <w:p w14:paraId="5F169808" w14:textId="77777777" w:rsidR="0072599F" w:rsidRPr="00512447" w:rsidRDefault="00000000">
      <w:pPr>
        <w:pStyle w:val="FootnoteText"/>
        <w:rPr>
          <w:rFonts w:ascii="Times New Roman" w:hAnsi="Times New Roman" w:cs="Times New Roman"/>
          <w:sz w:val="20"/>
          <w:szCs w:val="20"/>
          <w:lang w:val="es-ES"/>
        </w:rPr>
      </w:pPr>
      <w:r w:rsidRPr="00512447">
        <w:rPr>
          <w:rFonts w:ascii="Times New Roman" w:eastAsia="Garamond" w:hAnsi="Times New Roman" w:cs="Times New Roman"/>
          <w:sz w:val="20"/>
          <w:szCs w:val="20"/>
          <w:vertAlign w:val="superscript"/>
          <w:lang w:val="es-ES_tradnl"/>
        </w:rPr>
        <w:footnoteRef/>
      </w:r>
      <w:r w:rsidRPr="00512447">
        <w:rPr>
          <w:rFonts w:ascii="Times New Roman" w:hAnsi="Times New Roman" w:cs="Times New Roman"/>
          <w:sz w:val="20"/>
          <w:szCs w:val="20"/>
          <w:lang w:val="es-ES_tradnl"/>
        </w:rPr>
        <w:t xml:space="preserve"> Persia, </w:t>
      </w:r>
      <w:r w:rsidRPr="00512447">
        <w:rPr>
          <w:rFonts w:ascii="Times New Roman" w:hAnsi="Times New Roman" w:cs="Times New Roman"/>
          <w:i/>
          <w:iCs/>
          <w:sz w:val="20"/>
          <w:szCs w:val="20"/>
          <w:lang w:val="es-ES_tradnl"/>
        </w:rPr>
        <w:t>Manuel de Falla</w:t>
      </w:r>
      <w:r w:rsidRPr="00512447">
        <w:rPr>
          <w:rFonts w:ascii="Times New Roman" w:hAnsi="Times New Roman" w:cs="Times New Roman"/>
          <w:sz w:val="20"/>
          <w:szCs w:val="20"/>
          <w:lang w:val="es-ES_tradnl"/>
        </w:rPr>
        <w:t>, 65.</w:t>
      </w:r>
    </w:p>
  </w:footnote>
  <w:footnote w:id="9">
    <w:p w14:paraId="43B91C33" w14:textId="276DC0E0" w:rsidR="00713589" w:rsidRPr="00311C65" w:rsidRDefault="005219E3">
      <w:pPr>
        <w:pStyle w:val="FootnoteText"/>
        <w:rPr>
          <w:rFonts w:ascii="Times New Roman" w:hAnsi="Times New Roman" w:cs="Times New Roman"/>
          <w:sz w:val="20"/>
          <w:szCs w:val="20"/>
          <w:lang w:val="es-ES"/>
        </w:rPr>
      </w:pPr>
      <w:r w:rsidRPr="00311C65">
        <w:rPr>
          <w:rStyle w:val="FootnoteReference"/>
          <w:sz w:val="20"/>
          <w:szCs w:val="20"/>
        </w:rPr>
        <w:footnoteRef/>
      </w:r>
      <w:r w:rsidRPr="00311C65">
        <w:rPr>
          <w:sz w:val="20"/>
          <w:szCs w:val="20"/>
          <w:lang w:val="es-ES"/>
        </w:rPr>
        <w:t xml:space="preserve"> </w:t>
      </w:r>
      <w:r w:rsidR="00311C65" w:rsidRPr="00311C65">
        <w:rPr>
          <w:rFonts w:ascii="Times New Roman" w:hAnsi="Times New Roman" w:cs="Times New Roman"/>
          <w:sz w:val="20"/>
          <w:szCs w:val="20"/>
          <w:lang w:val="es-ES"/>
        </w:rPr>
        <w:t>“</w:t>
      </w:r>
      <w:proofErr w:type="gramStart"/>
      <w:r w:rsidR="00311C65" w:rsidRPr="00311C65">
        <w:rPr>
          <w:rFonts w:ascii="Times New Roman" w:hAnsi="Times New Roman" w:cs="Times New Roman"/>
          <w:sz w:val="20"/>
          <w:szCs w:val="20"/>
          <w:lang w:val="es-ES"/>
        </w:rPr>
        <w:t>Aragonesa</w:t>
      </w:r>
      <w:proofErr w:type="gramEnd"/>
      <w:r w:rsidR="00311C65" w:rsidRPr="00311C65">
        <w:rPr>
          <w:rFonts w:ascii="Times New Roman" w:hAnsi="Times New Roman" w:cs="Times New Roman"/>
          <w:sz w:val="20"/>
          <w:szCs w:val="20"/>
          <w:lang w:val="es-ES"/>
        </w:rPr>
        <w:t xml:space="preserve">” sketches, </w:t>
      </w:r>
      <w:r w:rsidRPr="00311C65">
        <w:rPr>
          <w:rFonts w:ascii="Times New Roman" w:hAnsi="Times New Roman" w:cs="Times New Roman"/>
          <w:sz w:val="20"/>
          <w:szCs w:val="20"/>
          <w:lang w:val="es-ES"/>
        </w:rPr>
        <w:t>Ms. XXXVII, A4, p. 4</w:t>
      </w:r>
      <w:r w:rsidR="00311C65" w:rsidRPr="00311C65">
        <w:rPr>
          <w:rFonts w:ascii="Times New Roman" w:hAnsi="Times New Roman" w:cs="Times New Roman"/>
          <w:sz w:val="20"/>
          <w:szCs w:val="20"/>
          <w:lang w:val="es-ES"/>
        </w:rPr>
        <w:t>.</w:t>
      </w:r>
      <w:r w:rsidRPr="00311C65">
        <w:rPr>
          <w:rFonts w:ascii="Times New Roman" w:hAnsi="Times New Roman" w:cs="Times New Roman"/>
          <w:sz w:val="20"/>
          <w:szCs w:val="20"/>
          <w:lang w:val="es-ES"/>
        </w:rPr>
        <w:t xml:space="preserve"> </w:t>
      </w:r>
      <w:r w:rsidR="00713589" w:rsidRPr="00311C65">
        <w:rPr>
          <w:rFonts w:ascii="Times New Roman" w:hAnsi="Times New Roman" w:cs="Times New Roman"/>
          <w:sz w:val="20"/>
          <w:szCs w:val="20"/>
          <w:lang w:val="es-ES"/>
        </w:rPr>
        <w:t>Archivo Manuel de Falla.</w:t>
      </w:r>
    </w:p>
  </w:footnote>
  <w:footnote w:id="10">
    <w:p w14:paraId="00D3621F" w14:textId="6FAD45E9" w:rsidR="0072599F" w:rsidRPr="00DB14AE" w:rsidRDefault="00000000">
      <w:pPr>
        <w:pStyle w:val="FootnoteText"/>
        <w:rPr>
          <w:rFonts w:ascii="Times New Roman" w:hAnsi="Times New Roman" w:cs="Times New Roman"/>
          <w:sz w:val="20"/>
          <w:szCs w:val="20"/>
          <w:lang w:val="es-ES"/>
        </w:rPr>
      </w:pPr>
      <w:r w:rsidRPr="00512447">
        <w:rPr>
          <w:rFonts w:ascii="Times New Roman" w:eastAsia="Garamond" w:hAnsi="Times New Roman" w:cs="Times New Roman"/>
          <w:sz w:val="20"/>
          <w:szCs w:val="20"/>
          <w:vertAlign w:val="superscript"/>
          <w:lang w:val="es-ES_tradnl"/>
        </w:rPr>
        <w:footnoteRef/>
      </w:r>
      <w:r w:rsidRPr="00DB14AE">
        <w:rPr>
          <w:rFonts w:ascii="Times New Roman" w:hAnsi="Times New Roman" w:cs="Times New Roman"/>
          <w:sz w:val="20"/>
          <w:szCs w:val="20"/>
          <w:lang w:val="es-ES"/>
        </w:rPr>
        <w:t xml:space="preserve"> </w:t>
      </w:r>
      <w:r w:rsidR="00073BB7" w:rsidRPr="00DB14AE">
        <w:rPr>
          <w:rFonts w:ascii="Times New Roman" w:hAnsi="Times New Roman" w:cs="Times New Roman"/>
          <w:sz w:val="20"/>
          <w:szCs w:val="20"/>
          <w:lang w:val="es-ES"/>
        </w:rPr>
        <w:t xml:space="preserve">Persia, </w:t>
      </w:r>
      <w:r w:rsidR="00073BB7" w:rsidRPr="00DB14AE">
        <w:rPr>
          <w:rFonts w:ascii="Times New Roman" w:hAnsi="Times New Roman" w:cs="Times New Roman"/>
          <w:i/>
          <w:iCs/>
          <w:sz w:val="20"/>
          <w:szCs w:val="20"/>
          <w:lang w:val="es-ES"/>
        </w:rPr>
        <w:t>Manuel de Falla</w:t>
      </w:r>
      <w:r w:rsidR="00073BB7" w:rsidRPr="00DB14AE">
        <w:rPr>
          <w:rFonts w:ascii="Times New Roman" w:hAnsi="Times New Roman" w:cs="Times New Roman"/>
          <w:sz w:val="20"/>
          <w:szCs w:val="20"/>
          <w:lang w:val="es-ES"/>
        </w:rPr>
        <w:t>, 65.</w:t>
      </w:r>
    </w:p>
  </w:footnote>
  <w:footnote w:id="11">
    <w:p w14:paraId="4428CE43" w14:textId="190F0326" w:rsidR="00EE679F" w:rsidRPr="00EE679F" w:rsidRDefault="00EE679F">
      <w:pPr>
        <w:pStyle w:val="FootnoteText"/>
        <w:rPr>
          <w:rFonts w:ascii="Times New Roman" w:hAnsi="Times New Roman" w:cs="Times New Roman"/>
          <w:sz w:val="20"/>
          <w:szCs w:val="20"/>
        </w:rPr>
      </w:pPr>
      <w:r w:rsidRPr="00EE679F">
        <w:rPr>
          <w:rStyle w:val="FootnoteReference"/>
          <w:rFonts w:ascii="Times New Roman" w:hAnsi="Times New Roman" w:cs="Times New Roman"/>
          <w:sz w:val="20"/>
          <w:szCs w:val="20"/>
        </w:rPr>
        <w:footnoteRef/>
      </w:r>
      <w:r w:rsidRPr="00DB14AE">
        <w:rPr>
          <w:rFonts w:ascii="Times New Roman" w:hAnsi="Times New Roman" w:cs="Times New Roman"/>
          <w:sz w:val="20"/>
          <w:szCs w:val="20"/>
          <w:lang w:val="es-ES"/>
        </w:rPr>
        <w:t xml:space="preserve"> </w:t>
      </w:r>
      <w:r w:rsidR="00EE0BBA" w:rsidRPr="00DB14AE">
        <w:rPr>
          <w:rFonts w:ascii="Times New Roman" w:hAnsi="Times New Roman" w:cs="Times New Roman"/>
          <w:sz w:val="20"/>
          <w:szCs w:val="20"/>
          <w:lang w:val="es-ES"/>
        </w:rPr>
        <w:t>“</w:t>
      </w:r>
      <w:proofErr w:type="gramStart"/>
      <w:r w:rsidR="00EE0BBA" w:rsidRPr="00DB14AE">
        <w:rPr>
          <w:rFonts w:ascii="Times New Roman" w:hAnsi="Times New Roman" w:cs="Times New Roman"/>
          <w:sz w:val="20"/>
          <w:szCs w:val="20"/>
          <w:lang w:val="es-ES"/>
        </w:rPr>
        <w:t>Aragonesa</w:t>
      </w:r>
      <w:proofErr w:type="gramEnd"/>
      <w:r w:rsidR="00EE0BBA" w:rsidRPr="00DB14AE">
        <w:rPr>
          <w:rFonts w:ascii="Times New Roman" w:hAnsi="Times New Roman" w:cs="Times New Roman"/>
          <w:sz w:val="20"/>
          <w:szCs w:val="20"/>
          <w:lang w:val="es-ES"/>
        </w:rPr>
        <w:t xml:space="preserve">” sketch </w:t>
      </w:r>
      <w:proofErr w:type="spellStart"/>
      <w:r w:rsidR="00EE0BBA" w:rsidRPr="00DB14AE">
        <w:rPr>
          <w:rFonts w:ascii="Times New Roman" w:hAnsi="Times New Roman" w:cs="Times New Roman"/>
          <w:sz w:val="20"/>
          <w:szCs w:val="20"/>
          <w:lang w:val="es-ES"/>
        </w:rPr>
        <w:t>r</w:t>
      </w:r>
      <w:r w:rsidRPr="00DB14AE">
        <w:rPr>
          <w:rFonts w:ascii="Times New Roman" w:hAnsi="Times New Roman" w:cs="Times New Roman"/>
          <w:sz w:val="20"/>
          <w:szCs w:val="20"/>
          <w:lang w:val="es-ES"/>
        </w:rPr>
        <w:t>eproduced</w:t>
      </w:r>
      <w:proofErr w:type="spellEnd"/>
      <w:r w:rsidRPr="00DB14AE">
        <w:rPr>
          <w:rFonts w:ascii="Times New Roman" w:hAnsi="Times New Roman" w:cs="Times New Roman"/>
          <w:sz w:val="20"/>
          <w:szCs w:val="20"/>
          <w:lang w:val="es-ES"/>
        </w:rPr>
        <w:t xml:space="preserve"> in Gallego, </w:t>
      </w:r>
      <w:r w:rsidRPr="00DB14AE">
        <w:rPr>
          <w:rFonts w:ascii="Times New Roman" w:hAnsi="Times New Roman" w:cs="Times New Roman"/>
          <w:i/>
          <w:iCs/>
          <w:sz w:val="20"/>
          <w:szCs w:val="20"/>
          <w:lang w:val="es-ES"/>
        </w:rPr>
        <w:t>Catalogo</w:t>
      </w:r>
      <w:r w:rsidRPr="00DB14AE">
        <w:rPr>
          <w:rFonts w:ascii="Times New Roman" w:hAnsi="Times New Roman" w:cs="Times New Roman"/>
          <w:sz w:val="20"/>
          <w:szCs w:val="20"/>
          <w:lang w:val="es-ES"/>
        </w:rPr>
        <w:t>, 69.</w:t>
      </w:r>
      <w:r w:rsidR="00EE0BBA" w:rsidRPr="00DB14AE">
        <w:rPr>
          <w:rFonts w:ascii="Times New Roman" w:hAnsi="Times New Roman" w:cs="Times New Roman"/>
          <w:sz w:val="20"/>
          <w:szCs w:val="20"/>
          <w:lang w:val="es-ES"/>
        </w:rPr>
        <w:t xml:space="preserve"> </w:t>
      </w:r>
      <w:r w:rsidR="00EE0BBA">
        <w:rPr>
          <w:rFonts w:ascii="Times New Roman" w:hAnsi="Times New Roman" w:cs="Times New Roman"/>
          <w:sz w:val="20"/>
          <w:szCs w:val="20"/>
        </w:rPr>
        <w:t>The cited measures appear in the first system.</w:t>
      </w:r>
    </w:p>
  </w:footnote>
  <w:footnote w:id="12">
    <w:p w14:paraId="4867F25D" w14:textId="77777777" w:rsidR="0072599F" w:rsidRPr="00512447" w:rsidRDefault="00000000">
      <w:pPr>
        <w:pStyle w:val="FootnoteText"/>
        <w:rPr>
          <w:rFonts w:ascii="Times New Roman" w:hAnsi="Times New Roman" w:cs="Times New Roman"/>
          <w:sz w:val="20"/>
          <w:szCs w:val="20"/>
        </w:rPr>
      </w:pPr>
      <w:r w:rsidRPr="00512447">
        <w:rPr>
          <w:rFonts w:ascii="Times New Roman" w:eastAsia="Garamond" w:hAnsi="Times New Roman" w:cs="Times New Roman"/>
          <w:sz w:val="20"/>
          <w:szCs w:val="20"/>
          <w:vertAlign w:val="superscript"/>
        </w:rPr>
        <w:footnoteRef/>
      </w:r>
      <w:r w:rsidRPr="00512447">
        <w:rPr>
          <w:rFonts w:ascii="Times New Roman" w:hAnsi="Times New Roman" w:cs="Times New Roman"/>
          <w:sz w:val="20"/>
          <w:szCs w:val="20"/>
        </w:rPr>
        <w:t xml:space="preserve"> Hess, </w:t>
      </w:r>
      <w:r w:rsidRPr="00512447">
        <w:rPr>
          <w:rFonts w:ascii="Times New Roman" w:hAnsi="Times New Roman" w:cs="Times New Roman"/>
          <w:i/>
          <w:iCs/>
          <w:sz w:val="20"/>
          <w:szCs w:val="20"/>
        </w:rPr>
        <w:t>Sacred Passions</w:t>
      </w:r>
      <w:r w:rsidRPr="00512447">
        <w:rPr>
          <w:rFonts w:ascii="Times New Roman" w:hAnsi="Times New Roman" w:cs="Times New Roman"/>
          <w:sz w:val="20"/>
          <w:szCs w:val="20"/>
        </w:rPr>
        <w:t>, 28</w:t>
      </w:r>
      <w:r w:rsidRPr="00512447">
        <w:rPr>
          <w:rFonts w:ascii="Times New Roman" w:eastAsia="Arial Unicode MS" w:hAnsi="Times New Roman" w:cs="Times New Roman"/>
          <w:sz w:val="20"/>
          <w:szCs w:val="20"/>
        </w:rPr>
        <w:t xml:space="preserve"> </w:t>
      </w:r>
    </w:p>
  </w:footnote>
  <w:footnote w:id="13">
    <w:p w14:paraId="56C9AEFB" w14:textId="77777777" w:rsidR="0072599F" w:rsidRPr="00512447" w:rsidRDefault="00000000">
      <w:pPr>
        <w:pStyle w:val="FootnoteText"/>
        <w:rPr>
          <w:rFonts w:ascii="Times New Roman" w:hAnsi="Times New Roman" w:cs="Times New Roman"/>
          <w:sz w:val="20"/>
          <w:szCs w:val="20"/>
        </w:rPr>
      </w:pPr>
      <w:r w:rsidRPr="00512447">
        <w:rPr>
          <w:rFonts w:ascii="Times New Roman" w:eastAsia="Garamond" w:hAnsi="Times New Roman" w:cs="Times New Roman"/>
          <w:sz w:val="20"/>
          <w:szCs w:val="20"/>
          <w:vertAlign w:val="superscript"/>
        </w:rPr>
        <w:footnoteRef/>
      </w:r>
      <w:r w:rsidRPr="00512447">
        <w:rPr>
          <w:rFonts w:ascii="Times New Roman" w:eastAsia="Arial Unicode MS" w:hAnsi="Times New Roman" w:cs="Times New Roman"/>
          <w:sz w:val="20"/>
          <w:szCs w:val="20"/>
        </w:rPr>
        <w:t xml:space="preserve"> </w:t>
      </w:r>
      <w:r w:rsidRPr="00512447">
        <w:rPr>
          <w:rFonts w:ascii="Times New Roman" w:hAnsi="Times New Roman" w:cs="Times New Roman"/>
          <w:sz w:val="20"/>
          <w:szCs w:val="20"/>
        </w:rPr>
        <w:t xml:space="preserve">Ronald Crichton, </w:t>
      </w:r>
      <w:proofErr w:type="spellStart"/>
      <w:r w:rsidRPr="00512447">
        <w:rPr>
          <w:rFonts w:ascii="Times New Roman" w:hAnsi="Times New Roman" w:cs="Times New Roman"/>
          <w:i/>
          <w:iCs/>
          <w:sz w:val="20"/>
          <w:szCs w:val="20"/>
        </w:rPr>
        <w:t>Falla</w:t>
      </w:r>
      <w:proofErr w:type="spellEnd"/>
      <w:r w:rsidRPr="00512447">
        <w:rPr>
          <w:rFonts w:ascii="Times New Roman" w:hAnsi="Times New Roman" w:cs="Times New Roman"/>
          <w:sz w:val="20"/>
          <w:szCs w:val="20"/>
        </w:rPr>
        <w:t xml:space="preserve"> (London, British Broadcasting Corp., 1982), 13.</w:t>
      </w:r>
      <w:r w:rsidRPr="00512447">
        <w:rPr>
          <w:rFonts w:ascii="Times New Roman" w:hAnsi="Times New Roman" w:cs="Times New Roman"/>
          <w:i/>
          <w:iCs/>
          <w:sz w:val="20"/>
          <w:szCs w:val="20"/>
        </w:rPr>
        <w:t xml:space="preserve"> </w:t>
      </w:r>
    </w:p>
  </w:footnote>
  <w:footnote w:id="14">
    <w:p w14:paraId="124AA648" w14:textId="77777777" w:rsidR="0072599F" w:rsidRPr="00512447" w:rsidRDefault="00000000">
      <w:pPr>
        <w:pStyle w:val="FootnoteText"/>
        <w:rPr>
          <w:rFonts w:ascii="Times New Roman" w:hAnsi="Times New Roman" w:cs="Times New Roman"/>
          <w:sz w:val="20"/>
          <w:szCs w:val="20"/>
        </w:rPr>
      </w:pPr>
      <w:r w:rsidRPr="00512447">
        <w:rPr>
          <w:rFonts w:ascii="Times New Roman" w:eastAsia="Garamond" w:hAnsi="Times New Roman" w:cs="Times New Roman"/>
          <w:sz w:val="20"/>
          <w:szCs w:val="20"/>
          <w:vertAlign w:val="superscript"/>
        </w:rPr>
        <w:footnoteRef/>
      </w:r>
      <w:r w:rsidRPr="00512447">
        <w:rPr>
          <w:rFonts w:ascii="Times New Roman" w:eastAsia="Arial Unicode MS" w:hAnsi="Times New Roman" w:cs="Times New Roman"/>
          <w:sz w:val="20"/>
          <w:szCs w:val="20"/>
        </w:rPr>
        <w:t xml:space="preserve"> </w:t>
      </w:r>
      <w:r w:rsidRPr="00512447">
        <w:rPr>
          <w:rFonts w:ascii="Times New Roman" w:hAnsi="Times New Roman" w:cs="Times New Roman"/>
          <w:sz w:val="20"/>
          <w:szCs w:val="20"/>
        </w:rPr>
        <w:t xml:space="preserve">Jaime </w:t>
      </w:r>
      <w:proofErr w:type="spellStart"/>
      <w:r w:rsidRPr="00512447">
        <w:rPr>
          <w:rFonts w:ascii="Times New Roman" w:hAnsi="Times New Roman" w:cs="Times New Roman"/>
          <w:sz w:val="20"/>
          <w:szCs w:val="20"/>
        </w:rPr>
        <w:t>Pahissa</w:t>
      </w:r>
      <w:proofErr w:type="spellEnd"/>
      <w:r w:rsidRPr="00512447">
        <w:rPr>
          <w:rFonts w:ascii="Times New Roman" w:hAnsi="Times New Roman" w:cs="Times New Roman"/>
          <w:sz w:val="20"/>
          <w:szCs w:val="20"/>
        </w:rPr>
        <w:t xml:space="preserve">, </w:t>
      </w:r>
      <w:r w:rsidRPr="00512447">
        <w:rPr>
          <w:rFonts w:ascii="Times New Roman" w:hAnsi="Times New Roman" w:cs="Times New Roman"/>
          <w:i/>
          <w:iCs/>
          <w:sz w:val="20"/>
          <w:szCs w:val="20"/>
        </w:rPr>
        <w:t xml:space="preserve">Manuel de </w:t>
      </w:r>
      <w:proofErr w:type="spellStart"/>
      <w:r w:rsidRPr="00512447">
        <w:rPr>
          <w:rFonts w:ascii="Times New Roman" w:hAnsi="Times New Roman" w:cs="Times New Roman"/>
          <w:i/>
          <w:iCs/>
          <w:sz w:val="20"/>
          <w:szCs w:val="20"/>
        </w:rPr>
        <w:t>Falla</w:t>
      </w:r>
      <w:proofErr w:type="spellEnd"/>
      <w:r w:rsidRPr="00512447">
        <w:rPr>
          <w:rFonts w:ascii="Times New Roman" w:hAnsi="Times New Roman" w:cs="Times New Roman"/>
          <w:sz w:val="20"/>
          <w:szCs w:val="20"/>
        </w:rPr>
        <w:t xml:space="preserve">: </w:t>
      </w:r>
      <w:r w:rsidRPr="00512447">
        <w:rPr>
          <w:rFonts w:ascii="Times New Roman" w:hAnsi="Times New Roman" w:cs="Times New Roman"/>
          <w:i/>
          <w:iCs/>
          <w:sz w:val="20"/>
          <w:szCs w:val="20"/>
        </w:rPr>
        <w:t>His Life and Works</w:t>
      </w:r>
      <w:r w:rsidRPr="00512447">
        <w:rPr>
          <w:rFonts w:ascii="Times New Roman" w:hAnsi="Times New Roman" w:cs="Times New Roman"/>
          <w:sz w:val="20"/>
          <w:szCs w:val="20"/>
        </w:rPr>
        <w:t>,</w:t>
      </w:r>
      <w:r w:rsidRPr="00512447">
        <w:rPr>
          <w:rFonts w:ascii="Times New Roman" w:hAnsi="Times New Roman" w:cs="Times New Roman"/>
          <w:i/>
          <w:iCs/>
          <w:sz w:val="20"/>
          <w:szCs w:val="20"/>
        </w:rPr>
        <w:t xml:space="preserve"> </w:t>
      </w:r>
      <w:r w:rsidRPr="00512447">
        <w:rPr>
          <w:rFonts w:ascii="Times New Roman" w:hAnsi="Times New Roman" w:cs="Times New Roman"/>
          <w:sz w:val="20"/>
          <w:szCs w:val="20"/>
        </w:rPr>
        <w:t>Trans. Jean Wagstaff (London: Museum Press, 1954), 31.</w:t>
      </w:r>
    </w:p>
  </w:footnote>
  <w:footnote w:id="15">
    <w:p w14:paraId="54D9DC7D" w14:textId="77777777" w:rsidR="0072599F" w:rsidRPr="00512447" w:rsidRDefault="00000000">
      <w:pPr>
        <w:pStyle w:val="FootnoteText"/>
        <w:rPr>
          <w:rFonts w:ascii="Times New Roman" w:hAnsi="Times New Roman" w:cs="Times New Roman"/>
          <w:sz w:val="20"/>
          <w:szCs w:val="20"/>
        </w:rPr>
      </w:pPr>
      <w:r w:rsidRPr="00512447">
        <w:rPr>
          <w:rFonts w:ascii="Times New Roman" w:eastAsia="Garamond" w:hAnsi="Times New Roman" w:cs="Times New Roman"/>
          <w:sz w:val="20"/>
          <w:szCs w:val="20"/>
          <w:vertAlign w:val="superscript"/>
        </w:rPr>
        <w:footnoteRef/>
      </w:r>
      <w:r w:rsidRPr="00512447">
        <w:rPr>
          <w:rFonts w:ascii="Times New Roman" w:eastAsia="Arial Unicode MS" w:hAnsi="Times New Roman" w:cs="Times New Roman"/>
          <w:sz w:val="20"/>
          <w:szCs w:val="20"/>
        </w:rPr>
        <w:t xml:space="preserve"> </w:t>
      </w:r>
      <w:r w:rsidRPr="00512447">
        <w:rPr>
          <w:rFonts w:ascii="Times New Roman" w:hAnsi="Times New Roman" w:cs="Times New Roman"/>
          <w:sz w:val="20"/>
          <w:szCs w:val="20"/>
        </w:rPr>
        <w:t xml:space="preserve">Michael </w:t>
      </w:r>
      <w:proofErr w:type="spellStart"/>
      <w:r w:rsidRPr="00512447">
        <w:rPr>
          <w:rFonts w:ascii="Times New Roman" w:hAnsi="Times New Roman" w:cs="Times New Roman"/>
          <w:sz w:val="20"/>
          <w:szCs w:val="20"/>
        </w:rPr>
        <w:t>Christoforidis</w:t>
      </w:r>
      <w:proofErr w:type="spellEnd"/>
      <w:r w:rsidRPr="00512447">
        <w:rPr>
          <w:rFonts w:ascii="Times New Roman" w:hAnsi="Times New Roman" w:cs="Times New Roman"/>
          <w:sz w:val="20"/>
          <w:szCs w:val="20"/>
        </w:rPr>
        <w:t xml:space="preserve">, </w:t>
      </w:r>
      <w:r w:rsidRPr="00512447">
        <w:rPr>
          <w:rFonts w:ascii="Times New Roman" w:hAnsi="Times New Roman" w:cs="Times New Roman"/>
          <w:i/>
          <w:iCs/>
          <w:sz w:val="20"/>
          <w:szCs w:val="20"/>
        </w:rPr>
        <w:t xml:space="preserve">Manuel de </w:t>
      </w:r>
      <w:proofErr w:type="spellStart"/>
      <w:r w:rsidRPr="00512447">
        <w:rPr>
          <w:rFonts w:ascii="Times New Roman" w:hAnsi="Times New Roman" w:cs="Times New Roman"/>
          <w:i/>
          <w:iCs/>
          <w:sz w:val="20"/>
          <w:szCs w:val="20"/>
        </w:rPr>
        <w:t>Falla</w:t>
      </w:r>
      <w:proofErr w:type="spellEnd"/>
      <w:r w:rsidRPr="00512447">
        <w:rPr>
          <w:rFonts w:ascii="Times New Roman" w:hAnsi="Times New Roman" w:cs="Times New Roman"/>
          <w:i/>
          <w:iCs/>
          <w:sz w:val="20"/>
          <w:szCs w:val="20"/>
        </w:rPr>
        <w:t xml:space="preserve"> and Visions of Spanish Music</w:t>
      </w:r>
      <w:r w:rsidRPr="00512447">
        <w:rPr>
          <w:rFonts w:ascii="Times New Roman" w:hAnsi="Times New Roman" w:cs="Times New Roman"/>
          <w:sz w:val="20"/>
          <w:szCs w:val="20"/>
        </w:rPr>
        <w:t xml:space="preserve"> (London: Routledge, 2018), 26. </w:t>
      </w:r>
    </w:p>
  </w:footnote>
  <w:footnote w:id="16">
    <w:p w14:paraId="44EC9A6D" w14:textId="12AAC178" w:rsidR="0072599F" w:rsidRPr="00512447" w:rsidRDefault="00000000">
      <w:pPr>
        <w:pStyle w:val="FootnoteText"/>
        <w:rPr>
          <w:rFonts w:ascii="Times New Roman" w:hAnsi="Times New Roman" w:cs="Times New Roman"/>
          <w:sz w:val="20"/>
          <w:szCs w:val="20"/>
        </w:rPr>
      </w:pPr>
      <w:r w:rsidRPr="00512447">
        <w:rPr>
          <w:rFonts w:ascii="Times New Roman" w:eastAsia="Garamond" w:hAnsi="Times New Roman" w:cs="Times New Roman"/>
          <w:sz w:val="20"/>
          <w:szCs w:val="20"/>
          <w:vertAlign w:val="superscript"/>
        </w:rPr>
        <w:footnoteRef/>
      </w:r>
      <w:r w:rsidRPr="00512447">
        <w:rPr>
          <w:rFonts w:ascii="Times New Roman" w:eastAsia="Arial Unicode MS" w:hAnsi="Times New Roman" w:cs="Times New Roman"/>
          <w:sz w:val="20"/>
          <w:szCs w:val="20"/>
          <w:lang w:val="fr-FR"/>
        </w:rPr>
        <w:t xml:space="preserve"> </w:t>
      </w:r>
      <w:r w:rsidRPr="00512447">
        <w:rPr>
          <w:rFonts w:ascii="Times New Roman" w:hAnsi="Times New Roman" w:cs="Times New Roman"/>
          <w:sz w:val="20"/>
          <w:szCs w:val="20"/>
          <w:lang w:val="fr-FR"/>
        </w:rPr>
        <w:t>Le rythme interne suppose ainsi la synth</w:t>
      </w:r>
      <w:r w:rsidR="008B7390">
        <w:rPr>
          <w:rFonts w:ascii="Times New Roman" w:hAnsi="Times New Roman" w:cs="Times New Roman"/>
          <w:sz w:val="20"/>
          <w:szCs w:val="20"/>
          <w:lang w:val="fr-FR"/>
        </w:rPr>
        <w:t>è</w:t>
      </w:r>
      <w:r w:rsidRPr="00512447">
        <w:rPr>
          <w:rFonts w:ascii="Times New Roman" w:hAnsi="Times New Roman" w:cs="Times New Roman"/>
          <w:sz w:val="20"/>
          <w:szCs w:val="20"/>
          <w:lang w:val="fr-FR"/>
        </w:rPr>
        <w:t>se du rythme proprement dit et d’une tonalité fondée sur la r</w:t>
      </w:r>
      <w:r w:rsidR="008B7390">
        <w:rPr>
          <w:rFonts w:ascii="Times New Roman" w:hAnsi="Times New Roman" w:cs="Times New Roman"/>
          <w:sz w:val="20"/>
          <w:szCs w:val="20"/>
          <w:lang w:val="fr-FR"/>
        </w:rPr>
        <w:t>é</w:t>
      </w:r>
      <w:r w:rsidRPr="00512447">
        <w:rPr>
          <w:rFonts w:ascii="Times New Roman" w:hAnsi="Times New Roman" w:cs="Times New Roman"/>
          <w:sz w:val="20"/>
          <w:szCs w:val="20"/>
          <w:lang w:val="fr-FR"/>
        </w:rPr>
        <w:t>son</w:t>
      </w:r>
      <w:r w:rsidR="008B7390">
        <w:rPr>
          <w:rFonts w:ascii="Times New Roman" w:hAnsi="Times New Roman" w:cs="Times New Roman"/>
          <w:sz w:val="20"/>
          <w:szCs w:val="20"/>
          <w:lang w:val="fr-FR"/>
        </w:rPr>
        <w:t>n</w:t>
      </w:r>
      <w:r w:rsidRPr="00512447">
        <w:rPr>
          <w:rFonts w:ascii="Times New Roman" w:hAnsi="Times New Roman" w:cs="Times New Roman"/>
          <w:sz w:val="20"/>
          <w:szCs w:val="20"/>
          <w:lang w:val="fr-FR"/>
        </w:rPr>
        <w:t>ance naturelle . . . Cette théorie, dont Pedrell enseignait le rudiment, rend tr</w:t>
      </w:r>
      <w:r w:rsidR="008B7390">
        <w:rPr>
          <w:rFonts w:ascii="Times New Roman" w:hAnsi="Times New Roman" w:cs="Times New Roman"/>
          <w:sz w:val="20"/>
          <w:szCs w:val="20"/>
          <w:lang w:val="fr-FR"/>
        </w:rPr>
        <w:t>è</w:t>
      </w:r>
      <w:r w:rsidRPr="00512447">
        <w:rPr>
          <w:rFonts w:ascii="Times New Roman" w:hAnsi="Times New Roman" w:cs="Times New Roman"/>
          <w:sz w:val="20"/>
          <w:szCs w:val="20"/>
          <w:lang w:val="fr-FR"/>
        </w:rPr>
        <w:t xml:space="preserve">s clairement raison des lois subtiles et profondes auxquelles obéit partout et toujours la musique populaire, et le </w:t>
      </w:r>
      <w:proofErr w:type="spellStart"/>
      <w:r w:rsidRPr="00512447">
        <w:rPr>
          <w:rFonts w:ascii="Times New Roman" w:hAnsi="Times New Roman" w:cs="Times New Roman"/>
          <w:i/>
          <w:iCs/>
          <w:sz w:val="20"/>
          <w:szCs w:val="20"/>
          <w:lang w:val="fr-FR"/>
        </w:rPr>
        <w:t>cante</w:t>
      </w:r>
      <w:proofErr w:type="spellEnd"/>
      <w:r w:rsidRPr="00512447">
        <w:rPr>
          <w:rFonts w:ascii="Times New Roman" w:hAnsi="Times New Roman" w:cs="Times New Roman"/>
          <w:i/>
          <w:iCs/>
          <w:sz w:val="20"/>
          <w:szCs w:val="20"/>
          <w:lang w:val="fr-FR"/>
        </w:rPr>
        <w:t xml:space="preserve"> </w:t>
      </w:r>
      <w:proofErr w:type="spellStart"/>
      <w:r w:rsidRPr="00512447">
        <w:rPr>
          <w:rFonts w:ascii="Times New Roman" w:hAnsi="Times New Roman" w:cs="Times New Roman"/>
          <w:i/>
          <w:iCs/>
          <w:sz w:val="20"/>
          <w:szCs w:val="20"/>
          <w:lang w:val="fr-FR"/>
        </w:rPr>
        <w:t>jondo</w:t>
      </w:r>
      <w:proofErr w:type="spellEnd"/>
      <w:r w:rsidRPr="00512447">
        <w:rPr>
          <w:rFonts w:ascii="Times New Roman" w:hAnsi="Times New Roman" w:cs="Times New Roman"/>
          <w:sz w:val="20"/>
          <w:szCs w:val="20"/>
          <w:lang w:val="fr-FR"/>
        </w:rPr>
        <w:t xml:space="preserve"> tr</w:t>
      </w:r>
      <w:r w:rsidR="00E01886">
        <w:rPr>
          <w:rFonts w:ascii="Times New Roman" w:hAnsi="Times New Roman" w:cs="Times New Roman"/>
          <w:sz w:val="20"/>
          <w:szCs w:val="20"/>
          <w:lang w:val="fr-FR"/>
        </w:rPr>
        <w:t>è</w:t>
      </w:r>
      <w:r w:rsidRPr="00512447">
        <w:rPr>
          <w:rFonts w:ascii="Times New Roman" w:hAnsi="Times New Roman" w:cs="Times New Roman"/>
          <w:sz w:val="20"/>
          <w:szCs w:val="20"/>
          <w:lang w:val="fr-FR"/>
        </w:rPr>
        <w:t xml:space="preserve">s singulièrement. Roland-Manuel, [Alexis Levy], </w:t>
      </w:r>
      <w:r w:rsidRPr="00512447">
        <w:rPr>
          <w:rFonts w:ascii="Times New Roman" w:hAnsi="Times New Roman" w:cs="Times New Roman"/>
          <w:i/>
          <w:iCs/>
          <w:sz w:val="20"/>
          <w:szCs w:val="20"/>
          <w:lang w:val="fr-FR"/>
        </w:rPr>
        <w:t>Manuel de Falla</w:t>
      </w:r>
      <w:r w:rsidRPr="00512447">
        <w:rPr>
          <w:rFonts w:ascii="Times New Roman" w:hAnsi="Times New Roman" w:cs="Times New Roman"/>
          <w:sz w:val="20"/>
          <w:szCs w:val="20"/>
          <w:lang w:val="fr-FR"/>
        </w:rPr>
        <w:t xml:space="preserve"> (</w:t>
      </w:r>
      <w:proofErr w:type="gramStart"/>
      <w:r w:rsidRPr="00512447">
        <w:rPr>
          <w:rFonts w:ascii="Times New Roman" w:hAnsi="Times New Roman" w:cs="Times New Roman"/>
          <w:sz w:val="20"/>
          <w:szCs w:val="20"/>
          <w:lang w:val="fr-FR"/>
        </w:rPr>
        <w:t>Paris:</w:t>
      </w:r>
      <w:proofErr w:type="gramEnd"/>
      <w:r w:rsidRPr="00512447">
        <w:rPr>
          <w:rFonts w:ascii="Times New Roman" w:hAnsi="Times New Roman" w:cs="Times New Roman"/>
          <w:sz w:val="20"/>
          <w:szCs w:val="20"/>
          <w:lang w:val="fr-FR"/>
        </w:rPr>
        <w:t xml:space="preserve"> Cahiers d’Art, 1930), 29. </w:t>
      </w:r>
      <w:r w:rsidRPr="00512447">
        <w:rPr>
          <w:rFonts w:ascii="Times New Roman" w:hAnsi="Times New Roman" w:cs="Times New Roman"/>
          <w:sz w:val="20"/>
          <w:szCs w:val="20"/>
        </w:rPr>
        <w:t>See Roland-Manuel’s entire comment quoted at footnote 4</w:t>
      </w:r>
      <w:r w:rsidR="00DB14AE">
        <w:rPr>
          <w:rFonts w:ascii="Times New Roman" w:hAnsi="Times New Roman" w:cs="Times New Roman"/>
          <w:sz w:val="20"/>
          <w:szCs w:val="20"/>
        </w:rPr>
        <w:t>4</w:t>
      </w:r>
      <w:r w:rsidRPr="00512447">
        <w:rPr>
          <w:rFonts w:ascii="Times New Roman" w:hAnsi="Times New Roman" w:cs="Times New Roman"/>
          <w:sz w:val="20"/>
          <w:szCs w:val="20"/>
        </w:rPr>
        <w:t xml:space="preserve"> below.</w:t>
      </w:r>
    </w:p>
  </w:footnote>
  <w:footnote w:id="17">
    <w:p w14:paraId="43ED1A78" w14:textId="77777777" w:rsidR="0072599F" w:rsidRPr="00512447" w:rsidRDefault="00000000">
      <w:pPr>
        <w:pStyle w:val="FootnoteText"/>
        <w:rPr>
          <w:rFonts w:ascii="Times New Roman" w:hAnsi="Times New Roman" w:cs="Times New Roman"/>
          <w:sz w:val="20"/>
          <w:szCs w:val="20"/>
        </w:rPr>
      </w:pPr>
      <w:r w:rsidRPr="00512447">
        <w:rPr>
          <w:rFonts w:ascii="Times New Roman" w:eastAsia="Garamond" w:hAnsi="Times New Roman" w:cs="Times New Roman"/>
          <w:sz w:val="20"/>
          <w:szCs w:val="20"/>
          <w:vertAlign w:val="superscript"/>
        </w:rPr>
        <w:footnoteRef/>
      </w:r>
      <w:r w:rsidRPr="00512447">
        <w:rPr>
          <w:rFonts w:ascii="Times New Roman" w:eastAsia="Arial Unicode MS" w:hAnsi="Times New Roman" w:cs="Times New Roman"/>
          <w:sz w:val="20"/>
          <w:szCs w:val="20"/>
        </w:rPr>
        <w:t xml:space="preserve"> </w:t>
      </w:r>
      <w:r w:rsidRPr="00512447">
        <w:rPr>
          <w:rFonts w:ascii="Times New Roman" w:hAnsi="Times New Roman" w:cs="Times New Roman"/>
          <w:sz w:val="20"/>
          <w:szCs w:val="20"/>
        </w:rPr>
        <w:t xml:space="preserve">Manuel de </w:t>
      </w:r>
      <w:proofErr w:type="spellStart"/>
      <w:r w:rsidRPr="00512447">
        <w:rPr>
          <w:rFonts w:ascii="Times New Roman" w:hAnsi="Times New Roman" w:cs="Times New Roman"/>
          <w:sz w:val="20"/>
          <w:szCs w:val="20"/>
        </w:rPr>
        <w:t>Falla</w:t>
      </w:r>
      <w:proofErr w:type="spellEnd"/>
      <w:r w:rsidRPr="00512447">
        <w:rPr>
          <w:rFonts w:ascii="Times New Roman" w:hAnsi="Times New Roman" w:cs="Times New Roman"/>
          <w:sz w:val="20"/>
          <w:szCs w:val="20"/>
        </w:rPr>
        <w:t xml:space="preserve">, </w:t>
      </w:r>
      <w:r w:rsidRPr="00512447">
        <w:rPr>
          <w:rFonts w:ascii="Times New Roman" w:hAnsi="Times New Roman" w:cs="Times New Roman"/>
          <w:i/>
          <w:iCs/>
          <w:sz w:val="20"/>
          <w:szCs w:val="20"/>
        </w:rPr>
        <w:t>On Music and Musicians</w:t>
      </w:r>
      <w:r w:rsidRPr="00512447">
        <w:rPr>
          <w:rFonts w:ascii="Times New Roman" w:hAnsi="Times New Roman" w:cs="Times New Roman"/>
          <w:sz w:val="20"/>
          <w:szCs w:val="20"/>
        </w:rPr>
        <w:t xml:space="preserve">. Trans. David </w:t>
      </w:r>
      <w:proofErr w:type="spellStart"/>
      <w:r w:rsidRPr="00512447">
        <w:rPr>
          <w:rFonts w:ascii="Times New Roman" w:hAnsi="Times New Roman" w:cs="Times New Roman"/>
          <w:sz w:val="20"/>
          <w:szCs w:val="20"/>
        </w:rPr>
        <w:t>Urman</w:t>
      </w:r>
      <w:proofErr w:type="spellEnd"/>
      <w:r w:rsidRPr="00512447">
        <w:rPr>
          <w:rFonts w:ascii="Times New Roman" w:hAnsi="Times New Roman" w:cs="Times New Roman"/>
          <w:sz w:val="20"/>
          <w:szCs w:val="20"/>
        </w:rPr>
        <w:t xml:space="preserve"> and J. M. Thomson (London: Marion Boyars, 1979), 54-55.</w:t>
      </w:r>
    </w:p>
  </w:footnote>
  <w:footnote w:id="18">
    <w:p w14:paraId="3D671DA4" w14:textId="7EEFC23F" w:rsidR="00F32C03" w:rsidRPr="00F32C03" w:rsidRDefault="00000000">
      <w:pPr>
        <w:pStyle w:val="FootnoteText"/>
        <w:rPr>
          <w:rFonts w:ascii="Times New Roman" w:hAnsi="Times New Roman" w:cs="Times New Roman"/>
          <w:sz w:val="20"/>
          <w:szCs w:val="20"/>
        </w:rPr>
      </w:pPr>
      <w:r w:rsidRPr="00512447">
        <w:rPr>
          <w:rFonts w:ascii="Times New Roman" w:eastAsia="Garamond" w:hAnsi="Times New Roman" w:cs="Times New Roman"/>
          <w:sz w:val="20"/>
          <w:szCs w:val="20"/>
          <w:vertAlign w:val="superscript"/>
          <w:lang w:val="es-ES_tradnl"/>
        </w:rPr>
        <w:footnoteRef/>
      </w:r>
      <w:r w:rsidRPr="00DA1392">
        <w:rPr>
          <w:rFonts w:ascii="Times New Roman" w:hAnsi="Times New Roman" w:cs="Times New Roman"/>
          <w:sz w:val="20"/>
          <w:szCs w:val="20"/>
        </w:rPr>
        <w:t xml:space="preserve"> Ibid., 58.</w:t>
      </w:r>
      <w:r w:rsidR="00B8711C" w:rsidRPr="00DA1392">
        <w:rPr>
          <w:rFonts w:ascii="Times New Roman" w:hAnsi="Times New Roman" w:cs="Times New Roman"/>
          <w:sz w:val="20"/>
          <w:szCs w:val="20"/>
        </w:rPr>
        <w:t xml:space="preserve"> </w:t>
      </w:r>
      <w:r w:rsidR="00B8711C" w:rsidRPr="00B8711C">
        <w:rPr>
          <w:rFonts w:ascii="Times New Roman" w:hAnsi="Times New Roman" w:cs="Times New Roman"/>
          <w:i/>
          <w:iCs/>
          <w:sz w:val="20"/>
          <w:szCs w:val="20"/>
        </w:rPr>
        <w:t xml:space="preserve">Los </w:t>
      </w:r>
      <w:proofErr w:type="spellStart"/>
      <w:r w:rsidR="00B8711C" w:rsidRPr="00B8711C">
        <w:rPr>
          <w:rFonts w:ascii="Times New Roman" w:hAnsi="Times New Roman" w:cs="Times New Roman"/>
          <w:i/>
          <w:iCs/>
          <w:sz w:val="20"/>
          <w:szCs w:val="20"/>
        </w:rPr>
        <w:t>Pirineos</w:t>
      </w:r>
      <w:proofErr w:type="spellEnd"/>
      <w:r w:rsidR="00B8711C" w:rsidRPr="00B8711C">
        <w:rPr>
          <w:rFonts w:ascii="Times New Roman" w:hAnsi="Times New Roman" w:cs="Times New Roman"/>
          <w:sz w:val="20"/>
          <w:szCs w:val="20"/>
        </w:rPr>
        <w:t xml:space="preserve"> is the Spanish</w:t>
      </w:r>
      <w:r w:rsidR="00B8711C">
        <w:rPr>
          <w:rFonts w:ascii="Times New Roman" w:hAnsi="Times New Roman" w:cs="Times New Roman"/>
          <w:sz w:val="20"/>
          <w:szCs w:val="20"/>
        </w:rPr>
        <w:t xml:space="preserve"> word for </w:t>
      </w:r>
      <w:r w:rsidR="00F32C03">
        <w:rPr>
          <w:rFonts w:ascii="Times New Roman" w:hAnsi="Times New Roman" w:cs="Times New Roman"/>
          <w:sz w:val="20"/>
          <w:szCs w:val="20"/>
        </w:rPr>
        <w:t>the</w:t>
      </w:r>
      <w:r w:rsidR="00B8711C">
        <w:rPr>
          <w:rFonts w:ascii="Times New Roman" w:hAnsi="Times New Roman" w:cs="Times New Roman"/>
          <w:sz w:val="20"/>
          <w:szCs w:val="20"/>
        </w:rPr>
        <w:t xml:space="preserve"> P</w:t>
      </w:r>
      <w:r w:rsidR="00F32C03">
        <w:rPr>
          <w:rFonts w:ascii="Times New Roman" w:hAnsi="Times New Roman" w:cs="Times New Roman"/>
          <w:sz w:val="20"/>
          <w:szCs w:val="20"/>
        </w:rPr>
        <w:t>y</w:t>
      </w:r>
      <w:r w:rsidR="00B8711C">
        <w:rPr>
          <w:rFonts w:ascii="Times New Roman" w:hAnsi="Times New Roman" w:cs="Times New Roman"/>
          <w:sz w:val="20"/>
          <w:szCs w:val="20"/>
        </w:rPr>
        <w:t>renees</w:t>
      </w:r>
      <w:r w:rsidR="00F32C03">
        <w:rPr>
          <w:rFonts w:ascii="Times New Roman" w:hAnsi="Times New Roman" w:cs="Times New Roman"/>
          <w:sz w:val="20"/>
          <w:szCs w:val="20"/>
        </w:rPr>
        <w:t xml:space="preserve"> mountains. </w:t>
      </w:r>
      <w:r w:rsidR="00F32C03" w:rsidRPr="00F32C03">
        <w:rPr>
          <w:rFonts w:ascii="Times New Roman" w:hAnsi="Times New Roman" w:cs="Times New Roman"/>
          <w:sz w:val="20"/>
          <w:szCs w:val="20"/>
        </w:rPr>
        <w:t xml:space="preserve">The score for the opera, referenced below, is </w:t>
      </w:r>
      <w:r w:rsidR="00F32C03">
        <w:rPr>
          <w:rFonts w:ascii="Times New Roman" w:hAnsi="Times New Roman" w:cs="Times New Roman"/>
          <w:sz w:val="20"/>
          <w:szCs w:val="20"/>
        </w:rPr>
        <w:t xml:space="preserve">published in </w:t>
      </w:r>
      <w:proofErr w:type="gramStart"/>
      <w:r w:rsidR="00F32C03">
        <w:rPr>
          <w:rFonts w:ascii="Times New Roman" w:hAnsi="Times New Roman" w:cs="Times New Roman"/>
          <w:sz w:val="20"/>
          <w:szCs w:val="20"/>
        </w:rPr>
        <w:t>Catalan</w:t>
      </w:r>
      <w:proofErr w:type="gramEnd"/>
      <w:r w:rsidR="00F32C03">
        <w:rPr>
          <w:rFonts w:ascii="Times New Roman" w:hAnsi="Times New Roman" w:cs="Times New Roman"/>
          <w:sz w:val="20"/>
          <w:szCs w:val="20"/>
        </w:rPr>
        <w:t xml:space="preserve"> and is titled </w:t>
      </w:r>
      <w:r w:rsidR="00F32C03">
        <w:rPr>
          <w:rFonts w:ascii="Times New Roman" w:hAnsi="Times New Roman" w:cs="Times New Roman"/>
          <w:i/>
          <w:iCs/>
          <w:sz w:val="20"/>
          <w:szCs w:val="20"/>
        </w:rPr>
        <w:t xml:space="preserve">Los </w:t>
      </w:r>
      <w:proofErr w:type="spellStart"/>
      <w:r w:rsidR="00F32C03">
        <w:rPr>
          <w:rFonts w:ascii="Times New Roman" w:hAnsi="Times New Roman" w:cs="Times New Roman"/>
          <w:i/>
          <w:iCs/>
          <w:sz w:val="20"/>
          <w:szCs w:val="20"/>
        </w:rPr>
        <w:t>Pirineus</w:t>
      </w:r>
      <w:proofErr w:type="spellEnd"/>
      <w:r w:rsidR="00F32C03">
        <w:rPr>
          <w:rFonts w:ascii="Times New Roman" w:hAnsi="Times New Roman" w:cs="Times New Roman"/>
          <w:sz w:val="20"/>
          <w:szCs w:val="20"/>
        </w:rPr>
        <w:t>.</w:t>
      </w:r>
    </w:p>
  </w:footnote>
  <w:footnote w:id="19">
    <w:p w14:paraId="4FAF05FB" w14:textId="218ED15A" w:rsidR="0072599F" w:rsidRPr="00512447" w:rsidRDefault="00000000">
      <w:pPr>
        <w:pStyle w:val="FootnoteText"/>
        <w:rPr>
          <w:rFonts w:ascii="Times New Roman" w:hAnsi="Times New Roman" w:cs="Times New Roman"/>
          <w:sz w:val="20"/>
          <w:szCs w:val="20"/>
          <w:lang w:val="es-ES"/>
        </w:rPr>
      </w:pPr>
      <w:r w:rsidRPr="00512447">
        <w:rPr>
          <w:rFonts w:ascii="Times New Roman" w:eastAsia="Garamond" w:hAnsi="Times New Roman" w:cs="Times New Roman"/>
          <w:sz w:val="20"/>
          <w:szCs w:val="20"/>
          <w:vertAlign w:val="superscript"/>
          <w:lang w:val="es-ES_tradnl"/>
        </w:rPr>
        <w:footnoteRef/>
      </w:r>
      <w:r w:rsidRPr="00F32C03">
        <w:rPr>
          <w:rFonts w:ascii="Times New Roman" w:hAnsi="Times New Roman" w:cs="Times New Roman"/>
          <w:sz w:val="20"/>
          <w:szCs w:val="20"/>
          <w:lang w:val="es-ES"/>
        </w:rPr>
        <w:t xml:space="preserve"> </w:t>
      </w:r>
      <w:proofErr w:type="spellStart"/>
      <w:r w:rsidRPr="00F32C03">
        <w:rPr>
          <w:rFonts w:ascii="Times New Roman" w:hAnsi="Times New Roman" w:cs="Times New Roman"/>
          <w:sz w:val="20"/>
          <w:szCs w:val="20"/>
          <w:lang w:val="es-ES"/>
        </w:rPr>
        <w:t>See</w:t>
      </w:r>
      <w:proofErr w:type="spellEnd"/>
      <w:r w:rsidRPr="00F32C03">
        <w:rPr>
          <w:rFonts w:ascii="Times New Roman" w:hAnsi="Times New Roman" w:cs="Times New Roman"/>
          <w:sz w:val="20"/>
          <w:szCs w:val="20"/>
          <w:lang w:val="es-ES"/>
        </w:rPr>
        <w:t xml:space="preserve"> </w:t>
      </w:r>
      <w:proofErr w:type="spellStart"/>
      <w:r w:rsidRPr="00F32C03">
        <w:rPr>
          <w:rFonts w:ascii="Times New Roman" w:hAnsi="Times New Roman" w:cs="Times New Roman"/>
          <w:sz w:val="20"/>
          <w:szCs w:val="20"/>
          <w:lang w:val="es-ES"/>
        </w:rPr>
        <w:t>Pahissa</w:t>
      </w:r>
      <w:proofErr w:type="spellEnd"/>
      <w:r w:rsidRPr="00F32C03">
        <w:rPr>
          <w:rFonts w:ascii="Times New Roman" w:hAnsi="Times New Roman" w:cs="Times New Roman"/>
          <w:sz w:val="20"/>
          <w:szCs w:val="20"/>
          <w:lang w:val="es-ES"/>
        </w:rPr>
        <w:t xml:space="preserve">, </w:t>
      </w:r>
      <w:r w:rsidRPr="00F32C03">
        <w:rPr>
          <w:rFonts w:ascii="Times New Roman" w:hAnsi="Times New Roman" w:cs="Times New Roman"/>
          <w:i/>
          <w:iCs/>
          <w:sz w:val="20"/>
          <w:szCs w:val="20"/>
          <w:lang w:val="es-ES"/>
        </w:rPr>
        <w:t>Manuel de Falla</w:t>
      </w:r>
      <w:r w:rsidRPr="00F32C03">
        <w:rPr>
          <w:rFonts w:ascii="Times New Roman" w:hAnsi="Times New Roman" w:cs="Times New Roman"/>
          <w:sz w:val="20"/>
          <w:szCs w:val="20"/>
          <w:lang w:val="es-ES"/>
        </w:rPr>
        <w:t xml:space="preserve">, 23-24 and Manuel de Falla, </w:t>
      </w:r>
      <w:r w:rsidRPr="00F32C03">
        <w:rPr>
          <w:rFonts w:ascii="Times New Roman" w:hAnsi="Times New Roman" w:cs="Times New Roman"/>
          <w:i/>
          <w:iCs/>
          <w:sz w:val="20"/>
          <w:szCs w:val="20"/>
          <w:lang w:val="es-ES"/>
        </w:rPr>
        <w:t>Apuntes de harmon</w:t>
      </w:r>
      <w:r w:rsidR="00252DE6" w:rsidRPr="00F32C03">
        <w:rPr>
          <w:rFonts w:ascii="Times New Roman" w:hAnsi="Times New Roman" w:cs="Times New Roman"/>
          <w:i/>
          <w:iCs/>
          <w:sz w:val="20"/>
          <w:szCs w:val="20"/>
          <w:lang w:val="es-ES"/>
        </w:rPr>
        <w:t>í</w:t>
      </w:r>
      <w:r w:rsidRPr="00F32C03">
        <w:rPr>
          <w:rFonts w:ascii="Times New Roman" w:hAnsi="Times New Roman" w:cs="Times New Roman"/>
          <w:i/>
          <w:iCs/>
          <w:sz w:val="20"/>
          <w:szCs w:val="20"/>
          <w:lang w:val="es-ES"/>
        </w:rPr>
        <w:t>a</w:t>
      </w:r>
      <w:r w:rsidRPr="00F32C03">
        <w:rPr>
          <w:rFonts w:ascii="Times New Roman" w:hAnsi="Times New Roman" w:cs="Times New Roman"/>
          <w:sz w:val="20"/>
          <w:szCs w:val="20"/>
          <w:lang w:val="es-ES"/>
        </w:rPr>
        <w:t>.</w:t>
      </w:r>
      <w:r w:rsidRPr="00F32C03">
        <w:rPr>
          <w:rFonts w:ascii="Times New Roman" w:hAnsi="Times New Roman" w:cs="Times New Roman"/>
          <w:i/>
          <w:iCs/>
          <w:sz w:val="20"/>
          <w:szCs w:val="20"/>
          <w:lang w:val="es-ES"/>
        </w:rPr>
        <w:t xml:space="preserve"> </w:t>
      </w:r>
      <w:r w:rsidRPr="00512447">
        <w:rPr>
          <w:rFonts w:ascii="Times New Roman" w:hAnsi="Times New Roman" w:cs="Times New Roman"/>
          <w:i/>
          <w:iCs/>
          <w:sz w:val="20"/>
          <w:szCs w:val="20"/>
          <w:lang w:val="es-ES_tradnl"/>
        </w:rPr>
        <w:t>Dietario de Par</w:t>
      </w:r>
      <w:r w:rsidR="00252DE6" w:rsidRPr="00512447">
        <w:rPr>
          <w:rFonts w:ascii="Times New Roman" w:hAnsi="Times New Roman" w:cs="Times New Roman"/>
          <w:i/>
          <w:iCs/>
          <w:sz w:val="20"/>
          <w:szCs w:val="20"/>
          <w:lang w:val="es-ES_tradnl"/>
        </w:rPr>
        <w:t>í</w:t>
      </w:r>
      <w:r w:rsidRPr="00512447">
        <w:rPr>
          <w:rFonts w:ascii="Times New Roman" w:hAnsi="Times New Roman" w:cs="Times New Roman"/>
          <w:i/>
          <w:iCs/>
          <w:sz w:val="20"/>
          <w:szCs w:val="20"/>
          <w:lang w:val="es-ES_tradnl"/>
        </w:rPr>
        <w:t>s, 1908.</w:t>
      </w:r>
      <w:r w:rsidRPr="00512447">
        <w:rPr>
          <w:rFonts w:ascii="Times New Roman" w:hAnsi="Times New Roman" w:cs="Times New Roman"/>
          <w:sz w:val="20"/>
          <w:szCs w:val="20"/>
          <w:lang w:val="es-ES_tradnl"/>
        </w:rPr>
        <w:t xml:space="preserve"> Ed. Yvan </w:t>
      </w:r>
      <w:proofErr w:type="spellStart"/>
      <w:r w:rsidRPr="00512447">
        <w:rPr>
          <w:rFonts w:ascii="Times New Roman" w:hAnsi="Times New Roman" w:cs="Times New Roman"/>
          <w:sz w:val="20"/>
          <w:szCs w:val="20"/>
          <w:lang w:val="es-ES_tradnl"/>
        </w:rPr>
        <w:t>Nommick</w:t>
      </w:r>
      <w:proofErr w:type="spellEnd"/>
      <w:r w:rsidRPr="00512447">
        <w:rPr>
          <w:rFonts w:ascii="Times New Roman" w:hAnsi="Times New Roman" w:cs="Times New Roman"/>
          <w:sz w:val="20"/>
          <w:szCs w:val="20"/>
          <w:lang w:val="es-ES_tradnl"/>
        </w:rPr>
        <w:t xml:space="preserve"> and Francese Bonastre (Granada: Archivo Manuel de Falla, 2001), 11. </w:t>
      </w:r>
    </w:p>
  </w:footnote>
  <w:footnote w:id="20">
    <w:p w14:paraId="08853FEF" w14:textId="5239E7E4" w:rsidR="0072599F" w:rsidRPr="00512447" w:rsidRDefault="00000000">
      <w:pPr>
        <w:pStyle w:val="FootnoteText"/>
        <w:rPr>
          <w:rFonts w:ascii="Times New Roman" w:hAnsi="Times New Roman" w:cs="Times New Roman"/>
          <w:sz w:val="20"/>
          <w:szCs w:val="20"/>
          <w:lang w:val="es-ES"/>
        </w:rPr>
      </w:pPr>
      <w:r w:rsidRPr="00512447">
        <w:rPr>
          <w:rFonts w:ascii="Times New Roman" w:eastAsia="Garamond" w:hAnsi="Times New Roman" w:cs="Times New Roman"/>
          <w:sz w:val="20"/>
          <w:szCs w:val="20"/>
          <w:vertAlign w:val="superscript"/>
          <w:lang w:val="es-ES_tradnl"/>
        </w:rPr>
        <w:footnoteRef/>
      </w:r>
      <w:r w:rsidRPr="00512447">
        <w:rPr>
          <w:rFonts w:ascii="Times New Roman" w:hAnsi="Times New Roman" w:cs="Times New Roman"/>
          <w:sz w:val="20"/>
          <w:szCs w:val="20"/>
          <w:lang w:val="es-ES_tradnl"/>
        </w:rPr>
        <w:t xml:space="preserve"> Falla, </w:t>
      </w:r>
      <w:r w:rsidRPr="00512447">
        <w:rPr>
          <w:rFonts w:ascii="Times New Roman" w:hAnsi="Times New Roman" w:cs="Times New Roman"/>
          <w:i/>
          <w:iCs/>
          <w:sz w:val="20"/>
          <w:szCs w:val="20"/>
          <w:lang w:val="es-ES_tradnl"/>
        </w:rPr>
        <w:t>Apuntes de harmon</w:t>
      </w:r>
      <w:r w:rsidR="00252DE6" w:rsidRPr="00512447">
        <w:rPr>
          <w:rFonts w:ascii="Times New Roman" w:hAnsi="Times New Roman" w:cs="Times New Roman"/>
          <w:i/>
          <w:iCs/>
          <w:sz w:val="20"/>
          <w:szCs w:val="20"/>
          <w:lang w:val="es-ES_tradnl"/>
        </w:rPr>
        <w:t>í</w:t>
      </w:r>
      <w:r w:rsidRPr="00512447">
        <w:rPr>
          <w:rFonts w:ascii="Times New Roman" w:hAnsi="Times New Roman" w:cs="Times New Roman"/>
          <w:i/>
          <w:iCs/>
          <w:sz w:val="20"/>
          <w:szCs w:val="20"/>
          <w:lang w:val="es-ES_tradnl"/>
        </w:rPr>
        <w:t>a</w:t>
      </w:r>
      <w:r w:rsidRPr="00512447">
        <w:rPr>
          <w:rFonts w:ascii="Times New Roman" w:hAnsi="Times New Roman" w:cs="Times New Roman"/>
          <w:sz w:val="20"/>
          <w:szCs w:val="20"/>
          <w:lang w:val="es-ES_tradnl"/>
        </w:rPr>
        <w:t>, 51ff.</w:t>
      </w:r>
    </w:p>
  </w:footnote>
  <w:footnote w:id="21">
    <w:p w14:paraId="7AF26DD1" w14:textId="77777777" w:rsidR="0072599F" w:rsidRPr="00512447" w:rsidRDefault="00000000">
      <w:pPr>
        <w:pStyle w:val="FootnoteText"/>
        <w:rPr>
          <w:rFonts w:ascii="Times New Roman" w:hAnsi="Times New Roman" w:cs="Times New Roman"/>
          <w:sz w:val="20"/>
          <w:szCs w:val="20"/>
        </w:rPr>
      </w:pPr>
      <w:r w:rsidRPr="00512447">
        <w:rPr>
          <w:rFonts w:ascii="Times New Roman" w:eastAsia="Garamond" w:hAnsi="Times New Roman" w:cs="Times New Roman"/>
          <w:sz w:val="20"/>
          <w:szCs w:val="20"/>
          <w:vertAlign w:val="superscript"/>
        </w:rPr>
        <w:footnoteRef/>
      </w:r>
      <w:r w:rsidRPr="00512447">
        <w:rPr>
          <w:rFonts w:ascii="Times New Roman" w:eastAsia="Arial Unicode MS" w:hAnsi="Times New Roman" w:cs="Times New Roman"/>
          <w:sz w:val="20"/>
          <w:szCs w:val="20"/>
        </w:rPr>
        <w:t xml:space="preserve"> </w:t>
      </w:r>
      <w:proofErr w:type="spellStart"/>
      <w:r w:rsidRPr="00512447">
        <w:rPr>
          <w:rFonts w:ascii="Times New Roman" w:hAnsi="Times New Roman" w:cs="Times New Roman"/>
          <w:sz w:val="20"/>
          <w:szCs w:val="20"/>
        </w:rPr>
        <w:t>Pahissa</w:t>
      </w:r>
      <w:proofErr w:type="spellEnd"/>
      <w:r w:rsidRPr="00512447">
        <w:rPr>
          <w:rFonts w:ascii="Times New Roman" w:hAnsi="Times New Roman" w:cs="Times New Roman"/>
          <w:sz w:val="20"/>
          <w:szCs w:val="20"/>
        </w:rPr>
        <w:t xml:space="preserve">, </w:t>
      </w:r>
      <w:r w:rsidRPr="00512447">
        <w:rPr>
          <w:rFonts w:ascii="Times New Roman" w:hAnsi="Times New Roman" w:cs="Times New Roman"/>
          <w:i/>
          <w:iCs/>
          <w:sz w:val="20"/>
          <w:szCs w:val="20"/>
        </w:rPr>
        <w:t xml:space="preserve">Manuel de </w:t>
      </w:r>
      <w:proofErr w:type="spellStart"/>
      <w:r w:rsidRPr="00512447">
        <w:rPr>
          <w:rFonts w:ascii="Times New Roman" w:hAnsi="Times New Roman" w:cs="Times New Roman"/>
          <w:i/>
          <w:iCs/>
          <w:sz w:val="20"/>
          <w:szCs w:val="20"/>
        </w:rPr>
        <w:t>Falla</w:t>
      </w:r>
      <w:proofErr w:type="spellEnd"/>
      <w:r w:rsidRPr="00512447">
        <w:rPr>
          <w:rFonts w:ascii="Times New Roman" w:hAnsi="Times New Roman" w:cs="Times New Roman"/>
          <w:sz w:val="20"/>
          <w:szCs w:val="20"/>
        </w:rPr>
        <w:t>, 30.</w:t>
      </w:r>
    </w:p>
  </w:footnote>
  <w:footnote w:id="22">
    <w:p w14:paraId="416BDB65" w14:textId="77777777" w:rsidR="0072599F" w:rsidRDefault="00000000">
      <w:pPr>
        <w:pStyle w:val="FootnoteText"/>
      </w:pPr>
      <w:r w:rsidRPr="00512447">
        <w:rPr>
          <w:rFonts w:ascii="Times New Roman" w:eastAsia="Garamond" w:hAnsi="Times New Roman" w:cs="Times New Roman"/>
          <w:sz w:val="20"/>
          <w:szCs w:val="20"/>
          <w:vertAlign w:val="superscript"/>
        </w:rPr>
        <w:footnoteRef/>
      </w:r>
      <w:r w:rsidRPr="00512447">
        <w:rPr>
          <w:rFonts w:ascii="Times New Roman" w:eastAsia="Arial Unicode MS" w:hAnsi="Times New Roman" w:cs="Times New Roman"/>
          <w:sz w:val="20"/>
          <w:szCs w:val="20"/>
        </w:rPr>
        <w:t xml:space="preserve"> </w:t>
      </w:r>
      <w:proofErr w:type="spellStart"/>
      <w:r w:rsidRPr="00512447">
        <w:rPr>
          <w:rFonts w:ascii="Times New Roman" w:hAnsi="Times New Roman" w:cs="Times New Roman"/>
          <w:sz w:val="20"/>
          <w:szCs w:val="20"/>
        </w:rPr>
        <w:t>Falla</w:t>
      </w:r>
      <w:proofErr w:type="spellEnd"/>
      <w:r w:rsidRPr="00512447">
        <w:rPr>
          <w:rFonts w:ascii="Times New Roman" w:hAnsi="Times New Roman" w:cs="Times New Roman"/>
          <w:sz w:val="20"/>
          <w:szCs w:val="20"/>
        </w:rPr>
        <w:t xml:space="preserve">, </w:t>
      </w:r>
      <w:r w:rsidRPr="00512447">
        <w:rPr>
          <w:rFonts w:ascii="Times New Roman" w:hAnsi="Times New Roman" w:cs="Times New Roman"/>
          <w:i/>
          <w:iCs/>
          <w:sz w:val="20"/>
          <w:szCs w:val="20"/>
        </w:rPr>
        <w:t>On Music and Musicians</w:t>
      </w:r>
      <w:r w:rsidRPr="00512447">
        <w:rPr>
          <w:rFonts w:ascii="Times New Roman" w:hAnsi="Times New Roman" w:cs="Times New Roman"/>
          <w:sz w:val="20"/>
          <w:szCs w:val="20"/>
        </w:rPr>
        <w:t>, 60.</w:t>
      </w:r>
    </w:p>
  </w:footnote>
  <w:footnote w:id="23">
    <w:p w14:paraId="61CC7DE4" w14:textId="3ED26735" w:rsidR="0072599F" w:rsidRPr="00512447" w:rsidRDefault="00000000">
      <w:pPr>
        <w:pStyle w:val="FootnoteText"/>
        <w:rPr>
          <w:rFonts w:ascii="Times New Roman" w:hAnsi="Times New Roman" w:cs="Times New Roman"/>
          <w:sz w:val="20"/>
          <w:szCs w:val="20"/>
          <w:lang w:val="es-ES"/>
        </w:rPr>
      </w:pPr>
      <w:r w:rsidRPr="00512447">
        <w:rPr>
          <w:rFonts w:ascii="Times New Roman" w:eastAsia="Garamond" w:hAnsi="Times New Roman" w:cs="Times New Roman"/>
          <w:sz w:val="20"/>
          <w:szCs w:val="20"/>
          <w:vertAlign w:val="superscript"/>
          <w:lang w:val="es-ES_tradnl"/>
        </w:rPr>
        <w:footnoteRef/>
      </w:r>
      <w:r w:rsidRPr="00512447">
        <w:rPr>
          <w:rFonts w:ascii="Times New Roman" w:hAnsi="Times New Roman" w:cs="Times New Roman"/>
          <w:sz w:val="20"/>
          <w:szCs w:val="20"/>
          <w:lang w:val="es-ES_tradnl"/>
        </w:rPr>
        <w:t xml:space="preserve"> Pedrell, Felipe, </w:t>
      </w:r>
      <w:r w:rsidRPr="00512447">
        <w:rPr>
          <w:rFonts w:ascii="Times New Roman" w:hAnsi="Times New Roman" w:cs="Times New Roman"/>
          <w:i/>
          <w:iCs/>
          <w:sz w:val="20"/>
          <w:szCs w:val="20"/>
          <w:lang w:val="es-ES_tradnl"/>
        </w:rPr>
        <w:t xml:space="preserve">Los </w:t>
      </w:r>
      <w:proofErr w:type="spellStart"/>
      <w:r w:rsidRPr="00512447">
        <w:rPr>
          <w:rFonts w:ascii="Times New Roman" w:hAnsi="Times New Roman" w:cs="Times New Roman"/>
          <w:i/>
          <w:iCs/>
          <w:sz w:val="20"/>
          <w:szCs w:val="20"/>
          <w:lang w:val="es-ES_tradnl"/>
        </w:rPr>
        <w:t>Pirineus</w:t>
      </w:r>
      <w:proofErr w:type="spellEnd"/>
      <w:r w:rsidRPr="00512447">
        <w:rPr>
          <w:rFonts w:ascii="Times New Roman" w:hAnsi="Times New Roman" w:cs="Times New Roman"/>
          <w:i/>
          <w:iCs/>
          <w:sz w:val="20"/>
          <w:szCs w:val="20"/>
          <w:lang w:val="es-ES_tradnl"/>
        </w:rPr>
        <w:t>: Opera in Tres Actos</w:t>
      </w:r>
      <w:r w:rsidRPr="00512447">
        <w:rPr>
          <w:rFonts w:ascii="Times New Roman" w:hAnsi="Times New Roman" w:cs="Times New Roman"/>
          <w:sz w:val="20"/>
          <w:szCs w:val="20"/>
          <w:lang w:val="es-ES_tradnl"/>
        </w:rPr>
        <w:t xml:space="preserve"> (Madrid: Instituto Complutense de Ciencias Musicales, 2004), 632-47.</w:t>
      </w:r>
    </w:p>
  </w:footnote>
  <w:footnote w:id="24">
    <w:p w14:paraId="7D06899D" w14:textId="77777777" w:rsidR="0072599F" w:rsidRPr="00512447" w:rsidRDefault="00000000">
      <w:pPr>
        <w:pStyle w:val="FootnoteText"/>
        <w:rPr>
          <w:rFonts w:ascii="Times New Roman" w:hAnsi="Times New Roman" w:cs="Times New Roman"/>
          <w:sz w:val="20"/>
          <w:szCs w:val="20"/>
        </w:rPr>
      </w:pPr>
      <w:r w:rsidRPr="00512447">
        <w:rPr>
          <w:rFonts w:ascii="Times New Roman" w:eastAsia="Garamond" w:hAnsi="Times New Roman" w:cs="Times New Roman"/>
          <w:sz w:val="20"/>
          <w:szCs w:val="20"/>
          <w:vertAlign w:val="superscript"/>
        </w:rPr>
        <w:footnoteRef/>
      </w:r>
      <w:r w:rsidRPr="00512447">
        <w:rPr>
          <w:rFonts w:ascii="Times New Roman" w:eastAsia="Arial Unicode MS" w:hAnsi="Times New Roman" w:cs="Times New Roman"/>
          <w:sz w:val="20"/>
          <w:szCs w:val="20"/>
        </w:rPr>
        <w:t xml:space="preserve"> </w:t>
      </w:r>
      <w:proofErr w:type="spellStart"/>
      <w:r w:rsidRPr="00512447">
        <w:rPr>
          <w:rFonts w:ascii="Times New Roman" w:hAnsi="Times New Roman" w:cs="Times New Roman"/>
          <w:sz w:val="20"/>
          <w:szCs w:val="20"/>
        </w:rPr>
        <w:t>Christoforidis</w:t>
      </w:r>
      <w:proofErr w:type="spellEnd"/>
      <w:r w:rsidRPr="00512447">
        <w:rPr>
          <w:rFonts w:ascii="Times New Roman" w:hAnsi="Times New Roman" w:cs="Times New Roman"/>
          <w:sz w:val="20"/>
          <w:szCs w:val="20"/>
        </w:rPr>
        <w:t xml:space="preserve">, </w:t>
      </w:r>
      <w:proofErr w:type="spellStart"/>
      <w:r w:rsidRPr="00512447">
        <w:rPr>
          <w:rFonts w:ascii="Times New Roman" w:hAnsi="Times New Roman" w:cs="Times New Roman"/>
          <w:i/>
          <w:iCs/>
          <w:sz w:val="20"/>
          <w:szCs w:val="20"/>
        </w:rPr>
        <w:t>Falla</w:t>
      </w:r>
      <w:proofErr w:type="spellEnd"/>
      <w:r w:rsidRPr="00512447">
        <w:rPr>
          <w:rFonts w:ascii="Times New Roman" w:hAnsi="Times New Roman" w:cs="Times New Roman"/>
          <w:i/>
          <w:iCs/>
          <w:sz w:val="20"/>
          <w:szCs w:val="20"/>
        </w:rPr>
        <w:t xml:space="preserve"> and Visions of Spanish Music</w:t>
      </w:r>
      <w:r w:rsidRPr="00512447">
        <w:rPr>
          <w:rFonts w:ascii="Times New Roman" w:hAnsi="Times New Roman" w:cs="Times New Roman"/>
          <w:sz w:val="20"/>
          <w:szCs w:val="20"/>
        </w:rPr>
        <w:t>, 26.</w:t>
      </w:r>
    </w:p>
  </w:footnote>
  <w:footnote w:id="25">
    <w:p w14:paraId="7EDA3A8D" w14:textId="77777777" w:rsidR="0072599F" w:rsidRPr="00512447" w:rsidRDefault="00000000">
      <w:pPr>
        <w:pStyle w:val="FootnoteText"/>
        <w:rPr>
          <w:rFonts w:ascii="Times New Roman" w:hAnsi="Times New Roman" w:cs="Times New Roman"/>
          <w:sz w:val="20"/>
          <w:szCs w:val="20"/>
          <w:lang w:val="es-ES"/>
        </w:rPr>
      </w:pPr>
      <w:r w:rsidRPr="00512447">
        <w:rPr>
          <w:rFonts w:ascii="Times New Roman" w:eastAsia="Garamond" w:hAnsi="Times New Roman" w:cs="Times New Roman"/>
          <w:sz w:val="20"/>
          <w:szCs w:val="20"/>
          <w:vertAlign w:val="superscript"/>
          <w:lang w:val="es-ES_tradnl"/>
        </w:rPr>
        <w:footnoteRef/>
      </w:r>
      <w:r w:rsidRPr="00512447">
        <w:rPr>
          <w:rFonts w:ascii="Times New Roman" w:hAnsi="Times New Roman" w:cs="Times New Roman"/>
          <w:sz w:val="20"/>
          <w:szCs w:val="20"/>
          <w:lang w:val="es-ES_tradnl"/>
        </w:rPr>
        <w:t xml:space="preserve"> Hess, </w:t>
      </w:r>
      <w:proofErr w:type="spellStart"/>
      <w:r w:rsidRPr="00512447">
        <w:rPr>
          <w:rFonts w:ascii="Times New Roman" w:hAnsi="Times New Roman" w:cs="Times New Roman"/>
          <w:i/>
          <w:iCs/>
          <w:sz w:val="20"/>
          <w:szCs w:val="20"/>
          <w:lang w:val="es-ES_tradnl"/>
        </w:rPr>
        <w:t>Sacred</w:t>
      </w:r>
      <w:proofErr w:type="spellEnd"/>
      <w:r w:rsidRPr="00512447">
        <w:rPr>
          <w:rFonts w:ascii="Times New Roman" w:hAnsi="Times New Roman" w:cs="Times New Roman"/>
          <w:i/>
          <w:iCs/>
          <w:sz w:val="20"/>
          <w:szCs w:val="20"/>
          <w:lang w:val="es-ES_tradnl"/>
        </w:rPr>
        <w:t xml:space="preserve"> </w:t>
      </w:r>
      <w:proofErr w:type="spellStart"/>
      <w:r w:rsidRPr="00512447">
        <w:rPr>
          <w:rFonts w:ascii="Times New Roman" w:hAnsi="Times New Roman" w:cs="Times New Roman"/>
          <w:i/>
          <w:iCs/>
          <w:sz w:val="20"/>
          <w:szCs w:val="20"/>
          <w:lang w:val="es-ES_tradnl"/>
        </w:rPr>
        <w:t>Passions</w:t>
      </w:r>
      <w:proofErr w:type="spellEnd"/>
      <w:r w:rsidRPr="00512447">
        <w:rPr>
          <w:rFonts w:ascii="Times New Roman" w:hAnsi="Times New Roman" w:cs="Times New Roman"/>
          <w:sz w:val="20"/>
          <w:szCs w:val="20"/>
          <w:lang w:val="es-ES_tradnl"/>
        </w:rPr>
        <w:t>, 253.</w:t>
      </w:r>
    </w:p>
  </w:footnote>
  <w:footnote w:id="26">
    <w:p w14:paraId="031FB386" w14:textId="7D57D038" w:rsidR="0072599F" w:rsidRPr="00512447" w:rsidRDefault="00000000">
      <w:pPr>
        <w:pStyle w:val="FootnoteText"/>
        <w:rPr>
          <w:rFonts w:ascii="Times New Roman" w:eastAsia="Garamond" w:hAnsi="Times New Roman" w:cs="Times New Roman"/>
          <w:sz w:val="20"/>
          <w:szCs w:val="20"/>
          <w:lang w:val="es-ES_tradnl"/>
        </w:rPr>
      </w:pPr>
      <w:r w:rsidRPr="00512447">
        <w:rPr>
          <w:rFonts w:ascii="Times New Roman" w:eastAsia="Garamond" w:hAnsi="Times New Roman" w:cs="Times New Roman"/>
          <w:sz w:val="20"/>
          <w:szCs w:val="20"/>
          <w:vertAlign w:val="superscript"/>
          <w:lang w:val="es-ES_tradnl"/>
        </w:rPr>
        <w:footnoteRef/>
      </w:r>
      <w:r w:rsidRPr="00512447">
        <w:rPr>
          <w:rFonts w:ascii="Times New Roman" w:hAnsi="Times New Roman" w:cs="Times New Roman"/>
          <w:sz w:val="20"/>
          <w:szCs w:val="20"/>
          <w:lang w:val="es-ES_tradnl"/>
        </w:rPr>
        <w:t xml:space="preserve"> “El </w:t>
      </w:r>
      <w:r w:rsidRPr="00512447">
        <w:rPr>
          <w:rFonts w:ascii="Times New Roman" w:hAnsi="Times New Roman" w:cs="Times New Roman"/>
          <w:i/>
          <w:iCs/>
          <w:sz w:val="20"/>
          <w:szCs w:val="20"/>
          <w:lang w:val="es-ES_tradnl"/>
        </w:rPr>
        <w:t>racconto</w:t>
      </w:r>
      <w:r w:rsidRPr="00512447">
        <w:rPr>
          <w:rFonts w:ascii="Times New Roman" w:hAnsi="Times New Roman" w:cs="Times New Roman"/>
          <w:sz w:val="20"/>
          <w:szCs w:val="20"/>
          <w:lang w:val="es-ES_tradnl"/>
        </w:rPr>
        <w:t xml:space="preserve"> de </w:t>
      </w:r>
      <w:proofErr w:type="spellStart"/>
      <w:r w:rsidRPr="00512447">
        <w:rPr>
          <w:rFonts w:ascii="Times New Roman" w:hAnsi="Times New Roman" w:cs="Times New Roman"/>
          <w:sz w:val="20"/>
          <w:szCs w:val="20"/>
          <w:lang w:val="es-ES_tradnl"/>
        </w:rPr>
        <w:t>Raig</w:t>
      </w:r>
      <w:proofErr w:type="spellEnd"/>
      <w:r w:rsidRPr="00512447">
        <w:rPr>
          <w:rFonts w:ascii="Times New Roman" w:hAnsi="Times New Roman" w:cs="Times New Roman"/>
          <w:sz w:val="20"/>
          <w:szCs w:val="20"/>
          <w:lang w:val="es-ES_tradnl"/>
        </w:rPr>
        <w:t xml:space="preserve"> de </w:t>
      </w:r>
      <w:proofErr w:type="spellStart"/>
      <w:r w:rsidRPr="00512447">
        <w:rPr>
          <w:rFonts w:ascii="Times New Roman" w:hAnsi="Times New Roman" w:cs="Times New Roman"/>
          <w:sz w:val="20"/>
          <w:szCs w:val="20"/>
          <w:lang w:val="es-ES_tradnl"/>
        </w:rPr>
        <w:t>Lluna</w:t>
      </w:r>
      <w:proofErr w:type="spellEnd"/>
      <w:r w:rsidRPr="00512447">
        <w:rPr>
          <w:rFonts w:ascii="Times New Roman" w:hAnsi="Times New Roman" w:cs="Times New Roman"/>
          <w:sz w:val="20"/>
          <w:szCs w:val="20"/>
          <w:lang w:val="es-ES_tradnl"/>
        </w:rPr>
        <w:t xml:space="preserve"> . . . está escrito en uno de tantos curiosos ejemplos como ofrecen ciertas escalas galaicas, chinas y japonesas, compuestas de cinco sonidos en las cuales la tónica, si en realidad merece este nombre, puede ocupar todos los grados de la escala. Esta clase de melodías, en que no aparecen do</w:t>
      </w:r>
      <w:r w:rsidR="00E01886">
        <w:rPr>
          <w:rFonts w:ascii="Times New Roman" w:hAnsi="Times New Roman" w:cs="Times New Roman"/>
          <w:sz w:val="20"/>
          <w:szCs w:val="20"/>
          <w:lang w:val="es-ES_tradnl"/>
        </w:rPr>
        <w:t>s</w:t>
      </w:r>
      <w:r w:rsidRPr="00512447">
        <w:rPr>
          <w:rFonts w:ascii="Times New Roman" w:hAnsi="Times New Roman" w:cs="Times New Roman"/>
          <w:sz w:val="20"/>
          <w:szCs w:val="20"/>
          <w:lang w:val="es-ES_tradnl"/>
        </w:rPr>
        <w:t xml:space="preserve"> sonidos de la escala moderna, convirtiéndose los dos intervalos de semitono de nuestra escala en dos intervalos de tono y semitono, presentan rasgos en relación con el antiguo sistema </w:t>
      </w:r>
      <w:proofErr w:type="spellStart"/>
      <w:r w:rsidRPr="00512447">
        <w:rPr>
          <w:rFonts w:ascii="Times New Roman" w:hAnsi="Times New Roman" w:cs="Times New Roman"/>
          <w:sz w:val="20"/>
          <w:szCs w:val="20"/>
          <w:lang w:val="es-ES_tradnl"/>
        </w:rPr>
        <w:t>enharmónico</w:t>
      </w:r>
      <w:proofErr w:type="spellEnd"/>
      <w:r w:rsidRPr="00512447">
        <w:rPr>
          <w:rFonts w:ascii="Times New Roman" w:hAnsi="Times New Roman" w:cs="Times New Roman"/>
          <w:sz w:val="20"/>
          <w:szCs w:val="20"/>
          <w:lang w:val="es-ES_tradnl"/>
        </w:rPr>
        <w:t xml:space="preserve"> de los griegos, que difería, esencialmente, de nuestro.</w:t>
      </w:r>
      <w:r w:rsidR="005C2DE1">
        <w:rPr>
          <w:rFonts w:ascii="Times New Roman" w:eastAsia="Garamond" w:hAnsi="Times New Roman" w:cs="Times New Roman"/>
          <w:sz w:val="20"/>
          <w:szCs w:val="20"/>
          <w:lang w:val="es-ES_tradnl"/>
        </w:rPr>
        <w:t xml:space="preserve"> </w:t>
      </w:r>
      <w:r w:rsidRPr="00512447">
        <w:rPr>
          <w:rFonts w:ascii="Times New Roman" w:hAnsi="Times New Roman" w:cs="Times New Roman"/>
          <w:sz w:val="20"/>
          <w:szCs w:val="20"/>
          <w:lang w:val="es-ES_tradnl"/>
        </w:rPr>
        <w:t xml:space="preserve">. .  El tipo escogido para el </w:t>
      </w:r>
      <w:r w:rsidRPr="00512447">
        <w:rPr>
          <w:rFonts w:ascii="Times New Roman" w:hAnsi="Times New Roman" w:cs="Times New Roman"/>
          <w:i/>
          <w:iCs/>
          <w:sz w:val="20"/>
          <w:szCs w:val="20"/>
          <w:lang w:val="es-ES_tradnl"/>
        </w:rPr>
        <w:t>racconto</w:t>
      </w:r>
      <w:r w:rsidRPr="00512447">
        <w:rPr>
          <w:rFonts w:ascii="Times New Roman" w:hAnsi="Times New Roman" w:cs="Times New Roman"/>
          <w:sz w:val="20"/>
          <w:szCs w:val="20"/>
          <w:lang w:val="es-ES_tradnl"/>
        </w:rPr>
        <w:t xml:space="preserve"> de </w:t>
      </w:r>
      <w:proofErr w:type="spellStart"/>
      <w:r w:rsidRPr="00512447">
        <w:rPr>
          <w:rFonts w:ascii="Times New Roman" w:hAnsi="Times New Roman" w:cs="Times New Roman"/>
          <w:sz w:val="20"/>
          <w:szCs w:val="20"/>
          <w:lang w:val="es-ES_tradnl"/>
        </w:rPr>
        <w:t>Raig</w:t>
      </w:r>
      <w:proofErr w:type="spellEnd"/>
      <w:r w:rsidRPr="00512447">
        <w:rPr>
          <w:rFonts w:ascii="Times New Roman" w:hAnsi="Times New Roman" w:cs="Times New Roman"/>
          <w:sz w:val="20"/>
          <w:szCs w:val="20"/>
          <w:lang w:val="es-ES_tradnl"/>
        </w:rPr>
        <w:t xml:space="preserve"> de </w:t>
      </w:r>
      <w:proofErr w:type="spellStart"/>
      <w:r w:rsidRPr="00512447">
        <w:rPr>
          <w:rFonts w:ascii="Times New Roman" w:hAnsi="Times New Roman" w:cs="Times New Roman"/>
          <w:sz w:val="20"/>
          <w:szCs w:val="20"/>
          <w:lang w:val="es-ES_tradnl"/>
        </w:rPr>
        <w:t>Lluna</w:t>
      </w:r>
      <w:proofErr w:type="spellEnd"/>
      <w:r w:rsidRPr="00512447">
        <w:rPr>
          <w:rFonts w:ascii="Times New Roman" w:hAnsi="Times New Roman" w:cs="Times New Roman"/>
          <w:sz w:val="20"/>
          <w:szCs w:val="20"/>
          <w:lang w:val="es-ES_tradnl"/>
        </w:rPr>
        <w:t xml:space="preserve"> es este: </w:t>
      </w:r>
      <w:r w:rsidR="005C2DE1">
        <w:rPr>
          <w:rFonts w:ascii="Times New Roman" w:hAnsi="Times New Roman" w:cs="Times New Roman"/>
          <w:sz w:val="20"/>
          <w:szCs w:val="20"/>
          <w:lang w:val="es-ES_tradnl"/>
        </w:rPr>
        <w:t>[</w:t>
      </w:r>
      <w:proofErr w:type="spellStart"/>
      <w:r w:rsidR="005C2DE1">
        <w:rPr>
          <w:rFonts w:ascii="Times New Roman" w:hAnsi="Times New Roman" w:cs="Times New Roman"/>
          <w:sz w:val="20"/>
          <w:szCs w:val="20"/>
          <w:lang w:val="es-ES_tradnl"/>
        </w:rPr>
        <w:t>Example</w:t>
      </w:r>
      <w:proofErr w:type="spellEnd"/>
      <w:r w:rsidR="005C2DE1">
        <w:rPr>
          <w:rFonts w:ascii="Times New Roman" w:hAnsi="Times New Roman" w:cs="Times New Roman"/>
          <w:sz w:val="20"/>
          <w:szCs w:val="20"/>
          <w:lang w:val="es-ES_tradnl"/>
        </w:rPr>
        <w:t xml:space="preserve"> 2A]</w:t>
      </w:r>
    </w:p>
    <w:p w14:paraId="7236BAB3" w14:textId="4F2E507B" w:rsidR="0072599F" w:rsidRPr="0027005B" w:rsidRDefault="00000000">
      <w:pPr>
        <w:pStyle w:val="FootnoteText"/>
      </w:pPr>
      <w:r w:rsidRPr="00512447">
        <w:rPr>
          <w:rFonts w:ascii="Times New Roman" w:hAnsi="Times New Roman" w:cs="Times New Roman"/>
          <w:sz w:val="20"/>
          <w:szCs w:val="20"/>
          <w:lang w:val="es-ES_tradnl"/>
        </w:rPr>
        <w:t xml:space="preserve">Tiene gran afinidad con un aire malayo de Java y con una canción de los tártaros </w:t>
      </w:r>
      <w:proofErr w:type="spellStart"/>
      <w:r w:rsidRPr="00512447">
        <w:rPr>
          <w:rFonts w:ascii="Times New Roman" w:hAnsi="Times New Roman" w:cs="Times New Roman"/>
          <w:i/>
          <w:iCs/>
          <w:sz w:val="20"/>
          <w:szCs w:val="20"/>
          <w:lang w:val="es-ES_tradnl"/>
        </w:rPr>
        <w:t>nogais</w:t>
      </w:r>
      <w:proofErr w:type="spellEnd"/>
      <w:r w:rsidRPr="00512447">
        <w:rPr>
          <w:rFonts w:ascii="Times New Roman" w:hAnsi="Times New Roman" w:cs="Times New Roman"/>
          <w:sz w:val="20"/>
          <w:szCs w:val="20"/>
          <w:lang w:val="es-ES_tradnl"/>
        </w:rPr>
        <w:t xml:space="preserve"> que conservo en la sección de </w:t>
      </w:r>
      <w:r w:rsidRPr="00512447">
        <w:rPr>
          <w:rFonts w:ascii="Times New Roman" w:hAnsi="Times New Roman" w:cs="Times New Roman"/>
          <w:i/>
          <w:iCs/>
          <w:sz w:val="20"/>
          <w:szCs w:val="20"/>
          <w:lang w:val="es-ES_tradnl"/>
        </w:rPr>
        <w:t>confrontaciones</w:t>
      </w:r>
      <w:r w:rsidRPr="00512447">
        <w:rPr>
          <w:rFonts w:ascii="Times New Roman" w:hAnsi="Times New Roman" w:cs="Times New Roman"/>
          <w:sz w:val="20"/>
          <w:szCs w:val="20"/>
          <w:lang w:val="es-ES_tradnl"/>
        </w:rPr>
        <w:t xml:space="preserve"> de m</w:t>
      </w:r>
      <w:r w:rsidR="005C2DE1">
        <w:rPr>
          <w:rFonts w:ascii="Times New Roman" w:hAnsi="Times New Roman" w:cs="Times New Roman"/>
          <w:sz w:val="20"/>
          <w:szCs w:val="20"/>
          <w:lang w:val="es-ES_tradnl"/>
        </w:rPr>
        <w:t>i</w:t>
      </w:r>
      <w:r w:rsidRPr="00512447">
        <w:rPr>
          <w:rFonts w:ascii="Times New Roman" w:hAnsi="Times New Roman" w:cs="Times New Roman"/>
          <w:sz w:val="20"/>
          <w:szCs w:val="20"/>
          <w:lang w:val="es-ES_tradnl"/>
        </w:rPr>
        <w:t xml:space="preserve"> colección inédita de cantos populares.” </w:t>
      </w:r>
      <w:r w:rsidRPr="0027005B">
        <w:rPr>
          <w:rFonts w:ascii="Times New Roman" w:hAnsi="Times New Roman" w:cs="Times New Roman"/>
          <w:sz w:val="20"/>
          <w:szCs w:val="20"/>
        </w:rPr>
        <w:t xml:space="preserve">Felipe </w:t>
      </w:r>
      <w:proofErr w:type="spellStart"/>
      <w:r w:rsidRPr="0027005B">
        <w:rPr>
          <w:rFonts w:ascii="Times New Roman" w:hAnsi="Times New Roman" w:cs="Times New Roman"/>
          <w:sz w:val="20"/>
          <w:szCs w:val="20"/>
        </w:rPr>
        <w:t>Pedrell</w:t>
      </w:r>
      <w:proofErr w:type="spellEnd"/>
      <w:r w:rsidRPr="0027005B">
        <w:rPr>
          <w:rFonts w:ascii="Times New Roman" w:hAnsi="Times New Roman" w:cs="Times New Roman"/>
          <w:sz w:val="20"/>
          <w:szCs w:val="20"/>
        </w:rPr>
        <w:t xml:space="preserve">, </w:t>
      </w:r>
      <w:r w:rsidRPr="0027005B">
        <w:rPr>
          <w:rFonts w:ascii="Times New Roman" w:hAnsi="Times New Roman" w:cs="Times New Roman"/>
          <w:i/>
          <w:iCs/>
          <w:sz w:val="20"/>
          <w:szCs w:val="20"/>
        </w:rPr>
        <w:t xml:space="preserve">Por </w:t>
      </w:r>
      <w:proofErr w:type="spellStart"/>
      <w:r w:rsidRPr="0027005B">
        <w:rPr>
          <w:rFonts w:ascii="Times New Roman" w:hAnsi="Times New Roman" w:cs="Times New Roman"/>
          <w:i/>
          <w:iCs/>
          <w:sz w:val="20"/>
          <w:szCs w:val="20"/>
        </w:rPr>
        <w:t>nuestra</w:t>
      </w:r>
      <w:proofErr w:type="spellEnd"/>
      <w:r w:rsidRPr="0027005B">
        <w:rPr>
          <w:rFonts w:ascii="Times New Roman" w:hAnsi="Times New Roman" w:cs="Times New Roman"/>
          <w:i/>
          <w:iCs/>
          <w:sz w:val="20"/>
          <w:szCs w:val="20"/>
        </w:rPr>
        <w:t xml:space="preserve"> </w:t>
      </w:r>
      <w:proofErr w:type="spellStart"/>
      <w:r w:rsidRPr="0027005B">
        <w:rPr>
          <w:rFonts w:ascii="Times New Roman" w:hAnsi="Times New Roman" w:cs="Times New Roman"/>
          <w:i/>
          <w:iCs/>
          <w:sz w:val="20"/>
          <w:szCs w:val="20"/>
        </w:rPr>
        <w:t>música</w:t>
      </w:r>
      <w:proofErr w:type="spellEnd"/>
      <w:r w:rsidRPr="0027005B">
        <w:rPr>
          <w:rFonts w:ascii="Times New Roman" w:hAnsi="Times New Roman" w:cs="Times New Roman"/>
          <w:sz w:val="20"/>
          <w:szCs w:val="20"/>
        </w:rPr>
        <w:t xml:space="preserve"> (Barcelona: Henrich,1891), 103-4. </w:t>
      </w:r>
    </w:p>
  </w:footnote>
  <w:footnote w:id="27">
    <w:p w14:paraId="55552273" w14:textId="44E5A997" w:rsidR="005C2DE1" w:rsidRPr="005C2DE1" w:rsidRDefault="005C2DE1">
      <w:pPr>
        <w:pStyle w:val="FootnoteText"/>
        <w:rPr>
          <w:rFonts w:ascii="Times New Roman" w:hAnsi="Times New Roman" w:cs="Times New Roman"/>
          <w:sz w:val="20"/>
          <w:szCs w:val="20"/>
        </w:rPr>
      </w:pPr>
      <w:r>
        <w:rPr>
          <w:rStyle w:val="FootnoteReference"/>
        </w:rPr>
        <w:footnoteRef/>
      </w:r>
      <w:r>
        <w:rPr>
          <w:rFonts w:ascii="Times New Roman" w:hAnsi="Times New Roman" w:cs="Times New Roman"/>
          <w:sz w:val="20"/>
          <w:szCs w:val="20"/>
        </w:rPr>
        <w:t xml:space="preserve"> Example 2A on page 104 is notated on four staffs, as indicated here by the boxed numbers.</w:t>
      </w:r>
    </w:p>
  </w:footnote>
  <w:footnote w:id="28">
    <w:p w14:paraId="38A54683" w14:textId="77777777" w:rsidR="0072599F" w:rsidRPr="005C2DE1" w:rsidRDefault="00000000">
      <w:pPr>
        <w:pStyle w:val="FootnoteText"/>
        <w:rPr>
          <w:rFonts w:ascii="Times New Roman" w:hAnsi="Times New Roman" w:cs="Times New Roman"/>
          <w:sz w:val="20"/>
          <w:szCs w:val="20"/>
        </w:rPr>
      </w:pPr>
      <w:r w:rsidRPr="00512447">
        <w:rPr>
          <w:rFonts w:ascii="Times New Roman" w:eastAsia="Garamond" w:hAnsi="Times New Roman" w:cs="Times New Roman"/>
          <w:sz w:val="20"/>
          <w:szCs w:val="20"/>
          <w:vertAlign w:val="superscript"/>
          <w:lang w:val="es-ES_tradnl"/>
        </w:rPr>
        <w:footnoteRef/>
      </w:r>
      <w:r w:rsidRPr="005C2DE1">
        <w:rPr>
          <w:rFonts w:ascii="Times New Roman" w:hAnsi="Times New Roman" w:cs="Times New Roman"/>
          <w:sz w:val="20"/>
          <w:szCs w:val="20"/>
        </w:rPr>
        <w:t xml:space="preserve"> Mueller, </w:t>
      </w:r>
      <w:proofErr w:type="gramStart"/>
      <w:r w:rsidRPr="005C2DE1">
        <w:rPr>
          <w:rFonts w:ascii="Times New Roman" w:hAnsi="Times New Roman" w:cs="Times New Roman"/>
          <w:i/>
          <w:iCs/>
          <w:sz w:val="20"/>
          <w:szCs w:val="20"/>
        </w:rPr>
        <w:t>Beauty</w:t>
      </w:r>
      <w:proofErr w:type="gramEnd"/>
      <w:r w:rsidRPr="005C2DE1">
        <w:rPr>
          <w:rFonts w:ascii="Times New Roman" w:hAnsi="Times New Roman" w:cs="Times New Roman"/>
          <w:i/>
          <w:iCs/>
          <w:sz w:val="20"/>
          <w:szCs w:val="20"/>
        </w:rPr>
        <w:t xml:space="preserve"> and Innovation</w:t>
      </w:r>
      <w:r w:rsidRPr="005C2DE1">
        <w:rPr>
          <w:rFonts w:ascii="Times New Roman" w:hAnsi="Times New Roman" w:cs="Times New Roman"/>
          <w:sz w:val="20"/>
          <w:szCs w:val="20"/>
        </w:rPr>
        <w:t>, 86-96.</w:t>
      </w:r>
    </w:p>
  </w:footnote>
  <w:footnote w:id="29">
    <w:p w14:paraId="378EE622" w14:textId="3082D93E" w:rsidR="0072599F" w:rsidRPr="00512447" w:rsidRDefault="00000000">
      <w:pPr>
        <w:pStyle w:val="FootnoteText"/>
        <w:rPr>
          <w:rFonts w:ascii="Times New Roman" w:hAnsi="Times New Roman" w:cs="Times New Roman"/>
          <w:sz w:val="20"/>
          <w:szCs w:val="20"/>
        </w:rPr>
      </w:pPr>
      <w:r w:rsidRPr="00512447">
        <w:rPr>
          <w:rFonts w:ascii="Times New Roman" w:eastAsia="Garamond" w:hAnsi="Times New Roman" w:cs="Times New Roman"/>
          <w:sz w:val="20"/>
          <w:szCs w:val="20"/>
          <w:vertAlign w:val="superscript"/>
        </w:rPr>
        <w:footnoteRef/>
      </w:r>
      <w:r w:rsidRPr="00512447">
        <w:rPr>
          <w:rFonts w:ascii="Times New Roman" w:eastAsia="Arial Unicode MS" w:hAnsi="Times New Roman" w:cs="Times New Roman"/>
          <w:sz w:val="20"/>
          <w:szCs w:val="20"/>
        </w:rPr>
        <w:t xml:space="preserve"> </w:t>
      </w:r>
      <w:r w:rsidRPr="00512447">
        <w:rPr>
          <w:rFonts w:ascii="Times New Roman" w:hAnsi="Times New Roman" w:cs="Times New Roman"/>
          <w:sz w:val="20"/>
          <w:szCs w:val="20"/>
        </w:rPr>
        <w:t>Ibid., 46-51 and 62-</w:t>
      </w:r>
      <w:r w:rsidR="003435CB">
        <w:rPr>
          <w:rFonts w:ascii="Times New Roman" w:hAnsi="Times New Roman" w:cs="Times New Roman"/>
          <w:sz w:val="20"/>
          <w:szCs w:val="20"/>
        </w:rPr>
        <w:t>6.</w:t>
      </w:r>
    </w:p>
  </w:footnote>
  <w:footnote w:id="30">
    <w:p w14:paraId="001F7854" w14:textId="26D4E4E9" w:rsidR="0072599F" w:rsidRPr="00512447" w:rsidRDefault="00000000">
      <w:pPr>
        <w:pStyle w:val="FootnoteText"/>
        <w:rPr>
          <w:rFonts w:ascii="Times New Roman" w:hAnsi="Times New Roman" w:cs="Times New Roman"/>
          <w:sz w:val="20"/>
          <w:szCs w:val="20"/>
        </w:rPr>
      </w:pPr>
      <w:r w:rsidRPr="00512447">
        <w:rPr>
          <w:rFonts w:ascii="Times New Roman" w:eastAsia="Garamond" w:hAnsi="Times New Roman" w:cs="Times New Roman"/>
          <w:sz w:val="20"/>
          <w:szCs w:val="20"/>
          <w:vertAlign w:val="superscript"/>
        </w:rPr>
        <w:footnoteRef/>
      </w:r>
      <w:r w:rsidRPr="00512447">
        <w:rPr>
          <w:rFonts w:ascii="Times New Roman" w:eastAsia="Arial Unicode MS" w:hAnsi="Times New Roman" w:cs="Times New Roman"/>
          <w:sz w:val="20"/>
          <w:szCs w:val="20"/>
        </w:rPr>
        <w:t xml:space="preserve"> </w:t>
      </w:r>
      <w:r w:rsidRPr="00512447">
        <w:rPr>
          <w:rFonts w:ascii="Times New Roman" w:hAnsi="Times New Roman" w:cs="Times New Roman"/>
          <w:sz w:val="20"/>
          <w:szCs w:val="20"/>
        </w:rPr>
        <w:t xml:space="preserve">Hess, </w:t>
      </w:r>
      <w:r w:rsidRPr="00512447">
        <w:rPr>
          <w:rFonts w:ascii="Times New Roman" w:hAnsi="Times New Roman" w:cs="Times New Roman"/>
          <w:i/>
          <w:iCs/>
          <w:sz w:val="20"/>
          <w:szCs w:val="20"/>
        </w:rPr>
        <w:t>Sacred Passions</w:t>
      </w:r>
      <w:r w:rsidRPr="00512447">
        <w:rPr>
          <w:rFonts w:ascii="Times New Roman" w:hAnsi="Times New Roman" w:cs="Times New Roman"/>
          <w:sz w:val="20"/>
          <w:szCs w:val="20"/>
        </w:rPr>
        <w:t>, 41-2.</w:t>
      </w:r>
    </w:p>
  </w:footnote>
  <w:footnote w:id="31">
    <w:p w14:paraId="5257D70D" w14:textId="20718BEE" w:rsidR="0072599F" w:rsidRPr="00512447" w:rsidRDefault="00000000">
      <w:pPr>
        <w:pStyle w:val="FootnoteText"/>
        <w:rPr>
          <w:rFonts w:ascii="Times New Roman" w:hAnsi="Times New Roman" w:cs="Times New Roman"/>
          <w:sz w:val="20"/>
          <w:szCs w:val="20"/>
        </w:rPr>
      </w:pPr>
      <w:r w:rsidRPr="00512447">
        <w:rPr>
          <w:rFonts w:ascii="Times New Roman" w:eastAsia="Garamond" w:hAnsi="Times New Roman" w:cs="Times New Roman"/>
          <w:sz w:val="20"/>
          <w:szCs w:val="20"/>
          <w:vertAlign w:val="superscript"/>
        </w:rPr>
        <w:footnoteRef/>
      </w:r>
      <w:r w:rsidRPr="00512447">
        <w:rPr>
          <w:rFonts w:ascii="Times New Roman" w:eastAsia="Arial Unicode MS" w:hAnsi="Times New Roman" w:cs="Times New Roman"/>
          <w:sz w:val="20"/>
          <w:szCs w:val="20"/>
        </w:rPr>
        <w:t xml:space="preserve"> </w:t>
      </w:r>
      <w:r w:rsidRPr="00512447">
        <w:rPr>
          <w:rFonts w:ascii="Times New Roman" w:hAnsi="Times New Roman" w:cs="Times New Roman"/>
          <w:sz w:val="20"/>
          <w:szCs w:val="20"/>
        </w:rPr>
        <w:t xml:space="preserve">See Mueller, </w:t>
      </w:r>
      <w:proofErr w:type="gramStart"/>
      <w:r w:rsidRPr="00512447">
        <w:rPr>
          <w:rFonts w:ascii="Times New Roman" w:hAnsi="Times New Roman" w:cs="Times New Roman"/>
          <w:i/>
          <w:iCs/>
          <w:sz w:val="20"/>
          <w:szCs w:val="20"/>
        </w:rPr>
        <w:t>Beauty</w:t>
      </w:r>
      <w:proofErr w:type="gramEnd"/>
      <w:r w:rsidRPr="00512447">
        <w:rPr>
          <w:rFonts w:ascii="Times New Roman" w:hAnsi="Times New Roman" w:cs="Times New Roman"/>
          <w:i/>
          <w:iCs/>
          <w:sz w:val="20"/>
          <w:szCs w:val="20"/>
        </w:rPr>
        <w:t xml:space="preserve"> and Innovation</w:t>
      </w:r>
      <w:r w:rsidRPr="00512447">
        <w:rPr>
          <w:rFonts w:ascii="Times New Roman" w:hAnsi="Times New Roman" w:cs="Times New Roman"/>
          <w:sz w:val="20"/>
          <w:szCs w:val="20"/>
        </w:rPr>
        <w:t>, 52 and 56-7.</w:t>
      </w:r>
    </w:p>
  </w:footnote>
  <w:footnote w:id="32">
    <w:p w14:paraId="0EE1F1D5" w14:textId="3F11FF7B" w:rsidR="0072599F" w:rsidRPr="00512447" w:rsidRDefault="00000000">
      <w:pPr>
        <w:pStyle w:val="FootnoteText"/>
        <w:rPr>
          <w:rFonts w:ascii="Times New Roman" w:hAnsi="Times New Roman" w:cs="Times New Roman"/>
          <w:sz w:val="20"/>
          <w:szCs w:val="20"/>
        </w:rPr>
      </w:pPr>
      <w:r w:rsidRPr="00512447">
        <w:rPr>
          <w:rFonts w:ascii="Times New Roman" w:eastAsia="Garamond" w:hAnsi="Times New Roman" w:cs="Times New Roman"/>
          <w:sz w:val="20"/>
          <w:szCs w:val="20"/>
          <w:vertAlign w:val="superscript"/>
        </w:rPr>
        <w:footnoteRef/>
      </w:r>
      <w:r w:rsidRPr="00512447">
        <w:rPr>
          <w:rFonts w:ascii="Times New Roman" w:eastAsia="Arial Unicode MS" w:hAnsi="Times New Roman" w:cs="Times New Roman"/>
          <w:sz w:val="20"/>
          <w:szCs w:val="20"/>
        </w:rPr>
        <w:t xml:space="preserve"> </w:t>
      </w:r>
      <w:proofErr w:type="spellStart"/>
      <w:r w:rsidRPr="00512447">
        <w:rPr>
          <w:rFonts w:ascii="Times New Roman" w:hAnsi="Times New Roman" w:cs="Times New Roman"/>
          <w:sz w:val="20"/>
          <w:szCs w:val="20"/>
        </w:rPr>
        <w:t>Christoforidis</w:t>
      </w:r>
      <w:proofErr w:type="spellEnd"/>
      <w:r w:rsidRPr="00512447">
        <w:rPr>
          <w:rFonts w:ascii="Times New Roman" w:hAnsi="Times New Roman" w:cs="Times New Roman"/>
          <w:sz w:val="20"/>
          <w:szCs w:val="20"/>
        </w:rPr>
        <w:t xml:space="preserve">, </w:t>
      </w:r>
      <w:proofErr w:type="spellStart"/>
      <w:r w:rsidRPr="00512447">
        <w:rPr>
          <w:rFonts w:ascii="Times New Roman" w:hAnsi="Times New Roman" w:cs="Times New Roman"/>
          <w:i/>
          <w:iCs/>
          <w:sz w:val="20"/>
          <w:szCs w:val="20"/>
        </w:rPr>
        <w:t>Falla</w:t>
      </w:r>
      <w:proofErr w:type="spellEnd"/>
      <w:r w:rsidRPr="00512447">
        <w:rPr>
          <w:rFonts w:ascii="Times New Roman" w:hAnsi="Times New Roman" w:cs="Times New Roman"/>
          <w:i/>
          <w:iCs/>
          <w:sz w:val="20"/>
          <w:szCs w:val="20"/>
        </w:rPr>
        <w:t xml:space="preserve"> and Visions of Spanish Music</w:t>
      </w:r>
      <w:r w:rsidRPr="00512447">
        <w:rPr>
          <w:rFonts w:ascii="Times New Roman" w:hAnsi="Times New Roman" w:cs="Times New Roman"/>
          <w:sz w:val="20"/>
          <w:szCs w:val="20"/>
        </w:rPr>
        <w:t>, 210-28.</w:t>
      </w:r>
    </w:p>
  </w:footnote>
  <w:footnote w:id="33">
    <w:p w14:paraId="0D072DA8" w14:textId="06A2F746" w:rsidR="0072599F" w:rsidRPr="00512447" w:rsidRDefault="00000000">
      <w:pPr>
        <w:pStyle w:val="FootnoteText"/>
        <w:rPr>
          <w:rFonts w:ascii="Times New Roman" w:hAnsi="Times New Roman" w:cs="Times New Roman"/>
          <w:sz w:val="20"/>
          <w:szCs w:val="20"/>
        </w:rPr>
      </w:pPr>
      <w:r w:rsidRPr="00512447">
        <w:rPr>
          <w:rFonts w:ascii="Times New Roman" w:eastAsia="Garamond" w:hAnsi="Times New Roman" w:cs="Times New Roman"/>
          <w:sz w:val="20"/>
          <w:szCs w:val="20"/>
          <w:vertAlign w:val="superscript"/>
        </w:rPr>
        <w:footnoteRef/>
      </w:r>
      <w:r w:rsidRPr="00512447">
        <w:rPr>
          <w:rFonts w:ascii="Times New Roman" w:eastAsia="Arial Unicode MS" w:hAnsi="Times New Roman" w:cs="Times New Roman"/>
          <w:sz w:val="20"/>
          <w:szCs w:val="20"/>
        </w:rPr>
        <w:t xml:space="preserve"> </w:t>
      </w:r>
      <w:r w:rsidRPr="00512447">
        <w:rPr>
          <w:rFonts w:ascii="Times New Roman" w:hAnsi="Times New Roman" w:cs="Times New Roman"/>
          <w:sz w:val="20"/>
          <w:szCs w:val="20"/>
        </w:rPr>
        <w:t xml:space="preserve">A facsimile of the </w:t>
      </w:r>
      <w:proofErr w:type="spellStart"/>
      <w:r w:rsidRPr="00512447">
        <w:rPr>
          <w:rFonts w:ascii="Times New Roman" w:hAnsi="Times New Roman" w:cs="Times New Roman"/>
          <w:i/>
          <w:iCs/>
          <w:sz w:val="20"/>
          <w:szCs w:val="20"/>
        </w:rPr>
        <w:t>Superposiciones</w:t>
      </w:r>
      <w:proofErr w:type="spellEnd"/>
      <w:r w:rsidRPr="00512447">
        <w:rPr>
          <w:rFonts w:ascii="Times New Roman" w:hAnsi="Times New Roman" w:cs="Times New Roman"/>
          <w:sz w:val="20"/>
          <w:szCs w:val="20"/>
        </w:rPr>
        <w:t xml:space="preserve"> manuscript was published in 1975. </w:t>
      </w:r>
      <w:proofErr w:type="spellStart"/>
      <w:r w:rsidRPr="00512447">
        <w:rPr>
          <w:rFonts w:ascii="Times New Roman" w:hAnsi="Times New Roman" w:cs="Times New Roman"/>
          <w:sz w:val="20"/>
          <w:szCs w:val="20"/>
          <w:lang w:val="es-ES"/>
        </w:rPr>
        <w:t>The</w:t>
      </w:r>
      <w:proofErr w:type="spellEnd"/>
      <w:r w:rsidRPr="00512447">
        <w:rPr>
          <w:rFonts w:ascii="Times New Roman" w:hAnsi="Times New Roman" w:cs="Times New Roman"/>
          <w:sz w:val="20"/>
          <w:szCs w:val="20"/>
          <w:lang w:val="es-ES"/>
        </w:rPr>
        <w:t xml:space="preserve"> </w:t>
      </w:r>
      <w:r w:rsidR="004F4448" w:rsidRPr="00512447">
        <w:rPr>
          <w:rFonts w:ascii="Times New Roman" w:hAnsi="Times New Roman" w:cs="Times New Roman"/>
          <w:sz w:val="20"/>
          <w:szCs w:val="20"/>
          <w:lang w:val="es-ES"/>
        </w:rPr>
        <w:t>facsimile</w:t>
      </w:r>
      <w:r w:rsidRPr="00512447">
        <w:rPr>
          <w:rFonts w:ascii="Times New Roman" w:hAnsi="Times New Roman" w:cs="Times New Roman"/>
          <w:sz w:val="20"/>
          <w:szCs w:val="20"/>
          <w:lang w:val="es-ES"/>
        </w:rPr>
        <w:t xml:space="preserve"> </w:t>
      </w:r>
      <w:proofErr w:type="spellStart"/>
      <w:r w:rsidRPr="00512447">
        <w:rPr>
          <w:rFonts w:ascii="Times New Roman" w:hAnsi="Times New Roman" w:cs="Times New Roman"/>
          <w:sz w:val="20"/>
          <w:szCs w:val="20"/>
          <w:lang w:val="es-ES"/>
        </w:rPr>
        <w:t>is</w:t>
      </w:r>
      <w:proofErr w:type="spellEnd"/>
      <w:r w:rsidRPr="00512447">
        <w:rPr>
          <w:rFonts w:ascii="Times New Roman" w:hAnsi="Times New Roman" w:cs="Times New Roman"/>
          <w:sz w:val="20"/>
          <w:szCs w:val="20"/>
          <w:lang w:val="es-ES"/>
        </w:rPr>
        <w:t xml:space="preserve"> </w:t>
      </w:r>
      <w:proofErr w:type="spellStart"/>
      <w:r w:rsidR="004F4448" w:rsidRPr="00512447">
        <w:rPr>
          <w:rFonts w:ascii="Times New Roman" w:hAnsi="Times New Roman" w:cs="Times New Roman"/>
          <w:sz w:val="20"/>
          <w:szCs w:val="20"/>
          <w:lang w:val="es-ES"/>
        </w:rPr>
        <w:t>also</w:t>
      </w:r>
      <w:proofErr w:type="spellEnd"/>
      <w:r w:rsidR="004F4448" w:rsidRPr="00512447">
        <w:rPr>
          <w:rFonts w:ascii="Times New Roman" w:hAnsi="Times New Roman" w:cs="Times New Roman"/>
          <w:sz w:val="20"/>
          <w:szCs w:val="20"/>
          <w:lang w:val="es-ES"/>
        </w:rPr>
        <w:t xml:space="preserve"> </w:t>
      </w:r>
      <w:proofErr w:type="spellStart"/>
      <w:r w:rsidRPr="00512447">
        <w:rPr>
          <w:rFonts w:ascii="Times New Roman" w:hAnsi="Times New Roman" w:cs="Times New Roman"/>
          <w:sz w:val="20"/>
          <w:szCs w:val="20"/>
          <w:lang w:val="es-ES"/>
        </w:rPr>
        <w:t>published</w:t>
      </w:r>
      <w:proofErr w:type="spellEnd"/>
      <w:r w:rsidRPr="00512447">
        <w:rPr>
          <w:rFonts w:ascii="Times New Roman" w:hAnsi="Times New Roman" w:cs="Times New Roman"/>
          <w:sz w:val="20"/>
          <w:szCs w:val="20"/>
          <w:lang w:val="es-ES"/>
        </w:rPr>
        <w:t xml:space="preserve"> in </w:t>
      </w:r>
      <w:r w:rsidR="00FF3A6C" w:rsidRPr="00512447">
        <w:rPr>
          <w:rFonts w:ascii="Times New Roman" w:hAnsi="Times New Roman" w:cs="Times New Roman"/>
          <w:sz w:val="20"/>
          <w:szCs w:val="20"/>
          <w:lang w:val="es-ES"/>
        </w:rPr>
        <w:t xml:space="preserve">Antonio </w:t>
      </w:r>
      <w:r w:rsidRPr="00512447">
        <w:rPr>
          <w:rFonts w:ascii="Times New Roman" w:hAnsi="Times New Roman" w:cs="Times New Roman"/>
          <w:sz w:val="20"/>
          <w:szCs w:val="20"/>
          <w:lang w:val="es-ES"/>
        </w:rPr>
        <w:t>Iglesia</w:t>
      </w:r>
      <w:r w:rsidR="00FF3A6C" w:rsidRPr="00512447">
        <w:rPr>
          <w:rFonts w:ascii="Times New Roman" w:hAnsi="Times New Roman" w:cs="Times New Roman"/>
          <w:sz w:val="20"/>
          <w:szCs w:val="20"/>
          <w:lang w:val="es-ES"/>
        </w:rPr>
        <w:t>s</w:t>
      </w:r>
      <w:r w:rsidRPr="00512447">
        <w:rPr>
          <w:rFonts w:ascii="Times New Roman" w:hAnsi="Times New Roman" w:cs="Times New Roman"/>
          <w:sz w:val="20"/>
          <w:szCs w:val="20"/>
          <w:lang w:val="es-ES"/>
        </w:rPr>
        <w:t xml:space="preserve">, </w:t>
      </w:r>
      <w:r w:rsidRPr="00512447">
        <w:rPr>
          <w:rFonts w:ascii="Times New Roman" w:hAnsi="Times New Roman" w:cs="Times New Roman"/>
          <w:i/>
          <w:iCs/>
          <w:sz w:val="20"/>
          <w:szCs w:val="20"/>
          <w:lang w:val="es-ES"/>
        </w:rPr>
        <w:t>Manuel de Falla</w:t>
      </w:r>
      <w:r w:rsidR="00FF3A6C" w:rsidRPr="00512447">
        <w:rPr>
          <w:rFonts w:ascii="Times New Roman" w:hAnsi="Times New Roman" w:cs="Times New Roman"/>
          <w:sz w:val="20"/>
          <w:szCs w:val="20"/>
          <w:lang w:val="es-ES"/>
        </w:rPr>
        <w:t xml:space="preserve">: </w:t>
      </w:r>
      <w:r w:rsidR="004F4448" w:rsidRPr="00512447">
        <w:rPr>
          <w:rFonts w:ascii="Times New Roman" w:hAnsi="Times New Roman" w:cs="Times New Roman"/>
          <w:i/>
          <w:iCs/>
          <w:sz w:val="20"/>
          <w:szCs w:val="20"/>
          <w:lang w:val="es-ES"/>
        </w:rPr>
        <w:t xml:space="preserve">Su obra para piano </w:t>
      </w:r>
      <w:r w:rsidR="004F4448" w:rsidRPr="00512447">
        <w:rPr>
          <w:rFonts w:ascii="Times New Roman" w:hAnsi="Times New Roman" w:cs="Times New Roman"/>
          <w:sz w:val="20"/>
          <w:szCs w:val="20"/>
          <w:lang w:val="es-ES"/>
        </w:rPr>
        <w:t xml:space="preserve">(Madrid: </w:t>
      </w:r>
      <w:proofErr w:type="spellStart"/>
      <w:r w:rsidR="004F4448" w:rsidRPr="00512447">
        <w:rPr>
          <w:rFonts w:ascii="Times New Roman" w:hAnsi="Times New Roman" w:cs="Times New Roman"/>
          <w:sz w:val="20"/>
          <w:szCs w:val="20"/>
          <w:lang w:val="es-ES"/>
        </w:rPr>
        <w:t>Alpuerto</w:t>
      </w:r>
      <w:proofErr w:type="spellEnd"/>
      <w:r w:rsidR="004F4448" w:rsidRPr="00512447">
        <w:rPr>
          <w:rFonts w:ascii="Times New Roman" w:hAnsi="Times New Roman" w:cs="Times New Roman"/>
          <w:sz w:val="20"/>
          <w:szCs w:val="20"/>
          <w:lang w:val="es-ES"/>
        </w:rPr>
        <w:t xml:space="preserve">, 2001), </w:t>
      </w:r>
      <w:r w:rsidRPr="00512447">
        <w:rPr>
          <w:rFonts w:ascii="Times New Roman" w:hAnsi="Times New Roman" w:cs="Times New Roman"/>
          <w:sz w:val="20"/>
          <w:szCs w:val="20"/>
          <w:lang w:val="es-ES"/>
        </w:rPr>
        <w:t xml:space="preserve">288-91.  </w:t>
      </w:r>
      <w:r w:rsidR="00C97DCD" w:rsidRPr="00C97DCD">
        <w:rPr>
          <w:rFonts w:ascii="Times New Roman" w:hAnsi="Times New Roman" w:cs="Times New Roman"/>
          <w:sz w:val="20"/>
          <w:szCs w:val="20"/>
        </w:rPr>
        <w:t>See</w:t>
      </w:r>
      <w:r w:rsidR="00C97DCD">
        <w:rPr>
          <w:rFonts w:ascii="Times New Roman" w:hAnsi="Times New Roman" w:cs="Times New Roman"/>
          <w:sz w:val="20"/>
          <w:szCs w:val="20"/>
        </w:rPr>
        <w:t xml:space="preserve"> Paolo </w:t>
      </w:r>
      <w:proofErr w:type="spellStart"/>
      <w:r w:rsidR="00C97DCD">
        <w:rPr>
          <w:rFonts w:ascii="Times New Roman" w:hAnsi="Times New Roman" w:cs="Times New Roman"/>
          <w:sz w:val="20"/>
          <w:szCs w:val="20"/>
        </w:rPr>
        <w:t>Pinamonti’s</w:t>
      </w:r>
      <w:proofErr w:type="spellEnd"/>
      <w:r w:rsidR="00C97DCD">
        <w:rPr>
          <w:rFonts w:ascii="Times New Roman" w:hAnsi="Times New Roman" w:cs="Times New Roman"/>
          <w:sz w:val="20"/>
          <w:szCs w:val="20"/>
        </w:rPr>
        <w:t xml:space="preserve"> </w:t>
      </w:r>
      <w:r w:rsidR="00F56151">
        <w:rPr>
          <w:rFonts w:ascii="Times New Roman" w:hAnsi="Times New Roman" w:cs="Times New Roman"/>
          <w:sz w:val="20"/>
          <w:szCs w:val="20"/>
        </w:rPr>
        <w:t xml:space="preserve">analysis of specific examples of </w:t>
      </w:r>
      <w:proofErr w:type="spellStart"/>
      <w:r w:rsidR="00F56151">
        <w:rPr>
          <w:rFonts w:ascii="Times New Roman" w:hAnsi="Times New Roman" w:cs="Times New Roman"/>
          <w:sz w:val="20"/>
          <w:szCs w:val="20"/>
        </w:rPr>
        <w:t>Falla’s</w:t>
      </w:r>
      <w:proofErr w:type="spellEnd"/>
      <w:r w:rsidR="00F56151">
        <w:rPr>
          <w:rFonts w:ascii="Times New Roman" w:hAnsi="Times New Roman" w:cs="Times New Roman"/>
          <w:sz w:val="20"/>
          <w:szCs w:val="20"/>
        </w:rPr>
        <w:t xml:space="preserve"> harmony in relation to the harmonic analysis in the </w:t>
      </w:r>
      <w:proofErr w:type="spellStart"/>
      <w:r w:rsidR="00F56151">
        <w:rPr>
          <w:rFonts w:ascii="Times New Roman" w:hAnsi="Times New Roman" w:cs="Times New Roman"/>
          <w:i/>
          <w:iCs/>
          <w:sz w:val="20"/>
          <w:szCs w:val="20"/>
        </w:rPr>
        <w:t>Superposiciones</w:t>
      </w:r>
      <w:proofErr w:type="spellEnd"/>
      <w:r w:rsidR="00F56151">
        <w:rPr>
          <w:rFonts w:ascii="Times New Roman" w:hAnsi="Times New Roman" w:cs="Times New Roman"/>
          <w:sz w:val="20"/>
          <w:szCs w:val="20"/>
        </w:rPr>
        <w:t xml:space="preserve"> manuscript and his treatment of Lucas’s ideas in Paolo </w:t>
      </w:r>
      <w:proofErr w:type="spellStart"/>
      <w:r w:rsidR="00F56151">
        <w:rPr>
          <w:rFonts w:ascii="Times New Roman" w:hAnsi="Times New Roman" w:cs="Times New Roman"/>
          <w:sz w:val="20"/>
          <w:szCs w:val="20"/>
        </w:rPr>
        <w:t>Pinamonti</w:t>
      </w:r>
      <w:proofErr w:type="spellEnd"/>
      <w:r w:rsidR="00F56151">
        <w:rPr>
          <w:rFonts w:ascii="Times New Roman" w:hAnsi="Times New Roman" w:cs="Times New Roman"/>
          <w:sz w:val="20"/>
          <w:szCs w:val="20"/>
        </w:rPr>
        <w:t>, “</w:t>
      </w:r>
      <w:proofErr w:type="spellStart"/>
      <w:r w:rsidR="00F56151">
        <w:rPr>
          <w:rFonts w:ascii="Times New Roman" w:hAnsi="Times New Roman" w:cs="Times New Roman"/>
          <w:i/>
          <w:iCs/>
          <w:sz w:val="20"/>
          <w:szCs w:val="20"/>
        </w:rPr>
        <w:t>L’acoustique</w:t>
      </w:r>
      <w:proofErr w:type="spellEnd"/>
      <w:r w:rsidR="00F56151">
        <w:rPr>
          <w:rFonts w:ascii="Times New Roman" w:hAnsi="Times New Roman" w:cs="Times New Roman"/>
          <w:i/>
          <w:iCs/>
          <w:sz w:val="20"/>
          <w:szCs w:val="20"/>
        </w:rPr>
        <w:t xml:space="preserve"> nouvelle</w:t>
      </w:r>
      <w:r w:rsidR="00F56151">
        <w:rPr>
          <w:rFonts w:ascii="Times New Roman" w:hAnsi="Times New Roman" w:cs="Times New Roman"/>
          <w:sz w:val="20"/>
          <w:szCs w:val="20"/>
        </w:rPr>
        <w:t xml:space="preserve"> </w:t>
      </w:r>
      <w:proofErr w:type="spellStart"/>
      <w:r w:rsidR="00F56151">
        <w:rPr>
          <w:rFonts w:ascii="Times New Roman" w:hAnsi="Times New Roman" w:cs="Times New Roman"/>
          <w:sz w:val="20"/>
          <w:szCs w:val="20"/>
        </w:rPr>
        <w:t>interprete</w:t>
      </w:r>
      <w:proofErr w:type="spellEnd"/>
      <w:r w:rsidR="00F56151">
        <w:rPr>
          <w:rFonts w:ascii="Times New Roman" w:hAnsi="Times New Roman" w:cs="Times New Roman"/>
          <w:sz w:val="20"/>
          <w:szCs w:val="20"/>
        </w:rPr>
        <w:t xml:space="preserve"> ‘</w:t>
      </w:r>
      <w:proofErr w:type="spellStart"/>
      <w:r w:rsidR="00F56151">
        <w:rPr>
          <w:rFonts w:ascii="Times New Roman" w:hAnsi="Times New Roman" w:cs="Times New Roman"/>
          <w:sz w:val="20"/>
          <w:szCs w:val="20"/>
        </w:rPr>
        <w:t>inattuale</w:t>
      </w:r>
      <w:proofErr w:type="spellEnd"/>
      <w:r w:rsidR="00F56151">
        <w:rPr>
          <w:rFonts w:ascii="Times New Roman" w:hAnsi="Times New Roman" w:cs="Times New Roman"/>
          <w:sz w:val="20"/>
          <w:szCs w:val="20"/>
        </w:rPr>
        <w:t xml:space="preserve">’ del </w:t>
      </w:r>
      <w:proofErr w:type="spellStart"/>
      <w:r w:rsidR="00F56151">
        <w:rPr>
          <w:rFonts w:ascii="Times New Roman" w:hAnsi="Times New Roman" w:cs="Times New Roman"/>
          <w:sz w:val="20"/>
          <w:szCs w:val="20"/>
        </w:rPr>
        <w:t>linguaggio</w:t>
      </w:r>
      <w:proofErr w:type="spellEnd"/>
      <w:r w:rsidR="00F56151">
        <w:rPr>
          <w:rFonts w:ascii="Times New Roman" w:hAnsi="Times New Roman" w:cs="Times New Roman"/>
          <w:sz w:val="20"/>
          <w:szCs w:val="20"/>
        </w:rPr>
        <w:t xml:space="preserve"> </w:t>
      </w:r>
      <w:proofErr w:type="spellStart"/>
      <w:r w:rsidR="00F56151">
        <w:rPr>
          <w:rFonts w:ascii="Times New Roman" w:hAnsi="Times New Roman" w:cs="Times New Roman"/>
          <w:sz w:val="20"/>
          <w:szCs w:val="20"/>
        </w:rPr>
        <w:t>armonico</w:t>
      </w:r>
      <w:proofErr w:type="spellEnd"/>
      <w:r w:rsidR="00F56151">
        <w:rPr>
          <w:rFonts w:ascii="Times New Roman" w:hAnsi="Times New Roman" w:cs="Times New Roman"/>
          <w:sz w:val="20"/>
          <w:szCs w:val="20"/>
        </w:rPr>
        <w:t xml:space="preserve"> di </w:t>
      </w:r>
      <w:proofErr w:type="spellStart"/>
      <w:r w:rsidR="00F56151">
        <w:rPr>
          <w:rFonts w:ascii="Times New Roman" w:hAnsi="Times New Roman" w:cs="Times New Roman"/>
          <w:sz w:val="20"/>
          <w:szCs w:val="20"/>
        </w:rPr>
        <w:t>Falla</w:t>
      </w:r>
      <w:proofErr w:type="spellEnd"/>
      <w:r w:rsidR="00F56151">
        <w:rPr>
          <w:rFonts w:ascii="Times New Roman" w:hAnsi="Times New Roman" w:cs="Times New Roman"/>
          <w:sz w:val="20"/>
          <w:szCs w:val="20"/>
        </w:rPr>
        <w:t>,”</w:t>
      </w:r>
      <w:r w:rsidR="00653406">
        <w:rPr>
          <w:rFonts w:ascii="Times New Roman" w:hAnsi="Times New Roman" w:cs="Times New Roman"/>
          <w:sz w:val="20"/>
          <w:szCs w:val="20"/>
        </w:rPr>
        <w:t xml:space="preserve"> in </w:t>
      </w:r>
      <w:r w:rsidR="00653406">
        <w:rPr>
          <w:rFonts w:ascii="Times New Roman" w:hAnsi="Times New Roman" w:cs="Times New Roman"/>
          <w:i/>
          <w:iCs/>
          <w:sz w:val="20"/>
          <w:szCs w:val="20"/>
        </w:rPr>
        <w:t xml:space="preserve">Manuel de </w:t>
      </w:r>
      <w:proofErr w:type="spellStart"/>
      <w:r w:rsidR="00653406">
        <w:rPr>
          <w:rFonts w:ascii="Times New Roman" w:hAnsi="Times New Roman" w:cs="Times New Roman"/>
          <w:i/>
          <w:iCs/>
          <w:sz w:val="20"/>
          <w:szCs w:val="20"/>
        </w:rPr>
        <w:t>Falla</w:t>
      </w:r>
      <w:proofErr w:type="spellEnd"/>
      <w:r w:rsidR="00653406">
        <w:rPr>
          <w:rFonts w:ascii="Times New Roman" w:hAnsi="Times New Roman" w:cs="Times New Roman"/>
          <w:i/>
          <w:iCs/>
          <w:sz w:val="20"/>
          <w:szCs w:val="20"/>
        </w:rPr>
        <w:t xml:space="preserve"> </w:t>
      </w:r>
      <w:proofErr w:type="spellStart"/>
      <w:r w:rsidR="00653406">
        <w:rPr>
          <w:rFonts w:ascii="Times New Roman" w:hAnsi="Times New Roman" w:cs="Times New Roman"/>
          <w:i/>
          <w:iCs/>
          <w:sz w:val="20"/>
          <w:szCs w:val="20"/>
        </w:rPr>
        <w:t>tra</w:t>
      </w:r>
      <w:proofErr w:type="spellEnd"/>
      <w:r w:rsidR="00653406">
        <w:rPr>
          <w:rFonts w:ascii="Times New Roman" w:hAnsi="Times New Roman" w:cs="Times New Roman"/>
          <w:i/>
          <w:iCs/>
          <w:sz w:val="20"/>
          <w:szCs w:val="20"/>
        </w:rPr>
        <w:t xml:space="preserve"> la </w:t>
      </w:r>
      <w:proofErr w:type="spellStart"/>
      <w:r w:rsidR="00653406">
        <w:rPr>
          <w:rFonts w:ascii="Times New Roman" w:hAnsi="Times New Roman" w:cs="Times New Roman"/>
          <w:i/>
          <w:iCs/>
          <w:sz w:val="20"/>
          <w:szCs w:val="20"/>
        </w:rPr>
        <w:t>Spagna</w:t>
      </w:r>
      <w:proofErr w:type="spellEnd"/>
      <w:r w:rsidR="00653406">
        <w:rPr>
          <w:rFonts w:ascii="Times New Roman" w:hAnsi="Times New Roman" w:cs="Times New Roman"/>
          <w:i/>
          <w:iCs/>
          <w:sz w:val="20"/>
          <w:szCs w:val="20"/>
        </w:rPr>
        <w:t xml:space="preserve"> e </w:t>
      </w:r>
      <w:proofErr w:type="spellStart"/>
      <w:r w:rsidR="00653406">
        <w:rPr>
          <w:rFonts w:ascii="Times New Roman" w:hAnsi="Times New Roman" w:cs="Times New Roman"/>
          <w:i/>
          <w:iCs/>
          <w:sz w:val="20"/>
          <w:szCs w:val="20"/>
        </w:rPr>
        <w:t>l’Europa</w:t>
      </w:r>
      <w:proofErr w:type="spellEnd"/>
      <w:r w:rsidR="00653406">
        <w:rPr>
          <w:rFonts w:ascii="Times New Roman" w:hAnsi="Times New Roman" w:cs="Times New Roman"/>
          <w:sz w:val="20"/>
          <w:szCs w:val="20"/>
        </w:rPr>
        <w:t xml:space="preserve">, ed. Paolo </w:t>
      </w:r>
      <w:proofErr w:type="spellStart"/>
      <w:r w:rsidR="00653406">
        <w:rPr>
          <w:rFonts w:ascii="Times New Roman" w:hAnsi="Times New Roman" w:cs="Times New Roman"/>
          <w:sz w:val="20"/>
          <w:szCs w:val="20"/>
        </w:rPr>
        <w:t>Pinamonti</w:t>
      </w:r>
      <w:proofErr w:type="spellEnd"/>
      <w:r w:rsidR="00653406">
        <w:rPr>
          <w:rFonts w:ascii="Times New Roman" w:hAnsi="Times New Roman" w:cs="Times New Roman"/>
          <w:sz w:val="20"/>
          <w:szCs w:val="20"/>
        </w:rPr>
        <w:t xml:space="preserve"> (Florence: Leo S. </w:t>
      </w:r>
      <w:proofErr w:type="spellStart"/>
      <w:r w:rsidR="00653406">
        <w:rPr>
          <w:rFonts w:ascii="Times New Roman" w:hAnsi="Times New Roman" w:cs="Times New Roman"/>
          <w:sz w:val="20"/>
          <w:szCs w:val="20"/>
        </w:rPr>
        <w:t>Olschki</w:t>
      </w:r>
      <w:proofErr w:type="spellEnd"/>
      <w:r w:rsidR="00653406">
        <w:rPr>
          <w:rFonts w:ascii="Times New Roman" w:hAnsi="Times New Roman" w:cs="Times New Roman"/>
          <w:sz w:val="20"/>
          <w:szCs w:val="20"/>
        </w:rPr>
        <w:t>, 1989), 107-119.</w:t>
      </w:r>
      <w:r w:rsidR="00F56151">
        <w:rPr>
          <w:rFonts w:ascii="Times New Roman" w:hAnsi="Times New Roman" w:cs="Times New Roman"/>
          <w:sz w:val="20"/>
          <w:szCs w:val="20"/>
        </w:rPr>
        <w:t xml:space="preserve"> </w:t>
      </w:r>
      <w:r w:rsidR="00F56151">
        <w:rPr>
          <w:rFonts w:ascii="Times New Roman" w:hAnsi="Times New Roman" w:cs="Times New Roman"/>
          <w:i/>
          <w:iCs/>
          <w:sz w:val="20"/>
          <w:szCs w:val="20"/>
        </w:rPr>
        <w:t xml:space="preserve"> </w:t>
      </w:r>
      <w:r w:rsidRPr="00512447">
        <w:rPr>
          <w:rFonts w:ascii="Times New Roman" w:hAnsi="Times New Roman" w:cs="Times New Roman"/>
          <w:sz w:val="20"/>
          <w:szCs w:val="20"/>
        </w:rPr>
        <w:t xml:space="preserve">See also Chris Collins, “Manuel de </w:t>
      </w:r>
      <w:proofErr w:type="spellStart"/>
      <w:r w:rsidRPr="00512447">
        <w:rPr>
          <w:rFonts w:ascii="Times New Roman" w:hAnsi="Times New Roman" w:cs="Times New Roman"/>
          <w:sz w:val="20"/>
          <w:szCs w:val="20"/>
        </w:rPr>
        <w:t>Falla</w:t>
      </w:r>
      <w:proofErr w:type="spellEnd"/>
      <w:r w:rsidRPr="00512447">
        <w:rPr>
          <w:rFonts w:ascii="Times New Roman" w:hAnsi="Times New Roman" w:cs="Times New Roman"/>
          <w:sz w:val="20"/>
          <w:szCs w:val="20"/>
        </w:rPr>
        <w:t xml:space="preserve">, </w:t>
      </w:r>
      <w:proofErr w:type="spellStart"/>
      <w:r w:rsidRPr="00512447">
        <w:rPr>
          <w:rFonts w:ascii="Times New Roman" w:hAnsi="Times New Roman" w:cs="Times New Roman"/>
          <w:i/>
          <w:iCs/>
          <w:sz w:val="20"/>
          <w:szCs w:val="20"/>
        </w:rPr>
        <w:t>L’acoustique</w:t>
      </w:r>
      <w:proofErr w:type="spellEnd"/>
      <w:r w:rsidRPr="00512447">
        <w:rPr>
          <w:rFonts w:ascii="Times New Roman" w:hAnsi="Times New Roman" w:cs="Times New Roman"/>
          <w:i/>
          <w:iCs/>
          <w:sz w:val="20"/>
          <w:szCs w:val="20"/>
        </w:rPr>
        <w:t xml:space="preserve"> nouvelle</w:t>
      </w:r>
      <w:r w:rsidRPr="00512447">
        <w:rPr>
          <w:rFonts w:ascii="Times New Roman" w:hAnsi="Times New Roman" w:cs="Times New Roman"/>
          <w:sz w:val="20"/>
          <w:szCs w:val="20"/>
        </w:rPr>
        <w:t xml:space="preserve"> and Natural Resonance: A Myth Exposed,” </w:t>
      </w:r>
      <w:r w:rsidRPr="00512447">
        <w:rPr>
          <w:rFonts w:ascii="Times New Roman" w:hAnsi="Times New Roman" w:cs="Times New Roman"/>
          <w:i/>
          <w:iCs/>
          <w:sz w:val="20"/>
          <w:szCs w:val="20"/>
        </w:rPr>
        <w:t>Journal of the Royal Musical Association</w:t>
      </w:r>
      <w:r w:rsidRPr="00512447">
        <w:rPr>
          <w:rFonts w:ascii="Times New Roman" w:hAnsi="Times New Roman" w:cs="Times New Roman"/>
          <w:sz w:val="20"/>
          <w:szCs w:val="20"/>
        </w:rPr>
        <w:t xml:space="preserve">, 128 (1) (2003), 91-7. </w:t>
      </w:r>
    </w:p>
  </w:footnote>
  <w:footnote w:id="34">
    <w:p w14:paraId="676F3F20" w14:textId="77777777" w:rsidR="0072599F" w:rsidRPr="00512447" w:rsidRDefault="00000000">
      <w:pPr>
        <w:pStyle w:val="FootnoteText"/>
        <w:rPr>
          <w:rFonts w:ascii="Times New Roman" w:hAnsi="Times New Roman" w:cs="Times New Roman"/>
          <w:sz w:val="20"/>
          <w:szCs w:val="20"/>
          <w:lang w:val="es-ES"/>
        </w:rPr>
      </w:pPr>
      <w:r w:rsidRPr="00512447">
        <w:rPr>
          <w:rFonts w:ascii="Times New Roman" w:eastAsia="Garamond" w:hAnsi="Times New Roman" w:cs="Times New Roman"/>
          <w:sz w:val="20"/>
          <w:szCs w:val="20"/>
          <w:vertAlign w:val="superscript"/>
          <w:lang w:val="es-ES_tradnl"/>
        </w:rPr>
        <w:footnoteRef/>
      </w:r>
      <w:r w:rsidRPr="00512447">
        <w:rPr>
          <w:rFonts w:ascii="Times New Roman" w:hAnsi="Times New Roman" w:cs="Times New Roman"/>
          <w:sz w:val="20"/>
          <w:szCs w:val="20"/>
          <w:lang w:val="es-ES_tradnl"/>
        </w:rPr>
        <w:t xml:space="preserve"> Mueller, </w:t>
      </w:r>
      <w:proofErr w:type="spellStart"/>
      <w:r w:rsidRPr="00512447">
        <w:rPr>
          <w:rFonts w:ascii="Times New Roman" w:hAnsi="Times New Roman" w:cs="Times New Roman"/>
          <w:i/>
          <w:iCs/>
          <w:sz w:val="20"/>
          <w:szCs w:val="20"/>
          <w:lang w:val="es-ES_tradnl"/>
        </w:rPr>
        <w:t>Beauty</w:t>
      </w:r>
      <w:proofErr w:type="spellEnd"/>
      <w:r w:rsidRPr="00512447">
        <w:rPr>
          <w:rFonts w:ascii="Times New Roman" w:hAnsi="Times New Roman" w:cs="Times New Roman"/>
          <w:i/>
          <w:iCs/>
          <w:sz w:val="20"/>
          <w:szCs w:val="20"/>
          <w:lang w:val="es-ES_tradnl"/>
        </w:rPr>
        <w:t xml:space="preserve"> and </w:t>
      </w:r>
      <w:proofErr w:type="spellStart"/>
      <w:r w:rsidRPr="00512447">
        <w:rPr>
          <w:rFonts w:ascii="Times New Roman" w:hAnsi="Times New Roman" w:cs="Times New Roman"/>
          <w:i/>
          <w:iCs/>
          <w:sz w:val="20"/>
          <w:szCs w:val="20"/>
          <w:lang w:val="es-ES_tradnl"/>
        </w:rPr>
        <w:t>Innovation</w:t>
      </w:r>
      <w:proofErr w:type="spellEnd"/>
      <w:r w:rsidRPr="00512447">
        <w:rPr>
          <w:rFonts w:ascii="Times New Roman" w:hAnsi="Times New Roman" w:cs="Times New Roman"/>
          <w:sz w:val="20"/>
          <w:szCs w:val="20"/>
          <w:lang w:val="es-ES_tradnl"/>
        </w:rPr>
        <w:t xml:space="preserve">, 46-66. </w:t>
      </w:r>
    </w:p>
  </w:footnote>
  <w:footnote w:id="35">
    <w:p w14:paraId="31D59833" w14:textId="56770F7E" w:rsidR="0072599F" w:rsidRPr="0027005B" w:rsidRDefault="00000000" w:rsidP="00FF3A6C">
      <w:pPr>
        <w:pStyle w:val="Body"/>
        <w:spacing w:line="240" w:lineRule="auto"/>
        <w:rPr>
          <w:rFonts w:cs="Times New Roman"/>
          <w:sz w:val="20"/>
          <w:szCs w:val="20"/>
          <w:lang w:val="es-ES_tradnl"/>
        </w:rPr>
      </w:pPr>
      <w:r w:rsidRPr="00512447">
        <w:rPr>
          <w:rFonts w:eastAsia="Garamond" w:cs="Times New Roman"/>
          <w:sz w:val="20"/>
          <w:szCs w:val="20"/>
          <w:vertAlign w:val="superscript"/>
        </w:rPr>
        <w:footnoteRef/>
      </w:r>
      <w:r w:rsidRPr="00512447">
        <w:rPr>
          <w:rFonts w:cs="Times New Roman"/>
          <w:sz w:val="20"/>
          <w:szCs w:val="20"/>
          <w:lang w:val="es-ES_tradnl"/>
        </w:rPr>
        <w:t xml:space="preserve"> (1.) Huir, en las modulaciones de la 5.</w:t>
      </w:r>
      <w:r w:rsidRPr="00512447">
        <w:rPr>
          <w:rFonts w:cs="Times New Roman"/>
          <w:sz w:val="20"/>
          <w:szCs w:val="20"/>
          <w:vertAlign w:val="superscript"/>
          <w:lang w:val="es-ES_tradnl"/>
        </w:rPr>
        <w:t>a</w:t>
      </w:r>
      <w:r w:rsidRPr="00512447">
        <w:rPr>
          <w:rFonts w:cs="Times New Roman"/>
          <w:sz w:val="20"/>
          <w:szCs w:val="20"/>
          <w:lang w:val="es-ES_tradnl"/>
        </w:rPr>
        <w:t xml:space="preserve"> inmediata. 2.) Preparar la modulación a un tono para luego [</w:t>
      </w:r>
      <w:r w:rsidRPr="00512447">
        <w:rPr>
          <w:rFonts w:cs="Times New Roman"/>
          <w:i/>
          <w:iCs/>
          <w:sz w:val="20"/>
          <w:szCs w:val="20"/>
          <w:lang w:val="es-ES_tradnl"/>
        </w:rPr>
        <w:t>tachado</w:t>
      </w:r>
      <w:r w:rsidRPr="00512447">
        <w:rPr>
          <w:rFonts w:cs="Times New Roman"/>
          <w:sz w:val="20"/>
          <w:szCs w:val="20"/>
          <w:lang w:val="es-ES_tradnl"/>
        </w:rPr>
        <w:t>: ir a] entrar</w:t>
      </w:r>
      <w:r w:rsidR="00FF3A6C" w:rsidRPr="00512447">
        <w:rPr>
          <w:rFonts w:cs="Times New Roman"/>
          <w:sz w:val="20"/>
          <w:szCs w:val="20"/>
          <w:lang w:val="es-ES_tradnl"/>
        </w:rPr>
        <w:t xml:space="preserve"> </w:t>
      </w:r>
      <w:r w:rsidRPr="00512447">
        <w:rPr>
          <w:rFonts w:cs="Times New Roman"/>
          <w:sz w:val="20"/>
          <w:szCs w:val="20"/>
          <w:lang w:val="es-ES_tradnl"/>
        </w:rPr>
        <w:t xml:space="preserve">en otro. 3.) En </w:t>
      </w:r>
      <w:proofErr w:type="gramStart"/>
      <w:r w:rsidRPr="00512447">
        <w:rPr>
          <w:rFonts w:cs="Times New Roman"/>
          <w:sz w:val="20"/>
          <w:szCs w:val="20"/>
          <w:lang w:val="es-ES_tradnl"/>
        </w:rPr>
        <w:t>un melodía hecha</w:t>
      </w:r>
      <w:proofErr w:type="gramEnd"/>
      <w:r w:rsidRPr="00512447">
        <w:rPr>
          <w:rFonts w:cs="Times New Roman"/>
          <w:sz w:val="20"/>
          <w:szCs w:val="20"/>
          <w:lang w:val="es-ES_tradnl"/>
        </w:rPr>
        <w:t xml:space="preserve"> en la tónica tomar como base (pedal) la dominante. 4.) Anticipaciones en las progresiones. 5.) Haciendo un diseño arm</w:t>
      </w:r>
      <w:r w:rsidR="00374377">
        <w:rPr>
          <w:rFonts w:cs="Times New Roman"/>
          <w:sz w:val="20"/>
          <w:szCs w:val="20"/>
          <w:lang w:val="es-ES_tradnl"/>
        </w:rPr>
        <w:t>ó</w:t>
      </w:r>
      <w:r w:rsidRPr="00512447">
        <w:rPr>
          <w:rFonts w:cs="Times New Roman"/>
          <w:sz w:val="20"/>
          <w:szCs w:val="20"/>
          <w:lang w:val="es-ES_tradnl"/>
        </w:rPr>
        <w:t xml:space="preserve">nico sobre un acorde, dar en la melodía notas extrañas a </w:t>
      </w:r>
      <w:r w:rsidR="00374377">
        <w:rPr>
          <w:rFonts w:cs="Times New Roman"/>
          <w:sz w:val="20"/>
          <w:szCs w:val="20"/>
          <w:lang w:val="es-ES_tradnl"/>
        </w:rPr>
        <w:t>é</w:t>
      </w:r>
      <w:r w:rsidRPr="00512447">
        <w:rPr>
          <w:rFonts w:cs="Times New Roman"/>
          <w:sz w:val="20"/>
          <w:szCs w:val="20"/>
          <w:lang w:val="es-ES_tradnl"/>
        </w:rPr>
        <w:t xml:space="preserve">l. Esto puede producir también un gran efecto en las progresiones. 6.) </w:t>
      </w:r>
      <w:proofErr w:type="spellStart"/>
      <w:r w:rsidRPr="00512447">
        <w:rPr>
          <w:rFonts w:cs="Times New Roman"/>
          <w:sz w:val="20"/>
          <w:szCs w:val="20"/>
          <w:lang w:val="es-ES_tradnl"/>
        </w:rPr>
        <w:t>Resoluci</w:t>
      </w:r>
      <w:r w:rsidR="008469DD">
        <w:rPr>
          <w:rFonts w:cs="Times New Roman"/>
          <w:sz w:val="20"/>
          <w:szCs w:val="20"/>
          <w:lang w:val="es-ES"/>
        </w:rPr>
        <w:t>ó</w:t>
      </w:r>
      <w:proofErr w:type="spellEnd"/>
      <w:r w:rsidRPr="00512447">
        <w:rPr>
          <w:rFonts w:cs="Times New Roman"/>
          <w:sz w:val="20"/>
          <w:szCs w:val="20"/>
          <w:lang w:val="es-ES_tradnl"/>
        </w:rPr>
        <w:t xml:space="preserve">n de las notas de atracción.). Gallego, </w:t>
      </w:r>
      <w:r w:rsidRPr="00512447">
        <w:rPr>
          <w:rFonts w:cs="Times New Roman"/>
          <w:i/>
          <w:iCs/>
          <w:sz w:val="20"/>
          <w:szCs w:val="20"/>
          <w:lang w:val="es-ES_tradnl"/>
        </w:rPr>
        <w:t>Catalogo</w:t>
      </w:r>
      <w:r w:rsidRPr="00512447">
        <w:rPr>
          <w:rFonts w:cs="Times New Roman"/>
          <w:sz w:val="20"/>
          <w:szCs w:val="20"/>
          <w:lang w:val="es-ES_tradnl"/>
        </w:rPr>
        <w:t xml:space="preserve">, 67.  </w:t>
      </w:r>
      <w:r w:rsidRPr="0027005B">
        <w:rPr>
          <w:rFonts w:cs="Times New Roman"/>
          <w:sz w:val="20"/>
          <w:szCs w:val="20"/>
          <w:lang w:val="es-ES_tradnl"/>
        </w:rPr>
        <w:t xml:space="preserve">A facsimile </w:t>
      </w:r>
      <w:proofErr w:type="spellStart"/>
      <w:r w:rsidRPr="0027005B">
        <w:rPr>
          <w:rFonts w:cs="Times New Roman"/>
          <w:sz w:val="20"/>
          <w:szCs w:val="20"/>
          <w:lang w:val="es-ES_tradnl"/>
        </w:rPr>
        <w:t>of</w:t>
      </w:r>
      <w:proofErr w:type="spellEnd"/>
      <w:r w:rsidR="00702589" w:rsidRPr="0027005B">
        <w:rPr>
          <w:rFonts w:cs="Times New Roman"/>
          <w:sz w:val="20"/>
          <w:szCs w:val="20"/>
          <w:lang w:val="es-ES_tradnl"/>
        </w:rPr>
        <w:t xml:space="preserve"> </w:t>
      </w:r>
      <w:proofErr w:type="spellStart"/>
      <w:r w:rsidR="00702589" w:rsidRPr="0027005B">
        <w:rPr>
          <w:rFonts w:cs="Times New Roman"/>
          <w:sz w:val="20"/>
          <w:szCs w:val="20"/>
          <w:lang w:val="es-ES_tradnl"/>
        </w:rPr>
        <w:t>this</w:t>
      </w:r>
      <w:proofErr w:type="spellEnd"/>
      <w:r w:rsidR="00702589" w:rsidRPr="0027005B">
        <w:rPr>
          <w:rFonts w:cs="Times New Roman"/>
          <w:sz w:val="20"/>
          <w:szCs w:val="20"/>
          <w:lang w:val="es-ES_tradnl"/>
        </w:rPr>
        <w:t xml:space="preserve"> sketch</w:t>
      </w:r>
      <w:r w:rsidRPr="0027005B">
        <w:rPr>
          <w:rFonts w:cs="Times New Roman"/>
          <w:sz w:val="20"/>
          <w:szCs w:val="20"/>
          <w:lang w:val="es-ES_tradnl"/>
        </w:rPr>
        <w:t xml:space="preserve"> </w:t>
      </w:r>
      <w:proofErr w:type="spellStart"/>
      <w:r w:rsidRPr="0027005B">
        <w:rPr>
          <w:rFonts w:cs="Times New Roman"/>
          <w:sz w:val="20"/>
          <w:szCs w:val="20"/>
          <w:lang w:val="es-ES_tradnl"/>
        </w:rPr>
        <w:t>is</w:t>
      </w:r>
      <w:proofErr w:type="spellEnd"/>
      <w:r w:rsidRPr="0027005B">
        <w:rPr>
          <w:rFonts w:cs="Times New Roman"/>
          <w:sz w:val="20"/>
          <w:szCs w:val="20"/>
          <w:lang w:val="es-ES_tradnl"/>
        </w:rPr>
        <w:t xml:space="preserve"> </w:t>
      </w:r>
      <w:proofErr w:type="spellStart"/>
      <w:r w:rsidRPr="0027005B">
        <w:rPr>
          <w:rFonts w:cs="Times New Roman"/>
          <w:sz w:val="20"/>
          <w:szCs w:val="20"/>
          <w:lang w:val="es-ES_tradnl"/>
        </w:rPr>
        <w:t>reproduced</w:t>
      </w:r>
      <w:proofErr w:type="spellEnd"/>
      <w:r w:rsidRPr="0027005B">
        <w:rPr>
          <w:rFonts w:cs="Times New Roman"/>
          <w:sz w:val="20"/>
          <w:szCs w:val="20"/>
          <w:lang w:val="es-ES_tradnl"/>
        </w:rPr>
        <w:t xml:space="preserve"> in </w:t>
      </w:r>
      <w:proofErr w:type="gramStart"/>
      <w:r w:rsidRPr="0027005B">
        <w:rPr>
          <w:rFonts w:cs="Times New Roman"/>
          <w:sz w:val="20"/>
          <w:szCs w:val="20"/>
          <w:lang w:val="es-ES_tradnl"/>
        </w:rPr>
        <w:t>Gallego</w:t>
      </w:r>
      <w:proofErr w:type="gramEnd"/>
      <w:r w:rsidRPr="0027005B">
        <w:rPr>
          <w:rFonts w:cs="Times New Roman"/>
          <w:sz w:val="20"/>
          <w:szCs w:val="20"/>
          <w:lang w:val="es-ES_tradnl"/>
        </w:rPr>
        <w:t xml:space="preserve">, </w:t>
      </w:r>
      <w:r w:rsidRPr="0027005B">
        <w:rPr>
          <w:rFonts w:cs="Times New Roman"/>
          <w:i/>
          <w:iCs/>
          <w:sz w:val="20"/>
          <w:szCs w:val="20"/>
          <w:lang w:val="es-ES_tradnl"/>
        </w:rPr>
        <w:t>Catalogo</w:t>
      </w:r>
      <w:r w:rsidRPr="0027005B">
        <w:rPr>
          <w:rFonts w:cs="Times New Roman"/>
          <w:sz w:val="20"/>
          <w:szCs w:val="20"/>
          <w:lang w:val="es-ES_tradnl"/>
        </w:rPr>
        <w:t xml:space="preserve">, 69 and Collins “A </w:t>
      </w:r>
      <w:proofErr w:type="spellStart"/>
      <w:r w:rsidRPr="0027005B">
        <w:rPr>
          <w:rFonts w:cs="Times New Roman"/>
          <w:sz w:val="20"/>
          <w:szCs w:val="20"/>
          <w:lang w:val="es-ES_tradnl"/>
        </w:rPr>
        <w:t>Myth</w:t>
      </w:r>
      <w:proofErr w:type="spellEnd"/>
      <w:r w:rsidRPr="0027005B">
        <w:rPr>
          <w:rFonts w:cs="Times New Roman"/>
          <w:sz w:val="20"/>
          <w:szCs w:val="20"/>
          <w:lang w:val="es-ES_tradnl"/>
        </w:rPr>
        <w:t xml:space="preserve"> </w:t>
      </w:r>
      <w:proofErr w:type="spellStart"/>
      <w:r w:rsidRPr="0027005B">
        <w:rPr>
          <w:rFonts w:cs="Times New Roman"/>
          <w:sz w:val="20"/>
          <w:szCs w:val="20"/>
          <w:lang w:val="es-ES_tradnl"/>
        </w:rPr>
        <w:t>Exposed</w:t>
      </w:r>
      <w:proofErr w:type="spellEnd"/>
      <w:r w:rsidRPr="0027005B">
        <w:rPr>
          <w:rFonts w:cs="Times New Roman"/>
          <w:sz w:val="20"/>
          <w:szCs w:val="20"/>
          <w:lang w:val="es-ES_tradnl"/>
        </w:rPr>
        <w:t>,” 80.</w:t>
      </w:r>
    </w:p>
  </w:footnote>
  <w:footnote w:id="36">
    <w:p w14:paraId="6A3CB3BE" w14:textId="403D81F9" w:rsidR="0072599F" w:rsidRPr="00846F04" w:rsidRDefault="00000000">
      <w:pPr>
        <w:pStyle w:val="FootnoteText"/>
        <w:rPr>
          <w:rFonts w:ascii="Times New Roman" w:eastAsia="Garamond" w:hAnsi="Times New Roman" w:cs="Times New Roman"/>
          <w:sz w:val="20"/>
          <w:szCs w:val="20"/>
          <w:lang w:val="fr-FR"/>
        </w:rPr>
      </w:pPr>
      <w:r w:rsidRPr="00846F04">
        <w:rPr>
          <w:rFonts w:ascii="Times New Roman" w:eastAsia="Garamond" w:hAnsi="Times New Roman" w:cs="Times New Roman"/>
          <w:sz w:val="20"/>
          <w:szCs w:val="20"/>
          <w:vertAlign w:val="superscript"/>
          <w:lang w:val="es-ES_tradnl"/>
        </w:rPr>
        <w:footnoteRef/>
      </w:r>
      <w:r w:rsidRPr="00846F04">
        <w:rPr>
          <w:rFonts w:ascii="Times New Roman" w:hAnsi="Times New Roman" w:cs="Times New Roman"/>
          <w:sz w:val="20"/>
          <w:szCs w:val="20"/>
          <w:lang w:val="fr-FR"/>
        </w:rPr>
        <w:t xml:space="preserve"> . . . je me suis assuré que l’absence [en musique] de pr</w:t>
      </w:r>
      <w:r w:rsidR="0058284A" w:rsidRPr="0058284A">
        <w:rPr>
          <w:rFonts w:ascii="Times New Roman" w:hAnsi="Times New Roman" w:cs="Times New Roman"/>
          <w:sz w:val="20"/>
          <w:szCs w:val="20"/>
          <w:lang w:val="fr-FR"/>
        </w:rPr>
        <w:t>i</w:t>
      </w:r>
      <w:r w:rsidRPr="00846F04">
        <w:rPr>
          <w:rFonts w:ascii="Times New Roman" w:hAnsi="Times New Roman" w:cs="Times New Roman"/>
          <w:sz w:val="20"/>
          <w:szCs w:val="20"/>
          <w:lang w:val="fr-FR"/>
        </w:rPr>
        <w:t>ncipes vraiment rationnels, . . . avaient . . . entravé les progr</w:t>
      </w:r>
      <w:r w:rsidR="0058284A">
        <w:rPr>
          <w:rFonts w:ascii="Times New Roman" w:hAnsi="Times New Roman" w:cs="Times New Roman"/>
          <w:sz w:val="20"/>
          <w:szCs w:val="20"/>
          <w:lang w:val="fr-FR"/>
        </w:rPr>
        <w:t>è</w:t>
      </w:r>
      <w:r w:rsidRPr="00846F04">
        <w:rPr>
          <w:rFonts w:ascii="Times New Roman" w:hAnsi="Times New Roman" w:cs="Times New Roman"/>
          <w:sz w:val="20"/>
          <w:szCs w:val="20"/>
          <w:lang w:val="fr-FR"/>
        </w:rPr>
        <w:t>s de la science pure. Ces pr</w:t>
      </w:r>
      <w:r w:rsidR="0058284A">
        <w:rPr>
          <w:rFonts w:ascii="Times New Roman" w:hAnsi="Times New Roman" w:cs="Times New Roman"/>
          <w:sz w:val="20"/>
          <w:szCs w:val="20"/>
          <w:lang w:val="fr-FR"/>
        </w:rPr>
        <w:t>i</w:t>
      </w:r>
      <w:r w:rsidRPr="00846F04">
        <w:rPr>
          <w:rFonts w:ascii="Times New Roman" w:hAnsi="Times New Roman" w:cs="Times New Roman"/>
          <w:sz w:val="20"/>
          <w:szCs w:val="20"/>
          <w:lang w:val="fr-FR"/>
        </w:rPr>
        <w:t>ncipes, . . . sont la conséquence des lois générales de l’</w:t>
      </w:r>
      <w:r w:rsidRPr="00846F04">
        <w:rPr>
          <w:rFonts w:ascii="Times New Roman" w:hAnsi="Times New Roman" w:cs="Times New Roman"/>
          <w:i/>
          <w:iCs/>
          <w:sz w:val="20"/>
          <w:szCs w:val="20"/>
          <w:lang w:val="fr-FR"/>
        </w:rPr>
        <w:t>attraction</w:t>
      </w:r>
      <w:r w:rsidRPr="00846F04">
        <w:rPr>
          <w:rFonts w:ascii="Times New Roman" w:hAnsi="Times New Roman" w:cs="Times New Roman"/>
          <w:sz w:val="20"/>
          <w:szCs w:val="20"/>
          <w:lang w:val="fr-FR"/>
        </w:rPr>
        <w:t xml:space="preserve">, qui donne naissance aux lois spéciales de </w:t>
      </w:r>
      <w:r w:rsidRPr="00846F04">
        <w:rPr>
          <w:rFonts w:ascii="Times New Roman" w:hAnsi="Times New Roman" w:cs="Times New Roman"/>
          <w:i/>
          <w:iCs/>
          <w:sz w:val="20"/>
          <w:szCs w:val="20"/>
          <w:lang w:val="fr-FR"/>
        </w:rPr>
        <w:t>succession</w:t>
      </w:r>
      <w:r w:rsidRPr="00846F04">
        <w:rPr>
          <w:rFonts w:ascii="Times New Roman" w:hAnsi="Times New Roman" w:cs="Times New Roman"/>
          <w:sz w:val="20"/>
          <w:szCs w:val="20"/>
          <w:lang w:val="fr-FR"/>
        </w:rPr>
        <w:t xml:space="preserve">, </w:t>
      </w:r>
      <w:r w:rsidRPr="00846F04">
        <w:rPr>
          <w:rFonts w:ascii="Times New Roman" w:hAnsi="Times New Roman" w:cs="Times New Roman"/>
          <w:i/>
          <w:iCs/>
          <w:sz w:val="20"/>
          <w:szCs w:val="20"/>
          <w:lang w:val="fr-FR"/>
        </w:rPr>
        <w:t>consonnance</w:t>
      </w:r>
      <w:r w:rsidRPr="00846F04">
        <w:rPr>
          <w:rFonts w:ascii="Times New Roman" w:hAnsi="Times New Roman" w:cs="Times New Roman"/>
          <w:sz w:val="20"/>
          <w:szCs w:val="20"/>
          <w:lang w:val="fr-FR"/>
        </w:rPr>
        <w:t xml:space="preserve">, </w:t>
      </w:r>
      <w:r w:rsidRPr="00846F04">
        <w:rPr>
          <w:rFonts w:ascii="Times New Roman" w:hAnsi="Times New Roman" w:cs="Times New Roman"/>
          <w:i/>
          <w:iCs/>
          <w:sz w:val="20"/>
          <w:szCs w:val="20"/>
          <w:lang w:val="fr-FR"/>
        </w:rPr>
        <w:t>compar</w:t>
      </w:r>
      <w:r w:rsidR="00702589" w:rsidRPr="00702589">
        <w:rPr>
          <w:rFonts w:ascii="Times New Roman" w:hAnsi="Times New Roman" w:cs="Times New Roman"/>
          <w:i/>
          <w:iCs/>
          <w:sz w:val="20"/>
          <w:szCs w:val="20"/>
          <w:lang w:val="fr-FR"/>
        </w:rPr>
        <w:t>a</w:t>
      </w:r>
      <w:r w:rsidRPr="00846F04">
        <w:rPr>
          <w:rFonts w:ascii="Times New Roman" w:hAnsi="Times New Roman" w:cs="Times New Roman"/>
          <w:i/>
          <w:iCs/>
          <w:sz w:val="20"/>
          <w:szCs w:val="20"/>
          <w:lang w:val="fr-FR"/>
        </w:rPr>
        <w:t xml:space="preserve">ison. </w:t>
      </w:r>
      <w:r w:rsidRPr="00846F04">
        <w:rPr>
          <w:rFonts w:ascii="Times New Roman" w:hAnsi="Times New Roman" w:cs="Times New Roman"/>
          <w:sz w:val="20"/>
          <w:szCs w:val="20"/>
          <w:lang w:val="fr-FR"/>
        </w:rPr>
        <w:t xml:space="preserve">. . </w:t>
      </w:r>
      <w:r w:rsidR="00CA400C">
        <w:rPr>
          <w:rFonts w:ascii="Times New Roman" w:hAnsi="Times New Roman" w:cs="Times New Roman"/>
          <w:sz w:val="20"/>
          <w:szCs w:val="20"/>
          <w:lang w:val="fr-FR"/>
        </w:rPr>
        <w:t>[p</w:t>
      </w:r>
      <w:r w:rsidR="00DE6B1D">
        <w:rPr>
          <w:rFonts w:ascii="Times New Roman" w:hAnsi="Times New Roman" w:cs="Times New Roman"/>
          <w:sz w:val="20"/>
          <w:szCs w:val="20"/>
          <w:lang w:val="fr-FR"/>
        </w:rPr>
        <w:t>.</w:t>
      </w:r>
      <w:r w:rsidR="00CA400C">
        <w:rPr>
          <w:rFonts w:ascii="Times New Roman" w:hAnsi="Times New Roman" w:cs="Times New Roman"/>
          <w:sz w:val="20"/>
          <w:szCs w:val="20"/>
          <w:lang w:val="fr-FR"/>
        </w:rPr>
        <w:t xml:space="preserve"> 3]</w:t>
      </w:r>
    </w:p>
    <w:p w14:paraId="35C86A59" w14:textId="6327CAF8" w:rsidR="0072599F" w:rsidRPr="00742C76" w:rsidRDefault="00000000">
      <w:pPr>
        <w:pStyle w:val="FootnoteText"/>
        <w:rPr>
          <w:rFonts w:ascii="Times New Roman" w:eastAsia="Garamond" w:hAnsi="Times New Roman" w:cs="Times New Roman"/>
          <w:sz w:val="20"/>
          <w:szCs w:val="20"/>
          <w:lang w:val="fr-FR"/>
        </w:rPr>
      </w:pPr>
      <w:r w:rsidRPr="00742C76">
        <w:rPr>
          <w:rFonts w:ascii="Times New Roman" w:hAnsi="Times New Roman" w:cs="Times New Roman"/>
          <w:sz w:val="20"/>
          <w:szCs w:val="20"/>
          <w:lang w:val="fr-FR"/>
        </w:rPr>
        <w:t>L’attraction est un phénomène qui régit tous les faits musicaux, aussi bien pour constituer la série fixe du corps sonore que pour assurer la hiérarchie artificielle et l’</w:t>
      </w:r>
      <w:r w:rsidR="0058284A">
        <w:rPr>
          <w:rFonts w:ascii="Times New Roman" w:hAnsi="Times New Roman" w:cs="Times New Roman"/>
          <w:sz w:val="20"/>
          <w:szCs w:val="20"/>
          <w:lang w:val="fr-FR"/>
        </w:rPr>
        <w:t>é</w:t>
      </w:r>
      <w:r w:rsidRPr="00742C76">
        <w:rPr>
          <w:rFonts w:ascii="Times New Roman" w:hAnsi="Times New Roman" w:cs="Times New Roman"/>
          <w:sz w:val="20"/>
          <w:szCs w:val="20"/>
          <w:lang w:val="fr-FR"/>
        </w:rPr>
        <w:t>mission successive. . .  [</w:t>
      </w:r>
      <w:proofErr w:type="gramStart"/>
      <w:r w:rsidRPr="00742C76">
        <w:rPr>
          <w:rFonts w:ascii="Times New Roman" w:hAnsi="Times New Roman" w:cs="Times New Roman"/>
          <w:sz w:val="20"/>
          <w:szCs w:val="20"/>
          <w:lang w:val="fr-FR"/>
        </w:rPr>
        <w:t>p</w:t>
      </w:r>
      <w:r w:rsidR="00DE6B1D">
        <w:rPr>
          <w:rFonts w:ascii="Times New Roman" w:hAnsi="Times New Roman" w:cs="Times New Roman"/>
          <w:sz w:val="20"/>
          <w:szCs w:val="20"/>
          <w:lang w:val="fr-FR"/>
        </w:rPr>
        <w:t>.</w:t>
      </w:r>
      <w:proofErr w:type="gramEnd"/>
      <w:r w:rsidRPr="00742C76">
        <w:rPr>
          <w:rFonts w:ascii="Times New Roman" w:hAnsi="Times New Roman" w:cs="Times New Roman"/>
          <w:sz w:val="20"/>
          <w:szCs w:val="20"/>
          <w:lang w:val="fr-FR"/>
        </w:rPr>
        <w:t xml:space="preserve"> 6]</w:t>
      </w:r>
    </w:p>
    <w:p w14:paraId="64A4A881" w14:textId="1949B2BD" w:rsidR="0072599F" w:rsidRPr="00742C76" w:rsidRDefault="00000000" w:rsidP="00E82062">
      <w:pPr>
        <w:pStyle w:val="Body"/>
        <w:spacing w:line="240" w:lineRule="auto"/>
        <w:rPr>
          <w:rFonts w:eastAsia="Garamond" w:cs="Times New Roman"/>
          <w:sz w:val="20"/>
          <w:szCs w:val="20"/>
          <w:lang w:val="fr-FR"/>
        </w:rPr>
      </w:pPr>
      <w:r w:rsidRPr="00742C76">
        <w:rPr>
          <w:rFonts w:cs="Times New Roman"/>
          <w:sz w:val="20"/>
          <w:szCs w:val="20"/>
          <w:lang w:val="fr-FR"/>
        </w:rPr>
        <w:t xml:space="preserve">Cette </w:t>
      </w:r>
      <w:r w:rsidRPr="00742C76">
        <w:rPr>
          <w:rFonts w:cs="Times New Roman"/>
          <w:sz w:val="20"/>
          <w:szCs w:val="20"/>
          <w:u w:val="single"/>
          <w:lang w:val="fr-FR"/>
        </w:rPr>
        <w:t>tonalité</w:t>
      </w:r>
      <w:r w:rsidRPr="00742C76">
        <w:rPr>
          <w:rFonts w:cs="Times New Roman"/>
          <w:sz w:val="20"/>
          <w:szCs w:val="20"/>
          <w:lang w:val="fr-FR"/>
        </w:rPr>
        <w:t>,</w:t>
      </w:r>
      <w:r w:rsidR="00DE6B1D">
        <w:rPr>
          <w:rFonts w:cs="Times New Roman"/>
          <w:sz w:val="20"/>
          <w:szCs w:val="20"/>
          <w:lang w:val="fr-FR"/>
        </w:rPr>
        <w:t xml:space="preserve"> </w:t>
      </w:r>
      <w:r w:rsidRPr="00742C76">
        <w:rPr>
          <w:rFonts w:cs="Times New Roman"/>
          <w:sz w:val="20"/>
          <w:szCs w:val="20"/>
          <w:lang w:val="fr-FR"/>
        </w:rPr>
        <w:t xml:space="preserve">. . . n’a, . . . qu’une existence contingente, . . . </w:t>
      </w:r>
      <w:r w:rsidRPr="00742C76">
        <w:rPr>
          <w:rFonts w:cs="Times New Roman"/>
          <w:sz w:val="20"/>
          <w:szCs w:val="20"/>
          <w:u w:val="single"/>
          <w:lang w:val="fr-FR"/>
        </w:rPr>
        <w:t>tandis</w:t>
      </w:r>
      <w:r w:rsidRPr="00742C76">
        <w:rPr>
          <w:rFonts w:cs="Times New Roman"/>
          <w:sz w:val="20"/>
          <w:szCs w:val="20"/>
          <w:lang w:val="fr-FR"/>
        </w:rPr>
        <w:t xml:space="preserve"> </w:t>
      </w:r>
      <w:r w:rsidRPr="00742C76">
        <w:rPr>
          <w:rFonts w:cs="Times New Roman"/>
          <w:sz w:val="20"/>
          <w:szCs w:val="20"/>
          <w:u w:val="single"/>
          <w:lang w:val="fr-FR"/>
        </w:rPr>
        <w:t>que</w:t>
      </w:r>
      <w:r w:rsidRPr="00742C76">
        <w:rPr>
          <w:rFonts w:cs="Times New Roman"/>
          <w:sz w:val="20"/>
          <w:szCs w:val="20"/>
          <w:lang w:val="fr-FR"/>
        </w:rPr>
        <w:t xml:space="preserve"> </w:t>
      </w:r>
      <w:r w:rsidRPr="00742C76">
        <w:rPr>
          <w:rFonts w:cs="Times New Roman"/>
          <w:sz w:val="20"/>
          <w:szCs w:val="20"/>
          <w:u w:val="single"/>
          <w:lang w:val="fr-FR"/>
        </w:rPr>
        <w:t>l’attraction</w:t>
      </w:r>
      <w:r w:rsidRPr="00742C76">
        <w:rPr>
          <w:rFonts w:cs="Times New Roman"/>
          <w:sz w:val="20"/>
          <w:szCs w:val="20"/>
          <w:lang w:val="fr-FR"/>
        </w:rPr>
        <w:t xml:space="preserve"> </w:t>
      </w:r>
      <w:r w:rsidRPr="00742C76">
        <w:rPr>
          <w:rFonts w:cs="Times New Roman"/>
          <w:sz w:val="20"/>
          <w:szCs w:val="20"/>
          <w:u w:val="single"/>
          <w:lang w:val="fr-FR"/>
        </w:rPr>
        <w:t>elle</w:t>
      </w:r>
      <w:r w:rsidRPr="00742C76">
        <w:rPr>
          <w:rFonts w:cs="Times New Roman"/>
          <w:sz w:val="20"/>
          <w:szCs w:val="20"/>
          <w:lang w:val="fr-FR"/>
        </w:rPr>
        <w:t>-</w:t>
      </w:r>
      <w:r w:rsidRPr="00742C76">
        <w:rPr>
          <w:rFonts w:cs="Times New Roman"/>
          <w:sz w:val="20"/>
          <w:szCs w:val="20"/>
          <w:u w:val="single"/>
          <w:lang w:val="fr-FR"/>
        </w:rPr>
        <w:t>m</w:t>
      </w:r>
      <w:r w:rsidR="0058284A">
        <w:rPr>
          <w:rFonts w:cs="Times New Roman"/>
          <w:sz w:val="20"/>
          <w:szCs w:val="20"/>
          <w:u w:val="single"/>
          <w:lang w:val="fr-FR"/>
        </w:rPr>
        <w:t>ê</w:t>
      </w:r>
      <w:r w:rsidRPr="00742C76">
        <w:rPr>
          <w:rFonts w:cs="Times New Roman"/>
          <w:sz w:val="20"/>
          <w:szCs w:val="20"/>
          <w:u w:val="single"/>
          <w:lang w:val="fr-FR"/>
        </w:rPr>
        <w:t>me</w:t>
      </w:r>
      <w:r w:rsidRPr="00742C76">
        <w:rPr>
          <w:rFonts w:cs="Times New Roman"/>
          <w:sz w:val="20"/>
          <w:szCs w:val="20"/>
          <w:lang w:val="fr-FR"/>
        </w:rPr>
        <w:t xml:space="preserve"> </w:t>
      </w:r>
      <w:r w:rsidRPr="00742C76">
        <w:rPr>
          <w:rFonts w:cs="Times New Roman"/>
          <w:sz w:val="20"/>
          <w:szCs w:val="20"/>
          <w:u w:val="single"/>
          <w:lang w:val="fr-FR"/>
        </w:rPr>
        <w:t>est</w:t>
      </w:r>
      <w:r w:rsidRPr="00742C76">
        <w:rPr>
          <w:rFonts w:cs="Times New Roman"/>
          <w:sz w:val="20"/>
          <w:szCs w:val="20"/>
          <w:lang w:val="fr-FR"/>
        </w:rPr>
        <w:t xml:space="preserve"> </w:t>
      </w:r>
      <w:r w:rsidRPr="00742C76">
        <w:rPr>
          <w:rFonts w:cs="Times New Roman"/>
          <w:sz w:val="20"/>
          <w:szCs w:val="20"/>
          <w:u w:val="single"/>
          <w:lang w:val="fr-FR"/>
        </w:rPr>
        <w:t>éternelle</w:t>
      </w:r>
      <w:r w:rsidRPr="00742C76">
        <w:rPr>
          <w:rFonts w:cs="Times New Roman"/>
          <w:sz w:val="20"/>
          <w:szCs w:val="20"/>
          <w:lang w:val="fr-FR"/>
        </w:rPr>
        <w:t xml:space="preserve">, </w:t>
      </w:r>
      <w:r w:rsidRPr="00742C76">
        <w:rPr>
          <w:rFonts w:cs="Times New Roman"/>
          <w:sz w:val="20"/>
          <w:szCs w:val="20"/>
          <w:u w:val="single"/>
          <w:lang w:val="fr-FR"/>
        </w:rPr>
        <w:t>et</w:t>
      </w:r>
      <w:r w:rsidRPr="00742C76">
        <w:rPr>
          <w:rFonts w:cs="Times New Roman"/>
          <w:sz w:val="20"/>
          <w:szCs w:val="20"/>
          <w:lang w:val="fr-FR"/>
        </w:rPr>
        <w:t xml:space="preserve"> </w:t>
      </w:r>
      <w:r w:rsidRPr="00742C76">
        <w:rPr>
          <w:rFonts w:cs="Times New Roman"/>
          <w:sz w:val="20"/>
          <w:szCs w:val="20"/>
          <w:u w:val="single"/>
          <w:lang w:val="fr-FR"/>
        </w:rPr>
        <w:t>ne</w:t>
      </w:r>
      <w:r w:rsidRPr="00742C76">
        <w:rPr>
          <w:rFonts w:cs="Times New Roman"/>
          <w:sz w:val="20"/>
          <w:szCs w:val="20"/>
          <w:lang w:val="fr-FR"/>
        </w:rPr>
        <w:t xml:space="preserve"> </w:t>
      </w:r>
      <w:r w:rsidRPr="00742C76">
        <w:rPr>
          <w:rFonts w:cs="Times New Roman"/>
          <w:sz w:val="20"/>
          <w:szCs w:val="20"/>
          <w:u w:val="single"/>
          <w:lang w:val="fr-FR"/>
        </w:rPr>
        <w:t>varie</w:t>
      </w:r>
      <w:r w:rsidRPr="00742C76">
        <w:rPr>
          <w:rFonts w:cs="Times New Roman"/>
          <w:sz w:val="20"/>
          <w:szCs w:val="20"/>
          <w:lang w:val="fr-FR"/>
        </w:rPr>
        <w:t xml:space="preserve"> </w:t>
      </w:r>
      <w:r w:rsidRPr="00742C76">
        <w:rPr>
          <w:rFonts w:cs="Times New Roman"/>
          <w:sz w:val="20"/>
          <w:szCs w:val="20"/>
          <w:u w:val="single"/>
          <w:lang w:val="fr-FR"/>
        </w:rPr>
        <w:t>jamais</w:t>
      </w:r>
      <w:r w:rsidRPr="00742C76">
        <w:rPr>
          <w:rFonts w:cs="Times New Roman"/>
          <w:sz w:val="20"/>
          <w:szCs w:val="20"/>
          <w:lang w:val="fr-FR"/>
        </w:rPr>
        <w:t xml:space="preserve"> </w:t>
      </w:r>
      <w:r w:rsidRPr="00742C76">
        <w:rPr>
          <w:rFonts w:cs="Times New Roman"/>
          <w:sz w:val="20"/>
          <w:szCs w:val="20"/>
          <w:u w:val="single"/>
          <w:lang w:val="fr-FR"/>
        </w:rPr>
        <w:t>que</w:t>
      </w:r>
      <w:r w:rsidRPr="00742C76">
        <w:rPr>
          <w:rFonts w:cs="Times New Roman"/>
          <w:sz w:val="20"/>
          <w:szCs w:val="20"/>
          <w:lang w:val="fr-FR"/>
        </w:rPr>
        <w:t xml:space="preserve"> </w:t>
      </w:r>
      <w:r w:rsidRPr="00742C76">
        <w:rPr>
          <w:rFonts w:cs="Times New Roman"/>
          <w:sz w:val="20"/>
          <w:szCs w:val="20"/>
          <w:u w:val="single"/>
          <w:lang w:val="fr-FR"/>
        </w:rPr>
        <w:t>dans</w:t>
      </w:r>
      <w:r w:rsidRPr="00742C76">
        <w:rPr>
          <w:rFonts w:cs="Times New Roman"/>
          <w:sz w:val="20"/>
          <w:szCs w:val="20"/>
          <w:lang w:val="fr-FR"/>
        </w:rPr>
        <w:t xml:space="preserve"> </w:t>
      </w:r>
      <w:r w:rsidRPr="00742C76">
        <w:rPr>
          <w:rFonts w:cs="Times New Roman"/>
          <w:sz w:val="20"/>
          <w:szCs w:val="20"/>
          <w:u w:val="single"/>
          <w:lang w:val="fr-FR"/>
        </w:rPr>
        <w:t>ses</w:t>
      </w:r>
      <w:r w:rsidRPr="00742C76">
        <w:rPr>
          <w:rFonts w:cs="Times New Roman"/>
          <w:sz w:val="20"/>
          <w:szCs w:val="20"/>
          <w:lang w:val="fr-FR"/>
        </w:rPr>
        <w:t xml:space="preserve"> </w:t>
      </w:r>
      <w:r w:rsidRPr="00742C76">
        <w:rPr>
          <w:rFonts w:cs="Times New Roman"/>
          <w:sz w:val="20"/>
          <w:szCs w:val="20"/>
          <w:u w:val="single"/>
          <w:lang w:val="fr-FR"/>
        </w:rPr>
        <w:t>modes</w:t>
      </w:r>
      <w:r w:rsidRPr="00742C76">
        <w:rPr>
          <w:rFonts w:cs="Times New Roman"/>
          <w:sz w:val="20"/>
          <w:szCs w:val="20"/>
          <w:lang w:val="fr-FR"/>
        </w:rPr>
        <w:t xml:space="preserve"> </w:t>
      </w:r>
      <w:r w:rsidRPr="00742C76">
        <w:rPr>
          <w:rFonts w:cs="Times New Roman"/>
          <w:sz w:val="20"/>
          <w:szCs w:val="20"/>
          <w:u w:val="single"/>
          <w:lang w:val="fr-FR"/>
        </w:rPr>
        <w:t>d’application</w:t>
      </w:r>
      <w:r w:rsidRPr="00742C76">
        <w:rPr>
          <w:rFonts w:cs="Times New Roman"/>
          <w:sz w:val="20"/>
          <w:szCs w:val="20"/>
          <w:lang w:val="fr-FR"/>
        </w:rPr>
        <w:t>. [</w:t>
      </w:r>
      <w:proofErr w:type="gramStart"/>
      <w:r w:rsidR="00DE6B1D">
        <w:rPr>
          <w:rFonts w:cs="Times New Roman"/>
          <w:sz w:val="20"/>
          <w:szCs w:val="20"/>
          <w:lang w:val="fr-FR"/>
        </w:rPr>
        <w:t>p.</w:t>
      </w:r>
      <w:proofErr w:type="gramEnd"/>
      <w:r w:rsidRPr="00742C76">
        <w:rPr>
          <w:rFonts w:cs="Times New Roman"/>
          <w:sz w:val="20"/>
          <w:szCs w:val="20"/>
          <w:lang w:val="fr-FR"/>
        </w:rPr>
        <w:t xml:space="preserve"> 7, </w:t>
      </w:r>
      <w:proofErr w:type="spellStart"/>
      <w:r w:rsidRPr="00742C76">
        <w:rPr>
          <w:rFonts w:cs="Times New Roman"/>
          <w:sz w:val="20"/>
          <w:szCs w:val="20"/>
          <w:lang w:val="fr-FR"/>
        </w:rPr>
        <w:t>underlining</w:t>
      </w:r>
      <w:proofErr w:type="spellEnd"/>
      <w:r w:rsidR="0058284A">
        <w:rPr>
          <w:rFonts w:cs="Times New Roman"/>
          <w:sz w:val="20"/>
          <w:szCs w:val="20"/>
          <w:lang w:val="fr-FR"/>
        </w:rPr>
        <w:t>:</w:t>
      </w:r>
      <w:r w:rsidRPr="00742C76">
        <w:rPr>
          <w:rFonts w:cs="Times New Roman"/>
          <w:sz w:val="20"/>
          <w:szCs w:val="20"/>
          <w:lang w:val="fr-FR"/>
        </w:rPr>
        <w:t xml:space="preserve"> Falla]. Lucas, </w:t>
      </w:r>
      <w:r w:rsidRPr="00742C76">
        <w:rPr>
          <w:rFonts w:cs="Times New Roman"/>
          <w:i/>
          <w:iCs/>
          <w:sz w:val="20"/>
          <w:szCs w:val="20"/>
          <w:lang w:val="fr-FR"/>
        </w:rPr>
        <w:t>L’acoustique</w:t>
      </w:r>
      <w:r w:rsidRPr="00742C76">
        <w:rPr>
          <w:rFonts w:cs="Times New Roman"/>
          <w:sz w:val="20"/>
          <w:szCs w:val="20"/>
          <w:lang w:val="fr-FR"/>
        </w:rPr>
        <w:t xml:space="preserve"> </w:t>
      </w:r>
      <w:r w:rsidRPr="00742C76">
        <w:rPr>
          <w:rFonts w:cs="Times New Roman"/>
          <w:i/>
          <w:iCs/>
          <w:sz w:val="20"/>
          <w:szCs w:val="20"/>
          <w:lang w:val="fr-FR"/>
        </w:rPr>
        <w:t>nouvelle</w:t>
      </w:r>
      <w:r w:rsidRPr="00742C76">
        <w:rPr>
          <w:rFonts w:cs="Times New Roman"/>
          <w:sz w:val="20"/>
          <w:szCs w:val="20"/>
          <w:lang w:val="fr-FR"/>
        </w:rPr>
        <w:t>, 3, 6, 7.</w:t>
      </w:r>
      <w:r w:rsidRPr="00742C76">
        <w:rPr>
          <w:rFonts w:cs="Times New Roman"/>
          <w:i/>
          <w:iCs/>
          <w:sz w:val="20"/>
          <w:szCs w:val="20"/>
          <w:lang w:val="fr-FR"/>
        </w:rPr>
        <w:t xml:space="preserve"> </w:t>
      </w:r>
    </w:p>
    <w:p w14:paraId="1BE14457" w14:textId="77777777" w:rsidR="0072599F" w:rsidRPr="00A9095F" w:rsidRDefault="00000000">
      <w:pPr>
        <w:pStyle w:val="FootnoteText"/>
        <w:rPr>
          <w:lang w:val="fr-FR"/>
        </w:rPr>
      </w:pPr>
      <w:r w:rsidRPr="00A9095F">
        <w:rPr>
          <w:rFonts w:ascii="Garamond" w:hAnsi="Garamond"/>
          <w:lang w:val="fr-FR"/>
        </w:rPr>
        <w:t xml:space="preserve"> </w:t>
      </w:r>
      <w:r w:rsidRPr="00A9095F">
        <w:rPr>
          <w:lang w:val="fr-FR"/>
        </w:rPr>
        <w:t xml:space="preserve"> </w:t>
      </w:r>
    </w:p>
  </w:footnote>
  <w:footnote w:id="37">
    <w:p w14:paraId="2C079187" w14:textId="422DF7CC" w:rsidR="0072599F" w:rsidRPr="00846F04" w:rsidRDefault="00000000">
      <w:pPr>
        <w:pStyle w:val="FootnoteText"/>
        <w:rPr>
          <w:rFonts w:ascii="Times New Roman" w:hAnsi="Times New Roman" w:cs="Times New Roman"/>
          <w:sz w:val="20"/>
          <w:szCs w:val="20"/>
        </w:rPr>
      </w:pPr>
      <w:r w:rsidRPr="00846F04">
        <w:rPr>
          <w:rFonts w:ascii="Times New Roman" w:eastAsia="Garamond" w:hAnsi="Times New Roman" w:cs="Times New Roman"/>
          <w:sz w:val="20"/>
          <w:szCs w:val="20"/>
          <w:vertAlign w:val="superscript"/>
        </w:rPr>
        <w:footnoteRef/>
      </w:r>
      <w:r w:rsidRPr="00846F04">
        <w:rPr>
          <w:rFonts w:ascii="Times New Roman" w:hAnsi="Times New Roman" w:cs="Times New Roman"/>
          <w:sz w:val="20"/>
          <w:szCs w:val="20"/>
          <w:lang w:val="fr-FR"/>
        </w:rPr>
        <w:t xml:space="preserve"> L’attraction es produite dans la résonnance </w:t>
      </w:r>
      <w:proofErr w:type="gramStart"/>
      <w:r w:rsidRPr="00846F04">
        <w:rPr>
          <w:rFonts w:ascii="Times New Roman" w:hAnsi="Times New Roman" w:cs="Times New Roman"/>
          <w:sz w:val="20"/>
          <w:szCs w:val="20"/>
          <w:lang w:val="fr-FR"/>
        </w:rPr>
        <w:t>successive:</w:t>
      </w:r>
      <w:proofErr w:type="gramEnd"/>
      <w:r w:rsidRPr="00846F04">
        <w:rPr>
          <w:rFonts w:ascii="Times New Roman" w:hAnsi="Times New Roman" w:cs="Times New Roman"/>
          <w:sz w:val="20"/>
          <w:szCs w:val="20"/>
          <w:lang w:val="fr-FR"/>
        </w:rPr>
        <w:t xml:space="preserve"> </w:t>
      </w:r>
      <w:r w:rsidRPr="00846F04">
        <w:rPr>
          <w:rFonts w:ascii="Times New Roman" w:hAnsi="Times New Roman" w:cs="Times New Roman"/>
          <w:i/>
          <w:iCs/>
          <w:sz w:val="20"/>
          <w:szCs w:val="20"/>
          <w:lang w:val="fr-FR"/>
        </w:rPr>
        <w:t>1)</w:t>
      </w:r>
      <w:r w:rsidRPr="00846F04">
        <w:rPr>
          <w:rFonts w:ascii="Times New Roman" w:hAnsi="Times New Roman" w:cs="Times New Roman"/>
          <w:sz w:val="20"/>
          <w:szCs w:val="20"/>
          <w:lang w:val="fr-FR"/>
        </w:rPr>
        <w:t xml:space="preserve"> </w:t>
      </w:r>
      <w:r w:rsidRPr="00846F04">
        <w:rPr>
          <w:rFonts w:ascii="Times New Roman" w:hAnsi="Times New Roman" w:cs="Times New Roman"/>
          <w:i/>
          <w:iCs/>
          <w:sz w:val="20"/>
          <w:szCs w:val="20"/>
          <w:lang w:val="fr-FR"/>
        </w:rPr>
        <w:t>En</w:t>
      </w:r>
      <w:r w:rsidRPr="00846F04">
        <w:rPr>
          <w:rFonts w:ascii="Times New Roman" w:hAnsi="Times New Roman" w:cs="Times New Roman"/>
          <w:sz w:val="20"/>
          <w:szCs w:val="20"/>
          <w:lang w:val="fr-FR"/>
        </w:rPr>
        <w:t xml:space="preserve"> </w:t>
      </w:r>
      <w:r w:rsidRPr="00846F04">
        <w:rPr>
          <w:rFonts w:ascii="Times New Roman" w:hAnsi="Times New Roman" w:cs="Times New Roman"/>
          <w:i/>
          <w:iCs/>
          <w:sz w:val="20"/>
          <w:szCs w:val="20"/>
          <w:lang w:val="fr-FR"/>
        </w:rPr>
        <w:t>raison inverse de la distance. 2) En raison directe de la forc</w:t>
      </w:r>
      <w:r w:rsidR="0027005B">
        <w:rPr>
          <w:rFonts w:ascii="Times New Roman" w:hAnsi="Times New Roman" w:cs="Times New Roman"/>
          <w:i/>
          <w:iCs/>
          <w:sz w:val="20"/>
          <w:szCs w:val="20"/>
          <w:lang w:val="fr-FR"/>
        </w:rPr>
        <w:t>e</w:t>
      </w:r>
      <w:r w:rsidRPr="00846F04">
        <w:rPr>
          <w:rFonts w:ascii="Times New Roman" w:hAnsi="Times New Roman" w:cs="Times New Roman"/>
          <w:i/>
          <w:iCs/>
          <w:sz w:val="20"/>
          <w:szCs w:val="20"/>
          <w:lang w:val="fr-FR"/>
        </w:rPr>
        <w:t xml:space="preserve"> acquise.</w:t>
      </w:r>
      <w:r w:rsidRPr="00846F04">
        <w:rPr>
          <w:rFonts w:ascii="Times New Roman" w:hAnsi="Times New Roman" w:cs="Times New Roman"/>
          <w:sz w:val="20"/>
          <w:szCs w:val="20"/>
          <w:lang w:val="fr-FR"/>
        </w:rPr>
        <w:t xml:space="preserve"> [</w:t>
      </w:r>
      <w:proofErr w:type="spellStart"/>
      <w:r w:rsidRPr="00846F04">
        <w:rPr>
          <w:rFonts w:ascii="Times New Roman" w:hAnsi="Times New Roman" w:cs="Times New Roman"/>
          <w:sz w:val="20"/>
          <w:szCs w:val="20"/>
          <w:lang w:val="fr-FR"/>
        </w:rPr>
        <w:t>Fall</w:t>
      </w:r>
      <w:proofErr w:type="spellEnd"/>
      <w:r w:rsidRPr="00846F04">
        <w:rPr>
          <w:rFonts w:ascii="Times New Roman" w:hAnsi="Times New Roman" w:cs="Times New Roman"/>
          <w:sz w:val="20"/>
          <w:szCs w:val="20"/>
          <w:lang w:val="fr-FR"/>
        </w:rPr>
        <w:t xml:space="preserve"> </w:t>
      </w:r>
      <w:proofErr w:type="spellStart"/>
      <w:r w:rsidRPr="00846F04">
        <w:rPr>
          <w:rFonts w:ascii="Times New Roman" w:hAnsi="Times New Roman" w:cs="Times New Roman"/>
          <w:sz w:val="20"/>
          <w:szCs w:val="20"/>
          <w:lang w:val="fr-FR"/>
        </w:rPr>
        <w:t>marked</w:t>
      </w:r>
      <w:proofErr w:type="spellEnd"/>
      <w:r w:rsidRPr="00846F04">
        <w:rPr>
          <w:rFonts w:ascii="Times New Roman" w:hAnsi="Times New Roman" w:cs="Times New Roman"/>
          <w:sz w:val="20"/>
          <w:szCs w:val="20"/>
          <w:lang w:val="fr-FR"/>
        </w:rPr>
        <w:t xml:space="preserve"> </w:t>
      </w:r>
      <w:proofErr w:type="spellStart"/>
      <w:r w:rsidRPr="00846F04">
        <w:rPr>
          <w:rFonts w:ascii="Times New Roman" w:hAnsi="Times New Roman" w:cs="Times New Roman"/>
          <w:sz w:val="20"/>
          <w:szCs w:val="20"/>
          <w:lang w:val="fr-FR"/>
        </w:rPr>
        <w:t>this</w:t>
      </w:r>
      <w:proofErr w:type="spellEnd"/>
      <w:r w:rsidRPr="00846F04">
        <w:rPr>
          <w:rFonts w:ascii="Times New Roman" w:hAnsi="Times New Roman" w:cs="Times New Roman"/>
          <w:sz w:val="20"/>
          <w:szCs w:val="20"/>
          <w:lang w:val="fr-FR"/>
        </w:rPr>
        <w:t xml:space="preserve"> </w:t>
      </w:r>
      <w:proofErr w:type="spellStart"/>
      <w:r w:rsidRPr="00846F04">
        <w:rPr>
          <w:rFonts w:ascii="Times New Roman" w:hAnsi="Times New Roman" w:cs="Times New Roman"/>
          <w:sz w:val="20"/>
          <w:szCs w:val="20"/>
          <w:lang w:val="fr-FR"/>
        </w:rPr>
        <w:t>statement</w:t>
      </w:r>
      <w:proofErr w:type="spellEnd"/>
      <w:r w:rsidRPr="00846F04">
        <w:rPr>
          <w:rFonts w:ascii="Times New Roman" w:hAnsi="Times New Roman" w:cs="Times New Roman"/>
          <w:sz w:val="20"/>
          <w:szCs w:val="20"/>
          <w:lang w:val="fr-FR"/>
        </w:rPr>
        <w:t xml:space="preserve">] Lucas, </w:t>
      </w:r>
      <w:r w:rsidRPr="00846F04">
        <w:rPr>
          <w:rFonts w:ascii="Times New Roman" w:hAnsi="Times New Roman" w:cs="Times New Roman"/>
          <w:i/>
          <w:iCs/>
          <w:sz w:val="20"/>
          <w:szCs w:val="20"/>
          <w:lang w:val="fr-FR"/>
        </w:rPr>
        <w:t>L’acoustique nouvelle</w:t>
      </w:r>
      <w:r w:rsidRPr="00846F04">
        <w:rPr>
          <w:rFonts w:ascii="Times New Roman" w:hAnsi="Times New Roman" w:cs="Times New Roman"/>
          <w:sz w:val="20"/>
          <w:szCs w:val="20"/>
          <w:lang w:val="fr-FR"/>
        </w:rPr>
        <w:t xml:space="preserve">, 50. </w:t>
      </w:r>
      <w:r w:rsidRPr="00846F04">
        <w:rPr>
          <w:rFonts w:ascii="Times New Roman" w:hAnsi="Times New Roman" w:cs="Times New Roman"/>
          <w:sz w:val="20"/>
          <w:szCs w:val="20"/>
        </w:rPr>
        <w:t xml:space="preserve">This formula for the special law of succession is presented in italics also on page 5, and is cross-referenced by </w:t>
      </w:r>
      <w:proofErr w:type="spellStart"/>
      <w:r w:rsidRPr="00846F04">
        <w:rPr>
          <w:rFonts w:ascii="Times New Roman" w:hAnsi="Times New Roman" w:cs="Times New Roman"/>
          <w:sz w:val="20"/>
          <w:szCs w:val="20"/>
        </w:rPr>
        <w:t>Falla</w:t>
      </w:r>
      <w:proofErr w:type="spellEnd"/>
      <w:r w:rsidRPr="00846F04">
        <w:rPr>
          <w:rFonts w:ascii="Times New Roman" w:hAnsi="Times New Roman" w:cs="Times New Roman"/>
          <w:sz w:val="20"/>
          <w:szCs w:val="20"/>
        </w:rPr>
        <w:t>.</w:t>
      </w:r>
    </w:p>
  </w:footnote>
  <w:footnote w:id="38">
    <w:p w14:paraId="3966AC4E" w14:textId="6478DD05" w:rsidR="0072599F" w:rsidRDefault="00000000">
      <w:pPr>
        <w:pStyle w:val="FootnoteText"/>
      </w:pPr>
      <w:r w:rsidRPr="00846F04">
        <w:rPr>
          <w:rFonts w:ascii="Times New Roman" w:eastAsia="Garamond" w:hAnsi="Times New Roman" w:cs="Times New Roman"/>
          <w:sz w:val="20"/>
          <w:szCs w:val="20"/>
          <w:vertAlign w:val="superscript"/>
        </w:rPr>
        <w:footnoteRef/>
      </w:r>
      <w:r w:rsidRPr="00846F04">
        <w:rPr>
          <w:rFonts w:ascii="Times New Roman" w:hAnsi="Times New Roman" w:cs="Times New Roman"/>
          <w:sz w:val="20"/>
          <w:szCs w:val="20"/>
        </w:rPr>
        <w:t xml:space="preserve"> Lucas does not refer to his “absolute consonance” as a major triad. Rather, he relates it to the overtone series (</w:t>
      </w:r>
      <w:r w:rsidRPr="00846F04">
        <w:rPr>
          <w:rFonts w:ascii="Times New Roman" w:hAnsi="Times New Roman" w:cs="Times New Roman"/>
          <w:i/>
          <w:iCs/>
          <w:sz w:val="20"/>
          <w:szCs w:val="20"/>
        </w:rPr>
        <w:t>corps</w:t>
      </w:r>
      <w:r w:rsidRPr="00846F04">
        <w:rPr>
          <w:rFonts w:ascii="Times New Roman" w:hAnsi="Times New Roman" w:cs="Times New Roman"/>
          <w:sz w:val="20"/>
          <w:szCs w:val="20"/>
        </w:rPr>
        <w:t xml:space="preserve"> </w:t>
      </w:r>
      <w:proofErr w:type="spellStart"/>
      <w:r w:rsidRPr="00846F04">
        <w:rPr>
          <w:rFonts w:ascii="Times New Roman" w:hAnsi="Times New Roman" w:cs="Times New Roman"/>
          <w:i/>
          <w:iCs/>
          <w:sz w:val="20"/>
          <w:szCs w:val="20"/>
        </w:rPr>
        <w:t>sonore</w:t>
      </w:r>
      <w:proofErr w:type="spellEnd"/>
      <w:r w:rsidRPr="00846F04">
        <w:rPr>
          <w:rFonts w:ascii="Times New Roman" w:hAnsi="Times New Roman" w:cs="Times New Roman"/>
          <w:sz w:val="20"/>
          <w:szCs w:val="20"/>
        </w:rPr>
        <w:t xml:space="preserve">) and the numbers 1 3 5, or the notes of the diatonic scale, </w:t>
      </w:r>
      <w:proofErr w:type="spellStart"/>
      <w:r w:rsidRPr="00846F04">
        <w:rPr>
          <w:rFonts w:ascii="Times New Roman" w:hAnsi="Times New Roman" w:cs="Times New Roman"/>
          <w:i/>
          <w:iCs/>
          <w:sz w:val="20"/>
          <w:szCs w:val="20"/>
        </w:rPr>
        <w:t>tonique</w:t>
      </w:r>
      <w:proofErr w:type="spellEnd"/>
      <w:r w:rsidRPr="00846F04">
        <w:rPr>
          <w:rFonts w:ascii="Times New Roman" w:hAnsi="Times New Roman" w:cs="Times New Roman"/>
          <w:i/>
          <w:iCs/>
          <w:sz w:val="20"/>
          <w:szCs w:val="20"/>
        </w:rPr>
        <w:t>, tierce, quinte</w:t>
      </w:r>
      <w:r w:rsidRPr="00846F04">
        <w:rPr>
          <w:rFonts w:ascii="Times New Roman" w:hAnsi="Times New Roman" w:cs="Times New Roman"/>
          <w:sz w:val="20"/>
          <w:szCs w:val="20"/>
        </w:rPr>
        <w:t xml:space="preserve">. </w:t>
      </w:r>
      <w:proofErr w:type="gramStart"/>
      <w:r w:rsidRPr="00846F04">
        <w:rPr>
          <w:rFonts w:ascii="Times New Roman" w:hAnsi="Times New Roman" w:cs="Times New Roman"/>
          <w:sz w:val="20"/>
          <w:szCs w:val="20"/>
        </w:rPr>
        <w:t xml:space="preserve">It is clear that </w:t>
      </w:r>
      <w:proofErr w:type="spellStart"/>
      <w:r w:rsidRPr="00846F04">
        <w:rPr>
          <w:rFonts w:ascii="Times New Roman" w:hAnsi="Times New Roman" w:cs="Times New Roman"/>
          <w:sz w:val="20"/>
          <w:szCs w:val="20"/>
        </w:rPr>
        <w:t>Falla</w:t>
      </w:r>
      <w:proofErr w:type="spellEnd"/>
      <w:proofErr w:type="gramEnd"/>
      <w:r w:rsidRPr="00846F04">
        <w:rPr>
          <w:rFonts w:ascii="Times New Roman" w:hAnsi="Times New Roman" w:cs="Times New Roman"/>
          <w:sz w:val="20"/>
          <w:szCs w:val="20"/>
        </w:rPr>
        <w:t xml:space="preserve"> interprets Lucas’s “absolute consonance” as the major triad. </w:t>
      </w:r>
      <w:r w:rsidRPr="00846F04">
        <w:rPr>
          <w:rFonts w:ascii="Times New Roman" w:hAnsi="Times New Roman" w:cs="Times New Roman"/>
          <w:sz w:val="20"/>
          <w:szCs w:val="20"/>
          <w:lang w:val="fr-FR"/>
        </w:rPr>
        <w:t xml:space="preserve">Lucas </w:t>
      </w:r>
      <w:proofErr w:type="spellStart"/>
      <w:proofErr w:type="gramStart"/>
      <w:r w:rsidRPr="00846F04">
        <w:rPr>
          <w:rFonts w:ascii="Times New Roman" w:hAnsi="Times New Roman" w:cs="Times New Roman"/>
          <w:sz w:val="20"/>
          <w:szCs w:val="20"/>
          <w:lang w:val="fr-FR"/>
        </w:rPr>
        <w:t>writes</w:t>
      </w:r>
      <w:proofErr w:type="spellEnd"/>
      <w:r w:rsidRPr="00846F04">
        <w:rPr>
          <w:rFonts w:ascii="Times New Roman" w:hAnsi="Times New Roman" w:cs="Times New Roman"/>
          <w:sz w:val="20"/>
          <w:szCs w:val="20"/>
          <w:lang w:val="fr-FR"/>
        </w:rPr>
        <w:t>:</w:t>
      </w:r>
      <w:proofErr w:type="gramEnd"/>
      <w:r w:rsidRPr="00846F04">
        <w:rPr>
          <w:rFonts w:ascii="Times New Roman" w:hAnsi="Times New Roman" w:cs="Times New Roman"/>
          <w:sz w:val="20"/>
          <w:szCs w:val="20"/>
          <w:lang w:val="fr-FR"/>
        </w:rPr>
        <w:t xml:space="preserve"> “Le corps sonore . . . pr</w:t>
      </w:r>
      <w:r w:rsidR="0027005B">
        <w:rPr>
          <w:rFonts w:ascii="Times New Roman" w:hAnsi="Times New Roman" w:cs="Times New Roman"/>
          <w:sz w:val="20"/>
          <w:szCs w:val="20"/>
          <w:lang w:val="fr-FR"/>
        </w:rPr>
        <w:t>é</w:t>
      </w:r>
      <w:r w:rsidRPr="00846F04">
        <w:rPr>
          <w:rFonts w:ascii="Times New Roman" w:hAnsi="Times New Roman" w:cs="Times New Roman"/>
          <w:sz w:val="20"/>
          <w:szCs w:val="20"/>
          <w:lang w:val="fr-FR"/>
        </w:rPr>
        <w:t>sente un phénomène constant de r</w:t>
      </w:r>
      <w:r w:rsidR="0027005B">
        <w:rPr>
          <w:rFonts w:ascii="Times New Roman" w:hAnsi="Times New Roman" w:cs="Times New Roman"/>
          <w:sz w:val="20"/>
          <w:szCs w:val="20"/>
          <w:lang w:val="fr-FR"/>
        </w:rPr>
        <w:t>é</w:t>
      </w:r>
      <w:r w:rsidRPr="00846F04">
        <w:rPr>
          <w:rFonts w:ascii="Times New Roman" w:hAnsi="Times New Roman" w:cs="Times New Roman"/>
          <w:sz w:val="20"/>
          <w:szCs w:val="20"/>
          <w:lang w:val="fr-FR"/>
        </w:rPr>
        <w:t xml:space="preserve">sonnance, dont on peut accepter la série comme l’absolu en musique. </w:t>
      </w:r>
      <w:r w:rsidRPr="00846F04">
        <w:rPr>
          <w:rFonts w:ascii="Times New Roman" w:hAnsi="Times New Roman" w:cs="Times New Roman"/>
          <w:sz w:val="20"/>
          <w:szCs w:val="20"/>
        </w:rPr>
        <w:t xml:space="preserve">(p. 4) </w:t>
      </w:r>
      <w:proofErr w:type="spellStart"/>
      <w:r w:rsidRPr="00846F04">
        <w:rPr>
          <w:rFonts w:ascii="Times New Roman" w:hAnsi="Times New Roman" w:cs="Times New Roman"/>
          <w:sz w:val="20"/>
          <w:szCs w:val="20"/>
        </w:rPr>
        <w:t>Falla</w:t>
      </w:r>
      <w:proofErr w:type="spellEnd"/>
      <w:r w:rsidRPr="00846F04">
        <w:rPr>
          <w:rFonts w:ascii="Times New Roman" w:hAnsi="Times New Roman" w:cs="Times New Roman"/>
          <w:sz w:val="20"/>
          <w:szCs w:val="20"/>
        </w:rPr>
        <w:t xml:space="preserve"> writes in the margin with a line pointing to </w:t>
      </w:r>
      <w:proofErr w:type="spellStart"/>
      <w:r w:rsidRPr="00846F04">
        <w:rPr>
          <w:rFonts w:ascii="Times New Roman" w:hAnsi="Times New Roman" w:cs="Times New Roman"/>
          <w:i/>
          <w:iCs/>
          <w:sz w:val="20"/>
          <w:szCs w:val="20"/>
        </w:rPr>
        <w:t>série</w:t>
      </w:r>
      <w:proofErr w:type="spellEnd"/>
      <w:r w:rsidRPr="00846F04">
        <w:rPr>
          <w:rFonts w:ascii="Times New Roman" w:hAnsi="Times New Roman" w:cs="Times New Roman"/>
          <w:sz w:val="20"/>
          <w:szCs w:val="20"/>
        </w:rPr>
        <w:t xml:space="preserve">: </w:t>
      </w:r>
      <w:r w:rsidRPr="00846F04">
        <w:rPr>
          <w:rFonts w:ascii="Times New Roman" w:hAnsi="Times New Roman" w:cs="Times New Roman"/>
          <w:i/>
          <w:iCs/>
          <w:sz w:val="20"/>
          <w:szCs w:val="20"/>
        </w:rPr>
        <w:t xml:space="preserve">la </w:t>
      </w:r>
      <w:proofErr w:type="spellStart"/>
      <w:r w:rsidRPr="00846F04">
        <w:rPr>
          <w:rFonts w:ascii="Times New Roman" w:hAnsi="Times New Roman" w:cs="Times New Roman"/>
          <w:i/>
          <w:iCs/>
          <w:sz w:val="20"/>
          <w:szCs w:val="20"/>
        </w:rPr>
        <w:t>escala</w:t>
      </w:r>
      <w:proofErr w:type="spellEnd"/>
      <w:r w:rsidRPr="00846F04">
        <w:rPr>
          <w:rFonts w:ascii="Times New Roman" w:hAnsi="Times New Roman" w:cs="Times New Roman"/>
          <w:sz w:val="20"/>
          <w:szCs w:val="20"/>
        </w:rPr>
        <w:t xml:space="preserve"> (the scale). </w:t>
      </w:r>
      <w:r w:rsidRPr="00846F04">
        <w:rPr>
          <w:rFonts w:ascii="Times New Roman" w:hAnsi="Times New Roman" w:cs="Times New Roman"/>
          <w:sz w:val="20"/>
          <w:szCs w:val="20"/>
          <w:lang w:val="fr-FR"/>
        </w:rPr>
        <w:t xml:space="preserve">Lucas continues on page </w:t>
      </w:r>
      <w:proofErr w:type="gramStart"/>
      <w:r w:rsidRPr="00846F04">
        <w:rPr>
          <w:rFonts w:ascii="Times New Roman" w:hAnsi="Times New Roman" w:cs="Times New Roman"/>
          <w:sz w:val="20"/>
          <w:szCs w:val="20"/>
          <w:lang w:val="fr-FR"/>
        </w:rPr>
        <w:t>5:</w:t>
      </w:r>
      <w:proofErr w:type="gramEnd"/>
      <w:r w:rsidRPr="00846F04">
        <w:rPr>
          <w:rFonts w:ascii="Times New Roman" w:hAnsi="Times New Roman" w:cs="Times New Roman"/>
          <w:sz w:val="20"/>
          <w:szCs w:val="20"/>
          <w:lang w:val="fr-FR"/>
        </w:rPr>
        <w:t xml:space="preserve"> Que faut-il donc pour fonder la science, en musique, sur des bases ration</w:t>
      </w:r>
      <w:r w:rsidR="0027005B" w:rsidRPr="001B4A0A">
        <w:rPr>
          <w:rFonts w:ascii="Times New Roman" w:hAnsi="Times New Roman" w:cs="Times New Roman"/>
          <w:sz w:val="20"/>
          <w:szCs w:val="20"/>
          <w:lang w:val="fr-FR"/>
        </w:rPr>
        <w:t>n</w:t>
      </w:r>
      <w:r w:rsidRPr="00846F04">
        <w:rPr>
          <w:rFonts w:ascii="Times New Roman" w:hAnsi="Times New Roman" w:cs="Times New Roman"/>
          <w:sz w:val="20"/>
          <w:szCs w:val="20"/>
          <w:lang w:val="fr-FR"/>
        </w:rPr>
        <w:t xml:space="preserve">elles? . . Deux </w:t>
      </w:r>
      <w:proofErr w:type="gramStart"/>
      <w:r w:rsidRPr="00846F04">
        <w:rPr>
          <w:rFonts w:ascii="Times New Roman" w:hAnsi="Times New Roman" w:cs="Times New Roman"/>
          <w:sz w:val="20"/>
          <w:szCs w:val="20"/>
          <w:lang w:val="fr-FR"/>
        </w:rPr>
        <w:t>choses:</w:t>
      </w:r>
      <w:proofErr w:type="gramEnd"/>
      <w:r w:rsidRPr="00846F04">
        <w:rPr>
          <w:rFonts w:ascii="Times New Roman" w:hAnsi="Times New Roman" w:cs="Times New Roman"/>
          <w:sz w:val="20"/>
          <w:szCs w:val="20"/>
          <w:lang w:val="fr-FR"/>
        </w:rPr>
        <w:t xml:space="preserve"> 1) Posséder le type absolu; . . . nous connaissons ce type absolu: c’est le terme un, trois, cinq; tonique, tierce, quinte. </w:t>
      </w:r>
      <w:r w:rsidRPr="00846F04">
        <w:rPr>
          <w:rFonts w:ascii="Times New Roman" w:hAnsi="Times New Roman" w:cs="Times New Roman"/>
          <w:sz w:val="20"/>
          <w:szCs w:val="20"/>
        </w:rPr>
        <w:t xml:space="preserve">In Chapter One, “The Metaphysics of Pure Harmony: . . . The Law of Consonance,” Lucas states that 1 3 5 are the notes of the scale (les notes de la </w:t>
      </w:r>
      <w:proofErr w:type="spellStart"/>
      <w:r w:rsidRPr="00846F04">
        <w:rPr>
          <w:rFonts w:ascii="Times New Roman" w:hAnsi="Times New Roman" w:cs="Times New Roman"/>
          <w:sz w:val="20"/>
          <w:szCs w:val="20"/>
        </w:rPr>
        <w:t>gamme</w:t>
      </w:r>
      <w:proofErr w:type="spellEnd"/>
      <w:r w:rsidRPr="00846F04">
        <w:rPr>
          <w:rFonts w:ascii="Times New Roman" w:hAnsi="Times New Roman" w:cs="Times New Roman"/>
          <w:sz w:val="20"/>
          <w:szCs w:val="20"/>
        </w:rPr>
        <w:t>) represented by algebraic numbers (</w:t>
      </w:r>
      <w:proofErr w:type="spellStart"/>
      <w:r w:rsidRPr="00846F04">
        <w:rPr>
          <w:rFonts w:ascii="Times New Roman" w:hAnsi="Times New Roman" w:cs="Times New Roman"/>
          <w:sz w:val="20"/>
          <w:szCs w:val="20"/>
        </w:rPr>
        <w:t>algébriquement</w:t>
      </w:r>
      <w:proofErr w:type="spellEnd"/>
      <w:r w:rsidRPr="00846F04">
        <w:rPr>
          <w:rFonts w:ascii="Times New Roman" w:hAnsi="Times New Roman" w:cs="Times New Roman"/>
          <w:sz w:val="20"/>
          <w:szCs w:val="20"/>
        </w:rPr>
        <w:t xml:space="preserve"> par des chiffres) (p. 43). </w:t>
      </w:r>
      <w:proofErr w:type="spellStart"/>
      <w:r w:rsidRPr="00846F04">
        <w:rPr>
          <w:rFonts w:ascii="Times New Roman" w:hAnsi="Times New Roman" w:cs="Times New Roman"/>
          <w:sz w:val="20"/>
          <w:szCs w:val="20"/>
        </w:rPr>
        <w:t>Falla</w:t>
      </w:r>
      <w:proofErr w:type="spellEnd"/>
      <w:r w:rsidRPr="00846F04">
        <w:rPr>
          <w:rFonts w:ascii="Times New Roman" w:hAnsi="Times New Roman" w:cs="Times New Roman"/>
          <w:sz w:val="20"/>
          <w:szCs w:val="20"/>
        </w:rPr>
        <w:t xml:space="preserve"> marks by a line in the margin Lucas’s full explanation of the function of the numbers: </w:t>
      </w:r>
      <w:r w:rsidRPr="00846F04">
        <w:rPr>
          <w:rFonts w:ascii="Times New Roman" w:hAnsi="Times New Roman" w:cs="Times New Roman"/>
          <w:i/>
          <w:iCs/>
          <w:sz w:val="20"/>
          <w:szCs w:val="20"/>
        </w:rPr>
        <w:t>Un</w:t>
      </w:r>
      <w:r w:rsidRPr="00846F04">
        <w:rPr>
          <w:rFonts w:ascii="Times New Roman" w:hAnsi="Times New Roman" w:cs="Times New Roman"/>
          <w:sz w:val="20"/>
          <w:szCs w:val="20"/>
        </w:rPr>
        <w:t xml:space="preserve">, base de la </w:t>
      </w:r>
      <w:proofErr w:type="spellStart"/>
      <w:r w:rsidRPr="00846F04">
        <w:rPr>
          <w:rFonts w:ascii="Times New Roman" w:hAnsi="Times New Roman" w:cs="Times New Roman"/>
          <w:sz w:val="20"/>
          <w:szCs w:val="20"/>
        </w:rPr>
        <w:t>combinaison</w:t>
      </w:r>
      <w:proofErr w:type="spellEnd"/>
      <w:r w:rsidRPr="00846F04">
        <w:rPr>
          <w:rFonts w:ascii="Times New Roman" w:hAnsi="Times New Roman" w:cs="Times New Roman"/>
          <w:sz w:val="20"/>
          <w:szCs w:val="20"/>
        </w:rPr>
        <w:t xml:space="preserve">, . . . </w:t>
      </w:r>
      <w:r w:rsidRPr="00846F04">
        <w:rPr>
          <w:rFonts w:ascii="Times New Roman" w:hAnsi="Times New Roman" w:cs="Times New Roman"/>
          <w:i/>
          <w:iCs/>
          <w:sz w:val="20"/>
          <w:szCs w:val="20"/>
          <w:lang w:val="fr-FR"/>
        </w:rPr>
        <w:t>Cinq</w:t>
      </w:r>
      <w:r w:rsidRPr="00846F04">
        <w:rPr>
          <w:rFonts w:ascii="Times New Roman" w:hAnsi="Times New Roman" w:cs="Times New Roman"/>
          <w:sz w:val="20"/>
          <w:szCs w:val="20"/>
          <w:lang w:val="fr-FR"/>
        </w:rPr>
        <w:t xml:space="preserve">, point antagoniste, . . . </w:t>
      </w:r>
      <w:r w:rsidRPr="00846F04">
        <w:rPr>
          <w:rFonts w:ascii="Times New Roman" w:hAnsi="Times New Roman" w:cs="Times New Roman"/>
          <w:i/>
          <w:iCs/>
          <w:sz w:val="20"/>
          <w:szCs w:val="20"/>
          <w:lang w:val="fr-FR"/>
        </w:rPr>
        <w:t>Trois</w:t>
      </w:r>
      <w:r w:rsidRPr="00846F04">
        <w:rPr>
          <w:rFonts w:ascii="Times New Roman" w:hAnsi="Times New Roman" w:cs="Times New Roman"/>
          <w:sz w:val="20"/>
          <w:szCs w:val="20"/>
          <w:lang w:val="fr-FR"/>
        </w:rPr>
        <w:t>, . . . un élément irrésolu entre deu</w:t>
      </w:r>
      <w:r w:rsidR="001B4A0A">
        <w:rPr>
          <w:rFonts w:ascii="Times New Roman" w:hAnsi="Times New Roman" w:cs="Times New Roman"/>
          <w:sz w:val="20"/>
          <w:szCs w:val="20"/>
          <w:lang w:val="fr-FR"/>
        </w:rPr>
        <w:t>x</w:t>
      </w:r>
      <w:r w:rsidRPr="00846F04">
        <w:rPr>
          <w:rFonts w:ascii="Times New Roman" w:hAnsi="Times New Roman" w:cs="Times New Roman"/>
          <w:sz w:val="20"/>
          <w:szCs w:val="20"/>
          <w:lang w:val="fr-FR"/>
        </w:rPr>
        <w:t xml:space="preserve"> forces (p. 43). </w:t>
      </w:r>
      <w:r w:rsidRPr="00846F04">
        <w:rPr>
          <w:rFonts w:ascii="Times New Roman" w:hAnsi="Times New Roman" w:cs="Times New Roman"/>
          <w:sz w:val="20"/>
          <w:szCs w:val="20"/>
        </w:rPr>
        <w:t>In his conclusion Lucas refers to the notes numbered as “</w:t>
      </w:r>
      <w:proofErr w:type="spellStart"/>
      <w:r w:rsidRPr="00846F04">
        <w:rPr>
          <w:rFonts w:ascii="Times New Roman" w:hAnsi="Times New Roman" w:cs="Times New Roman"/>
          <w:sz w:val="20"/>
          <w:szCs w:val="20"/>
        </w:rPr>
        <w:t>centres</w:t>
      </w:r>
      <w:proofErr w:type="spellEnd"/>
      <w:r w:rsidRPr="00846F04">
        <w:rPr>
          <w:rFonts w:ascii="Times New Roman" w:hAnsi="Times New Roman" w:cs="Times New Roman"/>
          <w:sz w:val="20"/>
          <w:szCs w:val="20"/>
        </w:rPr>
        <w:t xml:space="preserve"> </w:t>
      </w:r>
      <w:proofErr w:type="spellStart"/>
      <w:r w:rsidRPr="00846F04">
        <w:rPr>
          <w:rFonts w:ascii="Times New Roman" w:hAnsi="Times New Roman" w:cs="Times New Roman"/>
          <w:sz w:val="20"/>
          <w:szCs w:val="20"/>
        </w:rPr>
        <w:t>attractifs</w:t>
      </w:r>
      <w:proofErr w:type="spellEnd"/>
      <w:r w:rsidRPr="00846F04">
        <w:rPr>
          <w:rFonts w:ascii="Times New Roman" w:hAnsi="Times New Roman" w:cs="Times New Roman"/>
          <w:sz w:val="20"/>
          <w:szCs w:val="20"/>
        </w:rPr>
        <w:t xml:space="preserve"> </w:t>
      </w:r>
      <w:proofErr w:type="spellStart"/>
      <w:r w:rsidRPr="00846F04">
        <w:rPr>
          <w:rFonts w:ascii="Times New Roman" w:hAnsi="Times New Roman" w:cs="Times New Roman"/>
          <w:sz w:val="20"/>
          <w:szCs w:val="20"/>
        </w:rPr>
        <w:t>d’une</w:t>
      </w:r>
      <w:proofErr w:type="spellEnd"/>
      <w:r w:rsidRPr="00846F04">
        <w:rPr>
          <w:rFonts w:ascii="Times New Roman" w:hAnsi="Times New Roman" w:cs="Times New Roman"/>
          <w:sz w:val="20"/>
          <w:szCs w:val="20"/>
        </w:rPr>
        <w:t xml:space="preserve"> </w:t>
      </w:r>
      <w:proofErr w:type="spellStart"/>
      <w:r w:rsidRPr="00846F04">
        <w:rPr>
          <w:rFonts w:ascii="Times New Roman" w:hAnsi="Times New Roman" w:cs="Times New Roman"/>
          <w:sz w:val="20"/>
          <w:szCs w:val="20"/>
        </w:rPr>
        <w:t>indépendance</w:t>
      </w:r>
      <w:proofErr w:type="spellEnd"/>
      <w:r w:rsidRPr="00846F04">
        <w:rPr>
          <w:rFonts w:ascii="Times New Roman" w:hAnsi="Times New Roman" w:cs="Times New Roman"/>
          <w:sz w:val="20"/>
          <w:szCs w:val="20"/>
        </w:rPr>
        <w:t xml:space="preserve"> relative” (p. 46).</w:t>
      </w:r>
      <w:r>
        <w:rPr>
          <w:rFonts w:ascii="Garamond" w:hAnsi="Garamond"/>
        </w:rPr>
        <w:t xml:space="preserve"> </w:t>
      </w:r>
    </w:p>
  </w:footnote>
  <w:footnote w:id="39">
    <w:p w14:paraId="32ECF205" w14:textId="77777777" w:rsidR="0072599F" w:rsidRPr="00846F04" w:rsidRDefault="00000000">
      <w:pPr>
        <w:pStyle w:val="FootnoteText"/>
        <w:rPr>
          <w:rFonts w:ascii="Times New Roman" w:hAnsi="Times New Roman" w:cs="Times New Roman"/>
          <w:sz w:val="20"/>
          <w:szCs w:val="20"/>
          <w:lang w:val="fr-FR"/>
        </w:rPr>
      </w:pPr>
      <w:r w:rsidRPr="00846F04">
        <w:rPr>
          <w:rFonts w:ascii="Times New Roman" w:eastAsia="Garamond" w:hAnsi="Times New Roman" w:cs="Times New Roman"/>
          <w:sz w:val="20"/>
          <w:szCs w:val="20"/>
          <w:vertAlign w:val="superscript"/>
        </w:rPr>
        <w:footnoteRef/>
      </w:r>
      <w:r w:rsidRPr="00846F04">
        <w:rPr>
          <w:rFonts w:ascii="Times New Roman" w:eastAsia="Arial Unicode MS" w:hAnsi="Times New Roman" w:cs="Times New Roman"/>
          <w:sz w:val="20"/>
          <w:szCs w:val="20"/>
          <w:lang w:val="fr-FR"/>
        </w:rPr>
        <w:t xml:space="preserve"> </w:t>
      </w:r>
      <w:r w:rsidRPr="00846F04">
        <w:rPr>
          <w:rFonts w:ascii="Times New Roman" w:hAnsi="Times New Roman" w:cs="Times New Roman"/>
          <w:sz w:val="20"/>
          <w:szCs w:val="20"/>
          <w:lang w:val="fr-FR"/>
        </w:rPr>
        <w:t xml:space="preserve">Lucas, </w:t>
      </w:r>
      <w:r w:rsidRPr="00846F04">
        <w:rPr>
          <w:rFonts w:ascii="Times New Roman" w:hAnsi="Times New Roman" w:cs="Times New Roman"/>
          <w:i/>
          <w:iCs/>
          <w:sz w:val="20"/>
          <w:szCs w:val="20"/>
          <w:lang w:val="fr-FR"/>
        </w:rPr>
        <w:t xml:space="preserve">L’acoustique </w:t>
      </w:r>
      <w:proofErr w:type="spellStart"/>
      <w:r w:rsidRPr="00846F04">
        <w:rPr>
          <w:rFonts w:ascii="Times New Roman" w:hAnsi="Times New Roman" w:cs="Times New Roman"/>
          <w:i/>
          <w:iCs/>
          <w:sz w:val="20"/>
          <w:szCs w:val="20"/>
          <w:lang w:val="fr-FR"/>
        </w:rPr>
        <w:t>nouveelle</w:t>
      </w:r>
      <w:proofErr w:type="spellEnd"/>
      <w:r w:rsidRPr="00846F04">
        <w:rPr>
          <w:rFonts w:ascii="Times New Roman" w:hAnsi="Times New Roman" w:cs="Times New Roman"/>
          <w:sz w:val="20"/>
          <w:szCs w:val="20"/>
          <w:lang w:val="fr-FR"/>
        </w:rPr>
        <w:t>, 63.</w:t>
      </w:r>
    </w:p>
  </w:footnote>
  <w:footnote w:id="40">
    <w:p w14:paraId="470D80CF" w14:textId="77777777" w:rsidR="0072599F" w:rsidRPr="00846F04" w:rsidRDefault="00000000">
      <w:pPr>
        <w:pStyle w:val="FootnoteText"/>
        <w:rPr>
          <w:rFonts w:ascii="Times New Roman" w:eastAsia="Garamond" w:hAnsi="Times New Roman" w:cs="Times New Roman"/>
          <w:sz w:val="20"/>
          <w:szCs w:val="20"/>
          <w:lang w:val="fr-FR"/>
        </w:rPr>
      </w:pPr>
      <w:r w:rsidRPr="00846F04">
        <w:rPr>
          <w:rFonts w:ascii="Times New Roman" w:eastAsia="Garamond" w:hAnsi="Times New Roman" w:cs="Times New Roman"/>
          <w:sz w:val="20"/>
          <w:szCs w:val="20"/>
          <w:vertAlign w:val="superscript"/>
        </w:rPr>
        <w:footnoteRef/>
      </w:r>
      <w:r w:rsidRPr="00846F04">
        <w:rPr>
          <w:rFonts w:ascii="Times New Roman" w:eastAsia="Arial Unicode MS" w:hAnsi="Times New Roman" w:cs="Times New Roman"/>
          <w:sz w:val="20"/>
          <w:szCs w:val="20"/>
          <w:lang w:val="fr-FR"/>
        </w:rPr>
        <w:t xml:space="preserve"> </w:t>
      </w:r>
      <w:r w:rsidRPr="00846F04">
        <w:rPr>
          <w:rFonts w:ascii="Times New Roman" w:hAnsi="Times New Roman" w:cs="Times New Roman"/>
          <w:sz w:val="20"/>
          <w:szCs w:val="20"/>
          <w:lang w:val="fr-FR"/>
        </w:rPr>
        <w:t xml:space="preserve">. . . dissonances ne sont point, comme on le croit, des sons fournis par la nature d’une manière fixe et immutable, à </w:t>
      </w:r>
    </w:p>
    <w:p w14:paraId="6C135A9D" w14:textId="77777777" w:rsidR="0072599F" w:rsidRPr="00846F04" w:rsidRDefault="00000000">
      <w:pPr>
        <w:pStyle w:val="FootnoteText"/>
        <w:rPr>
          <w:rFonts w:ascii="Times New Roman" w:hAnsi="Times New Roman" w:cs="Times New Roman"/>
          <w:sz w:val="20"/>
          <w:szCs w:val="20"/>
          <w:lang w:val="fr-FR"/>
        </w:rPr>
      </w:pPr>
      <w:proofErr w:type="gramStart"/>
      <w:r w:rsidRPr="00846F04">
        <w:rPr>
          <w:rFonts w:ascii="Times New Roman" w:hAnsi="Times New Roman" w:cs="Times New Roman"/>
          <w:sz w:val="20"/>
          <w:szCs w:val="20"/>
          <w:lang w:val="fr-FR"/>
        </w:rPr>
        <w:t>l’instar</w:t>
      </w:r>
      <w:proofErr w:type="gramEnd"/>
      <w:r w:rsidRPr="00846F04">
        <w:rPr>
          <w:rFonts w:ascii="Times New Roman" w:hAnsi="Times New Roman" w:cs="Times New Roman"/>
          <w:sz w:val="20"/>
          <w:szCs w:val="20"/>
          <w:lang w:val="fr-FR"/>
        </w:rPr>
        <w:t xml:space="preserve"> des consonnances, mais des divisions capricieuses, se portant, en vertu de certaines lois, sur des centres d’attraction, qui sont les consonnances absolues. Ibid., 9. </w:t>
      </w:r>
    </w:p>
  </w:footnote>
  <w:footnote w:id="41">
    <w:p w14:paraId="2E702641" w14:textId="2288EA97" w:rsidR="0072599F" w:rsidRPr="00826973" w:rsidRDefault="00000000">
      <w:pPr>
        <w:pStyle w:val="FootnoteText"/>
        <w:rPr>
          <w:rFonts w:ascii="Times New Roman" w:eastAsia="Garamond" w:hAnsi="Times New Roman" w:cs="Times New Roman"/>
          <w:sz w:val="20"/>
          <w:szCs w:val="20"/>
          <w:lang w:val="fr-FR"/>
        </w:rPr>
      </w:pPr>
      <w:r w:rsidRPr="00846F04">
        <w:rPr>
          <w:rFonts w:ascii="Times New Roman" w:eastAsia="Garamond" w:hAnsi="Times New Roman" w:cs="Times New Roman"/>
          <w:sz w:val="20"/>
          <w:szCs w:val="20"/>
          <w:vertAlign w:val="superscript"/>
          <w:lang w:val="es-ES_tradnl"/>
        </w:rPr>
        <w:footnoteRef/>
      </w:r>
      <w:r w:rsidRPr="00846F04">
        <w:rPr>
          <w:rFonts w:ascii="Times New Roman" w:hAnsi="Times New Roman" w:cs="Times New Roman"/>
          <w:sz w:val="20"/>
          <w:szCs w:val="20"/>
          <w:lang w:val="fr-FR"/>
        </w:rPr>
        <w:t xml:space="preserve"> . . . l’introduction de trois grandes erreurs avaient particulièrement entravé les progr</w:t>
      </w:r>
      <w:r w:rsidR="002E428B">
        <w:rPr>
          <w:rFonts w:ascii="Times New Roman" w:hAnsi="Times New Roman" w:cs="Times New Roman"/>
          <w:sz w:val="20"/>
          <w:szCs w:val="20"/>
          <w:lang w:val="fr-FR"/>
        </w:rPr>
        <w:t>è</w:t>
      </w:r>
      <w:r w:rsidRPr="00846F04">
        <w:rPr>
          <w:rFonts w:ascii="Times New Roman" w:hAnsi="Times New Roman" w:cs="Times New Roman"/>
          <w:sz w:val="20"/>
          <w:szCs w:val="20"/>
          <w:lang w:val="fr-FR"/>
        </w:rPr>
        <w:t>s de la science pure. . .  Les erreurs répondent à ces pr</w:t>
      </w:r>
      <w:r w:rsidR="002E428B" w:rsidRPr="002E428B">
        <w:rPr>
          <w:rFonts w:ascii="Times New Roman" w:hAnsi="Times New Roman" w:cs="Times New Roman"/>
          <w:sz w:val="20"/>
          <w:szCs w:val="20"/>
          <w:lang w:val="fr-FR"/>
        </w:rPr>
        <w:t>i</w:t>
      </w:r>
      <w:r w:rsidRPr="00846F04">
        <w:rPr>
          <w:rFonts w:ascii="Times New Roman" w:hAnsi="Times New Roman" w:cs="Times New Roman"/>
          <w:sz w:val="20"/>
          <w:szCs w:val="20"/>
          <w:lang w:val="fr-FR"/>
        </w:rPr>
        <w:t>ncipes, dont elles on</w:t>
      </w:r>
      <w:r w:rsidR="002E428B">
        <w:rPr>
          <w:rFonts w:ascii="Times New Roman" w:hAnsi="Times New Roman" w:cs="Times New Roman"/>
          <w:sz w:val="20"/>
          <w:szCs w:val="20"/>
          <w:lang w:val="fr-FR"/>
        </w:rPr>
        <w:t>t</w:t>
      </w:r>
      <w:r w:rsidRPr="00846F04">
        <w:rPr>
          <w:rFonts w:ascii="Times New Roman" w:hAnsi="Times New Roman" w:cs="Times New Roman"/>
          <w:sz w:val="20"/>
          <w:szCs w:val="20"/>
          <w:lang w:val="fr-FR"/>
        </w:rPr>
        <w:t xml:space="preserve"> usurpé la place. .</w:t>
      </w:r>
      <w:r w:rsidR="00826973">
        <w:rPr>
          <w:rFonts w:ascii="Times New Roman" w:hAnsi="Times New Roman" w:cs="Times New Roman"/>
          <w:sz w:val="20"/>
          <w:szCs w:val="20"/>
          <w:lang w:val="fr-FR"/>
        </w:rPr>
        <w:t xml:space="preserve"> .</w:t>
      </w:r>
      <w:r w:rsidRPr="00846F04">
        <w:rPr>
          <w:rFonts w:ascii="Times New Roman" w:hAnsi="Times New Roman" w:cs="Times New Roman"/>
          <w:sz w:val="20"/>
          <w:szCs w:val="20"/>
          <w:lang w:val="fr-FR"/>
        </w:rPr>
        <w:t xml:space="preserve"> : 1) La division exclusive attribuée aux </w:t>
      </w:r>
      <w:proofErr w:type="gramStart"/>
      <w:r w:rsidRPr="00846F04">
        <w:rPr>
          <w:rFonts w:ascii="Times New Roman" w:hAnsi="Times New Roman" w:cs="Times New Roman"/>
          <w:sz w:val="20"/>
          <w:szCs w:val="20"/>
          <w:lang w:val="fr-FR"/>
        </w:rPr>
        <w:t>dissonances;</w:t>
      </w:r>
      <w:proofErr w:type="gramEnd"/>
      <w:r w:rsidRPr="00846F04">
        <w:rPr>
          <w:rFonts w:ascii="Times New Roman" w:hAnsi="Times New Roman" w:cs="Times New Roman"/>
          <w:sz w:val="20"/>
          <w:szCs w:val="20"/>
          <w:lang w:val="fr-FR"/>
        </w:rPr>
        <w:t xml:space="preserve"> 2) L’acceptation (par imitation) de formules absolues de dissonances; 3) La croyance à une </w:t>
      </w:r>
      <w:r w:rsidRPr="00846F04">
        <w:rPr>
          <w:rFonts w:ascii="Times New Roman" w:hAnsi="Times New Roman" w:cs="Times New Roman"/>
          <w:i/>
          <w:iCs/>
          <w:sz w:val="20"/>
          <w:szCs w:val="20"/>
          <w:lang w:val="fr-FR"/>
        </w:rPr>
        <w:t>tonalité</w:t>
      </w:r>
      <w:r w:rsidRPr="00846F04">
        <w:rPr>
          <w:rFonts w:ascii="Times New Roman" w:hAnsi="Times New Roman" w:cs="Times New Roman"/>
          <w:sz w:val="20"/>
          <w:szCs w:val="20"/>
          <w:lang w:val="fr-FR"/>
        </w:rPr>
        <w:t xml:space="preserve"> également absolue dans l’ordre </w:t>
      </w:r>
      <w:r w:rsidRPr="00846F04">
        <w:rPr>
          <w:rFonts w:ascii="Times New Roman" w:hAnsi="Times New Roman" w:cs="Times New Roman"/>
          <w:i/>
          <w:iCs/>
          <w:sz w:val="20"/>
          <w:szCs w:val="20"/>
          <w:lang w:val="fr-FR"/>
        </w:rPr>
        <w:t>successif</w:t>
      </w:r>
      <w:r w:rsidRPr="00846F04">
        <w:rPr>
          <w:rFonts w:ascii="Times New Roman" w:hAnsi="Times New Roman" w:cs="Times New Roman"/>
          <w:sz w:val="20"/>
          <w:szCs w:val="20"/>
          <w:lang w:val="fr-FR"/>
        </w:rPr>
        <w:t xml:space="preserve">. Ibid., </w:t>
      </w:r>
      <w:r w:rsidR="002B5E65">
        <w:rPr>
          <w:rFonts w:ascii="Times New Roman" w:hAnsi="Times New Roman" w:cs="Times New Roman"/>
          <w:sz w:val="20"/>
          <w:szCs w:val="20"/>
          <w:lang w:val="fr-FR"/>
        </w:rPr>
        <w:t>3</w:t>
      </w:r>
      <w:r w:rsidR="00556A57">
        <w:rPr>
          <w:rFonts w:ascii="Times New Roman" w:hAnsi="Times New Roman" w:cs="Times New Roman"/>
          <w:sz w:val="20"/>
          <w:szCs w:val="20"/>
          <w:lang w:val="fr-FR"/>
        </w:rPr>
        <w:t>-</w:t>
      </w:r>
      <w:r w:rsidR="002B5E65">
        <w:rPr>
          <w:rFonts w:ascii="Times New Roman" w:hAnsi="Times New Roman" w:cs="Times New Roman"/>
          <w:sz w:val="20"/>
          <w:szCs w:val="20"/>
          <w:lang w:val="fr-FR"/>
        </w:rPr>
        <w:t>4.</w:t>
      </w:r>
      <w:r w:rsidRPr="00846F04">
        <w:rPr>
          <w:rFonts w:ascii="Times New Roman" w:hAnsi="Times New Roman" w:cs="Times New Roman"/>
          <w:sz w:val="20"/>
          <w:szCs w:val="20"/>
          <w:lang w:val="fr-FR"/>
        </w:rPr>
        <w:t xml:space="preserve"> </w:t>
      </w:r>
    </w:p>
  </w:footnote>
  <w:footnote w:id="42">
    <w:p w14:paraId="1F784AB5" w14:textId="7921335A" w:rsidR="0072599F" w:rsidRPr="00846F04" w:rsidRDefault="00000000">
      <w:pPr>
        <w:pStyle w:val="FootnoteText"/>
        <w:rPr>
          <w:rFonts w:ascii="Times New Roman" w:hAnsi="Times New Roman" w:cs="Times New Roman"/>
          <w:sz w:val="20"/>
          <w:szCs w:val="20"/>
          <w:lang w:val="fr-FR"/>
        </w:rPr>
      </w:pPr>
      <w:r w:rsidRPr="00846F04">
        <w:rPr>
          <w:rFonts w:ascii="Times New Roman" w:eastAsia="Garamond" w:hAnsi="Times New Roman" w:cs="Times New Roman"/>
          <w:sz w:val="20"/>
          <w:szCs w:val="20"/>
          <w:vertAlign w:val="superscript"/>
          <w:lang w:val="es-ES_tradnl"/>
        </w:rPr>
        <w:footnoteRef/>
      </w:r>
      <w:r w:rsidRPr="00846F04">
        <w:rPr>
          <w:rFonts w:ascii="Times New Roman" w:hAnsi="Times New Roman" w:cs="Times New Roman"/>
          <w:sz w:val="20"/>
          <w:szCs w:val="20"/>
          <w:lang w:val="fr-FR"/>
        </w:rPr>
        <w:t xml:space="preserve"> Ce que nous venons de dire, bon d’une manière absolue, peut avoir des inconvénients en </w:t>
      </w:r>
      <w:proofErr w:type="gramStart"/>
      <w:r w:rsidRPr="00846F04">
        <w:rPr>
          <w:rFonts w:ascii="Times New Roman" w:hAnsi="Times New Roman" w:cs="Times New Roman"/>
          <w:sz w:val="20"/>
          <w:szCs w:val="20"/>
          <w:lang w:val="fr-FR"/>
        </w:rPr>
        <w:t>pratique;</w:t>
      </w:r>
      <w:proofErr w:type="gramEnd"/>
      <w:r w:rsidRPr="00846F04">
        <w:rPr>
          <w:rFonts w:ascii="Times New Roman" w:hAnsi="Times New Roman" w:cs="Times New Roman"/>
          <w:sz w:val="20"/>
          <w:szCs w:val="20"/>
          <w:lang w:val="fr-FR"/>
        </w:rPr>
        <w:t xml:space="preserve"> car </w:t>
      </w:r>
      <w:r w:rsidRPr="00846F04">
        <w:rPr>
          <w:rFonts w:ascii="Times New Roman" w:hAnsi="Times New Roman" w:cs="Times New Roman"/>
          <w:sz w:val="20"/>
          <w:szCs w:val="20"/>
          <w:u w:val="single"/>
          <w:lang w:val="fr-FR"/>
        </w:rPr>
        <w:t>la</w:t>
      </w:r>
      <w:r w:rsidRPr="00846F04">
        <w:rPr>
          <w:rFonts w:ascii="Times New Roman" w:hAnsi="Times New Roman" w:cs="Times New Roman"/>
          <w:sz w:val="20"/>
          <w:szCs w:val="20"/>
          <w:lang w:val="fr-FR"/>
        </w:rPr>
        <w:t xml:space="preserve"> </w:t>
      </w:r>
      <w:r w:rsidRPr="00846F04">
        <w:rPr>
          <w:rFonts w:ascii="Times New Roman" w:hAnsi="Times New Roman" w:cs="Times New Roman"/>
          <w:sz w:val="20"/>
          <w:szCs w:val="20"/>
          <w:u w:val="single"/>
          <w:lang w:val="fr-FR"/>
        </w:rPr>
        <w:t>musique</w:t>
      </w:r>
      <w:r w:rsidRPr="00846F04">
        <w:rPr>
          <w:rFonts w:ascii="Times New Roman" w:hAnsi="Times New Roman" w:cs="Times New Roman"/>
          <w:sz w:val="20"/>
          <w:szCs w:val="20"/>
          <w:lang w:val="fr-FR"/>
        </w:rPr>
        <w:t xml:space="preserve"> </w:t>
      </w:r>
      <w:r w:rsidRPr="00846F04">
        <w:rPr>
          <w:rFonts w:ascii="Times New Roman" w:hAnsi="Times New Roman" w:cs="Times New Roman"/>
          <w:sz w:val="20"/>
          <w:szCs w:val="20"/>
          <w:u w:val="single"/>
          <w:lang w:val="fr-FR"/>
        </w:rPr>
        <w:t>ordinaire</w:t>
      </w:r>
      <w:r w:rsidRPr="00846F04">
        <w:rPr>
          <w:rFonts w:ascii="Times New Roman" w:hAnsi="Times New Roman" w:cs="Times New Roman"/>
          <w:sz w:val="20"/>
          <w:szCs w:val="20"/>
          <w:lang w:val="fr-FR"/>
        </w:rPr>
        <w:t xml:space="preserve"> </w:t>
      </w:r>
      <w:r w:rsidRPr="00846F04">
        <w:rPr>
          <w:rFonts w:ascii="Times New Roman" w:hAnsi="Times New Roman" w:cs="Times New Roman"/>
          <w:sz w:val="20"/>
          <w:szCs w:val="20"/>
          <w:u w:val="single"/>
          <w:lang w:val="fr-FR"/>
        </w:rPr>
        <w:t>n’est</w:t>
      </w:r>
      <w:r w:rsidRPr="00846F04">
        <w:rPr>
          <w:rFonts w:ascii="Times New Roman" w:hAnsi="Times New Roman" w:cs="Times New Roman"/>
          <w:sz w:val="20"/>
          <w:szCs w:val="20"/>
          <w:lang w:val="fr-FR"/>
        </w:rPr>
        <w:t xml:space="preserve"> </w:t>
      </w:r>
      <w:r w:rsidRPr="00846F04">
        <w:rPr>
          <w:rFonts w:ascii="Times New Roman" w:hAnsi="Times New Roman" w:cs="Times New Roman"/>
          <w:sz w:val="20"/>
          <w:szCs w:val="20"/>
          <w:u w:val="single"/>
          <w:lang w:val="fr-FR"/>
        </w:rPr>
        <w:t>pas</w:t>
      </w:r>
      <w:r w:rsidRPr="00846F04">
        <w:rPr>
          <w:rFonts w:ascii="Times New Roman" w:hAnsi="Times New Roman" w:cs="Times New Roman"/>
          <w:sz w:val="20"/>
          <w:szCs w:val="20"/>
          <w:lang w:val="fr-FR"/>
        </w:rPr>
        <w:t xml:space="preserve"> </w:t>
      </w:r>
      <w:r w:rsidRPr="00846F04">
        <w:rPr>
          <w:rFonts w:ascii="Times New Roman" w:hAnsi="Times New Roman" w:cs="Times New Roman"/>
          <w:sz w:val="20"/>
          <w:szCs w:val="20"/>
          <w:u w:val="single"/>
          <w:lang w:val="fr-FR"/>
        </w:rPr>
        <w:t>une</w:t>
      </w:r>
      <w:r w:rsidRPr="00846F04">
        <w:rPr>
          <w:rFonts w:ascii="Times New Roman" w:hAnsi="Times New Roman" w:cs="Times New Roman"/>
          <w:sz w:val="20"/>
          <w:szCs w:val="20"/>
          <w:lang w:val="fr-FR"/>
        </w:rPr>
        <w:t xml:space="preserve"> </w:t>
      </w:r>
      <w:r w:rsidRPr="00846F04">
        <w:rPr>
          <w:rFonts w:ascii="Times New Roman" w:hAnsi="Times New Roman" w:cs="Times New Roman"/>
          <w:sz w:val="20"/>
          <w:szCs w:val="20"/>
          <w:u w:val="single"/>
          <w:lang w:val="fr-FR"/>
        </w:rPr>
        <w:t>science</w:t>
      </w:r>
      <w:r w:rsidRPr="00846F04">
        <w:rPr>
          <w:rFonts w:ascii="Times New Roman" w:hAnsi="Times New Roman" w:cs="Times New Roman"/>
          <w:sz w:val="20"/>
          <w:szCs w:val="20"/>
          <w:lang w:val="fr-FR"/>
        </w:rPr>
        <w:t xml:space="preserve"> </w:t>
      </w:r>
      <w:r w:rsidRPr="00846F04">
        <w:rPr>
          <w:rFonts w:ascii="Times New Roman" w:hAnsi="Times New Roman" w:cs="Times New Roman"/>
          <w:sz w:val="20"/>
          <w:szCs w:val="20"/>
          <w:u w:val="single"/>
          <w:lang w:val="fr-FR"/>
        </w:rPr>
        <w:t>pure</w:t>
      </w:r>
      <w:r w:rsidRPr="00846F04">
        <w:rPr>
          <w:rFonts w:ascii="Times New Roman" w:hAnsi="Times New Roman" w:cs="Times New Roman"/>
          <w:sz w:val="20"/>
          <w:szCs w:val="20"/>
          <w:lang w:val="fr-FR"/>
        </w:rPr>
        <w:t xml:space="preserve">, </w:t>
      </w:r>
      <w:r w:rsidRPr="00846F04">
        <w:rPr>
          <w:rFonts w:ascii="Times New Roman" w:hAnsi="Times New Roman" w:cs="Times New Roman"/>
          <w:sz w:val="20"/>
          <w:szCs w:val="20"/>
          <w:u w:val="single"/>
          <w:lang w:val="fr-FR"/>
        </w:rPr>
        <w:t>mais</w:t>
      </w:r>
      <w:r w:rsidRPr="00846F04">
        <w:rPr>
          <w:rFonts w:ascii="Times New Roman" w:hAnsi="Times New Roman" w:cs="Times New Roman"/>
          <w:sz w:val="20"/>
          <w:szCs w:val="20"/>
          <w:lang w:val="fr-FR"/>
        </w:rPr>
        <w:t xml:space="preserve"> </w:t>
      </w:r>
      <w:r w:rsidRPr="00846F04">
        <w:rPr>
          <w:rFonts w:ascii="Times New Roman" w:hAnsi="Times New Roman" w:cs="Times New Roman"/>
          <w:sz w:val="20"/>
          <w:szCs w:val="20"/>
          <w:u w:val="single"/>
          <w:lang w:val="fr-FR"/>
        </w:rPr>
        <w:t>une</w:t>
      </w:r>
      <w:r w:rsidRPr="00846F04">
        <w:rPr>
          <w:rFonts w:ascii="Times New Roman" w:hAnsi="Times New Roman" w:cs="Times New Roman"/>
          <w:sz w:val="20"/>
          <w:szCs w:val="20"/>
          <w:lang w:val="fr-FR"/>
        </w:rPr>
        <w:t xml:space="preserve"> </w:t>
      </w:r>
      <w:r w:rsidRPr="00846F04">
        <w:rPr>
          <w:rFonts w:ascii="Times New Roman" w:hAnsi="Times New Roman" w:cs="Times New Roman"/>
          <w:sz w:val="20"/>
          <w:szCs w:val="20"/>
          <w:u w:val="single"/>
          <w:lang w:val="fr-FR"/>
        </w:rPr>
        <w:t>science</w:t>
      </w:r>
      <w:r w:rsidRPr="00846F04">
        <w:rPr>
          <w:rFonts w:ascii="Times New Roman" w:hAnsi="Times New Roman" w:cs="Times New Roman"/>
          <w:sz w:val="20"/>
          <w:szCs w:val="20"/>
          <w:lang w:val="fr-FR"/>
        </w:rPr>
        <w:t xml:space="preserve"> </w:t>
      </w:r>
      <w:r w:rsidRPr="00846F04">
        <w:rPr>
          <w:rFonts w:ascii="Times New Roman" w:hAnsi="Times New Roman" w:cs="Times New Roman"/>
          <w:sz w:val="20"/>
          <w:szCs w:val="20"/>
          <w:u w:val="single"/>
          <w:lang w:val="fr-FR"/>
        </w:rPr>
        <w:t>appliquée</w:t>
      </w:r>
      <w:r w:rsidRPr="00846F04">
        <w:rPr>
          <w:rFonts w:ascii="Times New Roman" w:hAnsi="Times New Roman" w:cs="Times New Roman"/>
          <w:sz w:val="20"/>
          <w:szCs w:val="20"/>
          <w:lang w:val="fr-FR"/>
        </w:rPr>
        <w:t xml:space="preserve">. . . . </w:t>
      </w:r>
      <w:proofErr w:type="gramStart"/>
      <w:r w:rsidRPr="00846F04">
        <w:rPr>
          <w:rFonts w:ascii="Times New Roman" w:hAnsi="Times New Roman" w:cs="Times New Roman"/>
          <w:sz w:val="20"/>
          <w:szCs w:val="20"/>
          <w:lang w:val="fr-FR"/>
        </w:rPr>
        <w:t>pour</w:t>
      </w:r>
      <w:proofErr w:type="gramEnd"/>
      <w:r w:rsidRPr="00846F04">
        <w:rPr>
          <w:rFonts w:ascii="Times New Roman" w:hAnsi="Times New Roman" w:cs="Times New Roman"/>
          <w:sz w:val="20"/>
          <w:szCs w:val="20"/>
          <w:lang w:val="fr-FR"/>
        </w:rPr>
        <w:t xml:space="preserve"> satisfaire les besoins de notre nature, ou les nécessités du moment. J’appelle cette nouvelle loi, </w:t>
      </w:r>
      <w:r w:rsidRPr="00846F04">
        <w:rPr>
          <w:rFonts w:ascii="Times New Roman" w:hAnsi="Times New Roman" w:cs="Times New Roman"/>
          <w:i/>
          <w:iCs/>
          <w:sz w:val="20"/>
          <w:szCs w:val="20"/>
          <w:lang w:val="fr-FR"/>
        </w:rPr>
        <w:t>loi de comparaison, d’équilibration</w:t>
      </w:r>
      <w:r w:rsidRPr="00846F04">
        <w:rPr>
          <w:rFonts w:ascii="Times New Roman" w:hAnsi="Times New Roman" w:cs="Times New Roman"/>
          <w:sz w:val="20"/>
          <w:szCs w:val="20"/>
          <w:lang w:val="fr-FR"/>
        </w:rPr>
        <w:t xml:space="preserve"> ou </w:t>
      </w:r>
      <w:r w:rsidRPr="00846F04">
        <w:rPr>
          <w:rFonts w:ascii="Times New Roman" w:hAnsi="Times New Roman" w:cs="Times New Roman"/>
          <w:i/>
          <w:iCs/>
          <w:sz w:val="20"/>
          <w:szCs w:val="20"/>
          <w:lang w:val="fr-FR"/>
        </w:rPr>
        <w:t>de tonalité</w:t>
      </w:r>
      <w:r w:rsidRPr="00846F04">
        <w:rPr>
          <w:rFonts w:ascii="Times New Roman" w:hAnsi="Times New Roman" w:cs="Times New Roman"/>
          <w:sz w:val="20"/>
          <w:szCs w:val="20"/>
          <w:lang w:val="fr-FR"/>
        </w:rPr>
        <w:t>. (</w:t>
      </w:r>
      <w:proofErr w:type="spellStart"/>
      <w:proofErr w:type="gramStart"/>
      <w:r w:rsidRPr="00846F04">
        <w:rPr>
          <w:rFonts w:ascii="Times New Roman" w:hAnsi="Times New Roman" w:cs="Times New Roman"/>
          <w:sz w:val="20"/>
          <w:szCs w:val="20"/>
          <w:lang w:val="fr-FR"/>
        </w:rPr>
        <w:t>underlining</w:t>
      </w:r>
      <w:proofErr w:type="spellEnd"/>
      <w:r w:rsidR="002B5E65">
        <w:rPr>
          <w:rFonts w:ascii="Times New Roman" w:hAnsi="Times New Roman" w:cs="Times New Roman"/>
          <w:sz w:val="20"/>
          <w:szCs w:val="20"/>
          <w:lang w:val="fr-FR"/>
        </w:rPr>
        <w:t>:</w:t>
      </w:r>
      <w:proofErr w:type="gramEnd"/>
      <w:r w:rsidRPr="00846F04">
        <w:rPr>
          <w:rFonts w:ascii="Times New Roman" w:hAnsi="Times New Roman" w:cs="Times New Roman"/>
          <w:sz w:val="20"/>
          <w:szCs w:val="20"/>
          <w:lang w:val="fr-FR"/>
        </w:rPr>
        <w:t xml:space="preserve"> Falla) Ibid., 57.</w:t>
      </w:r>
    </w:p>
  </w:footnote>
  <w:footnote w:id="43">
    <w:p w14:paraId="64D6B2FB" w14:textId="56FA26C7" w:rsidR="0072599F" w:rsidRPr="00846F04" w:rsidRDefault="00000000">
      <w:pPr>
        <w:pStyle w:val="FootnoteText"/>
        <w:rPr>
          <w:rFonts w:ascii="Times New Roman" w:hAnsi="Times New Roman" w:cs="Times New Roman"/>
          <w:sz w:val="20"/>
          <w:szCs w:val="20"/>
          <w:lang w:val="fr-FR"/>
        </w:rPr>
      </w:pPr>
      <w:r w:rsidRPr="00846F04">
        <w:rPr>
          <w:rFonts w:ascii="Times New Roman" w:eastAsia="Garamond" w:hAnsi="Times New Roman" w:cs="Times New Roman"/>
          <w:sz w:val="20"/>
          <w:szCs w:val="20"/>
          <w:vertAlign w:val="superscript"/>
          <w:lang w:val="es-ES_tradnl"/>
        </w:rPr>
        <w:footnoteRef/>
      </w:r>
      <w:r w:rsidRPr="00846F04">
        <w:rPr>
          <w:rFonts w:ascii="Times New Roman" w:hAnsi="Times New Roman" w:cs="Times New Roman"/>
          <w:sz w:val="20"/>
          <w:szCs w:val="20"/>
          <w:lang w:val="fr-FR"/>
        </w:rPr>
        <w:t xml:space="preserve"> Lucas, </w:t>
      </w:r>
      <w:r w:rsidRPr="00846F04">
        <w:rPr>
          <w:rFonts w:ascii="Times New Roman" w:hAnsi="Times New Roman" w:cs="Times New Roman"/>
          <w:i/>
          <w:iCs/>
          <w:sz w:val="20"/>
          <w:szCs w:val="20"/>
          <w:lang w:val="fr-FR"/>
        </w:rPr>
        <w:t>L’acoustique nouvelle</w:t>
      </w:r>
      <w:r w:rsidRPr="00846F04">
        <w:rPr>
          <w:rFonts w:ascii="Times New Roman" w:hAnsi="Times New Roman" w:cs="Times New Roman"/>
          <w:sz w:val="20"/>
          <w:szCs w:val="20"/>
          <w:lang w:val="fr-FR"/>
        </w:rPr>
        <w:t>, 59.</w:t>
      </w:r>
    </w:p>
  </w:footnote>
  <w:footnote w:id="44">
    <w:p w14:paraId="1B9D2DFD" w14:textId="77777777" w:rsidR="0072599F" w:rsidRPr="00846F04" w:rsidRDefault="00000000">
      <w:pPr>
        <w:pStyle w:val="FootnoteText"/>
        <w:rPr>
          <w:rFonts w:ascii="Times New Roman" w:hAnsi="Times New Roman" w:cs="Times New Roman"/>
          <w:sz w:val="20"/>
          <w:szCs w:val="20"/>
          <w:lang w:val="fr-FR"/>
        </w:rPr>
      </w:pPr>
      <w:r w:rsidRPr="00846F04">
        <w:rPr>
          <w:rFonts w:ascii="Times New Roman" w:eastAsia="Garamond" w:hAnsi="Times New Roman" w:cs="Times New Roman"/>
          <w:sz w:val="20"/>
          <w:szCs w:val="20"/>
          <w:vertAlign w:val="superscript"/>
          <w:lang w:val="es-ES_tradnl"/>
        </w:rPr>
        <w:footnoteRef/>
      </w:r>
      <w:r w:rsidRPr="00846F04">
        <w:rPr>
          <w:rFonts w:ascii="Times New Roman" w:hAnsi="Times New Roman" w:cs="Times New Roman"/>
          <w:sz w:val="20"/>
          <w:szCs w:val="20"/>
          <w:lang w:val="fr-FR"/>
        </w:rPr>
        <w:t xml:space="preserve"> Les lois de succession et de consonnance sont absolues et </w:t>
      </w:r>
      <w:proofErr w:type="gramStart"/>
      <w:r w:rsidRPr="00846F04">
        <w:rPr>
          <w:rFonts w:ascii="Times New Roman" w:hAnsi="Times New Roman" w:cs="Times New Roman"/>
          <w:sz w:val="20"/>
          <w:szCs w:val="20"/>
          <w:lang w:val="fr-FR"/>
        </w:rPr>
        <w:t>éternelles;</w:t>
      </w:r>
      <w:proofErr w:type="gramEnd"/>
      <w:r w:rsidRPr="00846F04">
        <w:rPr>
          <w:rFonts w:ascii="Times New Roman" w:hAnsi="Times New Roman" w:cs="Times New Roman"/>
          <w:sz w:val="20"/>
          <w:szCs w:val="20"/>
          <w:lang w:val="fr-FR"/>
        </w:rPr>
        <w:t xml:space="preserve"> la loi de tonalité successive est un contingent, un précaire, que la mode a apporté, et que la mode peut enlever ou changer. Ibid., 58.</w:t>
      </w:r>
    </w:p>
  </w:footnote>
  <w:footnote w:id="45">
    <w:p w14:paraId="77F9FE7A" w14:textId="74204363" w:rsidR="0072599F" w:rsidRPr="00846F04" w:rsidRDefault="00000000">
      <w:pPr>
        <w:pStyle w:val="FootnoteText"/>
        <w:rPr>
          <w:rFonts w:ascii="Times New Roman" w:eastAsia="Garamond" w:hAnsi="Times New Roman" w:cs="Times New Roman"/>
          <w:sz w:val="20"/>
          <w:szCs w:val="20"/>
          <w:lang w:val="fr-FR"/>
        </w:rPr>
      </w:pPr>
      <w:r w:rsidRPr="00846F04">
        <w:rPr>
          <w:rFonts w:ascii="Times New Roman" w:eastAsia="Garamond" w:hAnsi="Times New Roman" w:cs="Times New Roman"/>
          <w:sz w:val="20"/>
          <w:szCs w:val="20"/>
          <w:vertAlign w:val="superscript"/>
          <w:lang w:val="es-ES_tradnl"/>
        </w:rPr>
        <w:footnoteRef/>
      </w:r>
      <w:r w:rsidRPr="00846F04">
        <w:rPr>
          <w:rFonts w:ascii="Times New Roman" w:hAnsi="Times New Roman" w:cs="Times New Roman"/>
          <w:sz w:val="20"/>
          <w:szCs w:val="20"/>
          <w:lang w:val="fr-FR"/>
        </w:rPr>
        <w:t xml:space="preserve"> Le rythme interne est cette </w:t>
      </w:r>
      <w:r w:rsidRPr="00846F04">
        <w:rPr>
          <w:rFonts w:ascii="Times New Roman" w:hAnsi="Times New Roman" w:cs="Times New Roman"/>
          <w:i/>
          <w:iCs/>
          <w:sz w:val="20"/>
          <w:szCs w:val="20"/>
          <w:lang w:val="fr-FR"/>
        </w:rPr>
        <w:t>harmonie</w:t>
      </w:r>
      <w:r w:rsidRPr="00846F04">
        <w:rPr>
          <w:rFonts w:ascii="Times New Roman" w:hAnsi="Times New Roman" w:cs="Times New Roman"/>
          <w:sz w:val="20"/>
          <w:szCs w:val="20"/>
          <w:lang w:val="fr-FR"/>
        </w:rPr>
        <w:t>, au sens profond du terme, qui na</w:t>
      </w:r>
      <w:r w:rsidR="000F493A">
        <w:rPr>
          <w:rFonts w:ascii="Times New Roman" w:hAnsi="Times New Roman" w:cs="Times New Roman"/>
          <w:sz w:val="20"/>
          <w:szCs w:val="20"/>
          <w:lang w:val="fr-FR"/>
        </w:rPr>
        <w:t>î</w:t>
      </w:r>
      <w:r w:rsidRPr="00846F04">
        <w:rPr>
          <w:rFonts w:ascii="Times New Roman" w:hAnsi="Times New Roman" w:cs="Times New Roman"/>
          <w:sz w:val="20"/>
          <w:szCs w:val="20"/>
          <w:lang w:val="fr-FR"/>
        </w:rPr>
        <w:t>t de l’équilibre dynamique des périodes. La vertu de cet équilibre tient à la disposition des cadences et conséquemment au placement judicieux des notes attractives.</w:t>
      </w:r>
    </w:p>
    <w:p w14:paraId="4CA477AB" w14:textId="5FB171C8" w:rsidR="0072599F" w:rsidRPr="00846F04" w:rsidRDefault="00000000">
      <w:pPr>
        <w:pStyle w:val="FootnoteText"/>
        <w:rPr>
          <w:rFonts w:ascii="Times New Roman" w:hAnsi="Times New Roman" w:cs="Times New Roman"/>
          <w:sz w:val="20"/>
          <w:szCs w:val="20"/>
          <w:lang w:val="fr-FR"/>
        </w:rPr>
      </w:pPr>
      <w:r w:rsidRPr="00846F04">
        <w:rPr>
          <w:rFonts w:ascii="Times New Roman" w:hAnsi="Times New Roman" w:cs="Times New Roman"/>
          <w:sz w:val="20"/>
          <w:szCs w:val="20"/>
          <w:lang w:val="fr-FR"/>
        </w:rPr>
        <w:t xml:space="preserve">    Le rythme interne suppose ainsi la synth</w:t>
      </w:r>
      <w:r w:rsidR="00A3572C">
        <w:rPr>
          <w:rFonts w:ascii="Times New Roman" w:hAnsi="Times New Roman" w:cs="Times New Roman"/>
          <w:sz w:val="20"/>
          <w:szCs w:val="20"/>
          <w:lang w:val="fr-FR"/>
        </w:rPr>
        <w:t>è</w:t>
      </w:r>
      <w:r w:rsidRPr="00846F04">
        <w:rPr>
          <w:rFonts w:ascii="Times New Roman" w:hAnsi="Times New Roman" w:cs="Times New Roman"/>
          <w:sz w:val="20"/>
          <w:szCs w:val="20"/>
          <w:lang w:val="fr-FR"/>
        </w:rPr>
        <w:t>se du rythme proprement dit et d’une tonalité fondée sur la r</w:t>
      </w:r>
      <w:r w:rsidR="00A3572C">
        <w:rPr>
          <w:rFonts w:ascii="Times New Roman" w:hAnsi="Times New Roman" w:cs="Times New Roman"/>
          <w:sz w:val="20"/>
          <w:szCs w:val="20"/>
          <w:lang w:val="fr-FR"/>
        </w:rPr>
        <w:t>é</w:t>
      </w:r>
      <w:r w:rsidRPr="00846F04">
        <w:rPr>
          <w:rFonts w:ascii="Times New Roman" w:hAnsi="Times New Roman" w:cs="Times New Roman"/>
          <w:sz w:val="20"/>
          <w:szCs w:val="20"/>
          <w:lang w:val="fr-FR"/>
        </w:rPr>
        <w:t>son</w:t>
      </w:r>
      <w:r w:rsidR="00A3572C">
        <w:rPr>
          <w:rFonts w:ascii="Times New Roman" w:hAnsi="Times New Roman" w:cs="Times New Roman"/>
          <w:sz w:val="20"/>
          <w:szCs w:val="20"/>
          <w:lang w:val="fr-FR"/>
        </w:rPr>
        <w:t>n</w:t>
      </w:r>
      <w:r w:rsidRPr="00846F04">
        <w:rPr>
          <w:rFonts w:ascii="Times New Roman" w:hAnsi="Times New Roman" w:cs="Times New Roman"/>
          <w:sz w:val="20"/>
          <w:szCs w:val="20"/>
          <w:lang w:val="fr-FR"/>
        </w:rPr>
        <w:t>ance naturelle qui trouvent en lui leur commune mesure et la possibilité d’éclairer et d’enrichir mutuellement leur domaine. Cette théorie, dont Pedrell enseignait le rudiment, rend tr</w:t>
      </w:r>
      <w:r w:rsidR="00A3572C">
        <w:rPr>
          <w:rFonts w:ascii="Times New Roman" w:hAnsi="Times New Roman" w:cs="Times New Roman"/>
          <w:sz w:val="20"/>
          <w:szCs w:val="20"/>
          <w:lang w:val="fr-FR"/>
        </w:rPr>
        <w:t>è</w:t>
      </w:r>
      <w:r w:rsidRPr="00846F04">
        <w:rPr>
          <w:rFonts w:ascii="Times New Roman" w:hAnsi="Times New Roman" w:cs="Times New Roman"/>
          <w:sz w:val="20"/>
          <w:szCs w:val="20"/>
          <w:lang w:val="fr-FR"/>
        </w:rPr>
        <w:t xml:space="preserve">s clairement raison des lois subtiles et profondes auxquelles obéit partout et toujours la musique populaire, et le </w:t>
      </w:r>
      <w:proofErr w:type="spellStart"/>
      <w:r w:rsidRPr="00846F04">
        <w:rPr>
          <w:rFonts w:ascii="Times New Roman" w:hAnsi="Times New Roman" w:cs="Times New Roman"/>
          <w:i/>
          <w:iCs/>
          <w:sz w:val="20"/>
          <w:szCs w:val="20"/>
          <w:lang w:val="fr-FR"/>
        </w:rPr>
        <w:t>cante</w:t>
      </w:r>
      <w:proofErr w:type="spellEnd"/>
      <w:r w:rsidRPr="00846F04">
        <w:rPr>
          <w:rFonts w:ascii="Times New Roman" w:hAnsi="Times New Roman" w:cs="Times New Roman"/>
          <w:i/>
          <w:iCs/>
          <w:sz w:val="20"/>
          <w:szCs w:val="20"/>
          <w:lang w:val="fr-FR"/>
        </w:rPr>
        <w:t xml:space="preserve"> </w:t>
      </w:r>
      <w:proofErr w:type="spellStart"/>
      <w:r w:rsidRPr="00846F04">
        <w:rPr>
          <w:rFonts w:ascii="Times New Roman" w:hAnsi="Times New Roman" w:cs="Times New Roman"/>
          <w:i/>
          <w:iCs/>
          <w:sz w:val="20"/>
          <w:szCs w:val="20"/>
          <w:lang w:val="fr-FR"/>
        </w:rPr>
        <w:t>jondo</w:t>
      </w:r>
      <w:proofErr w:type="spellEnd"/>
      <w:r w:rsidRPr="00846F04">
        <w:rPr>
          <w:rFonts w:ascii="Times New Roman" w:hAnsi="Times New Roman" w:cs="Times New Roman"/>
          <w:sz w:val="20"/>
          <w:szCs w:val="20"/>
          <w:lang w:val="fr-FR"/>
        </w:rPr>
        <w:t xml:space="preserve"> </w:t>
      </w:r>
      <w:proofErr w:type="spellStart"/>
      <w:r w:rsidRPr="00846F04">
        <w:rPr>
          <w:rFonts w:ascii="Times New Roman" w:hAnsi="Times New Roman" w:cs="Times New Roman"/>
          <w:sz w:val="20"/>
          <w:szCs w:val="20"/>
          <w:lang w:val="fr-FR"/>
        </w:rPr>
        <w:t>trés</w:t>
      </w:r>
      <w:proofErr w:type="spellEnd"/>
      <w:r w:rsidRPr="00846F04">
        <w:rPr>
          <w:rFonts w:ascii="Times New Roman" w:hAnsi="Times New Roman" w:cs="Times New Roman"/>
          <w:sz w:val="20"/>
          <w:szCs w:val="20"/>
          <w:lang w:val="fr-FR"/>
        </w:rPr>
        <w:t xml:space="preserve"> singulièrement. D’autre part, la musique “savante” lui apporte dans les sonates de Domenico Scarlatti et dans l’</w:t>
      </w:r>
      <w:proofErr w:type="spellStart"/>
      <w:r w:rsidRPr="00846F04">
        <w:rPr>
          <w:rFonts w:ascii="Times New Roman" w:hAnsi="Times New Roman" w:cs="Times New Roman"/>
          <w:sz w:val="20"/>
          <w:szCs w:val="20"/>
          <w:lang w:val="fr-FR"/>
        </w:rPr>
        <w:t>oeuvre</w:t>
      </w:r>
      <w:proofErr w:type="spellEnd"/>
      <w:r w:rsidRPr="00846F04">
        <w:rPr>
          <w:rFonts w:ascii="Times New Roman" w:hAnsi="Times New Roman" w:cs="Times New Roman"/>
          <w:sz w:val="20"/>
          <w:szCs w:val="20"/>
          <w:lang w:val="fr-FR"/>
        </w:rPr>
        <w:t xml:space="preserve"> de Claude Debussy tout entière la plus éclatante justification. Roland-Manuel, [Alexis Levy], </w:t>
      </w:r>
      <w:r w:rsidRPr="00846F04">
        <w:rPr>
          <w:rFonts w:ascii="Times New Roman" w:hAnsi="Times New Roman" w:cs="Times New Roman"/>
          <w:i/>
          <w:iCs/>
          <w:sz w:val="20"/>
          <w:szCs w:val="20"/>
          <w:lang w:val="fr-FR"/>
        </w:rPr>
        <w:t>Manuel de Falla</w:t>
      </w:r>
      <w:r w:rsidRPr="00846F04">
        <w:rPr>
          <w:rFonts w:ascii="Times New Roman" w:hAnsi="Times New Roman" w:cs="Times New Roman"/>
          <w:sz w:val="20"/>
          <w:szCs w:val="20"/>
          <w:lang w:val="fr-FR"/>
        </w:rPr>
        <w:t xml:space="preserve"> (</w:t>
      </w:r>
      <w:proofErr w:type="gramStart"/>
      <w:r w:rsidRPr="00846F04">
        <w:rPr>
          <w:rFonts w:ascii="Times New Roman" w:hAnsi="Times New Roman" w:cs="Times New Roman"/>
          <w:sz w:val="20"/>
          <w:szCs w:val="20"/>
          <w:lang w:val="fr-FR"/>
        </w:rPr>
        <w:t>Paris:</w:t>
      </w:r>
      <w:proofErr w:type="gramEnd"/>
      <w:r w:rsidRPr="00846F04">
        <w:rPr>
          <w:rFonts w:ascii="Times New Roman" w:hAnsi="Times New Roman" w:cs="Times New Roman"/>
          <w:sz w:val="20"/>
          <w:szCs w:val="20"/>
          <w:lang w:val="fr-FR"/>
        </w:rPr>
        <w:t xml:space="preserve"> Cahiers d’Art, 1930), 29.</w:t>
      </w:r>
    </w:p>
  </w:footnote>
  <w:footnote w:id="46">
    <w:p w14:paraId="5C8FC3F2" w14:textId="6305FE5E" w:rsidR="0072599F" w:rsidRPr="00846F04" w:rsidRDefault="00000000">
      <w:pPr>
        <w:pStyle w:val="FootnoteText"/>
        <w:rPr>
          <w:rFonts w:ascii="Times New Roman" w:hAnsi="Times New Roman" w:cs="Times New Roman"/>
          <w:sz w:val="20"/>
          <w:szCs w:val="20"/>
          <w:lang w:val="es-ES"/>
        </w:rPr>
      </w:pPr>
      <w:r w:rsidRPr="00846F04">
        <w:rPr>
          <w:rFonts w:ascii="Times New Roman" w:eastAsia="Garamond" w:hAnsi="Times New Roman" w:cs="Times New Roman"/>
          <w:sz w:val="20"/>
          <w:szCs w:val="20"/>
          <w:vertAlign w:val="superscript"/>
          <w:lang w:val="es-ES_tradnl"/>
        </w:rPr>
        <w:footnoteRef/>
      </w:r>
      <w:r w:rsidRPr="00846F04">
        <w:rPr>
          <w:rFonts w:ascii="Times New Roman" w:hAnsi="Times New Roman" w:cs="Times New Roman"/>
          <w:sz w:val="20"/>
          <w:szCs w:val="20"/>
          <w:lang w:val="fr-FR"/>
        </w:rPr>
        <w:t xml:space="preserve"> . . . perçoit, sous les caprices de la mélodie et du rythme extérieur, les pulsations profondes de ce </w:t>
      </w:r>
      <w:r w:rsidRPr="00846F04">
        <w:rPr>
          <w:rFonts w:ascii="Times New Roman" w:hAnsi="Times New Roman" w:cs="Times New Roman"/>
          <w:i/>
          <w:iCs/>
          <w:sz w:val="20"/>
          <w:szCs w:val="20"/>
          <w:lang w:val="fr-FR"/>
        </w:rPr>
        <w:t>rythme interne</w:t>
      </w:r>
      <w:r w:rsidRPr="00846F04">
        <w:rPr>
          <w:rFonts w:ascii="Times New Roman" w:hAnsi="Times New Roman" w:cs="Times New Roman"/>
          <w:sz w:val="20"/>
          <w:szCs w:val="20"/>
          <w:lang w:val="fr-FR"/>
        </w:rPr>
        <w:t xml:space="preserve"> qui proc</w:t>
      </w:r>
      <w:r w:rsidR="00A3572C">
        <w:rPr>
          <w:rFonts w:ascii="Times New Roman" w:hAnsi="Times New Roman" w:cs="Times New Roman"/>
          <w:sz w:val="20"/>
          <w:szCs w:val="20"/>
          <w:lang w:val="fr-FR"/>
        </w:rPr>
        <w:t>è</w:t>
      </w:r>
      <w:r w:rsidRPr="00846F04">
        <w:rPr>
          <w:rFonts w:ascii="Times New Roman" w:hAnsi="Times New Roman" w:cs="Times New Roman"/>
          <w:sz w:val="20"/>
          <w:szCs w:val="20"/>
          <w:lang w:val="fr-FR"/>
        </w:rPr>
        <w:t>de de l’ordonnance des périodes et appara</w:t>
      </w:r>
      <w:r w:rsidR="00A3572C">
        <w:rPr>
          <w:rFonts w:ascii="Times New Roman" w:hAnsi="Times New Roman" w:cs="Times New Roman"/>
          <w:sz w:val="20"/>
          <w:szCs w:val="20"/>
          <w:lang w:val="fr-FR"/>
        </w:rPr>
        <w:t>î</w:t>
      </w:r>
      <w:r w:rsidRPr="00846F04">
        <w:rPr>
          <w:rFonts w:ascii="Times New Roman" w:hAnsi="Times New Roman" w:cs="Times New Roman"/>
          <w:sz w:val="20"/>
          <w:szCs w:val="20"/>
          <w:lang w:val="fr-FR"/>
        </w:rPr>
        <w:t xml:space="preserve">t comme la commune mesure du rythme proprement dit et de la tonalité. </w:t>
      </w:r>
      <w:r w:rsidRPr="00846F04">
        <w:rPr>
          <w:rFonts w:ascii="Times New Roman" w:hAnsi="Times New Roman" w:cs="Times New Roman"/>
          <w:sz w:val="20"/>
          <w:szCs w:val="20"/>
          <w:lang w:val="es-ES_tradnl"/>
        </w:rPr>
        <w:t>Ibid., 12.</w:t>
      </w:r>
    </w:p>
  </w:footnote>
  <w:footnote w:id="47">
    <w:p w14:paraId="125CF92D" w14:textId="77777777" w:rsidR="0072599F" w:rsidRPr="00846F04" w:rsidRDefault="00000000">
      <w:pPr>
        <w:pStyle w:val="FootnoteText"/>
        <w:rPr>
          <w:rFonts w:ascii="Times New Roman" w:hAnsi="Times New Roman" w:cs="Times New Roman"/>
          <w:sz w:val="20"/>
          <w:szCs w:val="20"/>
          <w:lang w:val="es-ES"/>
        </w:rPr>
      </w:pPr>
      <w:r w:rsidRPr="00846F04">
        <w:rPr>
          <w:rFonts w:ascii="Times New Roman" w:eastAsia="Garamond" w:hAnsi="Times New Roman" w:cs="Times New Roman"/>
          <w:sz w:val="20"/>
          <w:szCs w:val="20"/>
          <w:vertAlign w:val="superscript"/>
          <w:lang w:val="es-ES_tradnl"/>
        </w:rPr>
        <w:footnoteRef/>
      </w:r>
      <w:r w:rsidRPr="00846F04">
        <w:rPr>
          <w:rFonts w:ascii="Times New Roman" w:hAnsi="Times New Roman" w:cs="Times New Roman"/>
          <w:sz w:val="20"/>
          <w:szCs w:val="20"/>
          <w:lang w:val="es-ES_tradnl"/>
        </w:rPr>
        <w:t xml:space="preserve"> </w:t>
      </w:r>
      <w:proofErr w:type="spellStart"/>
      <w:r w:rsidRPr="00846F04">
        <w:rPr>
          <w:rFonts w:ascii="Times New Roman" w:hAnsi="Times New Roman" w:cs="Times New Roman"/>
          <w:sz w:val="20"/>
          <w:szCs w:val="20"/>
          <w:lang w:val="es-ES_tradnl"/>
        </w:rPr>
        <w:t>Christoforidis</w:t>
      </w:r>
      <w:proofErr w:type="spellEnd"/>
      <w:r w:rsidRPr="00846F04">
        <w:rPr>
          <w:rFonts w:ascii="Times New Roman" w:hAnsi="Times New Roman" w:cs="Times New Roman"/>
          <w:sz w:val="20"/>
          <w:szCs w:val="20"/>
          <w:lang w:val="es-ES_tradnl"/>
        </w:rPr>
        <w:t xml:space="preserve">, </w:t>
      </w:r>
      <w:r w:rsidRPr="00846F04">
        <w:rPr>
          <w:rFonts w:ascii="Times New Roman" w:hAnsi="Times New Roman" w:cs="Times New Roman"/>
          <w:i/>
          <w:iCs/>
          <w:sz w:val="20"/>
          <w:szCs w:val="20"/>
          <w:lang w:val="es-ES_tradnl"/>
        </w:rPr>
        <w:t xml:space="preserve">Falla and </w:t>
      </w:r>
      <w:proofErr w:type="spellStart"/>
      <w:r w:rsidRPr="00846F04">
        <w:rPr>
          <w:rFonts w:ascii="Times New Roman" w:hAnsi="Times New Roman" w:cs="Times New Roman"/>
          <w:i/>
          <w:iCs/>
          <w:sz w:val="20"/>
          <w:szCs w:val="20"/>
          <w:lang w:val="es-ES_tradnl"/>
        </w:rPr>
        <w:t>Visions</w:t>
      </w:r>
      <w:proofErr w:type="spellEnd"/>
      <w:r w:rsidRPr="00846F04">
        <w:rPr>
          <w:rFonts w:ascii="Times New Roman" w:hAnsi="Times New Roman" w:cs="Times New Roman"/>
          <w:i/>
          <w:iCs/>
          <w:sz w:val="20"/>
          <w:szCs w:val="20"/>
          <w:lang w:val="es-ES_tradnl"/>
        </w:rPr>
        <w:t xml:space="preserve"> </w:t>
      </w:r>
      <w:proofErr w:type="spellStart"/>
      <w:r w:rsidRPr="00846F04">
        <w:rPr>
          <w:rFonts w:ascii="Times New Roman" w:hAnsi="Times New Roman" w:cs="Times New Roman"/>
          <w:i/>
          <w:iCs/>
          <w:sz w:val="20"/>
          <w:szCs w:val="20"/>
          <w:lang w:val="es-ES_tradnl"/>
        </w:rPr>
        <w:t>of</w:t>
      </w:r>
      <w:proofErr w:type="spellEnd"/>
      <w:r w:rsidRPr="00846F04">
        <w:rPr>
          <w:rFonts w:ascii="Times New Roman" w:hAnsi="Times New Roman" w:cs="Times New Roman"/>
          <w:i/>
          <w:iCs/>
          <w:sz w:val="20"/>
          <w:szCs w:val="20"/>
          <w:lang w:val="es-ES_tradnl"/>
        </w:rPr>
        <w:t xml:space="preserve"> </w:t>
      </w:r>
      <w:proofErr w:type="spellStart"/>
      <w:r w:rsidRPr="00846F04">
        <w:rPr>
          <w:rFonts w:ascii="Times New Roman" w:hAnsi="Times New Roman" w:cs="Times New Roman"/>
          <w:i/>
          <w:iCs/>
          <w:sz w:val="20"/>
          <w:szCs w:val="20"/>
          <w:lang w:val="es-ES_tradnl"/>
        </w:rPr>
        <w:t>Spanish</w:t>
      </w:r>
      <w:proofErr w:type="spellEnd"/>
      <w:r w:rsidRPr="00846F04">
        <w:rPr>
          <w:rFonts w:ascii="Times New Roman" w:hAnsi="Times New Roman" w:cs="Times New Roman"/>
          <w:i/>
          <w:iCs/>
          <w:sz w:val="20"/>
          <w:szCs w:val="20"/>
          <w:lang w:val="es-ES_tradnl"/>
        </w:rPr>
        <w:t xml:space="preserve"> Music</w:t>
      </w:r>
      <w:r w:rsidRPr="00846F04">
        <w:rPr>
          <w:rFonts w:ascii="Times New Roman" w:hAnsi="Times New Roman" w:cs="Times New Roman"/>
          <w:sz w:val="20"/>
          <w:szCs w:val="20"/>
          <w:lang w:val="es-ES_tradnl"/>
        </w:rPr>
        <w:t>, 215.</w:t>
      </w:r>
    </w:p>
  </w:footnote>
  <w:footnote w:id="48">
    <w:p w14:paraId="13CFFA28" w14:textId="05182B6B" w:rsidR="0072599F" w:rsidRPr="008F539F" w:rsidRDefault="00000000">
      <w:pPr>
        <w:pStyle w:val="FootnoteText"/>
        <w:rPr>
          <w:rFonts w:ascii="Times New Roman" w:hAnsi="Times New Roman" w:cs="Times New Roman"/>
          <w:sz w:val="20"/>
          <w:szCs w:val="20"/>
          <w:lang w:val="es-ES"/>
        </w:rPr>
      </w:pPr>
      <w:r w:rsidRPr="00846F04">
        <w:rPr>
          <w:rFonts w:ascii="Times New Roman" w:eastAsia="Garamond" w:hAnsi="Times New Roman" w:cs="Times New Roman"/>
          <w:sz w:val="20"/>
          <w:szCs w:val="20"/>
          <w:vertAlign w:val="superscript"/>
          <w:lang w:val="es-ES_tradnl"/>
        </w:rPr>
        <w:footnoteRef/>
      </w:r>
      <w:r w:rsidRPr="00846F04">
        <w:rPr>
          <w:rFonts w:ascii="Times New Roman" w:hAnsi="Times New Roman" w:cs="Times New Roman"/>
          <w:sz w:val="20"/>
          <w:szCs w:val="20"/>
          <w:lang w:val="es-ES_tradnl"/>
        </w:rPr>
        <w:t xml:space="preserve"> (</w:t>
      </w:r>
      <w:proofErr w:type="spellStart"/>
      <w:r w:rsidRPr="00846F04">
        <w:rPr>
          <w:rFonts w:ascii="Times New Roman" w:hAnsi="Times New Roman" w:cs="Times New Roman"/>
          <w:sz w:val="20"/>
          <w:szCs w:val="20"/>
          <w:lang w:val="es-ES_tradnl"/>
        </w:rPr>
        <w:t>Leccion</w:t>
      </w:r>
      <w:proofErr w:type="spellEnd"/>
      <w:r w:rsidRPr="00846F04">
        <w:rPr>
          <w:rFonts w:ascii="Times New Roman" w:hAnsi="Times New Roman" w:cs="Times New Roman"/>
          <w:sz w:val="20"/>
          <w:szCs w:val="20"/>
          <w:lang w:val="es-ES_tradnl"/>
        </w:rPr>
        <w:t xml:space="preserve"> 6) </w:t>
      </w:r>
      <w:r w:rsidRPr="00846F04">
        <w:rPr>
          <w:rFonts w:ascii="Times New Roman" w:hAnsi="Times New Roman" w:cs="Times New Roman"/>
          <w:sz w:val="20"/>
          <w:szCs w:val="20"/>
          <w:u w:val="single"/>
          <w:lang w:val="es-ES_tradnl"/>
        </w:rPr>
        <w:t>Ritmo</w:t>
      </w:r>
      <w:r w:rsidRPr="00846F04">
        <w:rPr>
          <w:rFonts w:ascii="Times New Roman" w:hAnsi="Times New Roman" w:cs="Times New Roman"/>
          <w:sz w:val="20"/>
          <w:szCs w:val="20"/>
          <w:lang w:val="es-ES_tradnl"/>
        </w:rPr>
        <w:t>, es la división simétrica de un todo en varias partes. El discurso musical se divide en partes, las partes en periodos, los periodos en frases, y hasta las mismas frases suelen d</w:t>
      </w:r>
      <w:r w:rsidR="00403E75">
        <w:rPr>
          <w:rFonts w:ascii="Times New Roman" w:hAnsi="Times New Roman" w:cs="Times New Roman"/>
          <w:sz w:val="20"/>
          <w:szCs w:val="20"/>
          <w:lang w:val="es-ES_tradnl"/>
        </w:rPr>
        <w:t>ivi</w:t>
      </w:r>
      <w:r w:rsidRPr="00846F04">
        <w:rPr>
          <w:rFonts w:ascii="Times New Roman" w:hAnsi="Times New Roman" w:cs="Times New Roman"/>
          <w:sz w:val="20"/>
          <w:szCs w:val="20"/>
          <w:lang w:val="es-ES_tradnl"/>
        </w:rPr>
        <w:t xml:space="preserve">dirse algunas veces en fragmentos. Esta división pues, es la que forma el Ritmo, en la aceptación que aquí damos </w:t>
      </w:r>
      <w:proofErr w:type="spellStart"/>
      <w:r w:rsidRPr="00846F04">
        <w:rPr>
          <w:rFonts w:ascii="Times New Roman" w:hAnsi="Times New Roman" w:cs="Times New Roman"/>
          <w:sz w:val="20"/>
          <w:szCs w:val="20"/>
          <w:lang w:val="es-ES_tradnl"/>
        </w:rPr>
        <w:t>á</w:t>
      </w:r>
      <w:proofErr w:type="spellEnd"/>
      <w:r w:rsidRPr="00846F04">
        <w:rPr>
          <w:rFonts w:ascii="Times New Roman" w:hAnsi="Times New Roman" w:cs="Times New Roman"/>
          <w:sz w:val="20"/>
          <w:szCs w:val="20"/>
          <w:lang w:val="es-ES_tradnl"/>
        </w:rPr>
        <w:t xml:space="preserve"> esta palabra. El principio </w:t>
      </w:r>
      <w:proofErr w:type="spellStart"/>
      <w:r w:rsidRPr="00846F04">
        <w:rPr>
          <w:rFonts w:ascii="Times New Roman" w:hAnsi="Times New Roman" w:cs="Times New Roman"/>
          <w:sz w:val="20"/>
          <w:szCs w:val="20"/>
          <w:lang w:val="es-ES_tradnl"/>
        </w:rPr>
        <w:t>ritmico</w:t>
      </w:r>
      <w:proofErr w:type="spellEnd"/>
      <w:r w:rsidRPr="00846F04">
        <w:rPr>
          <w:rFonts w:ascii="Times New Roman" w:hAnsi="Times New Roman" w:cs="Times New Roman"/>
          <w:sz w:val="20"/>
          <w:szCs w:val="20"/>
          <w:lang w:val="es-ES_tradnl"/>
        </w:rPr>
        <w:t xml:space="preserve"> consisto en la estructura de las frases, miembros que las componen, y cadencias que tienen. Todas las reglas acerca de las combinaciones de acordes y movimientos de las voces, </w:t>
      </w:r>
      <w:proofErr w:type="spellStart"/>
      <w:r w:rsidRPr="00846F04">
        <w:rPr>
          <w:rFonts w:ascii="Times New Roman" w:hAnsi="Times New Roman" w:cs="Times New Roman"/>
          <w:sz w:val="20"/>
          <w:szCs w:val="20"/>
          <w:lang w:val="es-ES_tradnl"/>
        </w:rPr>
        <w:t>deponden</w:t>
      </w:r>
      <w:proofErr w:type="spellEnd"/>
      <w:r w:rsidRPr="00846F04">
        <w:rPr>
          <w:rFonts w:ascii="Times New Roman" w:hAnsi="Times New Roman" w:cs="Times New Roman"/>
          <w:sz w:val="20"/>
          <w:szCs w:val="20"/>
          <w:lang w:val="es-ES_tradnl"/>
        </w:rPr>
        <w:t xml:space="preserve"> en parto de esto principio. Frase es una idea musical que consta de cierto n</w:t>
      </w:r>
      <w:r w:rsidR="008F539F">
        <w:rPr>
          <w:rFonts w:ascii="Times New Roman" w:hAnsi="Times New Roman" w:cs="Times New Roman"/>
          <w:sz w:val="20"/>
          <w:szCs w:val="20"/>
          <w:lang w:val="es-ES"/>
        </w:rPr>
        <w:t>ú</w:t>
      </w:r>
      <w:r w:rsidRPr="00846F04">
        <w:rPr>
          <w:rFonts w:ascii="Times New Roman" w:hAnsi="Times New Roman" w:cs="Times New Roman"/>
          <w:sz w:val="20"/>
          <w:szCs w:val="20"/>
          <w:lang w:val="es-ES_tradnl"/>
        </w:rPr>
        <w:t>mero de compases y que termina con una cadencia. Cadencia es un reposo musical. Hay seis clases de cadencias que son: . . .  No es posible hacer reposo alguno musical sin observar exactamente las cadencias. Ellas constitu</w:t>
      </w:r>
      <w:r w:rsidR="008F539F">
        <w:rPr>
          <w:rFonts w:ascii="Times New Roman" w:hAnsi="Times New Roman" w:cs="Times New Roman"/>
          <w:sz w:val="20"/>
          <w:szCs w:val="20"/>
          <w:lang w:val="es-ES_tradnl"/>
        </w:rPr>
        <w:t>y</w:t>
      </w:r>
      <w:r w:rsidRPr="00846F04">
        <w:rPr>
          <w:rFonts w:ascii="Times New Roman" w:hAnsi="Times New Roman" w:cs="Times New Roman"/>
          <w:sz w:val="20"/>
          <w:szCs w:val="20"/>
          <w:lang w:val="es-ES_tradnl"/>
        </w:rPr>
        <w:t xml:space="preserve">en una de las principales leyes que se derivan del </w:t>
      </w:r>
      <w:r w:rsidRPr="00846F04">
        <w:rPr>
          <w:rFonts w:ascii="Times New Roman" w:hAnsi="Times New Roman" w:cs="Times New Roman"/>
          <w:sz w:val="20"/>
          <w:szCs w:val="20"/>
          <w:u w:val="single"/>
          <w:lang w:val="es-ES_tradnl"/>
        </w:rPr>
        <w:t>Principio</w:t>
      </w:r>
      <w:r w:rsidRPr="00846F04">
        <w:rPr>
          <w:rFonts w:ascii="Times New Roman" w:hAnsi="Times New Roman" w:cs="Times New Roman"/>
          <w:sz w:val="20"/>
          <w:szCs w:val="20"/>
          <w:lang w:val="es-ES_tradnl"/>
        </w:rPr>
        <w:t xml:space="preserve"> </w:t>
      </w:r>
      <w:proofErr w:type="spellStart"/>
      <w:r w:rsidRPr="00846F04">
        <w:rPr>
          <w:rFonts w:ascii="Times New Roman" w:hAnsi="Times New Roman" w:cs="Times New Roman"/>
          <w:sz w:val="20"/>
          <w:szCs w:val="20"/>
          <w:u w:val="single"/>
          <w:lang w:val="es-ES_tradnl"/>
        </w:rPr>
        <w:t>Ritmico</w:t>
      </w:r>
      <w:proofErr w:type="spellEnd"/>
      <w:r w:rsidRPr="00846F04">
        <w:rPr>
          <w:rFonts w:ascii="Times New Roman" w:hAnsi="Times New Roman" w:cs="Times New Roman"/>
          <w:sz w:val="20"/>
          <w:szCs w:val="20"/>
          <w:lang w:val="es-ES_tradnl"/>
        </w:rPr>
        <w:t xml:space="preserve">. </w:t>
      </w:r>
      <w:r w:rsidRPr="008F539F">
        <w:rPr>
          <w:rFonts w:ascii="Times New Roman" w:hAnsi="Times New Roman" w:cs="Times New Roman"/>
          <w:sz w:val="20"/>
          <w:szCs w:val="20"/>
          <w:lang w:val="es-ES"/>
        </w:rPr>
        <w:t xml:space="preserve">Falla, </w:t>
      </w:r>
      <w:r w:rsidRPr="008F539F">
        <w:rPr>
          <w:rFonts w:ascii="Times New Roman" w:hAnsi="Times New Roman" w:cs="Times New Roman"/>
          <w:i/>
          <w:iCs/>
          <w:sz w:val="20"/>
          <w:szCs w:val="20"/>
          <w:lang w:val="es-ES"/>
        </w:rPr>
        <w:t>Apuntes de Harmonía</w:t>
      </w:r>
      <w:r w:rsidRPr="008F539F">
        <w:rPr>
          <w:rFonts w:ascii="Times New Roman" w:hAnsi="Times New Roman" w:cs="Times New Roman"/>
          <w:sz w:val="20"/>
          <w:szCs w:val="20"/>
          <w:lang w:val="es-ES"/>
        </w:rPr>
        <w:t>. 93-95.</w:t>
      </w:r>
    </w:p>
  </w:footnote>
  <w:footnote w:id="49">
    <w:p w14:paraId="2CBC9CF6" w14:textId="27DBF472" w:rsidR="0072599F" w:rsidRPr="00846F04" w:rsidRDefault="00000000">
      <w:pPr>
        <w:pStyle w:val="FootnoteText"/>
        <w:rPr>
          <w:rFonts w:ascii="Times New Roman" w:hAnsi="Times New Roman" w:cs="Times New Roman"/>
          <w:sz w:val="20"/>
          <w:szCs w:val="20"/>
        </w:rPr>
      </w:pPr>
      <w:r w:rsidRPr="00846F04">
        <w:rPr>
          <w:rFonts w:ascii="Times New Roman" w:eastAsia="Garamond" w:hAnsi="Times New Roman" w:cs="Times New Roman"/>
          <w:sz w:val="20"/>
          <w:szCs w:val="20"/>
          <w:vertAlign w:val="superscript"/>
        </w:rPr>
        <w:footnoteRef/>
      </w:r>
      <w:r w:rsidRPr="00846F04">
        <w:rPr>
          <w:rFonts w:ascii="Times New Roman" w:hAnsi="Times New Roman" w:cs="Times New Roman"/>
          <w:sz w:val="20"/>
          <w:szCs w:val="20"/>
          <w:lang w:val="fr-FR"/>
        </w:rPr>
        <w:t xml:space="preserve"> La conson</w:t>
      </w:r>
      <w:r w:rsidR="006A48CD">
        <w:rPr>
          <w:rFonts w:ascii="Times New Roman" w:hAnsi="Times New Roman" w:cs="Times New Roman"/>
          <w:sz w:val="20"/>
          <w:szCs w:val="20"/>
          <w:lang w:val="fr-FR"/>
        </w:rPr>
        <w:t>n</w:t>
      </w:r>
      <w:r w:rsidRPr="00846F04">
        <w:rPr>
          <w:rFonts w:ascii="Times New Roman" w:hAnsi="Times New Roman" w:cs="Times New Roman"/>
          <w:sz w:val="20"/>
          <w:szCs w:val="20"/>
          <w:lang w:val="fr-FR"/>
        </w:rPr>
        <w:t xml:space="preserve">ance produit le </w:t>
      </w:r>
      <w:proofErr w:type="gramStart"/>
      <w:r w:rsidRPr="00846F04">
        <w:rPr>
          <w:rFonts w:ascii="Times New Roman" w:hAnsi="Times New Roman" w:cs="Times New Roman"/>
          <w:sz w:val="20"/>
          <w:szCs w:val="20"/>
          <w:lang w:val="fr-FR"/>
        </w:rPr>
        <w:t>repos;</w:t>
      </w:r>
      <w:proofErr w:type="gramEnd"/>
      <w:r w:rsidRPr="00846F04">
        <w:rPr>
          <w:rFonts w:ascii="Times New Roman" w:hAnsi="Times New Roman" w:cs="Times New Roman"/>
          <w:sz w:val="20"/>
          <w:szCs w:val="20"/>
          <w:lang w:val="fr-FR"/>
        </w:rPr>
        <w:t xml:space="preserve"> la dissonance, au contraire, . . . détermine le mouvement. </w:t>
      </w:r>
      <w:r w:rsidRPr="00846F04">
        <w:rPr>
          <w:rFonts w:ascii="Times New Roman" w:hAnsi="Times New Roman" w:cs="Times New Roman"/>
          <w:sz w:val="20"/>
          <w:szCs w:val="20"/>
        </w:rPr>
        <w:t xml:space="preserve">Lucas, </w:t>
      </w:r>
      <w:proofErr w:type="spellStart"/>
      <w:r w:rsidRPr="00846F04">
        <w:rPr>
          <w:rFonts w:ascii="Times New Roman" w:hAnsi="Times New Roman" w:cs="Times New Roman"/>
          <w:i/>
          <w:iCs/>
          <w:sz w:val="20"/>
          <w:szCs w:val="20"/>
        </w:rPr>
        <w:t>L’acoustique</w:t>
      </w:r>
      <w:proofErr w:type="spellEnd"/>
      <w:r w:rsidRPr="00846F04">
        <w:rPr>
          <w:rFonts w:ascii="Times New Roman" w:hAnsi="Times New Roman" w:cs="Times New Roman"/>
          <w:i/>
          <w:iCs/>
          <w:sz w:val="20"/>
          <w:szCs w:val="20"/>
        </w:rPr>
        <w:t xml:space="preserve"> nouvelle,</w:t>
      </w:r>
      <w:r w:rsidRPr="00846F04">
        <w:rPr>
          <w:rFonts w:ascii="Times New Roman" w:hAnsi="Times New Roman" w:cs="Times New Roman"/>
          <w:sz w:val="20"/>
          <w:szCs w:val="20"/>
        </w:rPr>
        <w:t xml:space="preserve"> 222. Notice also how Lucas’s concept of “repose” anticipates (and was probably noticed by </w:t>
      </w:r>
      <w:proofErr w:type="spellStart"/>
      <w:r w:rsidRPr="00846F04">
        <w:rPr>
          <w:rFonts w:ascii="Times New Roman" w:hAnsi="Times New Roman" w:cs="Times New Roman"/>
          <w:sz w:val="20"/>
          <w:szCs w:val="20"/>
        </w:rPr>
        <w:t>Falla</w:t>
      </w:r>
      <w:proofErr w:type="spellEnd"/>
      <w:r w:rsidRPr="00846F04">
        <w:rPr>
          <w:rFonts w:ascii="Times New Roman" w:hAnsi="Times New Roman" w:cs="Times New Roman"/>
          <w:sz w:val="20"/>
          <w:szCs w:val="20"/>
        </w:rPr>
        <w:t xml:space="preserve">) by the concept of “repose” describing the rhythmic nature of the cadence in the quote from </w:t>
      </w:r>
      <w:proofErr w:type="spellStart"/>
      <w:r w:rsidRPr="00846F04">
        <w:rPr>
          <w:rFonts w:ascii="Times New Roman" w:hAnsi="Times New Roman" w:cs="Times New Roman"/>
          <w:sz w:val="20"/>
          <w:szCs w:val="20"/>
        </w:rPr>
        <w:t>Falla’s</w:t>
      </w:r>
      <w:proofErr w:type="spellEnd"/>
      <w:r w:rsidRPr="00846F04">
        <w:rPr>
          <w:rFonts w:ascii="Times New Roman" w:hAnsi="Times New Roman" w:cs="Times New Roman"/>
          <w:sz w:val="20"/>
          <w:szCs w:val="20"/>
        </w:rPr>
        <w:t xml:space="preserve"> student notebook cited here.</w:t>
      </w:r>
    </w:p>
  </w:footnote>
  <w:footnote w:id="50">
    <w:p w14:paraId="5ADE4755" w14:textId="0FEFDF20" w:rsidR="0072599F" w:rsidRPr="00846F04" w:rsidRDefault="00000000">
      <w:pPr>
        <w:pStyle w:val="FootnoteText"/>
        <w:rPr>
          <w:rFonts w:ascii="Times New Roman" w:hAnsi="Times New Roman" w:cs="Times New Roman"/>
          <w:sz w:val="20"/>
          <w:szCs w:val="20"/>
          <w:lang w:val="fr-FR"/>
        </w:rPr>
      </w:pPr>
      <w:r w:rsidRPr="00846F04">
        <w:rPr>
          <w:rFonts w:ascii="Times New Roman" w:eastAsia="Garamond" w:hAnsi="Times New Roman" w:cs="Times New Roman"/>
          <w:sz w:val="20"/>
          <w:szCs w:val="20"/>
          <w:vertAlign w:val="superscript"/>
          <w:lang w:val="es-ES_tradnl"/>
        </w:rPr>
        <w:footnoteRef/>
      </w:r>
      <w:r w:rsidRPr="00846F04">
        <w:rPr>
          <w:rFonts w:ascii="Times New Roman" w:hAnsi="Times New Roman" w:cs="Times New Roman"/>
          <w:sz w:val="20"/>
          <w:szCs w:val="20"/>
          <w:lang w:val="fr-FR"/>
        </w:rPr>
        <w:t xml:space="preserve"> La musique complète, c’est à dire, la r</w:t>
      </w:r>
      <w:r w:rsidR="006A48CD">
        <w:rPr>
          <w:rFonts w:ascii="Times New Roman" w:hAnsi="Times New Roman" w:cs="Times New Roman"/>
          <w:sz w:val="20"/>
          <w:szCs w:val="20"/>
          <w:lang w:val="fr-FR"/>
        </w:rPr>
        <w:t>é</w:t>
      </w:r>
      <w:r w:rsidR="006A48CD" w:rsidRPr="006A48CD">
        <w:rPr>
          <w:rFonts w:ascii="Times New Roman" w:hAnsi="Times New Roman" w:cs="Times New Roman"/>
          <w:sz w:val="20"/>
          <w:szCs w:val="20"/>
          <w:lang w:val="fr-FR"/>
        </w:rPr>
        <w:t>u</w:t>
      </w:r>
      <w:r w:rsidRPr="00846F04">
        <w:rPr>
          <w:rFonts w:ascii="Times New Roman" w:hAnsi="Times New Roman" w:cs="Times New Roman"/>
          <w:sz w:val="20"/>
          <w:szCs w:val="20"/>
          <w:lang w:val="fr-FR"/>
        </w:rPr>
        <w:t>ni</w:t>
      </w:r>
      <w:r w:rsidR="006A48CD">
        <w:rPr>
          <w:rFonts w:ascii="Times New Roman" w:hAnsi="Times New Roman" w:cs="Times New Roman"/>
          <w:sz w:val="20"/>
          <w:szCs w:val="20"/>
          <w:lang w:val="fr-FR"/>
        </w:rPr>
        <w:t>o</w:t>
      </w:r>
      <w:r w:rsidRPr="00846F04">
        <w:rPr>
          <w:rFonts w:ascii="Times New Roman" w:hAnsi="Times New Roman" w:cs="Times New Roman"/>
          <w:sz w:val="20"/>
          <w:szCs w:val="20"/>
          <w:lang w:val="fr-FR"/>
        </w:rPr>
        <w:t>n de la mélodie à l’harmonie, offre la succession périodique de consonnances pure</w:t>
      </w:r>
      <w:r w:rsidR="006A48CD">
        <w:rPr>
          <w:rFonts w:ascii="Times New Roman" w:hAnsi="Times New Roman" w:cs="Times New Roman"/>
          <w:sz w:val="20"/>
          <w:szCs w:val="20"/>
          <w:lang w:val="fr-FR"/>
        </w:rPr>
        <w:t>s</w:t>
      </w:r>
      <w:r w:rsidRPr="00846F04">
        <w:rPr>
          <w:rFonts w:ascii="Times New Roman" w:hAnsi="Times New Roman" w:cs="Times New Roman"/>
          <w:sz w:val="20"/>
          <w:szCs w:val="20"/>
          <w:lang w:val="fr-FR"/>
        </w:rPr>
        <w:t>, de repos, et de dissonances, ou réson</w:t>
      </w:r>
      <w:r w:rsidR="006A48CD">
        <w:rPr>
          <w:rFonts w:ascii="Times New Roman" w:hAnsi="Times New Roman" w:cs="Times New Roman"/>
          <w:sz w:val="20"/>
          <w:szCs w:val="20"/>
          <w:lang w:val="fr-FR"/>
        </w:rPr>
        <w:t>n</w:t>
      </w:r>
      <w:r w:rsidRPr="00846F04">
        <w:rPr>
          <w:rFonts w:ascii="Times New Roman" w:hAnsi="Times New Roman" w:cs="Times New Roman"/>
          <w:sz w:val="20"/>
          <w:szCs w:val="20"/>
          <w:lang w:val="fr-FR"/>
        </w:rPr>
        <w:t xml:space="preserve">ances </w:t>
      </w:r>
      <w:r w:rsidRPr="00846F04">
        <w:rPr>
          <w:rFonts w:ascii="Times New Roman" w:hAnsi="Times New Roman" w:cs="Times New Roman"/>
          <w:i/>
          <w:iCs/>
          <w:sz w:val="20"/>
          <w:szCs w:val="20"/>
          <w:lang w:val="fr-FR"/>
        </w:rPr>
        <w:t>transitoires</w:t>
      </w:r>
      <w:r w:rsidRPr="00846F04">
        <w:rPr>
          <w:rFonts w:ascii="Times New Roman" w:hAnsi="Times New Roman" w:cs="Times New Roman"/>
          <w:sz w:val="20"/>
          <w:szCs w:val="20"/>
          <w:lang w:val="fr-FR"/>
        </w:rPr>
        <w:t xml:space="preserve"> (</w:t>
      </w:r>
      <w:proofErr w:type="spellStart"/>
      <w:proofErr w:type="gramStart"/>
      <w:r w:rsidRPr="00846F04">
        <w:rPr>
          <w:rFonts w:ascii="Times New Roman" w:hAnsi="Times New Roman" w:cs="Times New Roman"/>
          <w:sz w:val="20"/>
          <w:szCs w:val="20"/>
          <w:lang w:val="fr-FR"/>
        </w:rPr>
        <w:t>italics</w:t>
      </w:r>
      <w:proofErr w:type="spellEnd"/>
      <w:r w:rsidRPr="00846F04">
        <w:rPr>
          <w:rFonts w:ascii="Times New Roman" w:hAnsi="Times New Roman" w:cs="Times New Roman"/>
          <w:sz w:val="20"/>
          <w:szCs w:val="20"/>
          <w:lang w:val="fr-FR"/>
        </w:rPr>
        <w:t>:</w:t>
      </w:r>
      <w:proofErr w:type="gramEnd"/>
      <w:r w:rsidRPr="00846F04">
        <w:rPr>
          <w:rFonts w:ascii="Times New Roman" w:hAnsi="Times New Roman" w:cs="Times New Roman"/>
          <w:sz w:val="20"/>
          <w:szCs w:val="20"/>
          <w:lang w:val="fr-FR"/>
        </w:rPr>
        <w:t xml:space="preserve"> mine). Ibid. 9.</w:t>
      </w:r>
    </w:p>
  </w:footnote>
  <w:footnote w:id="51">
    <w:p w14:paraId="1C636A0A" w14:textId="7557EA1E" w:rsidR="0072599F" w:rsidRPr="00846F04" w:rsidRDefault="00000000">
      <w:pPr>
        <w:pStyle w:val="FootnoteText"/>
        <w:rPr>
          <w:rFonts w:ascii="Times New Roman" w:hAnsi="Times New Roman" w:cs="Times New Roman"/>
          <w:sz w:val="20"/>
          <w:szCs w:val="20"/>
          <w:lang w:val="fr-FR"/>
        </w:rPr>
      </w:pPr>
      <w:r w:rsidRPr="00846F04">
        <w:rPr>
          <w:rFonts w:ascii="Times New Roman" w:eastAsia="Garamond" w:hAnsi="Times New Roman" w:cs="Times New Roman"/>
          <w:sz w:val="20"/>
          <w:szCs w:val="20"/>
          <w:vertAlign w:val="superscript"/>
          <w:lang w:val="es-ES_tradnl"/>
        </w:rPr>
        <w:footnoteRef/>
      </w:r>
      <w:r w:rsidRPr="00846F04">
        <w:rPr>
          <w:rFonts w:ascii="Times New Roman" w:hAnsi="Times New Roman" w:cs="Times New Roman"/>
          <w:sz w:val="20"/>
          <w:szCs w:val="20"/>
          <w:lang w:val="fr-FR"/>
        </w:rPr>
        <w:t xml:space="preserve"> . . . la </w:t>
      </w:r>
      <w:r w:rsidRPr="00846F04">
        <w:rPr>
          <w:rFonts w:ascii="Times New Roman" w:hAnsi="Times New Roman" w:cs="Times New Roman"/>
          <w:i/>
          <w:iCs/>
          <w:sz w:val="20"/>
          <w:szCs w:val="20"/>
          <w:lang w:val="fr-FR"/>
        </w:rPr>
        <w:t>consonnance</w:t>
      </w:r>
      <w:r w:rsidRPr="00846F04">
        <w:rPr>
          <w:rFonts w:ascii="Times New Roman" w:hAnsi="Times New Roman" w:cs="Times New Roman"/>
          <w:sz w:val="20"/>
          <w:szCs w:val="20"/>
          <w:lang w:val="fr-FR"/>
        </w:rPr>
        <w:t xml:space="preserve"> e</w:t>
      </w:r>
      <w:r w:rsidR="00BB5670">
        <w:rPr>
          <w:rFonts w:ascii="Times New Roman" w:hAnsi="Times New Roman" w:cs="Times New Roman"/>
          <w:sz w:val="20"/>
          <w:szCs w:val="20"/>
          <w:lang w:val="fr-FR"/>
        </w:rPr>
        <w:t>st</w:t>
      </w:r>
      <w:r w:rsidRPr="00846F04">
        <w:rPr>
          <w:rFonts w:ascii="Times New Roman" w:hAnsi="Times New Roman" w:cs="Times New Roman"/>
          <w:sz w:val="20"/>
          <w:szCs w:val="20"/>
          <w:lang w:val="fr-FR"/>
        </w:rPr>
        <w:t xml:space="preserve"> la formule produit</w:t>
      </w:r>
      <w:r w:rsidR="00BB5670">
        <w:rPr>
          <w:rFonts w:ascii="Times New Roman" w:hAnsi="Times New Roman" w:cs="Times New Roman"/>
          <w:sz w:val="20"/>
          <w:szCs w:val="20"/>
          <w:lang w:val="fr-FR"/>
        </w:rPr>
        <w:t>e</w:t>
      </w:r>
      <w:r w:rsidRPr="00846F04">
        <w:rPr>
          <w:rFonts w:ascii="Times New Roman" w:hAnsi="Times New Roman" w:cs="Times New Roman"/>
          <w:sz w:val="20"/>
          <w:szCs w:val="20"/>
          <w:lang w:val="fr-FR"/>
        </w:rPr>
        <w:t xml:space="preserve"> dans la corps </w:t>
      </w:r>
      <w:proofErr w:type="gramStart"/>
      <w:r w:rsidRPr="00846F04">
        <w:rPr>
          <w:rFonts w:ascii="Times New Roman" w:hAnsi="Times New Roman" w:cs="Times New Roman"/>
          <w:sz w:val="20"/>
          <w:szCs w:val="20"/>
          <w:lang w:val="fr-FR"/>
        </w:rPr>
        <w:t>sonore;</w:t>
      </w:r>
      <w:proofErr w:type="gramEnd"/>
      <w:r w:rsidRPr="00846F04">
        <w:rPr>
          <w:rFonts w:ascii="Times New Roman" w:hAnsi="Times New Roman" w:cs="Times New Roman"/>
          <w:sz w:val="20"/>
          <w:szCs w:val="20"/>
          <w:lang w:val="fr-FR"/>
        </w:rPr>
        <w:t xml:space="preserve"> </w:t>
      </w:r>
      <w:r w:rsidR="00BB5670">
        <w:rPr>
          <w:rFonts w:ascii="Times New Roman" w:hAnsi="Times New Roman" w:cs="Times New Roman"/>
          <w:sz w:val="20"/>
          <w:szCs w:val="20"/>
          <w:lang w:val="fr-FR"/>
        </w:rPr>
        <w:t>que</w:t>
      </w:r>
      <w:r w:rsidRPr="00846F04">
        <w:rPr>
          <w:rFonts w:ascii="Times New Roman" w:hAnsi="Times New Roman" w:cs="Times New Roman"/>
          <w:sz w:val="20"/>
          <w:szCs w:val="20"/>
          <w:lang w:val="fr-FR"/>
        </w:rPr>
        <w:t xml:space="preserve"> la </w:t>
      </w:r>
      <w:r w:rsidRPr="00846F04">
        <w:rPr>
          <w:rFonts w:ascii="Times New Roman" w:hAnsi="Times New Roman" w:cs="Times New Roman"/>
          <w:i/>
          <w:iCs/>
          <w:sz w:val="20"/>
          <w:szCs w:val="20"/>
          <w:lang w:val="fr-FR"/>
        </w:rPr>
        <w:t>dissonance</w:t>
      </w:r>
      <w:r w:rsidRPr="00846F04">
        <w:rPr>
          <w:rFonts w:ascii="Times New Roman" w:hAnsi="Times New Roman" w:cs="Times New Roman"/>
          <w:sz w:val="20"/>
          <w:szCs w:val="20"/>
          <w:lang w:val="fr-FR"/>
        </w:rPr>
        <w:t xml:space="preserve"> es une ou plusieurs appellatives dont l’</w:t>
      </w:r>
      <w:proofErr w:type="spellStart"/>
      <w:r w:rsidRPr="00846F04">
        <w:rPr>
          <w:rFonts w:ascii="Times New Roman" w:hAnsi="Times New Roman" w:cs="Times New Roman"/>
          <w:sz w:val="20"/>
          <w:szCs w:val="20"/>
          <w:lang w:val="fr-FR"/>
        </w:rPr>
        <w:t>emission</w:t>
      </w:r>
      <w:proofErr w:type="spellEnd"/>
      <w:r w:rsidRPr="00846F04">
        <w:rPr>
          <w:rFonts w:ascii="Times New Roman" w:hAnsi="Times New Roman" w:cs="Times New Roman"/>
          <w:sz w:val="20"/>
          <w:szCs w:val="20"/>
          <w:lang w:val="fr-FR"/>
        </w:rPr>
        <w:t xml:space="preserve"> n’est que </w:t>
      </w:r>
      <w:r w:rsidRPr="00846F04">
        <w:rPr>
          <w:rFonts w:ascii="Times New Roman" w:hAnsi="Times New Roman" w:cs="Times New Roman"/>
          <w:i/>
          <w:iCs/>
          <w:sz w:val="20"/>
          <w:szCs w:val="20"/>
          <w:lang w:val="fr-FR"/>
        </w:rPr>
        <w:t>transitoire</w:t>
      </w:r>
      <w:r w:rsidRPr="00846F04">
        <w:rPr>
          <w:rFonts w:ascii="Times New Roman" w:hAnsi="Times New Roman" w:cs="Times New Roman"/>
          <w:sz w:val="20"/>
          <w:szCs w:val="20"/>
          <w:lang w:val="fr-FR"/>
        </w:rPr>
        <w:t xml:space="preserve"> (</w:t>
      </w:r>
      <w:proofErr w:type="spellStart"/>
      <w:r w:rsidRPr="00846F04">
        <w:rPr>
          <w:rFonts w:ascii="Times New Roman" w:hAnsi="Times New Roman" w:cs="Times New Roman"/>
          <w:i/>
          <w:iCs/>
          <w:sz w:val="20"/>
          <w:szCs w:val="20"/>
          <w:lang w:val="fr-FR"/>
        </w:rPr>
        <w:t>italics</w:t>
      </w:r>
      <w:proofErr w:type="spellEnd"/>
      <w:r w:rsidRPr="00846F04">
        <w:rPr>
          <w:rFonts w:ascii="Times New Roman" w:hAnsi="Times New Roman" w:cs="Times New Roman"/>
          <w:sz w:val="20"/>
          <w:szCs w:val="20"/>
          <w:lang w:val="fr-FR"/>
        </w:rPr>
        <w:t xml:space="preserve"> mine), n’ayant pas comme le type premier une propri</w:t>
      </w:r>
      <w:r w:rsidR="00BB5670">
        <w:rPr>
          <w:rFonts w:ascii="Times New Roman" w:hAnsi="Times New Roman" w:cs="Times New Roman"/>
          <w:sz w:val="20"/>
          <w:szCs w:val="20"/>
          <w:lang w:val="fr-FR"/>
        </w:rPr>
        <w:t>é</w:t>
      </w:r>
      <w:r w:rsidRPr="00846F04">
        <w:rPr>
          <w:rFonts w:ascii="Times New Roman" w:hAnsi="Times New Roman" w:cs="Times New Roman"/>
          <w:sz w:val="20"/>
          <w:szCs w:val="20"/>
          <w:lang w:val="fr-FR"/>
        </w:rPr>
        <w:t>t</w:t>
      </w:r>
      <w:r w:rsidR="00BB5670">
        <w:rPr>
          <w:rFonts w:ascii="Times New Roman" w:hAnsi="Times New Roman" w:cs="Times New Roman"/>
          <w:sz w:val="20"/>
          <w:szCs w:val="20"/>
          <w:lang w:val="fr-FR"/>
        </w:rPr>
        <w:t>é</w:t>
      </w:r>
      <w:r w:rsidRPr="00846F04">
        <w:rPr>
          <w:rFonts w:ascii="Times New Roman" w:hAnsi="Times New Roman" w:cs="Times New Roman"/>
          <w:sz w:val="20"/>
          <w:szCs w:val="20"/>
          <w:lang w:val="fr-FR"/>
        </w:rPr>
        <w:t xml:space="preserve"> de consonnance absolu. Ibid., </w:t>
      </w:r>
      <w:r w:rsidR="006A48CD">
        <w:rPr>
          <w:rFonts w:ascii="Times New Roman" w:hAnsi="Times New Roman" w:cs="Times New Roman"/>
          <w:sz w:val="20"/>
          <w:szCs w:val="20"/>
          <w:lang w:val="fr-FR"/>
        </w:rPr>
        <w:t>63</w:t>
      </w:r>
      <w:r w:rsidR="00556A57">
        <w:rPr>
          <w:rFonts w:ascii="Times New Roman" w:hAnsi="Times New Roman" w:cs="Times New Roman"/>
          <w:sz w:val="20"/>
          <w:szCs w:val="20"/>
          <w:lang w:val="fr-FR"/>
        </w:rPr>
        <w:t>-</w:t>
      </w:r>
      <w:r w:rsidR="00BB5670">
        <w:rPr>
          <w:rFonts w:ascii="Times New Roman" w:hAnsi="Times New Roman" w:cs="Times New Roman"/>
          <w:sz w:val="20"/>
          <w:szCs w:val="20"/>
          <w:lang w:val="fr-FR"/>
        </w:rPr>
        <w:t>4.</w:t>
      </w:r>
    </w:p>
  </w:footnote>
  <w:footnote w:id="52">
    <w:p w14:paraId="5D710CAE" w14:textId="2389F66B" w:rsidR="00556A57" w:rsidRPr="00F57BFA" w:rsidRDefault="00556A57">
      <w:pPr>
        <w:pStyle w:val="FootnoteText"/>
        <w:rPr>
          <w:sz w:val="20"/>
          <w:szCs w:val="20"/>
          <w:lang w:val="fr-FR"/>
        </w:rPr>
      </w:pPr>
      <w:r w:rsidRPr="00556A57">
        <w:rPr>
          <w:rStyle w:val="FootnoteReference"/>
          <w:sz w:val="20"/>
          <w:szCs w:val="20"/>
        </w:rPr>
        <w:footnoteRef/>
      </w:r>
      <w:r w:rsidRPr="002D3F3A">
        <w:rPr>
          <w:sz w:val="20"/>
          <w:szCs w:val="20"/>
          <w:lang w:val="fr-FR"/>
        </w:rPr>
        <w:t xml:space="preserve"> </w:t>
      </w:r>
      <w:r w:rsidRPr="002D3F3A">
        <w:rPr>
          <w:rFonts w:ascii="Times New Roman" w:hAnsi="Times New Roman" w:cs="Times New Roman"/>
          <w:sz w:val="20"/>
          <w:szCs w:val="20"/>
          <w:lang w:val="fr-FR"/>
        </w:rPr>
        <w:t>See footnote</w:t>
      </w:r>
      <w:r w:rsidR="00F57BFA" w:rsidRPr="002D3F3A">
        <w:rPr>
          <w:rFonts w:ascii="Times New Roman" w:hAnsi="Times New Roman" w:cs="Times New Roman"/>
          <w:sz w:val="20"/>
          <w:szCs w:val="20"/>
          <w:lang w:val="fr-FR"/>
        </w:rPr>
        <w:t xml:space="preserve"> </w:t>
      </w:r>
      <w:r w:rsidR="00F57BFA" w:rsidRPr="002D3F3A">
        <w:rPr>
          <w:rFonts w:ascii="Times New Roman" w:hAnsi="Times New Roman" w:cs="Times New Roman"/>
          <w:sz w:val="20"/>
          <w:szCs w:val="20"/>
          <w:lang w:val="fr-FR"/>
        </w:rPr>
        <w:t>1</w:t>
      </w:r>
      <w:r w:rsidR="001B179E">
        <w:rPr>
          <w:rFonts w:ascii="Times New Roman" w:hAnsi="Times New Roman" w:cs="Times New Roman"/>
          <w:sz w:val="20"/>
          <w:szCs w:val="20"/>
          <w:lang w:val="fr-FR"/>
        </w:rPr>
        <w:t>0</w:t>
      </w:r>
      <w:r w:rsidR="00F57BFA" w:rsidRPr="002D3F3A">
        <w:rPr>
          <w:rFonts w:ascii="Times New Roman" w:hAnsi="Times New Roman" w:cs="Times New Roman"/>
          <w:sz w:val="20"/>
          <w:szCs w:val="20"/>
          <w:lang w:val="fr-FR"/>
        </w:rPr>
        <w:t xml:space="preserve">, </w:t>
      </w:r>
      <w:r w:rsidRPr="002D3F3A">
        <w:rPr>
          <w:rFonts w:ascii="Times New Roman" w:hAnsi="Times New Roman" w:cs="Times New Roman"/>
          <w:sz w:val="20"/>
          <w:szCs w:val="20"/>
          <w:lang w:val="fr-FR"/>
        </w:rPr>
        <w:t>above.</w:t>
      </w:r>
      <w:r w:rsidRPr="00F57BFA">
        <w:rPr>
          <w:sz w:val="20"/>
          <w:szCs w:val="20"/>
          <w:lang w:val="fr-FR"/>
        </w:rPr>
        <w:t xml:space="preserve"> </w:t>
      </w:r>
    </w:p>
  </w:footnote>
  <w:footnote w:id="53">
    <w:p w14:paraId="2CE7B329" w14:textId="0B68445C" w:rsidR="0072599F" w:rsidRPr="00846F04" w:rsidRDefault="00000000">
      <w:pPr>
        <w:pStyle w:val="FootnoteText"/>
        <w:rPr>
          <w:rFonts w:ascii="Times New Roman" w:hAnsi="Times New Roman" w:cs="Times New Roman"/>
          <w:sz w:val="20"/>
          <w:szCs w:val="20"/>
          <w:lang w:val="fr-FR"/>
        </w:rPr>
      </w:pPr>
      <w:r w:rsidRPr="00846F04">
        <w:rPr>
          <w:rFonts w:ascii="Times New Roman" w:eastAsia="Garamond" w:hAnsi="Times New Roman" w:cs="Times New Roman"/>
          <w:sz w:val="20"/>
          <w:szCs w:val="20"/>
          <w:vertAlign w:val="superscript"/>
          <w:lang w:val="es-ES_tradnl"/>
        </w:rPr>
        <w:footnoteRef/>
      </w:r>
      <w:r w:rsidRPr="00846F04">
        <w:rPr>
          <w:rFonts w:ascii="Times New Roman" w:hAnsi="Times New Roman" w:cs="Times New Roman"/>
          <w:sz w:val="20"/>
          <w:szCs w:val="20"/>
          <w:lang w:val="fr-FR"/>
        </w:rPr>
        <w:t xml:space="preserve"> Falla, </w:t>
      </w:r>
      <w:r w:rsidRPr="00846F04">
        <w:rPr>
          <w:rFonts w:ascii="Times New Roman" w:hAnsi="Times New Roman" w:cs="Times New Roman"/>
          <w:i/>
          <w:iCs/>
          <w:sz w:val="20"/>
          <w:szCs w:val="20"/>
          <w:lang w:val="fr-FR"/>
        </w:rPr>
        <w:t xml:space="preserve">Music and </w:t>
      </w:r>
      <w:proofErr w:type="spellStart"/>
      <w:r w:rsidRPr="00846F04">
        <w:rPr>
          <w:rFonts w:ascii="Times New Roman" w:hAnsi="Times New Roman" w:cs="Times New Roman"/>
          <w:i/>
          <w:iCs/>
          <w:sz w:val="20"/>
          <w:szCs w:val="20"/>
          <w:lang w:val="fr-FR"/>
        </w:rPr>
        <w:t>Musicians</w:t>
      </w:r>
      <w:proofErr w:type="spellEnd"/>
      <w:r w:rsidRPr="00846F04">
        <w:rPr>
          <w:rFonts w:ascii="Times New Roman" w:hAnsi="Times New Roman" w:cs="Times New Roman"/>
          <w:sz w:val="20"/>
          <w:szCs w:val="20"/>
          <w:lang w:val="fr-FR"/>
        </w:rPr>
        <w:t>, 83.</w:t>
      </w:r>
    </w:p>
  </w:footnote>
  <w:footnote w:id="54">
    <w:p w14:paraId="4FD10835" w14:textId="5A065C3F" w:rsidR="0072599F" w:rsidRPr="00846F04" w:rsidRDefault="00000000">
      <w:pPr>
        <w:pStyle w:val="FootnoteText"/>
        <w:rPr>
          <w:rFonts w:ascii="Times New Roman" w:hAnsi="Times New Roman" w:cs="Times New Roman"/>
          <w:sz w:val="20"/>
          <w:szCs w:val="20"/>
          <w:lang w:val="fr-FR"/>
        </w:rPr>
      </w:pPr>
      <w:r w:rsidRPr="00846F04">
        <w:rPr>
          <w:rFonts w:ascii="Times New Roman" w:eastAsia="Garamond" w:hAnsi="Times New Roman" w:cs="Times New Roman"/>
          <w:sz w:val="20"/>
          <w:szCs w:val="20"/>
          <w:vertAlign w:val="superscript"/>
        </w:rPr>
        <w:footnoteRef/>
      </w:r>
      <w:r w:rsidRPr="00846F04">
        <w:rPr>
          <w:rFonts w:ascii="Times New Roman" w:hAnsi="Times New Roman" w:cs="Times New Roman"/>
          <w:sz w:val="20"/>
          <w:szCs w:val="20"/>
          <w:lang w:val="fr-FR"/>
        </w:rPr>
        <w:t xml:space="preserve"> Tant</w:t>
      </w:r>
      <w:r w:rsidR="002D6F44">
        <w:rPr>
          <w:rFonts w:ascii="Times New Roman" w:hAnsi="Times New Roman" w:cs="Times New Roman"/>
          <w:sz w:val="20"/>
          <w:szCs w:val="20"/>
          <w:lang w:val="fr-FR"/>
        </w:rPr>
        <w:t>ô</w:t>
      </w:r>
      <w:r w:rsidRPr="00846F04">
        <w:rPr>
          <w:rFonts w:ascii="Times New Roman" w:hAnsi="Times New Roman" w:cs="Times New Roman"/>
          <w:sz w:val="20"/>
          <w:szCs w:val="20"/>
          <w:lang w:val="fr-FR"/>
        </w:rPr>
        <w:t xml:space="preserve">t on agit profondément dans la masse intérieure de la résonnance, en donnant par des combinaisons nouvelles de sensibilité et d’accompagnement une autre physionomie à l’ensemble. Lucas, </w:t>
      </w:r>
      <w:r w:rsidRPr="00846F04">
        <w:rPr>
          <w:rFonts w:ascii="Times New Roman" w:hAnsi="Times New Roman" w:cs="Times New Roman"/>
          <w:i/>
          <w:iCs/>
          <w:sz w:val="20"/>
          <w:szCs w:val="20"/>
          <w:lang w:val="fr-FR"/>
        </w:rPr>
        <w:t>L’acoustique nouvelle</w:t>
      </w:r>
      <w:r w:rsidRPr="00846F04">
        <w:rPr>
          <w:rFonts w:ascii="Times New Roman" w:hAnsi="Times New Roman" w:cs="Times New Roman"/>
          <w:sz w:val="20"/>
          <w:szCs w:val="20"/>
          <w:lang w:val="fr-FR"/>
        </w:rPr>
        <w:t>, 229.</w:t>
      </w:r>
    </w:p>
  </w:footnote>
  <w:footnote w:id="55">
    <w:p w14:paraId="6FF19D0D" w14:textId="6D0D77D6" w:rsidR="00A1692E" w:rsidRPr="002D3F3A" w:rsidRDefault="00A1692E">
      <w:pPr>
        <w:pStyle w:val="FootnoteText"/>
        <w:rPr>
          <w:rFonts w:ascii="Times New Roman" w:hAnsi="Times New Roman" w:cs="Times New Roman"/>
          <w:sz w:val="20"/>
          <w:szCs w:val="20"/>
          <w:lang w:val="fr-FR"/>
        </w:rPr>
      </w:pPr>
      <w:r w:rsidRPr="006C4632">
        <w:rPr>
          <w:rStyle w:val="FootnoteReference"/>
          <w:sz w:val="20"/>
          <w:szCs w:val="20"/>
        </w:rPr>
        <w:footnoteRef/>
      </w:r>
      <w:r w:rsidR="00F57BFA" w:rsidRPr="002D3F3A">
        <w:rPr>
          <w:sz w:val="20"/>
          <w:szCs w:val="20"/>
          <w:lang w:val="fr-FR"/>
        </w:rPr>
        <w:t> “</w:t>
      </w:r>
      <w:r w:rsidR="00F57BFA" w:rsidRPr="002D3F3A">
        <w:rPr>
          <w:rFonts w:ascii="Times New Roman" w:hAnsi="Times New Roman" w:cs="Times New Roman"/>
          <w:sz w:val="20"/>
          <w:szCs w:val="20"/>
          <w:lang w:val="fr-FR"/>
        </w:rPr>
        <w:t xml:space="preserve">Aragonesa” sketches, </w:t>
      </w:r>
      <w:r w:rsidRPr="002D3F3A">
        <w:rPr>
          <w:rFonts w:ascii="Times New Roman" w:hAnsi="Times New Roman" w:cs="Times New Roman"/>
          <w:sz w:val="20"/>
          <w:szCs w:val="20"/>
          <w:lang w:val="fr-FR"/>
        </w:rPr>
        <w:t>Ms. XXXVII, A1, p. 11</w:t>
      </w:r>
      <w:r w:rsidR="00F57BFA" w:rsidRPr="002D3F3A">
        <w:rPr>
          <w:rFonts w:ascii="Times New Roman" w:hAnsi="Times New Roman" w:cs="Times New Roman"/>
          <w:sz w:val="20"/>
          <w:szCs w:val="20"/>
          <w:lang w:val="fr-FR"/>
        </w:rPr>
        <w:t>. Archivo Manuel de Falla.</w:t>
      </w:r>
    </w:p>
  </w:footnote>
  <w:footnote w:id="56">
    <w:p w14:paraId="2134AAB4" w14:textId="77777777" w:rsidR="0072599F" w:rsidRPr="00F57BFA" w:rsidRDefault="00000000">
      <w:pPr>
        <w:pStyle w:val="FootnoteText"/>
        <w:rPr>
          <w:rFonts w:ascii="Times New Roman" w:hAnsi="Times New Roman" w:cs="Times New Roman"/>
          <w:sz w:val="20"/>
          <w:szCs w:val="20"/>
        </w:rPr>
      </w:pPr>
      <w:r w:rsidRPr="00846F04">
        <w:rPr>
          <w:rFonts w:ascii="Times New Roman" w:eastAsia="Garamond" w:hAnsi="Times New Roman" w:cs="Times New Roman"/>
          <w:sz w:val="20"/>
          <w:szCs w:val="20"/>
          <w:vertAlign w:val="superscript"/>
        </w:rPr>
        <w:footnoteRef/>
      </w:r>
      <w:r w:rsidRPr="00F57BFA">
        <w:rPr>
          <w:rFonts w:ascii="Times New Roman" w:eastAsia="Arial Unicode MS" w:hAnsi="Times New Roman" w:cs="Times New Roman"/>
          <w:sz w:val="20"/>
          <w:szCs w:val="20"/>
        </w:rPr>
        <w:t xml:space="preserve"> </w:t>
      </w:r>
      <w:r w:rsidRPr="00F57BFA">
        <w:rPr>
          <w:rFonts w:ascii="Times New Roman" w:hAnsi="Times New Roman" w:cs="Times New Roman"/>
          <w:sz w:val="20"/>
          <w:szCs w:val="20"/>
        </w:rPr>
        <w:t xml:space="preserve">Collins, “A Myth Exposed,” 83. </w:t>
      </w:r>
    </w:p>
  </w:footnote>
  <w:footnote w:id="57">
    <w:p w14:paraId="7C857FDF" w14:textId="77777777" w:rsidR="0072599F" w:rsidRPr="00D76530" w:rsidRDefault="00000000">
      <w:pPr>
        <w:pStyle w:val="FootnoteText"/>
      </w:pPr>
      <w:r w:rsidRPr="00846F04">
        <w:rPr>
          <w:rFonts w:ascii="Times New Roman" w:eastAsia="Garamond" w:hAnsi="Times New Roman" w:cs="Times New Roman"/>
          <w:sz w:val="20"/>
          <w:szCs w:val="20"/>
          <w:vertAlign w:val="superscript"/>
        </w:rPr>
        <w:footnoteRef/>
      </w:r>
      <w:r w:rsidRPr="00D76530">
        <w:rPr>
          <w:rFonts w:ascii="Times New Roman" w:eastAsia="Arial Unicode MS" w:hAnsi="Times New Roman" w:cs="Times New Roman"/>
          <w:sz w:val="20"/>
          <w:szCs w:val="20"/>
        </w:rPr>
        <w:t xml:space="preserve"> </w:t>
      </w:r>
      <w:r w:rsidRPr="00D76530">
        <w:rPr>
          <w:rFonts w:ascii="Times New Roman" w:hAnsi="Times New Roman" w:cs="Times New Roman"/>
          <w:sz w:val="20"/>
          <w:szCs w:val="20"/>
        </w:rPr>
        <w:t>Ibid., 89.</w:t>
      </w:r>
      <w:r w:rsidRPr="00D76530">
        <w:rPr>
          <w:rFonts w:eastAsia="Arial Unicode MS" w:cs="Arial Unicode MS"/>
        </w:rPr>
        <w:t xml:space="preserve"> </w:t>
      </w:r>
    </w:p>
  </w:footnote>
  <w:footnote w:id="58">
    <w:p w14:paraId="5B152BCA" w14:textId="4E8ABED6" w:rsidR="00A1692E" w:rsidRPr="002D3F3A" w:rsidRDefault="00A1692E">
      <w:pPr>
        <w:pStyle w:val="FootnoteText"/>
        <w:rPr>
          <w:rFonts w:ascii="Times New Roman" w:hAnsi="Times New Roman" w:cs="Times New Roman"/>
          <w:sz w:val="20"/>
          <w:szCs w:val="20"/>
          <w:lang w:val="es-ES"/>
        </w:rPr>
      </w:pPr>
      <w:r w:rsidRPr="00A1692E">
        <w:rPr>
          <w:rStyle w:val="FootnoteReference"/>
          <w:rFonts w:ascii="Times New Roman" w:hAnsi="Times New Roman" w:cs="Times New Roman"/>
          <w:sz w:val="20"/>
          <w:szCs w:val="20"/>
        </w:rPr>
        <w:footnoteRef/>
      </w:r>
      <w:r w:rsidR="00576019" w:rsidRPr="002D3F3A">
        <w:rPr>
          <w:rFonts w:ascii="Times New Roman" w:hAnsi="Times New Roman" w:cs="Times New Roman"/>
          <w:sz w:val="20"/>
          <w:szCs w:val="20"/>
          <w:lang w:val="es-ES"/>
        </w:rPr>
        <w:t xml:space="preserve"> </w:t>
      </w:r>
      <w:r w:rsidR="005E343E" w:rsidRPr="002D3F3A">
        <w:rPr>
          <w:rFonts w:ascii="Times New Roman" w:hAnsi="Times New Roman" w:cs="Times New Roman"/>
          <w:sz w:val="20"/>
          <w:szCs w:val="20"/>
          <w:lang w:val="es-ES"/>
        </w:rPr>
        <w:t xml:space="preserve">“Aragonesa” sketches, </w:t>
      </w:r>
      <w:r w:rsidR="00617247" w:rsidRPr="002D3F3A">
        <w:rPr>
          <w:rFonts w:ascii="Times New Roman" w:hAnsi="Times New Roman" w:cs="Times New Roman"/>
          <w:sz w:val="20"/>
          <w:szCs w:val="20"/>
          <w:lang w:val="es-ES"/>
        </w:rPr>
        <w:t>Ms. XXXVII, A2, p.2</w:t>
      </w:r>
      <w:r w:rsidR="005E343E" w:rsidRPr="002D3F3A">
        <w:rPr>
          <w:rFonts w:ascii="Times New Roman" w:hAnsi="Times New Roman" w:cs="Times New Roman"/>
          <w:sz w:val="20"/>
          <w:szCs w:val="20"/>
          <w:lang w:val="es-ES"/>
        </w:rPr>
        <w:t>. Archivo Manuel de Falla.</w:t>
      </w:r>
    </w:p>
  </w:footnote>
  <w:footnote w:id="59">
    <w:p w14:paraId="28878EF7" w14:textId="77777777" w:rsidR="0072599F" w:rsidRPr="00617247" w:rsidRDefault="00000000">
      <w:pPr>
        <w:pStyle w:val="FootnoteText"/>
        <w:rPr>
          <w:rFonts w:ascii="Times New Roman" w:hAnsi="Times New Roman" w:cs="Times New Roman"/>
          <w:sz w:val="20"/>
          <w:szCs w:val="20"/>
        </w:rPr>
      </w:pPr>
      <w:r w:rsidRPr="00846F04">
        <w:rPr>
          <w:rFonts w:ascii="Times New Roman" w:eastAsia="Garamond" w:hAnsi="Times New Roman" w:cs="Times New Roman"/>
          <w:sz w:val="20"/>
          <w:szCs w:val="20"/>
          <w:vertAlign w:val="superscript"/>
        </w:rPr>
        <w:footnoteRef/>
      </w:r>
      <w:r w:rsidRPr="00617247">
        <w:rPr>
          <w:rFonts w:ascii="Times New Roman" w:eastAsia="Arial Unicode MS" w:hAnsi="Times New Roman" w:cs="Times New Roman"/>
          <w:sz w:val="20"/>
          <w:szCs w:val="20"/>
        </w:rPr>
        <w:t xml:space="preserve"> </w:t>
      </w:r>
      <w:r w:rsidRPr="00617247">
        <w:rPr>
          <w:rFonts w:ascii="Times New Roman" w:hAnsi="Times New Roman" w:cs="Times New Roman"/>
          <w:sz w:val="20"/>
          <w:szCs w:val="20"/>
        </w:rPr>
        <w:t>Collins, “A Myth Exposed,” 89.</w:t>
      </w:r>
    </w:p>
  </w:footnote>
  <w:footnote w:id="60">
    <w:p w14:paraId="7384646E" w14:textId="18C9E209" w:rsidR="0072599F" w:rsidRPr="00846F04" w:rsidRDefault="00000000">
      <w:pPr>
        <w:pStyle w:val="FootnoteText"/>
        <w:rPr>
          <w:rFonts w:ascii="Times New Roman" w:hAnsi="Times New Roman" w:cs="Times New Roman"/>
          <w:sz w:val="20"/>
          <w:szCs w:val="20"/>
        </w:rPr>
      </w:pPr>
      <w:r w:rsidRPr="00846F04">
        <w:rPr>
          <w:rFonts w:ascii="Times New Roman" w:eastAsia="Garamond" w:hAnsi="Times New Roman" w:cs="Times New Roman"/>
          <w:sz w:val="20"/>
          <w:szCs w:val="20"/>
          <w:vertAlign w:val="superscript"/>
        </w:rPr>
        <w:footnoteRef/>
      </w:r>
      <w:r w:rsidRPr="00846F04">
        <w:rPr>
          <w:rFonts w:ascii="Times New Roman" w:eastAsia="Arial Unicode MS" w:hAnsi="Times New Roman" w:cs="Times New Roman"/>
          <w:sz w:val="20"/>
          <w:szCs w:val="20"/>
        </w:rPr>
        <w:t xml:space="preserve"> </w:t>
      </w:r>
      <w:r w:rsidRPr="00846F04">
        <w:rPr>
          <w:rFonts w:ascii="Times New Roman" w:hAnsi="Times New Roman" w:cs="Times New Roman"/>
          <w:sz w:val="20"/>
          <w:szCs w:val="20"/>
        </w:rPr>
        <w:t>Notice the thematic, harmonic, and dynamic relationships between the culminating phrase at bar 95 and its refigured repetition at bar 99. A forcefully accented diminished seventh initiates the first and third bars of the first phrase while a</w:t>
      </w:r>
      <w:r w:rsidR="00924E35">
        <w:rPr>
          <w:rFonts w:ascii="Times New Roman" w:hAnsi="Times New Roman" w:cs="Times New Roman"/>
          <w:sz w:val="20"/>
          <w:szCs w:val="20"/>
        </w:rPr>
        <w:t>n</w:t>
      </w:r>
      <w:r w:rsidRPr="00846F04">
        <w:rPr>
          <w:rFonts w:ascii="Times New Roman" w:hAnsi="Times New Roman" w:cs="Times New Roman"/>
          <w:sz w:val="20"/>
          <w:szCs w:val="20"/>
        </w:rPr>
        <w:t xml:space="preserve"> enharmonically notated minor seventh chord replaces the second diminished seventh at bar 101.  </w:t>
      </w:r>
    </w:p>
  </w:footnote>
  <w:footnote w:id="61">
    <w:p w14:paraId="390DD3D6" w14:textId="1E1E0003" w:rsidR="0072599F" w:rsidRPr="00846F04" w:rsidRDefault="00000000">
      <w:pPr>
        <w:pStyle w:val="FootnoteText"/>
        <w:rPr>
          <w:rFonts w:ascii="Times New Roman" w:hAnsi="Times New Roman" w:cs="Times New Roman"/>
          <w:sz w:val="20"/>
          <w:szCs w:val="20"/>
        </w:rPr>
      </w:pPr>
      <w:r w:rsidRPr="00846F04">
        <w:rPr>
          <w:rFonts w:ascii="Times New Roman" w:eastAsia="Garamond" w:hAnsi="Times New Roman" w:cs="Times New Roman"/>
          <w:sz w:val="20"/>
          <w:szCs w:val="20"/>
          <w:vertAlign w:val="superscript"/>
        </w:rPr>
        <w:footnoteRef/>
      </w:r>
      <w:r w:rsidRPr="00846F04">
        <w:rPr>
          <w:rFonts w:ascii="Times New Roman" w:eastAsia="Arial Unicode MS" w:hAnsi="Times New Roman" w:cs="Times New Roman"/>
          <w:sz w:val="20"/>
          <w:szCs w:val="20"/>
        </w:rPr>
        <w:t xml:space="preserve"> </w:t>
      </w:r>
      <w:r w:rsidRPr="00846F04">
        <w:rPr>
          <w:rFonts w:ascii="Times New Roman" w:hAnsi="Times New Roman" w:cs="Times New Roman"/>
          <w:sz w:val="20"/>
          <w:szCs w:val="20"/>
        </w:rPr>
        <w:t>The four-bar modulating transition a</w:t>
      </w:r>
      <w:r w:rsidR="00DB0E3D" w:rsidRPr="00846F04">
        <w:rPr>
          <w:rFonts w:ascii="Times New Roman" w:hAnsi="Times New Roman" w:cs="Times New Roman"/>
          <w:sz w:val="20"/>
          <w:szCs w:val="20"/>
        </w:rPr>
        <w:t>t</w:t>
      </w:r>
      <w:r w:rsidRPr="00846F04">
        <w:rPr>
          <w:rFonts w:ascii="Times New Roman" w:hAnsi="Times New Roman" w:cs="Times New Roman"/>
          <w:sz w:val="20"/>
          <w:szCs w:val="20"/>
        </w:rPr>
        <w:t xml:space="preserve"> bars 103 to 105 is marked </w:t>
      </w:r>
      <w:r w:rsidRPr="00846F04">
        <w:rPr>
          <w:rFonts w:ascii="Times New Roman" w:hAnsi="Times New Roman" w:cs="Times New Roman"/>
          <w:i/>
          <w:iCs/>
          <w:sz w:val="20"/>
          <w:szCs w:val="20"/>
        </w:rPr>
        <w:t>molto</w:t>
      </w:r>
      <w:r w:rsidRPr="00846F04">
        <w:rPr>
          <w:rFonts w:ascii="Times New Roman" w:hAnsi="Times New Roman" w:cs="Times New Roman"/>
          <w:sz w:val="20"/>
          <w:szCs w:val="20"/>
        </w:rPr>
        <w:t xml:space="preserve"> </w:t>
      </w:r>
      <w:proofErr w:type="spellStart"/>
      <w:r w:rsidRPr="00846F04">
        <w:rPr>
          <w:rFonts w:ascii="Times New Roman" w:hAnsi="Times New Roman" w:cs="Times New Roman"/>
          <w:i/>
          <w:iCs/>
          <w:sz w:val="20"/>
          <w:szCs w:val="20"/>
        </w:rPr>
        <w:t>cresc</w:t>
      </w:r>
      <w:proofErr w:type="spellEnd"/>
      <w:r w:rsidRPr="00846F04">
        <w:rPr>
          <w:rFonts w:ascii="Times New Roman" w:hAnsi="Times New Roman" w:cs="Times New Roman"/>
          <w:sz w:val="20"/>
          <w:szCs w:val="20"/>
        </w:rPr>
        <w:t>.</w:t>
      </w:r>
    </w:p>
  </w:footnote>
  <w:footnote w:id="62">
    <w:p w14:paraId="30F73FE2" w14:textId="2D9E87E5" w:rsidR="00BB64D9" w:rsidRPr="00BB64D9" w:rsidRDefault="00BB64D9">
      <w:pPr>
        <w:pStyle w:val="FootnoteText"/>
        <w:rPr>
          <w:rFonts w:ascii="Times New Roman" w:hAnsi="Times New Roman" w:cs="Times New Roman"/>
          <w:sz w:val="20"/>
          <w:szCs w:val="20"/>
        </w:rPr>
      </w:pPr>
      <w:r w:rsidRPr="00BB64D9">
        <w:rPr>
          <w:rStyle w:val="FootnoteReference"/>
          <w:rFonts w:ascii="Times New Roman" w:hAnsi="Times New Roman" w:cs="Times New Roman"/>
          <w:sz w:val="20"/>
          <w:szCs w:val="20"/>
        </w:rPr>
        <w:footnoteRef/>
      </w:r>
      <w:r>
        <w:rPr>
          <w:rFonts w:ascii="Times New Roman" w:hAnsi="Times New Roman" w:cs="Times New Roman"/>
          <w:sz w:val="20"/>
          <w:szCs w:val="20"/>
        </w:rPr>
        <w:t>Collins, “A Myth Exposed,”</w:t>
      </w:r>
      <w:r w:rsidR="00DE3144">
        <w:rPr>
          <w:rFonts w:ascii="Times New Roman" w:hAnsi="Times New Roman" w:cs="Times New Roman"/>
          <w:sz w:val="20"/>
          <w:szCs w:val="20"/>
        </w:rPr>
        <w:t xml:space="preserve"> Example 6, p. 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F4B32"/>
    <w:multiLevelType w:val="hybridMultilevel"/>
    <w:tmpl w:val="16A411C4"/>
    <w:styleLink w:val="ImportedStyle1"/>
    <w:lvl w:ilvl="0" w:tplc="05643C34">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8631C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B435D2">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2F8A434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E4ABFB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4CA28E0">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7006F1E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F4455A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1902EEA">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8B4465E"/>
    <w:multiLevelType w:val="hybridMultilevel"/>
    <w:tmpl w:val="AFC21E2C"/>
    <w:styleLink w:val="ImportedStyle2"/>
    <w:lvl w:ilvl="0" w:tplc="E7B0EFBA">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5E6ABC8">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C761C64">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F168352">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07C15C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CCC813E">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C98BB5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A2DA4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228F01C">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F4360D7"/>
    <w:multiLevelType w:val="hybridMultilevel"/>
    <w:tmpl w:val="AFC21E2C"/>
    <w:numStyleLink w:val="ImportedStyle2"/>
  </w:abstractNum>
  <w:abstractNum w:abstractNumId="3" w15:restartNumberingAfterBreak="0">
    <w:nsid w:val="71A75254"/>
    <w:multiLevelType w:val="hybridMultilevel"/>
    <w:tmpl w:val="16A411C4"/>
    <w:numStyleLink w:val="ImportedStyle1"/>
  </w:abstractNum>
  <w:num w:numId="1" w16cid:durableId="1664121323">
    <w:abstractNumId w:val="0"/>
  </w:num>
  <w:num w:numId="2" w16cid:durableId="462235106">
    <w:abstractNumId w:val="3"/>
  </w:num>
  <w:num w:numId="3" w16cid:durableId="1954752784">
    <w:abstractNumId w:val="1"/>
  </w:num>
  <w:num w:numId="4" w16cid:durableId="1733887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isplayBackgroundShape/>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99F"/>
    <w:rsid w:val="00002EB6"/>
    <w:rsid w:val="00022409"/>
    <w:rsid w:val="00034CFF"/>
    <w:rsid w:val="000525BB"/>
    <w:rsid w:val="000527D4"/>
    <w:rsid w:val="00062BDA"/>
    <w:rsid w:val="00073BB7"/>
    <w:rsid w:val="000A79F2"/>
    <w:rsid w:val="000B6C90"/>
    <w:rsid w:val="000F3567"/>
    <w:rsid w:val="000F493A"/>
    <w:rsid w:val="001005F9"/>
    <w:rsid w:val="0010275F"/>
    <w:rsid w:val="00163420"/>
    <w:rsid w:val="00174FE2"/>
    <w:rsid w:val="001813E9"/>
    <w:rsid w:val="00195E1B"/>
    <w:rsid w:val="001B179E"/>
    <w:rsid w:val="001B4A0A"/>
    <w:rsid w:val="001D7D76"/>
    <w:rsid w:val="001D7F50"/>
    <w:rsid w:val="002027A8"/>
    <w:rsid w:val="002079B6"/>
    <w:rsid w:val="00210B2B"/>
    <w:rsid w:val="002277AC"/>
    <w:rsid w:val="00252DE6"/>
    <w:rsid w:val="0027005B"/>
    <w:rsid w:val="00284014"/>
    <w:rsid w:val="00294243"/>
    <w:rsid w:val="002970E9"/>
    <w:rsid w:val="002A2CAB"/>
    <w:rsid w:val="002B5E65"/>
    <w:rsid w:val="002D3F3A"/>
    <w:rsid w:val="002D6F44"/>
    <w:rsid w:val="002D7EA0"/>
    <w:rsid w:val="002E010D"/>
    <w:rsid w:val="002E428B"/>
    <w:rsid w:val="002F60C0"/>
    <w:rsid w:val="003112BB"/>
    <w:rsid w:val="003117A1"/>
    <w:rsid w:val="00311C65"/>
    <w:rsid w:val="003209D3"/>
    <w:rsid w:val="00330977"/>
    <w:rsid w:val="003435CB"/>
    <w:rsid w:val="003533D3"/>
    <w:rsid w:val="00353A37"/>
    <w:rsid w:val="00357C3D"/>
    <w:rsid w:val="00366645"/>
    <w:rsid w:val="00374377"/>
    <w:rsid w:val="003A4F0E"/>
    <w:rsid w:val="003D4E99"/>
    <w:rsid w:val="003E4338"/>
    <w:rsid w:val="003F5E24"/>
    <w:rsid w:val="00403E75"/>
    <w:rsid w:val="00443D89"/>
    <w:rsid w:val="0047037E"/>
    <w:rsid w:val="00470FD6"/>
    <w:rsid w:val="00475F79"/>
    <w:rsid w:val="004A0FC0"/>
    <w:rsid w:val="004A362A"/>
    <w:rsid w:val="004F4448"/>
    <w:rsid w:val="004F6CE2"/>
    <w:rsid w:val="00512447"/>
    <w:rsid w:val="00521981"/>
    <w:rsid w:val="005219E3"/>
    <w:rsid w:val="00531D74"/>
    <w:rsid w:val="00537BE5"/>
    <w:rsid w:val="00556A57"/>
    <w:rsid w:val="00576019"/>
    <w:rsid w:val="0058284A"/>
    <w:rsid w:val="005872D4"/>
    <w:rsid w:val="005B10E1"/>
    <w:rsid w:val="005B46C2"/>
    <w:rsid w:val="005C2DE1"/>
    <w:rsid w:val="005D2B6C"/>
    <w:rsid w:val="005D2FB2"/>
    <w:rsid w:val="005D6711"/>
    <w:rsid w:val="005D7149"/>
    <w:rsid w:val="005E0B8E"/>
    <w:rsid w:val="005E343E"/>
    <w:rsid w:val="005F6385"/>
    <w:rsid w:val="00617247"/>
    <w:rsid w:val="00653406"/>
    <w:rsid w:val="006600FB"/>
    <w:rsid w:val="00667310"/>
    <w:rsid w:val="00696BE7"/>
    <w:rsid w:val="006A48CD"/>
    <w:rsid w:val="006B352E"/>
    <w:rsid w:val="006C4632"/>
    <w:rsid w:val="006D0831"/>
    <w:rsid w:val="00702589"/>
    <w:rsid w:val="00713589"/>
    <w:rsid w:val="0072452B"/>
    <w:rsid w:val="0072599F"/>
    <w:rsid w:val="00742C76"/>
    <w:rsid w:val="007574F0"/>
    <w:rsid w:val="0079413A"/>
    <w:rsid w:val="00797419"/>
    <w:rsid w:val="007A18B4"/>
    <w:rsid w:val="007B5B86"/>
    <w:rsid w:val="007D1172"/>
    <w:rsid w:val="007D62A0"/>
    <w:rsid w:val="00804C3B"/>
    <w:rsid w:val="00826973"/>
    <w:rsid w:val="008469DD"/>
    <w:rsid w:val="00846F04"/>
    <w:rsid w:val="00883793"/>
    <w:rsid w:val="008907C3"/>
    <w:rsid w:val="008A6210"/>
    <w:rsid w:val="008B318A"/>
    <w:rsid w:val="008B3B91"/>
    <w:rsid w:val="008B4C33"/>
    <w:rsid w:val="008B7390"/>
    <w:rsid w:val="008E5418"/>
    <w:rsid w:val="008E5AC3"/>
    <w:rsid w:val="008F539F"/>
    <w:rsid w:val="008F624A"/>
    <w:rsid w:val="00916036"/>
    <w:rsid w:val="00916C7F"/>
    <w:rsid w:val="00924708"/>
    <w:rsid w:val="00924E35"/>
    <w:rsid w:val="00930839"/>
    <w:rsid w:val="00934DF6"/>
    <w:rsid w:val="00935438"/>
    <w:rsid w:val="00960B54"/>
    <w:rsid w:val="009621A3"/>
    <w:rsid w:val="009861ED"/>
    <w:rsid w:val="009959D5"/>
    <w:rsid w:val="009F6C47"/>
    <w:rsid w:val="00A01016"/>
    <w:rsid w:val="00A03F9D"/>
    <w:rsid w:val="00A12EC8"/>
    <w:rsid w:val="00A13135"/>
    <w:rsid w:val="00A1692E"/>
    <w:rsid w:val="00A333D8"/>
    <w:rsid w:val="00A3572C"/>
    <w:rsid w:val="00A46C97"/>
    <w:rsid w:val="00A62133"/>
    <w:rsid w:val="00A6500D"/>
    <w:rsid w:val="00A73E03"/>
    <w:rsid w:val="00A76D16"/>
    <w:rsid w:val="00A77A55"/>
    <w:rsid w:val="00A9095F"/>
    <w:rsid w:val="00A94599"/>
    <w:rsid w:val="00AB28BA"/>
    <w:rsid w:val="00AD4859"/>
    <w:rsid w:val="00AF202A"/>
    <w:rsid w:val="00AF44BE"/>
    <w:rsid w:val="00B21234"/>
    <w:rsid w:val="00B3641C"/>
    <w:rsid w:val="00B45D23"/>
    <w:rsid w:val="00B65995"/>
    <w:rsid w:val="00B70E4B"/>
    <w:rsid w:val="00B7782A"/>
    <w:rsid w:val="00B82086"/>
    <w:rsid w:val="00B864FC"/>
    <w:rsid w:val="00B86CB5"/>
    <w:rsid w:val="00B8711C"/>
    <w:rsid w:val="00BA2DEF"/>
    <w:rsid w:val="00BB5670"/>
    <w:rsid w:val="00BB64D9"/>
    <w:rsid w:val="00BD103E"/>
    <w:rsid w:val="00BD2470"/>
    <w:rsid w:val="00BE09B7"/>
    <w:rsid w:val="00BE4756"/>
    <w:rsid w:val="00C34AA5"/>
    <w:rsid w:val="00C617D7"/>
    <w:rsid w:val="00C67D43"/>
    <w:rsid w:val="00C7644F"/>
    <w:rsid w:val="00C76F17"/>
    <w:rsid w:val="00C82882"/>
    <w:rsid w:val="00C97DCD"/>
    <w:rsid w:val="00CA1EE6"/>
    <w:rsid w:val="00CA2999"/>
    <w:rsid w:val="00CA400C"/>
    <w:rsid w:val="00CD73C4"/>
    <w:rsid w:val="00CE4444"/>
    <w:rsid w:val="00CF0497"/>
    <w:rsid w:val="00D01A1F"/>
    <w:rsid w:val="00D12D45"/>
    <w:rsid w:val="00D76530"/>
    <w:rsid w:val="00D82897"/>
    <w:rsid w:val="00DA1392"/>
    <w:rsid w:val="00DB0E3D"/>
    <w:rsid w:val="00DB14AE"/>
    <w:rsid w:val="00DB40B8"/>
    <w:rsid w:val="00DD2942"/>
    <w:rsid w:val="00DD40EB"/>
    <w:rsid w:val="00DE3144"/>
    <w:rsid w:val="00DE6B1D"/>
    <w:rsid w:val="00E01886"/>
    <w:rsid w:val="00E03414"/>
    <w:rsid w:val="00E34FBA"/>
    <w:rsid w:val="00E73104"/>
    <w:rsid w:val="00E82062"/>
    <w:rsid w:val="00E9637C"/>
    <w:rsid w:val="00EA18F1"/>
    <w:rsid w:val="00EB48EE"/>
    <w:rsid w:val="00EC2E85"/>
    <w:rsid w:val="00EE0BBA"/>
    <w:rsid w:val="00EE3F40"/>
    <w:rsid w:val="00EE679F"/>
    <w:rsid w:val="00F32C03"/>
    <w:rsid w:val="00F40A64"/>
    <w:rsid w:val="00F56151"/>
    <w:rsid w:val="00F57BFA"/>
    <w:rsid w:val="00F65B00"/>
    <w:rsid w:val="00F6685B"/>
    <w:rsid w:val="00F749AF"/>
    <w:rsid w:val="00F80DB8"/>
    <w:rsid w:val="00F82F27"/>
    <w:rsid w:val="00F83166"/>
    <w:rsid w:val="00F84EEC"/>
    <w:rsid w:val="00FB37A0"/>
    <w:rsid w:val="00FB7590"/>
    <w:rsid w:val="00FC65E2"/>
    <w:rsid w:val="00FD56C2"/>
    <w:rsid w:val="00FF3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4C765B"/>
  <w15:docId w15:val="{CE850B3B-0664-AE44-878D-7F1440CA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color w:val="000000"/>
        <w:sz w:val="24"/>
        <w:szCs w:val="24"/>
        <w:u w:color="000000"/>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14:textOutline w14:w="0" w14:cap="flat" w14:cmpd="sng" w14:algn="ctr">
        <w14:noFill/>
        <w14:prstDash w14:val="solid"/>
        <w14:bevel/>
      </w14:textOutline>
    </w:rPr>
  </w:style>
  <w:style w:type="paragraph" w:customStyle="1" w:styleId="Body">
    <w:name w:val="Body"/>
    <w:pPr>
      <w:spacing w:line="480" w:lineRule="auto"/>
    </w:pPr>
    <w:rPr>
      <w:rFonts w:cs="Arial Unicode MS"/>
      <w14:textOutline w14:w="0" w14:cap="flat" w14:cmpd="sng" w14:algn="ctr">
        <w14:noFill/>
        <w14:prstDash w14:val="solid"/>
        <w14:bevel/>
      </w14:textOutline>
    </w:rPr>
  </w:style>
  <w:style w:type="paragraph" w:styleId="FootnoteText">
    <w:name w:val="footnote text"/>
    <w:rPr>
      <w:rFonts w:ascii="Calibri" w:eastAsia="Calibri" w:hAnsi="Calibri" w:cs="Calibri"/>
    </w:rPr>
  </w:style>
  <w:style w:type="paragraph" w:styleId="ListParagraph">
    <w:name w:val="List Paragraph"/>
    <w:pPr>
      <w:ind w:left="720"/>
    </w:pPr>
    <w:rPr>
      <w:rFonts w:ascii="Calibri" w:hAnsi="Calibri" w:cs="Arial Unicode M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NoSpacing">
    <w:name w:val="No Spacing"/>
    <w:rPr>
      <w:rFonts w:ascii="Calibri" w:eastAsia="Calibri" w:hAnsi="Calibri" w:cs="Calibri"/>
    </w:rPr>
  </w:style>
  <w:style w:type="paragraph" w:styleId="Header">
    <w:name w:val="header"/>
    <w:basedOn w:val="Normal"/>
    <w:link w:val="HeaderChar"/>
    <w:uiPriority w:val="99"/>
    <w:unhideWhenUsed/>
    <w:rsid w:val="00846F04"/>
    <w:pPr>
      <w:tabs>
        <w:tab w:val="center" w:pos="4680"/>
        <w:tab w:val="right" w:pos="9360"/>
      </w:tabs>
    </w:pPr>
  </w:style>
  <w:style w:type="character" w:customStyle="1" w:styleId="HeaderChar">
    <w:name w:val="Header Char"/>
    <w:basedOn w:val="DefaultParagraphFont"/>
    <w:link w:val="Header"/>
    <w:uiPriority w:val="99"/>
    <w:rsid w:val="00846F04"/>
  </w:style>
  <w:style w:type="paragraph" w:styleId="Footer">
    <w:name w:val="footer"/>
    <w:basedOn w:val="Normal"/>
    <w:link w:val="FooterChar"/>
    <w:uiPriority w:val="99"/>
    <w:unhideWhenUsed/>
    <w:rsid w:val="00846F04"/>
    <w:pPr>
      <w:tabs>
        <w:tab w:val="center" w:pos="4680"/>
        <w:tab w:val="right" w:pos="9360"/>
      </w:tabs>
    </w:pPr>
  </w:style>
  <w:style w:type="character" w:customStyle="1" w:styleId="FooterChar">
    <w:name w:val="Footer Char"/>
    <w:basedOn w:val="DefaultParagraphFont"/>
    <w:link w:val="Footer"/>
    <w:uiPriority w:val="99"/>
    <w:rsid w:val="00846F04"/>
  </w:style>
  <w:style w:type="character" w:styleId="FootnoteReference">
    <w:name w:val="footnote reference"/>
    <w:basedOn w:val="DefaultParagraphFont"/>
    <w:uiPriority w:val="99"/>
    <w:semiHidden/>
    <w:unhideWhenUsed/>
    <w:rsid w:val="00BB64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A17F1-CF19-FE43-B372-B1C84D9B3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30</Pages>
  <Words>12081</Words>
  <Characters>68866</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Chinchilla, Rosa</dc:creator>
  <cp:keywords/>
  <dc:description/>
  <cp:lastModifiedBy>Chinchilla, Rosa</cp:lastModifiedBy>
  <cp:revision>48</cp:revision>
  <cp:lastPrinted>2023-04-18T14:37:00Z</cp:lastPrinted>
  <dcterms:created xsi:type="dcterms:W3CDTF">2023-04-29T18:08:00Z</dcterms:created>
  <dcterms:modified xsi:type="dcterms:W3CDTF">2023-05-10T00:52:00Z</dcterms:modified>
  <cp:category/>
</cp:coreProperties>
</file>