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EC8B" w14:textId="59E44ED1" w:rsidR="00600FF1" w:rsidRPr="00600FF1" w:rsidRDefault="00600FF1" w:rsidP="00600F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924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“An Ex Vivo Capillary-Arteriole Preparation To Investigate Neurovascular Coupling”​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Karen Colmenares</w:t>
      </w:r>
      <w:r w:rsidRPr="009249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Ela Nunez, Katherine Lopez</w:t>
      </w:r>
      <w:r w:rsidR="009139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Nikolaos M. </w:t>
      </w:r>
      <w:proofErr w:type="spellStart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Tsoukias</w:t>
      </w:r>
      <w:proofErr w:type="spell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5407E0C" w14:textId="77777777" w:rsidR="00600FF1" w:rsidRPr="00600FF1" w:rsidRDefault="00600FF1" w:rsidP="00600F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 of Biomedical Engineering, Florida International University </w:t>
      </w:r>
    </w:p>
    <w:p w14:paraId="163034E7" w14:textId="77777777" w:rsidR="00600FF1" w:rsidRPr="00600FF1" w:rsidRDefault="00600FF1" w:rsidP="00600F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2"/>
        <w:gridCol w:w="2332"/>
      </w:tblGrid>
      <w:tr w:rsidR="00EB5EDD" w:rsidRPr="0092490E" w14:paraId="05984B05" w14:textId="77777777" w:rsidTr="00EB5EDD">
        <w:trPr>
          <w:trHeight w:val="4995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F7D85" w14:textId="3C1BC019" w:rsidR="00EB5EDD" w:rsidRPr="0092490E" w:rsidRDefault="00EB5EDD" w:rsidP="00EB5E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Neurovascular Coupling (NVC) is a multifaceted mechanism that links neural activity to changes in cerebral brain blood flow, playing a pivotal role in maintaining normal brain function. ​This interplay between neurons and the vasculature is often impaired in neurodegenerative disorders and stroke, underlining its significance in neurological health. ​</w:t>
            </w:r>
          </w:p>
          <w:p w14:paraId="61F35810" w14:textId="3092E829" w:rsidR="00EB5EDD" w:rsidRPr="0092490E" w:rsidRDefault="00EB5EDD" w:rsidP="00EB5E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 response to neuronal activity, various mediators are released to influence arteriolar smooth muscle tone and local blood flow.​ Understanding of </w:t>
            </w:r>
            <w:proofErr w:type="gramStart"/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capillary-mediated</w:t>
            </w:r>
            <w:proofErr w:type="gramEnd"/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NVC is limited due to the inaccessibility of capillaries for experimental observation and the scarcity of suitable experimental assays. ​Our aim in this study is to advance a recently proposed ex vivo isolated Capillary-Arteriole preparation for quantifying Kir-mediate signaling in the cerebral microcirculation.​</w:t>
            </w:r>
          </w:p>
          <w:p w14:paraId="742DD237" w14:textId="77777777" w:rsidR="0014044D" w:rsidRPr="0092490E" w:rsidRDefault="00600FF1" w:rsidP="001404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experiments involve using a C57BL6 mice and genetically modified Kir2.1 knockout mice.</w:t>
            </w:r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Kir-KO mice are generated by crossing mice expressing CRE recombinase under an endothelial-specific promoter Cadherin 5 with a Kir 2.1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floxed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Tg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mice, where exon 1 of the Kir 2.1 gene is flanked by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LoxP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sites. A homozygous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LoxP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mouse with CRE is obtained after two generations of breeding. </w:t>
            </w: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Brain isolation is performed following </w:t>
            </w:r>
            <w:proofErr w:type="spellStart"/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euthanization</w:t>
            </w:r>
            <w:proofErr w:type="spellEnd"/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using micro-forceps, the Middle Cerebral artery (MCA) is excised from the Circle of Willis and traced until reaching smaller pial vessels at the top of the brain.  A small piece of tissue at the end of the isolated vasculature is preserved and carefully disrupted using forceps.​ The isolate is placed on the surface of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aCSF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solution. Surface tension enhances the removal of parenchymal tissue and stresses the isolated capillary-arteriole network. ​We plan to utilize the </w:t>
            </w:r>
            <w:proofErr w:type="spellStart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</w:t>
            </w:r>
            <w:proofErr w:type="spellEnd"/>
            <w:r w:rsidR="0014044D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prep to:​</w:t>
            </w:r>
          </w:p>
          <w:p w14:paraId="526A51A4" w14:textId="6974776A" w:rsidR="00600FF1" w:rsidRPr="00600FF1" w:rsidRDefault="0014044D" w:rsidP="009249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Investigate the determinants and quantify electrical propagation in </w:t>
            </w:r>
            <w:proofErr w:type="gramStart"/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brain  capillaries</w:t>
            </w:r>
            <w:proofErr w:type="gramEnd"/>
            <w:r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and test the role of Kir channel in electrical signaling in the brain capillaries.​</w:t>
            </w:r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This will allow us to determine stimulatory requirements, electrical propagation distances and resistivities in WT and </w:t>
            </w:r>
            <w:proofErr w:type="spellStart"/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Tg</w:t>
            </w:r>
            <w:proofErr w:type="spellEnd"/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mice.  ​ We will deduce parameters to inform the model and test model predictions. 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AE49B" w14:textId="77777777" w:rsidR="00600FF1" w:rsidRPr="00600FF1" w:rsidRDefault="00600FF1" w:rsidP="00600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29B0FAF5" w14:textId="46F97974" w:rsidR="00600FF1" w:rsidRPr="00600FF1" w:rsidRDefault="00EB5EDD" w:rsidP="00600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490E">
              <w:rPr>
                <w:noProof/>
                <w:sz w:val="24"/>
                <w:szCs w:val="24"/>
              </w:rPr>
              <w:drawing>
                <wp:inline distT="0" distB="0" distL="0" distR="0" wp14:anchorId="6BB53207" wp14:editId="3A14DE1F">
                  <wp:extent cx="1255485" cy="1255485"/>
                  <wp:effectExtent l="0" t="0" r="1905" b="1905"/>
                  <wp:docPr id="1571175079" name="Picture 4" descr="profi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ofi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85" cy="126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90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EB03BF1" wp14:editId="406D3EF4">
                  <wp:extent cx="1280160" cy="1706880"/>
                  <wp:effectExtent l="0" t="0" r="0" b="7620"/>
                  <wp:docPr id="2063976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490E">
              <w:rPr>
                <w:sz w:val="24"/>
                <w:szCs w:val="24"/>
              </w:rPr>
              <w:t xml:space="preserve"> </w:t>
            </w:r>
            <w:r w:rsidRPr="0092490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8B85EF" wp14:editId="119E1AC3">
                      <wp:extent cx="304800" cy="304800"/>
                      <wp:effectExtent l="0" t="0" r="0" b="0"/>
                      <wp:docPr id="335022302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A904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00FF1"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00FF1" w:rsidRPr="00600FF1" w14:paraId="0BCEFACE" w14:textId="77777777" w:rsidTr="00EB5EDD">
        <w:trPr>
          <w:trHeight w:val="124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2B344" w14:textId="140EE6F1" w:rsidR="00600FF1" w:rsidRPr="00600FF1" w:rsidRDefault="00600FF1" w:rsidP="00600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noProof/>
              </w:rPr>
              <w:drawing>
                <wp:inline distT="0" distB="0" distL="0" distR="0" wp14:anchorId="3AA2D6E2" wp14:editId="606EC1D5">
                  <wp:extent cx="3817620" cy="1882140"/>
                  <wp:effectExtent l="0" t="0" r="0" b="3810"/>
                  <wp:docPr id="673955599" name="Picture 1" descr="A close-up of a microsc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lose-up of a microsco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2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724173D" w14:textId="77777777" w:rsidR="00600FF1" w:rsidRPr="00600FF1" w:rsidRDefault="00600FF1" w:rsidP="00600F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7E9C4956" w14:textId="77777777" w:rsidR="00600FF1" w:rsidRPr="00600FF1" w:rsidRDefault="00600FF1" w:rsidP="00600F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4CB661B3" w14:textId="2A9A80BC" w:rsidR="0014044D" w:rsidRPr="00600FF1" w:rsidRDefault="00600FF1" w:rsidP="009249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F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Figure 1</w:t>
            </w:r>
            <w:r w:rsidR="0092490E" w:rsidRPr="009249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 Isolated Mouse Brain and Capillary Network</w:t>
            </w:r>
            <w:r w:rsidR="0092490E" w:rsidRPr="0092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A) Basal view of an Image of </w:t>
            </w:r>
            <w:proofErr w:type="gramStart"/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 isolate</w:t>
            </w:r>
            <w:proofErr w:type="gramEnd"/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mouse brain showing the</w:t>
            </w:r>
            <w:r w:rsid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depicting  Circle of Willis </w:t>
            </w:r>
            <w:r w:rsid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and</w:t>
            </w:r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Middle Cerebral Arteries (MCA) from which </w:t>
            </w:r>
            <w:r w:rsid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stems </w:t>
            </w:r>
            <w:r w:rsidR="0092490E" w:rsidRPr="009249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isolate capillaries. A pial artery branching out of the MCA and surrounding tissue is dissected (red box.</w:t>
            </w:r>
            <w:r w:rsidR="0092490E" w:rsidRPr="0092490E">
              <w:rPr>
                <w:rFonts w:ascii="Times New Roman" w:hAnsi="Times New Roman" w:cs="Times New Roman"/>
                <w:sz w:val="24"/>
                <w:szCs w:val="24"/>
              </w:rPr>
              <w:t xml:space="preserve">)  B) An Image of penetrating PAs branching out of MCA and stemming into </w:t>
            </w:r>
            <w:r w:rsidR="0092490E">
              <w:rPr>
                <w:rFonts w:ascii="Times New Roman" w:hAnsi="Times New Roman" w:cs="Times New Roman"/>
                <w:sz w:val="24"/>
                <w:szCs w:val="24"/>
              </w:rPr>
              <w:t>isolated</w:t>
            </w:r>
            <w:r w:rsidR="0092490E" w:rsidRPr="0092490E">
              <w:rPr>
                <w:rFonts w:ascii="Times New Roman" w:hAnsi="Times New Roman" w:cs="Times New Roman"/>
                <w:sz w:val="24"/>
                <w:szCs w:val="24"/>
              </w:rPr>
              <w:t xml:space="preserve"> capillary networks with its feeding Parenchymal arteriole</w:t>
            </w:r>
            <w:r w:rsidR="009249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490E" w:rsidRPr="0092490E">
              <w:rPr>
                <w:rFonts w:ascii="Times New Roman" w:hAnsi="Times New Roman" w:cs="Times New Roman"/>
                <w:sz w:val="24"/>
                <w:szCs w:val="24"/>
              </w:rPr>
              <w:t>The arrow points to the capillary network branching out of the PA.</w:t>
            </w:r>
          </w:p>
        </w:tc>
      </w:tr>
    </w:tbl>
    <w:p w14:paraId="1E785E18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</w:p>
    <w:p w14:paraId="0ABE8D79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00F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Acknowledgement 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B460AC3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work is supported by the National Institute of Neurological Disorders and Stroke, and the National Institute of Aging of the NIH under award number R01NS119971.  </w:t>
      </w:r>
    </w:p>
    <w:p w14:paraId="5917B055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00F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References 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D49061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Rosehart</w:t>
      </w:r>
      <w:proofErr w:type="spell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C. et al., (2019). Ex Vivo Pressurized Hippocampal Capillary-Parenchymal Arteriole Preparation for Functional Study. </w:t>
      </w:r>
      <w:r w:rsidRPr="00600F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of visualized </w:t>
      </w:r>
      <w:proofErr w:type="gramStart"/>
      <w:r w:rsidRPr="00600F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experiments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JoVE</w:t>
      </w:r>
      <w:proofErr w:type="spell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(154), 10.3791/60676. https://doi.org/10.3791/60676 </w:t>
      </w:r>
    </w:p>
    <w:p w14:paraId="01B3E1D6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proofErr w:type="spellStart"/>
      <w:proofErr w:type="gramStart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Moshkforoush</w:t>
      </w:r>
      <w:proofErr w:type="spell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et al., (2020, June 19). The capillary Kir channel as sensor and amplifier of neuronal signals: Modeling insights on K+-mediated neurovascular communication.” </w:t>
      </w:r>
      <w:r w:rsidRPr="00600F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PNAS</w:t>
      </w:r>
      <w:r w:rsidRPr="00600F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https://www.pnas.org/doi/10.1073/pnas.2000151117 </w:t>
      </w:r>
    </w:p>
    <w:p w14:paraId="6CEB8750" w14:textId="77777777" w:rsidR="00600FF1" w:rsidRPr="00600FF1" w:rsidRDefault="00600FF1" w:rsidP="00600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00FF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8639177" w14:textId="77777777" w:rsidR="0026177F" w:rsidRDefault="0026177F"/>
    <w:sectPr w:rsidR="0026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2167"/>
    <w:multiLevelType w:val="multilevel"/>
    <w:tmpl w:val="3F6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F1"/>
    <w:rsid w:val="00025811"/>
    <w:rsid w:val="0014044D"/>
    <w:rsid w:val="0026177F"/>
    <w:rsid w:val="005106C6"/>
    <w:rsid w:val="005159D0"/>
    <w:rsid w:val="00520639"/>
    <w:rsid w:val="00600FF1"/>
    <w:rsid w:val="008B38AA"/>
    <w:rsid w:val="00913925"/>
    <w:rsid w:val="0092490E"/>
    <w:rsid w:val="00B713F8"/>
    <w:rsid w:val="00EB5EDD"/>
    <w:rsid w:val="00F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E7A09"/>
  <w15:chartTrackingRefBased/>
  <w15:docId w15:val="{F8D1B26E-45A6-4E29-8A1F-891CE2E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00FF1"/>
  </w:style>
  <w:style w:type="character" w:customStyle="1" w:styleId="eop">
    <w:name w:val="eop"/>
    <w:basedOn w:val="DefaultParagraphFont"/>
    <w:rsid w:val="0060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07789d-f6b4-4669-b65e-1fd11d1470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3C6DDE252B54CA3919A86B7BA6D62" ma:contentTypeVersion="7" ma:contentTypeDescription="Create a new document." ma:contentTypeScope="" ma:versionID="70bac11d2276b7e14c1ce9c6494f6d61">
  <xsd:schema xmlns:xsd="http://www.w3.org/2001/XMLSchema" xmlns:xs="http://www.w3.org/2001/XMLSchema" xmlns:p="http://schemas.microsoft.com/office/2006/metadata/properties" xmlns:ns3="ac07789d-f6b4-4669-b65e-1fd11d147098" xmlns:ns4="6107b1cb-c0bc-44b0-8367-16ed8a81f51c" targetNamespace="http://schemas.microsoft.com/office/2006/metadata/properties" ma:root="true" ma:fieldsID="5433242b2678335ce068acdd78e16661" ns3:_="" ns4:_="">
    <xsd:import namespace="ac07789d-f6b4-4669-b65e-1fd11d147098"/>
    <xsd:import namespace="6107b1cb-c0bc-44b0-8367-16ed8a81f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789d-f6b4-4669-b65e-1fd11d147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7b1cb-c0bc-44b0-8367-16ed8a81f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9B642-922D-4D54-831A-DD747BB2E526}">
  <ds:schemaRefs>
    <ds:schemaRef ds:uri="http://schemas.microsoft.com/office/2006/metadata/properties"/>
    <ds:schemaRef ds:uri="http://schemas.microsoft.com/office/infopath/2007/PartnerControls"/>
    <ds:schemaRef ds:uri="ac07789d-f6b4-4669-b65e-1fd11d147098"/>
  </ds:schemaRefs>
</ds:datastoreItem>
</file>

<file path=customXml/itemProps2.xml><?xml version="1.0" encoding="utf-8"?>
<ds:datastoreItem xmlns:ds="http://schemas.openxmlformats.org/officeDocument/2006/customXml" ds:itemID="{C4E3826B-F612-4387-B65E-DC73F22DD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7789d-f6b4-4669-b65e-1fd11d147098"/>
    <ds:schemaRef ds:uri="6107b1cb-c0bc-44b0-8367-16ed8a81f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23477-F619-4C64-A648-FB0C3F64C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3000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colmenares</cp:lastModifiedBy>
  <cp:revision>7</cp:revision>
  <dcterms:created xsi:type="dcterms:W3CDTF">2023-10-28T13:31:00Z</dcterms:created>
  <dcterms:modified xsi:type="dcterms:W3CDTF">2023-10-28T13:36:00Z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19c94f02-ae06-4dab-85ce-e8a86dd9aa1c</vt:lpwstr>
  </property>
  <property fmtid="{D5CDD505-2E9C-101B-9397-08002B2CF9AE}" pid="3" name="ContentTypeId">
    <vt:lpwstr>0x0101008983C6DDE252B54CA3919A86B7BA6D62</vt:lpwstr>
  </property>
</Properties>
</file>