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AB38A4" w14:textId="77777777" w:rsidR="007927CA" w:rsidRDefault="007927CA" w:rsidP="007927CA">
      <w:pPr>
        <w:jc w:val="center"/>
        <w:rPr>
          <w:caps/>
        </w:rPr>
      </w:pPr>
      <w:r w:rsidRPr="0085691D">
        <w:rPr>
          <w:caps/>
        </w:rPr>
        <w:t>Florida International University</w:t>
      </w:r>
    </w:p>
    <w:p w14:paraId="0808AC83" w14:textId="77777777" w:rsidR="004C418E" w:rsidRPr="0085691D" w:rsidRDefault="004C418E" w:rsidP="007927CA">
      <w:pPr>
        <w:jc w:val="center"/>
        <w:rPr>
          <w:caps/>
        </w:rPr>
      </w:pPr>
    </w:p>
    <w:p w14:paraId="6FA8A9B1" w14:textId="77777777" w:rsidR="007927CA" w:rsidRPr="0085691D" w:rsidRDefault="007927CA" w:rsidP="007927CA">
      <w:pPr>
        <w:jc w:val="center"/>
      </w:pPr>
      <w:r w:rsidRPr="0085691D">
        <w:t>Miami, Florida</w:t>
      </w:r>
    </w:p>
    <w:p w14:paraId="3482DB65" w14:textId="77777777" w:rsidR="007927CA" w:rsidRDefault="007927CA">
      <w:pPr>
        <w:rPr>
          <w:b/>
        </w:rPr>
      </w:pPr>
    </w:p>
    <w:p w14:paraId="1B278158" w14:textId="77777777" w:rsidR="007927CA" w:rsidRDefault="007927CA">
      <w:pPr>
        <w:rPr>
          <w:b/>
        </w:rPr>
      </w:pPr>
    </w:p>
    <w:p w14:paraId="5599C3AA" w14:textId="77777777" w:rsidR="007927CA" w:rsidRDefault="007927CA">
      <w:pPr>
        <w:rPr>
          <w:b/>
        </w:rPr>
      </w:pPr>
    </w:p>
    <w:p w14:paraId="06F44187" w14:textId="77777777" w:rsidR="007927CA" w:rsidRDefault="007927CA">
      <w:pPr>
        <w:rPr>
          <w:b/>
        </w:rPr>
      </w:pPr>
    </w:p>
    <w:p w14:paraId="638299AE" w14:textId="77777777" w:rsidR="007927CA" w:rsidRDefault="007927CA">
      <w:pPr>
        <w:rPr>
          <w:b/>
        </w:rPr>
      </w:pPr>
    </w:p>
    <w:p w14:paraId="738C76A2" w14:textId="77777777" w:rsidR="0064261D" w:rsidRDefault="0064261D">
      <w:pPr>
        <w:rPr>
          <w:b/>
        </w:rPr>
      </w:pPr>
    </w:p>
    <w:p w14:paraId="68008F69" w14:textId="77777777" w:rsidR="007927CA" w:rsidRDefault="007927CA" w:rsidP="007927CA">
      <w:pPr>
        <w:jc w:val="center"/>
        <w:rPr>
          <w:b/>
        </w:rPr>
      </w:pPr>
    </w:p>
    <w:p w14:paraId="4DF2876A" w14:textId="77777777" w:rsidR="009C041D" w:rsidRDefault="009C041D" w:rsidP="007927CA">
      <w:pPr>
        <w:jc w:val="center"/>
        <w:rPr>
          <w:caps/>
        </w:rPr>
      </w:pPr>
    </w:p>
    <w:p w14:paraId="6C41CAA4" w14:textId="77777777" w:rsidR="009C041D" w:rsidRDefault="009C041D" w:rsidP="007927CA">
      <w:pPr>
        <w:jc w:val="center"/>
        <w:rPr>
          <w:caps/>
        </w:rPr>
      </w:pPr>
    </w:p>
    <w:p w14:paraId="3307ED51" w14:textId="77777777" w:rsidR="009C041D" w:rsidRDefault="009C041D" w:rsidP="007927CA">
      <w:pPr>
        <w:jc w:val="center"/>
        <w:rPr>
          <w:caps/>
        </w:rPr>
      </w:pPr>
    </w:p>
    <w:p w14:paraId="2A326E52" w14:textId="509AE7FC" w:rsidR="004C418E" w:rsidRDefault="002947F5" w:rsidP="007927CA">
      <w:pPr>
        <w:jc w:val="center"/>
        <w:rPr>
          <w:caps/>
        </w:rPr>
      </w:pPr>
      <w:r w:rsidRPr="0085691D">
        <w:rPr>
          <w:caps/>
        </w:rPr>
        <w:t>The Utilization of Chiral Ion Mobility Spectrometry for the</w:t>
      </w:r>
    </w:p>
    <w:p w14:paraId="12A1CCEC" w14:textId="77777777" w:rsidR="004C418E" w:rsidRDefault="004C418E" w:rsidP="007927CA">
      <w:pPr>
        <w:jc w:val="center"/>
        <w:rPr>
          <w:caps/>
        </w:rPr>
      </w:pPr>
    </w:p>
    <w:p w14:paraId="4948102C" w14:textId="77777777" w:rsidR="004C418E" w:rsidRDefault="002947F5" w:rsidP="007927CA">
      <w:pPr>
        <w:jc w:val="center"/>
        <w:rPr>
          <w:caps/>
        </w:rPr>
      </w:pPr>
      <w:r w:rsidRPr="0085691D">
        <w:rPr>
          <w:caps/>
        </w:rPr>
        <w:t xml:space="preserve"> Detection of Enantiomeric Mixtures and Thermally Labile </w:t>
      </w:r>
    </w:p>
    <w:p w14:paraId="4465E2D9" w14:textId="77777777" w:rsidR="004C418E" w:rsidRDefault="004C418E" w:rsidP="007927CA">
      <w:pPr>
        <w:jc w:val="center"/>
        <w:rPr>
          <w:caps/>
        </w:rPr>
      </w:pPr>
    </w:p>
    <w:p w14:paraId="788AA1EE" w14:textId="6CA148DD" w:rsidR="007927CA" w:rsidRPr="0085691D" w:rsidRDefault="002947F5" w:rsidP="007927CA">
      <w:pPr>
        <w:jc w:val="center"/>
        <w:rPr>
          <w:caps/>
        </w:rPr>
      </w:pPr>
      <w:r w:rsidRPr="0085691D">
        <w:rPr>
          <w:caps/>
        </w:rPr>
        <w:t>Compounds</w:t>
      </w:r>
    </w:p>
    <w:p w14:paraId="79733226" w14:textId="77777777" w:rsidR="002947F5" w:rsidRDefault="002947F5" w:rsidP="007927CA">
      <w:pPr>
        <w:jc w:val="center"/>
        <w:rPr>
          <w:b/>
        </w:rPr>
      </w:pPr>
    </w:p>
    <w:p w14:paraId="5357E466" w14:textId="77777777" w:rsidR="002947F5" w:rsidRDefault="002947F5" w:rsidP="007927CA">
      <w:pPr>
        <w:jc w:val="center"/>
        <w:rPr>
          <w:b/>
        </w:rPr>
      </w:pPr>
    </w:p>
    <w:p w14:paraId="3EA389F4" w14:textId="77777777" w:rsidR="009C041D" w:rsidRDefault="009C041D" w:rsidP="0085691D">
      <w:pPr>
        <w:pStyle w:val="Default"/>
        <w:jc w:val="center"/>
      </w:pPr>
    </w:p>
    <w:p w14:paraId="22F03062" w14:textId="77777777" w:rsidR="009C041D" w:rsidRDefault="009C041D" w:rsidP="0085691D">
      <w:pPr>
        <w:pStyle w:val="Default"/>
        <w:jc w:val="center"/>
      </w:pPr>
    </w:p>
    <w:p w14:paraId="737CD1CD" w14:textId="77777777" w:rsidR="009C041D" w:rsidRDefault="009C041D" w:rsidP="0085691D">
      <w:pPr>
        <w:pStyle w:val="Default"/>
        <w:jc w:val="center"/>
      </w:pPr>
    </w:p>
    <w:p w14:paraId="16899A24" w14:textId="77777777" w:rsidR="009C041D" w:rsidRDefault="009C041D" w:rsidP="0085691D">
      <w:pPr>
        <w:pStyle w:val="Default"/>
        <w:jc w:val="center"/>
      </w:pPr>
    </w:p>
    <w:p w14:paraId="37EB0383" w14:textId="77777777" w:rsidR="009C041D" w:rsidRDefault="009C041D" w:rsidP="0085691D">
      <w:pPr>
        <w:pStyle w:val="Default"/>
        <w:jc w:val="center"/>
      </w:pPr>
    </w:p>
    <w:p w14:paraId="548BD162" w14:textId="52770071" w:rsidR="004C418E" w:rsidRPr="0085691D" w:rsidRDefault="004C418E" w:rsidP="0085691D">
      <w:pPr>
        <w:pStyle w:val="Default"/>
        <w:jc w:val="center"/>
      </w:pPr>
      <w:r w:rsidRPr="0085691D">
        <w:t xml:space="preserve">A dissertation submitted in partial fulfillment of </w:t>
      </w:r>
    </w:p>
    <w:p w14:paraId="04BB8EF6" w14:textId="77777777" w:rsidR="004C418E" w:rsidRDefault="004C418E" w:rsidP="0085691D">
      <w:pPr>
        <w:pStyle w:val="Default"/>
        <w:jc w:val="center"/>
      </w:pPr>
    </w:p>
    <w:p w14:paraId="12EC710C" w14:textId="1AAD2E09" w:rsidR="004C418E" w:rsidRPr="0085691D" w:rsidRDefault="00CB1AAC" w:rsidP="0085691D">
      <w:pPr>
        <w:pStyle w:val="Default"/>
        <w:jc w:val="center"/>
      </w:pPr>
      <w:proofErr w:type="gramStart"/>
      <w:r>
        <w:t>the</w:t>
      </w:r>
      <w:proofErr w:type="gramEnd"/>
      <w:r>
        <w:t xml:space="preserve"> </w:t>
      </w:r>
      <w:r w:rsidR="004C418E" w:rsidRPr="0085691D">
        <w:t>requirements for the degree of</w:t>
      </w:r>
    </w:p>
    <w:p w14:paraId="012E6915" w14:textId="77777777" w:rsidR="004C418E" w:rsidRDefault="004C418E" w:rsidP="0085691D">
      <w:pPr>
        <w:pStyle w:val="Default"/>
        <w:jc w:val="center"/>
      </w:pPr>
    </w:p>
    <w:p w14:paraId="13B9A80A" w14:textId="2C4E7B6B" w:rsidR="004C418E" w:rsidRPr="0085691D" w:rsidRDefault="004C418E" w:rsidP="0085691D">
      <w:pPr>
        <w:pStyle w:val="Default"/>
        <w:jc w:val="center"/>
      </w:pPr>
      <w:r w:rsidRPr="0085691D">
        <w:t>DOCTOR OF PHILOSOPHY</w:t>
      </w:r>
    </w:p>
    <w:p w14:paraId="47E40D6F" w14:textId="77777777" w:rsidR="004C418E" w:rsidRDefault="004C418E" w:rsidP="0085691D">
      <w:pPr>
        <w:pStyle w:val="Default"/>
        <w:jc w:val="center"/>
      </w:pPr>
    </w:p>
    <w:p w14:paraId="54703078" w14:textId="59E1747D" w:rsidR="004C418E" w:rsidRPr="0085691D" w:rsidRDefault="004C418E" w:rsidP="0085691D">
      <w:pPr>
        <w:pStyle w:val="Default"/>
        <w:jc w:val="center"/>
      </w:pPr>
      <w:proofErr w:type="gramStart"/>
      <w:r w:rsidRPr="0085691D">
        <w:t>in</w:t>
      </w:r>
      <w:proofErr w:type="gramEnd"/>
    </w:p>
    <w:p w14:paraId="4C3D5ECE" w14:textId="77777777" w:rsidR="004C418E" w:rsidRDefault="004C418E" w:rsidP="0085691D">
      <w:pPr>
        <w:pStyle w:val="Default"/>
        <w:jc w:val="center"/>
      </w:pPr>
    </w:p>
    <w:p w14:paraId="6F004535" w14:textId="0B61E95B" w:rsidR="004C418E" w:rsidRPr="0085691D" w:rsidRDefault="004C418E" w:rsidP="0085691D">
      <w:pPr>
        <w:pStyle w:val="Default"/>
        <w:jc w:val="center"/>
      </w:pPr>
      <w:r>
        <w:t>CHEMISTRY</w:t>
      </w:r>
    </w:p>
    <w:p w14:paraId="0D1861DB" w14:textId="77777777" w:rsidR="004C418E" w:rsidRDefault="004C418E" w:rsidP="004C418E">
      <w:pPr>
        <w:jc w:val="center"/>
        <w:rPr>
          <w:sz w:val="23"/>
          <w:szCs w:val="23"/>
        </w:rPr>
      </w:pPr>
    </w:p>
    <w:p w14:paraId="6C6E9B9B" w14:textId="3A58CEF6" w:rsidR="004C418E" w:rsidRDefault="00F23BC7" w:rsidP="004C418E">
      <w:pPr>
        <w:jc w:val="center"/>
        <w:rPr>
          <w:sz w:val="23"/>
          <w:szCs w:val="23"/>
        </w:rPr>
      </w:pPr>
      <w:proofErr w:type="gramStart"/>
      <w:r>
        <w:rPr>
          <w:sz w:val="23"/>
          <w:szCs w:val="23"/>
        </w:rPr>
        <w:t>b</w:t>
      </w:r>
      <w:r w:rsidR="004C418E">
        <w:rPr>
          <w:sz w:val="23"/>
          <w:szCs w:val="23"/>
        </w:rPr>
        <w:t>y</w:t>
      </w:r>
      <w:proofErr w:type="gramEnd"/>
    </w:p>
    <w:p w14:paraId="377D5B95" w14:textId="77777777" w:rsidR="004C418E" w:rsidRDefault="004C418E" w:rsidP="004C418E">
      <w:pPr>
        <w:jc w:val="center"/>
        <w:rPr>
          <w:b/>
        </w:rPr>
      </w:pPr>
    </w:p>
    <w:p w14:paraId="6DE1FBFD" w14:textId="77777777" w:rsidR="007927CA" w:rsidRPr="0085691D" w:rsidRDefault="007927CA" w:rsidP="007927CA">
      <w:pPr>
        <w:jc w:val="center"/>
      </w:pPr>
      <w:r w:rsidRPr="0085691D">
        <w:t>Howard K. Holness</w:t>
      </w:r>
    </w:p>
    <w:p w14:paraId="118CF812" w14:textId="77777777" w:rsidR="007927CA" w:rsidRDefault="007927CA" w:rsidP="007927CA">
      <w:pPr>
        <w:jc w:val="center"/>
        <w:rPr>
          <w:b/>
        </w:rPr>
      </w:pPr>
    </w:p>
    <w:p w14:paraId="68159863" w14:textId="77777777" w:rsidR="007927CA" w:rsidRDefault="007927CA" w:rsidP="007927CA">
      <w:pPr>
        <w:jc w:val="center"/>
        <w:rPr>
          <w:b/>
        </w:rPr>
      </w:pPr>
    </w:p>
    <w:p w14:paraId="1F84039B" w14:textId="77777777" w:rsidR="007927CA" w:rsidRDefault="007927CA" w:rsidP="007927CA">
      <w:pPr>
        <w:jc w:val="center"/>
        <w:rPr>
          <w:b/>
        </w:rPr>
      </w:pPr>
    </w:p>
    <w:p w14:paraId="268B0B88" w14:textId="77777777" w:rsidR="007927CA" w:rsidRPr="0085691D" w:rsidRDefault="00532231" w:rsidP="007927CA">
      <w:pPr>
        <w:jc w:val="center"/>
      </w:pPr>
      <w:r w:rsidRPr="0085691D">
        <w:t>2013</w:t>
      </w:r>
    </w:p>
    <w:p w14:paraId="3F46190D" w14:textId="77777777" w:rsidR="007927CA" w:rsidRDefault="007927CA">
      <w:pPr>
        <w:rPr>
          <w:b/>
        </w:rPr>
      </w:pPr>
    </w:p>
    <w:p w14:paraId="7F3BEDD9" w14:textId="77777777" w:rsidR="007927CA" w:rsidRDefault="007927CA">
      <w:pPr>
        <w:rPr>
          <w:b/>
        </w:rPr>
      </w:pPr>
    </w:p>
    <w:p w14:paraId="39208DC7" w14:textId="77777777" w:rsidR="007927CA" w:rsidRDefault="007927CA">
      <w:pPr>
        <w:rPr>
          <w:b/>
        </w:rPr>
      </w:pPr>
    </w:p>
    <w:p w14:paraId="57D50DA6" w14:textId="5C0BB766" w:rsidR="004C418E" w:rsidRDefault="004C418E">
      <w:pPr>
        <w:rPr>
          <w:b/>
        </w:rPr>
        <w:sectPr w:rsidR="004C418E" w:rsidSect="0085691D">
          <w:pgSz w:w="12240" w:h="15840"/>
          <w:pgMar w:top="1440" w:right="1440" w:bottom="1800" w:left="2160" w:header="720" w:footer="720" w:gutter="0"/>
          <w:pgNumType w:fmt="lowerRoman"/>
          <w:cols w:space="720"/>
          <w:docGrid w:linePitch="360"/>
        </w:sectPr>
      </w:pPr>
    </w:p>
    <w:p w14:paraId="5FB48EFB" w14:textId="72741756" w:rsidR="004C418E" w:rsidRPr="0085691D" w:rsidRDefault="004C418E" w:rsidP="004C418E">
      <w:pPr>
        <w:pStyle w:val="Default"/>
      </w:pPr>
      <w:r w:rsidRPr="0085691D">
        <w:lastRenderedPageBreak/>
        <w:t xml:space="preserve">To: </w:t>
      </w:r>
      <w:r>
        <w:tab/>
      </w:r>
      <w:r w:rsidRPr="0085691D">
        <w:t xml:space="preserve">Dean Kenneth G. Furton </w:t>
      </w:r>
    </w:p>
    <w:p w14:paraId="2CDE1F75" w14:textId="77777777" w:rsidR="004C418E" w:rsidRPr="0085691D" w:rsidRDefault="004C418E" w:rsidP="0085691D">
      <w:pPr>
        <w:pStyle w:val="Default"/>
        <w:ind w:firstLine="720"/>
      </w:pPr>
      <w:r w:rsidRPr="0085691D">
        <w:t xml:space="preserve">College of Arts and Sciences </w:t>
      </w:r>
    </w:p>
    <w:p w14:paraId="2482DD64" w14:textId="77777777" w:rsidR="004C418E" w:rsidRDefault="004C418E" w:rsidP="004C418E">
      <w:pPr>
        <w:pStyle w:val="Default"/>
      </w:pPr>
    </w:p>
    <w:p w14:paraId="2FCA969A" w14:textId="18FFCB9B" w:rsidR="004C418E" w:rsidRDefault="004C418E" w:rsidP="0085691D">
      <w:r w:rsidRPr="0085691D">
        <w:t xml:space="preserve">This dissertation, written by </w:t>
      </w:r>
      <w:r>
        <w:t xml:space="preserve">Howard K. </w:t>
      </w:r>
      <w:proofErr w:type="gramStart"/>
      <w:r>
        <w:t>Holness</w:t>
      </w:r>
      <w:r w:rsidRPr="000C12FE">
        <w:t>,</w:t>
      </w:r>
      <w:proofErr w:type="gramEnd"/>
      <w:r w:rsidRPr="000C12FE">
        <w:t xml:space="preserve"> and </w:t>
      </w:r>
      <w:r w:rsidR="00C728B3">
        <w:t>en</w:t>
      </w:r>
      <w:r w:rsidRPr="0085691D">
        <w:t xml:space="preserve">titled </w:t>
      </w:r>
      <w:r w:rsidRPr="000C12FE">
        <w:t>The Utilization of Chiral Ion Mobility Spectrometry for the Detection of Enantiomeric Mixtures and Thermally Labile</w:t>
      </w:r>
      <w:r>
        <w:t xml:space="preserve"> </w:t>
      </w:r>
      <w:r w:rsidRPr="000C12FE">
        <w:t>Compounds</w:t>
      </w:r>
      <w:r w:rsidRPr="0085691D">
        <w:t>, having been approved in respect to style and intellectual content, is referred to you for judgment.</w:t>
      </w:r>
    </w:p>
    <w:p w14:paraId="60699109" w14:textId="0A005EE6" w:rsidR="004C418E" w:rsidRPr="0085691D" w:rsidRDefault="004C418E" w:rsidP="0085691D">
      <w:r w:rsidRPr="0085691D">
        <w:t xml:space="preserve"> </w:t>
      </w:r>
    </w:p>
    <w:p w14:paraId="4CEDF5B0" w14:textId="77777777" w:rsidR="004C418E" w:rsidRPr="0085691D" w:rsidRDefault="004C418E" w:rsidP="004C418E">
      <w:pPr>
        <w:pStyle w:val="Default"/>
      </w:pPr>
      <w:r w:rsidRPr="0085691D">
        <w:t xml:space="preserve">We have read this dissertation and recommend that it be approved. </w:t>
      </w:r>
    </w:p>
    <w:p w14:paraId="4B4565EF" w14:textId="77777777" w:rsidR="004C418E" w:rsidRDefault="004C418E" w:rsidP="004C418E">
      <w:pPr>
        <w:pStyle w:val="Default"/>
      </w:pPr>
    </w:p>
    <w:p w14:paraId="40646D7F" w14:textId="77777777" w:rsidR="004C418E" w:rsidRDefault="004C418E" w:rsidP="004C418E">
      <w:pPr>
        <w:pStyle w:val="Default"/>
      </w:pPr>
    </w:p>
    <w:p w14:paraId="5FF73E99" w14:textId="77777777" w:rsidR="004C418E" w:rsidRPr="0085691D" w:rsidRDefault="004C418E" w:rsidP="0085691D">
      <w:pPr>
        <w:pStyle w:val="Default"/>
        <w:jc w:val="right"/>
      </w:pPr>
      <w:r w:rsidRPr="0085691D">
        <w:t xml:space="preserve">_______________________________________ </w:t>
      </w:r>
    </w:p>
    <w:p w14:paraId="2B294F5F" w14:textId="7207EC1F" w:rsidR="004C418E" w:rsidRDefault="004C418E" w:rsidP="0085691D">
      <w:pPr>
        <w:pStyle w:val="Default"/>
        <w:jc w:val="right"/>
      </w:pPr>
      <w:r>
        <w:t>Joong-Ho Moon</w:t>
      </w:r>
    </w:p>
    <w:p w14:paraId="200CA836" w14:textId="77777777" w:rsidR="004C418E" w:rsidRPr="0085691D" w:rsidRDefault="004C418E" w:rsidP="0085691D">
      <w:pPr>
        <w:pStyle w:val="Default"/>
        <w:jc w:val="right"/>
      </w:pPr>
    </w:p>
    <w:p w14:paraId="2A581797" w14:textId="77777777" w:rsidR="00AF01EB" w:rsidRDefault="00AF01EB" w:rsidP="0085691D">
      <w:pPr>
        <w:pStyle w:val="Default"/>
        <w:jc w:val="right"/>
      </w:pPr>
    </w:p>
    <w:p w14:paraId="6AD6B68B" w14:textId="77777777" w:rsidR="004C418E" w:rsidRPr="0085691D" w:rsidRDefault="004C418E" w:rsidP="0085691D">
      <w:pPr>
        <w:pStyle w:val="Default"/>
        <w:jc w:val="right"/>
      </w:pPr>
      <w:r w:rsidRPr="0085691D">
        <w:t xml:space="preserve">_______________________________________ </w:t>
      </w:r>
    </w:p>
    <w:p w14:paraId="4A25D3D4" w14:textId="70C8513A" w:rsidR="004C418E" w:rsidRDefault="004C418E" w:rsidP="0085691D">
      <w:pPr>
        <w:pStyle w:val="Default"/>
        <w:jc w:val="right"/>
      </w:pPr>
      <w:r>
        <w:t>Norman D. H. Munroe</w:t>
      </w:r>
    </w:p>
    <w:p w14:paraId="1298CFD5" w14:textId="77777777" w:rsidR="004C418E" w:rsidRDefault="004C418E" w:rsidP="0085691D">
      <w:pPr>
        <w:pStyle w:val="Default"/>
        <w:jc w:val="right"/>
      </w:pPr>
    </w:p>
    <w:p w14:paraId="75C8530C" w14:textId="77777777" w:rsidR="004C418E" w:rsidRDefault="004C418E" w:rsidP="004C418E">
      <w:pPr>
        <w:pStyle w:val="Default"/>
        <w:jc w:val="right"/>
      </w:pPr>
    </w:p>
    <w:p w14:paraId="795EE54B" w14:textId="77777777" w:rsidR="004C418E" w:rsidRPr="00D3417D" w:rsidRDefault="004C418E" w:rsidP="004C418E">
      <w:pPr>
        <w:pStyle w:val="Default"/>
        <w:jc w:val="right"/>
      </w:pPr>
      <w:r w:rsidRPr="00D3417D">
        <w:t xml:space="preserve">_______________________________________ </w:t>
      </w:r>
    </w:p>
    <w:p w14:paraId="488F5486" w14:textId="3FABCF04" w:rsidR="004C418E" w:rsidRDefault="004C418E" w:rsidP="004C418E">
      <w:pPr>
        <w:pStyle w:val="Default"/>
        <w:jc w:val="right"/>
      </w:pPr>
      <w:r>
        <w:t>Piero Gardinali</w:t>
      </w:r>
    </w:p>
    <w:p w14:paraId="349A571C" w14:textId="77777777" w:rsidR="004C418E" w:rsidRPr="00D3417D" w:rsidRDefault="004C418E" w:rsidP="004C418E">
      <w:pPr>
        <w:pStyle w:val="Default"/>
        <w:jc w:val="right"/>
      </w:pPr>
    </w:p>
    <w:p w14:paraId="6E9CCA02" w14:textId="77777777" w:rsidR="004C418E" w:rsidRDefault="004C418E" w:rsidP="004C418E">
      <w:pPr>
        <w:pStyle w:val="Default"/>
        <w:jc w:val="right"/>
      </w:pPr>
    </w:p>
    <w:p w14:paraId="3DAA7045" w14:textId="77777777" w:rsidR="004C418E" w:rsidRPr="00D3417D" w:rsidRDefault="004C418E" w:rsidP="004C418E">
      <w:pPr>
        <w:pStyle w:val="Default"/>
        <w:jc w:val="right"/>
      </w:pPr>
      <w:r w:rsidRPr="00D3417D">
        <w:t xml:space="preserve">_______________________________________ </w:t>
      </w:r>
    </w:p>
    <w:p w14:paraId="4EA1EDDE" w14:textId="3DAD18B9" w:rsidR="004C418E" w:rsidRPr="00D3417D" w:rsidRDefault="004C418E" w:rsidP="004C418E">
      <w:pPr>
        <w:pStyle w:val="Default"/>
        <w:jc w:val="right"/>
      </w:pPr>
      <w:r>
        <w:t>Kenneth G. Furton</w:t>
      </w:r>
    </w:p>
    <w:p w14:paraId="0B69EABC" w14:textId="77777777" w:rsidR="004C418E" w:rsidRPr="0085691D" w:rsidRDefault="004C418E" w:rsidP="0085691D">
      <w:pPr>
        <w:pStyle w:val="Default"/>
        <w:jc w:val="right"/>
      </w:pPr>
    </w:p>
    <w:p w14:paraId="673314DC" w14:textId="77777777" w:rsidR="004C418E" w:rsidRDefault="004C418E" w:rsidP="0085691D">
      <w:pPr>
        <w:pStyle w:val="Default"/>
        <w:jc w:val="right"/>
      </w:pPr>
    </w:p>
    <w:p w14:paraId="283C440F" w14:textId="2BD8837B" w:rsidR="004C418E" w:rsidRPr="0085691D" w:rsidRDefault="004C418E" w:rsidP="0085691D">
      <w:pPr>
        <w:pStyle w:val="Default"/>
        <w:jc w:val="right"/>
      </w:pPr>
      <w:r w:rsidRPr="0085691D">
        <w:t>_____________________________________</w:t>
      </w:r>
      <w:r w:rsidR="0065701B">
        <w:t>_</w:t>
      </w:r>
      <w:r w:rsidRPr="0085691D">
        <w:t xml:space="preserve">_ </w:t>
      </w:r>
    </w:p>
    <w:p w14:paraId="2B0BB756" w14:textId="153A11F2" w:rsidR="004C418E" w:rsidRPr="0085691D" w:rsidRDefault="004C418E" w:rsidP="0085691D">
      <w:pPr>
        <w:pStyle w:val="Default"/>
        <w:jc w:val="right"/>
      </w:pPr>
      <w:r>
        <w:t>Jos</w:t>
      </w:r>
      <w:r w:rsidR="009C041D">
        <w:t>é</w:t>
      </w:r>
      <w:r>
        <w:t xml:space="preserve"> R. Almirall</w:t>
      </w:r>
      <w:r w:rsidRPr="0085691D">
        <w:t xml:space="preserve">, Major Professor </w:t>
      </w:r>
    </w:p>
    <w:p w14:paraId="67C97BA6" w14:textId="77777777" w:rsidR="004C418E" w:rsidRDefault="004C418E" w:rsidP="004C418E">
      <w:pPr>
        <w:pStyle w:val="Default"/>
      </w:pPr>
    </w:p>
    <w:p w14:paraId="7B852772" w14:textId="72C516A4" w:rsidR="004C418E" w:rsidRPr="0085691D" w:rsidRDefault="004C418E" w:rsidP="004C418E">
      <w:pPr>
        <w:pStyle w:val="Default"/>
      </w:pPr>
      <w:r w:rsidRPr="0085691D">
        <w:t xml:space="preserve">Date of Defense: </w:t>
      </w:r>
      <w:r w:rsidR="0051313A">
        <w:t>November 6, 2013</w:t>
      </w:r>
      <w:r w:rsidRPr="0085691D">
        <w:t xml:space="preserve"> </w:t>
      </w:r>
    </w:p>
    <w:p w14:paraId="10F1413A" w14:textId="77777777" w:rsidR="00AF01EB" w:rsidRDefault="00AF01EB" w:rsidP="004C418E">
      <w:pPr>
        <w:pStyle w:val="Default"/>
      </w:pPr>
    </w:p>
    <w:p w14:paraId="3E472C03" w14:textId="649A5D11" w:rsidR="004C418E" w:rsidRPr="0085691D" w:rsidRDefault="004C418E" w:rsidP="004C418E">
      <w:pPr>
        <w:pStyle w:val="Default"/>
      </w:pPr>
      <w:r w:rsidRPr="0085691D">
        <w:t xml:space="preserve">The dissertation of </w:t>
      </w:r>
      <w:r w:rsidR="00AF01EB">
        <w:t>Howard K. Holness</w:t>
      </w:r>
      <w:r w:rsidRPr="0085691D">
        <w:t xml:space="preserve"> is approved. </w:t>
      </w:r>
    </w:p>
    <w:p w14:paraId="5101A555" w14:textId="77777777" w:rsidR="00AF01EB" w:rsidRDefault="00AF01EB" w:rsidP="0085691D">
      <w:pPr>
        <w:pStyle w:val="Default"/>
        <w:jc w:val="right"/>
      </w:pPr>
    </w:p>
    <w:p w14:paraId="125FFEB4" w14:textId="77777777" w:rsidR="00AF01EB" w:rsidRDefault="00AF01EB" w:rsidP="0085691D">
      <w:pPr>
        <w:pStyle w:val="Default"/>
        <w:jc w:val="right"/>
      </w:pPr>
    </w:p>
    <w:p w14:paraId="4B7042A2" w14:textId="77777777" w:rsidR="004C418E" w:rsidRPr="0085691D" w:rsidRDefault="004C418E" w:rsidP="0085691D">
      <w:pPr>
        <w:pStyle w:val="Default"/>
        <w:jc w:val="right"/>
      </w:pPr>
      <w:r w:rsidRPr="0085691D">
        <w:t xml:space="preserve">_______________________________________ </w:t>
      </w:r>
    </w:p>
    <w:p w14:paraId="2CB92EFF" w14:textId="77777777" w:rsidR="004C418E" w:rsidRPr="0085691D" w:rsidRDefault="004C418E" w:rsidP="0085691D">
      <w:pPr>
        <w:pStyle w:val="Default"/>
        <w:jc w:val="right"/>
      </w:pPr>
      <w:r w:rsidRPr="0085691D">
        <w:t xml:space="preserve">Dean Kenneth G. Furton </w:t>
      </w:r>
    </w:p>
    <w:p w14:paraId="574CC6ED" w14:textId="77777777" w:rsidR="004C418E" w:rsidRPr="0085691D" w:rsidRDefault="004C418E" w:rsidP="0085691D">
      <w:pPr>
        <w:pStyle w:val="Default"/>
        <w:jc w:val="right"/>
      </w:pPr>
      <w:r w:rsidRPr="0085691D">
        <w:t xml:space="preserve">College of Arts and Sciences </w:t>
      </w:r>
    </w:p>
    <w:p w14:paraId="47307DD4" w14:textId="77777777" w:rsidR="00AF01EB" w:rsidRDefault="00AF01EB" w:rsidP="0085691D">
      <w:pPr>
        <w:pStyle w:val="Default"/>
        <w:jc w:val="right"/>
      </w:pPr>
    </w:p>
    <w:p w14:paraId="07BAEE73" w14:textId="77777777" w:rsidR="00AF01EB" w:rsidRDefault="00AF01EB" w:rsidP="0085691D">
      <w:pPr>
        <w:pStyle w:val="Default"/>
        <w:jc w:val="right"/>
      </w:pPr>
    </w:p>
    <w:p w14:paraId="37784738" w14:textId="77777777" w:rsidR="004C418E" w:rsidRPr="0085691D" w:rsidRDefault="004C418E" w:rsidP="0085691D">
      <w:pPr>
        <w:pStyle w:val="Default"/>
        <w:jc w:val="right"/>
      </w:pPr>
      <w:r w:rsidRPr="0085691D">
        <w:t xml:space="preserve">_______________________________________ </w:t>
      </w:r>
    </w:p>
    <w:p w14:paraId="1C50F002" w14:textId="77777777" w:rsidR="004C418E" w:rsidRPr="0085691D" w:rsidRDefault="004C418E" w:rsidP="0085691D">
      <w:pPr>
        <w:pStyle w:val="Default"/>
        <w:jc w:val="right"/>
      </w:pPr>
      <w:r w:rsidRPr="0085691D">
        <w:t xml:space="preserve">Dean Lakshmi N. Reddi </w:t>
      </w:r>
    </w:p>
    <w:p w14:paraId="68144D33" w14:textId="77777777" w:rsidR="004C418E" w:rsidRPr="0085691D" w:rsidRDefault="004C418E" w:rsidP="0085691D">
      <w:pPr>
        <w:pStyle w:val="Default"/>
        <w:jc w:val="right"/>
      </w:pPr>
      <w:r w:rsidRPr="0085691D">
        <w:t xml:space="preserve">University Graduate School </w:t>
      </w:r>
    </w:p>
    <w:p w14:paraId="0C52BBA2" w14:textId="77777777" w:rsidR="00AF01EB" w:rsidRDefault="00AF01EB" w:rsidP="0085691D">
      <w:pPr>
        <w:jc w:val="center"/>
      </w:pPr>
    </w:p>
    <w:p w14:paraId="133CDC5D" w14:textId="2F930FEA" w:rsidR="004C418E" w:rsidRPr="004C418E" w:rsidRDefault="004C418E" w:rsidP="0085691D">
      <w:pPr>
        <w:jc w:val="center"/>
        <w:rPr>
          <w:b/>
        </w:rPr>
      </w:pPr>
      <w:r w:rsidRPr="0085691D">
        <w:t>Florid</w:t>
      </w:r>
      <w:r w:rsidR="00AF01EB">
        <w:t>a International University, 2013</w:t>
      </w:r>
    </w:p>
    <w:p w14:paraId="2416CF56" w14:textId="77777777" w:rsidR="004C418E" w:rsidRDefault="004C418E">
      <w:pPr>
        <w:rPr>
          <w:b/>
        </w:rPr>
      </w:pPr>
    </w:p>
    <w:p w14:paraId="03059C61" w14:textId="77777777" w:rsidR="004C418E" w:rsidRDefault="004C418E">
      <w:pPr>
        <w:rPr>
          <w:b/>
        </w:rPr>
      </w:pPr>
    </w:p>
    <w:p w14:paraId="5E66DF4B" w14:textId="77777777" w:rsidR="004C418E" w:rsidRDefault="004C418E">
      <w:pPr>
        <w:rPr>
          <w:b/>
        </w:rPr>
      </w:pPr>
    </w:p>
    <w:p w14:paraId="5AADAFC4" w14:textId="77777777" w:rsidR="006629FC" w:rsidRDefault="006629FC">
      <w:pPr>
        <w:rPr>
          <w:rFonts w:ascii="Cambria" w:hAnsi="Cambria"/>
          <w:b/>
          <w:bCs/>
          <w:kern w:val="32"/>
          <w:sz w:val="32"/>
          <w:szCs w:val="32"/>
        </w:rPr>
      </w:pPr>
    </w:p>
    <w:p w14:paraId="3F88E092" w14:textId="77777777" w:rsidR="004C418E" w:rsidRDefault="004C418E">
      <w:pPr>
        <w:rPr>
          <w:rFonts w:ascii="Cambria" w:hAnsi="Cambria"/>
          <w:b/>
          <w:bCs/>
          <w:kern w:val="32"/>
          <w:sz w:val="32"/>
          <w:szCs w:val="32"/>
        </w:rPr>
      </w:pPr>
    </w:p>
    <w:p w14:paraId="3B681F5C" w14:textId="77777777" w:rsidR="006629FC" w:rsidRDefault="006629FC">
      <w:pPr>
        <w:rPr>
          <w:rFonts w:ascii="Cambria" w:hAnsi="Cambria"/>
          <w:b/>
          <w:bCs/>
          <w:kern w:val="32"/>
          <w:sz w:val="32"/>
          <w:szCs w:val="32"/>
        </w:rPr>
      </w:pPr>
    </w:p>
    <w:p w14:paraId="6FAC783E" w14:textId="77777777" w:rsidR="006629FC" w:rsidRDefault="006629FC">
      <w:pPr>
        <w:rPr>
          <w:rFonts w:ascii="Cambria" w:hAnsi="Cambria"/>
          <w:b/>
          <w:bCs/>
          <w:kern w:val="32"/>
          <w:sz w:val="32"/>
          <w:szCs w:val="32"/>
        </w:rPr>
      </w:pPr>
    </w:p>
    <w:p w14:paraId="74F014EE" w14:textId="77777777" w:rsidR="006629FC" w:rsidRDefault="006629FC">
      <w:pPr>
        <w:rPr>
          <w:rFonts w:ascii="Cambria" w:hAnsi="Cambria"/>
          <w:b/>
          <w:bCs/>
          <w:kern w:val="32"/>
          <w:sz w:val="32"/>
          <w:szCs w:val="32"/>
        </w:rPr>
      </w:pPr>
    </w:p>
    <w:p w14:paraId="1DB1253E" w14:textId="77777777" w:rsidR="006629FC" w:rsidRDefault="006629FC">
      <w:pPr>
        <w:rPr>
          <w:rFonts w:ascii="Cambria" w:hAnsi="Cambria"/>
          <w:b/>
          <w:bCs/>
          <w:kern w:val="32"/>
          <w:sz w:val="32"/>
          <w:szCs w:val="32"/>
        </w:rPr>
      </w:pPr>
    </w:p>
    <w:p w14:paraId="72E6FEFD" w14:textId="77777777" w:rsidR="006629FC" w:rsidRDefault="006629FC">
      <w:pPr>
        <w:rPr>
          <w:rFonts w:ascii="Cambria" w:hAnsi="Cambria"/>
          <w:b/>
          <w:bCs/>
          <w:kern w:val="32"/>
          <w:sz w:val="32"/>
          <w:szCs w:val="32"/>
        </w:rPr>
      </w:pPr>
    </w:p>
    <w:p w14:paraId="7CA4819E" w14:textId="77777777" w:rsidR="006629FC" w:rsidRDefault="006629FC">
      <w:pPr>
        <w:rPr>
          <w:rFonts w:ascii="Cambria" w:hAnsi="Cambria"/>
          <w:b/>
          <w:bCs/>
          <w:kern w:val="32"/>
          <w:sz w:val="32"/>
          <w:szCs w:val="32"/>
        </w:rPr>
      </w:pPr>
    </w:p>
    <w:p w14:paraId="3FBCF4F8" w14:textId="77777777" w:rsidR="006629FC" w:rsidRDefault="006629FC">
      <w:pPr>
        <w:rPr>
          <w:rFonts w:ascii="Cambria" w:hAnsi="Cambria"/>
          <w:b/>
          <w:bCs/>
          <w:kern w:val="32"/>
          <w:sz w:val="32"/>
          <w:szCs w:val="32"/>
        </w:rPr>
      </w:pPr>
    </w:p>
    <w:p w14:paraId="035064FC" w14:textId="77777777" w:rsidR="006629FC" w:rsidRDefault="006629FC">
      <w:pPr>
        <w:rPr>
          <w:rFonts w:ascii="Cambria" w:hAnsi="Cambria"/>
          <w:b/>
          <w:bCs/>
          <w:kern w:val="32"/>
          <w:sz w:val="32"/>
          <w:szCs w:val="32"/>
        </w:rPr>
      </w:pPr>
    </w:p>
    <w:p w14:paraId="19B18A49" w14:textId="77777777" w:rsidR="006629FC" w:rsidRDefault="006629FC">
      <w:pPr>
        <w:rPr>
          <w:rFonts w:ascii="Cambria" w:hAnsi="Cambria"/>
          <w:b/>
          <w:bCs/>
          <w:kern w:val="32"/>
          <w:sz w:val="32"/>
          <w:szCs w:val="32"/>
        </w:rPr>
      </w:pPr>
    </w:p>
    <w:p w14:paraId="4C2B617F" w14:textId="77777777" w:rsidR="006629FC" w:rsidRDefault="006629FC">
      <w:pPr>
        <w:rPr>
          <w:rFonts w:ascii="Cambria" w:hAnsi="Cambria"/>
          <w:b/>
          <w:bCs/>
          <w:kern w:val="32"/>
          <w:sz w:val="32"/>
          <w:szCs w:val="32"/>
        </w:rPr>
      </w:pPr>
    </w:p>
    <w:p w14:paraId="567CC38E" w14:textId="77777777" w:rsidR="006629FC" w:rsidRDefault="006629FC">
      <w:pPr>
        <w:rPr>
          <w:rFonts w:ascii="Cambria" w:hAnsi="Cambria"/>
          <w:b/>
          <w:bCs/>
          <w:kern w:val="32"/>
          <w:sz w:val="32"/>
          <w:szCs w:val="32"/>
        </w:rPr>
      </w:pPr>
    </w:p>
    <w:p w14:paraId="13F21FD3" w14:textId="77777777" w:rsidR="006629FC" w:rsidRDefault="006629FC">
      <w:pPr>
        <w:rPr>
          <w:rFonts w:ascii="Cambria" w:hAnsi="Cambria"/>
          <w:b/>
          <w:bCs/>
          <w:kern w:val="32"/>
          <w:sz w:val="32"/>
          <w:szCs w:val="32"/>
        </w:rPr>
      </w:pPr>
    </w:p>
    <w:p w14:paraId="0163E7B5" w14:textId="11C1A208" w:rsidR="006629FC" w:rsidRPr="0085691D" w:rsidRDefault="006629FC" w:rsidP="0085691D">
      <w:pPr>
        <w:pStyle w:val="Default"/>
        <w:jc w:val="center"/>
      </w:pPr>
      <w:r>
        <w:rPr>
          <w:sz w:val="23"/>
          <w:szCs w:val="23"/>
        </w:rPr>
        <w:t xml:space="preserve">© </w:t>
      </w:r>
      <w:r w:rsidRPr="0085691D">
        <w:t>Copyright 2013 by Howard K. Holness</w:t>
      </w:r>
    </w:p>
    <w:p w14:paraId="4C71D18A" w14:textId="77777777" w:rsidR="006629FC" w:rsidRPr="0085691D" w:rsidRDefault="006629FC" w:rsidP="0085691D">
      <w:pPr>
        <w:jc w:val="center"/>
      </w:pPr>
    </w:p>
    <w:p w14:paraId="35DF7F32" w14:textId="70BCC904" w:rsidR="00802082" w:rsidRDefault="006629FC" w:rsidP="0085691D">
      <w:pPr>
        <w:jc w:val="center"/>
        <w:rPr>
          <w:rFonts w:ascii="Cambria" w:hAnsi="Cambria"/>
          <w:b/>
          <w:bCs/>
          <w:kern w:val="32"/>
          <w:sz w:val="32"/>
          <w:szCs w:val="32"/>
        </w:rPr>
      </w:pPr>
      <w:r w:rsidRPr="0085691D">
        <w:t>All rights reserved.</w:t>
      </w:r>
      <w:r>
        <w:rPr>
          <w:sz w:val="23"/>
          <w:szCs w:val="23"/>
        </w:rPr>
        <w:t xml:space="preserve"> </w:t>
      </w:r>
      <w:r w:rsidR="00802082">
        <w:rPr>
          <w:rFonts w:ascii="Cambria" w:hAnsi="Cambria"/>
          <w:b/>
          <w:bCs/>
          <w:kern w:val="32"/>
          <w:sz w:val="32"/>
          <w:szCs w:val="32"/>
        </w:rPr>
        <w:br w:type="page"/>
      </w:r>
    </w:p>
    <w:p w14:paraId="254E7C08" w14:textId="77777777" w:rsidR="00FE40E0" w:rsidRDefault="00FE40E0" w:rsidP="0085691D">
      <w:pPr>
        <w:jc w:val="center"/>
        <w:rPr>
          <w:caps/>
        </w:rPr>
      </w:pPr>
    </w:p>
    <w:p w14:paraId="4EF8FEF8" w14:textId="77777777" w:rsidR="00FE40E0" w:rsidRDefault="00FE40E0" w:rsidP="0085691D">
      <w:pPr>
        <w:jc w:val="center"/>
        <w:rPr>
          <w:caps/>
        </w:rPr>
      </w:pPr>
    </w:p>
    <w:p w14:paraId="415A558C" w14:textId="77777777" w:rsidR="00FE40E0" w:rsidRDefault="00FE40E0" w:rsidP="0085691D">
      <w:pPr>
        <w:jc w:val="center"/>
        <w:rPr>
          <w:caps/>
        </w:rPr>
      </w:pPr>
    </w:p>
    <w:p w14:paraId="4190B373" w14:textId="77777777" w:rsidR="00FE40E0" w:rsidRDefault="00FE40E0" w:rsidP="0085691D">
      <w:pPr>
        <w:jc w:val="center"/>
        <w:rPr>
          <w:caps/>
        </w:rPr>
      </w:pPr>
    </w:p>
    <w:p w14:paraId="67412994" w14:textId="77777777" w:rsidR="00FE40E0" w:rsidRDefault="00FE40E0" w:rsidP="0085691D">
      <w:pPr>
        <w:jc w:val="center"/>
        <w:rPr>
          <w:caps/>
        </w:rPr>
      </w:pPr>
    </w:p>
    <w:p w14:paraId="49E4F4B2" w14:textId="77777777" w:rsidR="00FE40E0" w:rsidRDefault="00FE40E0" w:rsidP="0085691D">
      <w:pPr>
        <w:jc w:val="center"/>
        <w:rPr>
          <w:caps/>
        </w:rPr>
      </w:pPr>
    </w:p>
    <w:p w14:paraId="6F8C3A03" w14:textId="77777777" w:rsidR="00FE40E0" w:rsidRDefault="00FE40E0" w:rsidP="0085691D">
      <w:pPr>
        <w:jc w:val="center"/>
        <w:rPr>
          <w:caps/>
        </w:rPr>
      </w:pPr>
    </w:p>
    <w:p w14:paraId="719A6DC3" w14:textId="77777777" w:rsidR="00FE40E0" w:rsidRDefault="00FE40E0" w:rsidP="0085691D">
      <w:pPr>
        <w:jc w:val="center"/>
        <w:rPr>
          <w:caps/>
        </w:rPr>
      </w:pPr>
    </w:p>
    <w:p w14:paraId="4C71C89A" w14:textId="77777777" w:rsidR="00FE40E0" w:rsidRDefault="00FE40E0" w:rsidP="0085691D">
      <w:pPr>
        <w:jc w:val="center"/>
        <w:rPr>
          <w:caps/>
        </w:rPr>
      </w:pPr>
    </w:p>
    <w:p w14:paraId="4429920A" w14:textId="77777777" w:rsidR="00FE40E0" w:rsidRDefault="00FE40E0" w:rsidP="0085691D">
      <w:pPr>
        <w:jc w:val="center"/>
        <w:rPr>
          <w:caps/>
        </w:rPr>
      </w:pPr>
    </w:p>
    <w:p w14:paraId="09D45829" w14:textId="77777777" w:rsidR="00FE40E0" w:rsidRDefault="00FE40E0" w:rsidP="0085691D">
      <w:pPr>
        <w:jc w:val="center"/>
        <w:rPr>
          <w:caps/>
        </w:rPr>
      </w:pPr>
    </w:p>
    <w:p w14:paraId="3246DE29" w14:textId="77777777" w:rsidR="00FE40E0" w:rsidRDefault="00FE40E0" w:rsidP="0085691D">
      <w:pPr>
        <w:jc w:val="center"/>
        <w:rPr>
          <w:caps/>
        </w:rPr>
      </w:pPr>
    </w:p>
    <w:p w14:paraId="63C58663" w14:textId="77777777" w:rsidR="00FE40E0" w:rsidRDefault="00FE40E0" w:rsidP="0085691D">
      <w:pPr>
        <w:jc w:val="center"/>
        <w:rPr>
          <w:caps/>
        </w:rPr>
      </w:pPr>
    </w:p>
    <w:p w14:paraId="2BC16659" w14:textId="77777777" w:rsidR="00FE40E0" w:rsidRDefault="00FE40E0" w:rsidP="0085691D">
      <w:pPr>
        <w:jc w:val="center"/>
        <w:rPr>
          <w:caps/>
        </w:rPr>
      </w:pPr>
    </w:p>
    <w:p w14:paraId="35802AC4" w14:textId="77777777" w:rsidR="00FE40E0" w:rsidRDefault="00FE40E0" w:rsidP="0085691D">
      <w:pPr>
        <w:jc w:val="center"/>
        <w:rPr>
          <w:caps/>
        </w:rPr>
      </w:pPr>
    </w:p>
    <w:p w14:paraId="2C38CF57" w14:textId="77777777" w:rsidR="0065701B" w:rsidRDefault="0065701B" w:rsidP="0085691D">
      <w:pPr>
        <w:spacing w:line="480" w:lineRule="auto"/>
        <w:jc w:val="center"/>
        <w:rPr>
          <w:caps/>
        </w:rPr>
      </w:pPr>
    </w:p>
    <w:p w14:paraId="1A77054A" w14:textId="77777777" w:rsidR="0065701B" w:rsidRDefault="0065701B" w:rsidP="0085691D">
      <w:pPr>
        <w:spacing w:line="480" w:lineRule="auto"/>
        <w:jc w:val="center"/>
        <w:rPr>
          <w:caps/>
        </w:rPr>
      </w:pPr>
    </w:p>
    <w:p w14:paraId="79C6C61F" w14:textId="22655A86" w:rsidR="00FE40E0" w:rsidRDefault="00FE40E0" w:rsidP="0085691D">
      <w:pPr>
        <w:spacing w:line="480" w:lineRule="auto"/>
        <w:jc w:val="center"/>
        <w:rPr>
          <w:caps/>
        </w:rPr>
      </w:pPr>
      <w:r>
        <w:rPr>
          <w:caps/>
        </w:rPr>
        <w:t>DEDICATION</w:t>
      </w:r>
    </w:p>
    <w:p w14:paraId="442DD0E7" w14:textId="1E60299D" w:rsidR="00FE40E0" w:rsidRPr="0085691D" w:rsidRDefault="00FE40E0" w:rsidP="0085691D">
      <w:pPr>
        <w:spacing w:line="480" w:lineRule="auto"/>
        <w:jc w:val="both"/>
        <w:rPr>
          <w:bCs/>
          <w:kern w:val="32"/>
        </w:rPr>
      </w:pPr>
      <w:r w:rsidRPr="0085691D">
        <w:rPr>
          <w:bCs/>
          <w:kern w:val="32"/>
        </w:rPr>
        <w:t>I dedicate this work to my wife, Davi</w:t>
      </w:r>
      <w:r w:rsidR="0070288D">
        <w:rPr>
          <w:bCs/>
          <w:kern w:val="32"/>
        </w:rPr>
        <w:t>a, my parents Howard and Shyrel and last but certainly not least my little bambino</w:t>
      </w:r>
      <w:r w:rsidR="0040658D">
        <w:rPr>
          <w:bCs/>
          <w:kern w:val="32"/>
        </w:rPr>
        <w:t>,</w:t>
      </w:r>
      <w:r w:rsidR="0070288D">
        <w:rPr>
          <w:bCs/>
          <w:kern w:val="32"/>
        </w:rPr>
        <w:t xml:space="preserve"> David!</w:t>
      </w:r>
      <w:r>
        <w:rPr>
          <w:bCs/>
          <w:kern w:val="32"/>
        </w:rPr>
        <w:t xml:space="preserve"> </w:t>
      </w:r>
    </w:p>
    <w:p w14:paraId="13768089" w14:textId="77777777" w:rsidR="00FE40E0" w:rsidRDefault="00FE40E0" w:rsidP="0085691D">
      <w:pPr>
        <w:jc w:val="center"/>
        <w:rPr>
          <w:caps/>
        </w:rPr>
      </w:pPr>
    </w:p>
    <w:p w14:paraId="3D37AA50" w14:textId="77777777" w:rsidR="00FE40E0" w:rsidRDefault="00FE40E0">
      <w:pPr>
        <w:rPr>
          <w:caps/>
        </w:rPr>
      </w:pPr>
      <w:r>
        <w:rPr>
          <w:caps/>
        </w:rPr>
        <w:br w:type="page"/>
      </w:r>
    </w:p>
    <w:p w14:paraId="5A1F6B58" w14:textId="7C087A05" w:rsidR="00802082" w:rsidRPr="0085691D" w:rsidRDefault="00802082" w:rsidP="0085691D">
      <w:pPr>
        <w:jc w:val="center"/>
        <w:rPr>
          <w:caps/>
        </w:rPr>
      </w:pPr>
      <w:r w:rsidRPr="0085691D">
        <w:rPr>
          <w:caps/>
        </w:rPr>
        <w:lastRenderedPageBreak/>
        <w:t>Acknowledgments</w:t>
      </w:r>
    </w:p>
    <w:p w14:paraId="3FA2A08E" w14:textId="77777777" w:rsidR="0020435A" w:rsidRDefault="0020435A" w:rsidP="0085691D">
      <w:pPr>
        <w:jc w:val="both"/>
        <w:rPr>
          <w:bCs/>
          <w:kern w:val="32"/>
        </w:rPr>
      </w:pPr>
    </w:p>
    <w:p w14:paraId="55C01407" w14:textId="2260965B" w:rsidR="00FE40E0" w:rsidRDefault="002C367B" w:rsidP="0085691D">
      <w:pPr>
        <w:spacing w:line="480" w:lineRule="auto"/>
        <w:jc w:val="both"/>
        <w:rPr>
          <w:bCs/>
          <w:kern w:val="32"/>
        </w:rPr>
      </w:pPr>
      <w:r w:rsidRPr="0085691D">
        <w:rPr>
          <w:bCs/>
          <w:kern w:val="32"/>
        </w:rPr>
        <w:t xml:space="preserve">I would like to acknowledge my dissertation committee for their guidance during my tenure as a chemistry graduate student. </w:t>
      </w:r>
      <w:r w:rsidR="0020435A" w:rsidRPr="0020435A">
        <w:rPr>
          <w:bCs/>
          <w:kern w:val="32"/>
        </w:rPr>
        <w:t>Special thanks go</w:t>
      </w:r>
      <w:r w:rsidR="0070288D">
        <w:rPr>
          <w:bCs/>
          <w:kern w:val="32"/>
        </w:rPr>
        <w:t>es</w:t>
      </w:r>
      <w:r w:rsidR="0020435A">
        <w:rPr>
          <w:bCs/>
          <w:kern w:val="32"/>
        </w:rPr>
        <w:t xml:space="preserve"> to </w:t>
      </w:r>
      <w:r w:rsidR="006417BC">
        <w:rPr>
          <w:bCs/>
          <w:kern w:val="32"/>
        </w:rPr>
        <w:t xml:space="preserve">my major professor </w:t>
      </w:r>
      <w:r w:rsidR="0020435A">
        <w:rPr>
          <w:bCs/>
          <w:kern w:val="32"/>
        </w:rPr>
        <w:t xml:space="preserve">Dr. </w:t>
      </w:r>
      <w:r w:rsidR="006417BC">
        <w:rPr>
          <w:bCs/>
          <w:kern w:val="32"/>
        </w:rPr>
        <w:t xml:space="preserve">José </w:t>
      </w:r>
      <w:r w:rsidR="0020435A">
        <w:rPr>
          <w:bCs/>
          <w:kern w:val="32"/>
        </w:rPr>
        <w:t xml:space="preserve">Almirall, who has constantly pushed and demanded more of his students with the expectation that they produce </w:t>
      </w:r>
      <w:r w:rsidR="00FE40E0">
        <w:rPr>
          <w:bCs/>
          <w:kern w:val="32"/>
        </w:rPr>
        <w:t>the highest</w:t>
      </w:r>
      <w:r w:rsidR="0020435A">
        <w:rPr>
          <w:bCs/>
          <w:kern w:val="32"/>
        </w:rPr>
        <w:t xml:space="preserve"> quality research, I believe those efforts have paid off. I would also like to acknowledge Dr. Furton, who has served on my dissertation committee and I have watched work tirelessly </w:t>
      </w:r>
      <w:r w:rsidR="00FE40E0">
        <w:rPr>
          <w:bCs/>
          <w:kern w:val="32"/>
        </w:rPr>
        <w:t xml:space="preserve">both </w:t>
      </w:r>
      <w:r w:rsidR="0020435A">
        <w:rPr>
          <w:bCs/>
          <w:kern w:val="32"/>
        </w:rPr>
        <w:t xml:space="preserve">as a researcher and administrator during my time at FIU. Both Drs. Almirall and Furton have made me appreciate the </w:t>
      </w:r>
      <w:r w:rsidR="00FE40E0">
        <w:rPr>
          <w:bCs/>
          <w:kern w:val="32"/>
        </w:rPr>
        <w:t>dedication and love</w:t>
      </w:r>
      <w:r w:rsidR="0020435A">
        <w:rPr>
          <w:bCs/>
          <w:kern w:val="32"/>
        </w:rPr>
        <w:t xml:space="preserve"> </w:t>
      </w:r>
      <w:r w:rsidR="0070288D">
        <w:rPr>
          <w:bCs/>
          <w:kern w:val="32"/>
        </w:rPr>
        <w:t>required</w:t>
      </w:r>
      <w:r w:rsidR="0020435A">
        <w:rPr>
          <w:bCs/>
          <w:kern w:val="32"/>
        </w:rPr>
        <w:t xml:space="preserve"> in leading successful research groups. This has been an unforgettable experience that has been unique to me and I believe should be ubiquitous to all graduate students.</w:t>
      </w:r>
      <w:r w:rsidR="00FE40E0">
        <w:rPr>
          <w:bCs/>
          <w:kern w:val="32"/>
        </w:rPr>
        <w:t xml:space="preserve"> To my lab group (A-Team), the Furton Females</w:t>
      </w:r>
      <w:r w:rsidR="0025405E">
        <w:rPr>
          <w:bCs/>
          <w:kern w:val="32"/>
        </w:rPr>
        <w:t xml:space="preserve"> (and males)</w:t>
      </w:r>
      <w:r w:rsidR="00FE40E0">
        <w:rPr>
          <w:bCs/>
          <w:kern w:val="32"/>
        </w:rPr>
        <w:t xml:space="preserve"> and all the friends I have made during this journey, thank you for being there. </w:t>
      </w:r>
    </w:p>
    <w:p w14:paraId="03750510" w14:textId="77777777" w:rsidR="00FE40E0" w:rsidRDefault="00FE40E0">
      <w:pPr>
        <w:rPr>
          <w:bCs/>
          <w:kern w:val="32"/>
        </w:rPr>
      </w:pPr>
      <w:r>
        <w:rPr>
          <w:bCs/>
          <w:kern w:val="32"/>
        </w:rPr>
        <w:br w:type="page"/>
      </w:r>
    </w:p>
    <w:p w14:paraId="55085F1F" w14:textId="1D6EA62C" w:rsidR="0040599F" w:rsidRDefault="0040599F" w:rsidP="0085691D">
      <w:pPr>
        <w:spacing w:line="480" w:lineRule="auto"/>
        <w:jc w:val="center"/>
        <w:rPr>
          <w:sz w:val="23"/>
          <w:szCs w:val="23"/>
        </w:rPr>
      </w:pPr>
      <w:r>
        <w:rPr>
          <w:sz w:val="23"/>
          <w:szCs w:val="23"/>
        </w:rPr>
        <w:lastRenderedPageBreak/>
        <w:t xml:space="preserve">ABSTRACT </w:t>
      </w:r>
    </w:p>
    <w:p w14:paraId="1CB8FE4A" w14:textId="09B50892" w:rsidR="0040599F" w:rsidRPr="0085691D" w:rsidRDefault="0040599F" w:rsidP="0085691D">
      <w:pPr>
        <w:spacing w:line="480" w:lineRule="auto"/>
        <w:jc w:val="center"/>
        <w:rPr>
          <w:caps/>
        </w:rPr>
      </w:pPr>
      <w:r w:rsidRPr="0085691D">
        <w:rPr>
          <w:caps/>
        </w:rPr>
        <w:t>The Utilization of Chiral Ion Mobility Spectrometry for the Detection of Enantiomeric Mixtures and Thermally Labile Compounds</w:t>
      </w:r>
    </w:p>
    <w:p w14:paraId="2859B474" w14:textId="011676C0" w:rsidR="0040599F" w:rsidRDefault="0040599F" w:rsidP="0085691D">
      <w:pPr>
        <w:spacing w:line="480" w:lineRule="auto"/>
        <w:jc w:val="center"/>
      </w:pPr>
      <w:r>
        <w:t>By</w:t>
      </w:r>
    </w:p>
    <w:p w14:paraId="1389327B" w14:textId="75B01E53" w:rsidR="0040599F" w:rsidRDefault="0040599F" w:rsidP="0085691D">
      <w:pPr>
        <w:spacing w:line="480" w:lineRule="auto"/>
        <w:jc w:val="center"/>
      </w:pPr>
      <w:r>
        <w:t>Howard K. Holness</w:t>
      </w:r>
    </w:p>
    <w:p w14:paraId="3925DBAA" w14:textId="77777777" w:rsidR="0040599F" w:rsidRDefault="0040599F" w:rsidP="0085691D">
      <w:pPr>
        <w:spacing w:line="480" w:lineRule="auto"/>
        <w:jc w:val="center"/>
      </w:pPr>
      <w:r>
        <w:t>Florida International University, 2013</w:t>
      </w:r>
    </w:p>
    <w:p w14:paraId="01EAC50B" w14:textId="77777777" w:rsidR="0040599F" w:rsidRDefault="0040599F" w:rsidP="0085691D">
      <w:pPr>
        <w:spacing w:line="480" w:lineRule="auto"/>
        <w:jc w:val="center"/>
      </w:pPr>
      <w:r>
        <w:t>Miami, Florida</w:t>
      </w:r>
    </w:p>
    <w:p w14:paraId="36B65356" w14:textId="2CE715D7" w:rsidR="0040599F" w:rsidRDefault="0040599F" w:rsidP="0085691D">
      <w:pPr>
        <w:spacing w:line="480" w:lineRule="auto"/>
        <w:jc w:val="center"/>
      </w:pPr>
      <w:r>
        <w:t>Professor Jos</w:t>
      </w:r>
      <w:r w:rsidR="004C418E">
        <w:t>é</w:t>
      </w:r>
      <w:r>
        <w:t xml:space="preserve"> R. Almirall, Major Professor</w:t>
      </w:r>
    </w:p>
    <w:p w14:paraId="6FDB98D3" w14:textId="5760F4A4" w:rsidR="004C418E" w:rsidRPr="0085691D" w:rsidRDefault="004C418E" w:rsidP="0085691D">
      <w:pPr>
        <w:spacing w:after="200" w:line="480" w:lineRule="auto"/>
        <w:jc w:val="both"/>
        <w:rPr>
          <w:rFonts w:eastAsiaTheme="minorHAnsi"/>
        </w:rPr>
      </w:pPr>
      <w:r w:rsidRPr="0085691D">
        <w:rPr>
          <w:rFonts w:eastAsiaTheme="minorHAnsi"/>
        </w:rPr>
        <w:t xml:space="preserve">This dissertation utilized electrospray ion mobility mass spectrometry (ESI-IMS-MS) to develop methods necessary for the separation of chiral compounds of forensic interest. The compounds separated included ephedrines and pseudoephedrines, that occur as impurities in confiscated amphetamine type substances (ATS) in an effort to determine the origin of these substances. The ESI-IMS-MS technique proved to be faster and more cost effective than traditional chromatographic methods </w:t>
      </w:r>
      <w:r w:rsidR="00320EFA" w:rsidRPr="002E7A94">
        <w:rPr>
          <w:rFonts w:eastAsiaTheme="minorHAnsi"/>
        </w:rPr>
        <w:t>currently used to conduct chiral separations</w:t>
      </w:r>
      <w:r w:rsidR="00320EFA" w:rsidRPr="00434C58">
        <w:rPr>
          <w:rFonts w:eastAsiaTheme="minorHAnsi"/>
        </w:rPr>
        <w:t xml:space="preserve"> </w:t>
      </w:r>
      <w:r w:rsidRPr="0085691D">
        <w:rPr>
          <w:rFonts w:eastAsiaTheme="minorHAnsi"/>
        </w:rPr>
        <w:t xml:space="preserve">such as gas and liquid chromatography. Both mass spectrometric and computational analysis revealed the separation mechanism of these chiral interactions allowing </w:t>
      </w:r>
      <w:r w:rsidR="00320EFA">
        <w:rPr>
          <w:rFonts w:eastAsiaTheme="minorHAnsi"/>
        </w:rPr>
        <w:t xml:space="preserve">for </w:t>
      </w:r>
      <w:r w:rsidRPr="0085691D">
        <w:rPr>
          <w:rFonts w:eastAsiaTheme="minorHAnsi"/>
        </w:rPr>
        <w:t xml:space="preserve">further development to separate other chiral compounds by IMS. Successful separation of chiral compounds was achieved utilizing a variety of modifiers injected into the IMS drift tube. It was found that the modifiers themselves did not need to be chiral in nature and that achiral modifiers were sufficient in performing the required separations. The ESI-IMS-MS technique was also used to detect thermally labile compounds which are commonly found in explosive substances. The methods developed provided mass </w:t>
      </w:r>
      <w:r w:rsidRPr="0085691D">
        <w:rPr>
          <w:rFonts w:eastAsiaTheme="minorHAnsi"/>
        </w:rPr>
        <w:lastRenderedPageBreak/>
        <w:t>spectrometric identification of the type of ionic species being detected from explosive analytes as well as the appropriate solvent that enhances detection of these analytes in either the negative or positive ion mode. An application of the developed technique was applied to the analysis of a variety of low explosive smokeless powder samples. It was found that the developed ESI-IMS-MS technique not only detected the components of the smokeless powders, but also provided data that allowed the classification of the analyzed smokeless powders by manufacturer or make.</w:t>
      </w:r>
    </w:p>
    <w:p w14:paraId="00D96539" w14:textId="774F3470" w:rsidR="00F81403" w:rsidRPr="00404166" w:rsidRDefault="00F81403" w:rsidP="0085691D">
      <w:pPr>
        <w:spacing w:line="480" w:lineRule="auto"/>
        <w:jc w:val="both"/>
      </w:pPr>
    </w:p>
    <w:p w14:paraId="6DBF67E4" w14:textId="5D5F887C" w:rsidR="0040599F" w:rsidRDefault="0040599F" w:rsidP="00414B2E"/>
    <w:p w14:paraId="3DA13884" w14:textId="6FA7DD0D" w:rsidR="0040599F" w:rsidRPr="009E129D" w:rsidRDefault="0040599F" w:rsidP="0040599F">
      <w:pPr>
        <w:jc w:val="both"/>
      </w:pPr>
    </w:p>
    <w:p w14:paraId="0AEBE2E7" w14:textId="77777777" w:rsidR="0040599F" w:rsidRDefault="0040599F" w:rsidP="00414B2E"/>
    <w:p w14:paraId="6D68F03E" w14:textId="77777777" w:rsidR="00802082" w:rsidRDefault="00802082">
      <w:pPr>
        <w:rPr>
          <w:rFonts w:ascii="Cambria" w:hAnsi="Cambria"/>
          <w:b/>
          <w:bCs/>
          <w:kern w:val="32"/>
          <w:sz w:val="32"/>
          <w:szCs w:val="32"/>
        </w:rPr>
      </w:pPr>
      <w:r>
        <w:rPr>
          <w:rFonts w:ascii="Cambria" w:hAnsi="Cambria"/>
          <w:b/>
          <w:bCs/>
          <w:kern w:val="32"/>
          <w:sz w:val="32"/>
          <w:szCs w:val="32"/>
        </w:rPr>
        <w:br w:type="page"/>
      </w:r>
    </w:p>
    <w:sdt>
      <w:sdtPr>
        <w:rPr>
          <w:rFonts w:ascii="Times New Roman" w:eastAsia="Times New Roman" w:hAnsi="Times New Roman" w:cs="Times New Roman"/>
          <w:b w:val="0"/>
          <w:bCs w:val="0"/>
          <w:color w:val="auto"/>
          <w:sz w:val="24"/>
          <w:szCs w:val="24"/>
          <w:lang w:eastAsia="en-US"/>
        </w:rPr>
        <w:id w:val="1283854675"/>
        <w:docPartObj>
          <w:docPartGallery w:val="Table of Contents"/>
          <w:docPartUnique/>
        </w:docPartObj>
      </w:sdtPr>
      <w:sdtEndPr>
        <w:rPr>
          <w:noProof/>
        </w:rPr>
      </w:sdtEndPr>
      <w:sdtContent>
        <w:p w14:paraId="7A568A63" w14:textId="7C7DCA29" w:rsidR="005C4BC9" w:rsidRDefault="005C4BC9" w:rsidP="00574071">
          <w:pPr>
            <w:pStyle w:val="TOCHeading"/>
            <w:numPr>
              <w:ilvl w:val="0"/>
              <w:numId w:val="0"/>
            </w:numPr>
            <w:spacing w:before="0"/>
            <w:ind w:left="432" w:hanging="432"/>
            <w:jc w:val="center"/>
            <w:rPr>
              <w:rFonts w:ascii="Times New Roman" w:hAnsi="Times New Roman" w:cs="Times New Roman"/>
              <w:b w:val="0"/>
              <w:color w:val="000000" w:themeColor="text1"/>
              <w:sz w:val="24"/>
              <w:szCs w:val="24"/>
            </w:rPr>
          </w:pPr>
          <w:r w:rsidRPr="0085691D">
            <w:rPr>
              <w:rFonts w:ascii="Times New Roman" w:hAnsi="Times New Roman" w:cs="Times New Roman"/>
              <w:b w:val="0"/>
              <w:color w:val="000000" w:themeColor="text1"/>
              <w:sz w:val="24"/>
              <w:szCs w:val="24"/>
            </w:rPr>
            <w:t>TABLE OF CONTENT</w:t>
          </w:r>
        </w:p>
        <w:p w14:paraId="3486E9B2" w14:textId="77777777" w:rsidR="00574071" w:rsidRPr="00574071" w:rsidRDefault="00574071" w:rsidP="00574071">
          <w:pPr>
            <w:rPr>
              <w:lang w:eastAsia="ja-JP"/>
            </w:rPr>
          </w:pPr>
        </w:p>
        <w:p w14:paraId="2AFFD2B1" w14:textId="1CE4F622" w:rsidR="007E4BAE" w:rsidRDefault="007E4BAE" w:rsidP="00574071">
          <w:pPr>
            <w:pStyle w:val="TOCHeading"/>
            <w:numPr>
              <w:ilvl w:val="0"/>
              <w:numId w:val="0"/>
            </w:numPr>
            <w:spacing w:before="0"/>
            <w:ind w:left="432" w:hanging="432"/>
            <w:rPr>
              <w:rFonts w:ascii="Times New Roman" w:hAnsi="Times New Roman" w:cs="Times New Roman"/>
              <w:b w:val="0"/>
              <w:caps/>
              <w:color w:val="000000" w:themeColor="text1"/>
              <w:sz w:val="24"/>
              <w:szCs w:val="24"/>
            </w:rPr>
          </w:pPr>
          <w:r w:rsidRPr="0085691D">
            <w:rPr>
              <w:rFonts w:ascii="Times New Roman" w:hAnsi="Times New Roman" w:cs="Times New Roman"/>
              <w:b w:val="0"/>
              <w:caps/>
              <w:color w:val="000000" w:themeColor="text1"/>
              <w:sz w:val="24"/>
              <w:szCs w:val="24"/>
            </w:rPr>
            <w:t>Chapter</w:t>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r>
          <w:r w:rsidR="005C4BC9">
            <w:rPr>
              <w:rFonts w:ascii="Times New Roman" w:hAnsi="Times New Roman" w:cs="Times New Roman"/>
              <w:b w:val="0"/>
              <w:caps/>
              <w:color w:val="000000" w:themeColor="text1"/>
              <w:sz w:val="24"/>
              <w:szCs w:val="24"/>
            </w:rPr>
            <w:tab/>
            <w:t>page</w:t>
          </w:r>
        </w:p>
        <w:p w14:paraId="23C017E1" w14:textId="77777777" w:rsidR="00D16EAB" w:rsidRPr="00F57AA9" w:rsidRDefault="00D16EAB" w:rsidP="0085691D"/>
        <w:p w14:paraId="5EA0FC29" w14:textId="77777777" w:rsidR="006606D7" w:rsidRPr="0085691D" w:rsidRDefault="007E4BAE" w:rsidP="005C56AE">
          <w:pPr>
            <w:pStyle w:val="TOC1"/>
            <w:tabs>
              <w:tab w:val="left" w:pos="440"/>
              <w:tab w:val="right" w:leader="dot" w:pos="8630"/>
            </w:tabs>
            <w:spacing w:after="0"/>
            <w:rPr>
              <w:rFonts w:eastAsiaTheme="minorEastAsia"/>
              <w:noProof/>
            </w:rPr>
          </w:pPr>
          <w:r>
            <w:fldChar w:fldCharType="begin"/>
          </w:r>
          <w:r>
            <w:instrText xml:space="preserve"> TOC \o "1-3" \h \z \u </w:instrText>
          </w:r>
          <w:r>
            <w:fldChar w:fldCharType="separate"/>
          </w:r>
          <w:hyperlink w:anchor="_Toc368862048" w:history="1">
            <w:r w:rsidR="006606D7" w:rsidRPr="006606D7">
              <w:rPr>
                <w:rStyle w:val="Hyperlink"/>
                <w:caps/>
                <w:noProof/>
              </w:rPr>
              <w:t>1</w:t>
            </w:r>
            <w:r w:rsidR="006606D7" w:rsidRPr="0085691D">
              <w:rPr>
                <w:rFonts w:eastAsiaTheme="minorEastAsia"/>
                <w:noProof/>
              </w:rPr>
              <w:tab/>
            </w:r>
            <w:r w:rsidR="006606D7" w:rsidRPr="006606D7">
              <w:rPr>
                <w:rStyle w:val="Hyperlink"/>
                <w:caps/>
                <w:noProof/>
              </w:rPr>
              <w:t>Introduction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_Toc368862048 \h </w:instrText>
            </w:r>
            <w:r w:rsidR="006606D7" w:rsidRPr="00F57AA9">
              <w:rPr>
                <w:noProof/>
                <w:webHidden/>
              </w:rPr>
            </w:r>
            <w:r w:rsidR="006606D7" w:rsidRPr="00F57AA9">
              <w:rPr>
                <w:noProof/>
                <w:webHidden/>
              </w:rPr>
              <w:fldChar w:fldCharType="separate"/>
            </w:r>
            <w:r w:rsidR="00D36D96">
              <w:rPr>
                <w:noProof/>
                <w:webHidden/>
              </w:rPr>
              <w:t>1</w:t>
            </w:r>
            <w:r w:rsidR="006606D7" w:rsidRPr="00F57AA9">
              <w:rPr>
                <w:noProof/>
                <w:webHidden/>
              </w:rPr>
              <w:fldChar w:fldCharType="end"/>
            </w:r>
          </w:hyperlink>
        </w:p>
        <w:p w14:paraId="60F6A4A8" w14:textId="77777777" w:rsidR="006606D7" w:rsidRPr="0085691D" w:rsidRDefault="00A751F1" w:rsidP="005C56AE">
          <w:pPr>
            <w:pStyle w:val="TOC2"/>
            <w:tabs>
              <w:tab w:val="left" w:pos="880"/>
              <w:tab w:val="right" w:leader="dot" w:pos="8630"/>
            </w:tabs>
            <w:spacing w:after="0"/>
            <w:rPr>
              <w:rFonts w:eastAsiaTheme="minorEastAsia"/>
              <w:noProof/>
            </w:rPr>
          </w:pPr>
          <w:hyperlink w:anchor="_Toc368862049" w:history="1">
            <w:r w:rsidR="006606D7" w:rsidRPr="006606D7">
              <w:rPr>
                <w:rStyle w:val="Hyperlink"/>
                <w:noProof/>
              </w:rPr>
              <w:t>1.1</w:t>
            </w:r>
            <w:r w:rsidR="006606D7" w:rsidRPr="0085691D">
              <w:rPr>
                <w:rFonts w:eastAsiaTheme="minorEastAsia"/>
                <w:noProof/>
              </w:rPr>
              <w:tab/>
            </w:r>
            <w:r w:rsidR="006606D7" w:rsidRPr="006606D7">
              <w:rPr>
                <w:rStyle w:val="Hyperlink"/>
                <w:noProof/>
              </w:rPr>
              <w:t>Research Motivation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_Toc368862049 \h </w:instrText>
            </w:r>
            <w:r w:rsidR="006606D7" w:rsidRPr="00F57AA9">
              <w:rPr>
                <w:noProof/>
                <w:webHidden/>
              </w:rPr>
            </w:r>
            <w:r w:rsidR="006606D7" w:rsidRPr="00F57AA9">
              <w:rPr>
                <w:noProof/>
                <w:webHidden/>
              </w:rPr>
              <w:fldChar w:fldCharType="separate"/>
            </w:r>
            <w:r w:rsidR="00D36D96">
              <w:rPr>
                <w:noProof/>
                <w:webHidden/>
              </w:rPr>
              <w:t>3</w:t>
            </w:r>
            <w:r w:rsidR="006606D7" w:rsidRPr="00F57AA9">
              <w:rPr>
                <w:noProof/>
                <w:webHidden/>
              </w:rPr>
              <w:fldChar w:fldCharType="end"/>
            </w:r>
          </w:hyperlink>
        </w:p>
        <w:p w14:paraId="7117B338" w14:textId="030DF18C" w:rsidR="006606D7" w:rsidRPr="0085691D" w:rsidRDefault="00A751F1" w:rsidP="00D22064">
          <w:pPr>
            <w:pStyle w:val="TOC2"/>
            <w:tabs>
              <w:tab w:val="left" w:pos="880"/>
              <w:tab w:val="right" w:leader="dot" w:pos="8630"/>
            </w:tabs>
            <w:spacing w:after="0"/>
            <w:rPr>
              <w:rFonts w:eastAsiaTheme="minorEastAsia"/>
              <w:noProof/>
            </w:rPr>
          </w:pPr>
          <w:hyperlink w:anchor="_Toc368862050" w:history="1">
            <w:r w:rsidR="006606D7" w:rsidRPr="006606D7">
              <w:rPr>
                <w:rStyle w:val="Hyperlink"/>
                <w:noProof/>
              </w:rPr>
              <w:t>1.2</w:t>
            </w:r>
            <w:r w:rsidR="006606D7" w:rsidRPr="0085691D">
              <w:rPr>
                <w:rFonts w:eastAsiaTheme="minorEastAsia"/>
                <w:noProof/>
              </w:rPr>
              <w:tab/>
            </w:r>
            <w:r w:rsidR="006606D7" w:rsidRPr="006606D7">
              <w:rPr>
                <w:rStyle w:val="Hyperlink"/>
                <w:noProof/>
              </w:rPr>
              <w:t>Research Hypothesis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_Toc368862050 \h </w:instrText>
            </w:r>
            <w:r w:rsidR="006606D7" w:rsidRPr="00F57AA9">
              <w:rPr>
                <w:noProof/>
                <w:webHidden/>
              </w:rPr>
            </w:r>
            <w:r w:rsidR="006606D7" w:rsidRPr="00F57AA9">
              <w:rPr>
                <w:noProof/>
                <w:webHidden/>
              </w:rPr>
              <w:fldChar w:fldCharType="separate"/>
            </w:r>
            <w:r w:rsidR="00D36D96">
              <w:rPr>
                <w:noProof/>
                <w:webHidden/>
              </w:rPr>
              <w:t>6</w:t>
            </w:r>
            <w:r w:rsidR="006606D7" w:rsidRPr="00F57AA9">
              <w:rPr>
                <w:noProof/>
                <w:webHidden/>
              </w:rPr>
              <w:fldChar w:fldCharType="end"/>
            </w:r>
          </w:hyperlink>
        </w:p>
        <w:p w14:paraId="354364A7" w14:textId="48F83F28" w:rsidR="006606D7" w:rsidRPr="006606D7" w:rsidRDefault="00A751F1" w:rsidP="00D22064">
          <w:pPr>
            <w:pStyle w:val="TOC2"/>
            <w:tabs>
              <w:tab w:val="left" w:pos="880"/>
              <w:tab w:val="right" w:leader="dot" w:pos="8630"/>
            </w:tabs>
            <w:spacing w:after="0"/>
            <w:rPr>
              <w:rStyle w:val="Hyperlink"/>
              <w:noProof/>
            </w:rPr>
          </w:pPr>
          <w:hyperlink w:anchor="_Toc368862051" w:history="1">
            <w:r w:rsidR="006606D7" w:rsidRPr="006606D7">
              <w:rPr>
                <w:rStyle w:val="Hyperlink"/>
                <w:noProof/>
              </w:rPr>
              <w:t>1.3</w:t>
            </w:r>
            <w:r w:rsidR="006606D7" w:rsidRPr="0085691D">
              <w:rPr>
                <w:rFonts w:eastAsiaTheme="minorEastAsia"/>
                <w:noProof/>
              </w:rPr>
              <w:tab/>
            </w:r>
            <w:r w:rsidR="006606D7" w:rsidRPr="006606D7">
              <w:rPr>
                <w:rStyle w:val="Hyperlink"/>
                <w:noProof/>
              </w:rPr>
              <w:t>Significance of Study</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_Toc368862051 \h </w:instrText>
            </w:r>
            <w:r w:rsidR="006606D7" w:rsidRPr="00F57AA9">
              <w:rPr>
                <w:noProof/>
                <w:webHidden/>
              </w:rPr>
            </w:r>
            <w:r w:rsidR="006606D7" w:rsidRPr="00F57AA9">
              <w:rPr>
                <w:noProof/>
                <w:webHidden/>
              </w:rPr>
              <w:fldChar w:fldCharType="separate"/>
            </w:r>
            <w:r w:rsidR="00D36D96">
              <w:rPr>
                <w:noProof/>
                <w:webHidden/>
              </w:rPr>
              <w:t>11</w:t>
            </w:r>
            <w:r w:rsidR="006606D7" w:rsidRPr="00F57AA9">
              <w:rPr>
                <w:noProof/>
                <w:webHidden/>
              </w:rPr>
              <w:fldChar w:fldCharType="end"/>
            </w:r>
          </w:hyperlink>
        </w:p>
        <w:p w14:paraId="5991C967" w14:textId="77777777" w:rsidR="006606D7" w:rsidRPr="0085691D" w:rsidRDefault="006606D7">
          <w:pPr>
            <w:rPr>
              <w:rFonts w:eastAsiaTheme="minorEastAsia"/>
              <w:noProof/>
            </w:rPr>
          </w:pPr>
        </w:p>
        <w:p w14:paraId="75793780" w14:textId="769BBD51" w:rsidR="006606D7" w:rsidRPr="0085691D" w:rsidRDefault="00A751F1" w:rsidP="00D22064">
          <w:pPr>
            <w:pStyle w:val="TOC1"/>
            <w:tabs>
              <w:tab w:val="left" w:pos="440"/>
              <w:tab w:val="right" w:leader="dot" w:pos="8630"/>
            </w:tabs>
            <w:spacing w:after="0"/>
            <w:rPr>
              <w:rFonts w:eastAsiaTheme="minorEastAsia"/>
              <w:noProof/>
            </w:rPr>
          </w:pPr>
          <w:hyperlink w:anchor="_Toc368862054" w:history="1">
            <w:r w:rsidR="006606D7" w:rsidRPr="006606D7">
              <w:rPr>
                <w:rStyle w:val="Hyperlink"/>
                <w:caps/>
                <w:noProof/>
              </w:rPr>
              <w:t>2</w:t>
            </w:r>
            <w:r w:rsidR="006606D7" w:rsidRPr="0085691D">
              <w:rPr>
                <w:rFonts w:eastAsiaTheme="minorEastAsia"/>
                <w:noProof/>
              </w:rPr>
              <w:tab/>
            </w:r>
            <w:r w:rsidR="006606D7" w:rsidRPr="006606D7">
              <w:rPr>
                <w:rStyle w:val="Hyperlink"/>
                <w:caps/>
                <w:noProof/>
              </w:rPr>
              <w:t>Overview of Ion Mobility Spectrometry</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_Toc368862054 \h </w:instrText>
            </w:r>
            <w:r w:rsidR="006606D7" w:rsidRPr="00F57AA9">
              <w:rPr>
                <w:noProof/>
                <w:webHidden/>
              </w:rPr>
            </w:r>
            <w:r w:rsidR="006606D7" w:rsidRPr="00F57AA9">
              <w:rPr>
                <w:noProof/>
                <w:webHidden/>
              </w:rPr>
              <w:fldChar w:fldCharType="separate"/>
            </w:r>
            <w:r w:rsidR="00D36D96">
              <w:rPr>
                <w:noProof/>
                <w:webHidden/>
              </w:rPr>
              <w:t>15</w:t>
            </w:r>
            <w:r w:rsidR="006606D7" w:rsidRPr="00F57AA9">
              <w:rPr>
                <w:noProof/>
                <w:webHidden/>
              </w:rPr>
              <w:fldChar w:fldCharType="end"/>
            </w:r>
          </w:hyperlink>
        </w:p>
        <w:p w14:paraId="46532BBA" w14:textId="4FBAD0D3" w:rsidR="006606D7" w:rsidRPr="0085691D" w:rsidRDefault="00A751F1" w:rsidP="00D22064">
          <w:pPr>
            <w:pStyle w:val="TOC2"/>
            <w:tabs>
              <w:tab w:val="left" w:pos="880"/>
              <w:tab w:val="right" w:leader="dot" w:pos="8630"/>
            </w:tabs>
            <w:spacing w:after="0"/>
            <w:rPr>
              <w:rFonts w:eastAsiaTheme="minorEastAsia"/>
              <w:noProof/>
            </w:rPr>
          </w:pPr>
          <w:hyperlink w:anchor="_Toc368862055" w:history="1">
            <w:r w:rsidR="006606D7" w:rsidRPr="006606D7">
              <w:rPr>
                <w:rStyle w:val="Hyperlink"/>
                <w:noProof/>
              </w:rPr>
              <w:t>2.1</w:t>
            </w:r>
            <w:r w:rsidR="006606D7" w:rsidRPr="0085691D">
              <w:rPr>
                <w:rFonts w:eastAsiaTheme="minorEastAsia"/>
                <w:noProof/>
              </w:rPr>
              <w:tab/>
            </w:r>
            <w:r w:rsidR="006606D7" w:rsidRPr="006606D7">
              <w:rPr>
                <w:rStyle w:val="Hyperlink"/>
                <w:noProof/>
              </w:rPr>
              <w:t>Theory of Electrospray Ionization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_Toc368862055 \h </w:instrText>
            </w:r>
            <w:r w:rsidR="006606D7" w:rsidRPr="00F57AA9">
              <w:rPr>
                <w:noProof/>
                <w:webHidden/>
              </w:rPr>
            </w:r>
            <w:r w:rsidR="006606D7" w:rsidRPr="00F57AA9">
              <w:rPr>
                <w:noProof/>
                <w:webHidden/>
              </w:rPr>
              <w:fldChar w:fldCharType="separate"/>
            </w:r>
            <w:r w:rsidR="00D36D96">
              <w:rPr>
                <w:noProof/>
                <w:webHidden/>
              </w:rPr>
              <w:t>18</w:t>
            </w:r>
            <w:r w:rsidR="006606D7" w:rsidRPr="00F57AA9">
              <w:rPr>
                <w:noProof/>
                <w:webHidden/>
              </w:rPr>
              <w:fldChar w:fldCharType="end"/>
            </w:r>
          </w:hyperlink>
        </w:p>
        <w:p w14:paraId="7FC14CB8" w14:textId="4CEA06FE" w:rsidR="006606D7" w:rsidRPr="0085691D" w:rsidRDefault="00A751F1" w:rsidP="00D22064">
          <w:pPr>
            <w:pStyle w:val="TOC2"/>
            <w:tabs>
              <w:tab w:val="left" w:pos="880"/>
              <w:tab w:val="right" w:leader="dot" w:pos="8630"/>
            </w:tabs>
            <w:spacing w:after="0"/>
            <w:rPr>
              <w:rFonts w:eastAsiaTheme="minorEastAsia"/>
              <w:noProof/>
            </w:rPr>
          </w:pPr>
          <w:hyperlink w:anchor="_Toc368862056" w:history="1">
            <w:r w:rsidR="006606D7" w:rsidRPr="006606D7">
              <w:rPr>
                <w:rStyle w:val="Hyperlink"/>
                <w:noProof/>
              </w:rPr>
              <w:t>2.2</w:t>
            </w:r>
            <w:r w:rsidR="006606D7" w:rsidRPr="0085691D">
              <w:rPr>
                <w:rFonts w:eastAsiaTheme="minorEastAsia"/>
                <w:noProof/>
              </w:rPr>
              <w:tab/>
            </w:r>
            <w:r w:rsidR="006606D7" w:rsidRPr="006606D7">
              <w:rPr>
                <w:rStyle w:val="Hyperlink"/>
                <w:noProof/>
              </w:rPr>
              <w:t>Mechanics of the Electrospray Process: The Taylor Cone</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_Toc368862056 \h </w:instrText>
            </w:r>
            <w:r w:rsidR="006606D7" w:rsidRPr="00F57AA9">
              <w:rPr>
                <w:noProof/>
                <w:webHidden/>
              </w:rPr>
            </w:r>
            <w:r w:rsidR="006606D7" w:rsidRPr="00F57AA9">
              <w:rPr>
                <w:noProof/>
                <w:webHidden/>
              </w:rPr>
              <w:fldChar w:fldCharType="separate"/>
            </w:r>
            <w:r w:rsidR="00D36D96">
              <w:rPr>
                <w:noProof/>
                <w:webHidden/>
              </w:rPr>
              <w:t>22</w:t>
            </w:r>
            <w:r w:rsidR="006606D7" w:rsidRPr="00F57AA9">
              <w:rPr>
                <w:noProof/>
                <w:webHidden/>
              </w:rPr>
              <w:fldChar w:fldCharType="end"/>
            </w:r>
          </w:hyperlink>
        </w:p>
        <w:p w14:paraId="35A919FE" w14:textId="491B1E08" w:rsidR="006606D7" w:rsidRPr="0085691D" w:rsidRDefault="00A751F1" w:rsidP="00D22064">
          <w:pPr>
            <w:pStyle w:val="TOC2"/>
            <w:tabs>
              <w:tab w:val="left" w:pos="880"/>
              <w:tab w:val="right" w:leader="dot" w:pos="8630"/>
            </w:tabs>
            <w:spacing w:after="0"/>
            <w:rPr>
              <w:rFonts w:eastAsiaTheme="minorEastAsia"/>
              <w:noProof/>
            </w:rPr>
          </w:pPr>
          <w:hyperlink w:anchor="_Toc368862057" w:history="1">
            <w:r w:rsidR="006606D7" w:rsidRPr="006606D7">
              <w:rPr>
                <w:rStyle w:val="Hyperlink"/>
                <w:noProof/>
              </w:rPr>
              <w:t>2.3</w:t>
            </w:r>
            <w:r w:rsidR="006606D7" w:rsidRPr="0085691D">
              <w:rPr>
                <w:rFonts w:eastAsiaTheme="minorEastAsia"/>
                <w:noProof/>
              </w:rPr>
              <w:tab/>
            </w:r>
            <w:r w:rsidR="006606D7" w:rsidRPr="006606D7">
              <w:rPr>
                <w:rStyle w:val="Hyperlink"/>
                <w:noProof/>
              </w:rPr>
              <w:t>History of Mass Spectrometry</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_Toc368862057 \h </w:instrText>
            </w:r>
            <w:r w:rsidR="006606D7" w:rsidRPr="00F57AA9">
              <w:rPr>
                <w:noProof/>
                <w:webHidden/>
              </w:rPr>
            </w:r>
            <w:r w:rsidR="006606D7" w:rsidRPr="00F57AA9">
              <w:rPr>
                <w:noProof/>
                <w:webHidden/>
              </w:rPr>
              <w:fldChar w:fldCharType="separate"/>
            </w:r>
            <w:r w:rsidR="00D36D96">
              <w:rPr>
                <w:noProof/>
                <w:webHidden/>
              </w:rPr>
              <w:t>25</w:t>
            </w:r>
            <w:r w:rsidR="006606D7" w:rsidRPr="00F57AA9">
              <w:rPr>
                <w:noProof/>
                <w:webHidden/>
              </w:rPr>
              <w:fldChar w:fldCharType="end"/>
            </w:r>
          </w:hyperlink>
        </w:p>
        <w:p w14:paraId="3356F586" w14:textId="305BF7FE"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58" w:history="1">
            <w:r w:rsidR="006606D7" w:rsidRPr="0085691D">
              <w:rPr>
                <w:rStyle w:val="Hyperlink"/>
                <w:rFonts w:ascii="Times New Roman" w:hAnsi="Times New Roman" w:cs="Times New Roman"/>
                <w:noProof/>
                <w:sz w:val="24"/>
                <w:szCs w:val="24"/>
              </w:rPr>
              <w:t>2.3.1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Mass Analyzers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_Toc368862058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27</w:t>
            </w:r>
            <w:r w:rsidR="006606D7" w:rsidRPr="0085691D">
              <w:rPr>
                <w:rFonts w:ascii="Times New Roman" w:hAnsi="Times New Roman" w:cs="Times New Roman"/>
                <w:noProof/>
                <w:webHidden/>
                <w:sz w:val="24"/>
                <w:szCs w:val="24"/>
              </w:rPr>
              <w:fldChar w:fldCharType="end"/>
            </w:r>
          </w:hyperlink>
        </w:p>
        <w:p w14:paraId="2A15DDC3" w14:textId="53459201"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59" w:history="1">
            <w:r w:rsidR="006606D7" w:rsidRPr="0085691D">
              <w:rPr>
                <w:rStyle w:val="Hyperlink"/>
                <w:rFonts w:ascii="Times New Roman" w:hAnsi="Times New Roman" w:cs="Times New Roman"/>
                <w:noProof/>
                <w:sz w:val="24"/>
                <w:szCs w:val="24"/>
              </w:rPr>
              <w:t>2.3.2</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 xml:space="preserve">Coupling IMS to Mass </w:t>
            </w:r>
            <w:r w:rsidR="006606D7" w:rsidRPr="0085691D">
              <w:rPr>
                <w:rStyle w:val="Hyperlink"/>
                <w:rFonts w:ascii="Times New Roman" w:hAnsi="Times New Roman" w:cs="Times New Roman"/>
                <w:iCs/>
                <w:noProof/>
                <w:sz w:val="24"/>
                <w:szCs w:val="24"/>
              </w:rPr>
              <w:t>Spectrome</w:t>
            </w:r>
            <w:r w:rsidR="006606D7" w:rsidRPr="0085691D">
              <w:rPr>
                <w:rStyle w:val="Hyperlink"/>
                <w:rFonts w:ascii="Times New Roman" w:hAnsi="Times New Roman" w:cs="Times New Roman"/>
                <w:noProof/>
                <w:sz w:val="24"/>
                <w:szCs w:val="24"/>
              </w:rPr>
              <w:t>try</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_Toc368862059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28</w:t>
            </w:r>
            <w:r w:rsidR="006606D7" w:rsidRPr="0085691D">
              <w:rPr>
                <w:rFonts w:ascii="Times New Roman" w:hAnsi="Times New Roman" w:cs="Times New Roman"/>
                <w:noProof/>
                <w:webHidden/>
                <w:sz w:val="24"/>
                <w:szCs w:val="24"/>
              </w:rPr>
              <w:fldChar w:fldCharType="end"/>
            </w:r>
          </w:hyperlink>
        </w:p>
        <w:p w14:paraId="23E951A4" w14:textId="2EFF1C30" w:rsidR="006606D7" w:rsidRPr="0085691D" w:rsidRDefault="00A751F1" w:rsidP="00D22064">
          <w:pPr>
            <w:pStyle w:val="TOC2"/>
            <w:tabs>
              <w:tab w:val="left" w:pos="880"/>
              <w:tab w:val="right" w:leader="dot" w:pos="8630"/>
            </w:tabs>
            <w:spacing w:after="0"/>
            <w:rPr>
              <w:rFonts w:eastAsiaTheme="minorEastAsia"/>
              <w:noProof/>
            </w:rPr>
          </w:pPr>
          <w:hyperlink w:anchor="_Toc368862060" w:history="1">
            <w:r w:rsidR="006606D7" w:rsidRPr="006606D7">
              <w:rPr>
                <w:rStyle w:val="Hyperlink"/>
                <w:noProof/>
              </w:rPr>
              <w:t>2.4</w:t>
            </w:r>
            <w:r w:rsidR="006606D7" w:rsidRPr="0085691D">
              <w:rPr>
                <w:rFonts w:eastAsiaTheme="minorEastAsia"/>
                <w:noProof/>
              </w:rPr>
              <w:tab/>
            </w:r>
            <w:r w:rsidR="006606D7" w:rsidRPr="006606D7">
              <w:rPr>
                <w:rStyle w:val="Hyperlink"/>
                <w:noProof/>
              </w:rPr>
              <w:t>Performance of Electrospray Ionization versus Nickel-63 Ionization.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_Toc368862060 \h </w:instrText>
            </w:r>
            <w:r w:rsidR="006606D7" w:rsidRPr="00F57AA9">
              <w:rPr>
                <w:noProof/>
                <w:webHidden/>
              </w:rPr>
            </w:r>
            <w:r w:rsidR="006606D7" w:rsidRPr="00F57AA9">
              <w:rPr>
                <w:noProof/>
                <w:webHidden/>
              </w:rPr>
              <w:fldChar w:fldCharType="separate"/>
            </w:r>
            <w:r w:rsidR="00D36D96">
              <w:rPr>
                <w:noProof/>
                <w:webHidden/>
              </w:rPr>
              <w:t>32</w:t>
            </w:r>
            <w:r w:rsidR="006606D7" w:rsidRPr="00F57AA9">
              <w:rPr>
                <w:noProof/>
                <w:webHidden/>
              </w:rPr>
              <w:fldChar w:fldCharType="end"/>
            </w:r>
          </w:hyperlink>
        </w:p>
        <w:p w14:paraId="48EDC536" w14:textId="0BE91F87" w:rsidR="006606D7" w:rsidRPr="0085691D" w:rsidRDefault="00A751F1" w:rsidP="00D22064">
          <w:pPr>
            <w:pStyle w:val="TOC2"/>
            <w:tabs>
              <w:tab w:val="left" w:pos="880"/>
              <w:tab w:val="right" w:leader="dot" w:pos="8630"/>
            </w:tabs>
            <w:spacing w:after="0"/>
            <w:rPr>
              <w:rFonts w:eastAsiaTheme="minorEastAsia"/>
              <w:noProof/>
            </w:rPr>
          </w:pPr>
          <w:hyperlink w:anchor="_Toc368862061" w:history="1">
            <w:r w:rsidR="006606D7" w:rsidRPr="006606D7">
              <w:rPr>
                <w:rStyle w:val="Hyperlink"/>
                <w:noProof/>
              </w:rPr>
              <w:t>2.5</w:t>
            </w:r>
            <w:r w:rsidR="006606D7" w:rsidRPr="0085691D">
              <w:rPr>
                <w:rFonts w:eastAsiaTheme="minorEastAsia"/>
                <w:noProof/>
              </w:rPr>
              <w:tab/>
            </w:r>
            <w:r w:rsidR="006606D7" w:rsidRPr="006606D7">
              <w:rPr>
                <w:rStyle w:val="Hyperlink"/>
                <w:noProof/>
              </w:rPr>
              <w:t>Charge Competition in IMS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_Toc368862061 \h </w:instrText>
            </w:r>
            <w:r w:rsidR="006606D7" w:rsidRPr="00F57AA9">
              <w:rPr>
                <w:noProof/>
                <w:webHidden/>
              </w:rPr>
            </w:r>
            <w:r w:rsidR="006606D7" w:rsidRPr="00F57AA9">
              <w:rPr>
                <w:noProof/>
                <w:webHidden/>
              </w:rPr>
              <w:fldChar w:fldCharType="separate"/>
            </w:r>
            <w:r w:rsidR="00D36D96">
              <w:rPr>
                <w:noProof/>
                <w:webHidden/>
              </w:rPr>
              <w:t>41</w:t>
            </w:r>
            <w:r w:rsidR="006606D7" w:rsidRPr="00F57AA9">
              <w:rPr>
                <w:noProof/>
                <w:webHidden/>
              </w:rPr>
              <w:fldChar w:fldCharType="end"/>
            </w:r>
          </w:hyperlink>
        </w:p>
        <w:p w14:paraId="64B39124" w14:textId="096B3977" w:rsidR="006606D7" w:rsidRPr="006606D7" w:rsidRDefault="00A751F1" w:rsidP="00D22064">
          <w:pPr>
            <w:pStyle w:val="TOC2"/>
            <w:tabs>
              <w:tab w:val="left" w:pos="880"/>
              <w:tab w:val="right" w:leader="dot" w:pos="8630"/>
            </w:tabs>
            <w:spacing w:after="0"/>
            <w:rPr>
              <w:rStyle w:val="Hyperlink"/>
              <w:noProof/>
            </w:rPr>
          </w:pPr>
          <w:hyperlink w:anchor="_Toc368862062" w:history="1">
            <w:r w:rsidR="006606D7" w:rsidRPr="006606D7">
              <w:rPr>
                <w:rStyle w:val="Hyperlink"/>
                <w:noProof/>
              </w:rPr>
              <w:t>2.6</w:t>
            </w:r>
            <w:r w:rsidR="006606D7" w:rsidRPr="0085691D">
              <w:rPr>
                <w:rFonts w:eastAsiaTheme="minorEastAsia"/>
                <w:noProof/>
              </w:rPr>
              <w:tab/>
            </w:r>
            <w:r w:rsidR="006606D7" w:rsidRPr="006606D7">
              <w:rPr>
                <w:rStyle w:val="Hyperlink"/>
                <w:noProof/>
              </w:rPr>
              <w:t>Calculating Reduced Mobility in IMS experiments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_Toc368862062 \h </w:instrText>
            </w:r>
            <w:r w:rsidR="006606D7" w:rsidRPr="00F57AA9">
              <w:rPr>
                <w:noProof/>
                <w:webHidden/>
              </w:rPr>
            </w:r>
            <w:r w:rsidR="006606D7" w:rsidRPr="00F57AA9">
              <w:rPr>
                <w:noProof/>
                <w:webHidden/>
              </w:rPr>
              <w:fldChar w:fldCharType="separate"/>
            </w:r>
            <w:r w:rsidR="00D36D96">
              <w:rPr>
                <w:noProof/>
                <w:webHidden/>
              </w:rPr>
              <w:t>46</w:t>
            </w:r>
            <w:r w:rsidR="006606D7" w:rsidRPr="00F57AA9">
              <w:rPr>
                <w:noProof/>
                <w:webHidden/>
              </w:rPr>
              <w:fldChar w:fldCharType="end"/>
            </w:r>
          </w:hyperlink>
        </w:p>
        <w:p w14:paraId="6C53C885" w14:textId="77777777" w:rsidR="006606D7" w:rsidRPr="0085691D" w:rsidRDefault="006606D7">
          <w:pPr>
            <w:rPr>
              <w:rFonts w:eastAsiaTheme="minorEastAsia"/>
              <w:noProof/>
            </w:rPr>
          </w:pPr>
        </w:p>
        <w:p w14:paraId="57D3FAD4" w14:textId="71883F47" w:rsidR="006606D7" w:rsidRPr="006606D7" w:rsidRDefault="00A751F1" w:rsidP="00D22064">
          <w:pPr>
            <w:pStyle w:val="TOC1"/>
            <w:tabs>
              <w:tab w:val="left" w:pos="440"/>
              <w:tab w:val="right" w:leader="dot" w:pos="8630"/>
            </w:tabs>
            <w:spacing w:after="0"/>
            <w:rPr>
              <w:rStyle w:val="Hyperlink"/>
              <w:noProof/>
            </w:rPr>
          </w:pPr>
          <w:hyperlink w:anchor="_Toc368862063" w:history="1">
            <w:r w:rsidR="006606D7" w:rsidRPr="006606D7">
              <w:rPr>
                <w:rStyle w:val="Hyperlink"/>
                <w:caps/>
                <w:noProof/>
              </w:rPr>
              <w:t>3</w:t>
            </w:r>
            <w:r w:rsidR="006606D7" w:rsidRPr="0085691D">
              <w:rPr>
                <w:rFonts w:eastAsiaTheme="minorEastAsia"/>
                <w:noProof/>
              </w:rPr>
              <w:tab/>
            </w:r>
            <w:r w:rsidR="006606D7" w:rsidRPr="006606D7">
              <w:rPr>
                <w:rStyle w:val="Hyperlink"/>
                <w:caps/>
                <w:noProof/>
              </w:rPr>
              <w:t>Materials and Methods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_Toc368862063 \h </w:instrText>
            </w:r>
            <w:r w:rsidR="006606D7" w:rsidRPr="00F57AA9">
              <w:rPr>
                <w:noProof/>
                <w:webHidden/>
              </w:rPr>
            </w:r>
            <w:r w:rsidR="006606D7" w:rsidRPr="00F57AA9">
              <w:rPr>
                <w:noProof/>
                <w:webHidden/>
              </w:rPr>
              <w:fldChar w:fldCharType="separate"/>
            </w:r>
            <w:r w:rsidR="00D36D96">
              <w:rPr>
                <w:noProof/>
                <w:webHidden/>
              </w:rPr>
              <w:t>54</w:t>
            </w:r>
            <w:r w:rsidR="006606D7" w:rsidRPr="00F57AA9">
              <w:rPr>
                <w:noProof/>
                <w:webHidden/>
              </w:rPr>
              <w:fldChar w:fldCharType="end"/>
            </w:r>
          </w:hyperlink>
        </w:p>
        <w:p w14:paraId="079EB53C" w14:textId="77777777" w:rsidR="006606D7" w:rsidRPr="0085691D" w:rsidRDefault="006606D7">
          <w:pPr>
            <w:rPr>
              <w:rFonts w:eastAsiaTheme="minorEastAsia"/>
              <w:noProof/>
            </w:rPr>
          </w:pPr>
        </w:p>
        <w:p w14:paraId="7A4A6E4E" w14:textId="12F077B7" w:rsidR="006606D7" w:rsidRPr="0085691D" w:rsidRDefault="00A751F1" w:rsidP="00D22064">
          <w:pPr>
            <w:pStyle w:val="TOC1"/>
            <w:tabs>
              <w:tab w:val="left" w:pos="440"/>
              <w:tab w:val="right" w:leader="dot" w:pos="8630"/>
            </w:tabs>
            <w:spacing w:after="0"/>
            <w:rPr>
              <w:rFonts w:eastAsiaTheme="minorEastAsia"/>
              <w:noProof/>
            </w:rPr>
          </w:pPr>
          <w:hyperlink w:anchor="_Toc368862064" w:history="1">
            <w:r w:rsidR="006606D7" w:rsidRPr="006606D7">
              <w:rPr>
                <w:rStyle w:val="Hyperlink"/>
                <w:caps/>
                <w:noProof/>
              </w:rPr>
              <w:t>4</w:t>
            </w:r>
            <w:r w:rsidR="006606D7" w:rsidRPr="0085691D">
              <w:rPr>
                <w:rFonts w:eastAsiaTheme="minorEastAsia"/>
                <w:noProof/>
              </w:rPr>
              <w:tab/>
            </w:r>
            <w:r w:rsidR="006606D7" w:rsidRPr="006606D7">
              <w:rPr>
                <w:rStyle w:val="Hyperlink"/>
                <w:caps/>
                <w:noProof/>
              </w:rPr>
              <w:t>Experimental Design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_Toc368862064 \h </w:instrText>
            </w:r>
            <w:r w:rsidR="006606D7" w:rsidRPr="00F57AA9">
              <w:rPr>
                <w:noProof/>
                <w:webHidden/>
              </w:rPr>
            </w:r>
            <w:r w:rsidR="006606D7" w:rsidRPr="00F57AA9">
              <w:rPr>
                <w:noProof/>
                <w:webHidden/>
              </w:rPr>
              <w:fldChar w:fldCharType="separate"/>
            </w:r>
            <w:r w:rsidR="00D36D96">
              <w:rPr>
                <w:noProof/>
                <w:webHidden/>
              </w:rPr>
              <w:t>56</w:t>
            </w:r>
            <w:r w:rsidR="006606D7" w:rsidRPr="00F57AA9">
              <w:rPr>
                <w:noProof/>
                <w:webHidden/>
              </w:rPr>
              <w:fldChar w:fldCharType="end"/>
            </w:r>
          </w:hyperlink>
        </w:p>
        <w:p w14:paraId="147697A1" w14:textId="2E2D50C4" w:rsidR="006606D7" w:rsidRPr="0085691D" w:rsidRDefault="00A751F1" w:rsidP="00D22064">
          <w:pPr>
            <w:pStyle w:val="TOC2"/>
            <w:tabs>
              <w:tab w:val="left" w:pos="880"/>
              <w:tab w:val="right" w:leader="dot" w:pos="8630"/>
            </w:tabs>
            <w:spacing w:after="0"/>
            <w:rPr>
              <w:rFonts w:eastAsiaTheme="minorEastAsia"/>
              <w:noProof/>
            </w:rPr>
          </w:pPr>
          <w:hyperlink w:anchor="_Toc368862065" w:history="1">
            <w:r w:rsidR="006606D7" w:rsidRPr="006606D7">
              <w:rPr>
                <w:rStyle w:val="Hyperlink"/>
                <w:noProof/>
              </w:rPr>
              <w:t>4.1</w:t>
            </w:r>
            <w:r w:rsidR="006606D7" w:rsidRPr="0085691D">
              <w:rPr>
                <w:rFonts w:eastAsiaTheme="minorEastAsia"/>
                <w:noProof/>
              </w:rPr>
              <w:tab/>
            </w:r>
            <w:r w:rsidR="006606D7" w:rsidRPr="006606D7">
              <w:rPr>
                <w:rStyle w:val="Hyperlink"/>
                <w:noProof/>
              </w:rPr>
              <w:t>Adaptation of an Ion Mobility Spectrometer for Chiral Separations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_Toc368862065 \h </w:instrText>
            </w:r>
            <w:r w:rsidR="006606D7" w:rsidRPr="00F57AA9">
              <w:rPr>
                <w:noProof/>
                <w:webHidden/>
              </w:rPr>
            </w:r>
            <w:r w:rsidR="006606D7" w:rsidRPr="00F57AA9">
              <w:rPr>
                <w:noProof/>
                <w:webHidden/>
              </w:rPr>
              <w:fldChar w:fldCharType="separate"/>
            </w:r>
            <w:r w:rsidR="00D36D96">
              <w:rPr>
                <w:noProof/>
                <w:webHidden/>
              </w:rPr>
              <w:t>56</w:t>
            </w:r>
            <w:r w:rsidR="006606D7" w:rsidRPr="00F57AA9">
              <w:rPr>
                <w:noProof/>
                <w:webHidden/>
              </w:rPr>
              <w:fldChar w:fldCharType="end"/>
            </w:r>
          </w:hyperlink>
        </w:p>
        <w:p w14:paraId="24A3C78B" w14:textId="1B804C44"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66" w:history="1">
            <w:r w:rsidR="006606D7" w:rsidRPr="0085691D">
              <w:rPr>
                <w:rStyle w:val="Hyperlink"/>
                <w:rFonts w:ascii="Times New Roman" w:hAnsi="Times New Roman" w:cs="Times New Roman"/>
                <w:noProof/>
                <w:sz w:val="24"/>
                <w:szCs w:val="24"/>
              </w:rPr>
              <w:t>4.1.1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_Toc368862066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79</w:t>
            </w:r>
            <w:r w:rsidR="006606D7" w:rsidRPr="0085691D">
              <w:rPr>
                <w:rFonts w:ascii="Times New Roman" w:hAnsi="Times New Roman" w:cs="Times New Roman"/>
                <w:noProof/>
                <w:webHidden/>
                <w:sz w:val="24"/>
                <w:szCs w:val="24"/>
              </w:rPr>
              <w:fldChar w:fldCharType="end"/>
            </w:r>
          </w:hyperlink>
        </w:p>
        <w:p w14:paraId="3A2AE0FC" w14:textId="23FA971C" w:rsidR="006606D7" w:rsidRPr="0085691D" w:rsidRDefault="00A751F1" w:rsidP="00D22064">
          <w:pPr>
            <w:pStyle w:val="TOC2"/>
            <w:tabs>
              <w:tab w:val="left" w:pos="880"/>
              <w:tab w:val="right" w:leader="dot" w:pos="8630"/>
            </w:tabs>
            <w:spacing w:after="0"/>
            <w:rPr>
              <w:rFonts w:eastAsiaTheme="minorEastAsia"/>
              <w:noProof/>
            </w:rPr>
          </w:pPr>
          <w:hyperlink w:anchor="_Toc368862067" w:history="1">
            <w:r w:rsidR="006606D7" w:rsidRPr="006606D7">
              <w:rPr>
                <w:rStyle w:val="Hyperlink"/>
                <w:noProof/>
              </w:rPr>
              <w:t>4.2</w:t>
            </w:r>
            <w:r w:rsidR="006606D7" w:rsidRPr="0085691D">
              <w:rPr>
                <w:rFonts w:eastAsiaTheme="minorEastAsia"/>
                <w:noProof/>
              </w:rPr>
              <w:tab/>
            </w:r>
            <w:r w:rsidR="006606D7" w:rsidRPr="006606D7">
              <w:rPr>
                <w:rStyle w:val="Hyperlink"/>
                <w:noProof/>
              </w:rPr>
              <w:t>Utilization of an Electrospray Ionization Ion Mobility Spectrometer for Chiral Separations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_Toc368862067 \h </w:instrText>
            </w:r>
            <w:r w:rsidR="006606D7" w:rsidRPr="00F57AA9">
              <w:rPr>
                <w:noProof/>
                <w:webHidden/>
              </w:rPr>
            </w:r>
            <w:r w:rsidR="006606D7" w:rsidRPr="00F57AA9">
              <w:rPr>
                <w:noProof/>
                <w:webHidden/>
              </w:rPr>
              <w:fldChar w:fldCharType="separate"/>
            </w:r>
            <w:r w:rsidR="00D36D96">
              <w:rPr>
                <w:noProof/>
                <w:webHidden/>
              </w:rPr>
              <w:t>81</w:t>
            </w:r>
            <w:r w:rsidR="006606D7" w:rsidRPr="00F57AA9">
              <w:rPr>
                <w:noProof/>
                <w:webHidden/>
              </w:rPr>
              <w:fldChar w:fldCharType="end"/>
            </w:r>
          </w:hyperlink>
        </w:p>
        <w:p w14:paraId="1A05F3F3" w14:textId="5F83CECF"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68" w:history="1">
            <w:r w:rsidR="006606D7" w:rsidRPr="0085691D">
              <w:rPr>
                <w:rStyle w:val="Hyperlink"/>
                <w:rFonts w:ascii="Times New Roman" w:hAnsi="Times New Roman" w:cs="Times New Roman"/>
                <w:noProof/>
                <w:sz w:val="24"/>
                <w:szCs w:val="24"/>
              </w:rPr>
              <w:t>4.2.1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Optimization of the Electrospray Ionization Source</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_Toc368862068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86</w:t>
            </w:r>
            <w:r w:rsidR="006606D7" w:rsidRPr="0085691D">
              <w:rPr>
                <w:rFonts w:ascii="Times New Roman" w:hAnsi="Times New Roman" w:cs="Times New Roman"/>
                <w:noProof/>
                <w:webHidden/>
                <w:sz w:val="24"/>
                <w:szCs w:val="24"/>
              </w:rPr>
              <w:fldChar w:fldCharType="end"/>
            </w:r>
          </w:hyperlink>
        </w:p>
        <w:p w14:paraId="716C60EE" w14:textId="5EA1B988"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69" w:history="1">
            <w:r w:rsidR="006606D7" w:rsidRPr="0085691D">
              <w:rPr>
                <w:rStyle w:val="Hyperlink"/>
                <w:rFonts w:ascii="Times New Roman" w:hAnsi="Times New Roman" w:cs="Times New Roman"/>
                <w:noProof/>
                <w:sz w:val="24"/>
                <w:szCs w:val="24"/>
              </w:rPr>
              <w:t>4.2.2</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Optimization of the Drift Gas Flow and Tube Potential</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_Toc368862069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89</w:t>
            </w:r>
            <w:r w:rsidR="006606D7" w:rsidRPr="0085691D">
              <w:rPr>
                <w:rFonts w:ascii="Times New Roman" w:hAnsi="Times New Roman" w:cs="Times New Roman"/>
                <w:noProof/>
                <w:webHidden/>
                <w:sz w:val="24"/>
                <w:szCs w:val="24"/>
              </w:rPr>
              <w:fldChar w:fldCharType="end"/>
            </w:r>
          </w:hyperlink>
        </w:p>
        <w:p w14:paraId="65CF7861" w14:textId="7D578A8B"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70" w:history="1">
            <w:r w:rsidR="006606D7" w:rsidRPr="0085691D">
              <w:rPr>
                <w:rStyle w:val="Hyperlink"/>
                <w:rFonts w:ascii="Times New Roman" w:hAnsi="Times New Roman" w:cs="Times New Roman"/>
                <w:noProof/>
                <w:sz w:val="24"/>
                <w:szCs w:val="24"/>
              </w:rPr>
              <w:t>4.2.3</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Utilizing a Quadrupole Mass Spectrometer as an IMS detector</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_Toc368862070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93</w:t>
            </w:r>
            <w:r w:rsidR="006606D7" w:rsidRPr="0085691D">
              <w:rPr>
                <w:rFonts w:ascii="Times New Roman" w:hAnsi="Times New Roman" w:cs="Times New Roman"/>
                <w:noProof/>
                <w:webHidden/>
                <w:sz w:val="24"/>
                <w:szCs w:val="24"/>
              </w:rPr>
              <w:fldChar w:fldCharType="end"/>
            </w:r>
          </w:hyperlink>
        </w:p>
        <w:p w14:paraId="634A0D0F" w14:textId="226AE52B"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71" w:history="1">
            <w:r w:rsidR="006606D7" w:rsidRPr="0085691D">
              <w:rPr>
                <w:rStyle w:val="Hyperlink"/>
                <w:rFonts w:ascii="Times New Roman" w:hAnsi="Times New Roman" w:cs="Times New Roman"/>
                <w:noProof/>
                <w:sz w:val="24"/>
                <w:szCs w:val="24"/>
              </w:rPr>
              <w:t>4.2.4</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Analysis of Multiple Component Mixtures Utilizing ESI-IMS-MS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_Toc368862071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98</w:t>
            </w:r>
            <w:r w:rsidR="006606D7" w:rsidRPr="0085691D">
              <w:rPr>
                <w:rFonts w:ascii="Times New Roman" w:hAnsi="Times New Roman" w:cs="Times New Roman"/>
                <w:noProof/>
                <w:webHidden/>
                <w:sz w:val="24"/>
                <w:szCs w:val="24"/>
              </w:rPr>
              <w:fldChar w:fldCharType="end"/>
            </w:r>
          </w:hyperlink>
        </w:p>
        <w:p w14:paraId="2AE3E0E7" w14:textId="79E66108"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73" w:history="1">
            <w:r w:rsidR="006606D7" w:rsidRPr="0085691D">
              <w:rPr>
                <w:rStyle w:val="Hyperlink"/>
                <w:rFonts w:ascii="Times New Roman" w:hAnsi="Times New Roman" w:cs="Times New Roman"/>
                <w:noProof/>
                <w:sz w:val="24"/>
                <w:szCs w:val="24"/>
              </w:rPr>
              <w:t>4.2.5</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_Toc368862073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114</w:t>
            </w:r>
            <w:r w:rsidR="006606D7" w:rsidRPr="0085691D">
              <w:rPr>
                <w:rFonts w:ascii="Times New Roman" w:hAnsi="Times New Roman" w:cs="Times New Roman"/>
                <w:noProof/>
                <w:webHidden/>
                <w:sz w:val="24"/>
                <w:szCs w:val="24"/>
              </w:rPr>
              <w:fldChar w:fldCharType="end"/>
            </w:r>
          </w:hyperlink>
        </w:p>
        <w:p w14:paraId="0337B957" w14:textId="16257BE0" w:rsidR="006606D7" w:rsidRPr="0085691D" w:rsidRDefault="00A751F1" w:rsidP="00D22064">
          <w:pPr>
            <w:pStyle w:val="TOC2"/>
            <w:tabs>
              <w:tab w:val="left" w:pos="880"/>
              <w:tab w:val="right" w:leader="dot" w:pos="8630"/>
            </w:tabs>
            <w:spacing w:after="0"/>
            <w:rPr>
              <w:rFonts w:eastAsiaTheme="minorEastAsia"/>
              <w:noProof/>
            </w:rPr>
          </w:pPr>
          <w:hyperlink w:anchor="_Toc368862074" w:history="1">
            <w:r w:rsidR="006606D7" w:rsidRPr="006606D7">
              <w:rPr>
                <w:rStyle w:val="Hyperlink"/>
                <w:noProof/>
              </w:rPr>
              <w:t>4.3</w:t>
            </w:r>
            <w:r w:rsidR="006606D7" w:rsidRPr="0085691D">
              <w:rPr>
                <w:rFonts w:eastAsiaTheme="minorEastAsia"/>
                <w:noProof/>
              </w:rPr>
              <w:tab/>
            </w:r>
            <w:r w:rsidR="006606D7" w:rsidRPr="006606D7">
              <w:rPr>
                <w:rStyle w:val="Hyperlink"/>
                <w:noProof/>
              </w:rPr>
              <w:t>Application of Appropriate solvent chemistry for the Chiral analysis of Amphetamine Type Substances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_Toc368862074 \h </w:instrText>
            </w:r>
            <w:r w:rsidR="006606D7" w:rsidRPr="00F57AA9">
              <w:rPr>
                <w:noProof/>
                <w:webHidden/>
              </w:rPr>
            </w:r>
            <w:r w:rsidR="006606D7" w:rsidRPr="00F57AA9">
              <w:rPr>
                <w:noProof/>
                <w:webHidden/>
              </w:rPr>
              <w:fldChar w:fldCharType="separate"/>
            </w:r>
            <w:r w:rsidR="00D36D96">
              <w:rPr>
                <w:noProof/>
                <w:webHidden/>
              </w:rPr>
              <w:t>115</w:t>
            </w:r>
            <w:r w:rsidR="006606D7" w:rsidRPr="00F57AA9">
              <w:rPr>
                <w:noProof/>
                <w:webHidden/>
              </w:rPr>
              <w:fldChar w:fldCharType="end"/>
            </w:r>
          </w:hyperlink>
        </w:p>
        <w:p w14:paraId="0BCDF3A9" w14:textId="370DFF8A"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76" w:history="1">
            <w:r w:rsidR="006606D7" w:rsidRPr="0085691D">
              <w:rPr>
                <w:rStyle w:val="Hyperlink"/>
                <w:rFonts w:ascii="Times New Roman" w:hAnsi="Times New Roman" w:cs="Times New Roman"/>
                <w:noProof/>
                <w:sz w:val="24"/>
                <w:szCs w:val="24"/>
              </w:rPr>
              <w:t>4.3.1</w:t>
            </w:r>
            <w:r w:rsidR="006606D7" w:rsidRPr="0085691D">
              <w:rPr>
                <w:rFonts w:ascii="Times New Roman" w:hAnsi="Times New Roman" w:cs="Times New Roman"/>
                <w:noProof/>
                <w:sz w:val="24"/>
                <w:szCs w:val="24"/>
                <w:lang w:eastAsia="en-US"/>
              </w:rPr>
              <w:tab/>
            </w:r>
            <w:r w:rsidR="006606D7" w:rsidRPr="0085691D">
              <w:rPr>
                <w:rStyle w:val="Hyperlink"/>
                <w:rFonts w:ascii="Times New Roman" w:eastAsia="Calibri" w:hAnsi="Times New Roman" w:cs="Times New Roman"/>
                <w:bCs/>
                <w:noProof/>
                <w:sz w:val="24"/>
                <w:szCs w:val="24"/>
              </w:rPr>
              <w:t>Conclusions</w:t>
            </w:r>
            <w:r w:rsidR="006606D7" w:rsidRPr="0085691D">
              <w:rPr>
                <w:rStyle w:val="Hyperlink"/>
                <w:rFonts w:ascii="Times New Roman" w:hAnsi="Times New Roman" w:cs="Times New Roman"/>
                <w:noProof/>
                <w:sz w:val="24"/>
                <w:szCs w:val="24"/>
              </w:rPr>
              <w:t>:</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_Toc368862076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140</w:t>
            </w:r>
            <w:r w:rsidR="006606D7" w:rsidRPr="0085691D">
              <w:rPr>
                <w:rFonts w:ascii="Times New Roman" w:hAnsi="Times New Roman" w:cs="Times New Roman"/>
                <w:noProof/>
                <w:webHidden/>
                <w:sz w:val="24"/>
                <w:szCs w:val="24"/>
              </w:rPr>
              <w:fldChar w:fldCharType="end"/>
            </w:r>
          </w:hyperlink>
        </w:p>
        <w:p w14:paraId="77093E96" w14:textId="2F112FB2" w:rsidR="006606D7" w:rsidRPr="0085691D" w:rsidRDefault="00A751F1" w:rsidP="00D22064">
          <w:pPr>
            <w:pStyle w:val="TOC2"/>
            <w:tabs>
              <w:tab w:val="left" w:pos="880"/>
              <w:tab w:val="right" w:leader="dot" w:pos="8630"/>
            </w:tabs>
            <w:spacing w:after="0"/>
            <w:rPr>
              <w:rFonts w:eastAsiaTheme="minorEastAsia"/>
              <w:noProof/>
            </w:rPr>
          </w:pPr>
          <w:hyperlink w:anchor="_Toc368862077" w:history="1">
            <w:r w:rsidR="006606D7" w:rsidRPr="006606D7">
              <w:rPr>
                <w:rStyle w:val="Hyperlink"/>
                <w:noProof/>
              </w:rPr>
              <w:t>4.4</w:t>
            </w:r>
            <w:r w:rsidR="006606D7" w:rsidRPr="0085691D">
              <w:rPr>
                <w:rFonts w:eastAsiaTheme="minorEastAsia"/>
                <w:noProof/>
              </w:rPr>
              <w:tab/>
            </w:r>
            <w:r w:rsidR="006606D7" w:rsidRPr="006606D7">
              <w:rPr>
                <w:rStyle w:val="Hyperlink"/>
                <w:noProof/>
              </w:rPr>
              <w:t>Application of Chiral Separations to Samples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_Toc368862077 \h </w:instrText>
            </w:r>
            <w:r w:rsidR="006606D7" w:rsidRPr="00F57AA9">
              <w:rPr>
                <w:noProof/>
                <w:webHidden/>
              </w:rPr>
            </w:r>
            <w:r w:rsidR="006606D7" w:rsidRPr="00F57AA9">
              <w:rPr>
                <w:noProof/>
                <w:webHidden/>
              </w:rPr>
              <w:fldChar w:fldCharType="separate"/>
            </w:r>
            <w:r w:rsidR="00D36D96">
              <w:rPr>
                <w:noProof/>
                <w:webHidden/>
              </w:rPr>
              <w:t>141</w:t>
            </w:r>
            <w:r w:rsidR="006606D7" w:rsidRPr="00F57AA9">
              <w:rPr>
                <w:noProof/>
                <w:webHidden/>
              </w:rPr>
              <w:fldChar w:fldCharType="end"/>
            </w:r>
          </w:hyperlink>
        </w:p>
        <w:p w14:paraId="38B2E70F" w14:textId="415F7BFB"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78" w:history="1">
            <w:r w:rsidR="006606D7" w:rsidRPr="0085691D">
              <w:rPr>
                <w:rStyle w:val="Hyperlink"/>
                <w:rFonts w:ascii="Times New Roman" w:hAnsi="Times New Roman" w:cs="Times New Roman"/>
                <w:noProof/>
                <w:sz w:val="24"/>
                <w:szCs w:val="24"/>
              </w:rPr>
              <w:t>4.4.1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_Toc368862078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149</w:t>
            </w:r>
            <w:r w:rsidR="006606D7" w:rsidRPr="0085691D">
              <w:rPr>
                <w:rFonts w:ascii="Times New Roman" w:hAnsi="Times New Roman" w:cs="Times New Roman"/>
                <w:noProof/>
                <w:webHidden/>
                <w:sz w:val="24"/>
                <w:szCs w:val="24"/>
              </w:rPr>
              <w:fldChar w:fldCharType="end"/>
            </w:r>
          </w:hyperlink>
        </w:p>
        <w:p w14:paraId="42570EA1" w14:textId="07242E7E" w:rsidR="006606D7" w:rsidRPr="0085691D" w:rsidRDefault="00A751F1" w:rsidP="00D22064">
          <w:pPr>
            <w:pStyle w:val="TOC2"/>
            <w:tabs>
              <w:tab w:val="left" w:pos="880"/>
              <w:tab w:val="right" w:leader="dot" w:pos="8630"/>
            </w:tabs>
            <w:spacing w:after="0"/>
            <w:rPr>
              <w:rFonts w:eastAsiaTheme="minorEastAsia"/>
              <w:noProof/>
            </w:rPr>
          </w:pPr>
          <w:hyperlink w:anchor="_Toc368862079" w:history="1">
            <w:r w:rsidR="006606D7" w:rsidRPr="006606D7">
              <w:rPr>
                <w:rStyle w:val="Hyperlink"/>
                <w:noProof/>
              </w:rPr>
              <w:t>4.5</w:t>
            </w:r>
            <w:r w:rsidR="006606D7" w:rsidRPr="0085691D">
              <w:rPr>
                <w:rFonts w:eastAsiaTheme="minorEastAsia"/>
                <w:noProof/>
              </w:rPr>
              <w:tab/>
            </w:r>
            <w:r w:rsidR="006606D7" w:rsidRPr="006606D7">
              <w:rPr>
                <w:rStyle w:val="Hyperlink"/>
                <w:noProof/>
              </w:rPr>
              <w:t>Development of a Suitable IMS methods for the detection of Thermally Labile Explosive Compounds.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_Toc368862079 \h </w:instrText>
            </w:r>
            <w:r w:rsidR="006606D7" w:rsidRPr="00F57AA9">
              <w:rPr>
                <w:noProof/>
                <w:webHidden/>
              </w:rPr>
            </w:r>
            <w:r w:rsidR="006606D7" w:rsidRPr="00F57AA9">
              <w:rPr>
                <w:noProof/>
                <w:webHidden/>
              </w:rPr>
              <w:fldChar w:fldCharType="separate"/>
            </w:r>
            <w:r w:rsidR="00D36D96">
              <w:rPr>
                <w:noProof/>
                <w:webHidden/>
              </w:rPr>
              <w:t>150</w:t>
            </w:r>
            <w:r w:rsidR="006606D7" w:rsidRPr="00F57AA9">
              <w:rPr>
                <w:noProof/>
                <w:webHidden/>
              </w:rPr>
              <w:fldChar w:fldCharType="end"/>
            </w:r>
          </w:hyperlink>
        </w:p>
        <w:p w14:paraId="20D90AB6" w14:textId="1218573E"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0" w:history="1">
            <w:r w:rsidR="006606D7" w:rsidRPr="0085691D">
              <w:rPr>
                <w:rStyle w:val="Hyperlink"/>
                <w:rFonts w:ascii="Times New Roman" w:hAnsi="Times New Roman" w:cs="Times New Roman"/>
                <w:noProof/>
                <w:sz w:val="24"/>
                <w:szCs w:val="24"/>
              </w:rPr>
              <w:t>4.5.1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Classification of Explosives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_Toc368862080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152</w:t>
            </w:r>
            <w:r w:rsidR="006606D7" w:rsidRPr="0085691D">
              <w:rPr>
                <w:rFonts w:ascii="Times New Roman" w:hAnsi="Times New Roman" w:cs="Times New Roman"/>
                <w:noProof/>
                <w:webHidden/>
                <w:sz w:val="24"/>
                <w:szCs w:val="24"/>
              </w:rPr>
              <w:fldChar w:fldCharType="end"/>
            </w:r>
          </w:hyperlink>
        </w:p>
        <w:p w14:paraId="417CA1E3" w14:textId="4AD7933B"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1" w:history="1">
            <w:r w:rsidR="006606D7" w:rsidRPr="0085691D">
              <w:rPr>
                <w:rStyle w:val="Hyperlink"/>
                <w:rFonts w:ascii="Times New Roman" w:hAnsi="Times New Roman" w:cs="Times New Roman"/>
                <w:noProof/>
                <w:sz w:val="24"/>
                <w:szCs w:val="24"/>
              </w:rPr>
              <w:t>4.5.2</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Analysis of Smokeless Powder Samples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_Toc368862081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165</w:t>
            </w:r>
            <w:r w:rsidR="006606D7" w:rsidRPr="0085691D">
              <w:rPr>
                <w:rFonts w:ascii="Times New Roman" w:hAnsi="Times New Roman" w:cs="Times New Roman"/>
                <w:noProof/>
                <w:webHidden/>
                <w:sz w:val="24"/>
                <w:szCs w:val="24"/>
              </w:rPr>
              <w:fldChar w:fldCharType="end"/>
            </w:r>
          </w:hyperlink>
        </w:p>
        <w:p w14:paraId="655B5D06" w14:textId="4B3810A1"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2" w:history="1">
            <w:r w:rsidR="006606D7" w:rsidRPr="0085691D">
              <w:rPr>
                <w:rStyle w:val="Hyperlink"/>
                <w:rFonts w:ascii="Times New Roman" w:hAnsi="Times New Roman" w:cs="Times New Roman"/>
                <w:noProof/>
                <w:sz w:val="24"/>
                <w:szCs w:val="24"/>
              </w:rPr>
              <w:t>4.5.3</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_Toc368862082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175</w:t>
            </w:r>
            <w:r w:rsidR="006606D7" w:rsidRPr="0085691D">
              <w:rPr>
                <w:rFonts w:ascii="Times New Roman" w:hAnsi="Times New Roman" w:cs="Times New Roman"/>
                <w:noProof/>
                <w:webHidden/>
                <w:sz w:val="24"/>
                <w:szCs w:val="24"/>
              </w:rPr>
              <w:fldChar w:fldCharType="end"/>
            </w:r>
          </w:hyperlink>
        </w:p>
        <w:p w14:paraId="7D0CAE08" w14:textId="40E2D44B" w:rsidR="006606D7" w:rsidRPr="0085691D" w:rsidRDefault="00A751F1" w:rsidP="00D22064">
          <w:pPr>
            <w:pStyle w:val="TOC2"/>
            <w:tabs>
              <w:tab w:val="left" w:pos="880"/>
              <w:tab w:val="right" w:leader="dot" w:pos="8630"/>
            </w:tabs>
            <w:spacing w:after="0"/>
            <w:rPr>
              <w:rFonts w:eastAsiaTheme="minorEastAsia"/>
              <w:noProof/>
            </w:rPr>
          </w:pPr>
          <w:hyperlink w:anchor="_Toc368862083" w:history="1">
            <w:r w:rsidR="006606D7" w:rsidRPr="006606D7">
              <w:rPr>
                <w:rStyle w:val="Hyperlink"/>
                <w:noProof/>
              </w:rPr>
              <w:t>4.6</w:t>
            </w:r>
            <w:r w:rsidR="006606D7" w:rsidRPr="0085691D">
              <w:rPr>
                <w:rFonts w:eastAsiaTheme="minorEastAsia"/>
                <w:noProof/>
              </w:rPr>
              <w:tab/>
            </w:r>
            <w:r w:rsidR="006606D7" w:rsidRPr="006606D7">
              <w:rPr>
                <w:rStyle w:val="Hyperlink"/>
                <w:noProof/>
              </w:rPr>
              <w:t>Detection and Mass Spectrometric Characterization of explosive analytes using ESI-IMS-MS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_Toc368862083 \h </w:instrText>
            </w:r>
            <w:r w:rsidR="006606D7" w:rsidRPr="00F57AA9">
              <w:rPr>
                <w:noProof/>
                <w:webHidden/>
              </w:rPr>
            </w:r>
            <w:r w:rsidR="006606D7" w:rsidRPr="00F57AA9">
              <w:rPr>
                <w:noProof/>
                <w:webHidden/>
              </w:rPr>
              <w:fldChar w:fldCharType="separate"/>
            </w:r>
            <w:r w:rsidR="00D36D96">
              <w:rPr>
                <w:noProof/>
                <w:webHidden/>
              </w:rPr>
              <w:t>176</w:t>
            </w:r>
            <w:r w:rsidR="006606D7" w:rsidRPr="00F57AA9">
              <w:rPr>
                <w:noProof/>
                <w:webHidden/>
              </w:rPr>
              <w:fldChar w:fldCharType="end"/>
            </w:r>
          </w:hyperlink>
        </w:p>
        <w:p w14:paraId="6A7D5699" w14:textId="58F718FC"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4" w:history="1">
            <w:r w:rsidR="006606D7" w:rsidRPr="0085691D">
              <w:rPr>
                <w:rStyle w:val="Hyperlink"/>
                <w:rFonts w:ascii="Times New Roman" w:hAnsi="Times New Roman" w:cs="Times New Roman"/>
                <w:noProof/>
                <w:sz w:val="24"/>
                <w:szCs w:val="24"/>
              </w:rPr>
              <w:t>4.6.1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RDX and HMX</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_Toc368862084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176</w:t>
            </w:r>
            <w:r w:rsidR="006606D7" w:rsidRPr="0085691D">
              <w:rPr>
                <w:rFonts w:ascii="Times New Roman" w:hAnsi="Times New Roman" w:cs="Times New Roman"/>
                <w:noProof/>
                <w:webHidden/>
                <w:sz w:val="24"/>
                <w:szCs w:val="24"/>
              </w:rPr>
              <w:fldChar w:fldCharType="end"/>
            </w:r>
          </w:hyperlink>
        </w:p>
        <w:p w14:paraId="657028C9" w14:textId="1A86704A"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5" w:history="1">
            <w:r w:rsidR="006606D7" w:rsidRPr="0085691D">
              <w:rPr>
                <w:rStyle w:val="Hyperlink"/>
                <w:rFonts w:ascii="Times New Roman" w:hAnsi="Times New Roman" w:cs="Times New Roman"/>
                <w:noProof/>
                <w:sz w:val="24"/>
                <w:szCs w:val="24"/>
              </w:rPr>
              <w:t>4.6.2</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TATP and HMTD</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_Toc368862085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180</w:t>
            </w:r>
            <w:r w:rsidR="006606D7" w:rsidRPr="0085691D">
              <w:rPr>
                <w:rFonts w:ascii="Times New Roman" w:hAnsi="Times New Roman" w:cs="Times New Roman"/>
                <w:noProof/>
                <w:webHidden/>
                <w:sz w:val="24"/>
                <w:szCs w:val="24"/>
              </w:rPr>
              <w:fldChar w:fldCharType="end"/>
            </w:r>
          </w:hyperlink>
        </w:p>
        <w:p w14:paraId="1AD994DE" w14:textId="328E7A36"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6" w:history="1">
            <w:r w:rsidR="006606D7" w:rsidRPr="0085691D">
              <w:rPr>
                <w:rStyle w:val="Hyperlink"/>
                <w:rFonts w:ascii="Times New Roman" w:hAnsi="Times New Roman" w:cs="Times New Roman"/>
                <w:noProof/>
                <w:sz w:val="24"/>
                <w:szCs w:val="24"/>
              </w:rPr>
              <w:t>4.6.3</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Nitroglycerin</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_Toc368862086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187</w:t>
            </w:r>
            <w:r w:rsidR="006606D7" w:rsidRPr="0085691D">
              <w:rPr>
                <w:rFonts w:ascii="Times New Roman" w:hAnsi="Times New Roman" w:cs="Times New Roman"/>
                <w:noProof/>
                <w:webHidden/>
                <w:sz w:val="24"/>
                <w:szCs w:val="24"/>
              </w:rPr>
              <w:fldChar w:fldCharType="end"/>
            </w:r>
          </w:hyperlink>
        </w:p>
        <w:p w14:paraId="2830C711" w14:textId="721FB753"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8" w:history="1">
            <w:r w:rsidR="006606D7" w:rsidRPr="0085691D">
              <w:rPr>
                <w:rStyle w:val="Hyperlink"/>
                <w:rFonts w:ascii="Times New Roman" w:hAnsi="Times New Roman" w:cs="Times New Roman"/>
                <w:noProof/>
                <w:sz w:val="24"/>
                <w:szCs w:val="24"/>
              </w:rPr>
              <w:t>4.6.4</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DNT and TNT</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_Toc368862088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188</w:t>
            </w:r>
            <w:r w:rsidR="006606D7" w:rsidRPr="0085691D">
              <w:rPr>
                <w:rFonts w:ascii="Times New Roman" w:hAnsi="Times New Roman" w:cs="Times New Roman"/>
                <w:noProof/>
                <w:webHidden/>
                <w:sz w:val="24"/>
                <w:szCs w:val="24"/>
              </w:rPr>
              <w:fldChar w:fldCharType="end"/>
            </w:r>
          </w:hyperlink>
        </w:p>
        <w:p w14:paraId="7251966A" w14:textId="45C8DEFE" w:rsidR="006606D7" w:rsidRPr="0085691D" w:rsidRDefault="00A751F1" w:rsidP="00D22064">
          <w:pPr>
            <w:pStyle w:val="TOC3"/>
            <w:tabs>
              <w:tab w:val="left" w:pos="1320"/>
              <w:tab w:val="right" w:leader="dot" w:pos="8630"/>
            </w:tabs>
            <w:spacing w:after="0"/>
            <w:rPr>
              <w:rFonts w:ascii="Times New Roman" w:hAnsi="Times New Roman" w:cs="Times New Roman"/>
              <w:noProof/>
              <w:sz w:val="24"/>
              <w:szCs w:val="24"/>
              <w:lang w:eastAsia="en-US"/>
            </w:rPr>
          </w:pPr>
          <w:hyperlink w:anchor="_Toc368862089" w:history="1">
            <w:r w:rsidR="006606D7" w:rsidRPr="0085691D">
              <w:rPr>
                <w:rStyle w:val="Hyperlink"/>
                <w:rFonts w:ascii="Times New Roman" w:hAnsi="Times New Roman" w:cs="Times New Roman"/>
                <w:noProof/>
                <w:sz w:val="24"/>
                <w:szCs w:val="24"/>
              </w:rPr>
              <w:t>4.6.5</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_Toc368862089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190</w:t>
            </w:r>
            <w:r w:rsidR="006606D7" w:rsidRPr="0085691D">
              <w:rPr>
                <w:rFonts w:ascii="Times New Roman" w:hAnsi="Times New Roman" w:cs="Times New Roman"/>
                <w:noProof/>
                <w:webHidden/>
                <w:sz w:val="24"/>
                <w:szCs w:val="24"/>
              </w:rPr>
              <w:fldChar w:fldCharType="end"/>
            </w:r>
          </w:hyperlink>
        </w:p>
        <w:p w14:paraId="3F044609" w14:textId="461F8938" w:rsidR="006606D7" w:rsidRPr="0085691D" w:rsidRDefault="00A751F1" w:rsidP="00D22064">
          <w:pPr>
            <w:pStyle w:val="TOC2"/>
            <w:tabs>
              <w:tab w:val="left" w:pos="880"/>
              <w:tab w:val="right" w:leader="dot" w:pos="8630"/>
            </w:tabs>
            <w:spacing w:after="0"/>
            <w:rPr>
              <w:rFonts w:eastAsiaTheme="minorEastAsia"/>
              <w:noProof/>
            </w:rPr>
          </w:pPr>
          <w:hyperlink w:anchor="_Toc368862091" w:history="1">
            <w:r w:rsidR="006606D7" w:rsidRPr="006606D7">
              <w:rPr>
                <w:rStyle w:val="Hyperlink"/>
                <w:noProof/>
              </w:rPr>
              <w:t>4.7</w:t>
            </w:r>
            <w:r w:rsidR="006606D7" w:rsidRPr="0085691D">
              <w:rPr>
                <w:rFonts w:eastAsiaTheme="minorEastAsia"/>
                <w:noProof/>
              </w:rPr>
              <w:tab/>
            </w:r>
            <w:r w:rsidR="006606D7" w:rsidRPr="006606D7">
              <w:rPr>
                <w:rStyle w:val="Hyperlink"/>
                <w:noProof/>
              </w:rPr>
              <w:t>Secondary Electrospray Ionization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_Toc368862091 \h </w:instrText>
            </w:r>
            <w:r w:rsidR="006606D7" w:rsidRPr="00F57AA9">
              <w:rPr>
                <w:noProof/>
                <w:webHidden/>
              </w:rPr>
            </w:r>
            <w:r w:rsidR="006606D7" w:rsidRPr="00F57AA9">
              <w:rPr>
                <w:noProof/>
                <w:webHidden/>
              </w:rPr>
              <w:fldChar w:fldCharType="separate"/>
            </w:r>
            <w:r w:rsidR="00D36D96">
              <w:rPr>
                <w:noProof/>
                <w:webHidden/>
              </w:rPr>
              <w:t>191</w:t>
            </w:r>
            <w:r w:rsidR="006606D7" w:rsidRPr="00F57AA9">
              <w:rPr>
                <w:noProof/>
                <w:webHidden/>
              </w:rPr>
              <w:fldChar w:fldCharType="end"/>
            </w:r>
          </w:hyperlink>
        </w:p>
        <w:p w14:paraId="21FFA5E8" w14:textId="42E0061B" w:rsidR="006606D7" w:rsidRDefault="00A751F1" w:rsidP="00D22064">
          <w:pPr>
            <w:pStyle w:val="TOC3"/>
            <w:tabs>
              <w:tab w:val="left" w:pos="1320"/>
              <w:tab w:val="right" w:leader="dot" w:pos="8630"/>
            </w:tabs>
            <w:spacing w:after="0"/>
            <w:rPr>
              <w:rStyle w:val="Hyperlink"/>
              <w:rFonts w:ascii="Times New Roman" w:hAnsi="Times New Roman" w:cs="Times New Roman"/>
              <w:noProof/>
              <w:sz w:val="24"/>
              <w:szCs w:val="24"/>
              <w:lang w:eastAsia="en-US"/>
            </w:rPr>
          </w:pPr>
          <w:hyperlink w:anchor="_Toc368862092" w:history="1">
            <w:r w:rsidR="006606D7" w:rsidRPr="0085691D">
              <w:rPr>
                <w:rStyle w:val="Hyperlink"/>
                <w:rFonts w:ascii="Times New Roman" w:hAnsi="Times New Roman" w:cs="Times New Roman"/>
                <w:noProof/>
                <w:sz w:val="24"/>
                <w:szCs w:val="24"/>
              </w:rPr>
              <w:t>4.7.1</w:t>
            </w:r>
            <w:r w:rsidR="006606D7" w:rsidRPr="0085691D">
              <w:rPr>
                <w:rFonts w:ascii="Times New Roman" w:hAnsi="Times New Roman" w:cs="Times New Roman"/>
                <w:noProof/>
                <w:sz w:val="24"/>
                <w:szCs w:val="24"/>
                <w:lang w:eastAsia="en-US"/>
              </w:rPr>
              <w:tab/>
            </w:r>
            <w:r w:rsidR="006606D7" w:rsidRPr="0085691D">
              <w:rPr>
                <w:rStyle w:val="Hyperlink"/>
                <w:rFonts w:ascii="Times New Roman" w:hAnsi="Times New Roman" w:cs="Times New Roman"/>
                <w:noProof/>
                <w:sz w:val="24"/>
                <w:szCs w:val="24"/>
              </w:rPr>
              <w:t>Conclusions:</w:t>
            </w:r>
            <w:r w:rsidR="006606D7" w:rsidRPr="0085691D">
              <w:rPr>
                <w:rFonts w:ascii="Times New Roman" w:hAnsi="Times New Roman" w:cs="Times New Roman"/>
                <w:noProof/>
                <w:webHidden/>
                <w:sz w:val="24"/>
                <w:szCs w:val="24"/>
              </w:rPr>
              <w:tab/>
            </w:r>
            <w:r w:rsidR="006606D7" w:rsidRPr="0085691D">
              <w:rPr>
                <w:rFonts w:ascii="Times New Roman" w:hAnsi="Times New Roman" w:cs="Times New Roman"/>
                <w:noProof/>
                <w:webHidden/>
                <w:sz w:val="24"/>
                <w:szCs w:val="24"/>
              </w:rPr>
              <w:fldChar w:fldCharType="begin"/>
            </w:r>
            <w:r w:rsidR="006606D7" w:rsidRPr="0085691D">
              <w:rPr>
                <w:rFonts w:ascii="Times New Roman" w:hAnsi="Times New Roman" w:cs="Times New Roman"/>
                <w:noProof/>
                <w:webHidden/>
                <w:sz w:val="24"/>
                <w:szCs w:val="24"/>
              </w:rPr>
              <w:instrText xml:space="preserve"> PAGEREF _Toc368862092 \h </w:instrText>
            </w:r>
            <w:r w:rsidR="006606D7" w:rsidRPr="0085691D">
              <w:rPr>
                <w:rFonts w:ascii="Times New Roman" w:hAnsi="Times New Roman" w:cs="Times New Roman"/>
                <w:noProof/>
                <w:webHidden/>
                <w:sz w:val="24"/>
                <w:szCs w:val="24"/>
              </w:rPr>
            </w:r>
            <w:r w:rsidR="006606D7" w:rsidRPr="0085691D">
              <w:rPr>
                <w:rFonts w:ascii="Times New Roman" w:hAnsi="Times New Roman" w:cs="Times New Roman"/>
                <w:noProof/>
                <w:webHidden/>
                <w:sz w:val="24"/>
                <w:szCs w:val="24"/>
              </w:rPr>
              <w:fldChar w:fldCharType="separate"/>
            </w:r>
            <w:r w:rsidR="00D36D96">
              <w:rPr>
                <w:rFonts w:ascii="Times New Roman" w:hAnsi="Times New Roman" w:cs="Times New Roman"/>
                <w:noProof/>
                <w:webHidden/>
                <w:sz w:val="24"/>
                <w:szCs w:val="24"/>
              </w:rPr>
              <w:t>198</w:t>
            </w:r>
            <w:r w:rsidR="006606D7" w:rsidRPr="0085691D">
              <w:rPr>
                <w:rFonts w:ascii="Times New Roman" w:hAnsi="Times New Roman" w:cs="Times New Roman"/>
                <w:noProof/>
                <w:webHidden/>
                <w:sz w:val="24"/>
                <w:szCs w:val="24"/>
              </w:rPr>
              <w:fldChar w:fldCharType="end"/>
            </w:r>
          </w:hyperlink>
        </w:p>
        <w:p w14:paraId="608CD982" w14:textId="77777777" w:rsidR="006606D7" w:rsidRPr="0085691D" w:rsidRDefault="006606D7">
          <w:pPr>
            <w:rPr>
              <w:noProof/>
              <w:lang w:eastAsia="ja-JP"/>
            </w:rPr>
          </w:pPr>
        </w:p>
        <w:p w14:paraId="678C7891" w14:textId="27570EB4" w:rsidR="006606D7" w:rsidRPr="0085691D" w:rsidRDefault="00A751F1" w:rsidP="00D22064">
          <w:pPr>
            <w:pStyle w:val="TOC1"/>
            <w:tabs>
              <w:tab w:val="left" w:pos="440"/>
              <w:tab w:val="right" w:leader="dot" w:pos="8630"/>
            </w:tabs>
            <w:spacing w:after="0"/>
            <w:rPr>
              <w:rFonts w:eastAsiaTheme="minorEastAsia"/>
              <w:noProof/>
            </w:rPr>
          </w:pPr>
          <w:hyperlink w:anchor="_Toc368862093" w:history="1">
            <w:r w:rsidR="006606D7" w:rsidRPr="006606D7">
              <w:rPr>
                <w:rStyle w:val="Hyperlink"/>
                <w:caps/>
                <w:noProof/>
              </w:rPr>
              <w:t>5</w:t>
            </w:r>
            <w:r w:rsidR="006606D7" w:rsidRPr="0085691D">
              <w:rPr>
                <w:rFonts w:eastAsiaTheme="minorEastAsia"/>
                <w:noProof/>
              </w:rPr>
              <w:tab/>
            </w:r>
            <w:r w:rsidR="006606D7" w:rsidRPr="006606D7">
              <w:rPr>
                <w:rStyle w:val="Hyperlink"/>
                <w:caps/>
                <w:noProof/>
              </w:rPr>
              <w:t>Overall Conclusions and Discussion</w:t>
            </w:r>
            <w:r w:rsidR="006606D7" w:rsidRPr="006606D7">
              <w:rPr>
                <w:noProof/>
                <w:webHidden/>
              </w:rPr>
              <w:tab/>
            </w:r>
            <w:r w:rsidR="006606D7" w:rsidRPr="0085691D">
              <w:rPr>
                <w:noProof/>
                <w:webHidden/>
              </w:rPr>
              <w:fldChar w:fldCharType="begin"/>
            </w:r>
            <w:r w:rsidR="006606D7" w:rsidRPr="006606D7">
              <w:rPr>
                <w:noProof/>
                <w:webHidden/>
              </w:rPr>
              <w:instrText xml:space="preserve"> PAGEREF _Toc368862093 \h </w:instrText>
            </w:r>
            <w:r w:rsidR="006606D7" w:rsidRPr="0085691D">
              <w:rPr>
                <w:noProof/>
                <w:webHidden/>
              </w:rPr>
            </w:r>
            <w:r w:rsidR="006606D7" w:rsidRPr="0085691D">
              <w:rPr>
                <w:noProof/>
                <w:webHidden/>
              </w:rPr>
              <w:fldChar w:fldCharType="separate"/>
            </w:r>
            <w:r w:rsidR="00D36D96">
              <w:rPr>
                <w:noProof/>
                <w:webHidden/>
              </w:rPr>
              <w:t>199</w:t>
            </w:r>
            <w:r w:rsidR="006606D7" w:rsidRPr="0085691D">
              <w:rPr>
                <w:noProof/>
                <w:webHidden/>
              </w:rPr>
              <w:fldChar w:fldCharType="end"/>
            </w:r>
          </w:hyperlink>
        </w:p>
        <w:p w14:paraId="12FA30DD" w14:textId="51DBE183" w:rsidR="006606D7" w:rsidRPr="0085691D" w:rsidRDefault="00A751F1" w:rsidP="00D22064">
          <w:pPr>
            <w:pStyle w:val="TOC2"/>
            <w:tabs>
              <w:tab w:val="left" w:pos="880"/>
              <w:tab w:val="right" w:leader="dot" w:pos="8630"/>
            </w:tabs>
            <w:spacing w:after="0"/>
            <w:rPr>
              <w:rFonts w:eastAsiaTheme="minorEastAsia"/>
              <w:noProof/>
            </w:rPr>
          </w:pPr>
          <w:hyperlink w:anchor="_Toc368862094" w:history="1">
            <w:r w:rsidR="006606D7" w:rsidRPr="006606D7">
              <w:rPr>
                <w:rStyle w:val="Hyperlink"/>
                <w:noProof/>
              </w:rPr>
              <w:t>5.1</w:t>
            </w:r>
            <w:r w:rsidR="006606D7" w:rsidRPr="0085691D">
              <w:rPr>
                <w:rFonts w:eastAsiaTheme="minorEastAsia"/>
                <w:noProof/>
              </w:rPr>
              <w:tab/>
            </w:r>
            <w:r w:rsidR="006606D7" w:rsidRPr="006606D7">
              <w:rPr>
                <w:rStyle w:val="Hyperlink"/>
                <w:noProof/>
              </w:rPr>
              <w:t>Utilization of Ion Mobility for Chiral Separation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_Toc368862094 \h </w:instrText>
            </w:r>
            <w:r w:rsidR="006606D7" w:rsidRPr="00F57AA9">
              <w:rPr>
                <w:noProof/>
                <w:webHidden/>
              </w:rPr>
            </w:r>
            <w:r w:rsidR="006606D7" w:rsidRPr="00F57AA9">
              <w:rPr>
                <w:noProof/>
                <w:webHidden/>
              </w:rPr>
              <w:fldChar w:fldCharType="separate"/>
            </w:r>
            <w:r w:rsidR="00D36D96">
              <w:rPr>
                <w:noProof/>
                <w:webHidden/>
              </w:rPr>
              <w:t>199</w:t>
            </w:r>
            <w:r w:rsidR="006606D7" w:rsidRPr="00F57AA9">
              <w:rPr>
                <w:noProof/>
                <w:webHidden/>
              </w:rPr>
              <w:fldChar w:fldCharType="end"/>
            </w:r>
          </w:hyperlink>
        </w:p>
        <w:p w14:paraId="23314E20" w14:textId="7B673B6C" w:rsidR="006606D7" w:rsidRPr="0085691D" w:rsidRDefault="00A751F1" w:rsidP="00D22064">
          <w:pPr>
            <w:pStyle w:val="TOC2"/>
            <w:tabs>
              <w:tab w:val="left" w:pos="880"/>
              <w:tab w:val="right" w:leader="dot" w:pos="8630"/>
            </w:tabs>
            <w:spacing w:after="0"/>
            <w:rPr>
              <w:rFonts w:eastAsiaTheme="minorEastAsia"/>
              <w:noProof/>
            </w:rPr>
          </w:pPr>
          <w:hyperlink w:anchor="_Toc368862095" w:history="1">
            <w:r w:rsidR="006606D7" w:rsidRPr="006606D7">
              <w:rPr>
                <w:rStyle w:val="Hyperlink"/>
                <w:noProof/>
              </w:rPr>
              <w:t>5.2</w:t>
            </w:r>
            <w:r w:rsidR="006606D7" w:rsidRPr="0085691D">
              <w:rPr>
                <w:rFonts w:eastAsiaTheme="minorEastAsia"/>
                <w:noProof/>
              </w:rPr>
              <w:tab/>
            </w:r>
            <w:r w:rsidR="006606D7" w:rsidRPr="006606D7">
              <w:rPr>
                <w:rStyle w:val="Hyperlink"/>
                <w:noProof/>
              </w:rPr>
              <w:t>Application of Appropriate Solvent System for Chiral Analysis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_Toc368862095 \h </w:instrText>
            </w:r>
            <w:r w:rsidR="006606D7" w:rsidRPr="00F57AA9">
              <w:rPr>
                <w:noProof/>
                <w:webHidden/>
              </w:rPr>
            </w:r>
            <w:r w:rsidR="006606D7" w:rsidRPr="00F57AA9">
              <w:rPr>
                <w:noProof/>
                <w:webHidden/>
              </w:rPr>
              <w:fldChar w:fldCharType="separate"/>
            </w:r>
            <w:r w:rsidR="00D36D96">
              <w:rPr>
                <w:noProof/>
                <w:webHidden/>
              </w:rPr>
              <w:t>201</w:t>
            </w:r>
            <w:r w:rsidR="006606D7" w:rsidRPr="00F57AA9">
              <w:rPr>
                <w:noProof/>
                <w:webHidden/>
              </w:rPr>
              <w:fldChar w:fldCharType="end"/>
            </w:r>
          </w:hyperlink>
        </w:p>
        <w:p w14:paraId="358EF22D" w14:textId="425FA076" w:rsidR="006606D7" w:rsidRPr="0085691D" w:rsidRDefault="00A751F1" w:rsidP="00D22064">
          <w:pPr>
            <w:pStyle w:val="TOC2"/>
            <w:tabs>
              <w:tab w:val="left" w:pos="880"/>
              <w:tab w:val="right" w:leader="dot" w:pos="8630"/>
            </w:tabs>
            <w:spacing w:after="0"/>
            <w:rPr>
              <w:rFonts w:eastAsiaTheme="minorEastAsia"/>
              <w:noProof/>
            </w:rPr>
          </w:pPr>
          <w:hyperlink w:anchor="_Toc368862096" w:history="1">
            <w:r w:rsidR="006606D7" w:rsidRPr="006606D7">
              <w:rPr>
                <w:rStyle w:val="Hyperlink"/>
                <w:noProof/>
              </w:rPr>
              <w:t>5.3</w:t>
            </w:r>
            <w:r w:rsidR="006606D7" w:rsidRPr="0085691D">
              <w:rPr>
                <w:rFonts w:eastAsiaTheme="minorEastAsia"/>
                <w:noProof/>
              </w:rPr>
              <w:tab/>
            </w:r>
            <w:r w:rsidR="006606D7" w:rsidRPr="006606D7">
              <w:rPr>
                <w:rStyle w:val="Hyperlink"/>
                <w:noProof/>
              </w:rPr>
              <w:t>Development of IMS methods for the detection of Thermally Labile Explosive Compounds.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_Toc368862096 \h </w:instrText>
            </w:r>
            <w:r w:rsidR="006606D7" w:rsidRPr="00F57AA9">
              <w:rPr>
                <w:noProof/>
                <w:webHidden/>
              </w:rPr>
            </w:r>
            <w:r w:rsidR="006606D7" w:rsidRPr="00F57AA9">
              <w:rPr>
                <w:noProof/>
                <w:webHidden/>
              </w:rPr>
              <w:fldChar w:fldCharType="separate"/>
            </w:r>
            <w:r w:rsidR="00D36D96">
              <w:rPr>
                <w:noProof/>
                <w:webHidden/>
              </w:rPr>
              <w:t>203</w:t>
            </w:r>
            <w:r w:rsidR="006606D7" w:rsidRPr="00F57AA9">
              <w:rPr>
                <w:noProof/>
                <w:webHidden/>
              </w:rPr>
              <w:fldChar w:fldCharType="end"/>
            </w:r>
          </w:hyperlink>
        </w:p>
        <w:p w14:paraId="47ED65F0" w14:textId="699B9D04" w:rsidR="006606D7" w:rsidRPr="0085691D" w:rsidRDefault="00A751F1" w:rsidP="00D22064">
          <w:pPr>
            <w:pStyle w:val="TOC2"/>
            <w:tabs>
              <w:tab w:val="left" w:pos="880"/>
              <w:tab w:val="right" w:leader="dot" w:pos="8630"/>
            </w:tabs>
            <w:spacing w:after="0"/>
            <w:rPr>
              <w:rFonts w:eastAsiaTheme="minorEastAsia"/>
              <w:noProof/>
            </w:rPr>
          </w:pPr>
          <w:hyperlink w:anchor="_Toc368862097" w:history="1">
            <w:r w:rsidR="006606D7" w:rsidRPr="006606D7">
              <w:rPr>
                <w:rStyle w:val="Hyperlink"/>
                <w:noProof/>
              </w:rPr>
              <w:t>5.4</w:t>
            </w:r>
            <w:r w:rsidR="006606D7" w:rsidRPr="0085691D">
              <w:rPr>
                <w:rFonts w:eastAsiaTheme="minorEastAsia"/>
                <w:noProof/>
              </w:rPr>
              <w:tab/>
            </w:r>
            <w:r w:rsidR="006606D7" w:rsidRPr="006606D7">
              <w:rPr>
                <w:rStyle w:val="Hyperlink"/>
                <w:noProof/>
              </w:rPr>
              <w:t>Secondary Electrospray Ionization</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_Toc368862097 \h </w:instrText>
            </w:r>
            <w:r w:rsidR="006606D7" w:rsidRPr="00F57AA9">
              <w:rPr>
                <w:noProof/>
                <w:webHidden/>
              </w:rPr>
            </w:r>
            <w:r w:rsidR="006606D7" w:rsidRPr="00F57AA9">
              <w:rPr>
                <w:noProof/>
                <w:webHidden/>
              </w:rPr>
              <w:fldChar w:fldCharType="separate"/>
            </w:r>
            <w:r w:rsidR="00D36D96">
              <w:rPr>
                <w:noProof/>
                <w:webHidden/>
              </w:rPr>
              <w:t>204</w:t>
            </w:r>
            <w:r w:rsidR="006606D7" w:rsidRPr="00F57AA9">
              <w:rPr>
                <w:noProof/>
                <w:webHidden/>
              </w:rPr>
              <w:fldChar w:fldCharType="end"/>
            </w:r>
          </w:hyperlink>
        </w:p>
        <w:p w14:paraId="796C8DDD" w14:textId="11E38D9B" w:rsidR="006606D7" w:rsidRDefault="00A751F1" w:rsidP="00D22064">
          <w:pPr>
            <w:pStyle w:val="TOC2"/>
            <w:tabs>
              <w:tab w:val="left" w:pos="880"/>
              <w:tab w:val="right" w:leader="dot" w:pos="8630"/>
            </w:tabs>
            <w:spacing w:after="0"/>
            <w:rPr>
              <w:rStyle w:val="Hyperlink"/>
              <w:noProof/>
            </w:rPr>
          </w:pPr>
          <w:hyperlink w:anchor="_Toc368862098" w:history="1">
            <w:r w:rsidR="006606D7" w:rsidRPr="006606D7">
              <w:rPr>
                <w:rStyle w:val="Hyperlink"/>
                <w:noProof/>
              </w:rPr>
              <w:t>5.5</w:t>
            </w:r>
            <w:r w:rsidR="006606D7" w:rsidRPr="0085691D">
              <w:rPr>
                <w:rFonts w:eastAsiaTheme="minorEastAsia"/>
                <w:noProof/>
              </w:rPr>
              <w:tab/>
            </w:r>
            <w:r w:rsidR="006606D7" w:rsidRPr="006606D7">
              <w:rPr>
                <w:rStyle w:val="Hyperlink"/>
                <w:noProof/>
              </w:rPr>
              <w:t>Discussions: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_Toc368862098 \h </w:instrText>
            </w:r>
            <w:r w:rsidR="006606D7" w:rsidRPr="00F57AA9">
              <w:rPr>
                <w:noProof/>
                <w:webHidden/>
              </w:rPr>
            </w:r>
            <w:r w:rsidR="006606D7" w:rsidRPr="00F57AA9">
              <w:rPr>
                <w:noProof/>
                <w:webHidden/>
              </w:rPr>
              <w:fldChar w:fldCharType="separate"/>
            </w:r>
            <w:r w:rsidR="00D36D96">
              <w:rPr>
                <w:noProof/>
                <w:webHidden/>
              </w:rPr>
              <w:t>205</w:t>
            </w:r>
            <w:r w:rsidR="006606D7" w:rsidRPr="00F57AA9">
              <w:rPr>
                <w:noProof/>
                <w:webHidden/>
              </w:rPr>
              <w:fldChar w:fldCharType="end"/>
            </w:r>
          </w:hyperlink>
        </w:p>
        <w:p w14:paraId="178A2E0E" w14:textId="77777777" w:rsidR="006606D7" w:rsidRPr="0085691D" w:rsidRDefault="006606D7">
          <w:pPr>
            <w:rPr>
              <w:rFonts w:eastAsiaTheme="minorEastAsia"/>
              <w:noProof/>
            </w:rPr>
          </w:pPr>
        </w:p>
        <w:p w14:paraId="548B43C8" w14:textId="08B30F82" w:rsidR="006606D7" w:rsidRDefault="00A751F1" w:rsidP="00D22064">
          <w:pPr>
            <w:pStyle w:val="TOC1"/>
            <w:tabs>
              <w:tab w:val="left" w:pos="440"/>
              <w:tab w:val="right" w:leader="dot" w:pos="8630"/>
            </w:tabs>
            <w:spacing w:after="0"/>
            <w:rPr>
              <w:rStyle w:val="Hyperlink"/>
              <w:noProof/>
            </w:rPr>
          </w:pPr>
          <w:hyperlink w:anchor="_Toc368862099" w:history="1">
            <w:r w:rsidR="006606D7" w:rsidRPr="0085691D">
              <w:rPr>
                <w:rFonts w:eastAsiaTheme="minorEastAsia"/>
                <w:noProof/>
              </w:rPr>
              <w:tab/>
            </w:r>
            <w:r w:rsidR="006606D7" w:rsidRPr="006606D7">
              <w:rPr>
                <w:rStyle w:val="Hyperlink"/>
                <w:caps/>
                <w:noProof/>
              </w:rPr>
              <w:t>List of References</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_Toc368862099 \h </w:instrText>
            </w:r>
            <w:r w:rsidR="006606D7" w:rsidRPr="00F57AA9">
              <w:rPr>
                <w:noProof/>
                <w:webHidden/>
              </w:rPr>
            </w:r>
            <w:r w:rsidR="006606D7" w:rsidRPr="00F57AA9">
              <w:rPr>
                <w:noProof/>
                <w:webHidden/>
              </w:rPr>
              <w:fldChar w:fldCharType="separate"/>
            </w:r>
            <w:r w:rsidR="00D36D96">
              <w:rPr>
                <w:noProof/>
                <w:webHidden/>
              </w:rPr>
              <w:t>207</w:t>
            </w:r>
            <w:r w:rsidR="006606D7" w:rsidRPr="00F57AA9">
              <w:rPr>
                <w:noProof/>
                <w:webHidden/>
              </w:rPr>
              <w:fldChar w:fldCharType="end"/>
            </w:r>
          </w:hyperlink>
        </w:p>
        <w:p w14:paraId="6CBFFF90" w14:textId="77777777" w:rsidR="006606D7" w:rsidRPr="0085691D" w:rsidRDefault="006606D7">
          <w:pPr>
            <w:rPr>
              <w:rFonts w:eastAsiaTheme="minorEastAsia"/>
              <w:noProof/>
            </w:rPr>
          </w:pPr>
        </w:p>
        <w:p w14:paraId="7DB42A17" w14:textId="74114B2A" w:rsidR="006606D7" w:rsidRDefault="00A751F1" w:rsidP="00D22064">
          <w:pPr>
            <w:pStyle w:val="TOC1"/>
            <w:tabs>
              <w:tab w:val="left" w:pos="440"/>
              <w:tab w:val="right" w:leader="dot" w:pos="8630"/>
            </w:tabs>
            <w:spacing w:after="0"/>
            <w:rPr>
              <w:rFonts w:asciiTheme="minorHAnsi" w:eastAsiaTheme="minorEastAsia" w:hAnsiTheme="minorHAnsi" w:cstheme="minorBidi"/>
              <w:noProof/>
              <w:sz w:val="22"/>
              <w:szCs w:val="22"/>
            </w:rPr>
          </w:pPr>
          <w:hyperlink w:anchor="_Toc368862100" w:history="1">
            <w:r w:rsidR="006606D7" w:rsidRPr="0085691D">
              <w:rPr>
                <w:rFonts w:eastAsiaTheme="minorEastAsia"/>
                <w:noProof/>
              </w:rPr>
              <w:tab/>
            </w:r>
            <w:r w:rsidR="006606D7" w:rsidRPr="006606D7">
              <w:rPr>
                <w:rStyle w:val="Hyperlink"/>
                <w:noProof/>
              </w:rPr>
              <w:t>VITA</w:t>
            </w:r>
            <w:r w:rsidR="006606D7" w:rsidRPr="006606D7">
              <w:rPr>
                <w:noProof/>
                <w:webHidden/>
              </w:rPr>
              <w:tab/>
            </w:r>
            <w:r w:rsidR="006606D7" w:rsidRPr="00F57AA9">
              <w:rPr>
                <w:noProof/>
                <w:webHidden/>
              </w:rPr>
              <w:fldChar w:fldCharType="begin"/>
            </w:r>
            <w:r w:rsidR="006606D7" w:rsidRPr="006606D7">
              <w:rPr>
                <w:noProof/>
                <w:webHidden/>
              </w:rPr>
              <w:instrText xml:space="preserve"> PAGEREF _Toc368862100 \h </w:instrText>
            </w:r>
            <w:r w:rsidR="006606D7" w:rsidRPr="00F57AA9">
              <w:rPr>
                <w:noProof/>
                <w:webHidden/>
              </w:rPr>
            </w:r>
            <w:r w:rsidR="006606D7" w:rsidRPr="00F57AA9">
              <w:rPr>
                <w:noProof/>
                <w:webHidden/>
              </w:rPr>
              <w:fldChar w:fldCharType="separate"/>
            </w:r>
            <w:r w:rsidR="00D36D96">
              <w:rPr>
                <w:noProof/>
                <w:webHidden/>
              </w:rPr>
              <w:t>218</w:t>
            </w:r>
            <w:r w:rsidR="006606D7" w:rsidRPr="00F57AA9">
              <w:rPr>
                <w:noProof/>
                <w:webHidden/>
              </w:rPr>
              <w:fldChar w:fldCharType="end"/>
            </w:r>
          </w:hyperlink>
        </w:p>
        <w:p w14:paraId="3342A558" w14:textId="4FC0DAFC" w:rsidR="007E4BAE" w:rsidRDefault="007E4BAE">
          <w:r>
            <w:rPr>
              <w:b/>
              <w:bCs/>
              <w:noProof/>
            </w:rPr>
            <w:fldChar w:fldCharType="end"/>
          </w:r>
        </w:p>
      </w:sdtContent>
    </w:sdt>
    <w:p w14:paraId="747808A5" w14:textId="77777777" w:rsidR="00F23BC7" w:rsidRDefault="00F23BC7">
      <w:pPr>
        <w:rPr>
          <w:rFonts w:eastAsia="Calibri"/>
          <w:caps/>
        </w:rPr>
      </w:pPr>
      <w:r>
        <w:rPr>
          <w:caps/>
        </w:rPr>
        <w:br w:type="page"/>
      </w:r>
    </w:p>
    <w:p w14:paraId="1A20F352" w14:textId="60428F15" w:rsidR="00A70DBF" w:rsidRDefault="00A70DBF" w:rsidP="0085691D">
      <w:pPr>
        <w:pStyle w:val="TableofFigures"/>
        <w:tabs>
          <w:tab w:val="right" w:leader="dot" w:pos="8630"/>
        </w:tabs>
        <w:jc w:val="center"/>
        <w:rPr>
          <w:rFonts w:ascii="Times New Roman" w:hAnsi="Times New Roman"/>
          <w:caps/>
          <w:sz w:val="24"/>
          <w:szCs w:val="24"/>
        </w:rPr>
      </w:pPr>
      <w:r w:rsidRPr="0085691D">
        <w:rPr>
          <w:rFonts w:ascii="Times New Roman" w:hAnsi="Times New Roman"/>
          <w:caps/>
          <w:sz w:val="24"/>
          <w:szCs w:val="24"/>
        </w:rPr>
        <w:t>List of Tables</w:t>
      </w:r>
    </w:p>
    <w:p w14:paraId="4EAF7A2E" w14:textId="37FFF54A" w:rsidR="00FD1166" w:rsidRDefault="00FD1166" w:rsidP="0085691D">
      <w:r>
        <w:t xml:space="preserve">TABLE  </w:t>
      </w:r>
      <w:r>
        <w:tab/>
      </w:r>
      <w:r>
        <w:tab/>
      </w:r>
      <w:r>
        <w:tab/>
      </w:r>
      <w:r>
        <w:tab/>
      </w:r>
      <w:r>
        <w:tab/>
      </w:r>
      <w:r>
        <w:tab/>
      </w:r>
      <w:r>
        <w:tab/>
      </w:r>
      <w:r>
        <w:tab/>
      </w:r>
      <w:r>
        <w:tab/>
      </w:r>
      <w:r>
        <w:tab/>
        <w:t xml:space="preserve"> PAGE</w:t>
      </w:r>
    </w:p>
    <w:p w14:paraId="3CEF066F" w14:textId="77777777" w:rsidR="00FD1166" w:rsidRPr="0085691D" w:rsidRDefault="00FD1166" w:rsidP="0085691D"/>
    <w:p w14:paraId="5DC8B409" w14:textId="3473BE50" w:rsidR="00754CFE" w:rsidRPr="0085691D" w:rsidRDefault="00A70DBF">
      <w:pPr>
        <w:pStyle w:val="TableofFigures"/>
        <w:tabs>
          <w:tab w:val="right" w:leader="dot" w:pos="8630"/>
        </w:tabs>
        <w:rPr>
          <w:rFonts w:ascii="Times New Roman" w:eastAsiaTheme="minorEastAsia" w:hAnsi="Times New Roman"/>
          <w:noProof/>
          <w:sz w:val="24"/>
          <w:szCs w:val="24"/>
        </w:rPr>
      </w:pPr>
      <w:r>
        <w:fldChar w:fldCharType="begin"/>
      </w:r>
      <w:r>
        <w:instrText xml:space="preserve"> TOC \h \z \c "Table" </w:instrText>
      </w:r>
      <w:r>
        <w:fldChar w:fldCharType="separate"/>
      </w:r>
      <w:hyperlink w:anchor="_Toc368863292" w:history="1">
        <w:r w:rsidR="00754CFE" w:rsidRPr="0085691D">
          <w:rPr>
            <w:rStyle w:val="Hyperlink"/>
            <w:rFonts w:ascii="Times New Roman" w:hAnsi="Times New Roman"/>
            <w:noProof/>
            <w:sz w:val="24"/>
            <w:szCs w:val="24"/>
          </w:rPr>
          <w:t>Table 1: Drift Times of ATS analyzed on Ionscan 400B</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_Toc368863292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70</w:t>
        </w:r>
        <w:r w:rsidR="00754CFE" w:rsidRPr="0085691D">
          <w:rPr>
            <w:rFonts w:ascii="Times New Roman" w:hAnsi="Times New Roman"/>
            <w:noProof/>
            <w:webHidden/>
            <w:sz w:val="24"/>
            <w:szCs w:val="24"/>
          </w:rPr>
          <w:fldChar w:fldCharType="end"/>
        </w:r>
      </w:hyperlink>
    </w:p>
    <w:p w14:paraId="77AF9F59" w14:textId="5758CE70"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3" w:history="1">
        <w:r w:rsidR="00754CFE" w:rsidRPr="0085691D">
          <w:rPr>
            <w:rStyle w:val="Hyperlink"/>
            <w:rFonts w:ascii="Times New Roman" w:hAnsi="Times New Roman"/>
            <w:noProof/>
            <w:sz w:val="24"/>
            <w:szCs w:val="24"/>
          </w:rPr>
          <w:t>Table 2: Effect of Modifier on Drift time of Analytes</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_Toc368863293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78</w:t>
        </w:r>
        <w:r w:rsidR="00754CFE" w:rsidRPr="0085691D">
          <w:rPr>
            <w:rFonts w:ascii="Times New Roman" w:hAnsi="Times New Roman"/>
            <w:noProof/>
            <w:webHidden/>
            <w:sz w:val="24"/>
            <w:szCs w:val="24"/>
          </w:rPr>
          <w:fldChar w:fldCharType="end"/>
        </w:r>
      </w:hyperlink>
    </w:p>
    <w:p w14:paraId="2781109F" w14:textId="04F4948E"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4" w:history="1">
        <w:r w:rsidR="00754CFE" w:rsidRPr="0085691D">
          <w:rPr>
            <w:rStyle w:val="Hyperlink"/>
            <w:rFonts w:ascii="Times New Roman" w:hAnsi="Times New Roman"/>
            <w:noProof/>
            <w:sz w:val="24"/>
            <w:szCs w:val="24"/>
          </w:rPr>
          <w:t>Table 3: Masses of Polyethylene glycol (PEG) detected by Mass Spectrometer</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_Toc368863294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95</w:t>
        </w:r>
        <w:r w:rsidR="00754CFE" w:rsidRPr="0085691D">
          <w:rPr>
            <w:rFonts w:ascii="Times New Roman" w:hAnsi="Times New Roman"/>
            <w:noProof/>
            <w:webHidden/>
            <w:sz w:val="24"/>
            <w:szCs w:val="24"/>
          </w:rPr>
          <w:fldChar w:fldCharType="end"/>
        </w:r>
      </w:hyperlink>
    </w:p>
    <w:p w14:paraId="1D675DD5" w14:textId="35F3B459"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5" w:history="1">
        <w:r w:rsidR="00754CFE" w:rsidRPr="0085691D">
          <w:rPr>
            <w:rStyle w:val="Hyperlink"/>
            <w:rFonts w:ascii="Times New Roman" w:hAnsi="Times New Roman"/>
            <w:noProof/>
            <w:sz w:val="24"/>
            <w:szCs w:val="24"/>
          </w:rPr>
          <w:t>Table 4: Ionization energies of common ESI solvents and analytes.</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_Toc368863295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100</w:t>
        </w:r>
        <w:r w:rsidR="00754CFE" w:rsidRPr="0085691D">
          <w:rPr>
            <w:rFonts w:ascii="Times New Roman" w:hAnsi="Times New Roman"/>
            <w:noProof/>
            <w:webHidden/>
            <w:sz w:val="24"/>
            <w:szCs w:val="24"/>
          </w:rPr>
          <w:fldChar w:fldCharType="end"/>
        </w:r>
      </w:hyperlink>
    </w:p>
    <w:p w14:paraId="21878574" w14:textId="615A8CFA"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6" w:history="1">
        <w:r w:rsidR="00754CFE" w:rsidRPr="0085691D">
          <w:rPr>
            <w:rStyle w:val="Hyperlink"/>
            <w:rFonts w:ascii="Times New Roman" w:hAnsi="Times New Roman"/>
            <w:noProof/>
            <w:sz w:val="24"/>
            <w:szCs w:val="24"/>
          </w:rPr>
          <w:t>Table 5: Full width half maximum (FWHM) of peaks obtained with different solvent systems of analytes at 50ng/µL on ESI-IMS-MS</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_Toc368863296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102</w:t>
        </w:r>
        <w:r w:rsidR="00754CFE" w:rsidRPr="0085691D">
          <w:rPr>
            <w:rFonts w:ascii="Times New Roman" w:hAnsi="Times New Roman"/>
            <w:noProof/>
            <w:webHidden/>
            <w:sz w:val="24"/>
            <w:szCs w:val="24"/>
          </w:rPr>
          <w:fldChar w:fldCharType="end"/>
        </w:r>
      </w:hyperlink>
    </w:p>
    <w:p w14:paraId="67177B25" w14:textId="69DF3A12"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7" w:history="1">
        <w:r w:rsidR="00754CFE" w:rsidRPr="0085691D">
          <w:rPr>
            <w:rStyle w:val="Hyperlink"/>
            <w:rFonts w:ascii="Times New Roman" w:hAnsi="Times New Roman"/>
            <w:noProof/>
            <w:sz w:val="24"/>
            <w:szCs w:val="24"/>
          </w:rPr>
          <w:t>Table 6: Observed drift times and reduced mobility of target analytes</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_Toc368863297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118</w:t>
        </w:r>
        <w:r w:rsidR="00754CFE" w:rsidRPr="0085691D">
          <w:rPr>
            <w:rFonts w:ascii="Times New Roman" w:hAnsi="Times New Roman"/>
            <w:noProof/>
            <w:webHidden/>
            <w:sz w:val="24"/>
            <w:szCs w:val="24"/>
          </w:rPr>
          <w:fldChar w:fldCharType="end"/>
        </w:r>
      </w:hyperlink>
    </w:p>
    <w:p w14:paraId="0ADC29A3" w14:textId="33C3A9EB"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8" w:history="1">
        <w:r w:rsidR="00754CFE" w:rsidRPr="0085691D">
          <w:rPr>
            <w:rStyle w:val="Hyperlink"/>
            <w:rFonts w:ascii="Times New Roman" w:hAnsi="Times New Roman"/>
            <w:noProof/>
            <w:sz w:val="24"/>
            <w:szCs w:val="24"/>
          </w:rPr>
          <w:t>Table 7: Effect of modifier on resolution between (R,S)-ephedrine and (S,S)-pseudoephedrine</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_Toc368863298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133</w:t>
        </w:r>
        <w:r w:rsidR="00754CFE" w:rsidRPr="0085691D">
          <w:rPr>
            <w:rFonts w:ascii="Times New Roman" w:hAnsi="Times New Roman"/>
            <w:noProof/>
            <w:webHidden/>
            <w:sz w:val="24"/>
            <w:szCs w:val="24"/>
          </w:rPr>
          <w:fldChar w:fldCharType="end"/>
        </w:r>
      </w:hyperlink>
    </w:p>
    <w:p w14:paraId="3B361AF9" w14:textId="745A6CFE"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299" w:history="1">
        <w:r w:rsidR="00754CFE" w:rsidRPr="0085691D">
          <w:rPr>
            <w:rStyle w:val="Hyperlink"/>
            <w:rFonts w:ascii="Times New Roman" w:hAnsi="Times New Roman"/>
            <w:noProof/>
            <w:sz w:val="24"/>
            <w:szCs w:val="24"/>
          </w:rPr>
          <w:t>Table 8: Physical properties of modifiers used for chiral separations [129]</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_Toc368863299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134</w:t>
        </w:r>
        <w:r w:rsidR="00754CFE" w:rsidRPr="0085691D">
          <w:rPr>
            <w:rFonts w:ascii="Times New Roman" w:hAnsi="Times New Roman"/>
            <w:noProof/>
            <w:webHidden/>
            <w:sz w:val="24"/>
            <w:szCs w:val="24"/>
          </w:rPr>
          <w:fldChar w:fldCharType="end"/>
        </w:r>
      </w:hyperlink>
    </w:p>
    <w:p w14:paraId="25B5843F" w14:textId="4C143732"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300" w:history="1">
        <w:r w:rsidR="00754CFE" w:rsidRPr="0085691D">
          <w:rPr>
            <w:rStyle w:val="Hyperlink"/>
            <w:rFonts w:ascii="Times New Roman" w:hAnsi="Times New Roman"/>
            <w:noProof/>
            <w:sz w:val="24"/>
            <w:szCs w:val="24"/>
          </w:rPr>
          <w:t>Table 9: Explosive Compounds and Classification</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_Toc368863300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151</w:t>
        </w:r>
        <w:r w:rsidR="00754CFE" w:rsidRPr="0085691D">
          <w:rPr>
            <w:rFonts w:ascii="Times New Roman" w:hAnsi="Times New Roman"/>
            <w:noProof/>
            <w:webHidden/>
            <w:sz w:val="24"/>
            <w:szCs w:val="24"/>
          </w:rPr>
          <w:fldChar w:fldCharType="end"/>
        </w:r>
      </w:hyperlink>
    </w:p>
    <w:p w14:paraId="3F9F2ACC" w14:textId="3E965ACC"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301" w:history="1">
        <w:r w:rsidR="00754CFE" w:rsidRPr="0085691D">
          <w:rPr>
            <w:rStyle w:val="Hyperlink"/>
            <w:rFonts w:ascii="Times New Roman" w:hAnsi="Times New Roman"/>
            <w:noProof/>
            <w:sz w:val="24"/>
            <w:szCs w:val="24"/>
          </w:rPr>
          <w:t>Table 10: Non-energetic materials found in Low Explosive smokeless powders</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_Toc368863301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155</w:t>
        </w:r>
        <w:r w:rsidR="00754CFE" w:rsidRPr="0085691D">
          <w:rPr>
            <w:rFonts w:ascii="Times New Roman" w:hAnsi="Times New Roman"/>
            <w:noProof/>
            <w:webHidden/>
            <w:sz w:val="24"/>
            <w:szCs w:val="24"/>
          </w:rPr>
          <w:fldChar w:fldCharType="end"/>
        </w:r>
      </w:hyperlink>
    </w:p>
    <w:p w14:paraId="583999A4" w14:textId="29261196" w:rsidR="00754CFE" w:rsidRPr="0085691D" w:rsidRDefault="00A751F1">
      <w:pPr>
        <w:pStyle w:val="TableofFigures"/>
        <w:tabs>
          <w:tab w:val="right" w:leader="dot" w:pos="8630"/>
        </w:tabs>
        <w:rPr>
          <w:rFonts w:ascii="Times New Roman" w:eastAsiaTheme="minorEastAsia" w:hAnsi="Times New Roman"/>
          <w:noProof/>
          <w:sz w:val="24"/>
          <w:szCs w:val="24"/>
        </w:rPr>
      </w:pPr>
      <w:hyperlink w:anchor="_Toc368863302" w:history="1">
        <w:r w:rsidR="00754CFE" w:rsidRPr="0085691D">
          <w:rPr>
            <w:rStyle w:val="Hyperlink"/>
            <w:rFonts w:ascii="Times New Roman" w:hAnsi="Times New Roman"/>
            <w:noProof/>
            <w:sz w:val="24"/>
            <w:szCs w:val="24"/>
          </w:rPr>
          <w:t>Table 11: Results from ESI-IMS-MS analysis of Smokeless powder extracts in positive ion mode</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_Toc368863302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169</w:t>
        </w:r>
        <w:r w:rsidR="00754CFE" w:rsidRPr="0085691D">
          <w:rPr>
            <w:rFonts w:ascii="Times New Roman" w:hAnsi="Times New Roman"/>
            <w:noProof/>
            <w:webHidden/>
            <w:sz w:val="24"/>
            <w:szCs w:val="24"/>
          </w:rPr>
          <w:fldChar w:fldCharType="end"/>
        </w:r>
      </w:hyperlink>
    </w:p>
    <w:p w14:paraId="34C817FF" w14:textId="347D7A4A" w:rsidR="00754CFE" w:rsidRDefault="00A751F1">
      <w:pPr>
        <w:pStyle w:val="TableofFigures"/>
        <w:tabs>
          <w:tab w:val="right" w:leader="dot" w:pos="8630"/>
        </w:tabs>
        <w:rPr>
          <w:rFonts w:asciiTheme="minorHAnsi" w:eastAsiaTheme="minorEastAsia" w:hAnsiTheme="minorHAnsi" w:cstheme="minorBidi"/>
          <w:noProof/>
        </w:rPr>
      </w:pPr>
      <w:hyperlink w:anchor="_Toc368863303" w:history="1">
        <w:r w:rsidR="00754CFE" w:rsidRPr="0085691D">
          <w:rPr>
            <w:rStyle w:val="Hyperlink"/>
            <w:rFonts w:ascii="Times New Roman" w:hAnsi="Times New Roman"/>
            <w:noProof/>
            <w:sz w:val="24"/>
            <w:szCs w:val="24"/>
          </w:rPr>
          <w:t>Table 12: Results from ESI-IMS-MS analysis of Smokeless powder extracts in negative ion mode</w:t>
        </w:r>
        <w:r w:rsidR="00754CFE" w:rsidRPr="0085691D">
          <w:rPr>
            <w:rFonts w:ascii="Times New Roman" w:hAnsi="Times New Roman"/>
            <w:noProof/>
            <w:webHidden/>
            <w:sz w:val="24"/>
            <w:szCs w:val="24"/>
          </w:rPr>
          <w:tab/>
        </w:r>
        <w:r w:rsidR="00754CFE" w:rsidRPr="0085691D">
          <w:rPr>
            <w:rFonts w:ascii="Times New Roman" w:hAnsi="Times New Roman"/>
            <w:noProof/>
            <w:webHidden/>
            <w:sz w:val="24"/>
            <w:szCs w:val="24"/>
          </w:rPr>
          <w:fldChar w:fldCharType="begin"/>
        </w:r>
        <w:r w:rsidR="00754CFE" w:rsidRPr="0085691D">
          <w:rPr>
            <w:rFonts w:ascii="Times New Roman" w:hAnsi="Times New Roman"/>
            <w:noProof/>
            <w:webHidden/>
            <w:sz w:val="24"/>
            <w:szCs w:val="24"/>
          </w:rPr>
          <w:instrText xml:space="preserve"> PAGEREF _Toc368863303 \h </w:instrText>
        </w:r>
        <w:r w:rsidR="00754CFE" w:rsidRPr="0085691D">
          <w:rPr>
            <w:rFonts w:ascii="Times New Roman" w:hAnsi="Times New Roman"/>
            <w:noProof/>
            <w:webHidden/>
            <w:sz w:val="24"/>
            <w:szCs w:val="24"/>
          </w:rPr>
        </w:r>
        <w:r w:rsidR="00754CFE" w:rsidRPr="0085691D">
          <w:rPr>
            <w:rFonts w:ascii="Times New Roman" w:hAnsi="Times New Roman"/>
            <w:noProof/>
            <w:webHidden/>
            <w:sz w:val="24"/>
            <w:szCs w:val="24"/>
          </w:rPr>
          <w:fldChar w:fldCharType="separate"/>
        </w:r>
        <w:r w:rsidR="00D36D96">
          <w:rPr>
            <w:rFonts w:ascii="Times New Roman" w:hAnsi="Times New Roman"/>
            <w:noProof/>
            <w:webHidden/>
            <w:sz w:val="24"/>
            <w:szCs w:val="24"/>
          </w:rPr>
          <w:t>172</w:t>
        </w:r>
        <w:r w:rsidR="00754CFE" w:rsidRPr="0085691D">
          <w:rPr>
            <w:rFonts w:ascii="Times New Roman" w:hAnsi="Times New Roman"/>
            <w:noProof/>
            <w:webHidden/>
            <w:sz w:val="24"/>
            <w:szCs w:val="24"/>
          </w:rPr>
          <w:fldChar w:fldCharType="end"/>
        </w:r>
      </w:hyperlink>
    </w:p>
    <w:p w14:paraId="519B608A" w14:textId="77777777" w:rsidR="00A70DBF" w:rsidRDefault="00A70DBF" w:rsidP="00A70DBF">
      <w:r>
        <w:fldChar w:fldCharType="end"/>
      </w:r>
    </w:p>
    <w:p w14:paraId="50D37289" w14:textId="77777777" w:rsidR="00A70DBF" w:rsidRPr="00A70DBF" w:rsidRDefault="00A70DBF" w:rsidP="00A70DBF"/>
    <w:p w14:paraId="16F6F4E2" w14:textId="77777777" w:rsidR="00F23BC7" w:rsidRDefault="00F23BC7">
      <w:pPr>
        <w:rPr>
          <w:rFonts w:eastAsia="Calibri"/>
          <w:caps/>
        </w:rPr>
      </w:pPr>
      <w:r>
        <w:rPr>
          <w:caps/>
        </w:rPr>
        <w:br w:type="page"/>
      </w:r>
    </w:p>
    <w:p w14:paraId="0C2356F7" w14:textId="3BF090FC" w:rsidR="00414B2E" w:rsidRDefault="00414B2E" w:rsidP="0085691D">
      <w:pPr>
        <w:pStyle w:val="TableofFigures"/>
        <w:tabs>
          <w:tab w:val="right" w:leader="dot" w:pos="8630"/>
        </w:tabs>
        <w:jc w:val="center"/>
        <w:rPr>
          <w:rFonts w:ascii="Times New Roman" w:hAnsi="Times New Roman"/>
          <w:caps/>
          <w:sz w:val="24"/>
          <w:szCs w:val="24"/>
        </w:rPr>
      </w:pPr>
      <w:r w:rsidRPr="0085691D">
        <w:rPr>
          <w:rFonts w:ascii="Times New Roman" w:hAnsi="Times New Roman"/>
          <w:caps/>
          <w:sz w:val="24"/>
          <w:szCs w:val="24"/>
        </w:rPr>
        <w:t>List of Figures</w:t>
      </w:r>
    </w:p>
    <w:p w14:paraId="5E4315FD" w14:textId="5269E06E" w:rsidR="00FD1166" w:rsidRPr="0085691D" w:rsidRDefault="00EE7B23" w:rsidP="0085691D">
      <w:r>
        <w:t>FIGURE</w:t>
      </w:r>
      <w:r>
        <w:tab/>
      </w:r>
      <w:r>
        <w:tab/>
      </w:r>
      <w:r>
        <w:tab/>
      </w:r>
      <w:r>
        <w:tab/>
      </w:r>
      <w:r>
        <w:tab/>
      </w:r>
      <w:r>
        <w:tab/>
      </w:r>
      <w:r>
        <w:tab/>
      </w:r>
      <w:r>
        <w:tab/>
      </w:r>
      <w:r>
        <w:tab/>
      </w:r>
      <w:r>
        <w:tab/>
        <w:t xml:space="preserve"> PAGE</w:t>
      </w:r>
    </w:p>
    <w:p w14:paraId="529F139D" w14:textId="77777777" w:rsidR="009C041D" w:rsidRPr="0085691D" w:rsidRDefault="009C041D" w:rsidP="0085691D"/>
    <w:p w14:paraId="2FFC0514" w14:textId="77777777" w:rsidR="0012660C" w:rsidRPr="00D22064" w:rsidRDefault="00414B2E">
      <w:pPr>
        <w:pStyle w:val="TableofFigures"/>
        <w:tabs>
          <w:tab w:val="right" w:leader="dot" w:pos="8630"/>
        </w:tabs>
        <w:rPr>
          <w:rFonts w:ascii="Times New Roman" w:eastAsiaTheme="minorEastAsia" w:hAnsi="Times New Roman"/>
          <w:noProof/>
          <w:sz w:val="24"/>
          <w:szCs w:val="24"/>
        </w:rPr>
      </w:pPr>
      <w:r>
        <w:fldChar w:fldCharType="begin"/>
      </w:r>
      <w:r>
        <w:instrText xml:space="preserve"> TOC \h \z \c "Figure" </w:instrText>
      </w:r>
      <w:r>
        <w:fldChar w:fldCharType="separate"/>
      </w:r>
      <w:hyperlink w:anchor="_Toc373149647" w:history="1">
        <w:r w:rsidR="0012660C" w:rsidRPr="00D22064">
          <w:rPr>
            <w:rStyle w:val="Hyperlink"/>
            <w:rFonts w:ascii="Times New Roman" w:hAnsi="Times New Roman"/>
            <w:noProof/>
            <w:sz w:val="24"/>
            <w:szCs w:val="24"/>
          </w:rPr>
          <w:t>Figure 1: Starting materials used to make methamphetamine [11]</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_Toc373149647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w:t>
        </w:r>
        <w:r w:rsidR="0012660C" w:rsidRPr="00D22064">
          <w:rPr>
            <w:rFonts w:ascii="Times New Roman" w:hAnsi="Times New Roman"/>
            <w:noProof/>
            <w:webHidden/>
            <w:sz w:val="24"/>
            <w:szCs w:val="24"/>
          </w:rPr>
          <w:fldChar w:fldCharType="end"/>
        </w:r>
      </w:hyperlink>
    </w:p>
    <w:p w14:paraId="725B8F2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r:id="rId9" w:anchor="_Toc373149648" w:history="1">
        <w:r w:rsidR="0012660C" w:rsidRPr="00D22064">
          <w:rPr>
            <w:rStyle w:val="Hyperlink"/>
            <w:rFonts w:ascii="Times New Roman" w:hAnsi="Times New Roman"/>
            <w:noProof/>
            <w:sz w:val="24"/>
            <w:szCs w:val="24"/>
          </w:rPr>
          <w:t>Figure 2: Diagram of applied voltage gradient in Ion Mobility Drift Tube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_Toc373149648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w:t>
        </w:r>
        <w:r w:rsidR="0012660C" w:rsidRPr="00D22064">
          <w:rPr>
            <w:rFonts w:ascii="Times New Roman" w:hAnsi="Times New Roman"/>
            <w:noProof/>
            <w:webHidden/>
            <w:sz w:val="24"/>
            <w:szCs w:val="24"/>
          </w:rPr>
          <w:fldChar w:fldCharType="end"/>
        </w:r>
      </w:hyperlink>
    </w:p>
    <w:p w14:paraId="3D8ECE0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49" w:history="1">
        <w:r w:rsidR="0012660C" w:rsidRPr="00D22064">
          <w:rPr>
            <w:rStyle w:val="Hyperlink"/>
            <w:rFonts w:ascii="Times New Roman" w:hAnsi="Times New Roman"/>
            <w:noProof/>
            <w:sz w:val="24"/>
            <w:szCs w:val="24"/>
          </w:rPr>
          <w:t>Figure 3: Ion Mobility Spectrometer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_Toc373149649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w:t>
        </w:r>
        <w:r w:rsidR="0012660C" w:rsidRPr="00D22064">
          <w:rPr>
            <w:rFonts w:ascii="Times New Roman" w:hAnsi="Times New Roman"/>
            <w:noProof/>
            <w:webHidden/>
            <w:sz w:val="24"/>
            <w:szCs w:val="24"/>
          </w:rPr>
          <w:fldChar w:fldCharType="end"/>
        </w:r>
      </w:hyperlink>
    </w:p>
    <w:p w14:paraId="2A83229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0" w:history="1">
        <w:r w:rsidR="0012660C" w:rsidRPr="00D22064">
          <w:rPr>
            <w:rStyle w:val="Hyperlink"/>
            <w:rFonts w:ascii="Times New Roman" w:hAnsi="Times New Roman"/>
            <w:noProof/>
            <w:sz w:val="24"/>
            <w:szCs w:val="24"/>
          </w:rPr>
          <w:t>Figure 4: Typical IMS Plasmagram</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w:t>
        </w:r>
        <w:r w:rsidR="0012660C" w:rsidRPr="00D22064">
          <w:rPr>
            <w:rFonts w:ascii="Times New Roman" w:hAnsi="Times New Roman"/>
            <w:noProof/>
            <w:webHidden/>
            <w:sz w:val="24"/>
            <w:szCs w:val="24"/>
          </w:rPr>
          <w:fldChar w:fldCharType="end"/>
        </w:r>
      </w:hyperlink>
    </w:p>
    <w:p w14:paraId="03D29CE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1" w:history="1">
        <w:r w:rsidR="0012660C" w:rsidRPr="00D22064">
          <w:rPr>
            <w:rStyle w:val="Hyperlink"/>
            <w:rFonts w:ascii="Times New Roman" w:hAnsi="Times New Roman"/>
            <w:noProof/>
            <w:sz w:val="24"/>
            <w:szCs w:val="24"/>
          </w:rPr>
          <w:t>Figure 5: Illustration of ESI as a chemical Redox reaction cell [46]</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w:t>
        </w:r>
        <w:r w:rsidR="0012660C" w:rsidRPr="00D22064">
          <w:rPr>
            <w:rFonts w:ascii="Times New Roman" w:hAnsi="Times New Roman"/>
            <w:noProof/>
            <w:webHidden/>
            <w:sz w:val="24"/>
            <w:szCs w:val="24"/>
          </w:rPr>
          <w:fldChar w:fldCharType="end"/>
        </w:r>
      </w:hyperlink>
    </w:p>
    <w:p w14:paraId="41D902AF"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2" w:history="1">
        <w:r w:rsidR="0012660C" w:rsidRPr="00D22064">
          <w:rPr>
            <w:rStyle w:val="Hyperlink"/>
            <w:rFonts w:ascii="Times New Roman" w:hAnsi="Times New Roman"/>
            <w:noProof/>
            <w:sz w:val="24"/>
            <w:szCs w:val="24"/>
          </w:rPr>
          <w:t>Figure 6: Dispersion of a droplet formed under nanoESIspray conditions [47]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20</w:t>
        </w:r>
        <w:r w:rsidR="0012660C" w:rsidRPr="00D22064">
          <w:rPr>
            <w:rFonts w:ascii="Times New Roman" w:hAnsi="Times New Roman"/>
            <w:noProof/>
            <w:webHidden/>
            <w:sz w:val="24"/>
            <w:szCs w:val="24"/>
          </w:rPr>
          <w:fldChar w:fldCharType="end"/>
        </w:r>
      </w:hyperlink>
    </w:p>
    <w:p w14:paraId="3D48CE1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3" w:history="1">
        <w:r w:rsidR="0012660C" w:rsidRPr="00D22064">
          <w:rPr>
            <w:rStyle w:val="Hyperlink"/>
            <w:rFonts w:ascii="Times New Roman" w:hAnsi="Times New Roman"/>
            <w:noProof/>
            <w:sz w:val="24"/>
            <w:szCs w:val="24"/>
          </w:rPr>
          <w:t>Figure 7: Spherical drop formed at ESI tip under no electric field (0KV)</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23</w:t>
        </w:r>
        <w:r w:rsidR="0012660C" w:rsidRPr="00D22064">
          <w:rPr>
            <w:rFonts w:ascii="Times New Roman" w:hAnsi="Times New Roman"/>
            <w:noProof/>
            <w:webHidden/>
            <w:sz w:val="24"/>
            <w:szCs w:val="24"/>
          </w:rPr>
          <w:fldChar w:fldCharType="end"/>
        </w:r>
      </w:hyperlink>
    </w:p>
    <w:p w14:paraId="2D170C04"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4" w:history="1">
        <w:r w:rsidR="0012660C" w:rsidRPr="00D22064">
          <w:rPr>
            <w:rStyle w:val="Hyperlink"/>
            <w:rFonts w:ascii="Times New Roman" w:hAnsi="Times New Roman"/>
            <w:noProof/>
            <w:sz w:val="24"/>
            <w:szCs w:val="24"/>
          </w:rPr>
          <w:t>Figure 8: Elongated drop formed at ESI Tip under strong electric field (3.5KV)</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23</w:t>
        </w:r>
        <w:r w:rsidR="0012660C" w:rsidRPr="00D22064">
          <w:rPr>
            <w:rFonts w:ascii="Times New Roman" w:hAnsi="Times New Roman"/>
            <w:noProof/>
            <w:webHidden/>
            <w:sz w:val="24"/>
            <w:szCs w:val="24"/>
          </w:rPr>
          <w:fldChar w:fldCharType="end"/>
        </w:r>
      </w:hyperlink>
    </w:p>
    <w:p w14:paraId="6834D01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5" w:history="1">
        <w:r w:rsidR="0012660C" w:rsidRPr="00D22064">
          <w:rPr>
            <w:rStyle w:val="Hyperlink"/>
            <w:rFonts w:ascii="Times New Roman" w:hAnsi="Times New Roman"/>
            <w:noProof/>
            <w:sz w:val="24"/>
            <w:szCs w:val="24"/>
          </w:rPr>
          <w:t>Figure 9: Image showing continuous flow of analyte onto field desorption sorbent</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25</w:t>
        </w:r>
        <w:r w:rsidR="0012660C" w:rsidRPr="00D22064">
          <w:rPr>
            <w:rFonts w:ascii="Times New Roman" w:hAnsi="Times New Roman"/>
            <w:noProof/>
            <w:webHidden/>
            <w:sz w:val="24"/>
            <w:szCs w:val="24"/>
          </w:rPr>
          <w:fldChar w:fldCharType="end"/>
        </w:r>
      </w:hyperlink>
    </w:p>
    <w:p w14:paraId="4D20E07F"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6" w:history="1">
        <w:r w:rsidR="0012660C" w:rsidRPr="00D22064">
          <w:rPr>
            <w:rStyle w:val="Hyperlink"/>
            <w:rFonts w:ascii="Times New Roman" w:hAnsi="Times New Roman"/>
            <w:noProof/>
            <w:sz w:val="24"/>
            <w:szCs w:val="24"/>
          </w:rPr>
          <w:t>Figure 10: Improvement in signal to noise (S/N) obtained by using IMS coupled to MS [64]</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29</w:t>
        </w:r>
        <w:r w:rsidR="0012660C" w:rsidRPr="00D22064">
          <w:rPr>
            <w:rFonts w:ascii="Times New Roman" w:hAnsi="Times New Roman"/>
            <w:noProof/>
            <w:webHidden/>
            <w:sz w:val="24"/>
            <w:szCs w:val="24"/>
          </w:rPr>
          <w:fldChar w:fldCharType="end"/>
        </w:r>
      </w:hyperlink>
    </w:p>
    <w:p w14:paraId="01513A9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7" w:history="1">
        <w:r w:rsidR="0012660C" w:rsidRPr="00D22064">
          <w:rPr>
            <w:rStyle w:val="Hyperlink"/>
            <w:rFonts w:ascii="Times New Roman" w:hAnsi="Times New Roman"/>
            <w:noProof/>
            <w:sz w:val="24"/>
            <w:szCs w:val="24"/>
          </w:rPr>
          <w:t>Figure 11: Micromachined Fused Silica tips used in ESI sources [68].</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37</w:t>
        </w:r>
        <w:r w:rsidR="0012660C" w:rsidRPr="00D22064">
          <w:rPr>
            <w:rFonts w:ascii="Times New Roman" w:hAnsi="Times New Roman"/>
            <w:noProof/>
            <w:webHidden/>
            <w:sz w:val="24"/>
            <w:szCs w:val="24"/>
          </w:rPr>
          <w:fldChar w:fldCharType="end"/>
        </w:r>
      </w:hyperlink>
    </w:p>
    <w:p w14:paraId="2440524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8" w:history="1">
        <w:r w:rsidR="0012660C" w:rsidRPr="00D22064">
          <w:rPr>
            <w:rStyle w:val="Hyperlink"/>
            <w:rFonts w:ascii="Times New Roman" w:hAnsi="Times New Roman"/>
            <w:noProof/>
            <w:sz w:val="24"/>
            <w:szCs w:val="24"/>
          </w:rPr>
          <w:t>Figure 12: Plot of Ionization efficiency versus ESI flow rate [77].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37</w:t>
        </w:r>
        <w:r w:rsidR="0012660C" w:rsidRPr="00D22064">
          <w:rPr>
            <w:rFonts w:ascii="Times New Roman" w:hAnsi="Times New Roman"/>
            <w:noProof/>
            <w:webHidden/>
            <w:sz w:val="24"/>
            <w:szCs w:val="24"/>
          </w:rPr>
          <w:fldChar w:fldCharType="end"/>
        </w:r>
      </w:hyperlink>
    </w:p>
    <w:p w14:paraId="52A1F8F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59" w:history="1">
        <w:r w:rsidR="0012660C" w:rsidRPr="00D22064">
          <w:rPr>
            <w:rStyle w:val="Hyperlink"/>
            <w:rFonts w:ascii="Times New Roman" w:hAnsi="Times New Roman"/>
            <w:noProof/>
            <w:sz w:val="24"/>
            <w:szCs w:val="24"/>
          </w:rPr>
          <w:t>Figure 13: Plot of Ion current with ESI flow rate [77]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_Toc373149659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38</w:t>
        </w:r>
        <w:r w:rsidR="0012660C" w:rsidRPr="00D22064">
          <w:rPr>
            <w:rFonts w:ascii="Times New Roman" w:hAnsi="Times New Roman"/>
            <w:noProof/>
            <w:webHidden/>
            <w:sz w:val="24"/>
            <w:szCs w:val="24"/>
          </w:rPr>
          <w:fldChar w:fldCharType="end"/>
        </w:r>
      </w:hyperlink>
    </w:p>
    <w:p w14:paraId="2AD9DCE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0" w:history="1">
        <w:r w:rsidR="0012660C" w:rsidRPr="00D22064">
          <w:rPr>
            <w:rStyle w:val="Hyperlink"/>
            <w:rFonts w:ascii="Times New Roman" w:hAnsi="Times New Roman"/>
            <w:noProof/>
            <w:sz w:val="24"/>
            <w:szCs w:val="24"/>
          </w:rPr>
          <w:t>Figure 14: ESI-IMS interface showing solvent being sprayed into IMS [77]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39</w:t>
        </w:r>
        <w:r w:rsidR="0012660C" w:rsidRPr="00D22064">
          <w:rPr>
            <w:rFonts w:ascii="Times New Roman" w:hAnsi="Times New Roman"/>
            <w:noProof/>
            <w:webHidden/>
            <w:sz w:val="24"/>
            <w:szCs w:val="24"/>
          </w:rPr>
          <w:fldChar w:fldCharType="end"/>
        </w:r>
      </w:hyperlink>
    </w:p>
    <w:p w14:paraId="02FCB47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1" w:history="1">
        <w:r w:rsidR="0012660C" w:rsidRPr="00D22064">
          <w:rPr>
            <w:rStyle w:val="Hyperlink"/>
            <w:rFonts w:ascii="Times New Roman" w:hAnsi="Times New Roman"/>
            <w:noProof/>
            <w:sz w:val="24"/>
            <w:szCs w:val="24"/>
          </w:rPr>
          <w:t>Figure 15: Effect of drift tube temperature on peak resolving power in ESI-IMS at; A-100C, B-150, C-200, D-250C [74]</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40</w:t>
        </w:r>
        <w:r w:rsidR="0012660C" w:rsidRPr="00D22064">
          <w:rPr>
            <w:rFonts w:ascii="Times New Roman" w:hAnsi="Times New Roman"/>
            <w:noProof/>
            <w:webHidden/>
            <w:sz w:val="24"/>
            <w:szCs w:val="24"/>
          </w:rPr>
          <w:fldChar w:fldCharType="end"/>
        </w:r>
      </w:hyperlink>
    </w:p>
    <w:p w14:paraId="33A3AFD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2" w:history="1">
        <w:r w:rsidR="0012660C" w:rsidRPr="00D22064">
          <w:rPr>
            <w:rStyle w:val="Hyperlink"/>
            <w:rFonts w:ascii="Times New Roman" w:hAnsi="Times New Roman"/>
            <w:noProof/>
            <w:sz w:val="24"/>
            <w:szCs w:val="24"/>
          </w:rPr>
          <w:t>Figure 16: Ionization of Cocaine using Nickel 63 source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41</w:t>
        </w:r>
        <w:r w:rsidR="0012660C" w:rsidRPr="00D22064">
          <w:rPr>
            <w:rFonts w:ascii="Times New Roman" w:hAnsi="Times New Roman"/>
            <w:noProof/>
            <w:webHidden/>
            <w:sz w:val="24"/>
            <w:szCs w:val="24"/>
          </w:rPr>
          <w:fldChar w:fldCharType="end"/>
        </w:r>
      </w:hyperlink>
    </w:p>
    <w:p w14:paraId="299E967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3" w:history="1">
        <w:r w:rsidR="0012660C" w:rsidRPr="00D22064">
          <w:rPr>
            <w:rStyle w:val="Hyperlink"/>
            <w:rFonts w:ascii="Times New Roman" w:hAnsi="Times New Roman"/>
            <w:noProof/>
            <w:sz w:val="24"/>
            <w:szCs w:val="24"/>
          </w:rPr>
          <w:t>Figure 17: Ionization of Cocaine using Electrospray Ionization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42</w:t>
        </w:r>
        <w:r w:rsidR="0012660C" w:rsidRPr="00D22064">
          <w:rPr>
            <w:rFonts w:ascii="Times New Roman" w:hAnsi="Times New Roman"/>
            <w:noProof/>
            <w:webHidden/>
            <w:sz w:val="24"/>
            <w:szCs w:val="24"/>
          </w:rPr>
          <w:fldChar w:fldCharType="end"/>
        </w:r>
      </w:hyperlink>
    </w:p>
    <w:p w14:paraId="43FE3FC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4" w:history="1">
        <w:r w:rsidR="0012660C" w:rsidRPr="00D22064">
          <w:rPr>
            <w:rStyle w:val="Hyperlink"/>
            <w:rFonts w:ascii="Times New Roman" w:hAnsi="Times New Roman"/>
            <w:noProof/>
            <w:sz w:val="24"/>
            <w:szCs w:val="24"/>
          </w:rPr>
          <w:t>Figure 18: Hypothetical example of selecting dopant to eliminate unwanted peaks [1].</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43</w:t>
        </w:r>
        <w:r w:rsidR="0012660C" w:rsidRPr="00D22064">
          <w:rPr>
            <w:rFonts w:ascii="Times New Roman" w:hAnsi="Times New Roman"/>
            <w:noProof/>
            <w:webHidden/>
            <w:sz w:val="24"/>
            <w:szCs w:val="24"/>
          </w:rPr>
          <w:fldChar w:fldCharType="end"/>
        </w:r>
      </w:hyperlink>
    </w:p>
    <w:p w14:paraId="0BE156C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5" w:history="1">
        <w:r w:rsidR="0012660C" w:rsidRPr="00D22064">
          <w:rPr>
            <w:rStyle w:val="Hyperlink"/>
            <w:rFonts w:ascii="Times New Roman" w:hAnsi="Times New Roman"/>
            <w:noProof/>
            <w:sz w:val="24"/>
            <w:szCs w:val="24"/>
          </w:rPr>
          <w:t>Figure 19: Various ion mobility spectra showing interferences from surrounding atmosphere [67].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44</w:t>
        </w:r>
        <w:r w:rsidR="0012660C" w:rsidRPr="00D22064">
          <w:rPr>
            <w:rFonts w:ascii="Times New Roman" w:hAnsi="Times New Roman"/>
            <w:noProof/>
            <w:webHidden/>
            <w:sz w:val="24"/>
            <w:szCs w:val="24"/>
          </w:rPr>
          <w:fldChar w:fldCharType="end"/>
        </w:r>
      </w:hyperlink>
    </w:p>
    <w:p w14:paraId="5ECB3E4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6" w:history="1">
        <w:r w:rsidR="0012660C" w:rsidRPr="00D22064">
          <w:rPr>
            <w:rStyle w:val="Hyperlink"/>
            <w:rFonts w:ascii="Times New Roman" w:hAnsi="Times New Roman"/>
            <w:noProof/>
            <w:sz w:val="24"/>
            <w:szCs w:val="24"/>
          </w:rPr>
          <w:t>Figure 20: Alpha vs. Electric field for a group of analytes in differential mobility [93]</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51</w:t>
        </w:r>
        <w:r w:rsidR="0012660C" w:rsidRPr="00D22064">
          <w:rPr>
            <w:rFonts w:ascii="Times New Roman" w:hAnsi="Times New Roman"/>
            <w:noProof/>
            <w:webHidden/>
            <w:sz w:val="24"/>
            <w:szCs w:val="24"/>
          </w:rPr>
          <w:fldChar w:fldCharType="end"/>
        </w:r>
      </w:hyperlink>
    </w:p>
    <w:p w14:paraId="3620FAC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7" w:history="1">
        <w:r w:rsidR="0012660C" w:rsidRPr="00D22064">
          <w:rPr>
            <w:rStyle w:val="Hyperlink"/>
            <w:rFonts w:ascii="Times New Roman" w:hAnsi="Times New Roman"/>
            <w:noProof/>
            <w:sz w:val="24"/>
            <w:szCs w:val="24"/>
          </w:rPr>
          <w:t>Figure 21: Effect of temperature on calculated reduced mobility values of four analytes[87]</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53</w:t>
        </w:r>
        <w:r w:rsidR="0012660C" w:rsidRPr="00D22064">
          <w:rPr>
            <w:rFonts w:ascii="Times New Roman" w:hAnsi="Times New Roman"/>
            <w:noProof/>
            <w:webHidden/>
            <w:sz w:val="24"/>
            <w:szCs w:val="24"/>
          </w:rPr>
          <w:fldChar w:fldCharType="end"/>
        </w:r>
      </w:hyperlink>
    </w:p>
    <w:p w14:paraId="2A41FEC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8" w:history="1">
        <w:r w:rsidR="0012660C" w:rsidRPr="00D22064">
          <w:rPr>
            <w:rStyle w:val="Hyperlink"/>
            <w:rFonts w:ascii="Times New Roman" w:hAnsi="Times New Roman"/>
            <w:noProof/>
            <w:sz w:val="24"/>
            <w:szCs w:val="24"/>
          </w:rPr>
          <w:t>Figure 22: Barringer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56</w:t>
        </w:r>
        <w:r w:rsidR="0012660C" w:rsidRPr="00D22064">
          <w:rPr>
            <w:rFonts w:ascii="Times New Roman" w:hAnsi="Times New Roman"/>
            <w:noProof/>
            <w:webHidden/>
            <w:sz w:val="24"/>
            <w:szCs w:val="24"/>
          </w:rPr>
          <w:fldChar w:fldCharType="end"/>
        </w:r>
      </w:hyperlink>
    </w:p>
    <w:p w14:paraId="40D831F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69" w:history="1">
        <w:r w:rsidR="0012660C" w:rsidRPr="00D22064">
          <w:rPr>
            <w:rStyle w:val="Hyperlink"/>
            <w:rFonts w:ascii="Times New Roman" w:hAnsi="Times New Roman"/>
            <w:noProof/>
            <w:sz w:val="24"/>
            <w:szCs w:val="24"/>
          </w:rPr>
          <w:t>Figure 23: Sampling port of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_Toc373149669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57</w:t>
        </w:r>
        <w:r w:rsidR="0012660C" w:rsidRPr="00D22064">
          <w:rPr>
            <w:rFonts w:ascii="Times New Roman" w:hAnsi="Times New Roman"/>
            <w:noProof/>
            <w:webHidden/>
            <w:sz w:val="24"/>
            <w:szCs w:val="24"/>
          </w:rPr>
          <w:fldChar w:fldCharType="end"/>
        </w:r>
      </w:hyperlink>
    </w:p>
    <w:p w14:paraId="4101E5D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0" w:history="1">
        <w:r w:rsidR="0012660C" w:rsidRPr="00D22064">
          <w:rPr>
            <w:rStyle w:val="Hyperlink"/>
            <w:rFonts w:ascii="Times New Roman" w:hAnsi="Times New Roman"/>
            <w:noProof/>
            <w:sz w:val="24"/>
            <w:szCs w:val="24"/>
          </w:rPr>
          <w:t>Figure 24: Location of Dopant on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58</w:t>
        </w:r>
        <w:r w:rsidR="0012660C" w:rsidRPr="00D22064">
          <w:rPr>
            <w:rFonts w:ascii="Times New Roman" w:hAnsi="Times New Roman"/>
            <w:noProof/>
            <w:webHidden/>
            <w:sz w:val="24"/>
            <w:szCs w:val="24"/>
          </w:rPr>
          <w:fldChar w:fldCharType="end"/>
        </w:r>
      </w:hyperlink>
    </w:p>
    <w:p w14:paraId="00DB2E6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1" w:history="1">
        <w:r w:rsidR="0012660C" w:rsidRPr="00D22064">
          <w:rPr>
            <w:rStyle w:val="Hyperlink"/>
            <w:rFonts w:ascii="Times New Roman" w:hAnsi="Times New Roman"/>
            <w:noProof/>
            <w:sz w:val="24"/>
            <w:szCs w:val="24"/>
          </w:rPr>
          <w:t>Figure 25: Comparison of RIP with (a) Nicotinamide and (b) Air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60</w:t>
        </w:r>
        <w:r w:rsidR="0012660C" w:rsidRPr="00D22064">
          <w:rPr>
            <w:rFonts w:ascii="Times New Roman" w:hAnsi="Times New Roman"/>
            <w:noProof/>
            <w:webHidden/>
            <w:sz w:val="24"/>
            <w:szCs w:val="24"/>
          </w:rPr>
          <w:fldChar w:fldCharType="end"/>
        </w:r>
      </w:hyperlink>
    </w:p>
    <w:p w14:paraId="7390730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2" w:history="1">
        <w:r w:rsidR="0012660C" w:rsidRPr="00D22064">
          <w:rPr>
            <w:rStyle w:val="Hyperlink"/>
            <w:rFonts w:ascii="Times New Roman" w:hAnsi="Times New Roman"/>
            <w:noProof/>
            <w:sz w:val="24"/>
            <w:szCs w:val="24"/>
          </w:rPr>
          <w:t>Figure 26: Gravimetric determination of S-2-Butanol permeation rate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62</w:t>
        </w:r>
        <w:r w:rsidR="0012660C" w:rsidRPr="00D22064">
          <w:rPr>
            <w:rFonts w:ascii="Times New Roman" w:hAnsi="Times New Roman"/>
            <w:noProof/>
            <w:webHidden/>
            <w:sz w:val="24"/>
            <w:szCs w:val="24"/>
          </w:rPr>
          <w:fldChar w:fldCharType="end"/>
        </w:r>
      </w:hyperlink>
    </w:p>
    <w:p w14:paraId="079970D8"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3" w:history="1">
        <w:r w:rsidR="0012660C" w:rsidRPr="00D22064">
          <w:rPr>
            <w:rStyle w:val="Hyperlink"/>
            <w:rFonts w:ascii="Times New Roman" w:hAnsi="Times New Roman"/>
            <w:noProof/>
            <w:sz w:val="24"/>
            <w:szCs w:val="24"/>
          </w:rPr>
          <w:t>Figure 27: Image showing external dopant tube used for S-2-Butanol permeation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62</w:t>
        </w:r>
        <w:r w:rsidR="0012660C" w:rsidRPr="00D22064">
          <w:rPr>
            <w:rFonts w:ascii="Times New Roman" w:hAnsi="Times New Roman"/>
            <w:noProof/>
            <w:webHidden/>
            <w:sz w:val="24"/>
            <w:szCs w:val="24"/>
          </w:rPr>
          <w:fldChar w:fldCharType="end"/>
        </w:r>
      </w:hyperlink>
    </w:p>
    <w:p w14:paraId="248ACE6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4" w:history="1">
        <w:r w:rsidR="0012660C" w:rsidRPr="00D22064">
          <w:rPr>
            <w:rStyle w:val="Hyperlink"/>
            <w:rFonts w:ascii="Times New Roman" w:hAnsi="Times New Roman"/>
            <w:noProof/>
            <w:sz w:val="24"/>
            <w:szCs w:val="24"/>
          </w:rPr>
          <w:t>Figure 28: Peak obtained from S-2-Butanol permeation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63</w:t>
        </w:r>
        <w:r w:rsidR="0012660C" w:rsidRPr="00D22064">
          <w:rPr>
            <w:rFonts w:ascii="Times New Roman" w:hAnsi="Times New Roman"/>
            <w:noProof/>
            <w:webHidden/>
            <w:sz w:val="24"/>
            <w:szCs w:val="24"/>
          </w:rPr>
          <w:fldChar w:fldCharType="end"/>
        </w:r>
      </w:hyperlink>
    </w:p>
    <w:p w14:paraId="7C1C5D1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5" w:history="1">
        <w:r w:rsidR="0012660C" w:rsidRPr="00D22064">
          <w:rPr>
            <w:rStyle w:val="Hyperlink"/>
            <w:rFonts w:ascii="Times New Roman" w:hAnsi="Times New Roman"/>
            <w:noProof/>
            <w:sz w:val="24"/>
            <w:szCs w:val="24"/>
          </w:rPr>
          <w:t>Figure 29: Images showing arrangement for direct infusion of modifier on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64</w:t>
        </w:r>
        <w:r w:rsidR="0012660C" w:rsidRPr="00D22064">
          <w:rPr>
            <w:rFonts w:ascii="Times New Roman" w:hAnsi="Times New Roman"/>
            <w:noProof/>
            <w:webHidden/>
            <w:sz w:val="24"/>
            <w:szCs w:val="24"/>
          </w:rPr>
          <w:fldChar w:fldCharType="end"/>
        </w:r>
      </w:hyperlink>
    </w:p>
    <w:p w14:paraId="672D27B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6" w:history="1">
        <w:r w:rsidR="0012660C" w:rsidRPr="00D22064">
          <w:rPr>
            <w:rStyle w:val="Hyperlink"/>
            <w:rFonts w:ascii="Times New Roman" w:hAnsi="Times New Roman"/>
            <w:noProof/>
            <w:sz w:val="24"/>
            <w:szCs w:val="24"/>
          </w:rPr>
          <w:t>Figure 30: Ionscan 400B analysis of D and L methionine without modifier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65</w:t>
        </w:r>
        <w:r w:rsidR="0012660C" w:rsidRPr="00D22064">
          <w:rPr>
            <w:rFonts w:ascii="Times New Roman" w:hAnsi="Times New Roman"/>
            <w:noProof/>
            <w:webHidden/>
            <w:sz w:val="24"/>
            <w:szCs w:val="24"/>
          </w:rPr>
          <w:fldChar w:fldCharType="end"/>
        </w:r>
      </w:hyperlink>
    </w:p>
    <w:p w14:paraId="4A5A171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7" w:history="1">
        <w:r w:rsidR="0012660C" w:rsidRPr="00D22064">
          <w:rPr>
            <w:rStyle w:val="Hyperlink"/>
            <w:rFonts w:ascii="Times New Roman" w:hAnsi="Times New Roman"/>
            <w:noProof/>
            <w:sz w:val="24"/>
            <w:szCs w:val="24"/>
          </w:rPr>
          <w:t>Figure 31: Ionscan 400B analysis of D and L methionine using S-2-Butanol modifier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66</w:t>
        </w:r>
        <w:r w:rsidR="0012660C" w:rsidRPr="00D22064">
          <w:rPr>
            <w:rFonts w:ascii="Times New Roman" w:hAnsi="Times New Roman"/>
            <w:noProof/>
            <w:webHidden/>
            <w:sz w:val="24"/>
            <w:szCs w:val="24"/>
          </w:rPr>
          <w:fldChar w:fldCharType="end"/>
        </w:r>
      </w:hyperlink>
    </w:p>
    <w:p w14:paraId="7D338A64"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8" w:history="1">
        <w:r w:rsidR="0012660C" w:rsidRPr="00D22064">
          <w:rPr>
            <w:rStyle w:val="Hyperlink"/>
            <w:rFonts w:ascii="Times New Roman" w:hAnsi="Times New Roman"/>
            <w:noProof/>
            <w:sz w:val="24"/>
            <w:szCs w:val="24"/>
          </w:rPr>
          <w:t>Figure 32: Improved chiral separation of D and L methionine on Ionscan 400B using S-2-Butanol modifier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67</w:t>
        </w:r>
        <w:r w:rsidR="0012660C" w:rsidRPr="00D22064">
          <w:rPr>
            <w:rFonts w:ascii="Times New Roman" w:hAnsi="Times New Roman"/>
            <w:noProof/>
            <w:webHidden/>
            <w:sz w:val="24"/>
            <w:szCs w:val="24"/>
          </w:rPr>
          <w:fldChar w:fldCharType="end"/>
        </w:r>
      </w:hyperlink>
    </w:p>
    <w:p w14:paraId="3D51066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79" w:history="1">
        <w:r w:rsidR="0012660C" w:rsidRPr="00D22064">
          <w:rPr>
            <w:rStyle w:val="Hyperlink"/>
            <w:rFonts w:ascii="Times New Roman" w:hAnsi="Times New Roman"/>
            <w:noProof/>
            <w:sz w:val="24"/>
            <w:szCs w:val="24"/>
          </w:rPr>
          <w:t>Figure 33: Plasmagram of Amphetamine Type Substances (ATS) analyzed by Ionscan400B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_Toc373149679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68</w:t>
        </w:r>
        <w:r w:rsidR="0012660C" w:rsidRPr="00D22064">
          <w:rPr>
            <w:rFonts w:ascii="Times New Roman" w:hAnsi="Times New Roman"/>
            <w:noProof/>
            <w:webHidden/>
            <w:sz w:val="24"/>
            <w:szCs w:val="24"/>
          </w:rPr>
          <w:fldChar w:fldCharType="end"/>
        </w:r>
      </w:hyperlink>
    </w:p>
    <w:p w14:paraId="686F82C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0" w:history="1">
        <w:r w:rsidR="0012660C" w:rsidRPr="00D22064">
          <w:rPr>
            <w:rStyle w:val="Hyperlink"/>
            <w:rFonts w:ascii="Times New Roman" w:hAnsi="Times New Roman"/>
            <w:noProof/>
            <w:sz w:val="24"/>
            <w:szCs w:val="24"/>
          </w:rPr>
          <w:t>Figure 34: Plasmagrams of ATS analyzed by GE Itemiser 2 showing only the detection of Methamphetamine and cathinone, ephedrine and pseudoephedrine cannot be detected.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69</w:t>
        </w:r>
        <w:r w:rsidR="0012660C" w:rsidRPr="00D22064">
          <w:rPr>
            <w:rFonts w:ascii="Times New Roman" w:hAnsi="Times New Roman"/>
            <w:noProof/>
            <w:webHidden/>
            <w:sz w:val="24"/>
            <w:szCs w:val="24"/>
          </w:rPr>
          <w:fldChar w:fldCharType="end"/>
        </w:r>
      </w:hyperlink>
    </w:p>
    <w:p w14:paraId="18F99CB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1" w:history="1">
        <w:r w:rsidR="0012660C" w:rsidRPr="00D22064">
          <w:rPr>
            <w:rStyle w:val="Hyperlink"/>
            <w:rFonts w:ascii="Times New Roman" w:hAnsi="Times New Roman"/>
            <w:noProof/>
            <w:sz w:val="24"/>
            <w:szCs w:val="24"/>
          </w:rPr>
          <w:t>Figure 35: Diazepam and Cocaine analyzed on Ionscan 400B with 0.2ms Gate Pulse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71</w:t>
        </w:r>
        <w:r w:rsidR="0012660C" w:rsidRPr="00D22064">
          <w:rPr>
            <w:rFonts w:ascii="Times New Roman" w:hAnsi="Times New Roman"/>
            <w:noProof/>
            <w:webHidden/>
            <w:sz w:val="24"/>
            <w:szCs w:val="24"/>
          </w:rPr>
          <w:fldChar w:fldCharType="end"/>
        </w:r>
      </w:hyperlink>
    </w:p>
    <w:p w14:paraId="3AFE9CD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2" w:history="1">
        <w:r w:rsidR="0012660C" w:rsidRPr="00D22064">
          <w:rPr>
            <w:rStyle w:val="Hyperlink"/>
            <w:rFonts w:ascii="Times New Roman" w:hAnsi="Times New Roman"/>
            <w:noProof/>
            <w:sz w:val="24"/>
            <w:szCs w:val="24"/>
          </w:rPr>
          <w:t>Figure 36: Diazepam and Cocaine analyzed on Ionscan 400B with 0.05ms Gate Pulse showing improved resolving power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72</w:t>
        </w:r>
        <w:r w:rsidR="0012660C" w:rsidRPr="00D22064">
          <w:rPr>
            <w:rFonts w:ascii="Times New Roman" w:hAnsi="Times New Roman"/>
            <w:noProof/>
            <w:webHidden/>
            <w:sz w:val="24"/>
            <w:szCs w:val="24"/>
          </w:rPr>
          <w:fldChar w:fldCharType="end"/>
        </w:r>
      </w:hyperlink>
    </w:p>
    <w:p w14:paraId="54D45F1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3" w:history="1">
        <w:r w:rsidR="0012660C" w:rsidRPr="00D22064">
          <w:rPr>
            <w:rStyle w:val="Hyperlink"/>
            <w:rFonts w:ascii="Times New Roman" w:hAnsi="Times New Roman"/>
            <w:noProof/>
            <w:sz w:val="24"/>
            <w:szCs w:val="24"/>
          </w:rPr>
          <w:t>Figure 37: Effect of Gate pulse on resolution between Diazepam and Cocaine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73</w:t>
        </w:r>
        <w:r w:rsidR="0012660C" w:rsidRPr="00D22064">
          <w:rPr>
            <w:rFonts w:ascii="Times New Roman" w:hAnsi="Times New Roman"/>
            <w:noProof/>
            <w:webHidden/>
            <w:sz w:val="24"/>
            <w:szCs w:val="24"/>
          </w:rPr>
          <w:fldChar w:fldCharType="end"/>
        </w:r>
      </w:hyperlink>
    </w:p>
    <w:p w14:paraId="7251C86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4" w:history="1">
        <w:r w:rsidR="0012660C" w:rsidRPr="00D22064">
          <w:rPr>
            <w:rStyle w:val="Hyperlink"/>
            <w:rFonts w:ascii="Times New Roman" w:hAnsi="Times New Roman"/>
            <w:noProof/>
            <w:sz w:val="24"/>
            <w:szCs w:val="24"/>
          </w:rPr>
          <w:t>Figure 38: Ion intensity vs. Gate Pulse duration on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74</w:t>
        </w:r>
        <w:r w:rsidR="0012660C" w:rsidRPr="00D22064">
          <w:rPr>
            <w:rFonts w:ascii="Times New Roman" w:hAnsi="Times New Roman"/>
            <w:noProof/>
            <w:webHidden/>
            <w:sz w:val="24"/>
            <w:szCs w:val="24"/>
          </w:rPr>
          <w:fldChar w:fldCharType="end"/>
        </w:r>
      </w:hyperlink>
    </w:p>
    <w:p w14:paraId="468214B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5" w:history="1">
        <w:r w:rsidR="0012660C" w:rsidRPr="00D22064">
          <w:rPr>
            <w:rStyle w:val="Hyperlink"/>
            <w:rFonts w:ascii="Times New Roman" w:hAnsi="Times New Roman"/>
            <w:noProof/>
            <w:sz w:val="24"/>
            <w:szCs w:val="24"/>
          </w:rPr>
          <w:t>Figure 39: Separation of select ATS on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75</w:t>
        </w:r>
        <w:r w:rsidR="0012660C" w:rsidRPr="00D22064">
          <w:rPr>
            <w:rFonts w:ascii="Times New Roman" w:hAnsi="Times New Roman"/>
            <w:noProof/>
            <w:webHidden/>
            <w:sz w:val="24"/>
            <w:szCs w:val="24"/>
          </w:rPr>
          <w:fldChar w:fldCharType="end"/>
        </w:r>
      </w:hyperlink>
    </w:p>
    <w:p w14:paraId="0760E57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6" w:history="1">
        <w:r w:rsidR="0012660C" w:rsidRPr="00D22064">
          <w:rPr>
            <w:rStyle w:val="Hyperlink"/>
            <w:rFonts w:ascii="Times New Roman" w:hAnsi="Times New Roman"/>
            <w:noProof/>
            <w:sz w:val="24"/>
            <w:szCs w:val="24"/>
          </w:rPr>
          <w:t>Figure 40: Chiral separation of select ATS using S-2-Butanol at 500uL per hour infusion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76</w:t>
        </w:r>
        <w:r w:rsidR="0012660C" w:rsidRPr="00D22064">
          <w:rPr>
            <w:rFonts w:ascii="Times New Roman" w:hAnsi="Times New Roman"/>
            <w:noProof/>
            <w:webHidden/>
            <w:sz w:val="24"/>
            <w:szCs w:val="24"/>
          </w:rPr>
          <w:fldChar w:fldCharType="end"/>
        </w:r>
      </w:hyperlink>
    </w:p>
    <w:p w14:paraId="2B5059F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7" w:history="1">
        <w:r w:rsidR="0012660C" w:rsidRPr="00D22064">
          <w:rPr>
            <w:rStyle w:val="Hyperlink"/>
            <w:rFonts w:ascii="Times New Roman" w:hAnsi="Times New Roman"/>
            <w:noProof/>
            <w:sz w:val="24"/>
            <w:szCs w:val="24"/>
          </w:rPr>
          <w:t>Figure 41: Effect of Modifier infusion rate on drift time separation of analytes on Ionscan 400B</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77</w:t>
        </w:r>
        <w:r w:rsidR="0012660C" w:rsidRPr="00D22064">
          <w:rPr>
            <w:rFonts w:ascii="Times New Roman" w:hAnsi="Times New Roman"/>
            <w:noProof/>
            <w:webHidden/>
            <w:sz w:val="24"/>
            <w:szCs w:val="24"/>
          </w:rPr>
          <w:fldChar w:fldCharType="end"/>
        </w:r>
      </w:hyperlink>
    </w:p>
    <w:p w14:paraId="4498B1C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8" w:history="1">
        <w:r w:rsidR="0012660C" w:rsidRPr="00D22064">
          <w:rPr>
            <w:rStyle w:val="Hyperlink"/>
            <w:rFonts w:ascii="Times New Roman" w:hAnsi="Times New Roman"/>
            <w:noProof/>
            <w:sz w:val="24"/>
            <w:szCs w:val="24"/>
          </w:rPr>
          <w:t>Figure 42: Effect of Modifier on drift time of Chiral Analytes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78</w:t>
        </w:r>
        <w:r w:rsidR="0012660C" w:rsidRPr="00D22064">
          <w:rPr>
            <w:rFonts w:ascii="Times New Roman" w:hAnsi="Times New Roman"/>
            <w:noProof/>
            <w:webHidden/>
            <w:sz w:val="24"/>
            <w:szCs w:val="24"/>
          </w:rPr>
          <w:fldChar w:fldCharType="end"/>
        </w:r>
      </w:hyperlink>
    </w:p>
    <w:p w14:paraId="30E9C11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89" w:history="1">
        <w:r w:rsidR="0012660C" w:rsidRPr="00D22064">
          <w:rPr>
            <w:rStyle w:val="Hyperlink"/>
            <w:rFonts w:ascii="Times New Roman" w:hAnsi="Times New Roman"/>
            <w:noProof/>
            <w:sz w:val="24"/>
            <w:szCs w:val="24"/>
          </w:rPr>
          <w:t>Figure 43: Effect of modifier on drift time of Cocaine and Diazepam</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_Toc373149689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79</w:t>
        </w:r>
        <w:r w:rsidR="0012660C" w:rsidRPr="00D22064">
          <w:rPr>
            <w:rFonts w:ascii="Times New Roman" w:hAnsi="Times New Roman"/>
            <w:noProof/>
            <w:webHidden/>
            <w:sz w:val="24"/>
            <w:szCs w:val="24"/>
          </w:rPr>
          <w:fldChar w:fldCharType="end"/>
        </w:r>
      </w:hyperlink>
    </w:p>
    <w:p w14:paraId="12A265D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0" w:history="1">
        <w:r w:rsidR="0012660C" w:rsidRPr="00D22064">
          <w:rPr>
            <w:rStyle w:val="Hyperlink"/>
            <w:rFonts w:ascii="Times New Roman" w:hAnsi="Times New Roman"/>
            <w:noProof/>
            <w:sz w:val="24"/>
            <w:szCs w:val="24"/>
          </w:rPr>
          <w:t>Figure 44: ESI-IMS-MS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81</w:t>
        </w:r>
        <w:r w:rsidR="0012660C" w:rsidRPr="00D22064">
          <w:rPr>
            <w:rFonts w:ascii="Times New Roman" w:hAnsi="Times New Roman"/>
            <w:noProof/>
            <w:webHidden/>
            <w:sz w:val="24"/>
            <w:szCs w:val="24"/>
          </w:rPr>
          <w:fldChar w:fldCharType="end"/>
        </w:r>
      </w:hyperlink>
    </w:p>
    <w:p w14:paraId="7B2A40BF"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1" w:history="1">
        <w:r w:rsidR="0012660C" w:rsidRPr="00D22064">
          <w:rPr>
            <w:rStyle w:val="Hyperlink"/>
            <w:rFonts w:ascii="Times New Roman" w:hAnsi="Times New Roman"/>
            <w:noProof/>
            <w:sz w:val="24"/>
            <w:szCs w:val="24"/>
          </w:rPr>
          <w:t>Figure 45: Cooled Electrospray Ionization Source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82</w:t>
        </w:r>
        <w:r w:rsidR="0012660C" w:rsidRPr="00D22064">
          <w:rPr>
            <w:rFonts w:ascii="Times New Roman" w:hAnsi="Times New Roman"/>
            <w:noProof/>
            <w:webHidden/>
            <w:sz w:val="24"/>
            <w:szCs w:val="24"/>
          </w:rPr>
          <w:fldChar w:fldCharType="end"/>
        </w:r>
      </w:hyperlink>
    </w:p>
    <w:p w14:paraId="1F02D67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2" w:history="1">
        <w:r w:rsidR="0012660C" w:rsidRPr="00D22064">
          <w:rPr>
            <w:rStyle w:val="Hyperlink"/>
            <w:rFonts w:ascii="Times New Roman" w:hAnsi="Times New Roman"/>
            <w:noProof/>
            <w:sz w:val="24"/>
            <w:szCs w:val="24"/>
          </w:rPr>
          <w:t>Figure 46: High Voltage Power module for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83</w:t>
        </w:r>
        <w:r w:rsidR="0012660C" w:rsidRPr="00D22064">
          <w:rPr>
            <w:rFonts w:ascii="Times New Roman" w:hAnsi="Times New Roman"/>
            <w:noProof/>
            <w:webHidden/>
            <w:sz w:val="24"/>
            <w:szCs w:val="24"/>
          </w:rPr>
          <w:fldChar w:fldCharType="end"/>
        </w:r>
      </w:hyperlink>
    </w:p>
    <w:p w14:paraId="4AE9C56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3" w:history="1">
        <w:r w:rsidR="0012660C" w:rsidRPr="00D22064">
          <w:rPr>
            <w:rStyle w:val="Hyperlink"/>
            <w:rFonts w:ascii="Times New Roman" w:hAnsi="Times New Roman"/>
            <w:noProof/>
            <w:sz w:val="24"/>
            <w:szCs w:val="24"/>
          </w:rPr>
          <w:t>Figure 47: (a) 3mm Hole in Faraday detector of IMS and (b) 200µm Orifice of MS inlet</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84</w:t>
        </w:r>
        <w:r w:rsidR="0012660C" w:rsidRPr="00D22064">
          <w:rPr>
            <w:rFonts w:ascii="Times New Roman" w:hAnsi="Times New Roman"/>
            <w:noProof/>
            <w:webHidden/>
            <w:sz w:val="24"/>
            <w:szCs w:val="24"/>
          </w:rPr>
          <w:fldChar w:fldCharType="end"/>
        </w:r>
      </w:hyperlink>
    </w:p>
    <w:p w14:paraId="0545FEA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4" w:history="1">
        <w:r w:rsidR="0012660C" w:rsidRPr="00D22064">
          <w:rPr>
            <w:rStyle w:val="Hyperlink"/>
            <w:rFonts w:ascii="Times New Roman" w:hAnsi="Times New Roman"/>
            <w:noProof/>
            <w:sz w:val="24"/>
            <w:szCs w:val="24"/>
          </w:rPr>
          <w:t>Figure 48:  (a) IMS and (b) Single ion plot of Diphenylamine showing the mobility of the protonated 170m/z 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85</w:t>
        </w:r>
        <w:r w:rsidR="0012660C" w:rsidRPr="00D22064">
          <w:rPr>
            <w:rFonts w:ascii="Times New Roman" w:hAnsi="Times New Roman"/>
            <w:noProof/>
            <w:webHidden/>
            <w:sz w:val="24"/>
            <w:szCs w:val="24"/>
          </w:rPr>
          <w:fldChar w:fldCharType="end"/>
        </w:r>
      </w:hyperlink>
    </w:p>
    <w:p w14:paraId="6946C2B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5" w:history="1">
        <w:r w:rsidR="0012660C" w:rsidRPr="00D22064">
          <w:rPr>
            <w:rStyle w:val="Hyperlink"/>
            <w:rFonts w:ascii="Times New Roman" w:hAnsi="Times New Roman"/>
            <w:noProof/>
            <w:sz w:val="24"/>
            <w:szCs w:val="24"/>
          </w:rPr>
          <w:t>Figure 49: Modifier Chamber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85</w:t>
        </w:r>
        <w:r w:rsidR="0012660C" w:rsidRPr="00D22064">
          <w:rPr>
            <w:rFonts w:ascii="Times New Roman" w:hAnsi="Times New Roman"/>
            <w:noProof/>
            <w:webHidden/>
            <w:sz w:val="24"/>
            <w:szCs w:val="24"/>
          </w:rPr>
          <w:fldChar w:fldCharType="end"/>
        </w:r>
      </w:hyperlink>
    </w:p>
    <w:p w14:paraId="5AA8472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6" w:history="1">
        <w:r w:rsidR="0012660C" w:rsidRPr="00D22064">
          <w:rPr>
            <w:rStyle w:val="Hyperlink"/>
            <w:rFonts w:ascii="Times New Roman" w:hAnsi="Times New Roman"/>
            <w:noProof/>
            <w:sz w:val="24"/>
            <w:szCs w:val="24"/>
          </w:rPr>
          <w:t>Figure 50: Effect of desolvation gas on ion intensity</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87</w:t>
        </w:r>
        <w:r w:rsidR="0012660C" w:rsidRPr="00D22064">
          <w:rPr>
            <w:rFonts w:ascii="Times New Roman" w:hAnsi="Times New Roman"/>
            <w:noProof/>
            <w:webHidden/>
            <w:sz w:val="24"/>
            <w:szCs w:val="24"/>
          </w:rPr>
          <w:fldChar w:fldCharType="end"/>
        </w:r>
      </w:hyperlink>
    </w:p>
    <w:p w14:paraId="04BECC9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7" w:history="1">
        <w:r w:rsidR="0012660C" w:rsidRPr="00D22064">
          <w:rPr>
            <w:rStyle w:val="Hyperlink"/>
            <w:rFonts w:ascii="Times New Roman" w:hAnsi="Times New Roman"/>
            <w:noProof/>
            <w:sz w:val="24"/>
            <w:szCs w:val="24"/>
          </w:rPr>
          <w:t>Figure 51: Effect of gate pulse on resolving power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88</w:t>
        </w:r>
        <w:r w:rsidR="0012660C" w:rsidRPr="00D22064">
          <w:rPr>
            <w:rFonts w:ascii="Times New Roman" w:hAnsi="Times New Roman"/>
            <w:noProof/>
            <w:webHidden/>
            <w:sz w:val="24"/>
            <w:szCs w:val="24"/>
          </w:rPr>
          <w:fldChar w:fldCharType="end"/>
        </w:r>
      </w:hyperlink>
    </w:p>
    <w:p w14:paraId="26BB3E0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8" w:history="1">
        <w:r w:rsidR="0012660C" w:rsidRPr="00D22064">
          <w:rPr>
            <w:rStyle w:val="Hyperlink"/>
            <w:rFonts w:ascii="Times New Roman" w:hAnsi="Times New Roman"/>
            <w:noProof/>
            <w:sz w:val="24"/>
            <w:szCs w:val="24"/>
          </w:rPr>
          <w:t>Figure 52: Effect of electric field strength on analytes in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89</w:t>
        </w:r>
        <w:r w:rsidR="0012660C" w:rsidRPr="00D22064">
          <w:rPr>
            <w:rFonts w:ascii="Times New Roman" w:hAnsi="Times New Roman"/>
            <w:noProof/>
            <w:webHidden/>
            <w:sz w:val="24"/>
            <w:szCs w:val="24"/>
          </w:rPr>
          <w:fldChar w:fldCharType="end"/>
        </w:r>
      </w:hyperlink>
    </w:p>
    <w:p w14:paraId="7848755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699" w:history="1">
        <w:r w:rsidR="0012660C" w:rsidRPr="00D22064">
          <w:rPr>
            <w:rStyle w:val="Hyperlink"/>
            <w:rFonts w:ascii="Times New Roman" w:hAnsi="Times New Roman"/>
            <w:noProof/>
            <w:sz w:val="24"/>
            <w:szCs w:val="24"/>
          </w:rPr>
          <w:t>Figure 53: Effect of Electric field strength on ion intensity</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_Toc373149699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90</w:t>
        </w:r>
        <w:r w:rsidR="0012660C" w:rsidRPr="00D22064">
          <w:rPr>
            <w:rFonts w:ascii="Times New Roman" w:hAnsi="Times New Roman"/>
            <w:noProof/>
            <w:webHidden/>
            <w:sz w:val="24"/>
            <w:szCs w:val="24"/>
          </w:rPr>
          <w:fldChar w:fldCharType="end"/>
        </w:r>
      </w:hyperlink>
    </w:p>
    <w:p w14:paraId="0EC9F3F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0" w:history="1">
        <w:r w:rsidR="0012660C" w:rsidRPr="00D22064">
          <w:rPr>
            <w:rStyle w:val="Hyperlink"/>
            <w:rFonts w:ascii="Times New Roman" w:hAnsi="Times New Roman"/>
            <w:noProof/>
            <w:sz w:val="24"/>
            <w:szCs w:val="24"/>
          </w:rPr>
          <w:t>Figure 54: Effect of RA4100 drift gas flow rate on ion mobility of a mixture of analytes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92</w:t>
        </w:r>
        <w:r w:rsidR="0012660C" w:rsidRPr="00D22064">
          <w:rPr>
            <w:rFonts w:ascii="Times New Roman" w:hAnsi="Times New Roman"/>
            <w:noProof/>
            <w:webHidden/>
            <w:sz w:val="24"/>
            <w:szCs w:val="24"/>
          </w:rPr>
          <w:fldChar w:fldCharType="end"/>
        </w:r>
      </w:hyperlink>
    </w:p>
    <w:p w14:paraId="74A19D5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1" w:history="1">
        <w:r w:rsidR="0012660C" w:rsidRPr="00D22064">
          <w:rPr>
            <w:rStyle w:val="Hyperlink"/>
            <w:rFonts w:ascii="Times New Roman" w:hAnsi="Times New Roman"/>
            <w:noProof/>
            <w:sz w:val="24"/>
            <w:szCs w:val="24"/>
          </w:rPr>
          <w:t>Figure 55: Full scan mass spectrum of PEG 400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94</w:t>
        </w:r>
        <w:r w:rsidR="0012660C" w:rsidRPr="00D22064">
          <w:rPr>
            <w:rFonts w:ascii="Times New Roman" w:hAnsi="Times New Roman"/>
            <w:noProof/>
            <w:webHidden/>
            <w:sz w:val="24"/>
            <w:szCs w:val="24"/>
          </w:rPr>
          <w:fldChar w:fldCharType="end"/>
        </w:r>
      </w:hyperlink>
    </w:p>
    <w:p w14:paraId="771E763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2" w:history="1">
        <w:r w:rsidR="0012660C" w:rsidRPr="00D22064">
          <w:rPr>
            <w:rStyle w:val="Hyperlink"/>
            <w:rFonts w:ascii="Times New Roman" w:hAnsi="Times New Roman"/>
            <w:noProof/>
            <w:sz w:val="24"/>
            <w:szCs w:val="24"/>
          </w:rPr>
          <w:t>Figure 56: Repeating unit of Polyethylene glycol (PEG) 400 polymer observed on mass spectrum</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95</w:t>
        </w:r>
        <w:r w:rsidR="0012660C" w:rsidRPr="00D22064">
          <w:rPr>
            <w:rFonts w:ascii="Times New Roman" w:hAnsi="Times New Roman"/>
            <w:noProof/>
            <w:webHidden/>
            <w:sz w:val="24"/>
            <w:szCs w:val="24"/>
          </w:rPr>
          <w:fldChar w:fldCharType="end"/>
        </w:r>
      </w:hyperlink>
    </w:p>
    <w:p w14:paraId="66AAD56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3" w:history="1">
        <w:r w:rsidR="0012660C" w:rsidRPr="00D22064">
          <w:rPr>
            <w:rStyle w:val="Hyperlink"/>
            <w:rFonts w:ascii="Times New Roman" w:hAnsi="Times New Roman"/>
            <w:noProof/>
            <w:sz w:val="24"/>
            <w:szCs w:val="24"/>
          </w:rPr>
          <w:t>Figure 57: Overlay of Ion Mobility and Single ion monitoring of PEG 400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96</w:t>
        </w:r>
        <w:r w:rsidR="0012660C" w:rsidRPr="00D22064">
          <w:rPr>
            <w:rFonts w:ascii="Times New Roman" w:hAnsi="Times New Roman"/>
            <w:noProof/>
            <w:webHidden/>
            <w:sz w:val="24"/>
            <w:szCs w:val="24"/>
          </w:rPr>
          <w:fldChar w:fldCharType="end"/>
        </w:r>
      </w:hyperlink>
    </w:p>
    <w:p w14:paraId="42C9C92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4" w:history="1">
        <w:r w:rsidR="0012660C" w:rsidRPr="00D22064">
          <w:rPr>
            <w:rStyle w:val="Hyperlink"/>
            <w:rFonts w:ascii="Times New Roman" w:hAnsi="Times New Roman"/>
            <w:noProof/>
            <w:sz w:val="24"/>
            <w:szCs w:val="24"/>
          </w:rPr>
          <w:t>Figure 58: Mass spectrum of Cocaine obtained on RA4100 showing inaccurate mass assignment</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97</w:t>
        </w:r>
        <w:r w:rsidR="0012660C" w:rsidRPr="00D22064">
          <w:rPr>
            <w:rFonts w:ascii="Times New Roman" w:hAnsi="Times New Roman"/>
            <w:noProof/>
            <w:webHidden/>
            <w:sz w:val="24"/>
            <w:szCs w:val="24"/>
          </w:rPr>
          <w:fldChar w:fldCharType="end"/>
        </w:r>
      </w:hyperlink>
    </w:p>
    <w:p w14:paraId="5235C25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5" w:history="1">
        <w:r w:rsidR="0012660C" w:rsidRPr="00D22064">
          <w:rPr>
            <w:rStyle w:val="Hyperlink"/>
            <w:rFonts w:ascii="Times New Roman" w:hAnsi="Times New Roman"/>
            <w:noProof/>
            <w:sz w:val="24"/>
            <w:szCs w:val="24"/>
          </w:rPr>
          <w:t>Figure 59: Correlation of observed versus actual mass of analytes on calibrated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98</w:t>
        </w:r>
        <w:r w:rsidR="0012660C" w:rsidRPr="00D22064">
          <w:rPr>
            <w:rFonts w:ascii="Times New Roman" w:hAnsi="Times New Roman"/>
            <w:noProof/>
            <w:webHidden/>
            <w:sz w:val="24"/>
            <w:szCs w:val="24"/>
          </w:rPr>
          <w:fldChar w:fldCharType="end"/>
        </w:r>
      </w:hyperlink>
    </w:p>
    <w:p w14:paraId="736E5FA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6" w:history="1">
        <w:r w:rsidR="0012660C" w:rsidRPr="00D22064">
          <w:rPr>
            <w:rStyle w:val="Hyperlink"/>
            <w:rFonts w:ascii="Times New Roman" w:hAnsi="Times New Roman"/>
            <w:noProof/>
            <w:sz w:val="24"/>
            <w:szCs w:val="24"/>
          </w:rPr>
          <w:t>Figure 60: Effect of acid strength on detection of analytes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100</w:t>
        </w:r>
        <w:r w:rsidR="0012660C" w:rsidRPr="00D22064">
          <w:rPr>
            <w:rFonts w:ascii="Times New Roman" w:hAnsi="Times New Roman"/>
            <w:noProof/>
            <w:webHidden/>
            <w:sz w:val="24"/>
            <w:szCs w:val="24"/>
          </w:rPr>
          <w:fldChar w:fldCharType="end"/>
        </w:r>
      </w:hyperlink>
    </w:p>
    <w:p w14:paraId="6C58326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7" w:history="1">
        <w:r w:rsidR="0012660C" w:rsidRPr="00D22064">
          <w:rPr>
            <w:rStyle w:val="Hyperlink"/>
            <w:rFonts w:ascii="Times New Roman" w:hAnsi="Times New Roman"/>
            <w:noProof/>
            <w:sz w:val="24"/>
            <w:szCs w:val="24"/>
          </w:rPr>
          <w:t>Figure 61: 3-D plot of solvent effect on analyte intensity</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101</w:t>
        </w:r>
        <w:r w:rsidR="0012660C" w:rsidRPr="00D22064">
          <w:rPr>
            <w:rFonts w:ascii="Times New Roman" w:hAnsi="Times New Roman"/>
            <w:noProof/>
            <w:webHidden/>
            <w:sz w:val="24"/>
            <w:szCs w:val="24"/>
          </w:rPr>
          <w:fldChar w:fldCharType="end"/>
        </w:r>
      </w:hyperlink>
    </w:p>
    <w:p w14:paraId="0E93789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8" w:history="1">
        <w:r w:rsidR="0012660C" w:rsidRPr="00D22064">
          <w:rPr>
            <w:rStyle w:val="Hyperlink"/>
            <w:rFonts w:ascii="Times New Roman" w:hAnsi="Times New Roman"/>
            <w:noProof/>
            <w:sz w:val="24"/>
            <w:szCs w:val="24"/>
          </w:rPr>
          <w:t>Figure 62: Species observed from ESI-IMS-MS of methanol:water mixture with 2.5% formic acid showing Ion Mobility  and Mass Spectrum in Positive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104</w:t>
        </w:r>
        <w:r w:rsidR="0012660C" w:rsidRPr="00D22064">
          <w:rPr>
            <w:rFonts w:ascii="Times New Roman" w:hAnsi="Times New Roman"/>
            <w:noProof/>
            <w:webHidden/>
            <w:sz w:val="24"/>
            <w:szCs w:val="24"/>
          </w:rPr>
          <w:fldChar w:fldCharType="end"/>
        </w:r>
      </w:hyperlink>
    </w:p>
    <w:p w14:paraId="4A86B9A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09" w:history="1">
        <w:r w:rsidR="0012660C" w:rsidRPr="00D22064">
          <w:rPr>
            <w:rStyle w:val="Hyperlink"/>
            <w:rFonts w:ascii="Times New Roman" w:hAnsi="Times New Roman"/>
            <w:noProof/>
            <w:sz w:val="24"/>
            <w:szCs w:val="24"/>
          </w:rPr>
          <w:t>Figure 63: Species observed from ESI-IMS-MS of methanol:water with 10mMol ammonium nitrate and 2.5% formic acid showing Ion Mobility  and Mass Spectrum in Positive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_Toc373149709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105</w:t>
        </w:r>
        <w:r w:rsidR="0012660C" w:rsidRPr="00D22064">
          <w:rPr>
            <w:rFonts w:ascii="Times New Roman" w:hAnsi="Times New Roman"/>
            <w:noProof/>
            <w:webHidden/>
            <w:sz w:val="24"/>
            <w:szCs w:val="24"/>
          </w:rPr>
          <w:fldChar w:fldCharType="end"/>
        </w:r>
      </w:hyperlink>
    </w:p>
    <w:p w14:paraId="2D8C683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0" w:history="1">
        <w:r w:rsidR="0012660C" w:rsidRPr="00D22064">
          <w:rPr>
            <w:rStyle w:val="Hyperlink"/>
            <w:rFonts w:ascii="Times New Roman" w:hAnsi="Times New Roman"/>
            <w:noProof/>
            <w:sz w:val="24"/>
            <w:szCs w:val="24"/>
          </w:rPr>
          <w:t>Figure 64: Response of Cocaine in 0.1% Formic acid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106</w:t>
        </w:r>
        <w:r w:rsidR="0012660C" w:rsidRPr="00D22064">
          <w:rPr>
            <w:rFonts w:ascii="Times New Roman" w:hAnsi="Times New Roman"/>
            <w:noProof/>
            <w:webHidden/>
            <w:sz w:val="24"/>
            <w:szCs w:val="24"/>
          </w:rPr>
          <w:fldChar w:fldCharType="end"/>
        </w:r>
      </w:hyperlink>
    </w:p>
    <w:p w14:paraId="7E86390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1" w:history="1">
        <w:r w:rsidR="0012660C" w:rsidRPr="00D22064">
          <w:rPr>
            <w:rStyle w:val="Hyperlink"/>
            <w:rFonts w:ascii="Times New Roman" w:hAnsi="Times New Roman"/>
            <w:noProof/>
            <w:sz w:val="24"/>
            <w:szCs w:val="24"/>
          </w:rPr>
          <w:t>Figure 65: Response of Cocaine in methanol:water containing 5% Formic acid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107</w:t>
        </w:r>
        <w:r w:rsidR="0012660C" w:rsidRPr="00D22064">
          <w:rPr>
            <w:rFonts w:ascii="Times New Roman" w:hAnsi="Times New Roman"/>
            <w:noProof/>
            <w:webHidden/>
            <w:sz w:val="24"/>
            <w:szCs w:val="24"/>
          </w:rPr>
          <w:fldChar w:fldCharType="end"/>
        </w:r>
      </w:hyperlink>
    </w:p>
    <w:p w14:paraId="7E46ACD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2" w:history="1">
        <w:r w:rsidR="0012660C" w:rsidRPr="00D22064">
          <w:rPr>
            <w:rStyle w:val="Hyperlink"/>
            <w:rFonts w:ascii="Times New Roman" w:hAnsi="Times New Roman"/>
            <w:noProof/>
            <w:sz w:val="24"/>
            <w:szCs w:val="24"/>
          </w:rPr>
          <w:t>Figure 66: Species observed from ESI-IMS-MS of methanol:water with 10 mMol ammonium nitrate showing Ion Mobility  and Mass Spectrum in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108</w:t>
        </w:r>
        <w:r w:rsidR="0012660C" w:rsidRPr="00D22064">
          <w:rPr>
            <w:rFonts w:ascii="Times New Roman" w:hAnsi="Times New Roman"/>
            <w:noProof/>
            <w:webHidden/>
            <w:sz w:val="24"/>
            <w:szCs w:val="24"/>
          </w:rPr>
          <w:fldChar w:fldCharType="end"/>
        </w:r>
      </w:hyperlink>
    </w:p>
    <w:p w14:paraId="7861922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3" w:history="1">
        <w:r w:rsidR="0012660C" w:rsidRPr="00D22064">
          <w:rPr>
            <w:rStyle w:val="Hyperlink"/>
            <w:rFonts w:ascii="Times New Roman" w:hAnsi="Times New Roman"/>
            <w:noProof/>
            <w:sz w:val="24"/>
            <w:szCs w:val="24"/>
          </w:rPr>
          <w:t>Figure 67: Mass Spectra of RDX species formed in (a) sodium chloride based solvent, (b) methanol:water only and (c) ammonium nitrate based solvent</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109</w:t>
        </w:r>
        <w:r w:rsidR="0012660C" w:rsidRPr="00D22064">
          <w:rPr>
            <w:rFonts w:ascii="Times New Roman" w:hAnsi="Times New Roman"/>
            <w:noProof/>
            <w:webHidden/>
            <w:sz w:val="24"/>
            <w:szCs w:val="24"/>
          </w:rPr>
          <w:fldChar w:fldCharType="end"/>
        </w:r>
      </w:hyperlink>
    </w:p>
    <w:p w14:paraId="5230476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4" w:history="1">
        <w:r w:rsidR="0012660C" w:rsidRPr="00D22064">
          <w:rPr>
            <w:rStyle w:val="Hyperlink"/>
            <w:rFonts w:ascii="Times New Roman" w:hAnsi="Times New Roman"/>
            <w:noProof/>
            <w:sz w:val="24"/>
            <w:szCs w:val="24"/>
          </w:rPr>
          <w:t>Figure 68: Species observed from ESI-IMS-MS of 4-Nitro-diphenylamine dissolved in methanol:water with 0.1% chloroform by (a) Ion mobility in negative ion mode and (b) Full scan mass spectrum in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112</w:t>
        </w:r>
        <w:r w:rsidR="0012660C" w:rsidRPr="00D22064">
          <w:rPr>
            <w:rFonts w:ascii="Times New Roman" w:hAnsi="Times New Roman"/>
            <w:noProof/>
            <w:webHidden/>
            <w:sz w:val="24"/>
            <w:szCs w:val="24"/>
          </w:rPr>
          <w:fldChar w:fldCharType="end"/>
        </w:r>
      </w:hyperlink>
    </w:p>
    <w:p w14:paraId="2130B3B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5" w:history="1">
        <w:r w:rsidR="0012660C" w:rsidRPr="00D22064">
          <w:rPr>
            <w:rStyle w:val="Hyperlink"/>
            <w:rFonts w:ascii="Times New Roman" w:hAnsi="Times New Roman"/>
            <w:noProof/>
            <w:sz w:val="24"/>
            <w:szCs w:val="24"/>
          </w:rPr>
          <w:t>Figure 69: Effect of chloroform on ion intensity for negative mode analysis showing enhanced detection of 2,4 Dinitrotoluene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113</w:t>
        </w:r>
        <w:r w:rsidR="0012660C" w:rsidRPr="00D22064">
          <w:rPr>
            <w:rFonts w:ascii="Times New Roman" w:hAnsi="Times New Roman"/>
            <w:noProof/>
            <w:webHidden/>
            <w:sz w:val="24"/>
            <w:szCs w:val="24"/>
          </w:rPr>
          <w:fldChar w:fldCharType="end"/>
        </w:r>
      </w:hyperlink>
    </w:p>
    <w:p w14:paraId="646AE67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6" w:history="1">
        <w:r w:rsidR="0012660C" w:rsidRPr="00D22064">
          <w:rPr>
            <w:rStyle w:val="Hyperlink"/>
            <w:rFonts w:ascii="Times New Roman" w:hAnsi="Times New Roman"/>
            <w:noProof/>
            <w:sz w:val="24"/>
            <w:szCs w:val="24"/>
          </w:rPr>
          <w:t>Figure 70: Analysis of 50ppm Caffeine, R-Methamphetamine, SR-Ephedrine, Diazepam and Cocaine on RA4100 using both 2.5% formic acid and 0.1% formic acid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116</w:t>
        </w:r>
        <w:r w:rsidR="0012660C" w:rsidRPr="00D22064">
          <w:rPr>
            <w:rFonts w:ascii="Times New Roman" w:hAnsi="Times New Roman"/>
            <w:noProof/>
            <w:webHidden/>
            <w:sz w:val="24"/>
            <w:szCs w:val="24"/>
          </w:rPr>
          <w:fldChar w:fldCharType="end"/>
        </w:r>
      </w:hyperlink>
    </w:p>
    <w:p w14:paraId="7417660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7" w:history="1">
        <w:r w:rsidR="0012660C" w:rsidRPr="00D22064">
          <w:rPr>
            <w:rStyle w:val="Hyperlink"/>
            <w:rFonts w:ascii="Times New Roman" w:hAnsi="Times New Roman"/>
            <w:noProof/>
            <w:sz w:val="24"/>
            <w:szCs w:val="24"/>
          </w:rPr>
          <w:t>Figure 71: Single Ion monitoring plot of molecular ions for a multicomponent mixture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117</w:t>
        </w:r>
        <w:r w:rsidR="0012660C" w:rsidRPr="00D22064">
          <w:rPr>
            <w:rFonts w:ascii="Times New Roman" w:hAnsi="Times New Roman"/>
            <w:noProof/>
            <w:webHidden/>
            <w:sz w:val="24"/>
            <w:szCs w:val="24"/>
          </w:rPr>
          <w:fldChar w:fldCharType="end"/>
        </w:r>
      </w:hyperlink>
    </w:p>
    <w:p w14:paraId="40B1E06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8" w:history="1">
        <w:r w:rsidR="0012660C" w:rsidRPr="00D22064">
          <w:rPr>
            <w:rStyle w:val="Hyperlink"/>
            <w:rFonts w:ascii="Times New Roman" w:hAnsi="Times New Roman"/>
            <w:noProof/>
            <w:sz w:val="24"/>
            <w:szCs w:val="24"/>
          </w:rPr>
          <w:t>Figure 72: Overlay of target analytes on ESI-IMS-MS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118</w:t>
        </w:r>
        <w:r w:rsidR="0012660C" w:rsidRPr="00D22064">
          <w:rPr>
            <w:rFonts w:ascii="Times New Roman" w:hAnsi="Times New Roman"/>
            <w:noProof/>
            <w:webHidden/>
            <w:sz w:val="24"/>
            <w:szCs w:val="24"/>
          </w:rPr>
          <w:fldChar w:fldCharType="end"/>
        </w:r>
      </w:hyperlink>
    </w:p>
    <w:p w14:paraId="02F9A7CF"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19" w:history="1">
        <w:r w:rsidR="0012660C" w:rsidRPr="00D22064">
          <w:rPr>
            <w:rStyle w:val="Hyperlink"/>
            <w:rFonts w:ascii="Times New Roman" w:hAnsi="Times New Roman"/>
            <w:noProof/>
            <w:sz w:val="24"/>
            <w:szCs w:val="24"/>
          </w:rPr>
          <w:t>Figure 73: Effect of Modifier Infusion rate on analyte drift time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_Toc373149719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119</w:t>
        </w:r>
        <w:r w:rsidR="0012660C" w:rsidRPr="00D22064">
          <w:rPr>
            <w:rFonts w:ascii="Times New Roman" w:hAnsi="Times New Roman"/>
            <w:noProof/>
            <w:webHidden/>
            <w:sz w:val="24"/>
            <w:szCs w:val="24"/>
          </w:rPr>
          <w:fldChar w:fldCharType="end"/>
        </w:r>
      </w:hyperlink>
    </w:p>
    <w:p w14:paraId="3EA7570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0" w:history="1">
        <w:r w:rsidR="0012660C" w:rsidRPr="00D22064">
          <w:rPr>
            <w:rStyle w:val="Hyperlink"/>
            <w:rFonts w:ascii="Times New Roman" w:hAnsi="Times New Roman"/>
            <w:noProof/>
            <w:sz w:val="24"/>
            <w:szCs w:val="24"/>
          </w:rPr>
          <w:t>Figure 74: Effect of Modifier infusion rate on drift time separation of analytes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120</w:t>
        </w:r>
        <w:r w:rsidR="0012660C" w:rsidRPr="00D22064">
          <w:rPr>
            <w:rFonts w:ascii="Times New Roman" w:hAnsi="Times New Roman"/>
            <w:noProof/>
            <w:webHidden/>
            <w:sz w:val="24"/>
            <w:szCs w:val="24"/>
          </w:rPr>
          <w:fldChar w:fldCharType="end"/>
        </w:r>
      </w:hyperlink>
    </w:p>
    <w:p w14:paraId="34C1EB6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1" w:history="1">
        <w:r w:rsidR="0012660C" w:rsidRPr="00D22064">
          <w:rPr>
            <w:rStyle w:val="Hyperlink"/>
            <w:rFonts w:ascii="Times New Roman" w:hAnsi="Times New Roman"/>
            <w:noProof/>
            <w:sz w:val="24"/>
            <w:szCs w:val="24"/>
          </w:rPr>
          <w:t>Figure 75: Effect of Modifier Gas flow on drift time of analytes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121</w:t>
        </w:r>
        <w:r w:rsidR="0012660C" w:rsidRPr="00D22064">
          <w:rPr>
            <w:rFonts w:ascii="Times New Roman" w:hAnsi="Times New Roman"/>
            <w:noProof/>
            <w:webHidden/>
            <w:sz w:val="24"/>
            <w:szCs w:val="24"/>
          </w:rPr>
          <w:fldChar w:fldCharType="end"/>
        </w:r>
      </w:hyperlink>
    </w:p>
    <w:p w14:paraId="0E6FB83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2" w:history="1">
        <w:r w:rsidR="0012660C" w:rsidRPr="00D22064">
          <w:rPr>
            <w:rStyle w:val="Hyperlink"/>
            <w:rFonts w:ascii="Times New Roman" w:hAnsi="Times New Roman"/>
            <w:noProof/>
            <w:sz w:val="24"/>
            <w:szCs w:val="24"/>
          </w:rPr>
          <w:t>Figure 76: Mass Spectrum of SS-Pseudoephedrine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122</w:t>
        </w:r>
        <w:r w:rsidR="0012660C" w:rsidRPr="00D22064">
          <w:rPr>
            <w:rFonts w:ascii="Times New Roman" w:hAnsi="Times New Roman"/>
            <w:noProof/>
            <w:webHidden/>
            <w:sz w:val="24"/>
            <w:szCs w:val="24"/>
          </w:rPr>
          <w:fldChar w:fldCharType="end"/>
        </w:r>
      </w:hyperlink>
    </w:p>
    <w:p w14:paraId="6EF9DC0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3" w:history="1">
        <w:r w:rsidR="0012660C" w:rsidRPr="00D22064">
          <w:rPr>
            <w:rStyle w:val="Hyperlink"/>
            <w:rFonts w:ascii="Times New Roman" w:hAnsi="Times New Roman"/>
            <w:noProof/>
            <w:sz w:val="24"/>
            <w:szCs w:val="24"/>
          </w:rPr>
          <w:t>Figure 77: Single Ion Monitoring of ions from SS-Pseudoephedrine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123</w:t>
        </w:r>
        <w:r w:rsidR="0012660C" w:rsidRPr="00D22064">
          <w:rPr>
            <w:rFonts w:ascii="Times New Roman" w:hAnsi="Times New Roman"/>
            <w:noProof/>
            <w:webHidden/>
            <w:sz w:val="24"/>
            <w:szCs w:val="24"/>
          </w:rPr>
          <w:fldChar w:fldCharType="end"/>
        </w:r>
      </w:hyperlink>
    </w:p>
    <w:p w14:paraId="027A190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4" w:history="1">
        <w:r w:rsidR="0012660C" w:rsidRPr="00D22064">
          <w:rPr>
            <w:rStyle w:val="Hyperlink"/>
            <w:rFonts w:ascii="Times New Roman" w:hAnsi="Times New Roman"/>
            <w:noProof/>
            <w:sz w:val="24"/>
            <w:szCs w:val="24"/>
          </w:rPr>
          <w:t>Figure 78: Mass spectrum of SS-Pseudoephedrine on RA4100 with S-2-Butanol modifier infusion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124</w:t>
        </w:r>
        <w:r w:rsidR="0012660C" w:rsidRPr="00D22064">
          <w:rPr>
            <w:rFonts w:ascii="Times New Roman" w:hAnsi="Times New Roman"/>
            <w:noProof/>
            <w:webHidden/>
            <w:sz w:val="24"/>
            <w:szCs w:val="24"/>
          </w:rPr>
          <w:fldChar w:fldCharType="end"/>
        </w:r>
      </w:hyperlink>
    </w:p>
    <w:p w14:paraId="211E4B4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5" w:history="1">
        <w:r w:rsidR="0012660C" w:rsidRPr="00D22064">
          <w:rPr>
            <w:rStyle w:val="Hyperlink"/>
            <w:rFonts w:ascii="Times New Roman" w:hAnsi="Times New Roman"/>
            <w:noProof/>
            <w:sz w:val="24"/>
            <w:szCs w:val="24"/>
          </w:rPr>
          <w:t>Figure 79: Separation of chiral compounds using achiral modifier 2-butanol</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125</w:t>
        </w:r>
        <w:r w:rsidR="0012660C" w:rsidRPr="00D22064">
          <w:rPr>
            <w:rFonts w:ascii="Times New Roman" w:hAnsi="Times New Roman"/>
            <w:noProof/>
            <w:webHidden/>
            <w:sz w:val="24"/>
            <w:szCs w:val="24"/>
          </w:rPr>
          <w:fldChar w:fldCharType="end"/>
        </w:r>
      </w:hyperlink>
    </w:p>
    <w:p w14:paraId="223BA03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6" w:history="1">
        <w:r w:rsidR="0012660C" w:rsidRPr="00D22064">
          <w:rPr>
            <w:rStyle w:val="Hyperlink"/>
            <w:rFonts w:ascii="Times New Roman" w:hAnsi="Times New Roman"/>
            <w:noProof/>
            <w:sz w:val="24"/>
            <w:szCs w:val="24"/>
          </w:rPr>
          <w:t>Figure 80: Resolution obtained between ephedrine and pseudoephedrine using achiral modifiers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126</w:t>
        </w:r>
        <w:r w:rsidR="0012660C" w:rsidRPr="00D22064">
          <w:rPr>
            <w:rFonts w:ascii="Times New Roman" w:hAnsi="Times New Roman"/>
            <w:noProof/>
            <w:webHidden/>
            <w:sz w:val="24"/>
            <w:szCs w:val="24"/>
          </w:rPr>
          <w:fldChar w:fldCharType="end"/>
        </w:r>
      </w:hyperlink>
    </w:p>
    <w:p w14:paraId="647D52C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7" w:history="1">
        <w:r w:rsidR="0012660C" w:rsidRPr="00D22064">
          <w:rPr>
            <w:rStyle w:val="Hyperlink"/>
            <w:rFonts w:ascii="Times New Roman" w:hAnsi="Times New Roman"/>
            <w:noProof/>
            <w:sz w:val="24"/>
            <w:szCs w:val="24"/>
          </w:rPr>
          <w:t>Figure 81: Adaptation of Pirkle interaction between chiral analyte and chiral modifier (a) having a weak interaction and (b) having a strong interaction.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127</w:t>
        </w:r>
        <w:r w:rsidR="0012660C" w:rsidRPr="00D22064">
          <w:rPr>
            <w:rFonts w:ascii="Times New Roman" w:hAnsi="Times New Roman"/>
            <w:noProof/>
            <w:webHidden/>
            <w:sz w:val="24"/>
            <w:szCs w:val="24"/>
          </w:rPr>
          <w:fldChar w:fldCharType="end"/>
        </w:r>
      </w:hyperlink>
    </w:p>
    <w:p w14:paraId="36DCF05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8" w:history="1">
        <w:r w:rsidR="0012660C" w:rsidRPr="00D22064">
          <w:rPr>
            <w:rStyle w:val="Hyperlink"/>
            <w:rFonts w:ascii="Times New Roman" w:hAnsi="Times New Roman"/>
            <w:noProof/>
            <w:sz w:val="24"/>
            <w:szCs w:val="24"/>
          </w:rPr>
          <w:t>Figure 82: Representation of analyte-cluster formation in the drift tube region of IMS with modifier (Not drawn to scale, IMS gate not shown for clarity)</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129</w:t>
        </w:r>
        <w:r w:rsidR="0012660C" w:rsidRPr="00D22064">
          <w:rPr>
            <w:rFonts w:ascii="Times New Roman" w:hAnsi="Times New Roman"/>
            <w:noProof/>
            <w:webHidden/>
            <w:sz w:val="24"/>
            <w:szCs w:val="24"/>
          </w:rPr>
          <w:fldChar w:fldCharType="end"/>
        </w:r>
      </w:hyperlink>
    </w:p>
    <w:p w14:paraId="54FBEF0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29" w:history="1">
        <w:r w:rsidR="0012660C" w:rsidRPr="00D22064">
          <w:rPr>
            <w:rStyle w:val="Hyperlink"/>
            <w:rFonts w:ascii="Times New Roman" w:hAnsi="Times New Roman"/>
            <w:noProof/>
            <w:sz w:val="24"/>
            <w:szCs w:val="24"/>
          </w:rPr>
          <w:t>Figure 83: Mass spectrum of analyte (RS-ephedrine) with modifier clusters (ethanol)</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_Toc373149729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130</w:t>
        </w:r>
        <w:r w:rsidR="0012660C" w:rsidRPr="00D22064">
          <w:rPr>
            <w:rFonts w:ascii="Times New Roman" w:hAnsi="Times New Roman"/>
            <w:noProof/>
            <w:webHidden/>
            <w:sz w:val="24"/>
            <w:szCs w:val="24"/>
          </w:rPr>
          <w:fldChar w:fldCharType="end"/>
        </w:r>
      </w:hyperlink>
    </w:p>
    <w:p w14:paraId="600CA6D8"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0" w:history="1">
        <w:r w:rsidR="0012660C" w:rsidRPr="00D22064">
          <w:rPr>
            <w:rStyle w:val="Hyperlink"/>
            <w:rFonts w:ascii="Times New Roman" w:hAnsi="Times New Roman"/>
            <w:noProof/>
            <w:sz w:val="24"/>
            <w:szCs w:val="24"/>
          </w:rPr>
          <w:t>Figure 84: Single Ion monitoring of ions from analyte modifier interaction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131</w:t>
        </w:r>
        <w:r w:rsidR="0012660C" w:rsidRPr="00D22064">
          <w:rPr>
            <w:rFonts w:ascii="Times New Roman" w:hAnsi="Times New Roman"/>
            <w:noProof/>
            <w:webHidden/>
            <w:sz w:val="24"/>
            <w:szCs w:val="24"/>
          </w:rPr>
          <w:fldChar w:fldCharType="end"/>
        </w:r>
      </w:hyperlink>
    </w:p>
    <w:p w14:paraId="6069901F"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r:id="rId10" w:anchor="_Toc373149731" w:history="1">
        <w:r w:rsidR="0012660C" w:rsidRPr="00D22064">
          <w:rPr>
            <w:rStyle w:val="Hyperlink"/>
            <w:rFonts w:ascii="Times New Roman" w:hAnsi="Times New Roman"/>
            <w:noProof/>
            <w:sz w:val="24"/>
            <w:szCs w:val="24"/>
          </w:rPr>
          <w:t>Figure 85: Newman and visual projections of (R,S)-ephedrine with two n-octanol modifiers depicting the “bridged” motif or compact configuration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134</w:t>
        </w:r>
        <w:r w:rsidR="0012660C" w:rsidRPr="00D22064">
          <w:rPr>
            <w:rFonts w:ascii="Times New Roman" w:hAnsi="Times New Roman"/>
            <w:noProof/>
            <w:webHidden/>
            <w:sz w:val="24"/>
            <w:szCs w:val="24"/>
          </w:rPr>
          <w:fldChar w:fldCharType="end"/>
        </w:r>
      </w:hyperlink>
    </w:p>
    <w:p w14:paraId="4CCAE56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r:id="rId11" w:anchor="_Toc373149732" w:history="1">
        <w:r w:rsidR="0012660C" w:rsidRPr="00D22064">
          <w:rPr>
            <w:rStyle w:val="Hyperlink"/>
            <w:rFonts w:ascii="Times New Roman" w:hAnsi="Times New Roman"/>
            <w:noProof/>
            <w:sz w:val="24"/>
            <w:szCs w:val="24"/>
          </w:rPr>
          <w:t>Figure 86: Newman and visual projections of (S,S)-pseudoephedrine with two n-octanol modifiers depicting the “independent” motif or expanded confirmation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135</w:t>
        </w:r>
        <w:r w:rsidR="0012660C" w:rsidRPr="00D22064">
          <w:rPr>
            <w:rFonts w:ascii="Times New Roman" w:hAnsi="Times New Roman"/>
            <w:noProof/>
            <w:webHidden/>
            <w:sz w:val="24"/>
            <w:szCs w:val="24"/>
          </w:rPr>
          <w:fldChar w:fldCharType="end"/>
        </w:r>
      </w:hyperlink>
    </w:p>
    <w:p w14:paraId="1ED0839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3" w:history="1">
        <w:r w:rsidR="0012660C" w:rsidRPr="00D22064">
          <w:rPr>
            <w:rStyle w:val="Hyperlink"/>
            <w:rFonts w:ascii="Times New Roman" w:hAnsi="Times New Roman"/>
            <w:noProof/>
            <w:sz w:val="24"/>
            <w:szCs w:val="24"/>
          </w:rPr>
          <w:t>Figure 87: Separation between ephedrine and pseudoephedrine using n-octanol modifier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136</w:t>
        </w:r>
        <w:r w:rsidR="0012660C" w:rsidRPr="00D22064">
          <w:rPr>
            <w:rFonts w:ascii="Times New Roman" w:hAnsi="Times New Roman"/>
            <w:noProof/>
            <w:webHidden/>
            <w:sz w:val="24"/>
            <w:szCs w:val="24"/>
          </w:rPr>
          <w:fldChar w:fldCharType="end"/>
        </w:r>
      </w:hyperlink>
    </w:p>
    <w:p w14:paraId="40549DB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4" w:history="1">
        <w:r w:rsidR="0012660C" w:rsidRPr="00D22064">
          <w:rPr>
            <w:rStyle w:val="Hyperlink"/>
            <w:rFonts w:ascii="Times New Roman" w:hAnsi="Times New Roman"/>
            <w:noProof/>
            <w:sz w:val="24"/>
            <w:szCs w:val="24"/>
          </w:rPr>
          <w:t>Figure 88: Analysis of ephedrine and pseudoephedrine without the use of modifier</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137</w:t>
        </w:r>
        <w:r w:rsidR="0012660C" w:rsidRPr="00D22064">
          <w:rPr>
            <w:rFonts w:ascii="Times New Roman" w:hAnsi="Times New Roman"/>
            <w:noProof/>
            <w:webHidden/>
            <w:sz w:val="24"/>
            <w:szCs w:val="24"/>
          </w:rPr>
          <w:fldChar w:fldCharType="end"/>
        </w:r>
      </w:hyperlink>
    </w:p>
    <w:p w14:paraId="0932F38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5" w:history="1">
        <w:r w:rsidR="0012660C" w:rsidRPr="00D22064">
          <w:rPr>
            <w:rStyle w:val="Hyperlink"/>
            <w:rFonts w:ascii="Times New Roman" w:hAnsi="Times New Roman"/>
            <w:noProof/>
            <w:sz w:val="24"/>
            <w:szCs w:val="24"/>
          </w:rPr>
          <w:t>Figure 89: Ratio of chiral impurities found in ATS showing three different groups of origin A,B and C as determined by Capillary Electrophoresis [25].</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143</w:t>
        </w:r>
        <w:r w:rsidR="0012660C" w:rsidRPr="00D22064">
          <w:rPr>
            <w:rFonts w:ascii="Times New Roman" w:hAnsi="Times New Roman"/>
            <w:noProof/>
            <w:webHidden/>
            <w:sz w:val="24"/>
            <w:szCs w:val="24"/>
          </w:rPr>
          <w:fldChar w:fldCharType="end"/>
        </w:r>
      </w:hyperlink>
    </w:p>
    <w:p w14:paraId="02B58CE4"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6" w:history="1">
        <w:r w:rsidR="0012660C" w:rsidRPr="00D22064">
          <w:rPr>
            <w:rStyle w:val="Hyperlink"/>
            <w:rFonts w:ascii="Times New Roman" w:hAnsi="Times New Roman"/>
            <w:noProof/>
            <w:sz w:val="24"/>
            <w:szCs w:val="24"/>
          </w:rPr>
          <w:t>Figure 90: Differences in structure for target chiral compound ephedrine and internal standard cocaine.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144</w:t>
        </w:r>
        <w:r w:rsidR="0012660C" w:rsidRPr="00D22064">
          <w:rPr>
            <w:rFonts w:ascii="Times New Roman" w:hAnsi="Times New Roman"/>
            <w:noProof/>
            <w:webHidden/>
            <w:sz w:val="24"/>
            <w:szCs w:val="24"/>
          </w:rPr>
          <w:fldChar w:fldCharType="end"/>
        </w:r>
      </w:hyperlink>
    </w:p>
    <w:p w14:paraId="09EAAA3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7" w:history="1">
        <w:r w:rsidR="0012660C" w:rsidRPr="00D22064">
          <w:rPr>
            <w:rStyle w:val="Hyperlink"/>
            <w:rFonts w:ascii="Times New Roman" w:hAnsi="Times New Roman"/>
            <w:noProof/>
            <w:sz w:val="24"/>
            <w:szCs w:val="24"/>
          </w:rPr>
          <w:t>Figure 91: Analysis of chiral compounds with cocaine internal standard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145</w:t>
        </w:r>
        <w:r w:rsidR="0012660C" w:rsidRPr="00D22064">
          <w:rPr>
            <w:rFonts w:ascii="Times New Roman" w:hAnsi="Times New Roman"/>
            <w:noProof/>
            <w:webHidden/>
            <w:sz w:val="24"/>
            <w:szCs w:val="24"/>
          </w:rPr>
          <w:fldChar w:fldCharType="end"/>
        </w:r>
      </w:hyperlink>
    </w:p>
    <w:p w14:paraId="0A900FD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8" w:history="1">
        <w:r w:rsidR="0012660C" w:rsidRPr="00D22064">
          <w:rPr>
            <w:rStyle w:val="Hyperlink"/>
            <w:rFonts w:ascii="Times New Roman" w:hAnsi="Times New Roman"/>
            <w:noProof/>
            <w:sz w:val="24"/>
            <w:szCs w:val="24"/>
          </w:rPr>
          <w:t>Figure 92: Drift time of analytes relative to cocaine internal standard utilizing various modifiers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146</w:t>
        </w:r>
        <w:r w:rsidR="0012660C" w:rsidRPr="00D22064">
          <w:rPr>
            <w:rFonts w:ascii="Times New Roman" w:hAnsi="Times New Roman"/>
            <w:noProof/>
            <w:webHidden/>
            <w:sz w:val="24"/>
            <w:szCs w:val="24"/>
          </w:rPr>
          <w:fldChar w:fldCharType="end"/>
        </w:r>
      </w:hyperlink>
    </w:p>
    <w:p w14:paraId="53BB929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39" w:history="1">
        <w:r w:rsidR="0012660C" w:rsidRPr="00D22064">
          <w:rPr>
            <w:rStyle w:val="Hyperlink"/>
            <w:rFonts w:ascii="Times New Roman" w:hAnsi="Times New Roman"/>
            <w:noProof/>
            <w:sz w:val="24"/>
            <w:szCs w:val="24"/>
          </w:rPr>
          <w:t>Figure 93: Reduced mobility values for chiral compounds utilizing various modifiers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_Toc373149739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147</w:t>
        </w:r>
        <w:r w:rsidR="0012660C" w:rsidRPr="00D22064">
          <w:rPr>
            <w:rFonts w:ascii="Times New Roman" w:hAnsi="Times New Roman"/>
            <w:noProof/>
            <w:webHidden/>
            <w:sz w:val="24"/>
            <w:szCs w:val="24"/>
          </w:rPr>
          <w:fldChar w:fldCharType="end"/>
        </w:r>
      </w:hyperlink>
    </w:p>
    <w:p w14:paraId="5DF48FD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0" w:history="1">
        <w:r w:rsidR="0012660C" w:rsidRPr="00D22064">
          <w:rPr>
            <w:rStyle w:val="Hyperlink"/>
            <w:rFonts w:ascii="Times New Roman" w:hAnsi="Times New Roman"/>
            <w:noProof/>
            <w:sz w:val="24"/>
            <w:szCs w:val="24"/>
          </w:rPr>
          <w:t>Figure 94: Analysis of a mixture of analytes using both chiral and non-chiral analysis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148</w:t>
        </w:r>
        <w:r w:rsidR="0012660C" w:rsidRPr="00D22064">
          <w:rPr>
            <w:rFonts w:ascii="Times New Roman" w:hAnsi="Times New Roman"/>
            <w:noProof/>
            <w:webHidden/>
            <w:sz w:val="24"/>
            <w:szCs w:val="24"/>
          </w:rPr>
          <w:fldChar w:fldCharType="end"/>
        </w:r>
      </w:hyperlink>
    </w:p>
    <w:p w14:paraId="0A3F194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1" w:history="1">
        <w:r w:rsidR="0012660C" w:rsidRPr="00D22064">
          <w:rPr>
            <w:rStyle w:val="Hyperlink"/>
            <w:rFonts w:ascii="Times New Roman" w:hAnsi="Times New Roman"/>
            <w:noProof/>
            <w:sz w:val="24"/>
            <w:szCs w:val="24"/>
          </w:rPr>
          <w:t>Figure 95: Determination of ephedrine and pseudoephedrine ratio from a single mixture utilizing chiral analysis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149</w:t>
        </w:r>
        <w:r w:rsidR="0012660C" w:rsidRPr="00D22064">
          <w:rPr>
            <w:rFonts w:ascii="Times New Roman" w:hAnsi="Times New Roman"/>
            <w:noProof/>
            <w:webHidden/>
            <w:sz w:val="24"/>
            <w:szCs w:val="24"/>
          </w:rPr>
          <w:fldChar w:fldCharType="end"/>
        </w:r>
      </w:hyperlink>
    </w:p>
    <w:p w14:paraId="31B8868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2" w:history="1">
        <w:r w:rsidR="0012660C" w:rsidRPr="00D22064">
          <w:rPr>
            <w:rStyle w:val="Hyperlink"/>
            <w:rFonts w:ascii="Times New Roman" w:hAnsi="Times New Roman"/>
            <w:noProof/>
            <w:sz w:val="24"/>
            <w:szCs w:val="24"/>
          </w:rPr>
          <w:t>Figure 96: World Incident Map of Explosive Use (www.globalincidentmap.com)</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153</w:t>
        </w:r>
        <w:r w:rsidR="0012660C" w:rsidRPr="00D22064">
          <w:rPr>
            <w:rFonts w:ascii="Times New Roman" w:hAnsi="Times New Roman"/>
            <w:noProof/>
            <w:webHidden/>
            <w:sz w:val="24"/>
            <w:szCs w:val="24"/>
          </w:rPr>
          <w:fldChar w:fldCharType="end"/>
        </w:r>
      </w:hyperlink>
    </w:p>
    <w:p w14:paraId="0F0E314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3" w:history="1">
        <w:r w:rsidR="0012660C" w:rsidRPr="00D22064">
          <w:rPr>
            <w:rStyle w:val="Hyperlink"/>
            <w:rFonts w:ascii="Times New Roman" w:hAnsi="Times New Roman"/>
            <w:noProof/>
            <w:sz w:val="24"/>
            <w:szCs w:val="24"/>
          </w:rPr>
          <w:t>Figure 97: Analysis of DEP, DPA, MC and EC at 170</w:t>
        </w:r>
        <w:r w:rsidR="0012660C" w:rsidRPr="00D22064">
          <w:rPr>
            <w:rStyle w:val="Hyperlink"/>
            <w:rFonts w:ascii="Times New Roman" w:hAnsi="Times New Roman"/>
            <w:noProof/>
            <w:sz w:val="24"/>
            <w:szCs w:val="24"/>
            <w:vertAlign w:val="superscript"/>
          </w:rPr>
          <w:t>o</w:t>
        </w:r>
        <w:r w:rsidR="0012660C" w:rsidRPr="00D22064">
          <w:rPr>
            <w:rStyle w:val="Hyperlink"/>
            <w:rFonts w:ascii="Times New Roman" w:hAnsi="Times New Roman"/>
            <w:noProof/>
            <w:sz w:val="24"/>
            <w:szCs w:val="24"/>
          </w:rPr>
          <w:t>C in positive in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159</w:t>
        </w:r>
        <w:r w:rsidR="0012660C" w:rsidRPr="00D22064">
          <w:rPr>
            <w:rFonts w:ascii="Times New Roman" w:hAnsi="Times New Roman"/>
            <w:noProof/>
            <w:webHidden/>
            <w:sz w:val="24"/>
            <w:szCs w:val="24"/>
          </w:rPr>
          <w:fldChar w:fldCharType="end"/>
        </w:r>
      </w:hyperlink>
    </w:p>
    <w:p w14:paraId="2E844B4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4" w:history="1">
        <w:r w:rsidR="0012660C" w:rsidRPr="00D22064">
          <w:rPr>
            <w:rStyle w:val="Hyperlink"/>
            <w:rFonts w:ascii="Times New Roman" w:hAnsi="Times New Roman"/>
            <w:noProof/>
            <w:sz w:val="24"/>
            <w:szCs w:val="24"/>
          </w:rPr>
          <w:t>Figure 98: Analysis of DEP, DPA, MC and EC at 110</w:t>
        </w:r>
        <w:r w:rsidR="0012660C" w:rsidRPr="00D22064">
          <w:rPr>
            <w:rStyle w:val="Hyperlink"/>
            <w:rFonts w:ascii="Times New Roman" w:hAnsi="Times New Roman"/>
            <w:noProof/>
            <w:sz w:val="24"/>
            <w:szCs w:val="24"/>
            <w:vertAlign w:val="superscript"/>
          </w:rPr>
          <w:t>o</w:t>
        </w:r>
        <w:r w:rsidR="0012660C" w:rsidRPr="00D22064">
          <w:rPr>
            <w:rStyle w:val="Hyperlink"/>
            <w:rFonts w:ascii="Times New Roman" w:hAnsi="Times New Roman"/>
            <w:noProof/>
            <w:sz w:val="24"/>
            <w:szCs w:val="24"/>
          </w:rPr>
          <w:t>C in positive in mode, showing inability to detect DPA, MC and EC at this temperature.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160</w:t>
        </w:r>
        <w:r w:rsidR="0012660C" w:rsidRPr="00D22064">
          <w:rPr>
            <w:rFonts w:ascii="Times New Roman" w:hAnsi="Times New Roman"/>
            <w:noProof/>
            <w:webHidden/>
            <w:sz w:val="24"/>
            <w:szCs w:val="24"/>
          </w:rPr>
          <w:fldChar w:fldCharType="end"/>
        </w:r>
      </w:hyperlink>
    </w:p>
    <w:p w14:paraId="2448B34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5" w:history="1">
        <w:r w:rsidR="0012660C" w:rsidRPr="00D22064">
          <w:rPr>
            <w:rStyle w:val="Hyperlink"/>
            <w:rFonts w:ascii="Times New Roman" w:hAnsi="Times New Roman"/>
            <w:noProof/>
            <w:sz w:val="24"/>
            <w:szCs w:val="24"/>
          </w:rPr>
          <w:t>Figure 99: Analysis of DEP, DPA, MC and EC at 150C in positive in mode showing the detection of all analytes with good separation.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161</w:t>
        </w:r>
        <w:r w:rsidR="0012660C" w:rsidRPr="00D22064">
          <w:rPr>
            <w:rFonts w:ascii="Times New Roman" w:hAnsi="Times New Roman"/>
            <w:noProof/>
            <w:webHidden/>
            <w:sz w:val="24"/>
            <w:szCs w:val="24"/>
          </w:rPr>
          <w:fldChar w:fldCharType="end"/>
        </w:r>
      </w:hyperlink>
    </w:p>
    <w:p w14:paraId="141214B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6" w:history="1">
        <w:r w:rsidR="0012660C" w:rsidRPr="00D22064">
          <w:rPr>
            <w:rStyle w:val="Hyperlink"/>
            <w:rFonts w:ascii="Times New Roman" w:hAnsi="Times New Roman"/>
            <w:noProof/>
            <w:sz w:val="24"/>
            <w:szCs w:val="24"/>
          </w:rPr>
          <w:t>Figure 100: Single Ion Monitoring of molecular ions of DEP, DPA, MC and EC at 150C in positive in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162</w:t>
        </w:r>
        <w:r w:rsidR="0012660C" w:rsidRPr="00D22064">
          <w:rPr>
            <w:rFonts w:ascii="Times New Roman" w:hAnsi="Times New Roman"/>
            <w:noProof/>
            <w:webHidden/>
            <w:sz w:val="24"/>
            <w:szCs w:val="24"/>
          </w:rPr>
          <w:fldChar w:fldCharType="end"/>
        </w:r>
      </w:hyperlink>
    </w:p>
    <w:p w14:paraId="14B08DB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7" w:history="1">
        <w:r w:rsidR="0012660C" w:rsidRPr="00D22064">
          <w:rPr>
            <w:rStyle w:val="Hyperlink"/>
            <w:rFonts w:ascii="Times New Roman" w:hAnsi="Times New Roman"/>
            <w:noProof/>
            <w:sz w:val="24"/>
            <w:szCs w:val="24"/>
          </w:rPr>
          <w:t>Figure 101: Comparison of Standards DNT, NG, 2-NDPA and 4-NDPA in negative mode using Air vs. Nitrogen drift gas.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163</w:t>
        </w:r>
        <w:r w:rsidR="0012660C" w:rsidRPr="00D22064">
          <w:rPr>
            <w:rFonts w:ascii="Times New Roman" w:hAnsi="Times New Roman"/>
            <w:noProof/>
            <w:webHidden/>
            <w:sz w:val="24"/>
            <w:szCs w:val="24"/>
          </w:rPr>
          <w:fldChar w:fldCharType="end"/>
        </w:r>
      </w:hyperlink>
    </w:p>
    <w:p w14:paraId="543A516B"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8" w:history="1">
        <w:r w:rsidR="0012660C" w:rsidRPr="00D22064">
          <w:rPr>
            <w:rStyle w:val="Hyperlink"/>
            <w:rFonts w:ascii="Times New Roman" w:hAnsi="Times New Roman"/>
            <w:noProof/>
            <w:sz w:val="24"/>
            <w:szCs w:val="24"/>
          </w:rPr>
          <w:t>Figure 102: Single Ion Monitoring of ions of DNT, NG, 2-NDPA and 4-NDPA at 150</w:t>
        </w:r>
        <w:r w:rsidR="0012660C" w:rsidRPr="00D22064">
          <w:rPr>
            <w:rStyle w:val="Hyperlink"/>
            <w:rFonts w:ascii="Times New Roman" w:hAnsi="Times New Roman"/>
            <w:noProof/>
            <w:sz w:val="24"/>
            <w:szCs w:val="24"/>
            <w:vertAlign w:val="superscript"/>
          </w:rPr>
          <w:t>o</w:t>
        </w:r>
        <w:r w:rsidR="0012660C" w:rsidRPr="00D22064">
          <w:rPr>
            <w:rStyle w:val="Hyperlink"/>
            <w:rFonts w:ascii="Times New Roman" w:hAnsi="Times New Roman"/>
            <w:noProof/>
            <w:sz w:val="24"/>
            <w:szCs w:val="24"/>
          </w:rPr>
          <w:t>C in negative in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164</w:t>
        </w:r>
        <w:r w:rsidR="0012660C" w:rsidRPr="00D22064">
          <w:rPr>
            <w:rFonts w:ascii="Times New Roman" w:hAnsi="Times New Roman"/>
            <w:noProof/>
            <w:webHidden/>
            <w:sz w:val="24"/>
            <w:szCs w:val="24"/>
          </w:rPr>
          <w:fldChar w:fldCharType="end"/>
        </w:r>
      </w:hyperlink>
    </w:p>
    <w:p w14:paraId="5C5253D4"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49" w:history="1">
        <w:r w:rsidR="0012660C" w:rsidRPr="00D22064">
          <w:rPr>
            <w:rStyle w:val="Hyperlink"/>
            <w:rFonts w:ascii="Times New Roman" w:hAnsi="Times New Roman"/>
            <w:noProof/>
            <w:sz w:val="24"/>
            <w:szCs w:val="24"/>
          </w:rPr>
          <w:t>Figure 103: Extraction scheme used for Smokeless powder analysis by ESI-IMS-MS</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_Toc373149749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166</w:t>
        </w:r>
        <w:r w:rsidR="0012660C" w:rsidRPr="00D22064">
          <w:rPr>
            <w:rFonts w:ascii="Times New Roman" w:hAnsi="Times New Roman"/>
            <w:noProof/>
            <w:webHidden/>
            <w:sz w:val="24"/>
            <w:szCs w:val="24"/>
          </w:rPr>
          <w:fldChar w:fldCharType="end"/>
        </w:r>
      </w:hyperlink>
    </w:p>
    <w:p w14:paraId="5D66E3A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0" w:history="1">
        <w:r w:rsidR="0012660C" w:rsidRPr="00D22064">
          <w:rPr>
            <w:rStyle w:val="Hyperlink"/>
            <w:rFonts w:ascii="Times New Roman" w:hAnsi="Times New Roman"/>
            <w:noProof/>
            <w:sz w:val="24"/>
            <w:szCs w:val="24"/>
          </w:rPr>
          <w:t>Figure 104: GC-ECD response of smokeless powder extracts with varying extraction time.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167</w:t>
        </w:r>
        <w:r w:rsidR="0012660C" w:rsidRPr="00D22064">
          <w:rPr>
            <w:rFonts w:ascii="Times New Roman" w:hAnsi="Times New Roman"/>
            <w:noProof/>
            <w:webHidden/>
            <w:sz w:val="24"/>
            <w:szCs w:val="24"/>
          </w:rPr>
          <w:fldChar w:fldCharType="end"/>
        </w:r>
      </w:hyperlink>
    </w:p>
    <w:p w14:paraId="4F3940C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1" w:history="1">
        <w:r w:rsidR="0012660C" w:rsidRPr="00D22064">
          <w:rPr>
            <w:rStyle w:val="Hyperlink"/>
            <w:rFonts w:ascii="Times New Roman" w:hAnsi="Times New Roman"/>
            <w:noProof/>
            <w:sz w:val="24"/>
            <w:szCs w:val="24"/>
          </w:rPr>
          <w:t>Figure 105: Analysis of smokeless powder extracts in positive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168</w:t>
        </w:r>
        <w:r w:rsidR="0012660C" w:rsidRPr="00D22064">
          <w:rPr>
            <w:rFonts w:ascii="Times New Roman" w:hAnsi="Times New Roman"/>
            <w:noProof/>
            <w:webHidden/>
            <w:sz w:val="24"/>
            <w:szCs w:val="24"/>
          </w:rPr>
          <w:fldChar w:fldCharType="end"/>
        </w:r>
      </w:hyperlink>
    </w:p>
    <w:p w14:paraId="6276354E"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2" w:history="1">
        <w:r w:rsidR="0012660C" w:rsidRPr="00D22064">
          <w:rPr>
            <w:rStyle w:val="Hyperlink"/>
            <w:rFonts w:ascii="Times New Roman" w:hAnsi="Times New Roman"/>
            <w:noProof/>
            <w:sz w:val="24"/>
            <w:szCs w:val="24"/>
          </w:rPr>
          <w:t>Figure 106: Dendrogram showing clustering of smokeless powders based on analysis by ESI-IMS-MS in positive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170</w:t>
        </w:r>
        <w:r w:rsidR="0012660C" w:rsidRPr="00D22064">
          <w:rPr>
            <w:rFonts w:ascii="Times New Roman" w:hAnsi="Times New Roman"/>
            <w:noProof/>
            <w:webHidden/>
            <w:sz w:val="24"/>
            <w:szCs w:val="24"/>
          </w:rPr>
          <w:fldChar w:fldCharType="end"/>
        </w:r>
      </w:hyperlink>
    </w:p>
    <w:p w14:paraId="6BE7E193"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3" w:history="1">
        <w:r w:rsidR="0012660C" w:rsidRPr="00D22064">
          <w:rPr>
            <w:rStyle w:val="Hyperlink"/>
            <w:rFonts w:ascii="Times New Roman" w:hAnsi="Times New Roman"/>
            <w:noProof/>
            <w:sz w:val="24"/>
            <w:szCs w:val="24"/>
          </w:rPr>
          <w:t>Figure 107: Dendrogram showing clustering of smokeless powders based on analysis by ESI-IMS-MS in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173</w:t>
        </w:r>
        <w:r w:rsidR="0012660C" w:rsidRPr="00D22064">
          <w:rPr>
            <w:rFonts w:ascii="Times New Roman" w:hAnsi="Times New Roman"/>
            <w:noProof/>
            <w:webHidden/>
            <w:sz w:val="24"/>
            <w:szCs w:val="24"/>
          </w:rPr>
          <w:fldChar w:fldCharType="end"/>
        </w:r>
      </w:hyperlink>
    </w:p>
    <w:p w14:paraId="39C5C85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4" w:history="1">
        <w:r w:rsidR="0012660C" w:rsidRPr="00D22064">
          <w:rPr>
            <w:rStyle w:val="Hyperlink"/>
            <w:rFonts w:ascii="Times New Roman" w:hAnsi="Times New Roman"/>
            <w:noProof/>
            <w:sz w:val="24"/>
            <w:szCs w:val="24"/>
          </w:rPr>
          <w:t>Figure 108: Analysis of Green dot in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174</w:t>
        </w:r>
        <w:r w:rsidR="0012660C" w:rsidRPr="00D22064">
          <w:rPr>
            <w:rFonts w:ascii="Times New Roman" w:hAnsi="Times New Roman"/>
            <w:noProof/>
            <w:webHidden/>
            <w:sz w:val="24"/>
            <w:szCs w:val="24"/>
          </w:rPr>
          <w:fldChar w:fldCharType="end"/>
        </w:r>
      </w:hyperlink>
    </w:p>
    <w:p w14:paraId="73A3F99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5" w:history="1">
        <w:r w:rsidR="0012660C" w:rsidRPr="00D22064">
          <w:rPr>
            <w:rStyle w:val="Hyperlink"/>
            <w:rFonts w:ascii="Times New Roman" w:hAnsi="Times New Roman"/>
            <w:noProof/>
            <w:sz w:val="24"/>
            <w:szCs w:val="24"/>
          </w:rPr>
          <w:t>Figure 109: Analysis of Green dot in the positive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174</w:t>
        </w:r>
        <w:r w:rsidR="0012660C" w:rsidRPr="00D22064">
          <w:rPr>
            <w:rFonts w:ascii="Times New Roman" w:hAnsi="Times New Roman"/>
            <w:noProof/>
            <w:webHidden/>
            <w:sz w:val="24"/>
            <w:szCs w:val="24"/>
          </w:rPr>
          <w:fldChar w:fldCharType="end"/>
        </w:r>
      </w:hyperlink>
    </w:p>
    <w:p w14:paraId="74AAE7F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6" w:history="1">
        <w:r w:rsidR="0012660C" w:rsidRPr="00D22064">
          <w:rPr>
            <w:rStyle w:val="Hyperlink"/>
            <w:rFonts w:ascii="Times New Roman" w:hAnsi="Times New Roman"/>
            <w:noProof/>
            <w:sz w:val="24"/>
            <w:szCs w:val="24"/>
          </w:rPr>
          <w:t>Figure 110: Molecular structure of (a) RDX and (b) HMX</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177</w:t>
        </w:r>
        <w:r w:rsidR="0012660C" w:rsidRPr="00D22064">
          <w:rPr>
            <w:rFonts w:ascii="Times New Roman" w:hAnsi="Times New Roman"/>
            <w:noProof/>
            <w:webHidden/>
            <w:sz w:val="24"/>
            <w:szCs w:val="24"/>
          </w:rPr>
          <w:fldChar w:fldCharType="end"/>
        </w:r>
      </w:hyperlink>
    </w:p>
    <w:p w14:paraId="5B923EA8"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7" w:history="1">
        <w:r w:rsidR="0012660C" w:rsidRPr="00D22064">
          <w:rPr>
            <w:rStyle w:val="Hyperlink"/>
            <w:rFonts w:ascii="Times New Roman" w:hAnsi="Times New Roman"/>
            <w:noProof/>
            <w:sz w:val="24"/>
            <w:szCs w:val="24"/>
          </w:rPr>
          <w:t>Figure 111: 200ng/µL of RDX in MeOH:Water analyzed in the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178</w:t>
        </w:r>
        <w:r w:rsidR="0012660C" w:rsidRPr="00D22064">
          <w:rPr>
            <w:rFonts w:ascii="Times New Roman" w:hAnsi="Times New Roman"/>
            <w:noProof/>
            <w:webHidden/>
            <w:sz w:val="24"/>
            <w:szCs w:val="24"/>
          </w:rPr>
          <w:fldChar w:fldCharType="end"/>
        </w:r>
      </w:hyperlink>
    </w:p>
    <w:p w14:paraId="147A8EF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8" w:history="1">
        <w:r w:rsidR="0012660C" w:rsidRPr="00D22064">
          <w:rPr>
            <w:rStyle w:val="Hyperlink"/>
            <w:rFonts w:ascii="Times New Roman" w:hAnsi="Times New Roman"/>
            <w:noProof/>
            <w:sz w:val="24"/>
            <w:szCs w:val="24"/>
          </w:rPr>
          <w:t xml:space="preserve">Figure 112: Thermodynamically favorable adduct of RDX </w:t>
        </w:r>
        <w:r w:rsidR="0012660C" w:rsidRPr="00D22064">
          <w:rPr>
            <w:rStyle w:val="Hyperlink"/>
            <w:rFonts w:ascii="Times New Roman" w:hAnsi="Times New Roman"/>
            <w:i/>
            <w:noProof/>
            <w:sz w:val="24"/>
            <w:szCs w:val="24"/>
          </w:rPr>
          <w:t>not</w:t>
        </w:r>
        <w:r w:rsidR="0012660C" w:rsidRPr="00D22064">
          <w:rPr>
            <w:rStyle w:val="Hyperlink"/>
            <w:rFonts w:ascii="Times New Roman" w:hAnsi="Times New Roman"/>
            <w:noProof/>
            <w:sz w:val="24"/>
            <w:szCs w:val="24"/>
          </w:rPr>
          <w:t xml:space="preserve"> observed in ESI-IMS-MS analysis in negative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179</w:t>
        </w:r>
        <w:r w:rsidR="0012660C" w:rsidRPr="00D22064">
          <w:rPr>
            <w:rFonts w:ascii="Times New Roman" w:hAnsi="Times New Roman"/>
            <w:noProof/>
            <w:webHidden/>
            <w:sz w:val="24"/>
            <w:szCs w:val="24"/>
          </w:rPr>
          <w:fldChar w:fldCharType="end"/>
        </w:r>
      </w:hyperlink>
    </w:p>
    <w:p w14:paraId="3CCB951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59" w:history="1">
        <w:r w:rsidR="0012660C" w:rsidRPr="00D22064">
          <w:rPr>
            <w:rStyle w:val="Hyperlink"/>
            <w:rFonts w:ascii="Times New Roman" w:hAnsi="Times New Roman"/>
            <w:noProof/>
            <w:sz w:val="24"/>
            <w:szCs w:val="24"/>
          </w:rPr>
          <w:t>Figure 113: Expected HMX adduct not observed on ESI-IMS-MS in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_Toc373149759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179</w:t>
        </w:r>
        <w:r w:rsidR="0012660C" w:rsidRPr="00D22064">
          <w:rPr>
            <w:rFonts w:ascii="Times New Roman" w:hAnsi="Times New Roman"/>
            <w:noProof/>
            <w:webHidden/>
            <w:sz w:val="24"/>
            <w:szCs w:val="24"/>
          </w:rPr>
          <w:fldChar w:fldCharType="end"/>
        </w:r>
      </w:hyperlink>
    </w:p>
    <w:p w14:paraId="69225FE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0" w:history="1">
        <w:r w:rsidR="0012660C" w:rsidRPr="00D22064">
          <w:rPr>
            <w:rStyle w:val="Hyperlink"/>
            <w:rFonts w:ascii="Times New Roman" w:hAnsi="Times New Roman"/>
            <w:noProof/>
            <w:sz w:val="24"/>
            <w:szCs w:val="24"/>
          </w:rPr>
          <w:t>Figure 114: Molecular structure of (a) TATP and (b) HMTD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181</w:t>
        </w:r>
        <w:r w:rsidR="0012660C" w:rsidRPr="00D22064">
          <w:rPr>
            <w:rFonts w:ascii="Times New Roman" w:hAnsi="Times New Roman"/>
            <w:noProof/>
            <w:webHidden/>
            <w:sz w:val="24"/>
            <w:szCs w:val="24"/>
          </w:rPr>
          <w:fldChar w:fldCharType="end"/>
        </w:r>
      </w:hyperlink>
    </w:p>
    <w:p w14:paraId="66C5F9A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1" w:history="1">
        <w:r w:rsidR="0012660C" w:rsidRPr="00D22064">
          <w:rPr>
            <w:rStyle w:val="Hyperlink"/>
            <w:rFonts w:ascii="Times New Roman" w:hAnsi="Times New Roman"/>
            <w:noProof/>
            <w:sz w:val="24"/>
            <w:szCs w:val="24"/>
          </w:rPr>
          <w:t xml:space="preserve">Figure 115: Results from the analysis of TATP in </w:t>
        </w:r>
        <w:r w:rsidR="0012660C" w:rsidRPr="00D22064">
          <w:rPr>
            <w:rStyle w:val="Hyperlink"/>
            <w:rFonts w:ascii="Times New Roman" w:hAnsi="Times New Roman"/>
            <w:i/>
            <w:noProof/>
            <w:sz w:val="24"/>
            <w:szCs w:val="24"/>
          </w:rPr>
          <w:t>negative</w:t>
        </w:r>
        <w:r w:rsidR="0012660C" w:rsidRPr="00D22064">
          <w:rPr>
            <w:rStyle w:val="Hyperlink"/>
            <w:rFonts w:ascii="Times New Roman" w:hAnsi="Times New Roman"/>
            <w:noProof/>
            <w:sz w:val="24"/>
            <w:szCs w:val="24"/>
          </w:rPr>
          <w:t xml:space="preser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182</w:t>
        </w:r>
        <w:r w:rsidR="0012660C" w:rsidRPr="00D22064">
          <w:rPr>
            <w:rFonts w:ascii="Times New Roman" w:hAnsi="Times New Roman"/>
            <w:noProof/>
            <w:webHidden/>
            <w:sz w:val="24"/>
            <w:szCs w:val="24"/>
          </w:rPr>
          <w:fldChar w:fldCharType="end"/>
        </w:r>
      </w:hyperlink>
    </w:p>
    <w:p w14:paraId="5406981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2" w:history="1">
        <w:r w:rsidR="0012660C" w:rsidRPr="00D22064">
          <w:rPr>
            <w:rStyle w:val="Hyperlink"/>
            <w:rFonts w:ascii="Times New Roman" w:hAnsi="Times New Roman"/>
            <w:noProof/>
            <w:sz w:val="24"/>
            <w:szCs w:val="24"/>
          </w:rPr>
          <w:t>Figure 116: Single Ion Monitoring of TATP ion fragment obtained in the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183</w:t>
        </w:r>
        <w:r w:rsidR="0012660C" w:rsidRPr="00D22064">
          <w:rPr>
            <w:rFonts w:ascii="Times New Roman" w:hAnsi="Times New Roman"/>
            <w:noProof/>
            <w:webHidden/>
            <w:sz w:val="24"/>
            <w:szCs w:val="24"/>
          </w:rPr>
          <w:fldChar w:fldCharType="end"/>
        </w:r>
      </w:hyperlink>
    </w:p>
    <w:p w14:paraId="1C0574D6"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3" w:history="1">
        <w:r w:rsidR="0012660C" w:rsidRPr="00D22064">
          <w:rPr>
            <w:rStyle w:val="Hyperlink"/>
            <w:rFonts w:ascii="Times New Roman" w:hAnsi="Times New Roman"/>
            <w:noProof/>
            <w:sz w:val="24"/>
            <w:szCs w:val="24"/>
          </w:rPr>
          <w:t xml:space="preserve">Figure 117: Overlay of 20ppm TATP and 20ppm HMTD detected in </w:t>
        </w:r>
        <w:r w:rsidR="0012660C" w:rsidRPr="00D22064">
          <w:rPr>
            <w:rStyle w:val="Hyperlink"/>
            <w:rFonts w:ascii="Times New Roman" w:hAnsi="Times New Roman"/>
            <w:i/>
            <w:noProof/>
            <w:sz w:val="24"/>
            <w:szCs w:val="24"/>
          </w:rPr>
          <w:t>positive</w:t>
        </w:r>
        <w:r w:rsidR="0012660C" w:rsidRPr="00D22064">
          <w:rPr>
            <w:rStyle w:val="Hyperlink"/>
            <w:rFonts w:ascii="Times New Roman" w:hAnsi="Times New Roman"/>
            <w:noProof/>
            <w:sz w:val="24"/>
            <w:szCs w:val="24"/>
          </w:rPr>
          <w:t xml:space="preser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184</w:t>
        </w:r>
        <w:r w:rsidR="0012660C" w:rsidRPr="00D22064">
          <w:rPr>
            <w:rFonts w:ascii="Times New Roman" w:hAnsi="Times New Roman"/>
            <w:noProof/>
            <w:webHidden/>
            <w:sz w:val="24"/>
            <w:szCs w:val="24"/>
          </w:rPr>
          <w:fldChar w:fldCharType="end"/>
        </w:r>
      </w:hyperlink>
    </w:p>
    <w:p w14:paraId="185FFE5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4" w:history="1">
        <w:r w:rsidR="0012660C" w:rsidRPr="00D22064">
          <w:rPr>
            <w:rStyle w:val="Hyperlink"/>
            <w:rFonts w:ascii="Times New Roman" w:hAnsi="Times New Roman"/>
            <w:noProof/>
            <w:sz w:val="24"/>
            <w:szCs w:val="24"/>
          </w:rPr>
          <w:t>Figure 118: ESI-IMS-MS of (a) HMTD and (b) TATP in positive ion mode using Methanol:Water solvent with 2.5% formic acid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185</w:t>
        </w:r>
        <w:r w:rsidR="0012660C" w:rsidRPr="00D22064">
          <w:rPr>
            <w:rFonts w:ascii="Times New Roman" w:hAnsi="Times New Roman"/>
            <w:noProof/>
            <w:webHidden/>
            <w:sz w:val="24"/>
            <w:szCs w:val="24"/>
          </w:rPr>
          <w:fldChar w:fldCharType="end"/>
        </w:r>
      </w:hyperlink>
    </w:p>
    <w:p w14:paraId="35AD768C"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5" w:history="1">
        <w:r w:rsidR="0012660C" w:rsidRPr="00D22064">
          <w:rPr>
            <w:rStyle w:val="Hyperlink"/>
            <w:rFonts w:ascii="Times New Roman" w:hAnsi="Times New Roman"/>
            <w:noProof/>
            <w:sz w:val="24"/>
            <w:szCs w:val="24"/>
          </w:rPr>
          <w:t>Figure 119: ESI-IMS-MS of (a) HMTD and (b) TATP in positive ion mode using Methanol:Water solvent with 2.5% formic acid with 10mMol Ammonium Nitrate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186</w:t>
        </w:r>
        <w:r w:rsidR="0012660C" w:rsidRPr="00D22064">
          <w:rPr>
            <w:rFonts w:ascii="Times New Roman" w:hAnsi="Times New Roman"/>
            <w:noProof/>
            <w:webHidden/>
            <w:sz w:val="24"/>
            <w:szCs w:val="24"/>
          </w:rPr>
          <w:fldChar w:fldCharType="end"/>
        </w:r>
      </w:hyperlink>
    </w:p>
    <w:p w14:paraId="5AA9A702"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6" w:history="1">
        <w:r w:rsidR="0012660C" w:rsidRPr="00D22064">
          <w:rPr>
            <w:rStyle w:val="Hyperlink"/>
            <w:rFonts w:ascii="Times New Roman" w:hAnsi="Times New Roman"/>
            <w:noProof/>
            <w:sz w:val="24"/>
            <w:szCs w:val="24"/>
          </w:rPr>
          <w:t>Figure 120: Structure of Nitroglycerin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_Toc373149766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187</w:t>
        </w:r>
        <w:r w:rsidR="0012660C" w:rsidRPr="00D22064">
          <w:rPr>
            <w:rFonts w:ascii="Times New Roman" w:hAnsi="Times New Roman"/>
            <w:noProof/>
            <w:webHidden/>
            <w:sz w:val="24"/>
            <w:szCs w:val="24"/>
          </w:rPr>
          <w:fldChar w:fldCharType="end"/>
        </w:r>
      </w:hyperlink>
    </w:p>
    <w:p w14:paraId="3978E2E0"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7" w:history="1">
        <w:r w:rsidR="0012660C" w:rsidRPr="00D22064">
          <w:rPr>
            <w:rStyle w:val="Hyperlink"/>
            <w:rFonts w:ascii="Times New Roman" w:hAnsi="Times New Roman"/>
            <w:noProof/>
            <w:sz w:val="24"/>
            <w:szCs w:val="24"/>
          </w:rPr>
          <w:t>Figure 121: ESI-IMS-Mass Spectrum of Nitroglycerin dissolved in MeOH:Water in the negative ion mode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_Toc373149767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188</w:t>
        </w:r>
        <w:r w:rsidR="0012660C" w:rsidRPr="00D22064">
          <w:rPr>
            <w:rFonts w:ascii="Times New Roman" w:hAnsi="Times New Roman"/>
            <w:noProof/>
            <w:webHidden/>
            <w:sz w:val="24"/>
            <w:szCs w:val="24"/>
          </w:rPr>
          <w:fldChar w:fldCharType="end"/>
        </w:r>
      </w:hyperlink>
    </w:p>
    <w:p w14:paraId="6DA47B79"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8" w:history="1">
        <w:r w:rsidR="0012660C" w:rsidRPr="00D22064">
          <w:rPr>
            <w:rStyle w:val="Hyperlink"/>
            <w:rFonts w:ascii="Times New Roman" w:hAnsi="Times New Roman"/>
            <w:noProof/>
            <w:sz w:val="24"/>
            <w:szCs w:val="24"/>
          </w:rPr>
          <w:t>Figure 122: Structure of (a) 2,4 Dinitrotoluene and (b) 2,4,6 Trinitrotoluene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_Toc373149768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189</w:t>
        </w:r>
        <w:r w:rsidR="0012660C" w:rsidRPr="00D22064">
          <w:rPr>
            <w:rFonts w:ascii="Times New Roman" w:hAnsi="Times New Roman"/>
            <w:noProof/>
            <w:webHidden/>
            <w:sz w:val="24"/>
            <w:szCs w:val="24"/>
          </w:rPr>
          <w:fldChar w:fldCharType="end"/>
        </w:r>
      </w:hyperlink>
    </w:p>
    <w:p w14:paraId="5A21B177"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69" w:history="1">
        <w:r w:rsidR="0012660C" w:rsidRPr="00D22064">
          <w:rPr>
            <w:rStyle w:val="Hyperlink"/>
            <w:rFonts w:ascii="Times New Roman" w:hAnsi="Times New Roman"/>
            <w:noProof/>
            <w:sz w:val="24"/>
            <w:szCs w:val="24"/>
          </w:rPr>
          <w:t>Figure 123: (a) Ionization of Nitro-aromatics in Methanol:Water solution and (b) Suppression of Nitro-aromatics in Nitrate solution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_Toc373149769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190</w:t>
        </w:r>
        <w:r w:rsidR="0012660C" w:rsidRPr="00D22064">
          <w:rPr>
            <w:rFonts w:ascii="Times New Roman" w:hAnsi="Times New Roman"/>
            <w:noProof/>
            <w:webHidden/>
            <w:sz w:val="24"/>
            <w:szCs w:val="24"/>
          </w:rPr>
          <w:fldChar w:fldCharType="end"/>
        </w:r>
      </w:hyperlink>
    </w:p>
    <w:p w14:paraId="59A1FA4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0" w:history="1">
        <w:r w:rsidR="0012660C" w:rsidRPr="00D22064">
          <w:rPr>
            <w:rStyle w:val="Hyperlink"/>
            <w:rFonts w:ascii="Times New Roman" w:hAnsi="Times New Roman"/>
            <w:noProof/>
            <w:sz w:val="24"/>
            <w:szCs w:val="24"/>
          </w:rPr>
          <w:t>Figure 124: Modifications to allow secondary electrospray ionization on RA4100 with SPME fiber introduction</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_Toc373149770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193</w:t>
        </w:r>
        <w:r w:rsidR="0012660C" w:rsidRPr="00D22064">
          <w:rPr>
            <w:rFonts w:ascii="Times New Roman" w:hAnsi="Times New Roman"/>
            <w:noProof/>
            <w:webHidden/>
            <w:sz w:val="24"/>
            <w:szCs w:val="24"/>
          </w:rPr>
          <w:fldChar w:fldCharType="end"/>
        </w:r>
      </w:hyperlink>
    </w:p>
    <w:p w14:paraId="360B135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1" w:history="1">
        <w:r w:rsidR="0012660C" w:rsidRPr="00D22064">
          <w:rPr>
            <w:rStyle w:val="Hyperlink"/>
            <w:rFonts w:ascii="Times New Roman" w:hAnsi="Times New Roman"/>
            <w:noProof/>
            <w:sz w:val="24"/>
            <w:szCs w:val="24"/>
          </w:rPr>
          <w:t>Figure 125: (a) Ion mobility and (b) Mass Spectrum of Secondary ESI of 2,4 DNT collected by SPME Headspace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_Toc373149771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194</w:t>
        </w:r>
        <w:r w:rsidR="0012660C" w:rsidRPr="00D22064">
          <w:rPr>
            <w:rFonts w:ascii="Times New Roman" w:hAnsi="Times New Roman"/>
            <w:noProof/>
            <w:webHidden/>
            <w:sz w:val="24"/>
            <w:szCs w:val="24"/>
          </w:rPr>
          <w:fldChar w:fldCharType="end"/>
        </w:r>
      </w:hyperlink>
    </w:p>
    <w:p w14:paraId="61F0D3A1"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2" w:history="1">
        <w:r w:rsidR="0012660C" w:rsidRPr="00D22064">
          <w:rPr>
            <w:rStyle w:val="Hyperlink"/>
            <w:rFonts w:ascii="Times New Roman" w:hAnsi="Times New Roman"/>
            <w:noProof/>
            <w:sz w:val="24"/>
            <w:szCs w:val="24"/>
          </w:rPr>
          <w:t>Figure 126: GC-FID data showing amount of DNT extracted by Headspace SPME</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_Toc373149772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195</w:t>
        </w:r>
        <w:r w:rsidR="0012660C" w:rsidRPr="00D22064">
          <w:rPr>
            <w:rFonts w:ascii="Times New Roman" w:hAnsi="Times New Roman"/>
            <w:noProof/>
            <w:webHidden/>
            <w:sz w:val="24"/>
            <w:szCs w:val="24"/>
          </w:rPr>
          <w:fldChar w:fldCharType="end"/>
        </w:r>
      </w:hyperlink>
    </w:p>
    <w:p w14:paraId="6EF3B315"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3" w:history="1">
        <w:r w:rsidR="0012660C" w:rsidRPr="00D22064">
          <w:rPr>
            <w:rStyle w:val="Hyperlink"/>
            <w:rFonts w:ascii="Times New Roman" w:hAnsi="Times New Roman"/>
            <w:noProof/>
            <w:sz w:val="24"/>
            <w:szCs w:val="24"/>
          </w:rPr>
          <w:t>Figure 127: Response of DNT on GC-FID</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_Toc373149773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196</w:t>
        </w:r>
        <w:r w:rsidR="0012660C" w:rsidRPr="00D22064">
          <w:rPr>
            <w:rFonts w:ascii="Times New Roman" w:hAnsi="Times New Roman"/>
            <w:noProof/>
            <w:webHidden/>
            <w:sz w:val="24"/>
            <w:szCs w:val="24"/>
          </w:rPr>
          <w:fldChar w:fldCharType="end"/>
        </w:r>
      </w:hyperlink>
    </w:p>
    <w:p w14:paraId="162A268A"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4" w:history="1">
        <w:r w:rsidR="0012660C" w:rsidRPr="00D22064">
          <w:rPr>
            <w:rStyle w:val="Hyperlink"/>
            <w:rFonts w:ascii="Times New Roman" w:hAnsi="Times New Roman"/>
            <w:noProof/>
            <w:sz w:val="24"/>
            <w:szCs w:val="24"/>
          </w:rPr>
          <w:t>Figure 128: Headspace extraction of DNT by Secondary ESI on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_Toc373149774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197</w:t>
        </w:r>
        <w:r w:rsidR="0012660C" w:rsidRPr="00D22064">
          <w:rPr>
            <w:rFonts w:ascii="Times New Roman" w:hAnsi="Times New Roman"/>
            <w:noProof/>
            <w:webHidden/>
            <w:sz w:val="24"/>
            <w:szCs w:val="24"/>
          </w:rPr>
          <w:fldChar w:fldCharType="end"/>
        </w:r>
      </w:hyperlink>
    </w:p>
    <w:p w14:paraId="6A1543FD" w14:textId="77777777" w:rsidR="0012660C" w:rsidRPr="00D22064" w:rsidRDefault="00A751F1">
      <w:pPr>
        <w:pStyle w:val="TableofFigures"/>
        <w:tabs>
          <w:tab w:val="right" w:leader="dot" w:pos="8630"/>
        </w:tabs>
        <w:rPr>
          <w:rFonts w:ascii="Times New Roman" w:eastAsiaTheme="minorEastAsia" w:hAnsi="Times New Roman"/>
          <w:noProof/>
          <w:sz w:val="24"/>
          <w:szCs w:val="24"/>
        </w:rPr>
      </w:pPr>
      <w:hyperlink w:anchor="_Toc373149775" w:history="1">
        <w:r w:rsidR="0012660C" w:rsidRPr="00D22064">
          <w:rPr>
            <w:rStyle w:val="Hyperlink"/>
            <w:rFonts w:ascii="Times New Roman" w:hAnsi="Times New Roman"/>
            <w:noProof/>
            <w:sz w:val="24"/>
            <w:szCs w:val="24"/>
          </w:rPr>
          <w:t>Figure 129: Model of Secondary ESI as it occurs within the RA4100</w:t>
        </w:r>
        <w:r w:rsidR="0012660C" w:rsidRPr="00D22064">
          <w:rPr>
            <w:rFonts w:ascii="Times New Roman" w:hAnsi="Times New Roman"/>
            <w:noProof/>
            <w:webHidden/>
            <w:sz w:val="24"/>
            <w:szCs w:val="24"/>
          </w:rPr>
          <w:tab/>
        </w:r>
        <w:r w:rsidR="0012660C" w:rsidRPr="00D22064">
          <w:rPr>
            <w:rFonts w:ascii="Times New Roman" w:hAnsi="Times New Roman"/>
            <w:noProof/>
            <w:webHidden/>
            <w:sz w:val="24"/>
            <w:szCs w:val="24"/>
          </w:rPr>
          <w:fldChar w:fldCharType="begin"/>
        </w:r>
        <w:r w:rsidR="0012660C" w:rsidRPr="00D22064">
          <w:rPr>
            <w:rFonts w:ascii="Times New Roman" w:hAnsi="Times New Roman"/>
            <w:noProof/>
            <w:webHidden/>
            <w:sz w:val="24"/>
            <w:szCs w:val="24"/>
          </w:rPr>
          <w:instrText xml:space="preserve"> PAGEREF _Toc373149775 \h </w:instrText>
        </w:r>
        <w:r w:rsidR="0012660C" w:rsidRPr="00D22064">
          <w:rPr>
            <w:rFonts w:ascii="Times New Roman" w:hAnsi="Times New Roman"/>
            <w:noProof/>
            <w:webHidden/>
            <w:sz w:val="24"/>
            <w:szCs w:val="24"/>
          </w:rPr>
        </w:r>
        <w:r w:rsidR="0012660C"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198</w:t>
        </w:r>
        <w:r w:rsidR="0012660C" w:rsidRPr="00D22064">
          <w:rPr>
            <w:rFonts w:ascii="Times New Roman" w:hAnsi="Times New Roman"/>
            <w:noProof/>
            <w:webHidden/>
            <w:sz w:val="24"/>
            <w:szCs w:val="24"/>
          </w:rPr>
          <w:fldChar w:fldCharType="end"/>
        </w:r>
      </w:hyperlink>
    </w:p>
    <w:p w14:paraId="0BED8A78" w14:textId="77777777" w:rsidR="00320EFA" w:rsidRDefault="00414B2E" w:rsidP="00075859">
      <w:r>
        <w:fldChar w:fldCharType="end"/>
      </w:r>
    </w:p>
    <w:p w14:paraId="4A5563AC" w14:textId="77777777" w:rsidR="00F23BC7" w:rsidRDefault="00F23BC7">
      <w:pPr>
        <w:rPr>
          <w:rFonts w:eastAsia="Calibri"/>
          <w:caps/>
        </w:rPr>
      </w:pPr>
      <w:r>
        <w:rPr>
          <w:caps/>
        </w:rPr>
        <w:br w:type="page"/>
      </w:r>
    </w:p>
    <w:p w14:paraId="070A4CEF" w14:textId="1B1D33B5" w:rsidR="00215252" w:rsidRDefault="00215252" w:rsidP="0085691D">
      <w:pPr>
        <w:pStyle w:val="TableofFigures"/>
        <w:tabs>
          <w:tab w:val="right" w:leader="dot" w:pos="8630"/>
        </w:tabs>
        <w:jc w:val="center"/>
        <w:rPr>
          <w:rFonts w:ascii="Times New Roman" w:hAnsi="Times New Roman"/>
          <w:caps/>
          <w:sz w:val="24"/>
          <w:szCs w:val="24"/>
        </w:rPr>
      </w:pPr>
      <w:r>
        <w:rPr>
          <w:rFonts w:ascii="Times New Roman" w:hAnsi="Times New Roman"/>
          <w:caps/>
          <w:sz w:val="24"/>
          <w:szCs w:val="24"/>
        </w:rPr>
        <w:t>List of equations</w:t>
      </w:r>
    </w:p>
    <w:p w14:paraId="45B2ADED" w14:textId="50315CCA" w:rsidR="00FD1166" w:rsidRDefault="00EE7B23" w:rsidP="0085691D">
      <w:r>
        <w:t>EQUATION</w:t>
      </w:r>
      <w:r>
        <w:tab/>
      </w:r>
      <w:r>
        <w:tab/>
      </w:r>
      <w:r>
        <w:tab/>
      </w:r>
      <w:r>
        <w:tab/>
      </w:r>
      <w:r>
        <w:tab/>
      </w:r>
      <w:r>
        <w:tab/>
      </w:r>
      <w:r>
        <w:tab/>
      </w:r>
      <w:r>
        <w:tab/>
      </w:r>
      <w:r>
        <w:tab/>
      </w:r>
      <w:r>
        <w:tab/>
        <w:t xml:space="preserve"> PAGE</w:t>
      </w:r>
    </w:p>
    <w:p w14:paraId="72C72E2B" w14:textId="77777777" w:rsidR="00FD1166" w:rsidRPr="00F57AA9" w:rsidRDefault="00FD1166" w:rsidP="0085691D"/>
    <w:p w14:paraId="0E3CD559" w14:textId="77777777" w:rsidR="00020D80" w:rsidRPr="00D22064" w:rsidRDefault="00215252">
      <w:pPr>
        <w:pStyle w:val="TableofFigures"/>
        <w:tabs>
          <w:tab w:val="right" w:leader="dot" w:pos="8630"/>
        </w:tabs>
        <w:rPr>
          <w:rFonts w:ascii="Times New Roman" w:eastAsiaTheme="minorEastAsia" w:hAnsi="Times New Roman"/>
          <w:noProof/>
          <w:sz w:val="24"/>
          <w:szCs w:val="24"/>
        </w:rPr>
      </w:pPr>
      <w:r>
        <w:fldChar w:fldCharType="begin"/>
      </w:r>
      <w:r>
        <w:instrText xml:space="preserve"> TOC \h \z \c "Equation" </w:instrText>
      </w:r>
      <w:r>
        <w:fldChar w:fldCharType="separate"/>
      </w:r>
      <w:hyperlink w:anchor="_Toc373151365" w:history="1">
        <w:r w:rsidR="00020D80" w:rsidRPr="00D22064">
          <w:rPr>
            <w:rStyle w:val="Hyperlink"/>
            <w:rFonts w:ascii="Times New Roman" w:hAnsi="Times New Roman"/>
            <w:noProof/>
            <w:sz w:val="24"/>
            <w:szCs w:val="24"/>
          </w:rPr>
          <w:t>Equation 1: Relationship of ion drift velocity to electric field strength</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_Toc373151365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w:t>
        </w:r>
        <w:r w:rsidR="00020D80" w:rsidRPr="00D22064">
          <w:rPr>
            <w:rFonts w:ascii="Times New Roman" w:hAnsi="Times New Roman"/>
            <w:noProof/>
            <w:webHidden/>
            <w:sz w:val="24"/>
            <w:szCs w:val="24"/>
          </w:rPr>
          <w:fldChar w:fldCharType="end"/>
        </w:r>
      </w:hyperlink>
    </w:p>
    <w:p w14:paraId="4ED16E41"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66" w:history="1">
        <w:r w:rsidR="00020D80" w:rsidRPr="00D22064">
          <w:rPr>
            <w:rStyle w:val="Hyperlink"/>
            <w:rFonts w:ascii="Times New Roman" w:hAnsi="Times New Roman"/>
            <w:noProof/>
            <w:sz w:val="24"/>
            <w:szCs w:val="24"/>
          </w:rPr>
          <w:t>Equation 2: Mobility of an ion Swarm</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_Toc373151366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8</w:t>
        </w:r>
        <w:r w:rsidR="00020D80" w:rsidRPr="00D22064">
          <w:rPr>
            <w:rFonts w:ascii="Times New Roman" w:hAnsi="Times New Roman"/>
            <w:noProof/>
            <w:webHidden/>
            <w:sz w:val="24"/>
            <w:szCs w:val="24"/>
          </w:rPr>
          <w:fldChar w:fldCharType="end"/>
        </w:r>
      </w:hyperlink>
    </w:p>
    <w:p w14:paraId="537F92EC"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67" w:history="1">
        <w:r w:rsidR="00020D80" w:rsidRPr="00D22064">
          <w:rPr>
            <w:rStyle w:val="Hyperlink"/>
            <w:rFonts w:ascii="Times New Roman" w:hAnsi="Times New Roman"/>
            <w:noProof/>
            <w:sz w:val="24"/>
            <w:szCs w:val="24"/>
          </w:rPr>
          <w:t>Equation 3: Probable redox reactions occurring during electrospray ionization in positive ion mode at the anode (ESI needle).</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_Toc373151367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19</w:t>
        </w:r>
        <w:r w:rsidR="00020D80" w:rsidRPr="00D22064">
          <w:rPr>
            <w:rFonts w:ascii="Times New Roman" w:hAnsi="Times New Roman"/>
            <w:noProof/>
            <w:webHidden/>
            <w:sz w:val="24"/>
            <w:szCs w:val="24"/>
          </w:rPr>
          <w:fldChar w:fldCharType="end"/>
        </w:r>
      </w:hyperlink>
    </w:p>
    <w:p w14:paraId="6034435F"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68" w:history="1">
        <w:r w:rsidR="00020D80" w:rsidRPr="00D22064">
          <w:rPr>
            <w:rStyle w:val="Hyperlink"/>
            <w:rFonts w:ascii="Times New Roman" w:hAnsi="Times New Roman"/>
            <w:noProof/>
            <w:sz w:val="24"/>
            <w:szCs w:val="24"/>
          </w:rPr>
          <w:t>Equation 4: Relationship of voltage and shape of a drop that determines the ESI Taylor cone.</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_Toc373151368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22</w:t>
        </w:r>
        <w:r w:rsidR="00020D80" w:rsidRPr="00D22064">
          <w:rPr>
            <w:rFonts w:ascii="Times New Roman" w:hAnsi="Times New Roman"/>
            <w:noProof/>
            <w:webHidden/>
            <w:sz w:val="24"/>
            <w:szCs w:val="24"/>
          </w:rPr>
          <w:fldChar w:fldCharType="end"/>
        </w:r>
      </w:hyperlink>
    </w:p>
    <w:p w14:paraId="500972F8"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69" w:history="1">
        <w:r w:rsidR="00020D80" w:rsidRPr="00D22064">
          <w:rPr>
            <w:rStyle w:val="Hyperlink"/>
            <w:rFonts w:ascii="Times New Roman" w:hAnsi="Times New Roman"/>
            <w:noProof/>
            <w:sz w:val="24"/>
            <w:szCs w:val="24"/>
          </w:rPr>
          <w:t>Equation 5: Ionization of air molecules by nickel beta particles</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_Toc373151369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33</w:t>
        </w:r>
        <w:r w:rsidR="00020D80" w:rsidRPr="00D22064">
          <w:rPr>
            <w:rFonts w:ascii="Times New Roman" w:hAnsi="Times New Roman"/>
            <w:noProof/>
            <w:webHidden/>
            <w:sz w:val="24"/>
            <w:szCs w:val="24"/>
          </w:rPr>
          <w:fldChar w:fldCharType="end"/>
        </w:r>
      </w:hyperlink>
    </w:p>
    <w:p w14:paraId="158C7DAC"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0" w:history="1">
        <w:r w:rsidR="00020D80" w:rsidRPr="00D22064">
          <w:rPr>
            <w:rStyle w:val="Hyperlink"/>
            <w:rFonts w:ascii="Times New Roman" w:hAnsi="Times New Roman"/>
            <w:noProof/>
            <w:sz w:val="24"/>
            <w:szCs w:val="24"/>
          </w:rPr>
          <w:t>Equation 6: Including mobility constant to correlate ion velocity and electric field strength [1]</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_Toc373151370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46</w:t>
        </w:r>
        <w:r w:rsidR="00020D80" w:rsidRPr="00D22064">
          <w:rPr>
            <w:rFonts w:ascii="Times New Roman" w:hAnsi="Times New Roman"/>
            <w:noProof/>
            <w:webHidden/>
            <w:sz w:val="24"/>
            <w:szCs w:val="24"/>
          </w:rPr>
          <w:fldChar w:fldCharType="end"/>
        </w:r>
      </w:hyperlink>
    </w:p>
    <w:p w14:paraId="49BDE056"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1" w:history="1">
        <w:r w:rsidR="00020D80" w:rsidRPr="00D22064">
          <w:rPr>
            <w:rStyle w:val="Hyperlink"/>
            <w:rFonts w:ascii="Times New Roman" w:hAnsi="Times New Roman"/>
            <w:noProof/>
            <w:sz w:val="24"/>
            <w:szCs w:val="24"/>
          </w:rPr>
          <w:t>Equation 7: Rearrangement of mobility constant to include the length of the drift tube</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_Toc373151371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46</w:t>
        </w:r>
        <w:r w:rsidR="00020D80" w:rsidRPr="00D22064">
          <w:rPr>
            <w:rFonts w:ascii="Times New Roman" w:hAnsi="Times New Roman"/>
            <w:noProof/>
            <w:webHidden/>
            <w:sz w:val="24"/>
            <w:szCs w:val="24"/>
          </w:rPr>
          <w:fldChar w:fldCharType="end"/>
        </w:r>
      </w:hyperlink>
    </w:p>
    <w:p w14:paraId="14542D92"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2" w:history="1">
        <w:r w:rsidR="00020D80" w:rsidRPr="00D22064">
          <w:rPr>
            <w:rStyle w:val="Hyperlink"/>
            <w:rFonts w:ascii="Times New Roman" w:hAnsi="Times New Roman"/>
            <w:noProof/>
            <w:sz w:val="24"/>
            <w:szCs w:val="24"/>
          </w:rPr>
          <w:t>Equation 8: Relating reduced mobility to mobility [1]</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_Toc373151372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47</w:t>
        </w:r>
        <w:r w:rsidR="00020D80" w:rsidRPr="00D22064">
          <w:rPr>
            <w:rFonts w:ascii="Times New Roman" w:hAnsi="Times New Roman"/>
            <w:noProof/>
            <w:webHidden/>
            <w:sz w:val="24"/>
            <w:szCs w:val="24"/>
          </w:rPr>
          <w:fldChar w:fldCharType="end"/>
        </w:r>
      </w:hyperlink>
    </w:p>
    <w:p w14:paraId="7C64E3D8"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3" w:history="1">
        <w:r w:rsidR="00020D80" w:rsidRPr="00D22064">
          <w:rPr>
            <w:rStyle w:val="Hyperlink"/>
            <w:rFonts w:ascii="Times New Roman" w:hAnsi="Times New Roman"/>
            <w:noProof/>
            <w:sz w:val="24"/>
            <w:szCs w:val="24"/>
          </w:rPr>
          <w:t>Equation 9: Expanded reduce mobility equation [1]</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_Toc373151373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47</w:t>
        </w:r>
        <w:r w:rsidR="00020D80" w:rsidRPr="00D22064">
          <w:rPr>
            <w:rFonts w:ascii="Times New Roman" w:hAnsi="Times New Roman"/>
            <w:noProof/>
            <w:webHidden/>
            <w:sz w:val="24"/>
            <w:szCs w:val="24"/>
          </w:rPr>
          <w:fldChar w:fldCharType="end"/>
        </w:r>
      </w:hyperlink>
    </w:p>
    <w:p w14:paraId="4585E34F"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4" w:history="1">
        <w:r w:rsidR="00020D80" w:rsidRPr="00D22064">
          <w:rPr>
            <w:rStyle w:val="Hyperlink"/>
            <w:rFonts w:ascii="Times New Roman" w:hAnsi="Times New Roman"/>
            <w:noProof/>
            <w:sz w:val="24"/>
            <w:szCs w:val="24"/>
          </w:rPr>
          <w:t>Equation 10: Relationship between reduced mobility values of two analytes [1;87].</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_Toc373151374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47</w:t>
        </w:r>
        <w:r w:rsidR="00020D80" w:rsidRPr="00D22064">
          <w:rPr>
            <w:rFonts w:ascii="Times New Roman" w:hAnsi="Times New Roman"/>
            <w:noProof/>
            <w:webHidden/>
            <w:sz w:val="24"/>
            <w:szCs w:val="24"/>
          </w:rPr>
          <w:fldChar w:fldCharType="end"/>
        </w:r>
      </w:hyperlink>
    </w:p>
    <w:p w14:paraId="3C6E21B2"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5" w:history="1">
        <w:r w:rsidR="00020D80" w:rsidRPr="00D22064">
          <w:rPr>
            <w:rStyle w:val="Hyperlink"/>
            <w:rFonts w:ascii="Times New Roman" w:hAnsi="Times New Roman"/>
            <w:noProof/>
            <w:sz w:val="24"/>
            <w:szCs w:val="24"/>
          </w:rPr>
          <w:t>Equation 11: Expanded ion mobility equation [1].</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_Toc373151375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49</w:t>
        </w:r>
        <w:r w:rsidR="00020D80" w:rsidRPr="00D22064">
          <w:rPr>
            <w:rFonts w:ascii="Times New Roman" w:hAnsi="Times New Roman"/>
            <w:noProof/>
            <w:webHidden/>
            <w:sz w:val="24"/>
            <w:szCs w:val="24"/>
          </w:rPr>
          <w:fldChar w:fldCharType="end"/>
        </w:r>
      </w:hyperlink>
    </w:p>
    <w:p w14:paraId="680F74E4"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6" w:history="1">
        <w:r w:rsidR="00020D80" w:rsidRPr="00D22064">
          <w:rPr>
            <w:rStyle w:val="Hyperlink"/>
            <w:rFonts w:ascii="Times New Roman" w:hAnsi="Times New Roman"/>
            <w:noProof/>
            <w:sz w:val="24"/>
            <w:szCs w:val="24"/>
          </w:rPr>
          <w:t>Equation 12: Relationship between field condition, field strength and gas density [1]</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_Toc373151376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49</w:t>
        </w:r>
        <w:r w:rsidR="00020D80" w:rsidRPr="00D22064">
          <w:rPr>
            <w:rFonts w:ascii="Times New Roman" w:hAnsi="Times New Roman"/>
            <w:noProof/>
            <w:webHidden/>
            <w:sz w:val="24"/>
            <w:szCs w:val="24"/>
          </w:rPr>
          <w:fldChar w:fldCharType="end"/>
        </w:r>
      </w:hyperlink>
    </w:p>
    <w:p w14:paraId="340436C1"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7" w:history="1">
        <w:r w:rsidR="00020D80" w:rsidRPr="00D22064">
          <w:rPr>
            <w:rStyle w:val="Hyperlink"/>
            <w:rFonts w:ascii="Times New Roman" w:hAnsi="Times New Roman"/>
            <w:noProof/>
            <w:sz w:val="24"/>
            <w:szCs w:val="24"/>
          </w:rPr>
          <w:t>Equation 13: Coefficient of mobility in a high electric field [92]</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_Toc373151377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50</w:t>
        </w:r>
        <w:r w:rsidR="00020D80" w:rsidRPr="00D22064">
          <w:rPr>
            <w:rFonts w:ascii="Times New Roman" w:hAnsi="Times New Roman"/>
            <w:noProof/>
            <w:webHidden/>
            <w:sz w:val="24"/>
            <w:szCs w:val="24"/>
          </w:rPr>
          <w:fldChar w:fldCharType="end"/>
        </w:r>
      </w:hyperlink>
    </w:p>
    <w:p w14:paraId="20B5617B"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8" w:history="1">
        <w:r w:rsidR="00020D80" w:rsidRPr="00D22064">
          <w:rPr>
            <w:rStyle w:val="Hyperlink"/>
            <w:rFonts w:ascii="Times New Roman" w:hAnsi="Times New Roman"/>
            <w:noProof/>
            <w:sz w:val="24"/>
            <w:szCs w:val="24"/>
          </w:rPr>
          <w:t>Equation 14 Proton abstraction in negative mode ESI [115]</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_Toc373151378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110</w:t>
        </w:r>
        <w:r w:rsidR="00020D80" w:rsidRPr="00D22064">
          <w:rPr>
            <w:rFonts w:ascii="Times New Roman" w:hAnsi="Times New Roman"/>
            <w:noProof/>
            <w:webHidden/>
            <w:sz w:val="24"/>
            <w:szCs w:val="24"/>
          </w:rPr>
          <w:fldChar w:fldCharType="end"/>
        </w:r>
      </w:hyperlink>
    </w:p>
    <w:p w14:paraId="69697D94"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79" w:history="1">
        <w:r w:rsidR="00020D80" w:rsidRPr="00D22064">
          <w:rPr>
            <w:rStyle w:val="Hyperlink"/>
            <w:rFonts w:ascii="Times New Roman" w:hAnsi="Times New Roman"/>
            <w:noProof/>
            <w:sz w:val="24"/>
            <w:szCs w:val="24"/>
          </w:rPr>
          <w:t>Equation 15 Anion attachment in negative mode ESI [115]</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_Toc373151379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111</w:t>
        </w:r>
        <w:r w:rsidR="00020D80" w:rsidRPr="00D22064">
          <w:rPr>
            <w:rFonts w:ascii="Times New Roman" w:hAnsi="Times New Roman"/>
            <w:noProof/>
            <w:webHidden/>
            <w:sz w:val="24"/>
            <w:szCs w:val="24"/>
          </w:rPr>
          <w:fldChar w:fldCharType="end"/>
        </w:r>
      </w:hyperlink>
    </w:p>
    <w:p w14:paraId="0F038510" w14:textId="77777777" w:rsidR="00020D80" w:rsidRPr="00D22064" w:rsidRDefault="00A751F1">
      <w:pPr>
        <w:pStyle w:val="TableofFigures"/>
        <w:tabs>
          <w:tab w:val="right" w:leader="dot" w:pos="8630"/>
        </w:tabs>
        <w:rPr>
          <w:rFonts w:ascii="Times New Roman" w:eastAsiaTheme="minorEastAsia" w:hAnsi="Times New Roman"/>
          <w:noProof/>
          <w:sz w:val="24"/>
          <w:szCs w:val="24"/>
        </w:rPr>
      </w:pPr>
      <w:hyperlink w:anchor="_Toc373151380" w:history="1">
        <w:r w:rsidR="00020D80" w:rsidRPr="00D22064">
          <w:rPr>
            <w:rStyle w:val="Hyperlink"/>
            <w:rFonts w:ascii="Times New Roman" w:hAnsi="Times New Roman"/>
            <w:noProof/>
            <w:sz w:val="24"/>
            <w:szCs w:val="24"/>
          </w:rPr>
          <w:t>Equation 16: Typical combustion reaction between a fuel and oxygen</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_Toc373151380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158</w:t>
        </w:r>
        <w:r w:rsidR="00020D80" w:rsidRPr="00D22064">
          <w:rPr>
            <w:rFonts w:ascii="Times New Roman" w:hAnsi="Times New Roman"/>
            <w:noProof/>
            <w:webHidden/>
            <w:sz w:val="24"/>
            <w:szCs w:val="24"/>
          </w:rPr>
          <w:fldChar w:fldCharType="end"/>
        </w:r>
      </w:hyperlink>
    </w:p>
    <w:p w14:paraId="151478AD" w14:textId="77777777" w:rsidR="00020D80" w:rsidRDefault="00A751F1">
      <w:pPr>
        <w:pStyle w:val="TableofFigures"/>
        <w:tabs>
          <w:tab w:val="right" w:leader="dot" w:pos="8630"/>
        </w:tabs>
        <w:rPr>
          <w:rFonts w:asciiTheme="minorHAnsi" w:eastAsiaTheme="minorEastAsia" w:hAnsiTheme="minorHAnsi" w:cstheme="minorBidi"/>
          <w:noProof/>
        </w:rPr>
      </w:pPr>
      <w:hyperlink w:anchor="_Toc373151381" w:history="1">
        <w:r w:rsidR="00020D80" w:rsidRPr="00D22064">
          <w:rPr>
            <w:rStyle w:val="Hyperlink"/>
            <w:rFonts w:ascii="Times New Roman" w:hAnsi="Times New Roman"/>
            <w:noProof/>
            <w:sz w:val="24"/>
            <w:szCs w:val="24"/>
          </w:rPr>
          <w:t>Equation 17: Combustion reaction of nitroglycerin during detonation</w:t>
        </w:r>
        <w:r w:rsidR="00020D80" w:rsidRPr="00D22064">
          <w:rPr>
            <w:rFonts w:ascii="Times New Roman" w:hAnsi="Times New Roman"/>
            <w:noProof/>
            <w:webHidden/>
            <w:sz w:val="24"/>
            <w:szCs w:val="24"/>
          </w:rPr>
          <w:tab/>
        </w:r>
        <w:r w:rsidR="00020D80" w:rsidRPr="00D22064">
          <w:rPr>
            <w:rFonts w:ascii="Times New Roman" w:hAnsi="Times New Roman"/>
            <w:noProof/>
            <w:webHidden/>
            <w:sz w:val="24"/>
            <w:szCs w:val="24"/>
          </w:rPr>
          <w:fldChar w:fldCharType="begin"/>
        </w:r>
        <w:r w:rsidR="00020D80" w:rsidRPr="00D22064">
          <w:rPr>
            <w:rFonts w:ascii="Times New Roman" w:hAnsi="Times New Roman"/>
            <w:noProof/>
            <w:webHidden/>
            <w:sz w:val="24"/>
            <w:szCs w:val="24"/>
          </w:rPr>
          <w:instrText xml:space="preserve"> PAGEREF _Toc373151381 \h </w:instrText>
        </w:r>
        <w:r w:rsidR="00020D80" w:rsidRPr="00D22064">
          <w:rPr>
            <w:rFonts w:ascii="Times New Roman" w:hAnsi="Times New Roman"/>
            <w:noProof/>
            <w:webHidden/>
            <w:sz w:val="24"/>
            <w:szCs w:val="24"/>
          </w:rPr>
        </w:r>
        <w:r w:rsidR="00020D80" w:rsidRPr="00D22064">
          <w:rPr>
            <w:rFonts w:ascii="Times New Roman" w:hAnsi="Times New Roman"/>
            <w:noProof/>
            <w:webHidden/>
            <w:sz w:val="24"/>
            <w:szCs w:val="24"/>
          </w:rPr>
          <w:fldChar w:fldCharType="separate"/>
        </w:r>
        <w:r w:rsidR="00D36D96">
          <w:rPr>
            <w:rFonts w:ascii="Times New Roman" w:hAnsi="Times New Roman"/>
            <w:noProof/>
            <w:webHidden/>
            <w:sz w:val="24"/>
            <w:szCs w:val="24"/>
          </w:rPr>
          <w:t>158</w:t>
        </w:r>
        <w:r w:rsidR="00020D80" w:rsidRPr="00D22064">
          <w:rPr>
            <w:rFonts w:ascii="Times New Roman" w:hAnsi="Times New Roman"/>
            <w:noProof/>
            <w:webHidden/>
            <w:sz w:val="24"/>
            <w:szCs w:val="24"/>
          </w:rPr>
          <w:fldChar w:fldCharType="end"/>
        </w:r>
      </w:hyperlink>
    </w:p>
    <w:p w14:paraId="2EB7F8A8" w14:textId="2BD006E1" w:rsidR="000C5B54" w:rsidRPr="00434C58" w:rsidRDefault="00215252" w:rsidP="0085691D">
      <w:pPr>
        <w:jc w:val="center"/>
      </w:pPr>
      <w:r>
        <w:fldChar w:fldCharType="end"/>
      </w:r>
      <w:r>
        <w:rPr>
          <w:caps/>
        </w:rPr>
        <w:br w:type="page"/>
      </w:r>
      <w:r w:rsidR="007A7C95" w:rsidRPr="0085691D">
        <w:rPr>
          <w:caps/>
        </w:rPr>
        <w:t xml:space="preserve">LIST OF </w:t>
      </w:r>
      <w:r w:rsidR="000C5B54" w:rsidRPr="0085691D">
        <w:rPr>
          <w:caps/>
        </w:rPr>
        <w:t>Acronyms and Abbreviations</w:t>
      </w:r>
    </w:p>
    <w:p w14:paraId="506EAC8F" w14:textId="77777777" w:rsidR="00A863B5" w:rsidRDefault="00A863B5" w:rsidP="0085691D">
      <w:pPr>
        <w:spacing w:line="360" w:lineRule="auto"/>
      </w:pPr>
    </w:p>
    <w:p w14:paraId="257AAFD6" w14:textId="6EB873CA" w:rsidR="00E25297" w:rsidRDefault="00E25297" w:rsidP="0085691D">
      <w:pPr>
        <w:spacing w:line="360" w:lineRule="auto"/>
      </w:pPr>
      <w:r>
        <w:t>AMU</w:t>
      </w:r>
      <w:r>
        <w:tab/>
      </w:r>
      <w:r>
        <w:tab/>
        <w:t>Atomic Mass Unit</w:t>
      </w:r>
    </w:p>
    <w:p w14:paraId="55A7F96C" w14:textId="77777777" w:rsidR="000F3B33" w:rsidRDefault="000F3B33" w:rsidP="0085691D">
      <w:pPr>
        <w:spacing w:line="360" w:lineRule="auto"/>
      </w:pPr>
      <w:r>
        <w:t>APCI</w:t>
      </w:r>
      <w:r>
        <w:tab/>
      </w:r>
      <w:r>
        <w:tab/>
        <w:t>Atmospheric Pressure Chemical Ionization</w:t>
      </w:r>
    </w:p>
    <w:p w14:paraId="2818959A" w14:textId="77777777" w:rsidR="000F3B33" w:rsidRDefault="000F3B33" w:rsidP="0085691D">
      <w:pPr>
        <w:spacing w:line="360" w:lineRule="auto"/>
      </w:pPr>
      <w:r>
        <w:t>CAS</w:t>
      </w:r>
      <w:r>
        <w:tab/>
      </w:r>
      <w:r>
        <w:tab/>
        <w:t>Chemical Abstract Service</w:t>
      </w:r>
    </w:p>
    <w:p w14:paraId="523007F7" w14:textId="77777777" w:rsidR="000F3B33" w:rsidRDefault="000F3B33" w:rsidP="0085691D">
      <w:pPr>
        <w:spacing w:line="360" w:lineRule="auto"/>
      </w:pPr>
      <w:r>
        <w:t>CE</w:t>
      </w:r>
      <w:r>
        <w:tab/>
      </w:r>
      <w:r>
        <w:tab/>
        <w:t>Capillary Electrophoresis</w:t>
      </w:r>
    </w:p>
    <w:p w14:paraId="17AE7276" w14:textId="6B35EC16" w:rsidR="000F3B33" w:rsidRDefault="000F3B33" w:rsidP="0085691D">
      <w:pPr>
        <w:spacing w:line="360" w:lineRule="auto"/>
      </w:pPr>
      <w:r>
        <w:t>DEP</w:t>
      </w:r>
      <w:r>
        <w:tab/>
      </w:r>
      <w:r>
        <w:tab/>
      </w:r>
      <w:r w:rsidR="00CC47B6">
        <w:t>Diethyl phthalate</w:t>
      </w:r>
    </w:p>
    <w:p w14:paraId="1A69E9A4" w14:textId="77777777" w:rsidR="000F3B33" w:rsidRDefault="000F3B33" w:rsidP="0085691D">
      <w:pPr>
        <w:spacing w:line="360" w:lineRule="auto"/>
      </w:pPr>
      <w:r>
        <w:t>DNT</w:t>
      </w:r>
      <w:r>
        <w:tab/>
      </w:r>
      <w:r>
        <w:tab/>
        <w:t>Dinitrotoluene</w:t>
      </w:r>
    </w:p>
    <w:p w14:paraId="6C350B12" w14:textId="77777777" w:rsidR="000F3B33" w:rsidRDefault="000F3B33" w:rsidP="0085691D">
      <w:pPr>
        <w:spacing w:line="360" w:lineRule="auto"/>
      </w:pPr>
      <w:r>
        <w:t>DPA</w:t>
      </w:r>
      <w:r>
        <w:tab/>
      </w:r>
      <w:r>
        <w:tab/>
        <w:t>Diphenylamine</w:t>
      </w:r>
    </w:p>
    <w:p w14:paraId="49F6B137" w14:textId="77777777" w:rsidR="000F3B33" w:rsidRDefault="000F3B33" w:rsidP="0085691D">
      <w:pPr>
        <w:spacing w:line="360" w:lineRule="auto"/>
      </w:pPr>
      <w:r>
        <w:t>EC</w:t>
      </w:r>
      <w:r>
        <w:tab/>
      </w:r>
      <w:r>
        <w:tab/>
        <w:t>Ethylcentralite</w:t>
      </w:r>
    </w:p>
    <w:p w14:paraId="17F9789A" w14:textId="77777777" w:rsidR="000F3B33" w:rsidRDefault="000F3B33" w:rsidP="0085691D">
      <w:pPr>
        <w:spacing w:line="360" w:lineRule="auto"/>
      </w:pPr>
      <w:r>
        <w:t>ECD</w:t>
      </w:r>
      <w:r>
        <w:tab/>
      </w:r>
      <w:r>
        <w:tab/>
        <w:t>Electron Capture Detector</w:t>
      </w:r>
    </w:p>
    <w:p w14:paraId="58947BD1" w14:textId="77777777" w:rsidR="000F3B33" w:rsidRDefault="000F3B33" w:rsidP="0085691D">
      <w:pPr>
        <w:spacing w:line="360" w:lineRule="auto"/>
      </w:pPr>
      <w:r>
        <w:t>ESI</w:t>
      </w:r>
      <w:r>
        <w:tab/>
      </w:r>
      <w:r>
        <w:tab/>
        <w:t xml:space="preserve">Electrospray Ionization </w:t>
      </w:r>
    </w:p>
    <w:p w14:paraId="535EF2E4" w14:textId="77777777" w:rsidR="000F3B33" w:rsidRDefault="000F3B33" w:rsidP="0085691D">
      <w:pPr>
        <w:spacing w:line="360" w:lineRule="auto"/>
      </w:pPr>
      <w:r>
        <w:t xml:space="preserve">FAB </w:t>
      </w:r>
      <w:r>
        <w:tab/>
      </w:r>
      <w:r>
        <w:tab/>
        <w:t>Fast Atom Bombardment</w:t>
      </w:r>
    </w:p>
    <w:p w14:paraId="7C98F93B" w14:textId="77777777" w:rsidR="000F3B33" w:rsidRDefault="000F3B33" w:rsidP="0085691D">
      <w:pPr>
        <w:spacing w:line="360" w:lineRule="auto"/>
      </w:pPr>
      <w:r>
        <w:t>FID</w:t>
      </w:r>
      <w:r>
        <w:tab/>
      </w:r>
      <w:r>
        <w:tab/>
        <w:t>Flame Ionization Detection</w:t>
      </w:r>
    </w:p>
    <w:p w14:paraId="139E3590" w14:textId="77777777" w:rsidR="000F3B33" w:rsidRDefault="000F3B33" w:rsidP="0085691D">
      <w:pPr>
        <w:spacing w:line="360" w:lineRule="auto"/>
      </w:pPr>
      <w:r>
        <w:t>GC</w:t>
      </w:r>
      <w:r>
        <w:tab/>
      </w:r>
      <w:r>
        <w:tab/>
        <w:t>Gas Chromatography</w:t>
      </w:r>
    </w:p>
    <w:p w14:paraId="377982CB" w14:textId="77777777" w:rsidR="000F3B33" w:rsidRDefault="000F3B33" w:rsidP="0085691D">
      <w:pPr>
        <w:spacing w:line="360" w:lineRule="auto"/>
      </w:pPr>
      <w:r>
        <w:t>HMTD</w:t>
      </w:r>
      <w:r>
        <w:tab/>
      </w:r>
      <w:r>
        <w:tab/>
        <w:t>Hexamethylene triperoxide</w:t>
      </w:r>
    </w:p>
    <w:p w14:paraId="4B9B8966" w14:textId="77777777" w:rsidR="000F3B33" w:rsidRDefault="000F3B33" w:rsidP="0085691D">
      <w:pPr>
        <w:spacing w:line="360" w:lineRule="auto"/>
      </w:pPr>
      <w:r>
        <w:t>HMX</w:t>
      </w:r>
      <w:r>
        <w:tab/>
      </w:r>
      <w:r>
        <w:tab/>
        <w:t>High Molecular Weight RDX</w:t>
      </w:r>
    </w:p>
    <w:p w14:paraId="28F2FE39" w14:textId="77777777" w:rsidR="000F3B33" w:rsidRDefault="000F3B33" w:rsidP="0085691D">
      <w:pPr>
        <w:spacing w:line="360" w:lineRule="auto"/>
      </w:pPr>
      <w:r>
        <w:rPr>
          <w:caps/>
        </w:rPr>
        <w:t>IMS</w:t>
      </w:r>
      <w:r>
        <w:rPr>
          <w:caps/>
        </w:rPr>
        <w:tab/>
      </w:r>
      <w:r>
        <w:rPr>
          <w:caps/>
        </w:rPr>
        <w:tab/>
      </w:r>
      <w:r>
        <w:t>Ion Mobility Spectrometry</w:t>
      </w:r>
    </w:p>
    <w:p w14:paraId="0D0FA754" w14:textId="77777777" w:rsidR="000F3B33" w:rsidRDefault="000F3B33" w:rsidP="0085691D">
      <w:pPr>
        <w:spacing w:line="360" w:lineRule="auto"/>
      </w:pPr>
      <w:r>
        <w:t>LC</w:t>
      </w:r>
      <w:r>
        <w:tab/>
      </w:r>
      <w:r>
        <w:tab/>
        <w:t>Liquid Chromatography</w:t>
      </w:r>
    </w:p>
    <w:p w14:paraId="2C92F418" w14:textId="77777777" w:rsidR="000F3B33" w:rsidRDefault="000F3B33" w:rsidP="0085691D">
      <w:pPr>
        <w:spacing w:line="360" w:lineRule="auto"/>
      </w:pPr>
      <w:r>
        <w:t>LD</w:t>
      </w:r>
      <w:r>
        <w:tab/>
      </w:r>
      <w:r>
        <w:tab/>
        <w:t>Laser Desorption</w:t>
      </w:r>
    </w:p>
    <w:p w14:paraId="1CAB0780" w14:textId="77777777" w:rsidR="000F3B33" w:rsidRDefault="000F3B33" w:rsidP="0085691D">
      <w:pPr>
        <w:spacing w:line="360" w:lineRule="auto"/>
      </w:pPr>
      <w:r>
        <w:t>MAGIC</w:t>
      </w:r>
      <w:r>
        <w:tab/>
        <w:t>Mono disperse aerosol generating interface for chromatography</w:t>
      </w:r>
    </w:p>
    <w:p w14:paraId="684B779D" w14:textId="77777777" w:rsidR="000F3B33" w:rsidRDefault="000F3B33" w:rsidP="0085691D">
      <w:pPr>
        <w:spacing w:line="360" w:lineRule="auto"/>
      </w:pPr>
      <w:r>
        <w:t>MC</w:t>
      </w:r>
      <w:r>
        <w:tab/>
      </w:r>
      <w:r>
        <w:tab/>
        <w:t>Methylcentralite</w:t>
      </w:r>
    </w:p>
    <w:p w14:paraId="3238B221" w14:textId="77777777" w:rsidR="000F3B33" w:rsidRDefault="000F3B33" w:rsidP="0085691D">
      <w:pPr>
        <w:spacing w:line="360" w:lineRule="auto"/>
      </w:pPr>
      <w:r>
        <w:t>MS</w:t>
      </w:r>
      <w:r>
        <w:tab/>
      </w:r>
      <w:r>
        <w:tab/>
        <w:t>Mass Spectrometry</w:t>
      </w:r>
    </w:p>
    <w:p w14:paraId="44166BA3" w14:textId="77777777" w:rsidR="000F3B33" w:rsidRDefault="000F3B33" w:rsidP="0085691D">
      <w:pPr>
        <w:spacing w:line="360" w:lineRule="auto"/>
      </w:pPr>
      <w:r>
        <w:t>NDPA</w:t>
      </w:r>
      <w:r>
        <w:tab/>
      </w:r>
      <w:r>
        <w:tab/>
        <w:t>Nitro-dihphenylamine</w:t>
      </w:r>
    </w:p>
    <w:p w14:paraId="2B2C2947" w14:textId="77777777" w:rsidR="000F3B33" w:rsidRDefault="000F3B33" w:rsidP="0085691D">
      <w:pPr>
        <w:spacing w:line="360" w:lineRule="auto"/>
      </w:pPr>
      <w:r>
        <w:t>NG</w:t>
      </w:r>
      <w:r>
        <w:tab/>
      </w:r>
      <w:r>
        <w:tab/>
        <w:t>Nitroglycerin</w:t>
      </w:r>
    </w:p>
    <w:p w14:paraId="58385332" w14:textId="77777777" w:rsidR="000F3B33" w:rsidRDefault="000F3B33" w:rsidP="0085691D">
      <w:pPr>
        <w:spacing w:line="360" w:lineRule="auto"/>
      </w:pPr>
      <w:r>
        <w:t>OTS</w:t>
      </w:r>
      <w:r>
        <w:tab/>
      </w:r>
      <w:r>
        <w:tab/>
        <w:t>Off the Shelf</w:t>
      </w:r>
    </w:p>
    <w:p w14:paraId="03DC8D2B" w14:textId="77777777" w:rsidR="000F3B33" w:rsidRDefault="000F3B33" w:rsidP="0085691D">
      <w:pPr>
        <w:spacing w:line="360" w:lineRule="auto"/>
      </w:pPr>
      <w:r>
        <w:t>RDX</w:t>
      </w:r>
      <w:r>
        <w:tab/>
      </w:r>
      <w:r>
        <w:tab/>
        <w:t>Research Development Explosive</w:t>
      </w:r>
    </w:p>
    <w:p w14:paraId="3F206298" w14:textId="77777777" w:rsidR="000F3B33" w:rsidRDefault="000F3B33" w:rsidP="0085691D">
      <w:pPr>
        <w:spacing w:line="360" w:lineRule="auto"/>
      </w:pPr>
      <w:r>
        <w:t>SPME</w:t>
      </w:r>
      <w:r>
        <w:tab/>
      </w:r>
      <w:r>
        <w:tab/>
        <w:t>Solid Phase Microextraction</w:t>
      </w:r>
    </w:p>
    <w:p w14:paraId="58732EFE" w14:textId="77777777" w:rsidR="000F3B33" w:rsidRDefault="000F3B33" w:rsidP="0085691D">
      <w:pPr>
        <w:spacing w:line="360" w:lineRule="auto"/>
      </w:pPr>
      <w:r>
        <w:t>TATP</w:t>
      </w:r>
      <w:r>
        <w:tab/>
      </w:r>
      <w:r>
        <w:tab/>
        <w:t>Triacetone Triperoxide</w:t>
      </w:r>
    </w:p>
    <w:p w14:paraId="55DEB4F1" w14:textId="77777777" w:rsidR="000F3B33" w:rsidRDefault="000F3B33" w:rsidP="0085691D">
      <w:pPr>
        <w:spacing w:line="360" w:lineRule="auto"/>
      </w:pPr>
      <w:r>
        <w:t>TNT</w:t>
      </w:r>
      <w:r>
        <w:tab/>
      </w:r>
      <w:r>
        <w:tab/>
        <w:t>Trinitrotoluene</w:t>
      </w:r>
    </w:p>
    <w:p w14:paraId="5BD06641" w14:textId="77777777" w:rsidR="000F3B33" w:rsidRDefault="000F3B33" w:rsidP="0085691D">
      <w:pPr>
        <w:spacing w:line="360" w:lineRule="auto"/>
      </w:pPr>
      <w:r>
        <w:t>TOF</w:t>
      </w:r>
      <w:r>
        <w:tab/>
      </w:r>
      <w:r>
        <w:tab/>
        <w:t>Time of Flight</w:t>
      </w:r>
    </w:p>
    <w:p w14:paraId="4C93A245" w14:textId="60961F40" w:rsidR="00414B2E" w:rsidRDefault="00414B2E">
      <w:pPr>
        <w:sectPr w:rsidR="00414B2E" w:rsidSect="00A751F1">
          <w:footerReference w:type="default" r:id="rId12"/>
          <w:pgSz w:w="12240" w:h="15840"/>
          <w:pgMar w:top="1440" w:right="1440" w:bottom="1800" w:left="2160" w:header="720" w:footer="432" w:gutter="0"/>
          <w:pgNumType w:fmt="lowerRoman"/>
          <w:cols w:space="720"/>
          <w:docGrid w:linePitch="360"/>
        </w:sectPr>
      </w:pPr>
    </w:p>
    <w:p w14:paraId="56C50E6D" w14:textId="66A4BCF4" w:rsidR="00EF4A76" w:rsidRDefault="00414B2E" w:rsidP="0085691D">
      <w:pPr>
        <w:pStyle w:val="Heading1"/>
        <w:numPr>
          <w:ilvl w:val="0"/>
          <w:numId w:val="20"/>
        </w:numPr>
        <w:rPr>
          <w:rFonts w:ascii="Times New Roman" w:hAnsi="Times New Roman"/>
          <w:b w:val="0"/>
          <w:caps/>
          <w:sz w:val="24"/>
          <w:szCs w:val="24"/>
        </w:rPr>
      </w:pPr>
      <w:bookmarkStart w:id="0" w:name="_Toc368862048"/>
      <w:r w:rsidRPr="0085691D">
        <w:rPr>
          <w:rFonts w:ascii="Times New Roman" w:hAnsi="Times New Roman"/>
          <w:b w:val="0"/>
          <w:caps/>
          <w:sz w:val="24"/>
          <w:szCs w:val="24"/>
        </w:rPr>
        <w:t>Introduction</w:t>
      </w:r>
      <w:bookmarkEnd w:id="0"/>
    </w:p>
    <w:p w14:paraId="1CBC1F04" w14:textId="77777777" w:rsidR="006606D7" w:rsidRPr="00F57AA9" w:rsidRDefault="006606D7" w:rsidP="0085691D"/>
    <w:p w14:paraId="60C75D56" w14:textId="2A34C1B4" w:rsidR="00C30893" w:rsidRDefault="00C30893" w:rsidP="00F25549">
      <w:pPr>
        <w:spacing w:line="480" w:lineRule="auto"/>
        <w:jc w:val="both"/>
      </w:pPr>
      <w:r>
        <w:t xml:space="preserve">Ion mobility spectrometry </w:t>
      </w:r>
      <w:r w:rsidR="009064BD">
        <w:t xml:space="preserve">(IMS) </w:t>
      </w:r>
      <w:r>
        <w:t xml:space="preserve">has been described </w:t>
      </w:r>
      <w:r w:rsidR="00EF02C9">
        <w:t>throughout</w:t>
      </w:r>
      <w:r w:rsidR="00EE5AE3">
        <w:t xml:space="preserve"> </w:t>
      </w:r>
      <w:r w:rsidR="00EF02C9">
        <w:t>scientific</w:t>
      </w:r>
      <w:r>
        <w:t xml:space="preserve"> literature </w:t>
      </w:r>
      <w:r w:rsidR="009B72DA">
        <w:t xml:space="preserve">as </w:t>
      </w:r>
      <w:r>
        <w:t xml:space="preserve">both a stand-alone </w:t>
      </w:r>
      <w:r w:rsidR="007E1DA8">
        <w:t xml:space="preserve">separation </w:t>
      </w:r>
      <w:r>
        <w:t>technique and as</w:t>
      </w:r>
      <w:r w:rsidR="005A6739">
        <w:t xml:space="preserve"> a hyphenated technique</w:t>
      </w:r>
      <w:r w:rsidR="00EF02C9">
        <w:t xml:space="preserve"> used to enhance other analytical instruments</w:t>
      </w:r>
      <w:r w:rsidR="00630EE5">
        <w:t xml:space="preserve"> </w:t>
      </w:r>
      <w:r w:rsidR="00630EE5">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sidR="00630EE5">
        <w:fldChar w:fldCharType="separate"/>
      </w:r>
      <w:r w:rsidR="00630EE5">
        <w:rPr>
          <w:noProof/>
        </w:rPr>
        <w:t>[1]</w:t>
      </w:r>
      <w:r w:rsidR="00630EE5">
        <w:fldChar w:fldCharType="end"/>
      </w:r>
      <w:r w:rsidR="005A6739">
        <w:t>. Despite this flexibility</w:t>
      </w:r>
      <w:r w:rsidR="009B72DA">
        <w:t xml:space="preserve"> and versatility</w:t>
      </w:r>
      <w:r>
        <w:t xml:space="preserve">, the </w:t>
      </w:r>
      <w:r w:rsidR="00EE5AE3">
        <w:t xml:space="preserve">applications </w:t>
      </w:r>
      <w:r>
        <w:t xml:space="preserve">of </w:t>
      </w:r>
      <w:r w:rsidR="00EE5AE3">
        <w:t xml:space="preserve">IMS </w:t>
      </w:r>
      <w:r>
        <w:t>ha</w:t>
      </w:r>
      <w:r w:rsidR="00EE5AE3">
        <w:t>ve</w:t>
      </w:r>
      <w:r>
        <w:t xml:space="preserve"> not grown as quickly as that of gas chromatography (GC) or liquid chromatography (LC) </w:t>
      </w:r>
      <w:r w:rsidR="005A6739">
        <w:t>even though</w:t>
      </w:r>
      <w:r>
        <w:t xml:space="preserve"> IMS has similar</w:t>
      </w:r>
      <w:r w:rsidR="00EE5AE3">
        <w:t>,</w:t>
      </w:r>
      <w:r>
        <w:t xml:space="preserve"> if not greater resolving capabilities </w:t>
      </w:r>
      <w:r w:rsidR="002C5152">
        <w:t xml:space="preserve">than that </w:t>
      </w:r>
      <w:r>
        <w:t>of the afore</w:t>
      </w:r>
      <w:r w:rsidR="00EE5AE3">
        <w:t>-</w:t>
      </w:r>
      <w:r>
        <w:t xml:space="preserve"> mentioned techniques</w:t>
      </w:r>
      <w:r w:rsidR="00630EE5">
        <w:t xml:space="preserve"> </w:t>
      </w:r>
      <w:r w:rsidR="000A1283">
        <w:fldChar w:fldCharType="begin"/>
      </w:r>
      <w:r w:rsidR="0012660C">
        <w:instrText xml:space="preserve"> ADDIN REFMGR.CITE &lt;Refman&gt;&lt;Cite&gt;&lt;Author&gt;G.Reid Asbury&lt;/Author&gt;&lt;Year&gt;1999&lt;/Year&gt;&lt;RecNum&gt;64&lt;/RecNum&gt;&lt;IDText&gt;Evaluation of ultrahigh resolution ion mobility spectrometry as an analytical separation device in chromatographic terms&lt;/IDText&gt;&lt;MDL Ref_Type="Journal"&gt;&lt;Ref_Type&gt;Journal&lt;/Ref_Type&gt;&lt;Ref_ID&gt;64&lt;/Ref_ID&gt;&lt;Title_Primary&gt;Evaluation of ultrahigh resolution ion mobility spectrometry as an analytical separation device in chromatographic terms&lt;/Title_Primary&gt;&lt;Authors_Primary&gt;G.Reid Asbury&lt;/Authors_Primary&gt;&lt;Authors_Primary&gt;Herbet H.Hill&lt;/Authors_Primary&gt;&lt;Date_Primary&gt;1999/12/1&lt;/Date_Primary&gt;&lt;Keywords&gt;FAIMS&lt;/Keywords&gt;&lt;Keywords&gt;Ion-mobility&lt;/Keywords&gt;&lt;Keywords&gt;ION MOBILITY SPECTROMETRY&lt;/Keywords&gt;&lt;Keywords&gt;mobility&lt;/Keywords&gt;&lt;Keywords&gt;RESOLUTION&lt;/Keywords&gt;&lt;Keywords&gt;Separation&lt;/Keywords&gt;&lt;Keywords&gt;Spectrometry&lt;/Keywords&gt;&lt;Reprint&gt;Not in File&lt;/Reprint&gt;&lt;Start_Page&gt;172&lt;/Start_Page&gt;&lt;End_Page&gt;178&lt;/End_Page&gt;&lt;Periodical&gt;Journal of Microcolumn Separations&lt;/Periodical&gt;&lt;Volume&gt;12&lt;/Volume&gt;&lt;Issue&gt;3&lt;/Issue&gt;&lt;Web_URL_Link1&gt;file://C:\Users\holnessh\Google Drive\Research\Research Articles\Evaluation of Ultrahigh resolution Ion Mobility Spectrometry as an Analytical Separation Device in Chromatographic Terms.pdf&lt;/Web_URL_Link1&gt;&lt;ZZ_JournalFull&gt;&lt;f name="System"&gt;Journal of Microcolumn Separations&lt;/f&gt;&lt;/ZZ_JournalFull&gt;&lt;ZZ_WorkformID&gt;1&lt;/ZZ_WorkformID&gt;&lt;/MDL&gt;&lt;/Cite&gt;&lt;/Refman&gt;</w:instrText>
      </w:r>
      <w:r w:rsidR="000A1283">
        <w:fldChar w:fldCharType="separate"/>
      </w:r>
      <w:r w:rsidR="000A1283">
        <w:rPr>
          <w:noProof/>
        </w:rPr>
        <w:t>[2]</w:t>
      </w:r>
      <w:r w:rsidR="000A1283">
        <w:fldChar w:fldCharType="end"/>
      </w:r>
      <w:r>
        <w:t>. Th</w:t>
      </w:r>
      <w:r w:rsidR="00E25297">
        <w:t>e lack of growth</w:t>
      </w:r>
      <w:r>
        <w:t xml:space="preserve"> may be attributed to IMS</w:t>
      </w:r>
      <w:r w:rsidR="005A6739">
        <w:t>’</w:t>
      </w:r>
      <w:r>
        <w:t xml:space="preserve"> niche use for military and security applications where its high speed, low cost</w:t>
      </w:r>
      <w:r w:rsidR="005A6739">
        <w:t xml:space="preserve"> and</w:t>
      </w:r>
      <w:r>
        <w:t xml:space="preserve"> </w:t>
      </w:r>
      <w:r w:rsidR="005A6739">
        <w:t>simple operation</w:t>
      </w:r>
      <w:r>
        <w:t xml:space="preserve"> have </w:t>
      </w:r>
      <w:r w:rsidR="00EF02C9">
        <w:t xml:space="preserve">simultaneously </w:t>
      </w:r>
      <w:r>
        <w:t xml:space="preserve">made it both robust for field use and </w:t>
      </w:r>
      <w:r w:rsidR="00EF02C9">
        <w:t xml:space="preserve">also </w:t>
      </w:r>
      <w:r w:rsidR="009B72DA">
        <w:t>made it less attractive for more advanced analytical applications within</w:t>
      </w:r>
      <w:r w:rsidR="00CC02D4">
        <w:t xml:space="preserve"> </w:t>
      </w:r>
      <w:r w:rsidR="00E25297">
        <w:t xml:space="preserve">laboratories within </w:t>
      </w:r>
      <w:r w:rsidR="00CC02D4">
        <w:t>academia</w:t>
      </w:r>
      <w:r>
        <w:t xml:space="preserve">. </w:t>
      </w:r>
      <w:r w:rsidR="00E25297">
        <w:t>My</w:t>
      </w:r>
      <w:r>
        <w:t xml:space="preserve"> dissertation </w:t>
      </w:r>
      <w:r w:rsidR="00EE5AE3">
        <w:t>describes the use of</w:t>
      </w:r>
      <w:r>
        <w:t xml:space="preserve"> IMS </w:t>
      </w:r>
      <w:r w:rsidR="00EE5AE3">
        <w:t>as</w:t>
      </w:r>
      <w:r>
        <w:t xml:space="preserve"> a</w:t>
      </w:r>
      <w:r w:rsidR="007E1DA8">
        <w:t xml:space="preserve"> lab</w:t>
      </w:r>
      <w:r w:rsidR="00EE5AE3">
        <w:t>-</w:t>
      </w:r>
      <w:r w:rsidR="007E1DA8">
        <w:t>based analytical technique</w:t>
      </w:r>
      <w:r>
        <w:t xml:space="preserve"> able to perform </w:t>
      </w:r>
      <w:r w:rsidR="00EE5AE3">
        <w:t xml:space="preserve">separations </w:t>
      </w:r>
      <w:r>
        <w:t xml:space="preserve">on par with GC and LC applications. Ion mobility </w:t>
      </w:r>
      <w:r w:rsidR="00EF02C9">
        <w:t>spectrometry</w:t>
      </w:r>
      <w:r w:rsidR="00EE5AE3">
        <w:t>,</w:t>
      </w:r>
      <w:r w:rsidR="00EF02C9">
        <w:t xml:space="preserve"> in its present form was</w:t>
      </w:r>
      <w:r>
        <w:t xml:space="preserve"> developed in </w:t>
      </w:r>
      <w:r w:rsidR="007E1DA8">
        <w:t>the state of Florida</w:t>
      </w:r>
      <w:r>
        <w:t xml:space="preserve"> </w:t>
      </w:r>
      <w:r w:rsidR="007E1DA8">
        <w:t>during</w:t>
      </w:r>
      <w:r w:rsidR="005A6739">
        <w:t xml:space="preserve"> the 197</w:t>
      </w:r>
      <w:r>
        <w:t xml:space="preserve">0s and </w:t>
      </w:r>
      <w:r w:rsidR="007E1DA8">
        <w:t xml:space="preserve">was </w:t>
      </w:r>
      <w:r>
        <w:t>previously referred to as plasma chromatography</w:t>
      </w:r>
      <w:r w:rsidR="00CC02D4">
        <w:t xml:space="preserve"> </w:t>
      </w:r>
      <w:r w:rsidR="00CC02D4">
        <w:fldChar w:fldCharType="begin">
          <w:fldData xml:space="preserve">PFJlZm1hbj48Q2l0ZT48QXV0aG9yPkV3aW5nPC9BdXRob3I+PFllYXI+MjAwMTwvWWVhcj48UmVj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</w:fldData>
        </w:fldChar>
      </w:r>
      <w:r w:rsidR="0012660C">
        <w:instrText xml:space="preserve"> ADDIN REFMGR.CITE </w:instrText>
      </w:r>
      <w:r w:rsidR="0012660C">
        <w:fldChar w:fldCharType="begin">
          <w:fldData xml:space="preserve">PFJlZm1hbj48Q2l0ZT48QXV0aG9yPkV3aW5nPC9BdXRob3I+PFllYXI+MjAwMTwvWWVhcj48UmVj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</w:fldData>
        </w:fldChar>
      </w:r>
      <w:r w:rsidR="0012660C">
        <w:instrText xml:space="preserve"> ADDIN EN.CITE.DATA </w:instrText>
      </w:r>
      <w:r w:rsidR="0012660C">
        <w:fldChar w:fldCharType="end"/>
      </w:r>
      <w:r w:rsidR="00CC02D4">
        <w:fldChar w:fldCharType="separate"/>
      </w:r>
      <w:r w:rsidR="000A1283">
        <w:rPr>
          <w:noProof/>
        </w:rPr>
        <w:t>[1;3-5]</w:t>
      </w:r>
      <w:r w:rsidR="00CC02D4">
        <w:fldChar w:fldCharType="end"/>
      </w:r>
      <w:r>
        <w:t>. The technique</w:t>
      </w:r>
      <w:r w:rsidR="005A6739">
        <w:t xml:space="preserve"> is more </w:t>
      </w:r>
      <w:r w:rsidR="00CC02D4">
        <w:t>closely related</w:t>
      </w:r>
      <w:r w:rsidR="005A6739">
        <w:t xml:space="preserve"> to capillary electrophoresis (CE) than either GC or LC as it </w:t>
      </w:r>
      <w:r>
        <w:t xml:space="preserve">utilizes similar </w:t>
      </w:r>
      <w:r w:rsidR="005A6739">
        <w:t>separati</w:t>
      </w:r>
      <w:r w:rsidR="00EE5AE3">
        <w:t>on</w:t>
      </w:r>
      <w:r w:rsidR="005A6739">
        <w:t xml:space="preserve"> </w:t>
      </w:r>
      <w:r>
        <w:t xml:space="preserve">principles to </w:t>
      </w:r>
      <w:r w:rsidR="005A6739">
        <w:t>CE</w:t>
      </w:r>
      <w:r>
        <w:t xml:space="preserve">, where charged analytes are moved under the influence of an applied electric field. Analytes that have a </w:t>
      </w:r>
      <w:r w:rsidR="00CC02D4">
        <w:t>smaller</w:t>
      </w:r>
      <w:r>
        <w:t xml:space="preserve"> mass</w:t>
      </w:r>
      <w:r w:rsidR="00EE5AE3">
        <w:t>-</w:t>
      </w:r>
      <w:r>
        <w:t>to</w:t>
      </w:r>
      <w:r w:rsidR="00EE5AE3">
        <w:t>-</w:t>
      </w:r>
      <w:r w:rsidR="005A6739">
        <w:t>charge ratio migrate faster tha</w:t>
      </w:r>
      <w:r>
        <w:t xml:space="preserve">n analytes with a </w:t>
      </w:r>
      <w:r w:rsidR="00CC02D4">
        <w:t>larger</w:t>
      </w:r>
      <w:r w:rsidR="005A6739">
        <w:t xml:space="preserve"> mass</w:t>
      </w:r>
      <w:r w:rsidR="00EE5AE3">
        <w:t>-</w:t>
      </w:r>
      <w:r w:rsidR="005A6739">
        <w:t>to</w:t>
      </w:r>
      <w:r w:rsidR="00EE5AE3">
        <w:t>-</w:t>
      </w:r>
      <w:r w:rsidR="005A6739">
        <w:t>charge ratio, there</w:t>
      </w:r>
      <w:r>
        <w:t>by resulting in separation</w:t>
      </w:r>
      <w:r w:rsidR="00E25297">
        <w:t xml:space="preserve"> of the mixture</w:t>
      </w:r>
      <w:r>
        <w:t xml:space="preserve">. </w:t>
      </w:r>
      <w:r w:rsidR="00032E35">
        <w:t>However, u</w:t>
      </w:r>
      <w:r>
        <w:t xml:space="preserve">nlike capillary electrophoresis, IMS does not </w:t>
      </w:r>
      <w:r w:rsidR="00CC02D4">
        <w:t>require</w:t>
      </w:r>
      <w:r>
        <w:t xml:space="preserve"> a solvent for separation to </w:t>
      </w:r>
      <w:proofErr w:type="gramStart"/>
      <w:r>
        <w:t>occur,</w:t>
      </w:r>
      <w:proofErr w:type="gramEnd"/>
      <w:r>
        <w:t xml:space="preserve"> instead analytes are separated in the gas phase under atmospheric conditions</w:t>
      </w:r>
      <w:r w:rsidR="00EE5AE3">
        <w:t xml:space="preserve"> much faster (on the order of m</w:t>
      </w:r>
      <w:r w:rsidR="00A51227">
        <w:t>illi</w:t>
      </w:r>
      <w:r w:rsidR="00EE5AE3">
        <w:t>s</w:t>
      </w:r>
      <w:r w:rsidR="00A51227">
        <w:t>econds</w:t>
      </w:r>
      <w:r w:rsidR="00EE5AE3">
        <w:t xml:space="preserve">) than </w:t>
      </w:r>
      <w:r w:rsidR="005A6739">
        <w:t xml:space="preserve">CE, LC </w:t>
      </w:r>
      <w:r w:rsidR="007E1DA8">
        <w:t>or</w:t>
      </w:r>
      <w:r w:rsidR="005A6739">
        <w:t xml:space="preserve"> GC</w:t>
      </w:r>
      <w:r w:rsidR="00B5157E">
        <w:t xml:space="preserve"> which normally require at least several minutes to complete the separation</w:t>
      </w:r>
      <w:r w:rsidR="005A6739">
        <w:t xml:space="preserve">. The speed of </w:t>
      </w:r>
      <w:r w:rsidR="00AE2934">
        <w:t>IMS ha</w:t>
      </w:r>
      <w:r w:rsidR="00032E35">
        <w:t xml:space="preserve">s </w:t>
      </w:r>
      <w:r w:rsidR="00B5157E">
        <w:t>driven</w:t>
      </w:r>
      <w:r w:rsidR="00032E35">
        <w:t xml:space="preserve"> </w:t>
      </w:r>
      <w:r w:rsidR="00B5157E">
        <w:t>those</w:t>
      </w:r>
      <w:r w:rsidR="00AE2934">
        <w:t xml:space="preserve"> </w:t>
      </w:r>
      <w:r w:rsidR="00B5157E">
        <w:t xml:space="preserve">applications that take advantage of both the </w:t>
      </w:r>
      <w:r w:rsidR="00AE2934" w:rsidRPr="00032E35">
        <w:rPr>
          <w:i/>
        </w:rPr>
        <w:t>speed</w:t>
      </w:r>
      <w:r w:rsidR="00AE2934">
        <w:t xml:space="preserve"> of analysis and the</w:t>
      </w:r>
      <w:r w:rsidR="00B5157E">
        <w:t xml:space="preserve"> resulting lower</w:t>
      </w:r>
      <w:r w:rsidR="00AE2934">
        <w:t xml:space="preserve"> </w:t>
      </w:r>
      <w:r w:rsidR="00AE2934" w:rsidRPr="00032E35">
        <w:rPr>
          <w:i/>
        </w:rPr>
        <w:t>cost</w:t>
      </w:r>
      <w:r w:rsidR="00AE2934">
        <w:t xml:space="preserve"> of analysis. I</w:t>
      </w:r>
      <w:r w:rsidR="00E25297">
        <w:t>on mobility spectrometry</w:t>
      </w:r>
      <w:r w:rsidR="00AE2934">
        <w:t xml:space="preserve"> </w:t>
      </w:r>
      <w:r w:rsidR="00B5157E">
        <w:t>is not only found</w:t>
      </w:r>
      <w:r w:rsidR="00AE2934">
        <w:t xml:space="preserve"> in niche applications involving civilian and military requirements, but also pharmaceutical, aeronautical, agricultural and petrochemical industries alike</w:t>
      </w:r>
      <w:r w:rsidR="00CC02D4">
        <w:t xml:space="preserve"> </w:t>
      </w:r>
      <w:r w:rsidR="00CC02D4">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PC9BdXRob3I+PFllYXI+MjAwMjwvWWVhcj48UmVjTnVtPjg5PC9SZWNOdW0+PElEVGV4dD5Jb24t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</w:fldData>
        </w:fldChar>
      </w:r>
      <w:r w:rsidR="0012660C">
        <w:instrText xml:space="preserve"> ADDIN REFMGR.CITE </w:instrText>
      </w:r>
      <w:r w:rsidR="0012660C">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PC9BdXRob3I+PFllYXI+MjAwMjwvWWVhcj48UmVjTnVtPjg5PC9SZWNOdW0+PElEVGV4dD5Jb24t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</w:fldData>
        </w:fldChar>
      </w:r>
      <w:r w:rsidR="0012660C">
        <w:instrText xml:space="preserve"> ADDIN EN.CITE.DATA </w:instrText>
      </w:r>
      <w:r w:rsidR="0012660C">
        <w:fldChar w:fldCharType="end"/>
      </w:r>
      <w:r w:rsidR="00CC02D4">
        <w:fldChar w:fldCharType="separate"/>
      </w:r>
      <w:r w:rsidR="000A1283">
        <w:rPr>
          <w:noProof/>
        </w:rPr>
        <w:t>[6;7]</w:t>
      </w:r>
      <w:r w:rsidR="00CC02D4">
        <w:fldChar w:fldCharType="end"/>
      </w:r>
      <w:r w:rsidR="00AE2934">
        <w:t xml:space="preserve">. </w:t>
      </w:r>
      <w:r w:rsidR="00933449" w:rsidRPr="0085691D">
        <w:t xml:space="preserve">Analytical chemists within academia have been reluctant to adopt Ion Mobility as a separation </w:t>
      </w:r>
      <w:r w:rsidR="00E25297">
        <w:t>because</w:t>
      </w:r>
      <w:r w:rsidR="00933449" w:rsidRPr="0085691D">
        <w:t xml:space="preserve"> of the ubiquitous presence of GC and LC</w:t>
      </w:r>
      <w:r w:rsidR="00E33FD1" w:rsidRPr="0085691D">
        <w:t xml:space="preserve"> separation</w:t>
      </w:r>
      <w:r w:rsidR="00933449" w:rsidRPr="0085691D">
        <w:t xml:space="preserve"> systems</w:t>
      </w:r>
      <w:r w:rsidR="009C041D" w:rsidRPr="0085691D">
        <w:t xml:space="preserve">. </w:t>
      </w:r>
      <w:r w:rsidR="000C12FE" w:rsidRPr="0085691D">
        <w:t>These systems</w:t>
      </w:r>
      <w:r w:rsidR="00E25297">
        <w:t>,</w:t>
      </w:r>
      <w:r w:rsidR="000C12FE" w:rsidRPr="0085691D">
        <w:t xml:space="preserve"> though much more costly than IMS, offer improved separation efficiency for many applications at the expense of </w:t>
      </w:r>
      <w:r w:rsidR="00E25297">
        <w:t>lengthy</w:t>
      </w:r>
      <w:r w:rsidR="000C12FE" w:rsidRPr="0085691D">
        <w:t xml:space="preserve"> separation/analysis times. Compounding th</w:t>
      </w:r>
      <w:r w:rsidR="00E25297">
        <w:t>e reluctance of academic use</w:t>
      </w:r>
      <w:r w:rsidR="000C12FE" w:rsidRPr="0085691D">
        <w:t xml:space="preserve"> is also the fact that separations within the realm of academia do not require the high speed separations offered by IMS, unlike separations that are required within industry or for security applications. </w:t>
      </w:r>
      <w:r w:rsidR="00E25297">
        <w:t>These factors m</w:t>
      </w:r>
      <w:r w:rsidR="00517860" w:rsidRPr="0085691D">
        <w:t>ak</w:t>
      </w:r>
      <w:r w:rsidR="00E25297">
        <w:t>e</w:t>
      </w:r>
      <w:r w:rsidR="00517860" w:rsidRPr="0085691D">
        <w:t xml:space="preserve"> the speed advantage offered by IMS of little value to academia. </w:t>
      </w:r>
      <w:r w:rsidR="00AE2934">
        <w:t xml:space="preserve">What has allowed IMS to survive within academia under such neglect is </w:t>
      </w:r>
      <w:r w:rsidR="00032E35">
        <w:t>its</w:t>
      </w:r>
      <w:r w:rsidR="00AE2934">
        <w:t xml:space="preserve"> relative</w:t>
      </w:r>
      <w:r w:rsidR="00EA4EA0">
        <w:t>ly</w:t>
      </w:r>
      <w:r w:rsidR="00AE2934">
        <w:t xml:space="preserve"> simple operation</w:t>
      </w:r>
      <w:r w:rsidR="007E1DA8">
        <w:t xml:space="preserve"> and low acquisition costs</w:t>
      </w:r>
      <w:r w:rsidR="00AE2934">
        <w:t>. Many research groups willing to perform ion mobility experiments construct their own instruments from easily accessible and relatively inexpensive components</w:t>
      </w:r>
      <w:r w:rsidR="00220736">
        <w:t xml:space="preserve"> </w:t>
      </w:r>
      <w:r w:rsidR="00220736">
        <w:fldChar w:fldCharType="begin"/>
      </w:r>
      <w:r w:rsidR="0012660C">
        <w:instrText xml:space="preserve"> ADDIN REFMGR.CITE &lt;Refman&gt;&lt;Cite&gt;&lt;Author&gt;Cottingham&lt;/Author&gt;&lt;Year&gt;2003&lt;/Year&gt;&lt;RecNum&gt;50&lt;/RecNum&gt;&lt;IDText&gt;Ion mobility spectrometry rediscovered&lt;/IDText&gt;&lt;MDL Ref_Type="Journal"&gt;&lt;Ref_Type&gt;Journal&lt;/Ref_Type&gt;&lt;Ref_ID&gt;50&lt;/Ref_ID&gt;&lt;Title_Primary&gt;Ion mobility spectrometry rediscovered&lt;/Title_Primary&gt;&lt;Authors_Primary&gt;Cottingham,K.&lt;/Authors_Primary&gt;&lt;Date_Primary&gt;2003/10/1&lt;/Date_Primary&gt;&lt;Keywords&gt;FAIMS&lt;/Keywords&gt;&lt;Keywords&gt;mobility&lt;/Keywords&gt;&lt;Keywords&gt;Spectrometry&lt;/Keywords&gt;&lt;Reprint&gt;Not in File&lt;/Reprint&gt;&lt;Start_Page&gt;435A&lt;/Start_Page&gt;&lt;End_Page&gt;439A&lt;/End_Page&gt;&lt;Periodical&gt;Anal.Chem.&lt;/Periodical&gt;&lt;Volume&gt;75&lt;/Volume&gt;&lt;Issue&gt;19&lt;/Issue&gt;&lt;ISSN_ISBN&gt;0003-2700&lt;/ISSN_ISBN&gt;&lt;Web_URL&gt;ISI:000185717700006&lt;/Web_URL&gt;&lt;Web_URL_Link1&gt;file://C:\Users\holnessh\Google Drive\Research\Research Articles\Ion mobility Spectrometry Rediscovered.pdf&lt;/Web_URL_Link1&gt;&lt;ZZ_JournalFull&gt;&lt;f name="System"&gt;Analytical Chemistry&lt;/f&gt;&lt;/ZZ_JournalFull&gt;&lt;ZZ_JournalStdAbbrev&gt;&lt;f name="System"&gt;Anal.Chem.&lt;/f&gt;&lt;/ZZ_JournalStdAbbrev&gt;&lt;ZZ_WorkformID&gt;1&lt;/ZZ_WorkformID&gt;&lt;/MDL&gt;&lt;/Cite&gt;&lt;/Refman&gt;</w:instrText>
      </w:r>
      <w:r w:rsidR="00220736">
        <w:fldChar w:fldCharType="separate"/>
      </w:r>
      <w:r w:rsidR="000A1283">
        <w:rPr>
          <w:noProof/>
        </w:rPr>
        <w:t>[8]</w:t>
      </w:r>
      <w:r w:rsidR="00220736">
        <w:fldChar w:fldCharType="end"/>
      </w:r>
      <w:r w:rsidR="00AE2934">
        <w:t>. T</w:t>
      </w:r>
      <w:r w:rsidR="00E25297">
        <w:t>he low acquisition and operating costs</w:t>
      </w:r>
      <w:r w:rsidR="00AE2934">
        <w:t xml:space="preserve"> ha</w:t>
      </w:r>
      <w:r w:rsidR="00E25297">
        <w:t>ve</w:t>
      </w:r>
      <w:r w:rsidR="00AE2934">
        <w:t xml:space="preserve"> resulted in a small but strong network of IMS </w:t>
      </w:r>
      <w:r w:rsidR="002A5A43">
        <w:t xml:space="preserve">research </w:t>
      </w:r>
      <w:r w:rsidR="00AE2934">
        <w:t>groups t</w:t>
      </w:r>
      <w:r w:rsidR="00D85388">
        <w:t xml:space="preserve">hat have been able to </w:t>
      </w:r>
      <w:r w:rsidR="00B5157E">
        <w:t>develop analytical methods for</w:t>
      </w:r>
      <w:r w:rsidR="00D85388">
        <w:t xml:space="preserve"> analytes which previously proved </w:t>
      </w:r>
      <w:r w:rsidR="00B5157E">
        <w:t xml:space="preserve">difficult or, in some cases, impossible </w:t>
      </w:r>
      <w:r w:rsidR="00480145">
        <w:t xml:space="preserve">to analyze </w:t>
      </w:r>
      <w:r w:rsidR="00D85388">
        <w:t>utilizing traditional chromatographic techniques</w:t>
      </w:r>
      <w:r w:rsidR="00517860">
        <w:t xml:space="preserve"> such as GC and LC</w:t>
      </w:r>
      <w:r w:rsidR="00D85388">
        <w:t xml:space="preserve">. Some of these groups have no chromatographic equipment available nor do they </w:t>
      </w:r>
      <w:r w:rsidR="002A5A43">
        <w:t xml:space="preserve">have the </w:t>
      </w:r>
      <w:r w:rsidR="00D85388">
        <w:t>need</w:t>
      </w:r>
      <w:r w:rsidR="00220736">
        <w:t xml:space="preserve"> for such equipment</w:t>
      </w:r>
      <w:r w:rsidR="002A5A43">
        <w:t>,</w:t>
      </w:r>
      <w:r w:rsidR="00D85388">
        <w:t xml:space="preserve"> </w:t>
      </w:r>
      <w:r w:rsidR="00E25297">
        <w:t>because of</w:t>
      </w:r>
      <w:r w:rsidR="00D85388">
        <w:t xml:space="preserve"> the </w:t>
      </w:r>
      <w:r w:rsidR="00517860">
        <w:t xml:space="preserve">versatility </w:t>
      </w:r>
      <w:r w:rsidR="00D85388">
        <w:t xml:space="preserve">of IMS. The question </w:t>
      </w:r>
      <w:r w:rsidR="00032E35">
        <w:t xml:space="preserve">then </w:t>
      </w:r>
      <w:r w:rsidR="00D85388">
        <w:t>still remains</w:t>
      </w:r>
      <w:r w:rsidR="00032E35">
        <w:t>,</w:t>
      </w:r>
      <w:r w:rsidR="002A5A43">
        <w:t xml:space="preserve"> </w:t>
      </w:r>
      <w:r w:rsidR="00D85388">
        <w:t xml:space="preserve">why, if IMS has been so readily accepted within industry and craved by some within academia, </w:t>
      </w:r>
      <w:r w:rsidR="002A5A43">
        <w:t>has it</w:t>
      </w:r>
      <w:r w:rsidR="00032E35">
        <w:t xml:space="preserve"> not been more popular?</w:t>
      </w:r>
      <w:r w:rsidR="002A5A43">
        <w:t xml:space="preserve"> The answer appears to stem f</w:t>
      </w:r>
      <w:r w:rsidR="00E71CB1">
        <w:t>rom</w:t>
      </w:r>
      <w:r w:rsidR="002A5A43">
        <w:t xml:space="preserve"> the fact that traditional IMS has the stigma of being only used as a front end technique, requiring hyphenation with </w:t>
      </w:r>
      <w:r w:rsidR="00C97674">
        <w:t>other</w:t>
      </w:r>
      <w:r w:rsidR="002A5A43">
        <w:t xml:space="preserve"> techniques</w:t>
      </w:r>
      <w:r w:rsidR="00C97674">
        <w:t xml:space="preserve"> in order to be truly useful</w:t>
      </w:r>
      <w:r w:rsidR="002A5A43">
        <w:t xml:space="preserve">. </w:t>
      </w:r>
      <w:r w:rsidR="00E71CB1">
        <w:t xml:space="preserve">My </w:t>
      </w:r>
      <w:r w:rsidR="002A5A43">
        <w:t xml:space="preserve">body of work </w:t>
      </w:r>
      <w:r w:rsidR="00C97674">
        <w:t xml:space="preserve">will however </w:t>
      </w:r>
      <w:r w:rsidR="002A5A43">
        <w:t xml:space="preserve">show the capabilities of IMS as a standalone </w:t>
      </w:r>
      <w:r w:rsidR="007E1DA8">
        <w:t>separation technique, particularly for the use in chiral separations. Th</w:t>
      </w:r>
      <w:r w:rsidR="00E71CB1">
        <w:t>e present</w:t>
      </w:r>
      <w:r w:rsidR="007E1DA8">
        <w:t xml:space="preserve"> work will also h</w:t>
      </w:r>
      <w:r w:rsidR="00C97674">
        <w:t>ighlight the</w:t>
      </w:r>
      <w:r w:rsidR="00F33475">
        <w:t xml:space="preserve"> enhancements IMS offers to techniques such as Mass Spectrometry, ultimately showcasing the symbiotic relationship IMS creates when used at its full potential</w:t>
      </w:r>
      <w:r w:rsidR="00C97674">
        <w:t>.</w:t>
      </w:r>
    </w:p>
    <w:p w14:paraId="2695F431" w14:textId="77777777" w:rsidR="002F00BD" w:rsidRPr="00F57AA9" w:rsidRDefault="002F00BD" w:rsidP="0085691D">
      <w:pPr>
        <w:pStyle w:val="Heading2"/>
        <w:rPr>
          <w:rFonts w:ascii="Times New Roman" w:hAnsi="Times New Roman"/>
          <w:b w:val="0"/>
          <w:sz w:val="24"/>
          <w:szCs w:val="24"/>
        </w:rPr>
      </w:pPr>
      <w:bookmarkStart w:id="1" w:name="_Toc368862049"/>
      <w:r w:rsidRPr="0085691D">
        <w:rPr>
          <w:rFonts w:ascii="Times New Roman" w:hAnsi="Times New Roman" w:cs="Times New Roman"/>
          <w:b w:val="0"/>
          <w:i w:val="0"/>
          <w:sz w:val="24"/>
          <w:szCs w:val="24"/>
        </w:rPr>
        <w:t>Research Motivation</w:t>
      </w:r>
      <w:bookmarkEnd w:id="1"/>
    </w:p>
    <w:p w14:paraId="77FE9EE9" w14:textId="77777777" w:rsidR="006606D7" w:rsidRPr="0085691D" w:rsidRDefault="006606D7" w:rsidP="0085691D">
      <w:pPr>
        <w:rPr>
          <w:b/>
        </w:rPr>
      </w:pPr>
    </w:p>
    <w:p w14:paraId="18F7E152" w14:textId="2C09562A" w:rsidR="00C94512" w:rsidRDefault="002F00BD" w:rsidP="002F00BD">
      <w:pPr>
        <w:spacing w:line="480" w:lineRule="auto"/>
        <w:jc w:val="both"/>
      </w:pPr>
      <w:r>
        <w:t>Th</w:t>
      </w:r>
      <w:r w:rsidR="00E71CB1">
        <w:t>e current</w:t>
      </w:r>
      <w:r>
        <w:t xml:space="preserve"> research project was motivated from the necessity to perform </w:t>
      </w:r>
      <w:r w:rsidR="00E71CB1">
        <w:t>rapid</w:t>
      </w:r>
      <w:r>
        <w:t xml:space="preserve"> and </w:t>
      </w:r>
      <w:r w:rsidR="00E71CB1">
        <w:t>in</w:t>
      </w:r>
      <w:r>
        <w:t>expensive analyses on subst</w:t>
      </w:r>
      <w:r w:rsidR="00E50FA2">
        <w:t>ances</w:t>
      </w:r>
      <w:r>
        <w:t xml:space="preserve"> commonly encountered by law enforcement, in particular analysis of controlled </w:t>
      </w:r>
      <w:r w:rsidR="0012660C">
        <w:t xml:space="preserve">amphetamine type </w:t>
      </w:r>
      <w:r>
        <w:t xml:space="preserve">substances and explosives, some of which are thermally labile and some of which are chiral molecules. The current state of the art for the analysis of chiral molecules remains liquid chromatography utilizing a chiral stationary phase </w:t>
      </w:r>
      <w:r>
        <w:fldChar w:fldCharType="begin"/>
      </w:r>
      <w:r w:rsidR="0012660C">
        <w:instrText xml:space="preserve"> ADDIN REFMGR.CITE &lt;Refman&gt;&lt;Cite&gt;&lt;Author&gt;Ward&lt;/Author&gt;&lt;Year&gt;2011&lt;/Year&gt;&lt;RecNum&gt;634&lt;/RecNum&gt;&lt;IDText&gt;Chiral Separations: A Review of Current Topics and Trends&lt;/IDText&gt;&lt;MDL Ref_Type="Journal"&gt;&lt;Ref_Type&gt;Journal&lt;/Ref_Type&gt;&lt;Ref_ID&gt;634&lt;/Ref_ID&gt;&lt;Title_Primary&gt;Chiral Separations: A Review of Current Topics and Trends&lt;/Title_Primary&gt;&lt;Authors_Primary&gt;Ward,Timothy J.&lt;/Authors_Primary&gt;&lt;Authors_Primary&gt;Ward,Karen D.&lt;/Authors_Primary&gt;&lt;Date_Primary&gt;2011/11/8&lt;/Date_Primary&gt;&lt;Keywords&gt;Chiral&lt;/Keywords&gt;&lt;Keywords&gt;Chiral separation&lt;/Keywords&gt;&lt;Keywords&gt;Separation&lt;/Keywords&gt;&lt;Reprint&gt;Not in File&lt;/Reprint&gt;&lt;Start_Page&gt;626&lt;/Start_Page&gt;&lt;End_Page&gt;635&lt;/End_Page&gt;&lt;Periodical&gt;Anal.Chem.&lt;/Periodical&gt;&lt;Volume&gt;84&lt;/Volume&gt;&lt;Issue&gt;2&lt;/Issue&gt;&lt;Publisher&gt;American Chemical Society&lt;/Publisher&gt;&lt;ISSN_ISBN&gt;0003-2700&lt;/ISSN_ISBN&gt;&lt;Date_Secondary&gt;2012/2/3&lt;/Date_Secondary&gt;&lt;Misc_3&gt;doi: 10.1021/ac202892w&lt;/Misc_3&gt;&lt;Web_URL&gt;http://dx.doi.org/10.1021/ac202892w&lt;/Web_URL&gt;&lt;Web_URL_Link1&gt;file://C:\Users\holnessh\Google Drive\Research\Research Articles\Chiral Separations_A Review of Current Topics and Trends.pdf&lt;/Web_URL_Link1&gt;&lt;Web_URL_Link4&gt;Does not mention IMS, but gives review of chiral technology in GC, LC, SFC, and CE.&lt;/Web_URL_Link4&gt;&lt;ZZ_JournalFull&gt;&lt;f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[9]</w:t>
      </w:r>
      <w:r>
        <w:fldChar w:fldCharType="end"/>
      </w:r>
      <w:r>
        <w:t>. However, the ever growing variety and expense of chiral stationary phases appears to have stalled the progression of chiral analysis.</w:t>
      </w:r>
      <w:r w:rsidR="00631E94">
        <w:t xml:space="preserve"> T</w:t>
      </w:r>
      <w:r>
        <w:t xml:space="preserve">he time </w:t>
      </w:r>
      <w:r w:rsidR="00631E94">
        <w:t xml:space="preserve">required </w:t>
      </w:r>
      <w:r>
        <w:t>and expense to develop chiral separation methods utilizing liquid chromatography ha</w:t>
      </w:r>
      <w:r w:rsidR="00631E94">
        <w:t>ve</w:t>
      </w:r>
      <w:r>
        <w:t xml:space="preserve"> been prohibitive and as a result, such analyses are not routinely performed within a crime lab, thereby limiting the amount of information generated by a particular laboratory. In the case of thermally labile compounds, these analyses are performed with instruments that have inherently poor detection limits for the target analytes of interest. Th</w:t>
      </w:r>
      <w:r w:rsidR="00562F6F">
        <w:t>e use of these instruments</w:t>
      </w:r>
      <w:r>
        <w:t xml:space="preserve"> results in an inability to detect analytes when they are present and this missed detection, called a false negative, is one of the single greatest </w:t>
      </w:r>
      <w:r w:rsidR="00562F6F">
        <w:t xml:space="preserve">problems faced by the field of </w:t>
      </w:r>
      <w:r>
        <w:t>forensic science. The occurrence and subsequent elimination of false negatives is a powerful driving force in instrumental development within forensic science and t</w:t>
      </w:r>
      <w:r w:rsidR="00562F6F">
        <w:t>he current</w:t>
      </w:r>
      <w:r>
        <w:t xml:space="preserve"> research endeavor. The solutions to both these problems are quite different but </w:t>
      </w:r>
      <w:r w:rsidR="0012660C">
        <w:t>I</w:t>
      </w:r>
      <w:r>
        <w:t xml:space="preserve"> propose the use and development of a single analytical instrument, Ion Mobility Spectrometry (IMS) to solve both problems of interest. For chiral analysis, IMS offers the unique capability to combine its inherent high speed and low cost of operation to offset the high barriers to analysis normally encountered when conducting traditional LC</w:t>
      </w:r>
      <w:r w:rsidR="00562F6F">
        <w:t>-</w:t>
      </w:r>
      <w:r>
        <w:t xml:space="preserve">based chiral analysis. Today, the vast majority of pharmaceutical drugs sold within the United States are chiral in nature, meaning that these drugs, when analyzed by chiral separation techniques can yield law enforcement with valuable information as to their production, purity and origin </w:t>
      </w:r>
      <w:r>
        <w:fldChar w:fldCharType="begin"/>
      </w:r>
      <w:r w:rsidR="0012660C">
        <w:instrText xml:space="preserve"> ADDIN REFMGR.CITE &lt;Refman&gt;&lt;Cite&gt;&lt;Author&gt;Smith&lt;/Author&gt;&lt;Year&gt;2009&lt;/Year&gt;&lt;RecNum&gt;148&lt;/RecNum&gt;&lt;IDText&gt;Chiral Toxicology: It&amp;apos;s the Same Thing...Only Different&lt;/IDText&gt;&lt;MDL Ref_Type="Journal"&gt;&lt;Ref_Type&gt;Journal&lt;/Ref_Type&gt;&lt;Ref_ID&gt;148&lt;/Ref_ID&gt;&lt;Title_Primary&gt;Chiral Toxicology: It&amp;apos;s the Same Thing...Only Different&lt;/Title_Primary&gt;&lt;Authors_Primary&gt;Smith,S.W.&lt;/Authors_Primary&gt;&lt;Date_Primary&gt;2009&lt;/Date_Primary&gt;&lt;Keywords&gt;ACETYL-L-CYSTEINE&lt;/Keywords&gt;&lt;Keywords&gt;ACID&lt;/Keywords&gt;&lt;Keywords&gt;AGENTS&lt;/Keywords&gt;&lt;Keywords&gt;antidotes&lt;/Keywords&gt;&lt;Keywords&gt;Chiral&lt;/Keywords&gt;&lt;Keywords&gt;ecotoxicology&lt;/Keywords&gt;&lt;Keywords&gt;ENANTIOMERS&lt;/Keywords&gt;&lt;Keywords&gt;forensic toxicology&lt;/Keywords&gt;&lt;Keywords&gt;FULMINANT HEPATIC-FAILURE&lt;/Keywords&gt;&lt;Keywords&gt;HIGH-DOSE METHOTREXATE&lt;/Keywords&gt;&lt;Keywords&gt;INTRASTRAND CROSS-LINKS&lt;/Keywords&gt;&lt;Keywords&gt;MYASTHENIA-LIKE SYNDROME&lt;/Keywords&gt;&lt;Keywords&gt;N-ACETYLCYSTEINE STEREOISOMERS&lt;/Keywords&gt;&lt;Keywords&gt;PERFORMANCE LIQUID-CHROMATOGRAPHY&lt;/Keywords&gt;&lt;Keywords&gt;POLYCHLORINATED BIPHENYL ATROPISOMERS&lt;/Keywords&gt;&lt;Keywords&gt;REDUCED FOLATE CARRIER&lt;/Keywords&gt;&lt;Keywords&gt;RETINOIC ACID EMBRYOPATHY&lt;/Keywords&gt;&lt;Keywords&gt;stereoisomer&lt;/Keywords&gt;&lt;Keywords&gt;SYSTEM&lt;/Keywords&gt;&lt;Keywords&gt;teratology&lt;/Keywords&gt;&lt;Reprint&gt;Not in File&lt;/Reprint&gt;&lt;Start_Page&gt;4&lt;/Start_Page&gt;&lt;End_Page&gt;30&lt;/End_Page&gt;&lt;Periodical&gt;Toxicol.Sci.&lt;/Periodical&gt;&lt;Volume&gt;110&lt;/Volume&gt;&lt;Issue&gt;1&lt;/Issue&gt;&lt;ISSN_ISBN&gt;1096-6080&lt;/ISSN_ISBN&gt;&lt;Availability&gt;[Smith, Silas W.] NYU, Sch Med, New York, NY 10016 USA. [Smith, Silas W.] New York City Poison Control Ctr, New York, NY 10016 USA.&lt;/Availability&gt;&lt;Web_URL&gt;ISI:000267227800002&lt;/Web_URL&gt;&lt;Web_URL_Link1&gt;file://C:\Users\holnessh\Google Drive\Research\Research Articles\Chiral Toxicity its the same thing only different.pdf&lt;/Web_URL_Link1&gt;&lt;ZZ_JournalFull&gt;&lt;f name="System"&gt;Toxicological Sciences&lt;/f&gt;&lt;/ZZ_JournalFull&gt;&lt;ZZ_JournalStdAbbrev&gt;&lt;f name="System"&gt;Toxicol.Sci.&lt;/f&gt;&lt;/ZZ_JournalStdAbbrev&gt;&lt;ZZ_WorkformID&gt;1&lt;/ZZ_WorkformID&gt;&lt;/MDL&gt;&lt;/Cite&gt;&lt;/Refman&gt;</w:instrText>
      </w:r>
      <w:r>
        <w:fldChar w:fldCharType="separate"/>
      </w:r>
      <w:r w:rsidR="00D16EAB">
        <w:rPr>
          <w:noProof/>
        </w:rPr>
        <w:t>[10]</w:t>
      </w:r>
      <w:r>
        <w:fldChar w:fldCharType="end"/>
      </w:r>
      <w:r>
        <w:t xml:space="preserve">. The widely abused and purely synthetic amphetamine type substances (ATS) fall into this </w:t>
      </w:r>
      <w:r w:rsidR="00562F6F">
        <w:t xml:space="preserve">drug </w:t>
      </w:r>
      <w:r>
        <w:t xml:space="preserve">category. These drugs are synthesized from a variety of starting materials from remote clandestine laboratories before being transported and sold </w:t>
      </w:r>
      <w:r w:rsidR="00562F6F">
        <w:t>in</w:t>
      </w:r>
      <w:r>
        <w:t xml:space="preserve"> different locations </w:t>
      </w:r>
      <w:r w:rsidR="00562F6F">
        <w:t>around</w:t>
      </w:r>
      <w:r>
        <w:t xml:space="preserve"> the world. </w:t>
      </w:r>
      <w:r w:rsidR="00841176">
        <w:t xml:space="preserve">The most popular </w:t>
      </w:r>
      <w:r w:rsidR="0012660C">
        <w:t xml:space="preserve">controlled </w:t>
      </w:r>
      <w:r w:rsidR="00841176">
        <w:t xml:space="preserve">ATS, S-methamphetamine, may </w:t>
      </w:r>
      <w:r w:rsidR="0012660C">
        <w:t xml:space="preserve">be </w:t>
      </w:r>
      <w:r w:rsidR="00841176">
        <w:t xml:space="preserve">synthesized from one of two starting materials as shown in </w:t>
      </w:r>
      <w:r w:rsidR="00841176">
        <w:fldChar w:fldCharType="begin"/>
      </w:r>
      <w:r w:rsidR="00841176">
        <w:instrText xml:space="preserve"> REF _Ref373148515 \h </w:instrText>
      </w:r>
      <w:r w:rsidR="00841176">
        <w:fldChar w:fldCharType="separate"/>
      </w:r>
      <w:r w:rsidR="00D36D96">
        <w:t xml:space="preserve">Figure </w:t>
      </w:r>
      <w:r w:rsidR="00D36D96">
        <w:rPr>
          <w:noProof/>
        </w:rPr>
        <w:t>1</w:t>
      </w:r>
      <w:r w:rsidR="00841176">
        <w:fldChar w:fldCharType="end"/>
      </w:r>
      <w:r w:rsidR="00841176">
        <w:t>.</w:t>
      </w:r>
    </w:p>
    <w:p w14:paraId="31BC15FC" w14:textId="77777777" w:rsidR="00841176" w:rsidRDefault="00C94512" w:rsidP="00D22064">
      <w:pPr>
        <w:keepNext/>
        <w:spacing w:line="480" w:lineRule="auto"/>
        <w:jc w:val="center"/>
      </w:pPr>
      <w:r w:rsidRPr="00C94512">
        <w:rPr>
          <w:noProof/>
        </w:rPr>
        <w:drawing>
          <wp:inline distT="0" distB="0" distL="0" distR="0" wp14:anchorId="4B526F0F" wp14:editId="6D6DC9F7">
            <wp:extent cx="4222115" cy="1351915"/>
            <wp:effectExtent l="0" t="0" r="698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2115" cy="1351915"/>
                    </a:xfrm>
                    <a:prstGeom prst="rect">
                      <a:avLst/>
                    </a:prstGeom>
                    <a:noFill/>
                    <a:ln>
                      <a:noFill/>
                    </a:ln>
                  </pic:spPr>
                </pic:pic>
              </a:graphicData>
            </a:graphic>
          </wp:inline>
        </w:drawing>
      </w:r>
    </w:p>
    <w:p w14:paraId="26FF0BA4" w14:textId="4FF93AE4" w:rsidR="00C94512" w:rsidRDefault="00841176" w:rsidP="00D22064">
      <w:pPr>
        <w:pStyle w:val="Caption"/>
        <w:jc w:val="center"/>
      </w:pPr>
      <w:bookmarkStart w:id="2" w:name="_Ref373148515"/>
      <w:bookmarkStart w:id="3" w:name="_Toc373149647"/>
      <w:r>
        <w:t xml:space="preserve">Figure </w:t>
      </w:r>
      <w:fldSimple w:instr=" SEQ Figure \* ARABIC ">
        <w:r w:rsidR="00D36D96">
          <w:rPr>
            <w:noProof/>
          </w:rPr>
          <w:t>1</w:t>
        </w:r>
      </w:fldSimple>
      <w:bookmarkEnd w:id="2"/>
      <w:r>
        <w:t>: Starting materials used to make methamphetamine</w:t>
      </w:r>
      <w:r w:rsidR="0012660C">
        <w:t xml:space="preserve"> </w:t>
      </w:r>
      <w:r w:rsidR="0012660C">
        <w:fldChar w:fldCharType="begin"/>
      </w:r>
      <w:r w:rsidR="0012660C">
        <w:instrText xml:space="preserve"> ADDIN REFMGR.CITE &lt;Refman&gt;&lt;Cite&gt;&lt;Author&gt;Noggle&lt;/Author&gt;&lt;Year&gt;1986&lt;/Year&gt;&lt;RecNum&gt;228&lt;/RecNum&gt;&lt;IDText&gt;Liquid-Chromatographic Determination of the Enantiomeric Composition of Methamphetamine Prepared from Ephedrine and Pseudoephedrine&lt;/IDText&gt;&lt;MDL Ref_Type="Journal"&gt;&lt;Ref_Type&gt;Journal&lt;/Ref_Type&gt;&lt;Ref_ID&gt;228&lt;/Ref_ID&gt;&lt;Title_Primary&gt;Liquid-Chromatographic Determination of the Enantiomeric Composition of Methamphetamine Prepared from Ephedrine and Pseudoephedrine&lt;/Title_Primary&gt;&lt;Authors_Primary&gt;Noggle,E.T.&lt;/Authors_Primary&gt;&lt;Authors_Primary&gt;Deruiter,J.&lt;/Authors_Primary&gt;&lt;Authors_Primary&gt;Clark,C.R.&lt;/Authors_Primary&gt;&lt;Date_Primary&gt;1986&lt;/Date_Primary&gt;&lt;Keywords&gt;CHEMISTRY&lt;/Keywords&gt;&lt;Keywords&gt;Chiral&lt;/Keywords&gt;&lt;Keywords&gt;enantiomer&lt;/Keywords&gt;&lt;Keywords&gt;methamphetamine&lt;/Keywords&gt;&lt;Keywords&gt;routes&lt;/Keywords&gt;&lt;Reprint&gt;Not in File&lt;/Reprint&gt;&lt;Start_Page&gt;1643&lt;/Start_Page&gt;&lt;End_Page&gt;1648&lt;/End_Page&gt;&lt;Periodical&gt;Anal.Chem.&lt;/Periodical&gt;&lt;Volume&gt;58&lt;/Volume&gt;&lt;Issue&gt;8&lt;/Issue&gt;&lt;ISSN_ISBN&gt;0003-2700&lt;/ISSN_ISBN&gt;&lt;Availability&gt;AUBURN UNIV,SCH PHARM,DEPT PHARM SCI,DIV MED CHEM,AUBURN,AL 36849. DEPT FORENS SCI,AUBURN,AL 36830.&lt;/Availability&gt;&lt;Web_URL&gt;ISI:A1986C955500015&lt;/Web_URL&gt;&lt;Web_URL_Link1&gt;file://C:\Users\holnessh\Google Drive\Research\Research Articles\Liquid chromatographic determination of the enantiomeric composition of methamphetamine prepared from ephedrine and pseudoephedrine.pdf&lt;/Web_URL_Link1&gt;&lt;ZZ_JournalFull&gt;&lt;f name="System"&gt;Analytical Chemistry&lt;/f&gt;&lt;/ZZ_JournalFull&gt;&lt;ZZ_JournalStdAbbrev&gt;&lt;f name="System"&gt;Anal.Chem.&lt;/f&gt;&lt;/ZZ_JournalStdAbbrev&gt;&lt;ZZ_WorkformID&gt;1&lt;/ZZ_WorkformID&gt;&lt;/MDL&gt;&lt;/Cite&gt;&lt;/Refman&gt;</w:instrText>
      </w:r>
      <w:r w:rsidR="0012660C">
        <w:fldChar w:fldCharType="separate"/>
      </w:r>
      <w:r w:rsidR="0012660C">
        <w:rPr>
          <w:noProof/>
        </w:rPr>
        <w:t>[11]</w:t>
      </w:r>
      <w:bookmarkEnd w:id="3"/>
      <w:r w:rsidR="0012660C">
        <w:fldChar w:fldCharType="end"/>
      </w:r>
    </w:p>
    <w:p w14:paraId="216E4BE7" w14:textId="77777777" w:rsidR="00C94512" w:rsidRDefault="00C94512" w:rsidP="002F00BD">
      <w:pPr>
        <w:spacing w:line="480" w:lineRule="auto"/>
        <w:jc w:val="both"/>
      </w:pPr>
    </w:p>
    <w:p w14:paraId="61C5C946" w14:textId="53CE953A" w:rsidR="002F00BD" w:rsidRDefault="00841176" w:rsidP="002F00BD">
      <w:pPr>
        <w:spacing w:line="480" w:lineRule="auto"/>
        <w:jc w:val="both"/>
      </w:pPr>
      <w:r>
        <w:t>Analysis of these starting materials, (R,S) ephedrine and (S,S) pseudoephedrine, has been shown to provide additional information to law enforcement on the confiscated drug’s origin and can also provide the ability to link different batches of confiscated</w:t>
      </w:r>
      <w:r w:rsidR="0012660C">
        <w:t xml:space="preserve"> drugs</w:t>
      </w:r>
      <w:r>
        <w:t xml:space="preserve">. </w:t>
      </w:r>
      <w:r w:rsidR="002F00BD">
        <w:t>The ability to analyze these substances once confiscated on a routine basis will provide a</w:t>
      </w:r>
      <w:r w:rsidR="0012660C">
        <w:t xml:space="preserve"> necessary </w:t>
      </w:r>
      <w:r w:rsidR="002F00BD">
        <w:t xml:space="preserve">investigative tool to law enforcement on their origin and also provide the ability to link different batches of seized substances solely </w:t>
      </w:r>
      <w:r w:rsidR="00562F6F">
        <w:t xml:space="preserve">on the basis of </w:t>
      </w:r>
      <w:r w:rsidR="002F00BD">
        <w:t xml:space="preserve">their chiral makeup. </w:t>
      </w:r>
      <w:r>
        <w:t xml:space="preserve">However, this information may only be obtained by utilizing chiral separation techniques. </w:t>
      </w:r>
      <w:r w:rsidR="00562F6F">
        <w:t>Chiral</w:t>
      </w:r>
      <w:r w:rsidR="002F00BD">
        <w:t xml:space="preserve"> information has already proved useful when utilizing other analytical techniques such as liquid chromatography and capillary electrophoresis </w:t>
      </w:r>
      <w:r w:rsidR="002F00BD">
        <w:fldChar w:fldCharType="begin"/>
      </w:r>
      <w:r w:rsidR="0012660C">
        <w:instrText xml:space="preserve"> ADDIN REFMGR.CITE &lt;Refman&gt;&lt;Cite&gt;&lt;Author&gt;Noggle&lt;/Author&gt;&lt;Year&gt;1986&lt;/Year&gt;&lt;RecNum&gt;228&lt;/RecNum&gt;&lt;IDText&gt;Liquid-Chromatographic Determination of the Enantiomeric Composition of Methamphetamine Prepared from Ephedrine and Pseudoephedrine&lt;/IDText&gt;&lt;MDL Ref_Type="Journal"&gt;&lt;Ref_Type&gt;Journal&lt;/Ref_Type&gt;&lt;Ref_ID&gt;228&lt;/Ref_ID&gt;&lt;Title_Primary&gt;Liquid-Chromatographic Determination of the Enantiomeric Composition of Methamphetamine Prepared from Ephedrine and Pseudoephedrine&lt;/Title_Primary&gt;&lt;Authors_Primary&gt;Noggle,E.T.&lt;/Authors_Primary&gt;&lt;Authors_Primary&gt;Deruiter,J.&lt;/Authors_Primary&gt;&lt;Authors_Primary&gt;Clark,C.R.&lt;/Authors_Primary&gt;&lt;Date_Primary&gt;1986&lt;/Date_Primary&gt;&lt;Keywords&gt;CHEMISTRY&lt;/Keywords&gt;&lt;Keywords&gt;Chiral&lt;/Keywords&gt;&lt;Keywords&gt;enantiomer&lt;/Keywords&gt;&lt;Keywords&gt;methamphetamine&lt;/Keywords&gt;&lt;Keywords&gt;routes&lt;/Keywords&gt;&lt;Reprint&gt;Not in File&lt;/Reprint&gt;&lt;Start_Page&gt;1643&lt;/Start_Page&gt;&lt;End_Page&gt;1648&lt;/End_Page&gt;&lt;Periodical&gt;Anal.Chem.&lt;/Periodical&gt;&lt;Volume&gt;58&lt;/Volume&gt;&lt;Issue&gt;8&lt;/Issue&gt;&lt;ISSN_ISBN&gt;0003-2700&lt;/ISSN_ISBN&gt;&lt;Availability&gt;AUBURN UNIV,SCH PHARM,DEPT PHARM SCI,DIV MED CHEM,AUBURN,AL 36849. DEPT FORENS SCI,AUBURN,AL 36830.&lt;/Availability&gt;&lt;Web_URL&gt;ISI:A1986C955500015&lt;/Web_URL&gt;&lt;Web_URL_Link1&gt;file://C:\Users\holnessh\Google Drive\Research\Research Articles\Liquid chromatographic determination of the enantiomeric composition of methamphetamine prepared from ephedrine and pseudoephedrine.pdf&lt;/Web_URL_Link1&gt;&lt;ZZ_JournalFull&gt;&lt;f name="System"&gt;Analytical Chemistry&lt;/f&gt;&lt;/ZZ_JournalFull&gt;&lt;ZZ_JournalStdAbbrev&gt;&lt;f name="System"&gt;Anal.Chem.&lt;/f&gt;&lt;/ZZ_JournalStdAbbrev&gt;&lt;ZZ_WorkformID&gt;1&lt;/ZZ_WorkformID&gt;&lt;/MDL&gt;&lt;/Cite&gt;&lt;/Refman&gt;</w:instrText>
      </w:r>
      <w:r w:rsidR="002F00BD">
        <w:fldChar w:fldCharType="separate"/>
      </w:r>
      <w:r w:rsidR="00D16EAB">
        <w:rPr>
          <w:noProof/>
        </w:rPr>
        <w:t>[11]</w:t>
      </w:r>
      <w:r w:rsidR="002F00BD">
        <w:fldChar w:fldCharType="end"/>
      </w:r>
      <w:r w:rsidR="002F00BD">
        <w:t>. But, as previously stated, the high cost of chiral separation phases required to perform these analyses, coupled with laborious trial and error to develop a fully functioning technique has made these analyses too expensive to become routine. I</w:t>
      </w:r>
      <w:r w:rsidR="00562F6F">
        <w:t>on mobility spectrometry</w:t>
      </w:r>
      <w:r w:rsidR="002F00BD">
        <w:t xml:space="preserve"> has demonstrated the ability to perform chiral separations in a fraction of the time and at a fraction of the cost of traditional chiral separation techniques </w:t>
      </w:r>
      <w:r w:rsidR="002F00BD">
        <w:fldChar w:fldCharType="begin">
          <w:fldData xml:space="preserve">PFJlZm1hbj48Q2l0ZT48QXV0aG9yPkR3aXZlZGk8L0F1dGhvcj48WWVhcj4yMDA2PC9ZZWFyPjxS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</w:fldData>
        </w:fldChar>
      </w:r>
      <w:r w:rsidR="0012660C">
        <w:instrText xml:space="preserve"> ADDIN REFMGR.CITE </w:instrText>
      </w:r>
      <w:r w:rsidR="0012660C">
        <w:fldChar w:fldCharType="begin">
          <w:fldData xml:space="preserve">PFJlZm1hbj48Q2l0ZT48QXV0aG9yPkR3aXZlZGk8L0F1dGhvcj48WWVhcj4yMDA2PC9ZZWFyPjxS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</w:fldData>
        </w:fldChar>
      </w:r>
      <w:r w:rsidR="0012660C">
        <w:instrText xml:space="preserve"> ADDIN EN.CITE.DATA </w:instrText>
      </w:r>
      <w:r w:rsidR="0012660C">
        <w:fldChar w:fldCharType="end"/>
      </w:r>
      <w:r w:rsidR="002F00BD">
        <w:fldChar w:fldCharType="separate"/>
      </w:r>
      <w:r w:rsidR="00D16EAB">
        <w:rPr>
          <w:noProof/>
        </w:rPr>
        <w:t>[12-15]</w:t>
      </w:r>
      <w:r w:rsidR="002F00BD">
        <w:fldChar w:fldCharType="end"/>
      </w:r>
      <w:r w:rsidR="002F00BD">
        <w:t>. I</w:t>
      </w:r>
      <w:r w:rsidR="00562F6F">
        <w:t>on mobility spectrometry</w:t>
      </w:r>
      <w:r w:rsidR="002F00BD">
        <w:t xml:space="preserve"> has also demonstrated the ability to be more multifaceted by providing capabilities to conduct a wide array of other analysis in addition to chiral separations without the requirement of specialized instrument parts and consumables </w:t>
      </w:r>
      <w:r w:rsidR="002F00BD">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PC9BdXRob3I+PFllYXI+MjAwMjwvWWVhcj48UmVjTnVtPjg5PC9SZWNOdW0+PElEVGV4dD5Jb24t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</w:fldData>
        </w:fldChar>
      </w:r>
      <w:r w:rsidR="0012660C">
        <w:instrText xml:space="preserve"> ADDIN REFMGR.CITE </w:instrText>
      </w:r>
      <w:r w:rsidR="0012660C">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PC9BdXRob3I+PFllYXI+MjAwMjwvWWVhcj48UmVjTnVtPjg5PC9SZWNOdW0+PElEVGV4dD5Jb24t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</w:fldData>
        </w:fldChar>
      </w:r>
      <w:r w:rsidR="0012660C">
        <w:instrText xml:space="preserve"> ADDIN EN.CITE.DATA </w:instrText>
      </w:r>
      <w:r w:rsidR="0012660C">
        <w:fldChar w:fldCharType="end"/>
      </w:r>
      <w:r w:rsidR="002F00BD">
        <w:fldChar w:fldCharType="separate"/>
      </w:r>
      <w:r w:rsidR="002F00BD">
        <w:rPr>
          <w:noProof/>
        </w:rPr>
        <w:t>[6;7]</w:t>
      </w:r>
      <w:r w:rsidR="002F00BD">
        <w:fldChar w:fldCharType="end"/>
      </w:r>
      <w:r w:rsidR="002F00BD">
        <w:t xml:space="preserve">. As a result, IMS may be viewed as the ideal tool by which a routine chiral separation method for ATS may be developed for the use in current forensic laboratories. </w:t>
      </w:r>
    </w:p>
    <w:p w14:paraId="7BC77B96" w14:textId="474FD4C5" w:rsidR="002F00BD" w:rsidRDefault="002F00BD" w:rsidP="002F00BD">
      <w:pPr>
        <w:spacing w:line="480" w:lineRule="auto"/>
        <w:jc w:val="both"/>
      </w:pPr>
      <w:r>
        <w:t>Thermally</w:t>
      </w:r>
      <w:r w:rsidR="00562F6F">
        <w:t>-</w:t>
      </w:r>
      <w:r>
        <w:t xml:space="preserve">labile compounds are those which are easily destroyed by heat. Compounds found in explosive materials often have this characteristic, therefore if these materials are subjected to typical analysis by gas chromatography they are often destroyed through thermal decomposition </w:t>
      </w:r>
      <w:r>
        <w:fldChar w:fldCharType="begin"/>
      </w:r>
      <w:r w:rsidR="0012660C">
        <w:instrText xml:space="preserve"> ADDIN REFMGR.CITE &lt;Refman&gt;&lt;Cite&gt;&lt;Author&gt;Collin&lt;/Author&gt;&lt;Year&gt;2006&lt;/Year&gt;&lt;RecNum&gt;720&lt;/RecNum&gt;&lt;IDText&gt;Fast gas chromatography of explosive compounds using a pulsed-discharge electron capture detector&lt;/IDText&gt;&lt;MDL Ref_Type="Journal"&gt;&lt;Ref_Type&gt;Journal&lt;/Ref_Type&gt;&lt;Ref_ID&gt;720&lt;/Ref_ID&gt;&lt;Title_Primary&gt;Fast gas chromatography of explosive compounds using a pulsed-discharge electron capture detector&lt;/Title_Primary&gt;&lt;Authors_Primary&gt;Collin,O.L.&lt;/Authors_Primary&gt;&lt;Authors_Primary&gt;Niegel,C.&lt;/Authors_Primary&gt;&lt;Authors_Primary&gt;DeRhodes,K.E.&lt;/Authors_Primary&gt;&lt;Authors_Primary&gt;Mccord,B.R.&lt;/Authors_Primary&gt;&lt;Authors_Primary&gt;Jackson,G.P.&lt;/Authors_Primary&gt;&lt;Date_Primary&gt;2006&lt;/Date_Primary&gt;&lt;Keywords&gt;CHROMATOGRAPHY&lt;/Keywords&gt;&lt;Keywords&gt;detection&lt;/Keywords&gt;&lt;Keywords&gt;DETECTOR&lt;/Keywords&gt;&lt;Keywords&gt;Explosive&lt;/Keywords&gt;&lt;Keywords&gt;explosives&lt;/Keywords&gt;&lt;Keywords&gt;EXTRACTION&lt;/Keywords&gt;&lt;Keywords&gt;GAS&lt;/Keywords&gt;&lt;Keywords&gt;gas chromatography&lt;/Keywords&gt;&lt;Keywords&gt;GAS-CHROMATOGRAPHY&lt;/Keywords&gt;&lt;Keywords&gt;limits&lt;/Keywords&gt;&lt;Keywords&gt;LIQUID-LIQUID-EXTRACTION&lt;/Keywords&gt;&lt;Keywords&gt;NITRATE&lt;/Keywords&gt;&lt;Keywords&gt;Nitrate esters&lt;/Keywords&gt;&lt;Keywords&gt;SAMPLES&lt;/Keywords&gt;&lt;Keywords&gt;screening&lt;/Keywords&gt;&lt;Keywords&gt;Separation&lt;/Keywords&gt;&lt;Keywords&gt;SOLID-PHASE MICROEXTRACTION&lt;/Keywords&gt;&lt;Keywords&gt;TIME&lt;/Keywords&gt;&lt;Reprint&gt;Not in File&lt;/Reprint&gt;&lt;Start_Page&gt;815&lt;/Start_Page&gt;&lt;End_Page&gt;818&lt;/End_Page&gt;&lt;Periodical&gt;Journal of Forensic Sciences&lt;/Periodical&gt;&lt;Volume&gt;51&lt;/Volume&gt;&lt;Issue&gt;4&lt;/Issue&gt;&lt;ISSN_ISBN&gt;0022-1198&lt;/ISSN_ISBN&gt;&lt;Web_URL&gt;WOS:000238790200015&lt;/Web_URL&gt;&lt;Web_URL_Link1&gt;file://C:\Users\holnessh\Google Drive\Research\Research Articles\Fast GC of explosive compounds using a PDECD.pdf&lt;/Web_URL_Link1&gt;&lt;ZZ_JournalFull&gt;&lt;f name="System"&gt;Journal of Forensic Sciences&lt;/f&gt;&lt;/ZZ_JournalFull&gt;&lt;ZZ_WorkformID&gt;1&lt;/ZZ_WorkformID&gt;&lt;/MDL&gt;&lt;/Cite&gt;&lt;/Refman&gt;</w:instrText>
      </w:r>
      <w:r>
        <w:fldChar w:fldCharType="separate"/>
      </w:r>
      <w:r w:rsidR="00D16EAB">
        <w:rPr>
          <w:noProof/>
        </w:rPr>
        <w:t>[16]</w:t>
      </w:r>
      <w:r>
        <w:fldChar w:fldCharType="end"/>
      </w:r>
      <w:r>
        <w:t xml:space="preserve">. The very nature of gas chromatography, which utilizes heat to maintain analytes in a volatile state and drive them through the separation phase, may decompose some analytes to the point where they can no longer be detected. </w:t>
      </w:r>
      <w:r w:rsidR="00562F6F">
        <w:t xml:space="preserve">The </w:t>
      </w:r>
      <w:r>
        <w:t>IMS analysis allows for the detection of these substances without the requirement of extremely high temperatures that will cause their degradation. Th</w:t>
      </w:r>
      <w:r w:rsidR="00562F6F">
        <w:t xml:space="preserve">e lower </w:t>
      </w:r>
      <w:proofErr w:type="gramStart"/>
      <w:r w:rsidR="00562F6F">
        <w:t>temperatures</w:t>
      </w:r>
      <w:r>
        <w:t xml:space="preserve"> allows</w:t>
      </w:r>
      <w:proofErr w:type="gramEnd"/>
      <w:r>
        <w:t xml:space="preserve"> the availability of more intact molecules for analysis, providing superior detection capabilities to that currently utilized. Presently, similar detection capabilities with these thermally labile substances can be obtained utilizing </w:t>
      </w:r>
      <w:proofErr w:type="gramStart"/>
      <w:r>
        <w:t>LC,</w:t>
      </w:r>
      <w:proofErr w:type="gramEnd"/>
      <w:r>
        <w:t xml:space="preserve"> however, the cost of LC instrumentation coupled with the cost of consumables makes analysis of these analytes less routine within the typical forensic laboratory. </w:t>
      </w:r>
    </w:p>
    <w:p w14:paraId="2EDD1EAE" w14:textId="77777777" w:rsidR="002F00BD" w:rsidRPr="00F57AA9" w:rsidRDefault="002F00BD" w:rsidP="0085691D">
      <w:pPr>
        <w:pStyle w:val="Heading2"/>
        <w:rPr>
          <w:rFonts w:ascii="Times New Roman" w:hAnsi="Times New Roman"/>
          <w:b w:val="0"/>
          <w:sz w:val="24"/>
          <w:szCs w:val="24"/>
        </w:rPr>
      </w:pPr>
      <w:bookmarkStart w:id="4" w:name="_Toc368862050"/>
      <w:r w:rsidRPr="0085691D">
        <w:rPr>
          <w:rFonts w:ascii="Times New Roman" w:hAnsi="Times New Roman" w:cs="Times New Roman"/>
          <w:b w:val="0"/>
          <w:i w:val="0"/>
          <w:sz w:val="24"/>
          <w:szCs w:val="24"/>
        </w:rPr>
        <w:t>Research Hypothesis</w:t>
      </w:r>
      <w:bookmarkEnd w:id="4"/>
    </w:p>
    <w:p w14:paraId="6B66639E" w14:textId="77777777" w:rsidR="006606D7" w:rsidRPr="0085691D" w:rsidRDefault="006606D7" w:rsidP="0085691D">
      <w:pPr>
        <w:rPr>
          <w:b/>
        </w:rPr>
      </w:pPr>
    </w:p>
    <w:p w14:paraId="73EED658" w14:textId="08A36093" w:rsidR="002F00BD" w:rsidRDefault="002F00BD" w:rsidP="002F00BD">
      <w:pPr>
        <w:spacing w:line="480" w:lineRule="auto"/>
        <w:jc w:val="both"/>
      </w:pPr>
      <w:r>
        <w:t xml:space="preserve">The research being described within </w:t>
      </w:r>
      <w:r w:rsidR="00562F6F">
        <w:t>my</w:t>
      </w:r>
      <w:r>
        <w:t xml:space="preserve"> dissertation is </w:t>
      </w:r>
      <w:r w:rsidR="00562F6F">
        <w:t>derived from</w:t>
      </w:r>
      <w:r>
        <w:t xml:space="preserve"> the fact that </w:t>
      </w:r>
      <w:r w:rsidR="00B5001C">
        <w:t xml:space="preserve">target analytes may be converted to </w:t>
      </w:r>
      <w:r>
        <w:t xml:space="preserve">gas phase ions from both volatile and non-volatile analytes. </w:t>
      </w:r>
      <w:r w:rsidR="00B5001C">
        <w:t xml:space="preserve">The conversion of analytes to gas phase ions will allow for rapid, low cost analysis of forensic samples of interest. </w:t>
      </w:r>
      <w:r>
        <w:t>Once gas phase ions are generated, the ions can then be separated using an applied electric field under ambient conditions</w:t>
      </w:r>
      <w:r w:rsidR="001B2958">
        <w:t xml:space="preserve"> on the basis of differences in </w:t>
      </w:r>
      <w:r w:rsidR="0012660C">
        <w:t>shape to charge ratios</w:t>
      </w:r>
      <w:r>
        <w:t xml:space="preserve">. The interaction of these gaseous ions with the supporting atmosphere, referred to as drift gas, coupled with the differences in their </w:t>
      </w:r>
      <w:r w:rsidR="0012660C">
        <w:t xml:space="preserve">shape </w:t>
      </w:r>
      <w:r>
        <w:t>to charge ratios, will cause these ions to migrate at different rates while in th</w:t>
      </w:r>
      <w:r w:rsidR="00562F6F">
        <w:t>e</w:t>
      </w:r>
      <w:r>
        <w:t xml:space="preserve"> applied electric field referred to as Ion Mobility Spectrometry (IMS). </w:t>
      </w:r>
      <w:r w:rsidR="001B2958">
        <w:t xml:space="preserve">The difference in shape to charge will be used to separate chiral molecules using modifiers in the drift tube. </w:t>
      </w:r>
      <w:r w:rsidR="0012660C">
        <w:t xml:space="preserve">The use of modifiers to conduct chiral separations in the gas phase is more cost effective than the current practice of purchasing a dedicated chiral separation phase as is the with GC and LC applications. </w:t>
      </w:r>
      <w:r w:rsidR="001B2958">
        <w:t>Contrary to current literature</w:t>
      </w:r>
      <w:r w:rsidR="0012660C">
        <w:t>,</w:t>
      </w:r>
      <w:r w:rsidR="001B2958">
        <w:t xml:space="preserve"> the modifiers required to conduct these </w:t>
      </w:r>
      <w:r w:rsidR="0012660C">
        <w:t xml:space="preserve">gas phase </w:t>
      </w:r>
      <w:r w:rsidR="001B2958">
        <w:t xml:space="preserve">separations are </w:t>
      </w:r>
      <w:r w:rsidR="0012660C">
        <w:t xml:space="preserve">also </w:t>
      </w:r>
      <w:r w:rsidR="001B2958">
        <w:t xml:space="preserve">chiral, however my work will show that these modifiers need not be chiral for separations to occur. </w:t>
      </w:r>
      <w:r>
        <w:t>Th</w:t>
      </w:r>
      <w:r w:rsidR="00562F6F">
        <w:t>e</w:t>
      </w:r>
      <w:r>
        <w:t xml:space="preserve"> difference in migration rates will result in the separation of a mixture into its individual components, similar to the separation obtained from GC</w:t>
      </w:r>
      <w:r w:rsidR="0012660C">
        <w:t xml:space="preserve"> </w:t>
      </w:r>
      <w:r>
        <w:t xml:space="preserve">or LC but within a much shorter time frame, milliseconds versus minutes. The separation of these gas phase ions in IMS is carried out utilizing a short stainless steel tube typically 10cm in length, which contains no stationary phase. As a result, the separation itself is not chromatography as there is no interaction between the analyte or mobile phase and a stationary phase as is the case with GC or LC. Ion mobility is more closely related to electrophoresis, where ions in a buffer solution are separated under the influence of an applied electric field. The fact that Ion Mobility is not true chromatography does result in it having slightly lower resolution capabilities than either GC or LC, but with much more rapid analysis times, lower operational costs and the ability to analyze both volatile and non-volatile analytes in a single </w:t>
      </w:r>
      <w:proofErr w:type="gramStart"/>
      <w:r>
        <w:t>technique,</w:t>
      </w:r>
      <w:proofErr w:type="gramEnd"/>
      <w:r>
        <w:t xml:space="preserve"> its benefits outweigh any shortcomings.</w:t>
      </w:r>
    </w:p>
    <w:p w14:paraId="2C7479D6" w14:textId="79E21CB0" w:rsidR="002F00BD" w:rsidRDefault="002F00BD" w:rsidP="0085691D">
      <w:pPr>
        <w:spacing w:line="480" w:lineRule="auto"/>
        <w:jc w:val="both"/>
      </w:pPr>
      <w:r>
        <w:t xml:space="preserve">Prior to analysis of the sample by ion mobility, the sample itself must be ionized. A variety of sources may be used for ionization of samples, for these experiments, an electrospray ionization source (ESI) was used. A full description of that source </w:t>
      </w:r>
      <w:r w:rsidR="00562F6F">
        <w:t>is</w:t>
      </w:r>
      <w:r>
        <w:t xml:space="preserve"> been given in </w:t>
      </w:r>
      <w:r w:rsidR="00562F6F">
        <w:t xml:space="preserve">the </w:t>
      </w:r>
      <w:r w:rsidRPr="00800178">
        <w:t xml:space="preserve">section </w:t>
      </w:r>
      <w:r w:rsidR="00562F6F" w:rsidRPr="00800178">
        <w:t xml:space="preserve">on </w:t>
      </w:r>
      <w:r w:rsidRPr="00D22064">
        <w:fldChar w:fldCharType="begin"/>
      </w:r>
      <w:r w:rsidRPr="00800178">
        <w:instrText xml:space="preserve"> REF _Ref358630963 \h </w:instrText>
      </w:r>
      <w:r w:rsidR="00800178" w:rsidRPr="00D22064">
        <w:instrText xml:space="preserve"> \* MERGEFORMAT </w:instrText>
      </w:r>
      <w:r w:rsidRPr="00D22064">
        <w:fldChar w:fldCharType="separate"/>
      </w:r>
      <w:r w:rsidR="00D36D96" w:rsidRPr="00D22064">
        <w:t>Theory of Electrospray Ionization</w:t>
      </w:r>
      <w:r w:rsidRPr="00D22064">
        <w:fldChar w:fldCharType="end"/>
      </w:r>
      <w:r w:rsidR="00E50FA2">
        <w:t xml:space="preserve"> </w:t>
      </w:r>
      <w:r w:rsidR="000C2B38">
        <w:t>(</w:t>
      </w:r>
      <w:r w:rsidR="00E50FA2">
        <w:t xml:space="preserve">pg </w:t>
      </w:r>
      <w:r w:rsidR="00E50FA2">
        <w:fldChar w:fldCharType="begin"/>
      </w:r>
      <w:r w:rsidR="00E50FA2">
        <w:instrText xml:space="preserve"> PAGEREF _Ref358630963 \h </w:instrText>
      </w:r>
      <w:r w:rsidR="00E50FA2">
        <w:fldChar w:fldCharType="separate"/>
      </w:r>
      <w:r w:rsidR="00D36D96">
        <w:rPr>
          <w:noProof/>
        </w:rPr>
        <w:t>18</w:t>
      </w:r>
      <w:r w:rsidR="00E50FA2">
        <w:fldChar w:fldCharType="end"/>
      </w:r>
      <w:r w:rsidR="000C2B38">
        <w:t>)</w:t>
      </w:r>
      <w:r>
        <w:t xml:space="preserve">. Once the sample is ionized it is then pulsed into the separation region referred to as the drift tube. As previously mentioned, the drift tube is typically a 10cm stainless steel tube which has differential voltages applied to either end. The tube itself is comprised of a series of stainless steel </w:t>
      </w:r>
      <w:proofErr w:type="gramStart"/>
      <w:r>
        <w:t>rings,</w:t>
      </w:r>
      <w:proofErr w:type="gramEnd"/>
      <w:r>
        <w:t xml:space="preserve"> each ring has a different applied voltage in a stepwise fashion to create a voltage gradient (</w:t>
      </w:r>
      <w:r w:rsidR="00800178">
        <w:fldChar w:fldCharType="begin"/>
      </w:r>
      <w:r w:rsidR="00800178">
        <w:instrText xml:space="preserve"> REF _Ref373155738 \h </w:instrText>
      </w:r>
      <w:r w:rsidR="00800178">
        <w:fldChar w:fldCharType="separate"/>
      </w:r>
      <w:r w:rsidR="00D36D96">
        <w:t xml:space="preserve">Figure </w:t>
      </w:r>
      <w:r w:rsidR="00D36D96">
        <w:rPr>
          <w:noProof/>
        </w:rPr>
        <w:t>2</w:t>
      </w:r>
      <w:r w:rsidR="00800178">
        <w:fldChar w:fldCharType="end"/>
      </w:r>
      <w:r>
        <w:t>). Th</w:t>
      </w:r>
      <w:r w:rsidR="00562F6F">
        <w:t>e</w:t>
      </w:r>
      <w:r>
        <w:t xml:space="preserve"> gradient is either positively or negatively biased to allow the separation of either positive or negatively charged gaseous ions. The ions created by the ionization source, referred to as an ion swarm, will drift at a rate proportional to the magnitude of the electric field as described by the following equation:</w:t>
      </w:r>
      <w:bookmarkStart w:id="5" w:name="_Ref367736006"/>
      <w:bookmarkStart w:id="6" w:name="_Ref367733624"/>
    </w:p>
    <w:p w14:paraId="59F60E6B" w14:textId="72739820" w:rsidR="002F00BD" w:rsidRDefault="002F00BD" w:rsidP="002F00BD">
      <w:pPr>
        <w:pStyle w:val="Caption"/>
        <w:jc w:val="center"/>
      </w:pPr>
      <w:bookmarkStart w:id="7" w:name="_Ref368860188"/>
      <w:bookmarkStart w:id="8" w:name="_Toc373151365"/>
      <w:r>
        <w:t xml:space="preserve">Equation </w:t>
      </w:r>
      <w:fldSimple w:instr=" SEQ Equation \* ARABIC ">
        <w:r w:rsidR="00D36D96">
          <w:rPr>
            <w:noProof/>
          </w:rPr>
          <w:t>1</w:t>
        </w:r>
      </w:fldSimple>
      <w:bookmarkEnd w:id="5"/>
      <w:bookmarkEnd w:id="7"/>
      <w:r>
        <w:t xml:space="preserve">: Relationship of </w:t>
      </w:r>
      <w:r w:rsidR="00E25297">
        <w:t>i</w:t>
      </w:r>
      <w:r>
        <w:t xml:space="preserve">on </w:t>
      </w:r>
      <w:proofErr w:type="gramStart"/>
      <w:r>
        <w:t>drift</w:t>
      </w:r>
      <w:proofErr w:type="gramEnd"/>
      <w:r>
        <w:t xml:space="preserve"> velocity to electric field strength</w:t>
      </w:r>
      <w:bookmarkEnd w:id="6"/>
      <w:bookmarkEnd w:id="8"/>
    </w:p>
    <w:p w14:paraId="4F940B84" w14:textId="77777777" w:rsidR="002F00BD" w:rsidRDefault="00A751F1" w:rsidP="002F00BD">
      <w:pPr>
        <w:keepNext/>
        <w:spacing w:line="480" w:lineRule="auto"/>
        <w:jc w:val="both"/>
      </w:pPr>
      <m:oMathPara>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∝E</m:t>
          </m:r>
        </m:oMath>
      </m:oMathPara>
    </w:p>
    <w:p w14:paraId="4C750454" w14:textId="0A02D8F3" w:rsidR="002F00BD" w:rsidRDefault="002F00BD" w:rsidP="002F00BD">
      <w:pPr>
        <w:spacing w:line="480" w:lineRule="auto"/>
        <w:jc w:val="both"/>
      </w:pPr>
      <w:r>
        <w:t>Where E is the electric field strength and v</w:t>
      </w:r>
      <w:r w:rsidRPr="00A57D65">
        <w:rPr>
          <w:vertAlign w:val="subscript"/>
        </w:rPr>
        <w:t>d</w:t>
      </w:r>
      <w:r>
        <w:t xml:space="preserve"> the drift velocity of the ion swarm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Pr>
          <w:noProof/>
        </w:rPr>
        <w:t>[1]</w:t>
      </w:r>
      <w:r>
        <w:fldChar w:fldCharType="end"/>
      </w:r>
      <w:r>
        <w:t xml:space="preserve">. For most analytes, the mobility </w:t>
      </w:r>
      <w:proofErr w:type="gramStart"/>
      <w:r>
        <w:t>K,</w:t>
      </w:r>
      <w:proofErr w:type="gramEnd"/>
      <w:r>
        <w:t xml:space="preserve"> is different enough under an applied electric field to allow separation and individual characterization. The value for K may be further expanded to reveal its relationship between the temperature of the ion swarm and the average collision cross sectional area (Ω) of that ion swarm.</w:t>
      </w:r>
    </w:p>
    <w:p w14:paraId="4033EA0D" w14:textId="2A499468" w:rsidR="002F00BD" w:rsidRDefault="002F00BD" w:rsidP="002F00BD">
      <w:pPr>
        <w:pStyle w:val="Caption"/>
        <w:jc w:val="center"/>
      </w:pPr>
      <w:bookmarkStart w:id="9" w:name="_Toc373151366"/>
      <w:r>
        <w:t xml:space="preserve">Equation </w:t>
      </w:r>
      <w:fldSimple w:instr=" SEQ Equation \* ARABIC ">
        <w:r w:rsidR="00D36D96">
          <w:rPr>
            <w:noProof/>
          </w:rPr>
          <w:t>2</w:t>
        </w:r>
      </w:fldSimple>
      <w:r>
        <w:t xml:space="preserve">: Mobility of an </w:t>
      </w:r>
      <w:r w:rsidR="00E25297">
        <w:t>i</w:t>
      </w:r>
      <w:r>
        <w:t>on Swarm</w:t>
      </w:r>
      <w:bookmarkEnd w:id="9"/>
    </w:p>
    <w:p w14:paraId="22A6BEE7" w14:textId="77777777" w:rsidR="002F00BD" w:rsidRPr="000F3B33" w:rsidRDefault="002F00BD" w:rsidP="002F00BD">
      <w:pPr>
        <w:spacing w:line="480" w:lineRule="auto"/>
      </w:pPr>
      <m:oMathPara>
        <m:oMath>
          <m:r>
            <w:rPr>
              <w:rFonts w:ascii="Cambria Math" w:hAnsi="Cambria Math"/>
            </w:rPr>
            <m:t>K=</m:t>
          </m:r>
          <m:d>
            <m:dPr>
              <m:ctrlPr>
                <w:rPr>
                  <w:rFonts w:ascii="Cambria Math" w:hAnsi="Cambria Math"/>
                  <w:i/>
                </w:rPr>
              </m:ctrlPr>
            </m:dPr>
            <m:e>
              <m:f>
                <m:fPr>
                  <m:ctrlPr>
                    <w:rPr>
                      <w:rFonts w:ascii="Cambria Math" w:hAnsi="Cambria Math"/>
                      <w:i/>
                    </w:rPr>
                  </m:ctrlPr>
                </m:fPr>
                <m:num>
                  <m:r>
                    <w:rPr>
                      <w:rFonts w:ascii="Cambria Math" w:hAnsi="Cambria Math"/>
                    </w:rPr>
                    <m:t>3q</m:t>
                  </m:r>
                </m:num>
                <m:den>
                  <m:r>
                    <w:rPr>
                      <w:rFonts w:ascii="Cambria Math" w:hAnsi="Cambria Math"/>
                    </w:rPr>
                    <m:t>16N</m:t>
                  </m:r>
                </m:den>
              </m:f>
            </m:e>
          </m:d>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2π</m:t>
                      </m:r>
                    </m:num>
                    <m:den>
                      <m:r>
                        <w:rPr>
                          <w:rFonts w:ascii="Cambria Math" w:hAnsi="Cambria Math"/>
                        </w:rPr>
                        <m:t>μkT</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Ω</m:t>
                  </m:r>
                </m:e>
                <m:sub>
                  <m:r>
                    <w:rPr>
                      <w:rFonts w:ascii="Cambria Math" w:hAnsi="Cambria Math"/>
                    </w:rPr>
                    <m:t>D</m:t>
                  </m:r>
                </m:sub>
              </m:sSub>
            </m:den>
          </m:f>
        </m:oMath>
      </m:oMathPara>
    </w:p>
    <w:p w14:paraId="174098CA" w14:textId="77777777" w:rsidR="002F00BD" w:rsidRDefault="002F00BD" w:rsidP="002F00BD">
      <w:pPr>
        <w:spacing w:line="480" w:lineRule="auto"/>
        <w:jc w:val="center"/>
      </w:pPr>
      <w:r>
        <w:rPr>
          <w:noProof/>
        </w:rPr>
        <mc:AlternateContent>
          <mc:Choice Requires="wps">
            <w:drawing>
              <wp:anchor distT="0" distB="0" distL="114300" distR="114300" simplePos="0" relativeHeight="251836928" behindDoc="0" locked="0" layoutInCell="1" allowOverlap="1" wp14:anchorId="253EBADB" wp14:editId="49D5EE71">
                <wp:simplePos x="0" y="0"/>
                <wp:positionH relativeFrom="column">
                  <wp:posOffset>0</wp:posOffset>
                </wp:positionH>
                <wp:positionV relativeFrom="paragraph">
                  <wp:posOffset>3667125</wp:posOffset>
                </wp:positionV>
                <wp:extent cx="4572000" cy="146050"/>
                <wp:effectExtent l="0" t="0" r="0" b="0"/>
                <wp:wrapNone/>
                <wp:docPr id="9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EFAAA" w14:textId="752227A1" w:rsidR="00A751F1" w:rsidRPr="00F62058" w:rsidRDefault="00A751F1" w:rsidP="002F00BD">
                            <w:pPr>
                              <w:pStyle w:val="Caption"/>
                              <w:jc w:val="center"/>
                              <w:rPr>
                                <w:sz w:val="24"/>
                                <w:szCs w:val="24"/>
                              </w:rPr>
                            </w:pPr>
                            <w:bookmarkStart w:id="10" w:name="_Ref373155738"/>
                            <w:bookmarkStart w:id="11" w:name="_Toc373149648"/>
                            <w:r>
                              <w:t xml:space="preserve">Figure </w:t>
                            </w:r>
                            <w:fldSimple w:instr=" SEQ Figure \* ARABIC ">
                              <w:r>
                                <w:rPr>
                                  <w:noProof/>
                                </w:rPr>
                                <w:t>2</w:t>
                              </w:r>
                            </w:fldSimple>
                            <w:bookmarkEnd w:id="10"/>
                            <w:r>
                              <w:t>: Diagram of applied voltage gradient in Ion Mobility Drift Tube</w:t>
                            </w:r>
                            <w:bookmarkEnd w:id="1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0;margin-top:288.75pt;width:5in;height:11.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" stroked="f">
                <v:textbox style="mso-fit-shape-to-text:t" inset="0,0,0,0">
                  <w:txbxContent>
                    <w:p w14:paraId="77FEFAAA" w14:textId="752227A1" w:rsidR="00A751F1" w:rsidRPr="00F62058" w:rsidRDefault="00A751F1" w:rsidP="002F00BD">
                      <w:pPr>
                        <w:pStyle w:val="Caption"/>
                        <w:jc w:val="center"/>
                        <w:rPr>
                          <w:sz w:val="24"/>
                          <w:szCs w:val="24"/>
                        </w:rPr>
                      </w:pPr>
                      <w:bookmarkStart w:id="12" w:name="_Ref373155738"/>
                      <w:bookmarkStart w:id="13" w:name="_Toc373149648"/>
                      <w:r>
                        <w:t xml:space="preserve">Figure </w:t>
                      </w:r>
                      <w:fldSimple w:instr=" SEQ Figure \* ARABIC ">
                        <w:r>
                          <w:rPr>
                            <w:noProof/>
                          </w:rPr>
                          <w:t>2</w:t>
                        </w:r>
                      </w:fldSimple>
                      <w:bookmarkEnd w:id="12"/>
                      <w:r>
                        <w:t>: Diagram of applied voltage gradient in Ion Mobility Drift Tube</w:t>
                      </w:r>
                      <w:bookmarkEnd w:id="13"/>
                    </w:p>
                  </w:txbxContent>
                </v:textbox>
              </v:shape>
            </w:pict>
          </mc:Fallback>
        </mc:AlternateContent>
      </w:r>
      <w:r>
        <w:rPr>
          <w:noProof/>
        </w:rPr>
        <w:drawing>
          <wp:inline distT="0" distB="0" distL="0" distR="0" wp14:anchorId="13A1DB02" wp14:editId="2F293B12">
            <wp:extent cx="4572000" cy="3609908"/>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609908"/>
                    </a:xfrm>
                    <a:prstGeom prst="rect">
                      <a:avLst/>
                    </a:prstGeom>
                    <a:noFill/>
                  </pic:spPr>
                </pic:pic>
              </a:graphicData>
            </a:graphic>
          </wp:inline>
        </w:drawing>
      </w:r>
    </w:p>
    <w:p w14:paraId="4BDE50DF" w14:textId="33559C3C" w:rsidR="002F00BD" w:rsidRDefault="002F00BD" w:rsidP="002F00BD">
      <w:pPr>
        <w:spacing w:line="480" w:lineRule="auto"/>
        <w:jc w:val="both"/>
      </w:pPr>
      <w:r>
        <w:t xml:space="preserve">The ability to separate analytes </w:t>
      </w:r>
      <w:r w:rsidR="00901CAB">
        <w:t xml:space="preserve">on the </w:t>
      </w:r>
      <w:r>
        <w:t>bas</w:t>
      </w:r>
      <w:r w:rsidR="00901CAB">
        <w:t>is</w:t>
      </w:r>
      <w:r>
        <w:t xml:space="preserve"> o</w:t>
      </w:r>
      <w:r w:rsidR="00901CAB">
        <w:t>f</w:t>
      </w:r>
      <w:r>
        <w:t xml:space="preserve"> the cross sectional area allows Ion Mobility an additional degree of discrimination not found in many other separation techniques. Th</w:t>
      </w:r>
      <w:r w:rsidR="00901CAB">
        <w:t>e</w:t>
      </w:r>
      <w:r>
        <w:t xml:space="preserve"> discrimination by </w:t>
      </w:r>
      <w:r w:rsidRPr="00D80B49">
        <w:rPr>
          <w:i/>
        </w:rPr>
        <w:t>shape</w:t>
      </w:r>
      <w:r>
        <w:t xml:space="preserve"> to charge as opposed to only discriminating by mass to charge will be exploited throughout </w:t>
      </w:r>
      <w:r w:rsidR="00901CAB">
        <w:t>my</w:t>
      </w:r>
      <w:r>
        <w:t xml:space="preserve"> study </w:t>
      </w:r>
      <w:r w:rsidR="00901CAB">
        <w:t>as I attempt</w:t>
      </w:r>
      <w:r>
        <w:t xml:space="preserve"> to separate chiral compounds. The interaction of the analyte and supporting drift gas determines the level of separation. Higher molecular weight drift gases such as Carbon </w:t>
      </w:r>
      <w:r w:rsidR="00901CAB">
        <w:t>D</w:t>
      </w:r>
      <w:r>
        <w:t>ioxide or Argon, provides greater separation than do lower molecular weight drift gases such as helium and nitrogen. Other factors that affect the interaction of the drift gas with the ion swarm include the density of the drift gas (</w:t>
      </w:r>
      <w:r w:rsidRPr="002F4360">
        <w:rPr>
          <w:i/>
        </w:rPr>
        <w:t>N</w:t>
      </w:r>
      <w:r>
        <w:t xml:space="preserve">). An increase in drift gas density will result in an increase in collision frequency between the analyte and drift gas, again resulting in greater separation </w:t>
      </w:r>
      <w:r w:rsidR="00901CAB">
        <w:t>determined by</w:t>
      </w:r>
      <w:r>
        <w:t xml:space="preserve"> greater shape to charge interaction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Pr>
          <w:noProof/>
        </w:rPr>
        <w:t>[1]</w:t>
      </w:r>
      <w:r>
        <w:fldChar w:fldCharType="end"/>
      </w:r>
      <w:r>
        <w:t xml:space="preserve">. </w:t>
      </w:r>
    </w:p>
    <w:p w14:paraId="3B91624A" w14:textId="517BCFC8" w:rsidR="002F00BD" w:rsidRDefault="002F00BD" w:rsidP="002F00BD">
      <w:pPr>
        <w:spacing w:line="480" w:lineRule="auto"/>
        <w:jc w:val="both"/>
      </w:pPr>
      <w:r>
        <w:t xml:space="preserve">As chiral compounds possess identical physical properties, including mass, they cannot be separated </w:t>
      </w:r>
      <w:r w:rsidR="00901CAB">
        <w:t xml:space="preserve">on the </w:t>
      </w:r>
      <w:r>
        <w:t>bas</w:t>
      </w:r>
      <w:r w:rsidR="00901CAB">
        <w:t>is</w:t>
      </w:r>
      <w:r>
        <w:t xml:space="preserve"> </w:t>
      </w:r>
      <w:r w:rsidR="00901CAB">
        <w:t>of</w:t>
      </w:r>
      <w:r>
        <w:t xml:space="preserve"> mass</w:t>
      </w:r>
      <w:r w:rsidR="00901CAB">
        <w:t>-</w:t>
      </w:r>
      <w:r>
        <w:t>to</w:t>
      </w:r>
      <w:r w:rsidR="00901CAB">
        <w:t>-</w:t>
      </w:r>
      <w:r>
        <w:t xml:space="preserve">charge ratio. Mass spectrometry as a result is unable to discriminate these chiral compounds; however, these compounds often contain sufficient structural differences to be discriminated by their shape. For these experiments, the structural differences between chiral compounds will be amplified through the use of a modifier within the IMS drift gas. Previous work has revealed the ability of a drift gas modified with a chiral compound to preferentially interact with one chiral compound over another </w:t>
      </w:r>
      <w:r>
        <w:fldChar w:fldCharType="begin"/>
      </w:r>
      <w:r w:rsidR="0012660C">
        <w:instrText xml:space="preserve"> ADDIN REFMGR.CITE &lt;Refman&gt;&lt;Cite&gt;&lt;Author&gt;Dwivedi&lt;/Author&gt;&lt;Year&gt;2006&lt;/Year&gt;&lt;RecNum&gt;43&lt;/RecNum&gt;&lt;IDText&gt;Gas-phase chiral separations by ion mobility spectrometry&lt;/IDText&gt;&lt;MDL Ref_Type="Journal"&gt;&lt;Ref_Type&gt;Journal&lt;/Ref_Type&gt;&lt;Ref_ID&gt;43&lt;/Ref_ID&gt;&lt;Title_Primary&gt;Gas-phase chiral separations by ion mobility spectrometry&lt;/Title_Primary&gt;&lt;Authors_Primary&gt;Dwivedi,P.&lt;/Authors_Primary&gt;&lt;Authors_Primary&gt;Wu,C.&lt;/Authors_Primary&gt;&lt;Authors_Primary&gt;Matz,L.M.&lt;/Authors_Primary&gt;&lt;Authors_Primary&gt;Clowers,B.H.&lt;/Authors_Primary&gt;&lt;Authors_Primary&gt;Siems,W.F.&lt;/Authors_Primary&gt;&lt;Authors_Primary&gt;Hill,H.H.&lt;/Authors_Primary&gt;&lt;Date_Primary&gt;2006/12/15&lt;/Date_Primary&gt;&lt;Keywords&gt;ASPARTIC-ACID RACEMIZATION&lt;/Keywords&gt;&lt;Keywords&gt;Chiral&lt;/Keywords&gt;&lt;Keywords&gt;D-AMINO ACIDS&lt;/Keywords&gt;&lt;Keywords&gt;ENANTIOMERS&lt;/Keywords&gt;&lt;Keywords&gt;ENANTIOSELECTIVITY&lt;/Keywords&gt;&lt;Keywords&gt;GAS-PHASE&lt;/Keywords&gt;&lt;Keywords&gt;IMS&lt;/Keywords&gt;&lt;Keywords&gt;LIQUID-CHROMATOGRAPHIC SEPARATION&lt;/Keywords&gt;&lt;Keywords&gt;MASS-SPECTROMETRY&lt;/Keywords&gt;&lt;Keywords&gt;mobility&lt;/Keywords&gt;&lt;Keywords&gt;PEPTIDES&lt;/Keywords&gt;&lt;Keywords&gt;PROTEINS&lt;/Keywords&gt;&lt;Keywords&gt;RECOGNITION&lt;/Keywords&gt;&lt;Keywords&gt;Separation&lt;/Keywords&gt;&lt;Keywords&gt;Spectrometry&lt;/Keywords&gt;&lt;Keywords&gt;STATIONARY-PHASE&lt;/Keywords&gt;&lt;Reprint&gt;Not in File&lt;/Reprint&gt;&lt;Start_Page&gt;8200&lt;/Start_Page&gt;&lt;End_Page&gt;8206&lt;/End_Page&gt;&lt;Periodical&gt;Anal.Chem.&lt;/Periodical&gt;&lt;Volume&gt;78&lt;/Volume&gt;&lt;Issue&gt;24&lt;/Issue&gt;&lt;ISSN_ISBN&gt;0003-2700&lt;/ISSN_ISBN&gt;&lt;Address&gt;Washington State Univ, Dept Chem, Pullman, WA 99164 USA&amp;#xA;Washington State Univ, Ctr Multiphase Environm Res, Pullman, WA 99164 USA&amp;#xA;Excellims Corp, Maynard, MA 01754 USA&lt;/Address&gt;&lt;Web_URL&gt;ISI:000242824900005&lt;/Web_URL&gt;&lt;Web_URL_Link1&gt;file://C:\Users\holnessh\Google Drive\Research\Research Articles\Gas phase chiral separations by IMS.pdf&lt;/Web_URL_Link1&gt;&lt;ZZ_JournalFull&gt;&lt;f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[12]</w:t>
      </w:r>
      <w:r>
        <w:fldChar w:fldCharType="end"/>
      </w:r>
      <w:r>
        <w:t>. The aim of th</w:t>
      </w:r>
      <w:r w:rsidR="00901CAB">
        <w:t>e present</w:t>
      </w:r>
      <w:r>
        <w:t xml:space="preserve"> research is to build upon those experiments so that such separations can be conducted on amphetamine type substances (ATS) which are of significant forensic interest. The use of a modifier in Ion Mobility has a similar effect to the use of micelles in capillary electrophoresis, where the micelle or modifier is added in an attempt to enhance the separation capabilities of the technique. The modifier in this case is selected for its ability to preferentially interact with one chiral analyte more than another and thereby result in a separation of two optically active enantiomer pairs. Various modifiers were studied to investigate the degree of separation each produced as well as an investigation into the mechanism responsible for th</w:t>
      </w:r>
      <w:r w:rsidR="00901CAB">
        <w:t>e</w:t>
      </w:r>
      <w:r>
        <w:t xml:space="preserve"> separation. It was observed that the separation itself was ion-neutral based, as the modifier is introduced as a neutral species into the drift gas, while the analyte is ionized by the ionization source (ESI) to become a gaseous ion. Explicit details of these experiments and findings may be found in </w:t>
      </w:r>
      <w:r w:rsidR="000C2B38">
        <w:t xml:space="preserve">the </w:t>
      </w:r>
      <w:r>
        <w:t xml:space="preserve">section </w:t>
      </w:r>
      <w:r w:rsidR="000C2B38">
        <w:t xml:space="preserve">on </w:t>
      </w:r>
      <w:r w:rsidRPr="00D22064">
        <w:rPr>
          <w:highlight w:val="yellow"/>
        </w:rPr>
        <w:fldChar w:fldCharType="begin"/>
      </w:r>
      <w:r w:rsidRPr="008E0415">
        <w:instrText xml:space="preserve"> REF _Ref358630999 \h </w:instrText>
      </w:r>
      <w:r w:rsidR="008E0415" w:rsidRPr="00D22064">
        <w:rPr>
          <w:highlight w:val="yellow"/>
        </w:rPr>
        <w:instrText xml:space="preserve"> \* MERGEFORMAT </w:instrText>
      </w:r>
      <w:r w:rsidRPr="00D22064">
        <w:rPr>
          <w:highlight w:val="yellow"/>
        </w:rPr>
      </w:r>
      <w:r w:rsidRPr="00D22064">
        <w:rPr>
          <w:highlight w:val="yellow"/>
        </w:rPr>
        <w:fldChar w:fldCharType="separate"/>
      </w:r>
      <w:r w:rsidR="00D36D96" w:rsidRPr="00D22064">
        <w:t xml:space="preserve">Utilization of an Electrospray Ionization Ion Mobility Spectrometer for Chiral Separations </w:t>
      </w:r>
      <w:r w:rsidRPr="00D22064">
        <w:rPr>
          <w:highlight w:val="yellow"/>
        </w:rPr>
        <w:fldChar w:fldCharType="end"/>
      </w:r>
      <w:r w:rsidR="000C2B38">
        <w:t>(</w:t>
      </w:r>
      <w:r>
        <w:t xml:space="preserve">pg. </w:t>
      </w:r>
      <w:r>
        <w:rPr>
          <w:highlight w:val="yellow"/>
        </w:rPr>
        <w:fldChar w:fldCharType="begin"/>
      </w:r>
      <w:r>
        <w:instrText xml:space="preserve"> PAGEREF _Ref367797536 \h </w:instrText>
      </w:r>
      <w:r>
        <w:rPr>
          <w:highlight w:val="yellow"/>
        </w:rPr>
      </w:r>
      <w:r>
        <w:rPr>
          <w:highlight w:val="yellow"/>
        </w:rPr>
        <w:fldChar w:fldCharType="separate"/>
      </w:r>
      <w:r w:rsidR="00D36D96">
        <w:rPr>
          <w:noProof/>
        </w:rPr>
        <w:t>81</w:t>
      </w:r>
      <w:r>
        <w:rPr>
          <w:highlight w:val="yellow"/>
        </w:rPr>
        <w:fldChar w:fldCharType="end"/>
      </w:r>
      <w:r>
        <w:t>)</w:t>
      </w:r>
      <w:r w:rsidR="006606D7">
        <w:t xml:space="preserve">. </w:t>
      </w:r>
      <w:r>
        <w:t xml:space="preserve">The process of ionizing and detecting thermally labile compounds utilizing ion mobility has been a common practice </w:t>
      </w:r>
      <w:r w:rsidR="000C2B38">
        <w:t xml:space="preserve">since </w:t>
      </w:r>
      <w:r>
        <w:t>the technique</w:t>
      </w:r>
      <w:r w:rsidR="000C2B38">
        <w:t xml:space="preserve"> was developed</w:t>
      </w:r>
      <w:r>
        <w:t xml:space="preserve">. These compounds have eluded detection systems for years </w:t>
      </w:r>
      <w:r w:rsidR="000C2B38">
        <w:t>as a consequence of</w:t>
      </w:r>
      <w:r>
        <w:t xml:space="preserve"> severe thermal degradation which rendered them invisible to various techniques. However, IMS has been able to not only detect these compounds, but do so with extreme efficiency. </w:t>
      </w:r>
      <w:r w:rsidR="000C2B38">
        <w:t xml:space="preserve">The </w:t>
      </w:r>
      <w:r w:rsidRPr="00ED17AE">
        <w:rPr>
          <w:vertAlign w:val="superscript"/>
        </w:rPr>
        <w:t>63</w:t>
      </w:r>
      <w:r>
        <w:t>Ni</w:t>
      </w:r>
      <w:r w:rsidR="000C2B38">
        <w:t>-</w:t>
      </w:r>
      <w:r>
        <w:t xml:space="preserve">based IMS systems have been reported to detect these compounds in the part per billion to part per trillion detection range </w:t>
      </w:r>
      <w:r>
        <w:fldChar w:fldCharType="begin"/>
      </w:r>
      <w:r w:rsidR="0012660C">
        <w:instrText xml:space="preserve"> ADDIN REFMGR.CITE &lt;Refman&gt;&lt;Cite&gt;&lt;Author&gt;Douse&lt;/Author&gt;&lt;Year&gt;1981&lt;/Year&gt;&lt;RecNum&gt;725&lt;/RecNum&gt;&lt;IDText&gt;Trace Analysis of Explosives at the Low Picogram Level by Silica Capillary Column Gas-Liquid-Chromatography with Electron-Capture Detection&lt;/IDText&gt;&lt;MDL Ref_Type="Journal"&gt;&lt;Ref_Type&gt;Journal&lt;/Ref_Type&gt;&lt;Ref_ID&gt;725&lt;/Ref_ID&gt;&lt;Title_Primary&gt;Trace Analysis of Explosives at the Low Picogram Level by Silica Capillary Column Gas-Liquid-Chromatography with Electron-Capture Detection&lt;/Title_Primary&gt;&lt;Authors_Primary&gt;Douse,J.M.F.&lt;/Authors_Primary&gt;&lt;Date_Primary&gt;1981&lt;/Date_Primary&gt;&lt;Keywords&gt;detection&lt;/Keywords&gt;&lt;Keywords&gt;explosives&lt;/Keywords&gt;&lt;Keywords&gt;TRACE ANALYSIS&lt;/Keywords&gt;&lt;Reprint&gt;Not in File&lt;/Reprint&gt;&lt;Start_Page&gt;83&lt;/Start_Page&gt;&lt;End_Page&gt;88&lt;/End_Page&gt;&lt;Periodical&gt;Journal of Chromatography&lt;/Periodical&gt;&lt;Volume&gt;208&lt;/Volume&gt;&lt;Issue&gt;1&lt;/Issue&gt;&lt;ISSN_ISBN&gt;0021-9673&lt;/ISSN_ISBN&gt;&lt;Web_URL&gt;WOS:A1981LL73900014&lt;/Web_URL&gt;&lt;ZZ_JournalFull&gt;&lt;f name="System"&gt;Journal of Chromatography&lt;/f&gt;&lt;/ZZ_JournalFull&gt;&lt;ZZ_WorkformID&gt;1&lt;/ZZ_WorkformID&gt;&lt;/MDL&gt;&lt;/Cite&gt;&lt;/Refman&gt;</w:instrText>
      </w:r>
      <w:r>
        <w:fldChar w:fldCharType="separate"/>
      </w:r>
      <w:r w:rsidR="00D16EAB">
        <w:rPr>
          <w:noProof/>
        </w:rPr>
        <w:t>[17]</w:t>
      </w:r>
      <w:r>
        <w:fldChar w:fldCharType="end"/>
      </w:r>
      <w:r>
        <w:t>. Th</w:t>
      </w:r>
      <w:r w:rsidR="000C2B38">
        <w:t>e low detection limits</w:t>
      </w:r>
      <w:r>
        <w:t xml:space="preserve"> result </w:t>
      </w:r>
      <w:r w:rsidR="000C2B38">
        <w:t>from</w:t>
      </w:r>
      <w:r>
        <w:t xml:space="preserve"> the seemingly tailor</w:t>
      </w:r>
      <w:r w:rsidR="000C2B38">
        <w:t>-</w:t>
      </w:r>
      <w:r>
        <w:t>made ionization mechanism scheme between the radioactive nickel (</w:t>
      </w:r>
      <w:r w:rsidRPr="00D80B49">
        <w:rPr>
          <w:vertAlign w:val="superscript"/>
        </w:rPr>
        <w:t>63</w:t>
      </w:r>
      <w:r>
        <w:t>Ni</w:t>
      </w:r>
      <w:r w:rsidRPr="001B2958">
        <w:t>) (see</w:t>
      </w:r>
      <w:r w:rsidR="00020D80">
        <w:t xml:space="preserve"> Equation 5</w:t>
      </w:r>
      <w:r w:rsidRPr="001B2958">
        <w:t>)</w:t>
      </w:r>
      <w:r>
        <w:t xml:space="preserve"> and many of these thermally labile species which contain electron receiving or electron withdrawing groups such as halides as nitrates. These groups are also responsible for the very unstable nature of these compounds, allowing them to be strong oxidizing agents as they interact with various fuels in an explosive chain. The explosive nature of thermally labile compounds is the single </w:t>
      </w:r>
      <w:r w:rsidR="000C2B38">
        <w:t xml:space="preserve">biggest </w:t>
      </w:r>
      <w:r>
        <w:t xml:space="preserve">reason for the importance of their detection in forensics. The misuse of these compounds has resulted in millions of dollars in property loss and thousands of injuries and loss of human life </w:t>
      </w:r>
      <w:r>
        <w:fldChar w:fldCharType="begin"/>
      </w:r>
      <w:r w:rsidR="0012660C">
        <w:instrText xml:space="preserve"> ADDIN REFMGR.CITE &lt;Refman&gt;&lt;Cite&gt;&lt;Author&gt;Goodrich&lt;/Author&gt;&lt;Year&gt;2002&lt;/Year&gt;&lt;RecNum&gt;27&lt;/RecNum&gt;&lt;IDText&gt;September 11, 2001 attack on America: a record of the immediate impacts and reactions in the USA travel and tourism industry&lt;/IDText&gt;&lt;MDL Ref_Type="Journal"&gt;&lt;Ref_Type&gt;Journal&lt;/Ref_Type&gt;&lt;Ref_ID&gt;27&lt;/Ref_ID&gt;&lt;Title_Primary&gt;September 11, 2001 attack on America: a record of the immediate impacts and reactions in the USA travel and tourism industry&lt;/Title_Primary&gt;&lt;Authors_Primary&gt;Goodrich,J.N.&lt;/Authors_Primary&gt;&lt;Date_Primary&gt;2002/12&lt;/Date_Primary&gt;&lt;Keywords&gt;Afghanistan&lt;/Keywords&gt;&lt;Keywords&gt;Security&lt;/Keywords&gt;&lt;Keywords&gt;Terrorism&lt;/Keywords&gt;&lt;Keywords&gt;Tourism&lt;/Keywords&gt;&lt;Keywords&gt;USA&lt;/Keywords&gt;&lt;Reprint&gt;Not in File&lt;/Reprint&gt;&lt;Start_Page&gt;573&lt;/Start_Page&gt;&lt;End_Page&gt;580&lt;/End_Page&gt;&lt;Periodical&gt;Tourism Management&lt;/Periodical&gt;&lt;Volume&gt;23&lt;/Volume&gt;&lt;Issue&gt;6&lt;/Issue&gt;&lt;ISSN_ISBN&gt;0261-5177&lt;/ISSN_ISBN&gt;&lt;Misc_3&gt;doi: DOI: 10.1016/S0261-5177(02)00029-8&lt;/Misc_3&gt;&lt;Web_URL&gt;http://www.sciencedirect.com/science/article/B6V9R-46081GP-4/2/9901570f112e4f1238978f0162aae3fe&lt;/Web_URL&gt;&lt;Web_URL_Link1&gt;file://C:\Users\holnessh\Documents\FIU\Book Chapter - Forensic Sampling and Sample Preparation\Explosives\September 11 2011 attack on America a reocrd of the immediate impacts and reactions in the USA travel and tourism industry.pdf&lt;/Web_URL_Link1&gt;&lt;ZZ_JournalStdAbbrev&gt;&lt;f name="System"&gt;Tourism Management&lt;/f&gt;&lt;/ZZ_JournalStdAbbrev&gt;&lt;ZZ_WorkformID&gt;1&lt;/ZZ_WorkformID&gt;&lt;/MDL&gt;&lt;/Cite&gt;&lt;/Refman&gt;</w:instrText>
      </w:r>
      <w:r>
        <w:fldChar w:fldCharType="separate"/>
      </w:r>
      <w:r w:rsidR="00D16EAB">
        <w:rPr>
          <w:noProof/>
        </w:rPr>
        <w:t>[18]</w:t>
      </w:r>
      <w:r>
        <w:fldChar w:fldCharType="end"/>
      </w:r>
      <w:r>
        <w:t>. I</w:t>
      </w:r>
      <w:r w:rsidR="000C2B38">
        <w:t>on mobility spectrometry</w:t>
      </w:r>
      <w:r>
        <w:t xml:space="preserve"> allows for the intact detection of these analytes as well as their efficient detection when utilizing a nickel ionization source. But what these previous systems have lacked is the ability to perform simultaneous analysis of a mixture of these analytes. Traditionally, IMS units will sample a mixture of analytes and only the compound with the highest electron affinity will be ionized, leaving other analytes to be either not detected, or detected with limited response. The major drawback </w:t>
      </w:r>
      <w:r w:rsidR="000C2B38">
        <w:t xml:space="preserve">to </w:t>
      </w:r>
      <w:r w:rsidR="00117EDF">
        <w:t xml:space="preserve">using a traditional IMS system is </w:t>
      </w:r>
      <w:r>
        <w:t xml:space="preserve">that an interfering compound may be able to mask the presence of a target analyte from being detected. </w:t>
      </w:r>
      <w:r w:rsidR="00117EDF">
        <w:t xml:space="preserve">My </w:t>
      </w:r>
      <w:r>
        <w:t xml:space="preserve">project aims to alleviate this obstacle through the use of an ESI source rather than </w:t>
      </w:r>
      <w:r w:rsidRPr="00ED17AE">
        <w:rPr>
          <w:vertAlign w:val="superscript"/>
        </w:rPr>
        <w:t>63</w:t>
      </w:r>
      <w:r>
        <w:t xml:space="preserve">Ni source. ESI, through the use of selected solvent systems, allows IMS to still be able to detect these thermally labile compounds but with the added advantage of ionizing most if not all analytes within a sample simultaneously. </w:t>
      </w:r>
      <w:r w:rsidR="00117EDF">
        <w:t>Electrospray ionization</w:t>
      </w:r>
      <w:r>
        <w:t xml:space="preserve"> allows the technique to become truly analytical as opposed to being a preliminary screening tool. Various solvent systems will be tested and discussed to reveal the appropriate solvent makeup for both negative and positively ionized thermally labile species. The effects these solvent systems have on the type of ionic species generated and the effect of these solvent systems on the response for targeted analytes will also be thoroughly evaluated.</w:t>
      </w:r>
    </w:p>
    <w:p w14:paraId="5374913D" w14:textId="77777777" w:rsidR="002F00BD" w:rsidRPr="00F57AA9" w:rsidRDefault="002F00BD" w:rsidP="0085691D">
      <w:pPr>
        <w:pStyle w:val="Heading2"/>
        <w:rPr>
          <w:rFonts w:ascii="Times New Roman" w:hAnsi="Times New Roman"/>
          <w:b w:val="0"/>
          <w:sz w:val="24"/>
          <w:szCs w:val="24"/>
        </w:rPr>
      </w:pPr>
      <w:bookmarkStart w:id="14" w:name="_Toc368862051"/>
      <w:r w:rsidRPr="0085691D">
        <w:rPr>
          <w:rFonts w:ascii="Times New Roman" w:hAnsi="Times New Roman" w:cs="Times New Roman"/>
          <w:b w:val="0"/>
          <w:i w:val="0"/>
          <w:sz w:val="24"/>
          <w:szCs w:val="24"/>
        </w:rPr>
        <w:t>Significance of Study</w:t>
      </w:r>
      <w:bookmarkEnd w:id="14"/>
    </w:p>
    <w:p w14:paraId="6010540F" w14:textId="77777777" w:rsidR="006606D7" w:rsidRPr="0085691D" w:rsidRDefault="006606D7" w:rsidP="0085691D">
      <w:pPr>
        <w:rPr>
          <w:b/>
        </w:rPr>
      </w:pPr>
    </w:p>
    <w:p w14:paraId="39F4C1A1" w14:textId="51B4905E" w:rsidR="002F00BD" w:rsidRDefault="00117EDF" w:rsidP="002F00BD">
      <w:pPr>
        <w:spacing w:line="480" w:lineRule="auto"/>
        <w:jc w:val="both"/>
      </w:pPr>
      <w:r>
        <w:t>My</w:t>
      </w:r>
      <w:r w:rsidR="002F00BD">
        <w:t xml:space="preserve"> study has been undertaken to 1) improve the understanding of chiral separations in the gas phase and 2) provide scientists, including forensic scientists, with additional tools that will enhance the current separation and detection of amphetamine type substances and thermally labile compounds as well as provide new detection capabilities where none existed previously. Th</w:t>
      </w:r>
      <w:r>
        <w:t>e</w:t>
      </w:r>
      <w:r w:rsidR="002F00BD">
        <w:t xml:space="preserve"> holistic forensic approach is designed in every experiment to ultimately be adopted for routine use within forensic crime laboratories. Experiments have been designed with cost and time factor considerations so that transitions from academia to practitioner are as seamless as possible. The first task of th</w:t>
      </w:r>
      <w:r>
        <w:t>e present</w:t>
      </w:r>
      <w:r w:rsidR="002F00BD">
        <w:t xml:space="preserve"> study which involves the separation of chiral compounds was derived from the growing need within the law enforcement community to analyze and categorize the increasingly large number of amphetamine type substances (ATS) being confiscated </w:t>
      </w:r>
      <w:r w:rsidR="002F00BD">
        <w:fldChar w:fldCharType="begin"/>
      </w:r>
      <w:r w:rsidR="0012660C">
        <w:instrText xml:space="preserve"> ADDIN REFMGR.CITE &lt;Refman&gt;&lt;Cite&gt;&lt;Author&gt;United Nations Office on Drugs and Crime&lt;/Author&gt;&lt;Year&gt;2009&lt;/Year&gt;&lt;RecNum&gt;221&lt;/RecNum&gt;&lt;IDText&gt;World Drug Report&lt;/IDText&gt;&lt;MDL Ref_Type="Report"&gt;&lt;Ref_Type&gt;Report&lt;/Ref_Type&gt;&lt;Ref_ID&gt;221&lt;/Ref_ID&gt;&lt;Title_Primary&gt;World Drug Report&lt;/Title_Primary&gt;&lt;Authors_Primary&gt;United Nations Office on Drugs and Crime&lt;/Authors_Primary&gt;&lt;Date_Primary&gt;2009/6/24&lt;/Date_Primary&gt;&lt;Reprint&gt;Not in File&lt;/Reprint&gt;&lt;Web_URL_Link1&gt;file://C:\Users\holnessh\Google Drive\Research\Research Articles\WDR2009_eng_web.pdf&lt;/Web_URL_Link1&gt;&lt;ZZ_WorkformID&gt;24&lt;/ZZ_WorkformID&gt;&lt;/MDL&gt;&lt;/Cite&gt;&lt;Cite&gt;&lt;Author&gt;United Nations Office on Drugs and Crime&lt;/Author&gt;&lt;Year&gt;2011&lt;/Year&gt;&lt;RecNum&gt;632&lt;/RecNum&gt;&lt;IDText&gt;World Drug Report 2011&lt;/IDText&gt;&lt;MDL Ref_Type="Report"&gt;&lt;Ref_Type&gt;Report&lt;/Ref_Type&gt;&lt;Ref_ID&gt;632&lt;/Ref_ID&gt;&lt;Title_Primary&gt;World Drug Report 2011&lt;/Title_Primary&gt;&lt;Authors_Primary&gt;United Nations Office on Drugs and Crime&lt;/Authors_Primary&gt;&lt;Date_Primary&gt;2011&lt;/Date_Primary&gt;&lt;Keywords&gt;united nations&lt;/Keywords&gt;&lt;Keywords&gt;DRUGS&lt;/Keywords&gt;&lt;Reprint&gt;In File&lt;/Reprint&gt;&lt;Web_URL_Link1&gt;file://C:\Users\holnessh\Google Drive\Research\Research Articles\World_Drug_Report_2011_ebook.pdf&lt;/Web_URL_Link1&gt;&lt;ZZ_WorkformID&gt;24&lt;/ZZ_WorkformID&gt;&lt;/MDL&gt;&lt;/Cite&gt;&lt;Cite&gt;&lt;Author&gt;UNODC&lt;/Author&gt;&lt;Year&gt;2011&lt;/Year&gt;&lt;RecNum&gt;633&lt;/RecNum&gt;&lt;IDText&gt;World Drug Report 2012&lt;/IDText&gt;&lt;MDL Ref_Type="Report"&gt;&lt;Ref_Type&gt;Report&lt;/Ref_Type&gt;&lt;Ref_ID&gt;633&lt;/Ref_ID&gt;&lt;Title_Primary&gt;World Drug Report 2012&lt;/Title_Primary&gt;&lt;Authors_Primary&gt;UNODC&lt;/Authors_Primary&gt;&lt;Date_Primary&gt;2011&lt;/Date_Primary&gt;&lt;Keywords&gt;united nations&lt;/Keywords&gt;&lt;Keywords&gt;DRUGS&lt;/Keywords&gt;&lt;Keywords&gt;world drug report&lt;/Keywords&gt;&lt;Reprint&gt;In File&lt;/Reprint&gt;&lt;Volume&gt;Sales No. E.11XI.10&lt;/Volume&gt;&lt;Pub_Place&gt;New York&lt;/Pub_Place&gt;&lt;Publisher&gt;United Nations Publication&lt;/Publisher&gt;&lt;Web_URL_Link1&gt;file://C:\Users\holnessh\Documents\Research\World_Drug_Report_2011_ebook.pdf&lt;/Web_URL_Link1&gt;&lt;ZZ_WorkformID&gt;24&lt;/ZZ_WorkformID&gt;&lt;/MDL&gt;&lt;/Cite&gt;&lt;/Refman&gt;</w:instrText>
      </w:r>
      <w:r w:rsidR="002F00BD">
        <w:fldChar w:fldCharType="separate"/>
      </w:r>
      <w:r w:rsidR="00D16EAB">
        <w:rPr>
          <w:noProof/>
        </w:rPr>
        <w:t>[19-21]</w:t>
      </w:r>
      <w:r w:rsidR="002F00BD">
        <w:fldChar w:fldCharType="end"/>
      </w:r>
      <w:r w:rsidR="002F00BD">
        <w:t xml:space="preserve">. The ability of law enforcement to analyze and discriminate seized ATS will greatly enhance their interdiction capabilities and ultimately reduce the overall prevalence of these illicit substances. </w:t>
      </w:r>
      <w:proofErr w:type="gramStart"/>
      <w:r w:rsidR="002F00BD">
        <w:t>Current studies performed by the United Nations Office of Drug and Crime (UNODC) has</w:t>
      </w:r>
      <w:proofErr w:type="gramEnd"/>
      <w:r w:rsidR="002F00BD">
        <w:t xml:space="preserve"> indicated an increase in the amount of ATS seized within the last 4 years. Th</w:t>
      </w:r>
      <w:r>
        <w:t>e</w:t>
      </w:r>
      <w:r w:rsidR="002F00BD">
        <w:t xml:space="preserve"> increase however has been accompanied by a decrease in the number of small scale laboratories found manufacturing these illicit substances </w:t>
      </w:r>
      <w:r w:rsidR="002F00BD">
        <w:fldChar w:fldCharType="begin"/>
      </w:r>
      <w:r w:rsidR="0012660C">
        <w:instrText xml:space="preserve"> ADDIN REFMGR.CITE &lt;Refman&gt;&lt;Cite&gt;&lt;Author&gt;United Nations Office on Drugs and Crime&lt;/Author&gt;&lt;Year&gt;2009&lt;/Year&gt;&lt;RecNum&gt;221&lt;/RecNum&gt;&lt;IDText&gt;World Drug Report&lt;/IDText&gt;&lt;MDL Ref_Type="Report"&gt;&lt;Ref_Type&gt;Report&lt;/Ref_Type&gt;&lt;Ref_ID&gt;221&lt;/Ref_ID&gt;&lt;Title_Primary&gt;World Drug Report&lt;/Title_Primary&gt;&lt;Authors_Primary&gt;United Nations Office on Drugs and Crime&lt;/Authors_Primary&gt;&lt;Date_Primary&gt;2009/6/24&lt;/Date_Primary&gt;&lt;Reprint&gt;Not in File&lt;/Reprint&gt;&lt;Web_URL_Link1&gt;file://C:\Users\holnessh\Google Drive\Research\Research Articles\WDR2009_eng_web.pdf&lt;/Web_URL_Link1&gt;&lt;ZZ_WorkformID&gt;24&lt;/ZZ_WorkformID&gt;&lt;/MDL&gt;&lt;/Cite&gt;&lt;Cite&gt;&lt;Author&gt;United Nations Office on Drugs and Crime&lt;/Author&gt;&lt;Year&gt;2011&lt;/Year&gt;&lt;RecNum&gt;632&lt;/RecNum&gt;&lt;IDText&gt;World Drug Report 2011&lt;/IDText&gt;&lt;MDL Ref_Type="Report"&gt;&lt;Ref_Type&gt;Report&lt;/Ref_Type&gt;&lt;Ref_ID&gt;632&lt;/Ref_ID&gt;&lt;Title_Primary&gt;World Drug Report 2011&lt;/Title_Primary&gt;&lt;Authors_Primary&gt;United Nations Office on Drugs and Crime&lt;/Authors_Primary&gt;&lt;Date_Primary&gt;2011&lt;/Date_Primary&gt;&lt;Keywords&gt;united nations&lt;/Keywords&gt;&lt;Keywords&gt;DRUGS&lt;/Keywords&gt;&lt;Reprint&gt;In File&lt;/Reprint&gt;&lt;Web_URL_Link1&gt;file://C:\Users\holnessh\Google Drive\Research\Research Articles\World_Drug_Report_2011_ebook.pdf&lt;/Web_URL_Link1&gt;&lt;ZZ_WorkformID&gt;24&lt;/ZZ_WorkformID&gt;&lt;/MDL&gt;&lt;/Cite&gt;&lt;Cite&gt;&lt;Author&gt;UNODC&lt;/Author&gt;&lt;Year&gt;2011&lt;/Year&gt;&lt;RecNum&gt;633&lt;/RecNum&gt;&lt;IDText&gt;World Drug Report 2012&lt;/IDText&gt;&lt;MDL Ref_Type="Report"&gt;&lt;Ref_Type&gt;Report&lt;/Ref_Type&gt;&lt;Ref_ID&gt;633&lt;/Ref_ID&gt;&lt;Title_Primary&gt;World Drug Report 2012&lt;/Title_Primary&gt;&lt;Authors_Primary&gt;UNODC&lt;/Authors_Primary&gt;&lt;Date_Primary&gt;2011&lt;/Date_Primary&gt;&lt;Keywords&gt;united nations&lt;/Keywords&gt;&lt;Keywords&gt;DRUGS&lt;/Keywords&gt;&lt;Keywords&gt;world drug report&lt;/Keywords&gt;&lt;Reprint&gt;In File&lt;/Reprint&gt;&lt;Volume&gt;Sales No. E.11XI.10&lt;/Volume&gt;&lt;Pub_Place&gt;New York&lt;/Pub_Place&gt;&lt;Publisher&gt;United Nations Publication&lt;/Publisher&gt;&lt;Web_URL_Link1&gt;file://C:\Users\holnessh\Documents\Research\World_Drug_Report_2011_ebook.pdf&lt;/Web_URL_Link1&gt;&lt;ZZ_WorkformID&gt;24&lt;/ZZ_WorkformID&gt;&lt;/MDL&gt;&lt;/Cite&gt;&lt;/Refman&gt;</w:instrText>
      </w:r>
      <w:r w:rsidR="002F00BD">
        <w:fldChar w:fldCharType="separate"/>
      </w:r>
      <w:r w:rsidR="00D16EAB">
        <w:rPr>
          <w:noProof/>
        </w:rPr>
        <w:t>[19-21]</w:t>
      </w:r>
      <w:r w:rsidR="002F00BD">
        <w:fldChar w:fldCharType="end"/>
      </w:r>
      <w:r w:rsidR="002F00BD">
        <w:t>. The correlation, though counter intuitive, is as a result of illicit manufacturers switching production from numerous small scale facilities to less numerous large scale facilities meaning that there are now fewer facilities producing more illicit substances overall. Th</w:t>
      </w:r>
      <w:r>
        <w:t>e reduction in production facilities</w:t>
      </w:r>
      <w:r w:rsidR="002F00BD">
        <w:t xml:space="preserve"> indicates a consolidation of sorts on the part of the illegal operators </w:t>
      </w:r>
      <w:r w:rsidR="002F00BD">
        <w:fldChar w:fldCharType="begin"/>
      </w:r>
      <w:r w:rsidR="0012660C">
        <w:instrText xml:space="preserve"> ADDIN REFMGR.CITE &lt;Refman&gt;&lt;Cite&gt;&lt;Author&gt;UNODC&lt;/Author&gt;&lt;Year&gt;2011&lt;/Year&gt;&lt;RecNum&gt;633&lt;/RecNum&gt;&lt;IDText&gt;World Drug Report 2012&lt;/IDText&gt;&lt;MDL Ref_Type="Report"&gt;&lt;Ref_Type&gt;Report&lt;/Ref_Type&gt;&lt;Ref_ID&gt;633&lt;/Ref_ID&gt;&lt;Title_Primary&gt;World Drug Report 2012&lt;/Title_Primary&gt;&lt;Authors_Primary&gt;UNODC&lt;/Authors_Primary&gt;&lt;Date_Primary&gt;2011&lt;/Date_Primary&gt;&lt;Keywords&gt;united nations&lt;/Keywords&gt;&lt;Keywords&gt;DRUGS&lt;/Keywords&gt;&lt;Keywords&gt;world drug report&lt;/Keywords&gt;&lt;Reprint&gt;In File&lt;/Reprint&gt;&lt;Volume&gt;Sales No. E.11XI.10&lt;/Volume&gt;&lt;Pub_Place&gt;New York&lt;/Pub_Place&gt;&lt;Publisher&gt;United Nations Publication&lt;/Publisher&gt;&lt;Web_URL_Link1&gt;file://C:\Users\holnessh\Documents\Research\World_Drug_Report_2011_ebook.pdf&lt;/Web_URL_Link1&gt;&lt;ZZ_WorkformID&gt;24&lt;/ZZ_WorkformID&gt;&lt;/MDL&gt;&lt;/Cite&gt;&lt;/Refman&gt;</w:instrText>
      </w:r>
      <w:r w:rsidR="002F00BD">
        <w:fldChar w:fldCharType="separate"/>
      </w:r>
      <w:r w:rsidR="00D16EAB">
        <w:rPr>
          <w:noProof/>
        </w:rPr>
        <w:t>[21]</w:t>
      </w:r>
      <w:r w:rsidR="002F00BD">
        <w:fldChar w:fldCharType="end"/>
      </w:r>
      <w:r w:rsidR="002F00BD">
        <w:t>. Th</w:t>
      </w:r>
      <w:r>
        <w:t>e</w:t>
      </w:r>
      <w:r w:rsidR="002F00BD">
        <w:t xml:space="preserve"> consolidation simplifies the process of linking different batches of seized substances by law enforcement to a manageable database of illegal producers, meaning more confiscated ATS will be linked to each supplier. </w:t>
      </w:r>
      <w:proofErr w:type="gramStart"/>
      <w:r w:rsidR="002F00BD">
        <w:t xml:space="preserve">Ultimately </w:t>
      </w:r>
      <w:r>
        <w:t>linking different confiscated batches of drugs</w:t>
      </w:r>
      <w:r w:rsidR="002F00BD">
        <w:t xml:space="preserve"> leads to larger criminal penalties being levied during trials.</w:t>
      </w:r>
      <w:proofErr w:type="gramEnd"/>
      <w:r w:rsidR="002F00BD">
        <w:t xml:space="preserve"> Researchers in Japan have already utilized other techniques to generate th</w:t>
      </w:r>
      <w:r>
        <w:t>ese</w:t>
      </w:r>
      <w:r w:rsidR="002F00BD">
        <w:t xml:space="preserve"> data showing its significance to law enforcement </w:t>
      </w:r>
      <w:r w:rsidR="002F00BD">
        <w:fldChar w:fldCharType="begin">
          <w:fldData xml:space="preserve">PFJlZm1hbj48Q2l0ZT48QXV0aG9yPkNoaW5ha2E8L0F1dGhvcj48WWVhcj4yMDA2PC9ZZWFyPjxS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</w:fldData>
        </w:fldChar>
      </w:r>
      <w:r w:rsidR="0012660C">
        <w:instrText xml:space="preserve"> ADDIN REFMGR.CITE </w:instrText>
      </w:r>
      <w:r w:rsidR="0012660C">
        <w:fldChar w:fldCharType="begin">
          <w:fldData xml:space="preserve">PFJlZm1hbj48Q2l0ZT48QXV0aG9yPkNoaW5ha2E8L0F1dGhvcj48WWVhcj4yMDA2PC9ZZWFyPjxS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</w:fldData>
        </w:fldChar>
      </w:r>
      <w:r w:rsidR="0012660C">
        <w:instrText xml:space="preserve"> ADDIN EN.CITE.DATA </w:instrText>
      </w:r>
      <w:r w:rsidR="0012660C">
        <w:fldChar w:fldCharType="end"/>
      </w:r>
      <w:r w:rsidR="002F00BD">
        <w:fldChar w:fldCharType="separate"/>
      </w:r>
      <w:r w:rsidR="00D16EAB">
        <w:rPr>
          <w:noProof/>
        </w:rPr>
        <w:t>[22-24]</w:t>
      </w:r>
      <w:r w:rsidR="002F00BD">
        <w:fldChar w:fldCharType="end"/>
      </w:r>
      <w:r w:rsidR="002F00BD">
        <w:t xml:space="preserve">. One research group in Japan was able to reveal through other chiral separation techniques, the regional origin of seized ATS, by showing a trend in enantiomeric impurities in manufactured ATS from Asia separate from those manufactured in Europe and America </w:t>
      </w:r>
      <w:r w:rsidR="002F00BD">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REFMGR.CITE </w:instrText>
      </w:r>
      <w:r w:rsidR="0012660C">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EN.CITE.DATA </w:instrText>
      </w:r>
      <w:r w:rsidR="0012660C">
        <w:fldChar w:fldCharType="end"/>
      </w:r>
      <w:r w:rsidR="002F00BD">
        <w:fldChar w:fldCharType="separate"/>
      </w:r>
      <w:r w:rsidR="00D16EAB">
        <w:rPr>
          <w:noProof/>
        </w:rPr>
        <w:t>[25]</w:t>
      </w:r>
      <w:r w:rsidR="002F00BD">
        <w:fldChar w:fldCharType="end"/>
      </w:r>
      <w:r w:rsidR="002F00BD">
        <w:t xml:space="preserve">. The capabilities </w:t>
      </w:r>
      <w:r>
        <w:t xml:space="preserve">to link batches of ATS </w:t>
      </w:r>
      <w:r w:rsidR="002F00BD">
        <w:t>are only realized through highly specific chiral reactions, which have traditionally been out of the reach of the typical crime laboratory. However, through the use of Ion Mobility Spectrometry, a significant tool will be provided to law enforcement that will allow these types of analyses to be common place.</w:t>
      </w:r>
    </w:p>
    <w:p w14:paraId="7DB5099D" w14:textId="4C12EDDA" w:rsidR="002F00BD" w:rsidRDefault="002F00BD" w:rsidP="002F00BD">
      <w:pPr>
        <w:spacing w:line="480" w:lineRule="auto"/>
        <w:jc w:val="both"/>
      </w:pPr>
      <w:r>
        <w:t xml:space="preserve">The ability to detect thermally labile substances in the form of explosives has been a long standing </w:t>
      </w:r>
      <w:r w:rsidR="00117EDF">
        <w:t>difficulty</w:t>
      </w:r>
      <w:r>
        <w:t xml:space="preserve"> for law enforcement. Being able to detect ever smaller amounts of clandestine explosive compounds in pre</w:t>
      </w:r>
      <w:r w:rsidR="00117EDF">
        <w:t>-blast</w:t>
      </w:r>
      <w:r>
        <w:t xml:space="preserve"> and post</w:t>
      </w:r>
      <w:r w:rsidR="00117EDF">
        <w:t>-</w:t>
      </w:r>
      <w:r>
        <w:t xml:space="preserve">blast samples is paramount in preventing the detonation of these devices and for information gathering exercises in post-blast situations </w:t>
      </w:r>
      <w:r>
        <w:fldChar w:fldCharType="begin"/>
      </w:r>
      <w:r w:rsidR="0012660C">
        <w:instrText xml:space="preserve"> ADDIN REFMGR.CITE &lt;Refman&gt;&lt;Cite&gt;&lt;Author&gt;Bernier&lt;/Author&gt;&lt;Year&gt;2008&lt;/Year&gt;&lt;RecNum&gt;71&lt;/RecNum&gt;&lt;IDText&gt;Explosive signatures: Pre &amp;amp; Post Blast&lt;/IDText&gt;&lt;MDL Ref_Type="Thesis/Dissertation"&gt;&lt;Ref_Type&gt;Thesis/Dissertation&lt;/Ref_Type&gt;&lt;Ref_ID&gt;71&lt;/Ref_ID&gt;&lt;Title_Primary&gt;Explosive signatures: Pre &amp;amp; Post Blast&lt;/Title_Primary&gt;&lt;Authors_Primary&gt;Bernier,E.&lt;/Authors_Primary&gt;&lt;Date_Primary&gt;2008&lt;/Date_Primary&gt;&lt;Reprint&gt;In File&lt;/Reprint&gt;&lt;Publisher&gt;University of Rhode Island&lt;/Publisher&gt;&lt;Misc_1&gt;Doctor of Philosophy in Chemistry&lt;/Misc_1&gt;&lt;Web_URL_Link1&gt;file://C:\Users\holnessh\Documents\FIU\Book Chapter - Forensic Sampling and Sample Preparation\Explosives\Explosive signatures Pre &amp;amp; post blast.pdf&lt;/Web_URL_Link1&gt;&lt;ZZ_WorkformID&gt;29&lt;/ZZ_WorkformID&gt;&lt;/MDL&gt;&lt;/Cite&gt;&lt;/Refman&gt;</w:instrText>
      </w:r>
      <w:r>
        <w:fldChar w:fldCharType="separate"/>
      </w:r>
      <w:r w:rsidR="00D16EAB">
        <w:rPr>
          <w:noProof/>
        </w:rPr>
        <w:t>[26]</w:t>
      </w:r>
      <w:r>
        <w:fldChar w:fldCharType="end"/>
      </w:r>
      <w:r>
        <w:t xml:space="preserve">. Law enforcement </w:t>
      </w:r>
      <w:proofErr w:type="gramStart"/>
      <w:r>
        <w:t>are</w:t>
      </w:r>
      <w:proofErr w:type="gramEnd"/>
      <w:r>
        <w:t xml:space="preserve"> constantly seeking new and improved tools which may be used to detect such compounds, particularly in pre-blast scenarios to prevent a potential loss of life. Ion mobility has been able to achieve </w:t>
      </w:r>
      <w:r w:rsidR="00F807D6">
        <w:t xml:space="preserve">the </w:t>
      </w:r>
      <w:r>
        <w:t xml:space="preserve">level of detection without the compromise of lengthy analysis times or poor detection capabilities as seen with traditional chromatographic techniques such as GC and LC </w:t>
      </w:r>
      <w:r>
        <w:fldChar w:fldCharType="begin">
          <w:fldData xml:space="preserve">PFJlZm1hbj48Q2l0ZT48QXV0aG9yPkplaHVkYSBZaW5vbjwvQXV0aG9yPjxZZWFyPjIwMDY8L1ll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==
</w:fldData>
        </w:fldChar>
      </w:r>
      <w:r w:rsidR="0012660C">
        <w:instrText xml:space="preserve"> ADDIN REFMGR.CITE </w:instrText>
      </w:r>
      <w:r w:rsidR="0012660C">
        <w:fldChar w:fldCharType="begin">
          <w:fldData xml:space="preserve">PFJlZm1hbj48Q2l0ZT48QXV0aG9yPkplaHVkYSBZaW5vbjwvQXV0aG9yPjxZZWFyPjIwMDY8L1ll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==
</w:fldData>
        </w:fldChar>
      </w:r>
      <w:r w:rsidR="0012660C">
        <w:instrText xml:space="preserve"> ADDIN EN.CITE.DATA </w:instrText>
      </w:r>
      <w:r w:rsidR="0012660C">
        <w:fldChar w:fldCharType="end"/>
      </w:r>
      <w:r>
        <w:fldChar w:fldCharType="separate"/>
      </w:r>
      <w:r w:rsidR="00D16EAB">
        <w:rPr>
          <w:noProof/>
        </w:rPr>
        <w:t>[27-34]</w:t>
      </w:r>
      <w:r>
        <w:fldChar w:fldCharType="end"/>
      </w:r>
      <w:r>
        <w:t xml:space="preserve">. The heart of IMS is the ionization being </w:t>
      </w:r>
      <w:proofErr w:type="gramStart"/>
      <w:r>
        <w:t>used,</w:t>
      </w:r>
      <w:proofErr w:type="gramEnd"/>
      <w:r>
        <w:t xml:space="preserve"> in the case of </w:t>
      </w:r>
      <w:r w:rsidR="00F807D6">
        <w:t>the present study</w:t>
      </w:r>
      <w:r>
        <w:t xml:space="preserve"> ESI which is a soft ionization technique</w:t>
      </w:r>
      <w:r w:rsidR="00F807D6">
        <w:t xml:space="preserve"> will be used</w:t>
      </w:r>
      <w:r>
        <w:t xml:space="preserve">. Soft ionization allows for the thermally labile analyte to be ionized without analyte deterioration, allowing for improved transmission of analyte into the analytical system and overall improved detection capabilities. The use of soft ionization for the detection of thermally labile compounds is a very common practice in analytical chemistry and has been the analytical method of choice for the detection of these substances </w:t>
      </w:r>
      <w:r>
        <w:fldChar w:fldCharType="begin">
          <w:fldData xml:space="preserve">PFJlZm1hbj48Q2l0ZT48QXV0aG9yPldJTExJQU1TPC9BdXRob3I+PFllYXI+MTk2NjwvWWVhcj48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</w:fldData>
        </w:fldChar>
      </w:r>
      <w:r w:rsidR="0012660C">
        <w:instrText xml:space="preserve"> ADDIN REFMGR.CITE </w:instrText>
      </w:r>
      <w:r w:rsidR="0012660C">
        <w:fldChar w:fldCharType="begin">
          <w:fldData xml:space="preserve">PFJlZm1hbj48Q2l0ZT48QXV0aG9yPldJTExJQU1TPC9BdXRob3I+PFllYXI+MTk2NjwvWWVhcj48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</w:fldData>
        </w:fldChar>
      </w:r>
      <w:r w:rsidR="0012660C">
        <w:instrText xml:space="preserve"> ADDIN EN.CITE.DATA </w:instrText>
      </w:r>
      <w:r w:rsidR="0012660C">
        <w:fldChar w:fldCharType="end"/>
      </w:r>
      <w:r>
        <w:fldChar w:fldCharType="separate"/>
      </w:r>
      <w:r w:rsidR="00D16EAB">
        <w:rPr>
          <w:noProof/>
        </w:rPr>
        <w:t>[17;28;33;35-40]</w:t>
      </w:r>
      <w:r>
        <w:fldChar w:fldCharType="end"/>
      </w:r>
      <w:r>
        <w:t xml:space="preserve">. However, numerous fiscal limitations faced by law enforcement agencies has restricted their use of specialized equipment often required to conduct these tasks, resulting in the reliance on general purpose instrumentation often not suited for the detection of these compounds. As reported by Flanigan et al., “ the ability to detect a broad class of explosives … with a single instrument is significant </w:t>
      </w:r>
      <w:r>
        <w:fldChar w:fldCharType="begin"/>
      </w:r>
      <w:r w:rsidR="0012660C">
        <w:instrText xml:space="preserve"> ADDIN REFMGR.CITE &lt;Refman&gt;&lt;Cite&gt;&lt;Author&gt;Flanigan&lt;/Author&gt;&lt;Year&gt;2011&lt;/Year&gt;&lt;RecNum&gt;595&lt;/RecNum&gt;&lt;IDText&gt;Determination of Inorganic Improvised Explosive Device Signatures Using Laser Electrospray Mass Spectrometry Detection with Offline Classification&lt;/IDText&gt;&lt;MDL Ref_Type="Journal"&gt;&lt;Ref_Type&gt;Journal&lt;/Ref_Type&gt;&lt;Ref_ID&gt;595&lt;/Ref_ID&gt;&lt;Title_Primary&gt;Determination of Inorganic Improvised Explosive Device Signatures Using Laser Electrospray Mass Spectrometry Detection with Offline Classification&lt;/Title_Primary&gt;&lt;Authors_Primary&gt;Flanigan,P.M.&lt;/Authors_Primary&gt;&lt;Authors_Primary&gt;Brady,J.J.&lt;/Authors_Primary&gt;&lt;Authors_Primary&gt;Judge,E.J.&lt;/Authors_Primary&gt;&lt;Authors_Primary&gt;Levis,R.J.&lt;/Authors_Primary&gt;&lt;Date_Primary&gt;2011&lt;/Date_Primary&gt;&lt;Keywords&gt;AGENTS&lt;/Keywords&gt;&lt;Keywords&gt;AMBIENT-PRESSURE&lt;/Keywords&gt;&lt;Keywords&gt;Ammonia&lt;/Keywords&gt;&lt;Keywords&gt;CONSTITUENTS&lt;/Keywords&gt;&lt;Keywords&gt;detection&lt;/Keywords&gt;&lt;Keywords&gt;ELECTROSPRAY&lt;/Keywords&gt;&lt;Keywords&gt;Explosive&lt;/Keywords&gt;&lt;Keywords&gt;explosives&lt;/Keywords&gt;&lt;Keywords&gt;FEMTOSECOND&lt;/Keywords&gt;&lt;Keywords&gt;IDENTIFICATION&lt;/Keywords&gt;&lt;Keywords&gt;MASS&lt;/Keywords&gt;&lt;Keywords&gt;Mass Spectrometry&lt;/Keywords&gt;&lt;Keywords&gt;MASS-SPECTROMETRY&lt;/Keywords&gt;&lt;Keywords&gt;NITRATE&lt;/Keywords&gt;&lt;Keywords&gt;pressure&lt;/Keywords&gt;&lt;Keywords&gt;solvent&lt;/Keywords&gt;&lt;Keywords&gt;Spectrometry&lt;/Keywords&gt;&lt;Keywords&gt;CLUSTERS&lt;/Keywords&gt;&lt;Reprint&gt;Not in File&lt;/Reprint&gt;&lt;Start_Page&gt;7115&lt;/Start_Page&gt;&lt;End_Page&gt;7122&lt;/End_Page&gt;&lt;Periodical&gt;Anal.Chem.&lt;/Periodical&gt;&lt;Volume&gt;83&lt;/Volume&gt;&lt;Issue&gt;18&lt;/Issue&gt;&lt;ISSN_ISBN&gt;0003-2700&lt;/ISSN_ISBN&gt;&lt;Web_URL&gt;WOS:000294790000029&lt;/Web_URL&gt;&lt;Web_URL_Link1&gt;file://C:\Users\holnessh\Google Drive\Research\Research Articles\Determination of Inorganic Improvised Explosive Device Signatures Using Laser Electrospray Mass Spectrometry Detection with Offline Classification.pdf&lt;/Web_URL_Link1&gt;&lt;ZZ_JournalFull&gt;&lt;f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[41]</w:t>
      </w:r>
      <w:r>
        <w:fldChar w:fldCharType="end"/>
      </w:r>
      <w:r>
        <w:t xml:space="preserve"> ”. Indeed, the dual functionality of the discussed ESI-IMS system would allow for well suited detection of thermally labile explosive compounds for law enforcement as well as the detection of the other specialized substances such as chiral impurities found in ATS.</w:t>
      </w:r>
    </w:p>
    <w:p w14:paraId="4F0FE0DA" w14:textId="2F31E1F7" w:rsidR="0012660C" w:rsidRDefault="0012660C">
      <w:r>
        <w:br w:type="page"/>
      </w:r>
    </w:p>
    <w:p w14:paraId="58DBB4EF" w14:textId="77777777" w:rsidR="005A6739" w:rsidRDefault="005A6739">
      <w:pPr>
        <w:pStyle w:val="Heading1"/>
        <w:rPr>
          <w:rFonts w:ascii="Times New Roman" w:hAnsi="Times New Roman"/>
          <w:b w:val="0"/>
          <w:caps/>
          <w:sz w:val="24"/>
          <w:szCs w:val="24"/>
        </w:rPr>
      </w:pPr>
      <w:bookmarkStart w:id="15" w:name="_Toc368860307"/>
      <w:bookmarkStart w:id="16" w:name="_Toc368860830"/>
      <w:bookmarkStart w:id="17" w:name="_Toc368861158"/>
      <w:bookmarkStart w:id="18" w:name="_Toc368861219"/>
      <w:bookmarkStart w:id="19" w:name="_Toc368861646"/>
      <w:bookmarkStart w:id="20" w:name="_Toc368862052"/>
      <w:bookmarkStart w:id="21" w:name="_Toc368860308"/>
      <w:bookmarkStart w:id="22" w:name="_Toc368860831"/>
      <w:bookmarkStart w:id="23" w:name="_Toc368861159"/>
      <w:bookmarkStart w:id="24" w:name="_Toc368861220"/>
      <w:bookmarkStart w:id="25" w:name="_Toc368861647"/>
      <w:bookmarkStart w:id="26" w:name="_Toc368862053"/>
      <w:bookmarkStart w:id="27" w:name="_Ref358631604"/>
      <w:bookmarkStart w:id="28" w:name="_Toc368862054"/>
      <w:bookmarkEnd w:id="15"/>
      <w:bookmarkEnd w:id="16"/>
      <w:bookmarkEnd w:id="17"/>
      <w:bookmarkEnd w:id="18"/>
      <w:bookmarkEnd w:id="19"/>
      <w:bookmarkEnd w:id="20"/>
      <w:bookmarkEnd w:id="21"/>
      <w:bookmarkEnd w:id="22"/>
      <w:bookmarkEnd w:id="23"/>
      <w:bookmarkEnd w:id="24"/>
      <w:bookmarkEnd w:id="25"/>
      <w:bookmarkEnd w:id="26"/>
      <w:r w:rsidRPr="0085691D">
        <w:rPr>
          <w:rFonts w:ascii="Times New Roman" w:hAnsi="Times New Roman"/>
          <w:b w:val="0"/>
          <w:caps/>
          <w:sz w:val="24"/>
          <w:szCs w:val="24"/>
        </w:rPr>
        <w:t>Overview of Ion Mobility Spectrometry</w:t>
      </w:r>
      <w:bookmarkEnd w:id="27"/>
      <w:bookmarkEnd w:id="28"/>
    </w:p>
    <w:p w14:paraId="6D75B783" w14:textId="77777777" w:rsidR="006606D7" w:rsidRPr="00F57AA9" w:rsidRDefault="006606D7" w:rsidP="0085691D"/>
    <w:p w14:paraId="7FB90777" w14:textId="293AF451" w:rsidR="005A6739" w:rsidRDefault="005A6739" w:rsidP="00F25549">
      <w:pPr>
        <w:spacing w:line="480" w:lineRule="auto"/>
        <w:jc w:val="both"/>
      </w:pPr>
      <w:r>
        <w:t xml:space="preserve">Ion Mobility Spectrometry combines the techniques of atmospheric pressure chemical ionization (APCI) </w:t>
      </w:r>
      <w:r>
        <w:fldChar w:fldCharType="begin"/>
      </w:r>
      <w:r w:rsidR="0012660C">
        <w:instrText xml:space="preserve"> ADDIN REFMGR.CITE &lt;Refman&gt;&lt;Cite&gt;&lt;Author&gt;Thurman&lt;/Author&gt;&lt;Year&gt;2001&lt;/Year&gt;&lt;RecNum&gt;14&lt;/RecNum&gt;&lt;IDText&gt;Choosing between Atmospheric Pressure Chemical Ionization and Electrospray Ionization Interfaces for the HPLC/MS Analysis of Pesticides&lt;/IDText&gt;&lt;MDL Ref_Type="Journal"&gt;&lt;Ref_Type&gt;Journal&lt;/Ref_Type&gt;&lt;Ref_ID&gt;14&lt;/Ref_ID&gt;&lt;Title_Primary&gt;Choosing between Atmospheric Pressure Chemical Ionization and Electrospray Ionization Interfaces for the HPLC/MS Analysis of Pesticides&lt;/Title_Primary&gt;&lt;Authors_Primary&gt;Thurman,E.M.&lt;/Authors_Primary&gt;&lt;Authors_Primary&gt;Ferrer,I.&lt;/Authors_Primary&gt;&lt;Authors_Primary&gt;Barcelo,D.&lt;/Authors_Primary&gt;&lt;Date_Primary&gt;2001/11/15&lt;/Date_Primary&gt;&lt;Keywords&gt;APCI&lt;/Keywords&gt;&lt;Keywords&gt;ESI&lt;/Keywords&gt;&lt;Keywords&gt;Spectrometry&lt;/Keywords&gt;&lt;Reprint&gt;Not in File&lt;/Reprint&gt;&lt;Start_Page&gt;5441&lt;/Start_Page&gt;&lt;End_Page&gt;5449&lt;/End_Page&gt;&lt;Periodical&gt;Anal.Chem.&lt;/Periodical&gt;&lt;Volume&gt;73&lt;/Volume&gt;&lt;Issue&gt;22&lt;/Issue&gt;&lt;ISSN_ISBN&gt;0003-2700&lt;/ISSN_ISBN&gt;&lt;Address&gt;U.S. Geological Survey, 4821 Quail Crest Place, Lawrence, Kansas 66049, and National Water-Quality Laboratory, U.S. Geological Survey, 25046 Denver Federal Center, MS 407, Denver, Colorado 80225&lt;/Address&gt;&lt;Web_URL&gt;http://pubs3.acs.org/acs/journals/doilookup?in_doi=10.1021/ac010506f&lt;/Web_URL&gt;&lt;Web_URL_Link1&gt;file://C:\Users\holnessh\Google Drive\Research\Research Articles\Choosing between Atmospheric Pressure Chemical Ionization and Electrospray Ionization.pdf&lt;/Web_URL_Link1&gt;&lt;Web_URL_Link2&gt;&lt;u&gt;file://C:\Documents and Settings\holnessh\My Documents\Research\Choosing between Atmospheric Pressure Chemical Ionization and Electrospray Ionization.pdf&lt;/u&gt;&lt;/Web_URL_Link2&gt;&lt;ZZ_JournalFull&gt;&lt;f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[42]</w:t>
      </w:r>
      <w:r>
        <w:fldChar w:fldCharType="end"/>
      </w:r>
      <w:r>
        <w:t xml:space="preserve"> and </w:t>
      </w:r>
      <w:r w:rsidR="00032E35">
        <w:t xml:space="preserve">analyte separation by </w:t>
      </w:r>
      <w:r>
        <w:t xml:space="preserve">time of flight (TOF) under the influence of an </w:t>
      </w:r>
      <w:r w:rsidR="00C97674">
        <w:t xml:space="preserve">applied </w:t>
      </w:r>
      <w:r>
        <w:t xml:space="preserve">electric field. There are several </w:t>
      </w:r>
      <w:r w:rsidR="0062184F">
        <w:t xml:space="preserve">atmospheric ionization </w:t>
      </w:r>
      <w:r>
        <w:t xml:space="preserve">sources </w:t>
      </w:r>
      <w:r w:rsidR="0062184F">
        <w:t>that have been utilized with</w:t>
      </w:r>
      <w:r w:rsidR="00C97674">
        <w:t xml:space="preserve"> IMS</w:t>
      </w:r>
      <w:r>
        <w:t xml:space="preserve"> including photo-ionization (UV), laser ionization, electrospray, corona discharge and radiation using americium</w:t>
      </w:r>
      <w:r w:rsidR="00F33475">
        <w:t xml:space="preserve"> (</w:t>
      </w:r>
      <w:r w:rsidR="00F33475" w:rsidRPr="00F33475">
        <w:rPr>
          <w:vertAlign w:val="superscript"/>
        </w:rPr>
        <w:t>241</w:t>
      </w:r>
      <w:r w:rsidR="00F33475">
        <w:t>Am)</w:t>
      </w:r>
      <w:r>
        <w:t xml:space="preserve">, tritium </w:t>
      </w:r>
      <w:r w:rsidR="00F33475">
        <w:t>(</w:t>
      </w:r>
      <w:r w:rsidR="00F33475" w:rsidRPr="00F33475">
        <w:rPr>
          <w:vertAlign w:val="superscript"/>
        </w:rPr>
        <w:t>3</w:t>
      </w:r>
      <w:r w:rsidR="00F33475">
        <w:t xml:space="preserve">H) </w:t>
      </w:r>
      <w:r>
        <w:t xml:space="preserve">or nickel </w:t>
      </w:r>
      <w:r w:rsidR="00F33475">
        <w:t>(</w:t>
      </w:r>
      <w:r w:rsidR="00F33475" w:rsidRPr="00F33475">
        <w:rPr>
          <w:vertAlign w:val="superscript"/>
        </w:rPr>
        <w:t>63</w:t>
      </w:r>
      <w:r w:rsidR="00F33475">
        <w:t xml:space="preserve">Ni) </w:t>
      </w:r>
      <w:r>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PC9BdXRob3I+PFllYXI+MjAwNTwvWWVhcj48UmVjTnVtPjUxPC9SZWNOdW0+PElEVGV4dD5Jb24g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</w:fldData>
        </w:fldChar>
      </w:r>
      <w:r w:rsidR="0012660C">
        <w:instrText xml:space="preserve"> ADDIN REFMGR.CITE </w:instrText>
      </w:r>
      <w:r w:rsidR="0012660C">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b3JtSUQ+MTwvWlpfV29ya2Zvcm1JRD48L01ETD48L0NpdGU+PENpdGU+PEF1dGhvcj5FaWNlbWFu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</w:fldData>
        </w:fldChar>
      </w:r>
      <w:r w:rsidR="0012660C">
        <w:instrText xml:space="preserve"> ADDIN EN.CITE.DATA </w:instrText>
      </w:r>
      <w:r w:rsidR="0012660C">
        <w:fldChar w:fldCharType="end"/>
      </w:r>
      <w:r>
        <w:fldChar w:fldCharType="separate"/>
      </w:r>
      <w:r w:rsidR="000A1283">
        <w:rPr>
          <w:noProof/>
        </w:rPr>
        <w:t>[1;6]</w:t>
      </w:r>
      <w:r>
        <w:fldChar w:fldCharType="end"/>
      </w:r>
      <w:r>
        <w:t xml:space="preserve">. The most common of these is radiation using a 10milli Currie </w:t>
      </w:r>
      <w:r w:rsidRPr="00200A44">
        <w:rPr>
          <w:vertAlign w:val="superscript"/>
        </w:rPr>
        <w:t>63</w:t>
      </w:r>
      <w:r>
        <w:t xml:space="preserve">Ni source that emits beta particles with </w:t>
      </w:r>
      <w:r w:rsidR="002E2B6D">
        <w:t xml:space="preserve">maximum </w:t>
      </w:r>
      <w:r>
        <w:t xml:space="preserve">energy of approximately </w:t>
      </w:r>
      <w:r w:rsidR="00220736" w:rsidRPr="009F440A">
        <w:t>64K</w:t>
      </w:r>
      <w:r w:rsidRPr="009F440A">
        <w:t>eV</w:t>
      </w:r>
      <w:r>
        <w:t xml:space="preserve">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r>
        <w:fldChar w:fldCharType="end"/>
      </w:r>
      <w:r w:rsidR="00E9235C">
        <w:t xml:space="preserve"> and</w:t>
      </w:r>
      <w:r w:rsidR="002E2B6D">
        <w:t xml:space="preserve"> an average energy of 17KeV </w:t>
      </w:r>
      <w:r w:rsidR="002E2B6D">
        <w:fldChar w:fldCharType="begin"/>
      </w:r>
      <w:r w:rsidR="0012660C">
        <w:instrText xml:space="preserve"> ADDIN REFMGR.CITE &lt;Refman&gt;&lt;Cite&gt;&lt;Author&gt;Eiceman&lt;/Author&gt;&lt;Year&gt;2002&lt;/Year&gt;&lt;RecNum&gt;89&lt;/RecNum&gt;&lt;IDText&gt;Ion-mobility spectrometry as a fast monitor of chemical composition&lt;/IDText&gt;&lt;MDL Ref_Type="Journal"&gt;&lt;Ref_Type&gt;Journal&lt;/Ref_Type&gt;&lt;Ref_ID&gt;89&lt;/Ref_ID&gt;&lt;Title_Primary&gt;Ion-mobility spectrometry as a fast monitor of chemical composition&lt;/Title_Primary&gt;&lt;Authors_Primary&gt;Eiceman,G.A.&lt;/Authors_Primary&gt;&lt;Date_Primary&gt;2002&lt;/Date_Primary&gt;&lt;Keywords&gt;Ion-mobility&lt;/Keywords&gt;&lt;Keywords&gt;ION MOBILITY SPECTROMETRY&lt;/Keywords&gt;&lt;Keywords&gt;Spectrometry&lt;/Keywords&gt;&lt;Keywords&gt;mobility&lt;/Keywords&gt;&lt;Keywords&gt;IMS&lt;/Keywords&gt;&lt;Keywords&gt;explosives&lt;/Keywords&gt;&lt;Keywords&gt;AGENTS&lt;/Keywords&gt;&lt;Keywords&gt;applications&lt;/Keywords&gt;&lt;Keywords&gt;Atmosphere&lt;/Keywords&gt;&lt;Keywords&gt;Drift tube&lt;/Keywords&gt;&lt;Keywords&gt;ion sources&lt;/Keywords&gt;&lt;Keywords&gt;ELECTROSPRAY&lt;/Keywords&gt;&lt;Keywords&gt;electrospray ionization&lt;/Keywords&gt;&lt;Keywords&gt;ELECTROSPRAY-IONIZATION&lt;/Keywords&gt;&lt;Keywords&gt;Ionization&lt;/Keywords&gt;&lt;Keywords&gt;pressure&lt;/Keywords&gt;&lt;Reprint&gt;Not in File&lt;/Reprint&gt;&lt;Start_Page&gt;259&lt;/Start_Page&gt;&lt;End_Page&gt;275&lt;/End_Page&gt;&lt;Periodical&gt;Trends in Analytical Chemistry&lt;/Periodical&gt;&lt;Volume&gt;21&lt;/Volume&gt;&lt;Issue&gt;4&lt;/Issue&gt;&lt;Web_URL_Link1&gt;file://C:\Users\holnessh\Google Drive\Research\Research Articles\Ion mobility spectrometry as a fast monitor of chemical composition.pdf&lt;/Web_URL_Link1&gt;&lt;ZZ_JournalFull&gt;&lt;f name="System"&gt;Trends in Analytical Chemistry&lt;/f&gt;&lt;/ZZ_JournalFull&gt;&lt;ZZ_WorkformID&gt;1&lt;/ZZ_WorkformID&gt;&lt;/MDL&gt;&lt;/Cite&gt;&lt;/Refman&gt;</w:instrText>
      </w:r>
      <w:r w:rsidR="002E2B6D">
        <w:fldChar w:fldCharType="separate"/>
      </w:r>
      <w:r w:rsidR="000A1283">
        <w:rPr>
          <w:noProof/>
        </w:rPr>
        <w:t>[7]</w:t>
      </w:r>
      <w:r w:rsidR="002E2B6D">
        <w:fldChar w:fldCharType="end"/>
      </w:r>
      <w:r>
        <w:t xml:space="preserve">. </w:t>
      </w:r>
      <w:r w:rsidR="0062184F">
        <w:t xml:space="preserve">Other radioactive sources such as </w:t>
      </w:r>
      <w:r w:rsidR="00F807D6">
        <w:t>a</w:t>
      </w:r>
      <w:r w:rsidR="0062184F">
        <w:t>meric</w:t>
      </w:r>
      <w:r w:rsidR="00E914B1">
        <w:t>i</w:t>
      </w:r>
      <w:r w:rsidR="0062184F">
        <w:t xml:space="preserve">um </w:t>
      </w:r>
      <w:r w:rsidR="00E914B1">
        <w:t>(</w:t>
      </w:r>
      <w:r w:rsidR="00E914B1" w:rsidRPr="00E914B1">
        <w:rPr>
          <w:vertAlign w:val="superscript"/>
        </w:rPr>
        <w:t>241</w:t>
      </w:r>
      <w:r w:rsidR="00E914B1">
        <w:t xml:space="preserve">Am) and </w:t>
      </w:r>
      <w:r w:rsidR="00F807D6">
        <w:t>t</w:t>
      </w:r>
      <w:r w:rsidR="00E914B1">
        <w:t>ritium (</w:t>
      </w:r>
      <w:r w:rsidR="00E914B1" w:rsidRPr="00E914B1">
        <w:rPr>
          <w:vertAlign w:val="superscript"/>
        </w:rPr>
        <w:t>3</w:t>
      </w:r>
      <w:r w:rsidR="00E914B1">
        <w:t xml:space="preserve">H) provide ionization at different energy levels </w:t>
      </w:r>
      <w:r w:rsidR="005B2924">
        <w:t xml:space="preserve">with </w:t>
      </w:r>
      <w:r w:rsidR="00E914B1">
        <w:t xml:space="preserve">5.4MeV </w:t>
      </w:r>
      <w:r w:rsidR="005B2924">
        <w:t xml:space="preserve">of alpha particles </w:t>
      </w:r>
      <w:r w:rsidR="00E914B1">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b3JtSUQ+MTwvWlpfV29ya2Zvcm1JRD48L01ETD48L0NpdGU+PENpdGU+PEF1dGhvcj5HdW56ZXI8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</w:fldData>
        </w:fldChar>
      </w:r>
      <w:r w:rsidR="0012660C">
        <w:instrText xml:space="preserve"> ADDIN REFMGR.CITE </w:instrText>
      </w:r>
      <w:r w:rsidR="0012660C">
        <w:fldChar w:fldCharType="begin">
          <w:fldData xml:space="preserve">PFJlZm1hbj48Q2l0ZT48QXV0aG9yPkd1aGFyYXk8L0F1dGhvcj48WWVhcj4yMDA4PC9ZZWFyPjxS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</w:fldData>
        </w:fldChar>
      </w:r>
      <w:r w:rsidR="0012660C">
        <w:instrText xml:space="preserve"> ADDIN EN.CITE.DATA </w:instrText>
      </w:r>
      <w:r w:rsidR="0012660C">
        <w:fldChar w:fldCharType="end"/>
      </w:r>
      <w:r w:rsidR="00E914B1">
        <w:fldChar w:fldCharType="separate"/>
      </w:r>
      <w:r w:rsidR="00D16EAB">
        <w:rPr>
          <w:noProof/>
        </w:rPr>
        <w:t>[6;43]</w:t>
      </w:r>
      <w:r w:rsidR="00E914B1">
        <w:fldChar w:fldCharType="end"/>
      </w:r>
      <w:r w:rsidR="00E914B1">
        <w:t xml:space="preserve"> and </w:t>
      </w:r>
      <w:r w:rsidR="005B2924">
        <w:t xml:space="preserve">18.6KeV of beta particle </w:t>
      </w:r>
      <w:r w:rsidR="005B2924">
        <w:fldChar w:fldCharType="begin"/>
      </w:r>
      <w:r w:rsidR="0012660C">
        <w:instrText xml:space="preserve"> ADDIN REFMGR.CITE &lt;Refman&gt;&lt;Cite&gt;&lt;Author&gt;Gunzer&lt;/Author&gt;&lt;Year&gt;2010&lt;/Year&gt;&lt;RecNum&gt;284&lt;/RecNum&gt;&lt;IDText&gt;A novel non-radioactive electron source for ion mobility spectrometry&lt;/IDText&gt;&lt;MDL Ref_Type="Journal"&gt;&lt;Ref_Type&gt;Journal&lt;/Ref_Type&gt;&lt;Ref_ID&gt;284&lt;/Ref_ID&gt;&lt;Title_Primary&gt;A novel non-radioactive electron source for ion mobility spectrometry&lt;/Title_Primary&gt;&lt;Authors_Primary&gt;Gunzer,F.&lt;/Authors_Primary&gt;&lt;Authors_Primary&gt;Ulrich,A.&lt;/Authors_Primary&gt;&lt;Authors_Primary&gt;Baether,W.&lt;/Authors_Primary&gt;&lt;Date_Primary&gt;2010&lt;/Date_Primary&gt;&lt;Keywords&gt;ion mobility&lt;/Keywords&gt;&lt;Keywords&gt;Ion-mobility&lt;/Keywords&gt;&lt;Keywords&gt;ION MOBILITY SPECTROMETRY&lt;/Keywords&gt;&lt;Keywords&gt;mobility&lt;/Keywords&gt;&lt;Keywords&gt;Spectrometry&lt;/Keywords&gt;&lt;Reprint&gt;Not in File&lt;/Reprint&gt;&lt;Start_Page&gt;9&lt;/Start_Page&gt;&lt;End_Page&gt;16&lt;/End_Page&gt;&lt;Periodical&gt;International Journal of Ion Mobility Spectrometry&lt;/Periodical&gt;&lt;Volume&gt;13&lt;/Volume&gt;&lt;Misc_3&gt;10.1007/s12127-009-0034-9&lt;/Misc_3&gt;&lt;Web_URL_Link1&gt;file://C:\Users\holnessh\Google Drive\Research\Research Articles\A novel non-radioactive electron source for IMS.pdf&lt;/Web_URL_Link1&gt;&lt;ZZ_JournalFull&gt;&lt;f name="System"&gt;International Journal of Ion Mobility Spectrometry&lt;/f&gt;&lt;/ZZ_JournalFull&gt;&lt;ZZ_WorkformID&gt;1&lt;/ZZ_WorkformID&gt;&lt;/MDL&gt;&lt;/Cite&gt;&lt;/Refman&gt;</w:instrText>
      </w:r>
      <w:r w:rsidR="005B2924">
        <w:fldChar w:fldCharType="separate"/>
      </w:r>
      <w:r w:rsidR="00D16EAB">
        <w:rPr>
          <w:noProof/>
        </w:rPr>
        <w:t>[43]</w:t>
      </w:r>
      <w:r w:rsidR="005B2924">
        <w:fldChar w:fldCharType="end"/>
      </w:r>
      <w:r w:rsidR="005B2924">
        <w:t xml:space="preserve"> respectively. </w:t>
      </w:r>
      <w:r w:rsidR="00C014EC">
        <w:t>Research has also been conducted in developing non-radioactive sources with similar</w:t>
      </w:r>
      <w:r w:rsidR="006F1A98">
        <w:t xml:space="preserve"> ionization energies to radioactive sources, such as electrical discharge tubes developed by Gunzer et al</w:t>
      </w:r>
      <w:r w:rsidR="00CC47B6">
        <w:t>.</w:t>
      </w:r>
      <w:r w:rsidR="006F1A98">
        <w:t xml:space="preserve"> that </w:t>
      </w:r>
      <w:r w:rsidR="009F440A">
        <w:t>emits beta particles</w:t>
      </w:r>
      <w:r w:rsidR="006F1A98">
        <w:t xml:space="preserve"> with similar ionization energy to a tritium source </w:t>
      </w:r>
      <w:r w:rsidR="006F1A98">
        <w:fldChar w:fldCharType="begin"/>
      </w:r>
      <w:r w:rsidR="0012660C">
        <w:instrText xml:space="preserve"> ADDIN REFMGR.CITE &lt;Refman&gt;&lt;Cite&gt;&lt;Author&gt;Gunzer&lt;/Author&gt;&lt;Year&gt;2010&lt;/Year&gt;&lt;RecNum&gt;284&lt;/RecNum&gt;&lt;IDText&gt;A novel non-radioactive electron source for ion mobility spectrometry&lt;/IDText&gt;&lt;MDL Ref_Type="Journal"&gt;&lt;Ref_Type&gt;Journal&lt;/Ref_Type&gt;&lt;Ref_ID&gt;284&lt;/Ref_ID&gt;&lt;Title_Primary&gt;A novel non-radioactive electron source for ion mobility spectrometry&lt;/Title_Primary&gt;&lt;Authors_Primary&gt;Gunzer,F.&lt;/Authors_Primary&gt;&lt;Authors_Primary&gt;Ulrich,A.&lt;/Authors_Primary&gt;&lt;Authors_Primary&gt;Baether,W.&lt;/Authors_Primary&gt;&lt;Date_Primary&gt;2010&lt;/Date_Primary&gt;&lt;Keywords&gt;ion mobility&lt;/Keywords&gt;&lt;Keywords&gt;Ion-mobility&lt;/Keywords&gt;&lt;Keywords&gt;ION MOBILITY SPECTROMETRY&lt;/Keywords&gt;&lt;Keywords&gt;mobility&lt;/Keywords&gt;&lt;Keywords&gt;Spectrometry&lt;/Keywords&gt;&lt;Reprint&gt;Not in File&lt;/Reprint&gt;&lt;Start_Page&gt;9&lt;/Start_Page&gt;&lt;End_Page&gt;16&lt;/End_Page&gt;&lt;Periodical&gt;International Journal of Ion Mobility Spectrometry&lt;/Periodical&gt;&lt;Volume&gt;13&lt;/Volume&gt;&lt;Misc_3&gt;10.1007/s12127-009-0034-9&lt;/Misc_3&gt;&lt;Web_URL_Link1&gt;file://C:\Users\holnessh\Google Drive\Research\Research Articles\A novel non-radioactive electron source for IMS.pdf&lt;/Web_URL_Link1&gt;&lt;ZZ_JournalFull&gt;&lt;f name="System"&gt;International Journal of Ion Mobility Spectrometry&lt;/f&gt;&lt;/ZZ_JournalFull&gt;&lt;ZZ_WorkformID&gt;1&lt;/ZZ_WorkformID&gt;&lt;/MDL&gt;&lt;/Cite&gt;&lt;/Refman&gt;</w:instrText>
      </w:r>
      <w:r w:rsidR="006F1A98">
        <w:fldChar w:fldCharType="separate"/>
      </w:r>
      <w:r w:rsidR="00D16EAB">
        <w:rPr>
          <w:noProof/>
        </w:rPr>
        <w:t>[43]</w:t>
      </w:r>
      <w:r w:rsidR="006F1A98">
        <w:fldChar w:fldCharType="end"/>
      </w:r>
      <w:r w:rsidR="006F1A98">
        <w:t xml:space="preserve">. </w:t>
      </w:r>
      <w:r w:rsidR="000602EC">
        <w:t xml:space="preserve">In its most simplistic form, an IMS is comprised of </w:t>
      </w:r>
      <w:r>
        <w:t xml:space="preserve">two regions, the </w:t>
      </w:r>
      <w:r w:rsidR="00367C55">
        <w:t>ionization</w:t>
      </w:r>
      <w:r>
        <w:t xml:space="preserve"> or reaction region where samples are introduced and ionized, and the drift tube which is under an applied electric field </w:t>
      </w:r>
      <w:r w:rsidR="005B2924">
        <w:t xml:space="preserve">that separates these ions </w:t>
      </w:r>
      <w:r>
        <w:t>(</w:t>
      </w:r>
      <w:r w:rsidR="00367C55">
        <w:fldChar w:fldCharType="begin"/>
      </w:r>
      <w:r w:rsidR="00367C55">
        <w:instrText xml:space="preserve"> REF _Ref354283510 \h </w:instrText>
      </w:r>
      <w:r w:rsidR="00367C55">
        <w:fldChar w:fldCharType="separate"/>
      </w:r>
      <w:r w:rsidR="00D36D96">
        <w:t xml:space="preserve">Figure </w:t>
      </w:r>
      <w:r w:rsidR="00D36D96">
        <w:rPr>
          <w:noProof/>
        </w:rPr>
        <w:t>3</w:t>
      </w:r>
      <w:r w:rsidR="00367C55">
        <w:fldChar w:fldCharType="end"/>
      </w:r>
      <w:r>
        <w:t xml:space="preserve">). </w:t>
      </w:r>
    </w:p>
    <w:p w14:paraId="78606DD8" w14:textId="77777777" w:rsidR="00367C55" w:rsidRDefault="00367C55" w:rsidP="00367C55">
      <w:pPr>
        <w:keepNext/>
        <w:spacing w:line="480" w:lineRule="auto"/>
        <w:jc w:val="center"/>
      </w:pPr>
      <w:r>
        <w:rPr>
          <w:noProof/>
        </w:rPr>
        <w:drawing>
          <wp:inline distT="0" distB="0" distL="0" distR="0" wp14:anchorId="0ABDF423" wp14:editId="5BCBE918">
            <wp:extent cx="4572000" cy="3074983"/>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3074983"/>
                    </a:xfrm>
                    <a:prstGeom prst="rect">
                      <a:avLst/>
                    </a:prstGeom>
                    <a:noFill/>
                  </pic:spPr>
                </pic:pic>
              </a:graphicData>
            </a:graphic>
          </wp:inline>
        </w:drawing>
      </w:r>
    </w:p>
    <w:p w14:paraId="2662DD00" w14:textId="55BB8996" w:rsidR="00367C55" w:rsidRDefault="00367C55" w:rsidP="00367C55">
      <w:pPr>
        <w:pStyle w:val="Caption"/>
        <w:jc w:val="center"/>
      </w:pPr>
      <w:bookmarkStart w:id="29" w:name="_Ref354283510"/>
      <w:bookmarkStart w:id="30" w:name="_Toc373149649"/>
      <w:r>
        <w:t xml:space="preserve">Figure </w:t>
      </w:r>
      <w:fldSimple w:instr=" SEQ Figure \* ARABIC ">
        <w:r w:rsidR="00D36D96">
          <w:rPr>
            <w:noProof/>
          </w:rPr>
          <w:t>3</w:t>
        </w:r>
      </w:fldSimple>
      <w:bookmarkEnd w:id="29"/>
      <w:r>
        <w:t>: Ion Mobility Spectrometer</w:t>
      </w:r>
      <w:bookmarkEnd w:id="30"/>
    </w:p>
    <w:p w14:paraId="39C50146" w14:textId="77777777" w:rsidR="005A6739" w:rsidRDefault="005A6739" w:rsidP="00F25549">
      <w:pPr>
        <w:spacing w:line="480" w:lineRule="auto"/>
        <w:jc w:val="both"/>
      </w:pPr>
    </w:p>
    <w:p w14:paraId="55CE9DB7" w14:textId="5F3F3A03" w:rsidR="00A825EE" w:rsidRDefault="005A6739" w:rsidP="00C31721">
      <w:pPr>
        <w:spacing w:line="480" w:lineRule="auto"/>
        <w:jc w:val="both"/>
      </w:pPr>
      <w:r>
        <w:t xml:space="preserve">Many commercial </w:t>
      </w:r>
      <w:r w:rsidR="00367C55">
        <w:t xml:space="preserve">IMS </w:t>
      </w:r>
      <w:r>
        <w:t xml:space="preserve">units are capable of analyzing samples in either a solid or liquid form. Samples are collected on an absorbent material, which is then heated </w:t>
      </w:r>
      <w:r w:rsidR="00220736">
        <w:t>by</w:t>
      </w:r>
      <w:r>
        <w:t xml:space="preserve"> a hot desorption port to vapor</w:t>
      </w:r>
      <w:r w:rsidR="00367C55">
        <w:t>ize the sample into the ionization</w:t>
      </w:r>
      <w:r>
        <w:t xml:space="preserve"> region of the IMS. </w:t>
      </w:r>
      <w:r w:rsidR="00C31721">
        <w:t>Once in the ionization region</w:t>
      </w:r>
      <w:r>
        <w:t xml:space="preserve">, competitive ionization occurs as the </w:t>
      </w:r>
      <w:r w:rsidRPr="00200A44">
        <w:rPr>
          <w:vertAlign w:val="superscript"/>
        </w:rPr>
        <w:t>63</w:t>
      </w:r>
      <w:r>
        <w:t xml:space="preserve">Ni ionizes the surrounding </w:t>
      </w:r>
      <w:r w:rsidR="00F33475">
        <w:t xml:space="preserve">atmospheric </w:t>
      </w:r>
      <w:r>
        <w:t xml:space="preserve">vapor </w:t>
      </w:r>
      <w:r w:rsidR="00F33475">
        <w:t xml:space="preserve">(drift gas) </w:t>
      </w:r>
      <w:r>
        <w:t xml:space="preserve">which is usually </w:t>
      </w:r>
      <w:r w:rsidR="000602EC">
        <w:t>mixed, referred to as being “doped”,</w:t>
      </w:r>
      <w:r>
        <w:t xml:space="preserve"> with a reactant gas. The reactant gas becomes io</w:t>
      </w:r>
      <w:r w:rsidR="00C31721">
        <w:t xml:space="preserve">nized and will then </w:t>
      </w:r>
      <w:r>
        <w:t xml:space="preserve">transfer </w:t>
      </w:r>
      <w:r w:rsidR="00C31721">
        <w:t xml:space="preserve">charge </w:t>
      </w:r>
      <w:r>
        <w:t>to the vaporized analyte. The analyte which i</w:t>
      </w:r>
      <w:r w:rsidR="000602EC">
        <w:t>s now ionized will be “injected”</w:t>
      </w:r>
      <w:r>
        <w:t xml:space="preserve"> or pulsed into the drift tube via a</w:t>
      </w:r>
      <w:r w:rsidR="00220736">
        <w:t>n electric gate or shutter grid</w:t>
      </w:r>
      <w:r>
        <w:t xml:space="preserve"> </w:t>
      </w:r>
      <w:r w:rsidR="00220736">
        <w:t>w</w:t>
      </w:r>
      <w:r>
        <w:t xml:space="preserve">ithin the drift tube </w:t>
      </w:r>
      <w:r w:rsidR="000602EC">
        <w:t>at an applied electric field of 200 to 400V/cm</w:t>
      </w:r>
      <w:r w:rsidR="00B24612">
        <w:t xml:space="preserve"> </w:t>
      </w:r>
      <w:r w:rsidR="00B24612">
        <w:fldChar w:fldCharType="begin"/>
      </w:r>
      <w:r w:rsidR="0012660C">
        <w:instrText xml:space="preserve"> ADDIN REFMGR.CITE &lt;Refman&gt;&lt;Cite&gt;&lt;Author&gt;Cottingham&lt;/Author&gt;&lt;Year&gt;2003&lt;/Year&gt;&lt;RecNum&gt;50&lt;/RecNum&gt;&lt;IDText&gt;Ion mobility spectrometry rediscovered&lt;/IDText&gt;&lt;MDL Ref_Type="Journal"&gt;&lt;Ref_Type&gt;Journal&lt;/Ref_Type&gt;&lt;Ref_ID&gt;50&lt;/Ref_ID&gt;&lt;Title_Primary&gt;Ion mobility spectrometry rediscovered&lt;/Title_Primary&gt;&lt;Authors_Primary&gt;Cottingham,K.&lt;/Authors_Primary&gt;&lt;Date_Primary&gt;2003/10/1&lt;/Date_Primary&gt;&lt;Keywords&gt;FAIMS&lt;/Keywords&gt;&lt;Keywords&gt;mobility&lt;/Keywords&gt;&lt;Keywords&gt;Spectrometry&lt;/Keywords&gt;&lt;Reprint&gt;Not in File&lt;/Reprint&gt;&lt;Start_Page&gt;435A&lt;/Start_Page&gt;&lt;End_Page&gt;439A&lt;/End_Page&gt;&lt;Periodical&gt;Anal.Chem.&lt;/Periodical&gt;&lt;Volume&gt;75&lt;/Volume&gt;&lt;Issue&gt;19&lt;/Issue&gt;&lt;ISSN_ISBN&gt;0003-2700&lt;/ISSN_ISBN&gt;&lt;Web_URL&gt;ISI:000185717700006&lt;/Web_URL&gt;&lt;Web_URL_Link1&gt;file://C:\Users\holnessh\Google Drive\Research\Research Articles\Ion mobility Spectrometry Rediscovered.pdf&lt;/Web_URL_Link1&gt;&lt;ZZ_JournalFull&gt;&lt;f name="System"&gt;Analytical Chemistry&lt;/f&gt;&lt;/ZZ_JournalFull&gt;&lt;ZZ_JournalStdAbbrev&gt;&lt;f name="System"&gt;Anal.Chem.&lt;/f&gt;&lt;/ZZ_JournalStdAbbrev&gt;&lt;ZZ_WorkformID&gt;1&lt;/ZZ_WorkformID&gt;&lt;/MDL&gt;&lt;/Cite&gt;&lt;/Refman&gt;</w:instrText>
      </w:r>
      <w:r w:rsidR="00B24612">
        <w:fldChar w:fldCharType="separate"/>
      </w:r>
      <w:r w:rsidR="000A1283">
        <w:rPr>
          <w:noProof/>
        </w:rPr>
        <w:t>[8]</w:t>
      </w:r>
      <w:r w:rsidR="00B24612">
        <w:fldChar w:fldCharType="end"/>
      </w:r>
      <w:r w:rsidR="000602EC">
        <w:t>. Th</w:t>
      </w:r>
      <w:r w:rsidR="00F807D6">
        <w:t>e electric field</w:t>
      </w:r>
      <w:r>
        <w:t xml:space="preserve"> causes the ions to migrate at a particular rate (mobility) in the</w:t>
      </w:r>
      <w:r w:rsidR="00F33475">
        <w:t xml:space="preserve"> presence of an opposing drift gas</w:t>
      </w:r>
      <w:r>
        <w:t>. A combination of these two forces</w:t>
      </w:r>
      <w:r w:rsidR="00220736">
        <w:t>, drift gas and electric field,</w:t>
      </w:r>
      <w:r>
        <w:t xml:space="preserve"> will cause ions of different </w:t>
      </w:r>
      <w:r w:rsidRPr="00220736">
        <w:rPr>
          <w:i/>
        </w:rPr>
        <w:t>mass</w:t>
      </w:r>
      <w:r>
        <w:t xml:space="preserve"> to charge and </w:t>
      </w:r>
      <w:r w:rsidR="00517860">
        <w:rPr>
          <w:i/>
        </w:rPr>
        <w:t>shape</w:t>
      </w:r>
      <w:r w:rsidR="00517860">
        <w:t xml:space="preserve"> </w:t>
      </w:r>
      <w:r>
        <w:t xml:space="preserve">to charge ratios to separate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r>
        <w:fldChar w:fldCharType="end"/>
      </w:r>
      <w:r>
        <w:t xml:space="preserve">. The collision of these ions with a faraday cup </w:t>
      </w:r>
      <w:r w:rsidR="000602EC">
        <w:t>at the end of the drift tube</w:t>
      </w:r>
      <w:r>
        <w:t xml:space="preserve"> will </w:t>
      </w:r>
      <w:r w:rsidR="000602EC">
        <w:t>result in</w:t>
      </w:r>
      <w:r>
        <w:t xml:space="preserve"> an increase in current of 10 to 1000 pA which is amplified and interpreted by data processing software</w:t>
      </w:r>
      <w:r w:rsidR="00220736">
        <w:t xml:space="preserve"> </w:t>
      </w:r>
      <w:r w:rsidR="00220736">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sidR="00220736">
        <w:fldChar w:fldCharType="separate"/>
      </w:r>
      <w:r w:rsidR="00630EE5">
        <w:rPr>
          <w:noProof/>
        </w:rPr>
        <w:t>[1]</w:t>
      </w:r>
      <w:r w:rsidR="00220736">
        <w:fldChar w:fldCharType="end"/>
      </w:r>
      <w:r>
        <w:t xml:space="preserve">. The resulting peaks elute in milli-seconds and a plot of intensity vs. time is </w:t>
      </w:r>
      <w:r w:rsidR="000602EC">
        <w:t xml:space="preserve">generated </w:t>
      </w:r>
      <w:r w:rsidR="00F33475">
        <w:t xml:space="preserve">and </w:t>
      </w:r>
      <w:r w:rsidR="004C4DC1">
        <w:t>called a plasma</w:t>
      </w:r>
      <w:r>
        <w:t>gram</w:t>
      </w:r>
      <w:r w:rsidR="00A825EE">
        <w:t xml:space="preserve"> (</w:t>
      </w:r>
      <w:r w:rsidR="00A825EE">
        <w:fldChar w:fldCharType="begin"/>
      </w:r>
      <w:r w:rsidR="00A825EE">
        <w:instrText xml:space="preserve"> REF _Ref354285709 \h </w:instrText>
      </w:r>
      <w:r w:rsidR="00A825EE">
        <w:fldChar w:fldCharType="separate"/>
      </w:r>
      <w:r w:rsidR="00D36D96">
        <w:t xml:space="preserve">Figure </w:t>
      </w:r>
      <w:r w:rsidR="00D36D96">
        <w:rPr>
          <w:noProof/>
        </w:rPr>
        <w:t>4</w:t>
      </w:r>
      <w:r w:rsidR="00A825EE">
        <w:fldChar w:fldCharType="end"/>
      </w:r>
      <w:r w:rsidR="00A825EE">
        <w:t>)</w:t>
      </w:r>
      <w:r>
        <w:t xml:space="preserve">. </w:t>
      </w:r>
    </w:p>
    <w:p w14:paraId="728553AA" w14:textId="77777777" w:rsidR="00A825EE" w:rsidRDefault="00A825EE" w:rsidP="00A825EE">
      <w:pPr>
        <w:keepNext/>
        <w:spacing w:line="480" w:lineRule="auto"/>
        <w:jc w:val="center"/>
      </w:pPr>
      <w:r>
        <w:rPr>
          <w:noProof/>
        </w:rPr>
        <w:drawing>
          <wp:inline distT="0" distB="0" distL="0" distR="0" wp14:anchorId="5451B603" wp14:editId="38BA2977">
            <wp:extent cx="3657600" cy="2755786"/>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2755786"/>
                    </a:xfrm>
                    <a:prstGeom prst="rect">
                      <a:avLst/>
                    </a:prstGeom>
                    <a:noFill/>
                  </pic:spPr>
                </pic:pic>
              </a:graphicData>
            </a:graphic>
          </wp:inline>
        </w:drawing>
      </w:r>
    </w:p>
    <w:p w14:paraId="7FE786F5" w14:textId="17A163A7" w:rsidR="00A825EE" w:rsidRDefault="00A825EE" w:rsidP="00A825EE">
      <w:pPr>
        <w:pStyle w:val="Caption"/>
        <w:jc w:val="center"/>
      </w:pPr>
      <w:bookmarkStart w:id="31" w:name="_Ref354285709"/>
      <w:bookmarkStart w:id="32" w:name="_Toc373149650"/>
      <w:r>
        <w:t xml:space="preserve">Figure </w:t>
      </w:r>
      <w:fldSimple w:instr=" SEQ Figure \* ARABIC ">
        <w:r w:rsidR="00D36D96">
          <w:rPr>
            <w:noProof/>
          </w:rPr>
          <w:t>4</w:t>
        </w:r>
      </w:fldSimple>
      <w:bookmarkEnd w:id="31"/>
      <w:r>
        <w:t xml:space="preserve">: </w:t>
      </w:r>
      <w:r w:rsidR="007D765D">
        <w:t xml:space="preserve">Typical </w:t>
      </w:r>
      <w:r>
        <w:t>IMS Plasmagram</w:t>
      </w:r>
      <w:bookmarkEnd w:id="32"/>
    </w:p>
    <w:p w14:paraId="70315BEA" w14:textId="77777777" w:rsidR="00A825EE" w:rsidRDefault="00A825EE" w:rsidP="00C31721">
      <w:pPr>
        <w:spacing w:line="480" w:lineRule="auto"/>
        <w:jc w:val="both"/>
      </w:pPr>
    </w:p>
    <w:p w14:paraId="30A0040A" w14:textId="32A00C04" w:rsidR="005904A9" w:rsidRPr="00C31721" w:rsidRDefault="005A6739" w:rsidP="00C31721">
      <w:pPr>
        <w:spacing w:line="480" w:lineRule="auto"/>
        <w:jc w:val="both"/>
      </w:pPr>
      <w:r>
        <w:t xml:space="preserve">The rapid analysis time of IMS for the separation and detection of analytes is one of its greatest strengths and is exploited in various industrial applications such as the evaluation of waste sites for toxic chemicals, purity of polymers, space exploration, food, industrial pollutants and forensics </w:t>
      </w:r>
      <w:r>
        <w:fldChar w:fldCharType="begin"/>
      </w:r>
      <w:r w:rsidR="0012660C">
        <w:instrText xml:space="preserve"> ADDIN REFMGR.CITE &lt;Refman&gt;&lt;Cite&gt;&lt;Author&gt;Guharay&lt;/Author&gt;&lt;Year&gt;2008&lt;/Year&gt;&lt;RecNum&gt;39&lt;/RecNum&gt;&lt;IDText&gt;Ion mobility spectrometry: Ion source development and applications in physical and biological sciences&lt;/IDText&gt;&lt;MDL Ref_Type="Journal"&gt;&lt;Ref_Type&gt;Journal&lt;/Ref_Type&gt;&lt;Ref_ID&gt;39&lt;/Ref_ID&gt;&lt;Title_Primary&gt;Ion mobility spectrometry: Ion source development and applications in physical and biological sciences&lt;/Title_Primary&gt;&lt;Authors_Primary&gt;Guharay,S.K.&lt;/Authors_Primary&gt;&lt;Authors_Primary&gt;Dwivedi,P.&lt;/Authors_Primary&gt;&lt;Authors_Primary&gt;Hill,H.H.&lt;/Authors_Primary&gt;&lt;Date_Primary&gt;2008/8&lt;/Date_Primary&gt;&lt;Keywords&gt;AMBIENT CONDITIONS&lt;/Keywords&gt;&lt;Keywords&gt;applications&lt;/Keywords&gt;&lt;Keywords&gt;ATMOSPHERIC-PRESSURE IONIZATION&lt;/Keywords&gt;&lt;Keywords&gt;ELECTROSPRAY-IONIZATION&lt;/Keywords&gt;&lt;Keywords&gt;FLIGHT MASS-SPECTROMETRY&lt;/Keywords&gt;&lt;Keywords&gt;GAS-PHASE&lt;/Keywords&gt;&lt;Keywords&gt;IMS&lt;/Keywords&gt;&lt;Keywords&gt;ion mobility spectrometry (IMS)&lt;/Keywords&gt;&lt;Keywords&gt;ion sources&lt;/Keywords&gt;&lt;Keywords&gt;Ionization&lt;/Keywords&gt;&lt;Keywords&gt;mobility&lt;/Keywords&gt;&lt;Keywords&gt;MOLECULE REACTIONS&lt;/Keywords&gt;&lt;Keywords&gt;PLASMA CHROMATOGRAPHY&lt;/Keywords&gt;&lt;Keywords&gt;SONIC SPRAY IONIZATION&lt;/Keywords&gt;&lt;Keywords&gt;Spectrometry&lt;/Keywords&gt;&lt;Keywords&gt;TERT-BUTYL ETHER&lt;/Keywords&gt;&lt;Keywords&gt;ULTRAVIOLET-LASER DESORPTION&lt;/Keywords&gt;&lt;Reprint&gt;Not in File&lt;/Reprint&gt;&lt;Start_Page&gt;1458&lt;/Start_Page&gt;&lt;End_Page&gt;1470&lt;/End_Page&gt;&lt;Periodical&gt;Ieee Transactions on Plasma Science&lt;/Periodical&gt;&lt;Volume&gt;36&lt;/Volume&gt;&lt;Issue&gt;4&lt;/Issue&gt;&lt;ISSN_ISBN&gt;0093-3813&lt;/ISSN_ISBN&gt;&lt;Address&gt;Mitre Corp, Mclean, VA 22102 USA&amp;#xA;Washington State Univ, Dept Chem, Pullman, WA 99164 USA&lt;/Address&gt;&lt;Web_URL&gt;ISI:000258618300005&lt;/Web_URL&gt;&lt;Web_URL_Link1&gt;file://C:\Users\holnessh\Google Drive\Research\Research Articles\Ion Mobility Spectrometry Ion Source Development and Applications in Physical and Biological Sciences.pdf&lt;/Web_URL_Link1&gt;&lt;ZZ_JournalFull&gt;&lt;f name="System"&gt;Ieee Transactions on Plasma Science&lt;/f&gt;&lt;/ZZ_JournalFull&gt;&lt;ZZ_WorkformID&gt;1&lt;/ZZ_WorkformID&gt;&lt;/MDL&gt;&lt;/Cite&gt;&lt;/Refman&gt;</w:instrText>
      </w:r>
      <w:r>
        <w:fldChar w:fldCharType="separate"/>
      </w:r>
      <w:r w:rsidR="000A1283">
        <w:rPr>
          <w:noProof/>
        </w:rPr>
        <w:t>[6]</w:t>
      </w:r>
      <w:r>
        <w:fldChar w:fldCharType="end"/>
      </w:r>
      <w:r>
        <w:t>.</w:t>
      </w:r>
      <w:r w:rsidR="004674B1">
        <w:t xml:space="preserve"> The high versatility of IMS, satisfactory analyte separation capabilities and the relatively low design</w:t>
      </w:r>
      <w:r w:rsidR="00F33475">
        <w:t xml:space="preserve"> and acquisition</w:t>
      </w:r>
      <w:r w:rsidR="004674B1">
        <w:t xml:space="preserve"> cost</w:t>
      </w:r>
      <w:r w:rsidR="00F33475">
        <w:t>s</w:t>
      </w:r>
      <w:r w:rsidR="004674B1">
        <w:t xml:space="preserve"> </w:t>
      </w:r>
      <w:r w:rsidR="00220736">
        <w:t>have also given</w:t>
      </w:r>
      <w:r w:rsidR="004674B1">
        <w:t xml:space="preserve"> it the name “poor man’s mass spectrometer”</w:t>
      </w:r>
      <w:r w:rsidR="004674B1">
        <w:fldChar w:fldCharType="begin"/>
      </w:r>
      <w:r w:rsidR="0012660C">
        <w:instrText xml:space="preserve"> ADDIN REFMGR.CITE &lt;Refman&gt;&lt;Cite&gt;&lt;Author&gt;Guharay&lt;/Author&gt;&lt;Year&gt;2008&lt;/Year&gt;&lt;RecNum&gt;39&lt;/RecNum&gt;&lt;IDText&gt;Ion mobility spectrometry: Ion source development and applications in physical and biological sciences&lt;/IDText&gt;&lt;MDL Ref_Type="Journal"&gt;&lt;Ref_Type&gt;Journal&lt;/Ref_Type&gt;&lt;Ref_ID&gt;39&lt;/Ref_ID&gt;&lt;Title_Primary&gt;Ion mobility spectrometry: Ion source development and applications in physical and biological sciences&lt;/Title_Primary&gt;&lt;Authors_Primary&gt;Guharay,S.K.&lt;/Authors_Primary&gt;&lt;Authors_Primary&gt;Dwivedi,P.&lt;/Authors_Primary&gt;&lt;Authors_Primary&gt;Hill,H.H.&lt;/Authors_Primary&gt;&lt;Date_Primary&gt;2008/8&lt;/Date_Primary&gt;&lt;Keywords&gt;AMBIENT CONDITIONS&lt;/Keywords&gt;&lt;Keywords&gt;applications&lt;/Keywords&gt;&lt;Keywords&gt;ATMOSPHERIC-PRESSURE IONIZATION&lt;/Keywords&gt;&lt;Keywords&gt;ELECTROSPRAY-IONIZATION&lt;/Keywords&gt;&lt;Keywords&gt;FLIGHT MASS-SPECTROMETRY&lt;/Keywords&gt;&lt;Keywords&gt;GAS-PHASE&lt;/Keywords&gt;&lt;Keywords&gt;IMS&lt;/Keywords&gt;&lt;Keywords&gt;ion mobility spectrometry (IMS)&lt;/Keywords&gt;&lt;Keywords&gt;ion sources&lt;/Keywords&gt;&lt;Keywords&gt;Ionization&lt;/Keywords&gt;&lt;Keywords&gt;mobility&lt;/Keywords&gt;&lt;Keywords&gt;MOLECULE REACTIONS&lt;/Keywords&gt;&lt;Keywords&gt;PLASMA CHROMATOGRAPHY&lt;/Keywords&gt;&lt;Keywords&gt;SONIC SPRAY IONIZATION&lt;/Keywords&gt;&lt;Keywords&gt;Spectrometry&lt;/Keywords&gt;&lt;Keywords&gt;TERT-BUTYL ETHER&lt;/Keywords&gt;&lt;Keywords&gt;ULTRAVIOLET-LASER DESORPTION&lt;/Keywords&gt;&lt;Reprint&gt;Not in File&lt;/Reprint&gt;&lt;Start_Page&gt;1458&lt;/Start_Page&gt;&lt;End_Page&gt;1470&lt;/End_Page&gt;&lt;Periodical&gt;Ieee Transactions on Plasma Science&lt;/Periodical&gt;&lt;Volume&gt;36&lt;/Volume&gt;&lt;Issue&gt;4&lt;/Issue&gt;&lt;ISSN_ISBN&gt;0093-3813&lt;/ISSN_ISBN&gt;&lt;Address&gt;Mitre Corp, Mclean, VA 22102 USA&amp;#xA;Washington State Univ, Dept Chem, Pullman, WA 99164 USA&lt;/Address&gt;&lt;Web_URL&gt;ISI:000258618300005&lt;/Web_URL&gt;&lt;Web_URL_Link1&gt;file://C:\Users\holnessh\Google Drive\Research\Research Articles\Ion Mobility Spectrometry Ion Source Development and Applications in Physical and Biological Sciences.pdf&lt;/Web_URL_Link1&gt;&lt;ZZ_JournalFull&gt;&lt;f name="System"&gt;Ieee Transactions on Plasma Science&lt;/f&gt;&lt;/ZZ_JournalFull&gt;&lt;ZZ_WorkformID&gt;1&lt;/ZZ_WorkformID&gt;&lt;/MDL&gt;&lt;/Cite&gt;&lt;/Refman&gt;</w:instrText>
      </w:r>
      <w:r w:rsidR="004674B1">
        <w:fldChar w:fldCharType="separate"/>
      </w:r>
      <w:r w:rsidR="000A1283">
        <w:rPr>
          <w:noProof/>
        </w:rPr>
        <w:t>[6]</w:t>
      </w:r>
      <w:r w:rsidR="004674B1">
        <w:fldChar w:fldCharType="end"/>
      </w:r>
      <w:r w:rsidR="004674B1">
        <w:t>.</w:t>
      </w:r>
      <w:r w:rsidR="00C31721">
        <w:t xml:space="preserve"> </w:t>
      </w:r>
      <w:r w:rsidR="005904A9" w:rsidRPr="00C31721">
        <w:t xml:space="preserve">Other drift tube designs such as travelling wave IMS and field asymmetric IMS have also seen </w:t>
      </w:r>
      <w:r w:rsidR="00673AE2" w:rsidRPr="00C31721">
        <w:t xml:space="preserve">more frequent use in recent </w:t>
      </w:r>
      <w:r w:rsidR="00673AE2" w:rsidRPr="00F33475">
        <w:t>years</w:t>
      </w:r>
      <w:r w:rsidR="00F33475">
        <w:t xml:space="preserve"> </w:t>
      </w:r>
      <w:r w:rsidR="00673AE2" w:rsidRPr="00F33475">
        <w:fldChar w:fldCharType="begin"/>
      </w:r>
      <w:r w:rsidR="0012660C">
        <w:instrText xml:space="preserve"> ADDIN REFMGR.CITE &lt;Refman&gt;&lt;Cite&gt;&lt;Author&gt;Harvey&lt;/Author&gt;&lt;Year&gt;2011&lt;/Year&gt;&lt;RecNum&gt;601&lt;/RecNum&gt;&lt;IDText&gt;Ion mobility mass spectrometry for peptide analysis&lt;/IDText&gt;&lt;MDL Ref_Type="Journal"&gt;&lt;Ref_Type&gt;Journal&lt;/Ref_Type&gt;&lt;Ref_ID&gt;601&lt;/Ref_ID&gt;&lt;Title_Primary&gt;Ion mobility mass spectrometry for peptide analysis&lt;/Title_Primary&gt;&lt;Authors_Primary&gt;Harvey,S.R.&lt;/Authors_Primary&gt;&lt;Authors_Primary&gt;MacPhee,C.E.&lt;/Authors_Primary&gt;&lt;Authors_Primary&gt;Barran,P.E.&lt;/Authors_Primary&gt;&lt;Date_Primary&gt;2011&lt;/Date_Primary&gt;&lt;Keywords&gt;BIOLOGICAL MOLECULES&lt;/Keywords&gt;&lt;Keywords&gt;COMPLEX&lt;/Keywords&gt;&lt;Keywords&gt;COMPLEX PEPTIDE MIXTURES&lt;/Keywords&gt;&lt;Keywords&gt;Drift tube&lt;/Keywords&gt;&lt;Keywords&gt;FAIMS&lt;/Keywords&gt;&lt;Keywords&gt;FIELD&lt;/Keywords&gt;&lt;Keywords&gt;ion mobility&lt;/Keywords&gt;&lt;Keywords&gt;ION MOBILITY SPECTROMETRY&lt;/Keywords&gt;&lt;Keywords&gt;Ion-mobility&lt;/Keywords&gt;&lt;Keywords&gt;MASS&lt;/Keywords&gt;&lt;Keywords&gt;Mass spectrometer&lt;/Keywords&gt;&lt;Keywords&gt;Mass Spectrometry&lt;/Keywords&gt;&lt;Keywords&gt;MASS-SPECTROMETRY&lt;/Keywords&gt;&lt;Keywords&gt;mobility&lt;/Keywords&gt;&lt;Keywords&gt;PEPTIDE&lt;/Keywords&gt;&lt;Keywords&gt;PEPTIDE MIXTURES&lt;/Keywords&gt;&lt;Keywords&gt;PEPTIDES&lt;/Keywords&gt;&lt;Keywords&gt;SPECTROMETER&lt;/Keywords&gt;&lt;Keywords&gt;spectrometers&lt;/Keywords&gt;&lt;Keywords&gt;Spectrometry&lt;/Keywords&gt;&lt;Reprint&gt;Not in File&lt;/Reprint&gt;&lt;Start_Page&gt;454&lt;/Start_Page&gt;&lt;End_Page&gt;461&lt;/End_Page&gt;&lt;Periodical&gt;Methods&lt;/Periodical&gt;&lt;Volume&gt;54&lt;/Volume&gt;&lt;Issue&gt;4&lt;/Issue&gt;&lt;ISSN_ISBN&gt;1046-2023&lt;/ISSN_ISBN&gt;&lt;Web_URL&gt;WOS:000294151700013&lt;/Web_URL&gt;&lt;Web_URL_Link1&gt;file://C:\Users\holnessh\Google Drive\Research\Research Articles\Ion mobility mass spectrometry for peptide analysis.pdf&lt;/Web_URL_Link1&gt;&lt;ZZ_JournalFull&gt;&lt;f name="System"&gt;Methods&lt;/f&gt;&lt;/ZZ_JournalFull&gt;&lt;ZZ_WorkformID&gt;1&lt;/ZZ_WorkformID&gt;&lt;/MDL&gt;&lt;/Cite&gt;&lt;/Refman&gt;</w:instrText>
      </w:r>
      <w:r w:rsidR="00673AE2" w:rsidRPr="00F33475">
        <w:fldChar w:fldCharType="separate"/>
      </w:r>
      <w:r w:rsidR="00D16EAB">
        <w:rPr>
          <w:noProof/>
        </w:rPr>
        <w:t>[44]</w:t>
      </w:r>
      <w:r w:rsidR="00673AE2" w:rsidRPr="00F33475">
        <w:fldChar w:fldCharType="end"/>
      </w:r>
      <w:r w:rsidR="00673AE2">
        <w:rPr>
          <w:sz w:val="20"/>
          <w:szCs w:val="20"/>
        </w:rPr>
        <w:t>.</w:t>
      </w:r>
      <w:r w:rsidR="00F33475">
        <w:rPr>
          <w:sz w:val="20"/>
          <w:szCs w:val="20"/>
        </w:rPr>
        <w:t xml:space="preserve"> </w:t>
      </w:r>
      <w:r w:rsidR="00F33475" w:rsidRPr="00F33475">
        <w:t xml:space="preserve">Each of these drift tubes provides </w:t>
      </w:r>
      <w:r w:rsidR="006F3990">
        <w:t>enhanced</w:t>
      </w:r>
      <w:r w:rsidR="00F33475" w:rsidRPr="00F33475">
        <w:t xml:space="preserve"> separation capabilities for specific applications, however </w:t>
      </w:r>
      <w:r w:rsidR="006F3990">
        <w:t xml:space="preserve">only the linear drift tube design as shown in </w:t>
      </w:r>
      <w:r w:rsidR="006F3990">
        <w:fldChar w:fldCharType="begin"/>
      </w:r>
      <w:r w:rsidR="006F3990">
        <w:instrText xml:space="preserve"> REF _Ref354283510 \h </w:instrText>
      </w:r>
      <w:r w:rsidR="006F3990">
        <w:fldChar w:fldCharType="separate"/>
      </w:r>
      <w:r w:rsidR="00D36D96">
        <w:t xml:space="preserve">Figure </w:t>
      </w:r>
      <w:r w:rsidR="00D36D96">
        <w:rPr>
          <w:noProof/>
        </w:rPr>
        <w:t>3</w:t>
      </w:r>
      <w:r w:rsidR="006F3990">
        <w:fldChar w:fldCharType="end"/>
      </w:r>
      <w:r w:rsidR="00F807D6">
        <w:t xml:space="preserve"> </w:t>
      </w:r>
      <w:r w:rsidR="006F3990">
        <w:t>was</w:t>
      </w:r>
      <w:r w:rsidR="00F33475" w:rsidRPr="00F33475">
        <w:t xml:space="preserve"> used in the course of the work and </w:t>
      </w:r>
      <w:r w:rsidR="006F3990">
        <w:t>so discussion of other IMS drift tubes will be limited.</w:t>
      </w:r>
    </w:p>
    <w:p w14:paraId="05C7B9FF" w14:textId="77777777" w:rsidR="00AB7B1C" w:rsidRPr="00F57AA9" w:rsidRDefault="009A5F56" w:rsidP="0085691D">
      <w:pPr>
        <w:pStyle w:val="Heading2"/>
        <w:rPr>
          <w:rFonts w:ascii="Times New Roman" w:hAnsi="Times New Roman"/>
          <w:b w:val="0"/>
          <w:sz w:val="24"/>
          <w:szCs w:val="24"/>
        </w:rPr>
      </w:pPr>
      <w:bookmarkStart w:id="33" w:name="_Ref358630963"/>
      <w:bookmarkStart w:id="34" w:name="_Ref358631686"/>
      <w:bookmarkStart w:id="35" w:name="_Toc368862055"/>
      <w:r w:rsidRPr="0085691D">
        <w:rPr>
          <w:rFonts w:ascii="Times New Roman" w:hAnsi="Times New Roman" w:cs="Times New Roman"/>
          <w:b w:val="0"/>
          <w:i w:val="0"/>
          <w:sz w:val="24"/>
          <w:szCs w:val="24"/>
        </w:rPr>
        <w:t>Theory of Electrospray Ionization</w:t>
      </w:r>
      <w:bookmarkEnd w:id="33"/>
      <w:bookmarkEnd w:id="34"/>
      <w:bookmarkEnd w:id="35"/>
    </w:p>
    <w:p w14:paraId="580E044A" w14:textId="77777777" w:rsidR="006606D7" w:rsidRPr="00F57AA9" w:rsidRDefault="006606D7" w:rsidP="0085691D"/>
    <w:p w14:paraId="5A370E41" w14:textId="65251812" w:rsidR="006F3990" w:rsidRDefault="009A5F56" w:rsidP="006F3990">
      <w:pPr>
        <w:tabs>
          <w:tab w:val="right" w:pos="360"/>
          <w:tab w:val="left" w:pos="540"/>
        </w:tabs>
        <w:spacing w:after="240" w:line="480" w:lineRule="auto"/>
        <w:jc w:val="both"/>
      </w:pPr>
      <w:r>
        <w:t>The process of Electrospray ionization (ESI) is not limited to laboratory</w:t>
      </w:r>
      <w:r w:rsidR="006339EE">
        <w:t>-</w:t>
      </w:r>
      <w:r>
        <w:t>based analytical techniques. E</w:t>
      </w:r>
      <w:r w:rsidR="00F807D6">
        <w:t>lectrospray ionization</w:t>
      </w:r>
      <w:r>
        <w:t xml:space="preserve"> is used in a wide array of industrial applications from electrostatic painting in the automobile industry to crop dusting within the agricultural industry </w:t>
      </w:r>
      <w:r>
        <w:fldChar w:fldCharType="begin"/>
      </w:r>
      <w:r w:rsidR="0012660C">
        <w:instrText xml:space="preserve"> ADDIN REFMGR.CITE &lt;Refman&gt;&lt;Cite&gt;&lt;Author&gt;Cody&lt;/Author&gt;&lt;Year&gt;2002&lt;/Year&gt;&lt;RecNum&gt;709&lt;/RecNum&gt;&lt;IDText&gt;Electrospray Ionization Mass Spectrometry&lt;/IDText&gt;&lt;MDL Ref_Type="Book Chapter"&gt;&lt;Ref_Type&gt;Book Chapter&lt;/Ref_Type&gt;&lt;Ref_ID&gt;709&lt;/Ref_ID&gt;&lt;Title_Primary&gt;Electrospray Ionization Mass Spectrometry&lt;/Title_Primary&gt;&lt;Authors_Primary&gt;Cody,Robert B.&lt;/Authors_Primary&gt;&lt;Date_Primary&gt;2002&lt;/Date_Primary&gt;&lt;Keywords&gt;ELECTROSPRAY&lt;/Keywords&gt;&lt;Keywords&gt;electrospray ionization&lt;/Keywords&gt;&lt;Keywords&gt;ELECTROSPRAY-IONIZATION&lt;/Keywords&gt;&lt;Keywords&gt;Ionization&lt;/Keywords&gt;&lt;Keywords&gt;IONIZATION-MASS-SPECTROMETRY&lt;/Keywords&gt;&lt;Keywords&gt;MASS&lt;/Keywords&gt;&lt;Keywords&gt;Mass Spectrometry&lt;/Keywords&gt;&lt;Keywords&gt;MASS-SPECTROMETRY&lt;/Keywords&gt;&lt;Keywords&gt;Spectrometry&lt;/Keywords&gt;&lt;Reprint&gt;Not in File&lt;/Reprint&gt;&lt;Start_Page&gt;1&lt;/Start_Page&gt;&lt;End_Page&gt;104&lt;/End_Page&gt;&lt;Title_Secondary&gt;Applied Electrospray Mass Spectrometry&lt;/Title_Secondary&gt;&lt;Authors_Secondary&gt;Pramanik,Birenda.N.&lt;/Authors_Secondary&gt;&lt;Authors_Secondary&gt;Ganguly,A.K.&lt;/Authors_Secondary&gt;&lt;Authors_Secondary&gt;Gross,Michael.L.&lt;/Authors_Secondary&gt;&lt;Issue&gt;1&lt;/Issue&gt;&lt;Pub_Place&gt;New York&lt;/Pub_Place&gt;&lt;Publisher&gt;Marcel Dekker&lt;/Publisher&gt;&lt;Web_URL_Link1&gt;file://C:\Users\holnessh\Google Drive\Research\Research Articles\Electrospray Ionization Mass Spectrometry - Chapter 1 -Cody.pdf&lt;/Web_URL_Link1&gt;&lt;ZZ_WorkformID&gt;3&lt;/ZZ_WorkformID&gt;&lt;/MDL&gt;&lt;/Cite&gt;&lt;/Refman&gt;</w:instrText>
      </w:r>
      <w:r>
        <w:fldChar w:fldCharType="separate"/>
      </w:r>
      <w:r w:rsidR="00D16EAB">
        <w:rPr>
          <w:noProof/>
        </w:rPr>
        <w:t>[45]</w:t>
      </w:r>
      <w:r>
        <w:fldChar w:fldCharType="end"/>
      </w:r>
      <w:r>
        <w:t>. Electrospray ionization has the ability to produce a stream of fine droplets in air t</w:t>
      </w:r>
      <w:r w:rsidR="00254B36">
        <w:t>hat contain ionized particles through the application of</w:t>
      </w:r>
      <w:r>
        <w:t xml:space="preserve"> an electrical charge to </w:t>
      </w:r>
      <w:r w:rsidR="006F3990">
        <w:t>a</w:t>
      </w:r>
      <w:r>
        <w:t xml:space="preserve"> solution. The process works more effectively with solutions that are </w:t>
      </w:r>
      <w:r w:rsidR="00EC5845">
        <w:t xml:space="preserve">conductive and with analytes that are either </w:t>
      </w:r>
      <w:r w:rsidR="00F807D6" w:rsidRPr="00572274">
        <w:t>Lewis</w:t>
      </w:r>
      <w:r w:rsidR="00EC5845" w:rsidRPr="00572274">
        <w:t xml:space="preserve"> acids or </w:t>
      </w:r>
      <w:r w:rsidR="00F807D6" w:rsidRPr="00572274">
        <w:t>Lewis</w:t>
      </w:r>
      <w:r w:rsidR="00EC5845" w:rsidRPr="00572274">
        <w:t xml:space="preserve"> bases</w:t>
      </w:r>
      <w:r w:rsidR="00EC5845">
        <w:t xml:space="preserve">. </w:t>
      </w:r>
      <w:proofErr w:type="gramStart"/>
      <w:r w:rsidR="007A4E39">
        <w:t>The</w:t>
      </w:r>
      <w:r w:rsidR="00277BB7">
        <w:t xml:space="preserve"> </w:t>
      </w:r>
      <w:r w:rsidR="00572274">
        <w:t xml:space="preserve">exact </w:t>
      </w:r>
      <w:r w:rsidR="007A4E39">
        <w:t xml:space="preserve">mechanism of how charge is transferred </w:t>
      </w:r>
      <w:r w:rsidR="00277BB7">
        <w:t xml:space="preserve">from the electrospray electrodes to the solution </w:t>
      </w:r>
      <w:r w:rsidR="000602EC">
        <w:t xml:space="preserve">and </w:t>
      </w:r>
      <w:r w:rsidR="007A4E39">
        <w:t>then from solution to</w:t>
      </w:r>
      <w:r w:rsidR="00277BB7">
        <w:t xml:space="preserve"> neutral analytes</w:t>
      </w:r>
      <w:r w:rsidR="007A4E39">
        <w:t xml:space="preserve"> is not completely understood</w:t>
      </w:r>
      <w:r w:rsidR="00277BB7">
        <w:t>.</w:t>
      </w:r>
      <w:proofErr w:type="gramEnd"/>
      <w:r w:rsidR="00277BB7">
        <w:t xml:space="preserve"> </w:t>
      </w:r>
      <w:r w:rsidR="00572274">
        <w:t>However, this particular process may be explained utilizing redox equations and considering electrospray ionization as a voltaic cell (</w:t>
      </w:r>
      <w:r w:rsidR="00572274">
        <w:fldChar w:fldCharType="begin"/>
      </w:r>
      <w:r w:rsidR="00572274">
        <w:instrText xml:space="preserve"> REF _Ref343064572 \h </w:instrText>
      </w:r>
      <w:r w:rsidR="00572274">
        <w:fldChar w:fldCharType="separate"/>
      </w:r>
      <w:r w:rsidR="00D36D96">
        <w:t xml:space="preserve">Figure </w:t>
      </w:r>
      <w:r w:rsidR="00D36D96">
        <w:rPr>
          <w:noProof/>
        </w:rPr>
        <w:t>5</w:t>
      </w:r>
      <w:r w:rsidR="00572274">
        <w:fldChar w:fldCharType="end"/>
      </w:r>
      <w:r w:rsidR="00572274">
        <w:t>)</w:t>
      </w:r>
      <w:r w:rsidR="006F3990">
        <w:t xml:space="preserve"> </w:t>
      </w:r>
      <w:r w:rsidR="00681771">
        <w:fldChar w:fldCharType="begin">
          <w:fldData xml:space="preserve">PFJlZm1hbj48Q2l0ZT48QXV0aG9yPkNlY2g8L0F1dGhvcj48WWVhcj4yMDAxPC9ZZWFyPjxSZWNO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</w:fldData>
        </w:fldChar>
      </w:r>
      <w:r w:rsidR="0012660C">
        <w:instrText xml:space="preserve"> ADDIN REFMGR.CITE </w:instrText>
      </w:r>
      <w:r w:rsidR="0012660C">
        <w:fldChar w:fldCharType="begin">
          <w:fldData xml:space="preserve">PFJlZm1hbj48Q2l0ZT48QXV0aG9yPkNlY2g8L0F1dGhvcj48WWVhcj4yMDAxPC9ZZWFyPjxSZWNO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</w:fldData>
        </w:fldChar>
      </w:r>
      <w:r w:rsidR="0012660C">
        <w:instrText xml:space="preserve"> ADDIN EN.CITE.DATA </w:instrText>
      </w:r>
      <w:r w:rsidR="0012660C">
        <w:fldChar w:fldCharType="end"/>
      </w:r>
      <w:r w:rsidR="00681771">
        <w:fldChar w:fldCharType="separate"/>
      </w:r>
      <w:r w:rsidR="00D16EAB">
        <w:rPr>
          <w:noProof/>
        </w:rPr>
        <w:t>[46;47]</w:t>
      </w:r>
      <w:r w:rsidR="00681771">
        <w:fldChar w:fldCharType="end"/>
      </w:r>
      <w:r w:rsidR="00572274">
        <w:t>.</w:t>
      </w:r>
    </w:p>
    <w:p w14:paraId="0D2AAA4F" w14:textId="0F381E42" w:rsidR="003323C5" w:rsidRDefault="00754CFE" w:rsidP="006F3990">
      <w:pPr>
        <w:tabs>
          <w:tab w:val="right" w:pos="360"/>
          <w:tab w:val="left" w:pos="540"/>
        </w:tabs>
        <w:spacing w:after="240" w:line="480" w:lineRule="auto"/>
        <w:jc w:val="center"/>
      </w:pPr>
      <w:r>
        <w:rPr>
          <w:noProof/>
        </w:rPr>
        <mc:AlternateContent>
          <mc:Choice Requires="wps">
            <w:drawing>
              <wp:anchor distT="0" distB="0" distL="114300" distR="114300" simplePos="0" relativeHeight="251717120" behindDoc="0" locked="0" layoutInCell="1" allowOverlap="1" wp14:anchorId="143C3BE9" wp14:editId="58D59BB6">
                <wp:simplePos x="0" y="0"/>
                <wp:positionH relativeFrom="column">
                  <wp:posOffset>3627120</wp:posOffset>
                </wp:positionH>
                <wp:positionV relativeFrom="paragraph">
                  <wp:posOffset>88900</wp:posOffset>
                </wp:positionV>
                <wp:extent cx="1082650" cy="270663"/>
                <wp:effectExtent l="0" t="0" r="3810" b="0"/>
                <wp:wrapNone/>
                <wp:docPr id="178" name="Text Box 178"/>
                <wp:cNvGraphicFramePr/>
                <a:graphic xmlns:a="http://schemas.openxmlformats.org/drawingml/2006/main">
                  <a:graphicData uri="http://schemas.microsoft.com/office/word/2010/wordprocessingShape">
                    <wps:wsp>
                      <wps:cNvSpPr txBox="1"/>
                      <wps:spPr>
                        <a:xfrm>
                          <a:off x="0" y="0"/>
                          <a:ext cx="1082650" cy="2706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91E6E" w14:textId="0410D866" w:rsidR="00A751F1" w:rsidRDefault="00A751F1" w:rsidP="00517860">
                            <w:r>
                              <w:t>[CATHODE]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27" type="#_x0000_t202" style="position:absolute;left:0;text-align:left;margin-left:285.6pt;margin-top:7pt;width:85.25pt;height:21.3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" fillcolor="white [3201]" stroked="f" strokeweight=".5pt">
                <v:textbox>
                  <w:txbxContent>
                    <w:p w14:paraId="7FA91E6E" w14:textId="0410D866" w:rsidR="00A751F1" w:rsidRDefault="00A751F1" w:rsidP="00517860">
                      <w:r>
                        <w:t>[CATHODE]</w:t>
                      </w:r>
                    </w:p>
                  </w:txbxContent>
                </v:textbox>
              </v:shape>
            </w:pict>
          </mc:Fallback>
        </mc:AlternateContent>
      </w:r>
      <w:r w:rsidR="00517860">
        <w:rPr>
          <w:noProof/>
        </w:rPr>
        <mc:AlternateContent>
          <mc:Choice Requires="wps">
            <w:drawing>
              <wp:anchor distT="0" distB="0" distL="114300" distR="114300" simplePos="0" relativeHeight="251698688" behindDoc="0" locked="0" layoutInCell="1" allowOverlap="1" wp14:anchorId="5FC0F8B4" wp14:editId="15C37B06">
                <wp:simplePos x="0" y="0"/>
                <wp:positionH relativeFrom="column">
                  <wp:posOffset>767080</wp:posOffset>
                </wp:positionH>
                <wp:positionV relativeFrom="paragraph">
                  <wp:posOffset>104140</wp:posOffset>
                </wp:positionV>
                <wp:extent cx="877824" cy="285293"/>
                <wp:effectExtent l="0" t="0" r="0" b="635"/>
                <wp:wrapNone/>
                <wp:docPr id="177" name="Text Box 177"/>
                <wp:cNvGraphicFramePr/>
                <a:graphic xmlns:a="http://schemas.openxmlformats.org/drawingml/2006/main">
                  <a:graphicData uri="http://schemas.microsoft.com/office/word/2010/wordprocessingShape">
                    <wps:wsp>
                      <wps:cNvSpPr txBox="1"/>
                      <wps:spPr>
                        <a:xfrm>
                          <a:off x="0" y="0"/>
                          <a:ext cx="877824" cy="2852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95CD32" w14:textId="307FAE3F" w:rsidR="00A751F1" w:rsidRDefault="00A751F1">
                            <w:r>
                              <w:t>[ANODE]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77" o:spid="_x0000_s1028" type="#_x0000_t202" style="position:absolute;left:0;text-align:left;margin-left:60.4pt;margin-top:8.2pt;width:69.1pt;height:22.45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" fillcolor="white [3201]" stroked="f" strokeweight=".5pt">
                <v:textbox>
                  <w:txbxContent>
                    <w:p w14:paraId="5795CD32" w14:textId="307FAE3F" w:rsidR="00A751F1" w:rsidRDefault="00A751F1">
                      <w:r>
                        <w:t>[ANODE]</w:t>
                      </w:r>
                    </w:p>
                  </w:txbxContent>
                </v:textbox>
              </v:shape>
            </w:pict>
          </mc:Fallback>
        </mc:AlternateContent>
      </w:r>
      <w:r w:rsidR="00681771">
        <w:rPr>
          <w:noProof/>
        </w:rPr>
        <w:drawing>
          <wp:inline distT="0" distB="0" distL="0" distR="0" wp14:anchorId="3C9EBDEE" wp14:editId="075349DC">
            <wp:extent cx="4114800" cy="289864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2898648"/>
                    </a:xfrm>
                    <a:prstGeom prst="rect">
                      <a:avLst/>
                    </a:prstGeom>
                    <a:noFill/>
                    <a:ln>
                      <a:noFill/>
                    </a:ln>
                  </pic:spPr>
                </pic:pic>
              </a:graphicData>
            </a:graphic>
          </wp:inline>
        </w:drawing>
      </w:r>
    </w:p>
    <w:p w14:paraId="38D4523F" w14:textId="333F9D38" w:rsidR="003323C5" w:rsidRDefault="003323C5" w:rsidP="003323C5">
      <w:pPr>
        <w:pStyle w:val="Caption"/>
        <w:jc w:val="center"/>
      </w:pPr>
      <w:bookmarkStart w:id="36" w:name="_Ref343064572"/>
      <w:bookmarkStart w:id="37" w:name="_Toc373149651"/>
      <w:r>
        <w:t xml:space="preserve">Figure </w:t>
      </w:r>
      <w:fldSimple w:instr=" SEQ Figure \* ARABIC ">
        <w:r w:rsidR="00D36D96">
          <w:rPr>
            <w:noProof/>
          </w:rPr>
          <w:t>5</w:t>
        </w:r>
      </w:fldSimple>
      <w:bookmarkEnd w:id="36"/>
      <w:r>
        <w:t xml:space="preserve">: Illustration of ESI as a chemical Redox reaction cell </w:t>
      </w:r>
      <w:r>
        <w:fldChar w:fldCharType="begin"/>
      </w:r>
      <w:r w:rsidR="0012660C">
        <w:instrText xml:space="preserve"> ADDIN REFMGR.CITE &lt;Refman&gt;&lt;Cite&gt;&lt;Author&gt;Cech&lt;/Author&gt;&lt;Year&gt;2001&lt;/Year&gt;&lt;RecNum&gt;743&lt;/RecNum&gt;&lt;IDText&gt;Practical implications of some recent studies in electrospray ionization fundamentals&lt;/IDText&gt;&lt;MDL Ref_Type="Journal"&gt;&lt;Ref_Type&gt;Journal&lt;/Ref_Type&gt;&lt;Ref_ID&gt;743&lt;/Ref_ID&gt;&lt;Title_Primary&gt;Practical implications of some recent studies in electrospray ionization fundamentals&lt;/Title_Primary&gt;&lt;Authors_Primary&gt;Cech,Nadja B.&lt;/Authors_Primary&gt;&lt;Authors_Primary&gt;Enke,Christie G.&lt;/Authors_Primary&gt;&lt;Date_Primary&gt;2001/1/1&lt;/Date_Primary&gt;&lt;Keywords&gt;AGENTS&lt;/Keywords&gt;&lt;Keywords&gt;CONSTITUENTS&lt;/Keywords&gt;&lt;Keywords&gt;detection&lt;/Keywords&gt;&lt;Keywords&gt;detection limit&lt;/Keywords&gt;&lt;Keywords&gt;DISCHARGE&lt;/Keywords&gt;&lt;Keywords&gt;droplet&lt;/Keywords&gt;&lt;Keywords&gt;ELECTROSPRAY&lt;/Keywords&gt;&lt;Keywords&gt;electrospray ionization&lt;/Keywords&gt;&lt;Keywords&gt;ELECTROSPRAY-IONIZATION&lt;/Keywords&gt;&lt;Keywords&gt;ESI&lt;/Keywords&gt;&lt;Keywords&gt;ESI-MS&lt;/Keywords&gt;&lt;Keywords&gt;GAS-PHASE&lt;/Keywords&gt;&lt;Keywords&gt;HPLC&lt;/Keywords&gt;&lt;Keywords&gt;Ionization&lt;/Keywords&gt;&lt;Keywords&gt;IONS&lt;/Keywords&gt;&lt;Keywords&gt;limits&lt;/Keywords&gt;&lt;Keywords&gt;MASS&lt;/Keywords&gt;&lt;Keywords&gt;negative ion&lt;/Keywords&gt;&lt;Keywords&gt;PHASE&lt;/Keywords&gt;&lt;Keywords&gt;Proton Affinity&lt;/Keywords&gt;&lt;Keywords&gt;review&lt;/Keywords&gt;&lt;Keywords&gt;Separation&lt;/Keywords&gt;&lt;Keywords&gt;solvent&lt;/Keywords&gt;&lt;Keywords&gt;SPACE&lt;/Keywords&gt;&lt;Keywords&gt;stability&lt;/Keywords&gt;&lt;Keywords&gt;surface activity&lt;/Keywords&gt;&lt;Keywords&gt;TIME&lt;/Keywords&gt;&lt;Reprint&gt;Not in File&lt;/Reprint&gt;&lt;Start_Page&gt;362&lt;/Start_Page&gt;&lt;End_Page&gt;387&lt;/End_Page&gt;&lt;Periodical&gt;Mass Spectrom.Rev.&lt;/Periodical&gt;&lt;Volume&gt;20&lt;/Volume&gt;&lt;Issue&gt;6&lt;/Issue&gt;&lt;Publisher&gt;Wiley Subscription Services, Inc., A Wiley Company&lt;/Publisher&gt;&lt;ISSN_ISBN&gt;1098-2787&lt;/ISSN_ISBN&gt;&lt;Web_URL&gt;http://dx.doi.org/10.1002/mas.10008&lt;/Web_URL&gt;&lt;Web_URL_Link1&gt;file://C:\Users\holnessh\Google Drive\Research\Research Articles\Practical implications of some recent studies in electrospray ionization fundamentals.pdf&lt;/Web_URL_Link1&gt;&lt;ZZ_JournalFull&gt;&lt;f name="System"&gt;Mass Spectrometry Reviews&lt;/f&gt;&lt;/ZZ_JournalFull&gt;&lt;ZZ_JournalStdAbbrev&gt;&lt;f name="System"&gt;Mass Spectrom.Rev.&lt;/f&gt;&lt;/ZZ_JournalStdAbbrev&gt;&lt;ZZ_WorkformID&gt;1&lt;/ZZ_WorkformID&gt;&lt;/MDL&gt;&lt;/Cite&gt;&lt;/Refman&gt;</w:instrText>
      </w:r>
      <w:r>
        <w:fldChar w:fldCharType="separate"/>
      </w:r>
      <w:r w:rsidR="00D16EAB">
        <w:rPr>
          <w:noProof/>
        </w:rPr>
        <w:t>[46]</w:t>
      </w:r>
      <w:bookmarkEnd w:id="37"/>
      <w:r>
        <w:fldChar w:fldCharType="end"/>
      </w:r>
    </w:p>
    <w:p w14:paraId="4464018B" w14:textId="77777777" w:rsidR="003323C5" w:rsidRDefault="003323C5" w:rsidP="003323C5"/>
    <w:p w14:paraId="4B9C1659" w14:textId="45C1CEE7" w:rsidR="003323C5" w:rsidRDefault="003323C5" w:rsidP="003323C5">
      <w:pPr>
        <w:tabs>
          <w:tab w:val="right" w:pos="360"/>
          <w:tab w:val="left" w:pos="540"/>
        </w:tabs>
        <w:spacing w:after="240" w:line="480" w:lineRule="auto"/>
        <w:jc w:val="both"/>
      </w:pPr>
      <w:r>
        <w:t>Th</w:t>
      </w:r>
      <w:r w:rsidR="00F807D6">
        <w:t>e</w:t>
      </w:r>
      <w:r>
        <w:t xml:space="preserve"> </w:t>
      </w:r>
      <w:r w:rsidR="00376CCE">
        <w:t>redox</w:t>
      </w:r>
      <w:r>
        <w:t xml:space="preserve"> equilibrium allows a low energy transfer of charge from </w:t>
      </w:r>
      <w:r w:rsidR="006F3990">
        <w:t>an anode in the positive ion mode,</w:t>
      </w:r>
      <w:r>
        <w:t xml:space="preserve"> t</w:t>
      </w:r>
      <w:r w:rsidR="00C353F7">
        <w:t>hrough the solution to</w:t>
      </w:r>
      <w:r w:rsidR="00376CCE">
        <w:t xml:space="preserve"> </w:t>
      </w:r>
      <w:r w:rsidR="00C353F7">
        <w:t>produce ions</w:t>
      </w:r>
      <w:r w:rsidR="006F3990">
        <w:t>. The ions will migrate in the gas phase towards the cathode to complete the circuit, thereby creating a spray of ions.</w:t>
      </w:r>
      <w:r w:rsidR="00C353F7">
        <w:t xml:space="preserve"> </w:t>
      </w:r>
      <w:r w:rsidR="006F3990">
        <w:t>Th</w:t>
      </w:r>
      <w:r w:rsidR="00F807D6">
        <w:t>e</w:t>
      </w:r>
      <w:r w:rsidR="006F3990">
        <w:t xml:space="preserve"> process </w:t>
      </w:r>
      <w:r w:rsidR="00F807D6">
        <w:t>may be</w:t>
      </w:r>
      <w:r w:rsidR="006F3990">
        <w:t xml:space="preserve"> c</w:t>
      </w:r>
      <w:r w:rsidR="00C353F7">
        <w:t xml:space="preserve">onsidered </w:t>
      </w:r>
      <w:r w:rsidR="006F3990">
        <w:t xml:space="preserve">as </w:t>
      </w:r>
      <w:r w:rsidR="00C353F7">
        <w:t xml:space="preserve">an </w:t>
      </w:r>
      <w:r w:rsidR="00F807D6">
        <w:t>e</w:t>
      </w:r>
      <w:r w:rsidR="00C353F7">
        <w:t>lectrolytic</w:t>
      </w:r>
      <w:r>
        <w:t xml:space="preserve"> cell, where oxidative and reductiv</w:t>
      </w:r>
      <w:r w:rsidR="00376CCE">
        <w:t>e processes occur</w:t>
      </w:r>
      <w:r>
        <w:t xml:space="preserve"> </w:t>
      </w:r>
      <w:r w:rsidR="00C353F7">
        <w:t>under the influence of an applied potential</w:t>
      </w:r>
      <w:r w:rsidR="006F3990">
        <w:t xml:space="preserve"> may be expressed using </w:t>
      </w:r>
      <w:r w:rsidR="006F3990">
        <w:fldChar w:fldCharType="begin"/>
      </w:r>
      <w:r w:rsidR="006F3990">
        <w:instrText xml:space="preserve"> REF _Ref343064509 \h </w:instrText>
      </w:r>
      <w:r w:rsidR="006F3990">
        <w:fldChar w:fldCharType="separate"/>
      </w:r>
      <w:r w:rsidR="00D36D96">
        <w:t xml:space="preserve">Equation </w:t>
      </w:r>
      <w:r w:rsidR="00D36D96">
        <w:rPr>
          <w:noProof/>
        </w:rPr>
        <w:t>3</w:t>
      </w:r>
      <w:r w:rsidR="006F3990">
        <w:fldChar w:fldCharType="end"/>
      </w:r>
      <w:r w:rsidR="006F3990">
        <w:t xml:space="preserve"> </w:t>
      </w:r>
      <w:r>
        <w:fldChar w:fldCharType="begin"/>
      </w:r>
      <w:r w:rsidR="0012660C">
        <w:instrText xml:space="preserve"> ADDIN REFMGR.CITE &lt;Refman&gt;&lt;Cite&gt;&lt;Author&gt;Blades&lt;/Author&gt;&lt;Year&gt;1991&lt;/Year&gt;&lt;RecNum&gt;726&lt;/RecNum&gt;&lt;IDText&gt;Mechanism of Electrospray Mass-Spectrometry - Electrospray As An Electrolysis Cell&lt;/IDText&gt;&lt;MDL Ref_Type="Journal"&gt;&lt;Ref_Type&gt;Journal&lt;/Ref_Type&gt;&lt;Ref_ID&gt;726&lt;/Ref_ID&gt;&lt;Title_Primary&gt;Mechanism of Electrospray Mass-Spectrometry - Electrospray As An Electrolysis Cell&lt;/Title_Primary&gt;&lt;Authors_Primary&gt;Blades,A.T.&lt;/Authors_Primary&gt;&lt;Authors_Primary&gt;Ikonomou,M.G.&lt;/Authors_Primary&gt;&lt;Authors_Primary&gt;Kebarle,P.&lt;/Authors_Primary&gt;&lt;Date_Primary&gt;1991&lt;/Date_Primary&gt;&lt;Keywords&gt;droplet&lt;/Keywords&gt;&lt;Keywords&gt;ELECTROSPRAY&lt;/Keywords&gt;&lt;Keywords&gt;IONS&lt;/Keywords&gt;&lt;Keywords&gt;Mass Spectrometry&lt;/Keywords&gt;&lt;Keywords&gt;MASS-SPECTROMETRY&lt;/Keywords&gt;&lt;Keywords&gt;MECHANISM&lt;/Keywords&gt;&lt;Keywords&gt;Separation&lt;/Keywords&gt;&lt;Reprint&gt;Not in File&lt;/Reprint&gt;&lt;Start_Page&gt;2109&lt;/Start_Page&gt;&lt;End_Page&gt;2114&lt;/End_Page&gt;&lt;Periodical&gt;Anal.Chem.&lt;/Periodical&gt;&lt;Volume&gt;63&lt;/Volume&gt;&lt;Issue&gt;19&lt;/Issue&gt;&lt;ISSN_ISBN&gt;0003-2700&lt;/ISSN_ISBN&gt;&lt;Web_URL&gt;WOS:A1991GG86100011&lt;/Web_URL&gt;&lt;Web_URL_Link1&gt;file://C:\Users\holnessh\Google Drive\Research\Research Articles\Mechanism of electrospray mass Electrospray as an Electrolysis Cell.pdf&lt;/Web_URL_Link1&gt;&lt;ZZ_JournalFull&gt;&lt;f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[48]</w:t>
      </w:r>
      <w:r>
        <w:fldChar w:fldCharType="end"/>
      </w:r>
      <w:r>
        <w:t xml:space="preserve">. </w:t>
      </w:r>
    </w:p>
    <w:p w14:paraId="3E1240E7" w14:textId="63245D23" w:rsidR="00C7320C" w:rsidRDefault="00C7320C" w:rsidP="00C7320C">
      <w:pPr>
        <w:pStyle w:val="Caption"/>
      </w:pPr>
      <w:bookmarkStart w:id="38" w:name="_Ref343064509"/>
      <w:bookmarkStart w:id="39" w:name="_Toc373151367"/>
      <w:r>
        <w:t xml:space="preserve">Equation </w:t>
      </w:r>
      <w:fldSimple w:instr=" SEQ Equation \* ARABIC ">
        <w:r w:rsidR="00D36D96">
          <w:rPr>
            <w:noProof/>
          </w:rPr>
          <w:t>3</w:t>
        </w:r>
      </w:fldSimple>
      <w:bookmarkEnd w:id="38"/>
      <w:r>
        <w:t xml:space="preserve">: </w:t>
      </w:r>
      <w:r w:rsidR="00EE7B23">
        <w:t>P</w:t>
      </w:r>
      <w:r>
        <w:t>robable redox reactions occurring during electrospray ionization in positive</w:t>
      </w:r>
      <w:r w:rsidR="00EE7B23">
        <w:t xml:space="preserve"> ion</w:t>
      </w:r>
      <w:r>
        <w:t xml:space="preserve"> mode at the anode (ESI needle).</w:t>
      </w:r>
      <w:bookmarkEnd w:id="39"/>
    </w:p>
    <w:p w14:paraId="5D50BF53" w14:textId="372B5C98" w:rsidR="008A3898" w:rsidRPr="00705B1B" w:rsidRDefault="00FB0847" w:rsidP="005B49A0">
      <w:pPr>
        <w:tabs>
          <w:tab w:val="right" w:pos="360"/>
          <w:tab w:val="left" w:pos="540"/>
        </w:tabs>
        <w:spacing w:after="240" w:line="480" w:lineRule="auto"/>
        <w:jc w:val="both"/>
      </w:pPr>
      <m:oMathPara>
        <m:oMath>
          <m:r>
            <w:rPr>
              <w:rFonts w:ascii="Cambria Math" w:hAnsi="Cambria Math"/>
            </w:rPr>
            <m:t>2</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O→2</m:t>
          </m:r>
          <m:sSup>
            <m:sSupPr>
              <m:ctrlPr>
                <w:rPr>
                  <w:rFonts w:ascii="Cambria Math" w:hAnsi="Cambria Math"/>
                  <w:i/>
                </w:rPr>
              </m:ctrlPr>
            </m:sSupPr>
            <m:e>
              <m:r>
                <w:rPr>
                  <w:rFonts w:ascii="Cambria Math" w:hAnsi="Cambria Math"/>
                </w:rPr>
                <m:t>H</m:t>
              </m:r>
            </m:e>
            <m:sup>
              <m:r>
                <w:rPr>
                  <w:rFonts w:ascii="Cambria Math" w:hAnsi="Cambria Math"/>
                </w:rPr>
                <m:t>+</m:t>
              </m:r>
            </m:sup>
          </m:sSup>
          <m:r>
            <w:rPr>
              <w:rFonts w:ascii="Cambria Math" w:hAnsi="Cambria Math"/>
            </w:rPr>
            <m:t>+</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+2</m:t>
          </m:r>
          <m:sSup>
            <m:sSupPr>
              <m:ctrlPr>
                <w:rPr>
                  <w:rFonts w:ascii="Cambria Math" w:hAnsi="Cambria Math"/>
                  <w:i/>
                </w:rPr>
              </m:ctrlPr>
            </m:sSupPr>
            <m:e>
              <m:r>
                <w:rPr>
                  <w:rFonts w:ascii="Cambria Math" w:hAnsi="Cambria Math"/>
                </w:rPr>
                <m:t>e</m:t>
              </m:r>
            </m:e>
            <m:sup>
              <m:r>
                <w:rPr>
                  <w:rFonts w:ascii="Cambria Math" w:hAnsi="Cambria Math"/>
                </w:rPr>
                <m:t>-</m:t>
              </m:r>
            </m:sup>
          </m:sSup>
        </m:oMath>
      </m:oMathPara>
    </w:p>
    <w:p w14:paraId="7DC8B215" w14:textId="77777777" w:rsidR="00705B1B" w:rsidRPr="00FF6FA7" w:rsidRDefault="00A751F1" w:rsidP="005B49A0">
      <w:pPr>
        <w:tabs>
          <w:tab w:val="right" w:pos="360"/>
          <w:tab w:val="left" w:pos="540"/>
        </w:tabs>
        <w:spacing w:after="240" w:line="480" w:lineRule="auto"/>
        <w:jc w:val="both"/>
      </w:pPr>
      <m:oMathPara>
        <m:oMath>
          <m:sSub>
            <m:sSubPr>
              <m:ctrlPr>
                <w:rPr>
                  <w:rFonts w:ascii="Cambria Math" w:hAnsi="Cambria Math"/>
                  <w:i/>
                </w:rPr>
              </m:ctrlPr>
            </m:sSubPr>
            <m:e>
              <m:sSup>
                <m:sSupPr>
                  <m:ctrlPr>
                    <w:rPr>
                      <w:rFonts w:ascii="Cambria Math" w:hAnsi="Cambria Math"/>
                      <w:i/>
                    </w:rPr>
                  </m:ctrlPr>
                </m:sSupPr>
                <m:e>
                  <m:r>
                    <w:rPr>
                      <w:rFonts w:ascii="Cambria Math" w:hAnsi="Cambria Math"/>
                    </w:rPr>
                    <m:t>H</m:t>
                  </m:r>
                </m:e>
                <m:sup>
                  <m:r>
                    <w:rPr>
                      <w:rFonts w:ascii="Cambria Math" w:hAnsi="Cambria Math"/>
                    </w:rPr>
                    <m:t>+</m:t>
                  </m:r>
                </m:sup>
              </m:sSup>
            </m:e>
            <m:sub>
              <m:r>
                <w:rPr>
                  <w:rFonts w:ascii="Cambria Math" w:hAnsi="Cambria Math"/>
                </w:rPr>
                <m:t>(aq)</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sub>
              <m:r>
                <w:rPr>
                  <w:rFonts w:ascii="Cambria Math" w:hAnsi="Cambria Math"/>
                </w:rPr>
                <m:t>(l)</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3</m:t>
                  </m:r>
                </m:sub>
              </m:sSub>
              <m:sSup>
                <m:sSupPr>
                  <m:ctrlPr>
                    <w:rPr>
                      <w:rFonts w:ascii="Cambria Math" w:hAnsi="Cambria Math"/>
                      <w:i/>
                    </w:rPr>
                  </m:ctrlPr>
                </m:sSupPr>
                <m:e>
                  <m:r>
                    <w:rPr>
                      <w:rFonts w:ascii="Cambria Math" w:hAnsi="Cambria Math"/>
                    </w:rPr>
                    <m:t>O</m:t>
                  </m:r>
                </m:e>
                <m:sup>
                  <m:r>
                    <w:rPr>
                      <w:rFonts w:ascii="Cambria Math" w:hAnsi="Cambria Math"/>
                    </w:rPr>
                    <m:t>+</m:t>
                  </m:r>
                </m:sup>
              </m:sSup>
            </m:e>
            <m:sub>
              <m:r>
                <w:rPr>
                  <w:rFonts w:ascii="Cambria Math" w:hAnsi="Cambria Math"/>
                </w:rPr>
                <m:t>(aq)</m:t>
              </m:r>
            </m:sub>
          </m:sSub>
        </m:oMath>
      </m:oMathPara>
    </w:p>
    <w:p w14:paraId="1764D527" w14:textId="77777777" w:rsidR="00FB0847" w:rsidRDefault="00A751F1" w:rsidP="005B49A0">
      <w:pPr>
        <w:tabs>
          <w:tab w:val="right" w:pos="360"/>
          <w:tab w:val="left" w:pos="540"/>
        </w:tabs>
        <w:spacing w:after="240" w:line="480" w:lineRule="auto"/>
        <w:jc w:val="both"/>
      </w:pPr>
      <m:oMathPara>
        <m:oMath>
          <m:sSubSup>
            <m:sSubSupPr>
              <m:ctrlPr>
                <w:rPr>
                  <w:rFonts w:ascii="Cambria Math" w:hAnsi="Cambria Math"/>
                  <w:i/>
                </w:rPr>
              </m:ctrlPr>
            </m:sSubSupPr>
            <m:e>
              <m:sSub>
                <m:sSubPr>
                  <m:ctrlPr>
                    <w:rPr>
                      <w:rFonts w:ascii="Cambria Math" w:hAnsi="Cambria Math"/>
                      <w:i/>
                    </w:rPr>
                  </m:ctrlPr>
                </m:sSubPr>
                <m:e>
                  <m:r>
                    <w:rPr>
                      <w:rFonts w:ascii="Cambria Math" w:hAnsi="Cambria Math"/>
                    </w:rPr>
                    <m:t>H</m:t>
                  </m:r>
                </m:e>
                <m:sub>
                  <m:r>
                    <w:rPr>
                      <w:rFonts w:ascii="Cambria Math" w:hAnsi="Cambria Math"/>
                    </w:rPr>
                    <m:t>3</m:t>
                  </m:r>
                </m:sub>
              </m:sSub>
              <m:r>
                <w:rPr>
                  <w:rFonts w:ascii="Cambria Math" w:hAnsi="Cambria Math"/>
                </w:rPr>
                <m:t>O</m:t>
              </m:r>
            </m:e>
            <m:sub>
              <m:r>
                <w:rPr>
                  <w:rFonts w:ascii="Cambria Math" w:hAnsi="Cambria Math"/>
                </w:rPr>
                <m:t>(aq)</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(aq)</m:t>
              </m:r>
            </m:sub>
          </m:sSub>
          <m:r>
            <w:rPr>
              <w:rFonts w:ascii="Cambria Math" w:hAnsi="Cambria Math"/>
            </w:rPr>
            <m:t>→A</m:t>
          </m:r>
          <m:sSubSup>
            <m:sSubSupPr>
              <m:ctrlPr>
                <w:rPr>
                  <w:rFonts w:ascii="Cambria Math" w:hAnsi="Cambria Math"/>
                  <w:i/>
                </w:rPr>
              </m:ctrlPr>
            </m:sSubSupPr>
            <m:e>
              <m:r>
                <w:rPr>
                  <w:rFonts w:ascii="Cambria Math" w:hAnsi="Cambria Math"/>
                </w:rPr>
                <m:t>H</m:t>
              </m:r>
            </m:e>
            <m:sub>
              <m:r>
                <w:rPr>
                  <w:rFonts w:ascii="Cambria Math" w:hAnsi="Cambria Math"/>
                </w:rPr>
                <m:t>(aq)</m:t>
              </m:r>
            </m:sub>
            <m:sup>
              <m:r>
                <w:rPr>
                  <w:rFonts w:ascii="Cambria Math" w:hAnsi="Cambria Math"/>
                </w:rPr>
                <m:t>+</m:t>
              </m:r>
            </m:sup>
          </m:sSubSup>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m:t>
              </m:r>
            </m:e>
            <m:sub>
              <m:r>
                <w:rPr>
                  <w:rFonts w:ascii="Cambria Math" w:hAnsi="Cambria Math"/>
                </w:rPr>
                <m:t>(l)</m:t>
              </m:r>
            </m:sub>
          </m:sSub>
        </m:oMath>
      </m:oMathPara>
    </w:p>
    <w:p w14:paraId="12520706" w14:textId="2CE2A073" w:rsidR="004E6D56" w:rsidRDefault="000A4C16" w:rsidP="005B49A0">
      <w:pPr>
        <w:tabs>
          <w:tab w:val="right" w:pos="360"/>
          <w:tab w:val="left" w:pos="540"/>
        </w:tabs>
        <w:spacing w:after="240" w:line="480" w:lineRule="auto"/>
        <w:jc w:val="both"/>
      </w:pPr>
      <w:r>
        <w:t>Th</w:t>
      </w:r>
      <w:r w:rsidR="00FF6FA7">
        <w:t>e first line of</w:t>
      </w:r>
      <w:r w:rsidR="00E432E7">
        <w:t xml:space="preserve"> </w:t>
      </w:r>
      <w:r w:rsidR="00E432E7">
        <w:fldChar w:fldCharType="begin"/>
      </w:r>
      <w:r w:rsidR="00E432E7">
        <w:instrText xml:space="preserve"> REF _Ref343064509 \h </w:instrText>
      </w:r>
      <w:r w:rsidR="00E432E7">
        <w:fldChar w:fldCharType="separate"/>
      </w:r>
      <w:r w:rsidR="00D36D96">
        <w:t xml:space="preserve">Equation </w:t>
      </w:r>
      <w:r w:rsidR="00D36D96">
        <w:rPr>
          <w:noProof/>
        </w:rPr>
        <w:t>3</w:t>
      </w:r>
      <w:r w:rsidR="00E432E7">
        <w:fldChar w:fldCharType="end"/>
      </w:r>
      <w:r w:rsidR="000628CE">
        <w:t xml:space="preserve"> shows</w:t>
      </w:r>
      <w:r w:rsidR="00E432E7">
        <w:t xml:space="preserve"> the oxidation of water</w:t>
      </w:r>
      <w:r>
        <w:t xml:space="preserve"> </w:t>
      </w:r>
      <w:r w:rsidR="00517860">
        <w:t xml:space="preserve">from the aqueous ESI solution </w:t>
      </w:r>
      <w:r>
        <w:t>which</w:t>
      </w:r>
      <w:r w:rsidR="00E432E7">
        <w:t xml:space="preserve"> results in a loss of electrons</w:t>
      </w:r>
      <w:r w:rsidR="00C353F7">
        <w:t xml:space="preserve"> at the anode</w:t>
      </w:r>
      <w:r w:rsidR="006339EE">
        <w:t xml:space="preserve"> </w:t>
      </w:r>
      <w:r w:rsidR="006F3990">
        <w:t>(ESI needle)</w:t>
      </w:r>
      <w:r w:rsidR="00E432E7">
        <w:t xml:space="preserve">, these electrons move </w:t>
      </w:r>
      <w:r w:rsidR="00F807D6">
        <w:t>as a result of</w:t>
      </w:r>
      <w:r w:rsidR="00E432E7">
        <w:t xml:space="preserve"> the potential difference between the </w:t>
      </w:r>
      <w:r w:rsidR="00B24612">
        <w:t xml:space="preserve">ESI </w:t>
      </w:r>
      <w:r w:rsidR="00E432E7">
        <w:t xml:space="preserve">needle surrounding the solution and the counter electrode </w:t>
      </w:r>
      <w:r w:rsidR="00517860">
        <w:t xml:space="preserve">(cathode) </w:t>
      </w:r>
      <w:r w:rsidR="00E432E7">
        <w:t xml:space="preserve">displayed in </w:t>
      </w:r>
      <w:r w:rsidR="00E432E7">
        <w:fldChar w:fldCharType="begin"/>
      </w:r>
      <w:r w:rsidR="00E432E7">
        <w:instrText xml:space="preserve"> REF _Ref343064572 \h </w:instrText>
      </w:r>
      <w:r w:rsidR="00E432E7">
        <w:fldChar w:fldCharType="separate"/>
      </w:r>
      <w:r w:rsidR="00D36D96">
        <w:t xml:space="preserve">Figure </w:t>
      </w:r>
      <w:r w:rsidR="00D36D96">
        <w:rPr>
          <w:noProof/>
        </w:rPr>
        <w:t>5</w:t>
      </w:r>
      <w:r w:rsidR="00E432E7">
        <w:fldChar w:fldCharType="end"/>
      </w:r>
      <w:r w:rsidR="00E432E7">
        <w:t>. The flow of electrons or electrical current from th</w:t>
      </w:r>
      <w:r w:rsidR="00F807D6">
        <w:t>e</w:t>
      </w:r>
      <w:r w:rsidR="00E432E7">
        <w:t xml:space="preserve"> oxidative process produces free protons</w:t>
      </w:r>
      <w:r w:rsidR="006339EE">
        <w:t xml:space="preserve"> </w:t>
      </w:r>
      <w:r w:rsidR="00517860">
        <w:t xml:space="preserve">within the solution </w:t>
      </w:r>
      <w:r w:rsidR="006339EE">
        <w:t>that</w:t>
      </w:r>
      <w:r w:rsidR="00E432E7">
        <w:t xml:space="preserve"> further oxidize the dissolved neutral analyte (A) within the electrospray solution</w:t>
      </w:r>
      <w:r w:rsidR="00463470">
        <w:t>,</w:t>
      </w:r>
      <w:r w:rsidR="00E432E7">
        <w:t xml:space="preserve"> producing protonated species</w:t>
      </w:r>
      <w:r w:rsidR="007D765D">
        <w:t xml:space="preserve"> (AH</w:t>
      </w:r>
      <w:r w:rsidR="007D765D" w:rsidRPr="007D765D">
        <w:rPr>
          <w:vertAlign w:val="superscript"/>
        </w:rPr>
        <w:t>+</w:t>
      </w:r>
      <w:r w:rsidR="007D765D">
        <w:t>)</w:t>
      </w:r>
      <w:r>
        <w:t xml:space="preserve"> (</w:t>
      </w:r>
      <w:r>
        <w:fldChar w:fldCharType="begin"/>
      </w:r>
      <w:r>
        <w:instrText xml:space="preserve"> REF _Ref343064509 \h </w:instrText>
      </w:r>
      <w:r>
        <w:fldChar w:fldCharType="separate"/>
      </w:r>
      <w:r w:rsidR="00D36D96">
        <w:t xml:space="preserve">Equation </w:t>
      </w:r>
      <w:r w:rsidR="00D36D96">
        <w:rPr>
          <w:noProof/>
        </w:rPr>
        <w:t>3</w:t>
      </w:r>
      <w:r>
        <w:fldChar w:fldCharType="end"/>
      </w:r>
      <w:r>
        <w:t>)</w:t>
      </w:r>
      <w:r w:rsidR="00E432E7">
        <w:t xml:space="preserve">. These protonated species are further repelled by the high potential </w:t>
      </w:r>
      <w:r w:rsidR="00376CCE">
        <w:t xml:space="preserve">of the ESI electrode unto the counter electrode creating the stream of fine droplets </w:t>
      </w:r>
      <w:r w:rsidR="008C183D">
        <w:t>that contains these gas phase ions. A fairly large amount of charge accumulates within these droplets causing similarly charged particles to repel each other. Th</w:t>
      </w:r>
      <w:r w:rsidR="00F807D6">
        <w:t>e</w:t>
      </w:r>
      <w:r w:rsidR="008C183D">
        <w:t xml:space="preserve"> repulsion or columbic stress causes an “explosion” of charged solvent resulting in droplets being dispersed into progressively smaller sizes (</w:t>
      </w:r>
      <w:r w:rsidR="008C183D">
        <w:fldChar w:fldCharType="begin"/>
      </w:r>
      <w:r w:rsidR="008C183D">
        <w:instrText xml:space="preserve"> REF _Ref343065596 \h </w:instrText>
      </w:r>
      <w:r w:rsidR="008C183D">
        <w:fldChar w:fldCharType="separate"/>
      </w:r>
      <w:r w:rsidR="00D36D96">
        <w:t xml:space="preserve">Figure </w:t>
      </w:r>
      <w:r w:rsidR="00D36D96">
        <w:rPr>
          <w:noProof/>
        </w:rPr>
        <w:t>6</w:t>
      </w:r>
      <w:r w:rsidR="008C183D">
        <w:fldChar w:fldCharType="end"/>
      </w:r>
      <w:r w:rsidR="008C183D">
        <w:t xml:space="preserve">). </w:t>
      </w:r>
      <w:r w:rsidR="00254B36">
        <w:t>As a result of this di</w:t>
      </w:r>
      <w:r w:rsidR="008C183D">
        <w:t>spersion, the ESI process</w:t>
      </w:r>
      <w:r w:rsidR="00254B36">
        <w:t xml:space="preserve"> effective</w:t>
      </w:r>
      <w:r w:rsidR="00861E8B">
        <w:t>ly</w:t>
      </w:r>
      <w:r w:rsidR="007A4E39">
        <w:t xml:space="preserve"> ionizes and</w:t>
      </w:r>
      <w:r w:rsidR="00861E8B">
        <w:t xml:space="preserve"> de</w:t>
      </w:r>
      <w:r w:rsidR="00E03EC6">
        <w:t>-</w:t>
      </w:r>
      <w:r w:rsidR="00861E8B">
        <w:t>solvates the analyte</w:t>
      </w:r>
      <w:r w:rsidR="00BB3A46">
        <w:t xml:space="preserve"> producing “naked” gas phase ions from either volatile or non-volatile analytes</w:t>
      </w:r>
      <w:r w:rsidR="00551136">
        <w:t xml:space="preserve">. </w:t>
      </w:r>
    </w:p>
    <w:p w14:paraId="6FE41A17" w14:textId="6CD37B09" w:rsidR="007B4AA7" w:rsidRDefault="001F3C25" w:rsidP="007B4AA7">
      <w:pPr>
        <w:keepNext/>
        <w:tabs>
          <w:tab w:val="right" w:pos="360"/>
          <w:tab w:val="left" w:pos="540"/>
        </w:tabs>
        <w:spacing w:after="240" w:line="480" w:lineRule="auto"/>
        <w:jc w:val="center"/>
      </w:pPr>
      <w:r>
        <w:rPr>
          <w:noProof/>
        </w:rPr>
        <mc:AlternateContent>
          <mc:Choice Requires="wps">
            <w:drawing>
              <wp:anchor distT="0" distB="0" distL="114300" distR="114300" simplePos="0" relativeHeight="251732480" behindDoc="0" locked="0" layoutInCell="1" allowOverlap="1" wp14:anchorId="4A10C541" wp14:editId="214524A3">
                <wp:simplePos x="0" y="0"/>
                <wp:positionH relativeFrom="column">
                  <wp:posOffset>610235</wp:posOffset>
                </wp:positionH>
                <wp:positionV relativeFrom="paragraph">
                  <wp:posOffset>859155</wp:posOffset>
                </wp:positionV>
                <wp:extent cx="855878" cy="519380"/>
                <wp:effectExtent l="0" t="0" r="1905" b="0"/>
                <wp:wrapNone/>
                <wp:docPr id="188" name="Text Box 188"/>
                <wp:cNvGraphicFramePr/>
                <a:graphic xmlns:a="http://schemas.openxmlformats.org/drawingml/2006/main">
                  <a:graphicData uri="http://schemas.microsoft.com/office/word/2010/wordprocessingShape">
                    <wps:wsp>
                      <wps:cNvSpPr txBox="1"/>
                      <wps:spPr>
                        <a:xfrm>
                          <a:off x="0" y="0"/>
                          <a:ext cx="855878" cy="519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476CE7" w14:textId="4CCFE401" w:rsidR="00A751F1" w:rsidRDefault="00A751F1">
                            <w:r>
                              <w:t>Radius decreases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8" o:spid="_x0000_s1029" type="#_x0000_t202" style="position:absolute;left:0;text-align:left;margin-left:48.05pt;margin-top:67.65pt;width:67.4pt;height:40.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" fillcolor="white [3201]" stroked="f" strokeweight=".5pt">
                <v:textbox>
                  <w:txbxContent>
                    <w:p w14:paraId="4D476CE7" w14:textId="4CCFE401" w:rsidR="00A751F1" w:rsidRDefault="00A751F1">
                      <w:r>
                        <w:t>Radius decreases</w:t>
                      </w:r>
                    </w:p>
                  </w:txbxContent>
                </v:textbox>
              </v:shape>
            </w:pict>
          </mc:Fallback>
        </mc:AlternateContent>
      </w:r>
      <w:r>
        <w:rPr>
          <w:noProof/>
        </w:rPr>
        <mc:AlternateContent>
          <mc:Choice Requires="wps">
            <w:drawing>
              <wp:anchor distT="0" distB="0" distL="114300" distR="114300" simplePos="0" relativeHeight="251726336" behindDoc="0" locked="0" layoutInCell="1" allowOverlap="1" wp14:anchorId="6066F43F" wp14:editId="749B3F07">
                <wp:simplePos x="0" y="0"/>
                <wp:positionH relativeFrom="column">
                  <wp:posOffset>566927</wp:posOffset>
                </wp:positionH>
                <wp:positionV relativeFrom="paragraph">
                  <wp:posOffset>1378306</wp:posOffset>
                </wp:positionV>
                <wp:extent cx="3598469" cy="2004288"/>
                <wp:effectExtent l="0" t="0" r="78740" b="53340"/>
                <wp:wrapNone/>
                <wp:docPr id="187" name="Straight Arrow Connector 187"/>
                <wp:cNvGraphicFramePr/>
                <a:graphic xmlns:a="http://schemas.openxmlformats.org/drawingml/2006/main">
                  <a:graphicData uri="http://schemas.microsoft.com/office/word/2010/wordprocessingShape">
                    <wps:wsp>
                      <wps:cNvCnPr/>
                      <wps:spPr>
                        <a:xfrm>
                          <a:off x="0" y="0"/>
                          <a:ext cx="3598469" cy="20042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12C129D" id="_x0000_t32" coordsize="21600,21600" o:spt="32" o:oned="t" path="m,l21600,21600e" filled="f">
                <v:path arrowok="t" fillok="f" o:connecttype="none"/>
                <o:lock v:ext="edit" shapetype="t"/>
              </v:shapetype>
              <v:shape id="Straight Arrow Connector 187" o:spid="_x0000_s1026" type="#_x0000_t32" style="position:absolute;margin-left:44.65pt;margin-top:108.55pt;width:283.35pt;height:157.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" strokecolor="#4579b8 [3044]">
                <v:stroke endarrow="block"/>
              </v:shape>
            </w:pict>
          </mc:Fallback>
        </mc:AlternateContent>
      </w:r>
      <w:r w:rsidRPr="001F3C25">
        <w:rPr>
          <w:noProof/>
        </w:rPr>
        <w:drawing>
          <wp:inline distT="0" distB="0" distL="0" distR="0" wp14:anchorId="21D57DB0" wp14:editId="02CDEA21">
            <wp:extent cx="4572000" cy="3438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3438144"/>
                    </a:xfrm>
                    <a:prstGeom prst="rect">
                      <a:avLst/>
                    </a:prstGeom>
                    <a:noFill/>
                    <a:ln>
                      <a:noFill/>
                    </a:ln>
                  </pic:spPr>
                </pic:pic>
              </a:graphicData>
            </a:graphic>
          </wp:inline>
        </w:drawing>
      </w:r>
    </w:p>
    <w:p w14:paraId="1CC9C4F1" w14:textId="041E5E8E" w:rsidR="007B4AA7" w:rsidRDefault="007B4AA7" w:rsidP="007B4AA7">
      <w:pPr>
        <w:pStyle w:val="Caption"/>
        <w:jc w:val="center"/>
      </w:pPr>
      <w:bookmarkStart w:id="40" w:name="_Ref343065596"/>
      <w:bookmarkStart w:id="41" w:name="_Toc373149652"/>
      <w:r>
        <w:t xml:space="preserve">Figure </w:t>
      </w:r>
      <w:fldSimple w:instr=" SEQ Figure \* ARABIC ">
        <w:r w:rsidR="00D36D96">
          <w:rPr>
            <w:noProof/>
          </w:rPr>
          <w:t>6</w:t>
        </w:r>
      </w:fldSimple>
      <w:bookmarkEnd w:id="40"/>
      <w:r>
        <w:t xml:space="preserve">: </w:t>
      </w:r>
      <w:r w:rsidR="007D765D">
        <w:t>Dispersion of a droplet formed</w:t>
      </w:r>
      <w:r>
        <w:t xml:space="preserve"> under nano</w:t>
      </w:r>
      <w:r w:rsidR="00C7320C">
        <w:t>ESI</w:t>
      </w:r>
      <w:r>
        <w:t xml:space="preserve">spray conditions </w:t>
      </w:r>
      <w:r>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REFMGR.CITE </w:instrText>
      </w:r>
      <w:r w:rsidR="0012660C">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EN.CITE.DATA </w:instrText>
      </w:r>
      <w:r w:rsidR="0012660C">
        <w:fldChar w:fldCharType="end"/>
      </w:r>
      <w:r>
        <w:fldChar w:fldCharType="separate"/>
      </w:r>
      <w:r w:rsidR="00D16EAB">
        <w:rPr>
          <w:noProof/>
        </w:rPr>
        <w:t>[47]</w:t>
      </w:r>
      <w:bookmarkEnd w:id="41"/>
      <w:r>
        <w:fldChar w:fldCharType="end"/>
      </w:r>
    </w:p>
    <w:p w14:paraId="266BF36E" w14:textId="77777777" w:rsidR="000F3B33" w:rsidRDefault="000F3B33" w:rsidP="005B49A0">
      <w:pPr>
        <w:tabs>
          <w:tab w:val="right" w:pos="360"/>
          <w:tab w:val="left" w:pos="540"/>
        </w:tabs>
        <w:spacing w:after="240" w:line="480" w:lineRule="auto"/>
        <w:jc w:val="both"/>
      </w:pPr>
    </w:p>
    <w:p w14:paraId="07B7E62A" w14:textId="373F7D47" w:rsidR="009A5F56" w:rsidRDefault="000A4C16" w:rsidP="005B49A0">
      <w:pPr>
        <w:tabs>
          <w:tab w:val="right" w:pos="360"/>
          <w:tab w:val="left" w:pos="540"/>
        </w:tabs>
        <w:spacing w:after="240" w:line="480" w:lineRule="auto"/>
        <w:jc w:val="both"/>
      </w:pPr>
      <w:r>
        <w:t>The</w:t>
      </w:r>
      <w:r w:rsidR="00551136">
        <w:t xml:space="preserve"> fact </w:t>
      </w:r>
      <w:r>
        <w:t xml:space="preserve">that ESI can create ions </w:t>
      </w:r>
      <w:r w:rsidR="00C7320C">
        <w:t>from</w:t>
      </w:r>
      <w:r>
        <w:t xml:space="preserve"> both volatile and nonvolatile analytes </w:t>
      </w:r>
      <w:r w:rsidR="00C7320C">
        <w:t>within</w:t>
      </w:r>
      <w:r>
        <w:t xml:space="preserve"> solutions </w:t>
      </w:r>
      <w:r w:rsidR="00551136">
        <w:t>has allowed ESI to become ubiquitous for mass spectrometric applications involving liquid</w:t>
      </w:r>
      <w:r>
        <w:t xml:space="preserve"> separation techniques</w:t>
      </w:r>
      <w:r w:rsidR="00297C5C">
        <w:t xml:space="preserve">. </w:t>
      </w:r>
      <w:r w:rsidR="00C7320C">
        <w:t>E</w:t>
      </w:r>
      <w:r w:rsidR="00F807D6">
        <w:t>lectrospray ionization</w:t>
      </w:r>
      <w:r w:rsidR="00C7320C">
        <w:t xml:space="preserve"> has q</w:t>
      </w:r>
      <w:r w:rsidR="00297C5C">
        <w:t xml:space="preserve">uickly surpassing </w:t>
      </w:r>
      <w:r w:rsidR="007D765D">
        <w:t xml:space="preserve">other </w:t>
      </w:r>
      <w:r w:rsidR="00297C5C">
        <w:t>similarly</w:t>
      </w:r>
      <w:r>
        <w:t xml:space="preserve"> </w:t>
      </w:r>
      <w:r w:rsidR="00551136">
        <w:t xml:space="preserve">developed </w:t>
      </w:r>
      <w:r w:rsidR="00C7320C">
        <w:t>liquid</w:t>
      </w:r>
      <w:r w:rsidR="00F807D6">
        <w:t>-</w:t>
      </w:r>
      <w:r w:rsidR="00C7320C">
        <w:t xml:space="preserve">based ionization </w:t>
      </w:r>
      <w:r w:rsidR="00551136">
        <w:t xml:space="preserve">techniques such </w:t>
      </w:r>
      <w:r w:rsidR="007D765D">
        <w:t xml:space="preserve">as fast atom bombardment (FAB), </w:t>
      </w:r>
      <w:r w:rsidR="00551136">
        <w:t xml:space="preserve">thermo-spray and the </w:t>
      </w:r>
      <w:r w:rsidR="00297C5C">
        <w:t>monodisperse aerosol generating interface for chromatography (</w:t>
      </w:r>
      <w:r w:rsidR="00551136">
        <w:t>MAGIC</w:t>
      </w:r>
      <w:r w:rsidR="00297C5C">
        <w:t xml:space="preserve">). Each </w:t>
      </w:r>
      <w:r w:rsidR="007A4E39">
        <w:t xml:space="preserve">of these </w:t>
      </w:r>
      <w:r w:rsidR="00297C5C">
        <w:t>technique</w:t>
      </w:r>
      <w:r w:rsidR="007A4E39">
        <w:t xml:space="preserve">s has </w:t>
      </w:r>
      <w:r w:rsidR="00297C5C">
        <w:t>failed to match the simplicity that accompanied utilizing ESI and as a result are rarely used during routine analyses</w:t>
      </w:r>
      <w:r w:rsidR="007D765D">
        <w:t xml:space="preserve"> today </w:t>
      </w:r>
      <w:r w:rsidR="007D765D">
        <w:fldChar w:fldCharType="begin"/>
      </w:r>
      <w:r w:rsidR="0012660C">
        <w:instrText xml:space="preserve"> ADDIN REFMGR.CITE &lt;Refman&gt;&lt;Cite&gt;&lt;Author&gt;Cody&lt;/Author&gt;&lt;Year&gt;2002&lt;/Year&gt;&lt;RecNum&gt;709&lt;/RecNum&gt;&lt;IDText&gt;Electrospray Ionization Mass Spectrometry&lt;/IDText&gt;&lt;MDL Ref_Type="Book Chapter"&gt;&lt;Ref_Type&gt;Book Chapter&lt;/Ref_Type&gt;&lt;Ref_ID&gt;709&lt;/Ref_ID&gt;&lt;Title_Primary&gt;Electrospray Ionization Mass Spectrometry&lt;/Title_Primary&gt;&lt;Authors_Primary&gt;Cody,Robert B.&lt;/Authors_Primary&gt;&lt;Date_Primary&gt;2002&lt;/Date_Primary&gt;&lt;Keywords&gt;ELECTROSPRAY&lt;/Keywords&gt;&lt;Keywords&gt;electrospray ionization&lt;/Keywords&gt;&lt;Keywords&gt;ELECTROSPRAY-IONIZATION&lt;/Keywords&gt;&lt;Keywords&gt;Ionization&lt;/Keywords&gt;&lt;Keywords&gt;IONIZATION-MASS-SPECTROMETRY&lt;/Keywords&gt;&lt;Keywords&gt;MASS&lt;/Keywords&gt;&lt;Keywords&gt;Mass Spectrometry&lt;/Keywords&gt;&lt;Keywords&gt;MASS-SPECTROMETRY&lt;/Keywords&gt;&lt;Keywords&gt;Spectrometry&lt;/Keywords&gt;&lt;Reprint&gt;Not in File&lt;/Reprint&gt;&lt;Start_Page&gt;1&lt;/Start_Page&gt;&lt;End_Page&gt;104&lt;/End_Page&gt;&lt;Title_Secondary&gt;Applied Electrospray Mass Spectrometry&lt;/Title_Secondary&gt;&lt;Authors_Secondary&gt;Pramanik,Birenda.N.&lt;/Authors_Secondary&gt;&lt;Authors_Secondary&gt;Ganguly,A.K.&lt;/Authors_Secondary&gt;&lt;Authors_Secondary&gt;Gross,Michael.L.&lt;/Authors_Secondary&gt;&lt;Issue&gt;1&lt;/Issue&gt;&lt;Pub_Place&gt;New York&lt;/Pub_Place&gt;&lt;Publisher&gt;Marcel Dekker&lt;/Publisher&gt;&lt;Web_URL_Link1&gt;file://C:\Users\holnessh\Google Drive\Research\Research Articles\Electrospray Ionization Mass Spectrometry - Chapter 1 -Cody.pdf&lt;/Web_URL_Link1&gt;&lt;ZZ_WorkformID&gt;3&lt;/ZZ_WorkformID&gt;&lt;/MDL&gt;&lt;/Cite&gt;&lt;/Refman&gt;</w:instrText>
      </w:r>
      <w:r w:rsidR="007D765D">
        <w:fldChar w:fldCharType="separate"/>
      </w:r>
      <w:r w:rsidR="00D16EAB">
        <w:rPr>
          <w:noProof/>
        </w:rPr>
        <w:t>[45]</w:t>
      </w:r>
      <w:r w:rsidR="007D765D">
        <w:fldChar w:fldCharType="end"/>
      </w:r>
      <w:r w:rsidR="00297C5C">
        <w:t xml:space="preserve">. </w:t>
      </w:r>
      <w:r w:rsidR="007D765D">
        <w:t>T</w:t>
      </w:r>
      <w:r w:rsidR="0047658B">
        <w:t xml:space="preserve">he electrospray process </w:t>
      </w:r>
      <w:r w:rsidR="00C7320C">
        <w:t xml:space="preserve">itself </w:t>
      </w:r>
      <w:r w:rsidR="0047658B">
        <w:t xml:space="preserve">is simplified, an aerosol spray of fine drops is created as a result of a high electric potential being applied to a needle containing a solution with a polar solvent </w:t>
      </w:r>
      <w:r w:rsidR="0047658B">
        <w:fldChar w:fldCharType="begin"/>
      </w:r>
      <w:r w:rsidR="0012660C">
        <w:instrText xml:space="preserve"> ADDIN REFMGR.CITE &lt;Refman&gt;&lt;Cite&gt;&lt;Author&gt;Cody&lt;/Author&gt;&lt;Year&gt;2002&lt;/Year&gt;&lt;RecNum&gt;709&lt;/RecNum&gt;&lt;IDText&gt;Electrospray Ionization Mass Spectrometry&lt;/IDText&gt;&lt;MDL Ref_Type="Book Chapter"&gt;&lt;Ref_Type&gt;Book Chapter&lt;/Ref_Type&gt;&lt;Ref_ID&gt;709&lt;/Ref_ID&gt;&lt;Title_Primary&gt;Electrospray Ionization Mass Spectrometry&lt;/Title_Primary&gt;&lt;Authors_Primary&gt;Cody,Robert B.&lt;/Authors_Primary&gt;&lt;Date_Primary&gt;2002&lt;/Date_Primary&gt;&lt;Keywords&gt;ELECTROSPRAY&lt;/Keywords&gt;&lt;Keywords&gt;electrospray ionization&lt;/Keywords&gt;&lt;Keywords&gt;ELECTROSPRAY-IONIZATION&lt;/Keywords&gt;&lt;Keywords&gt;Ionization&lt;/Keywords&gt;&lt;Keywords&gt;IONIZATION-MASS-SPECTROMETRY&lt;/Keywords&gt;&lt;Keywords&gt;MASS&lt;/Keywords&gt;&lt;Keywords&gt;Mass Spectrometry&lt;/Keywords&gt;&lt;Keywords&gt;MASS-SPECTROMETRY&lt;/Keywords&gt;&lt;Keywords&gt;Spectrometry&lt;/Keywords&gt;&lt;Reprint&gt;Not in File&lt;/Reprint&gt;&lt;Start_Page&gt;1&lt;/Start_Page&gt;&lt;End_Page&gt;104&lt;/End_Page&gt;&lt;Title_Secondary&gt;Applied Electrospray Mass Spectrometry&lt;/Title_Secondary&gt;&lt;Authors_Secondary&gt;Pramanik,Birenda.N.&lt;/Authors_Secondary&gt;&lt;Authors_Secondary&gt;Ganguly,A.K.&lt;/Authors_Secondary&gt;&lt;Authors_Secondary&gt;Gross,Michael.L.&lt;/Authors_Secondary&gt;&lt;Issue&gt;1&lt;/Issue&gt;&lt;Pub_Place&gt;New York&lt;/Pub_Place&gt;&lt;Publisher&gt;Marcel Dekker&lt;/Publisher&gt;&lt;Web_URL_Link1&gt;file://C:\Users\holnessh\Google Drive\Research\Research Articles\Electrospray Ionization Mass Spectrometry - Chapter 1 -Cody.pdf&lt;/Web_URL_Link1&gt;&lt;ZZ_WorkformID&gt;3&lt;/ZZ_WorkformID&gt;&lt;/MDL&gt;&lt;/Cite&gt;&lt;/Refman&gt;</w:instrText>
      </w:r>
      <w:r w:rsidR="0047658B">
        <w:fldChar w:fldCharType="separate"/>
      </w:r>
      <w:r w:rsidR="00D16EAB">
        <w:rPr>
          <w:noProof/>
        </w:rPr>
        <w:t>[45]</w:t>
      </w:r>
      <w:r w:rsidR="0047658B">
        <w:fldChar w:fldCharType="end"/>
      </w:r>
      <w:r w:rsidR="00F807D6">
        <w:t xml:space="preserve"> which</w:t>
      </w:r>
      <w:r w:rsidR="0047658B">
        <w:t xml:space="preserve"> is referred to as a field desorption technique </w:t>
      </w:r>
      <w:r w:rsidR="0047658B">
        <w:fldChar w:fldCharType="begin"/>
      </w:r>
      <w:r w:rsidR="0012660C">
        <w:instrText xml:space="preserve"> ADDIN REFMGR.CITE &lt;Refman&gt;&lt;Cite&gt;&lt;Author&gt;Fenn&lt;/Author&gt;&lt;Year&gt;1990&lt;/Year&gt;&lt;RecNum&gt;711&lt;/RecNum&gt;&lt;IDText&gt;Electrospray Ionization-Principles and Practice&lt;/IDText&gt;&lt;MDL Ref_Type="Journal"&gt;&lt;Ref_Type&gt;Journal&lt;/Ref_Type&gt;&lt;Ref_ID&gt;711&lt;/Ref_ID&gt;&lt;Title_Primary&gt;Electrospray Ionization-Principles and Practice&lt;/Title_Primary&gt;&lt;Authors_Primary&gt;Fenn,J.B.&lt;/Authors_Primary&gt;&lt;Authors_Primary&gt;Mann,M.&lt;/Authors_Primary&gt;&lt;Authors_Primary&gt;Meng,C.K.&lt;/Authors_Primary&gt;&lt;Authors_Primary&gt;Wong,S.F.&lt;/Authors_Primary&gt;&lt;Authors_Primary&gt;Whitehouse,C.M.&lt;/Authors_Primary&gt;&lt;Date_Primary&gt;1990&lt;/Date_Primary&gt;&lt;Keywords&gt;ELECTROSPRAY&lt;/Keywords&gt;&lt;Keywords&gt;MASS&lt;/Keywords&gt;&lt;Keywords&gt;SPECTROSCOPY&lt;/Keywords&gt;&lt;Reprint&gt;Not in File&lt;/Reprint&gt;&lt;Start_Page&gt;37&lt;/Start_Page&gt;&lt;End_Page&gt;70&lt;/End_Page&gt;&lt;Periodical&gt;Mass Spectrom.Rev.&lt;/Periodical&gt;&lt;Volume&gt;9&lt;/Volume&gt;&lt;Issue&gt;1&lt;/Issue&gt;&lt;ISSN_ISBN&gt;0277-7037&lt;/ISSN_ISBN&gt;&lt;Availability&gt;ANALYT BRANFORD,BRANFORD,CT 06405.&lt;/Availability&gt;&lt;Web_URL&gt;WOS:A1990CH57300002&lt;/Web_URL&gt;&lt;Web_URL_Link1&gt;file://C:\Users\holnessh\Google Drive\Research\Research Articles\Electrospray ionization-principles and practice.pdf&lt;/Web_URL_Link1&gt;&lt;ZZ_JournalFull&gt;&lt;f name="System"&gt;Mass Spectrometry Reviews&lt;/f&gt;&lt;/ZZ_JournalFull&gt;&lt;ZZ_JournalStdAbbrev&gt;&lt;f name="System"&gt;Mass Spectrom.Rev.&lt;/f&gt;&lt;/ZZ_JournalStdAbbrev&gt;&lt;ZZ_WorkformID&gt;1&lt;/ZZ_WorkformID&gt;&lt;/MDL&gt;&lt;/Cite&gt;&lt;/Refman&gt;</w:instrText>
      </w:r>
      <w:r w:rsidR="0047658B">
        <w:fldChar w:fldCharType="separate"/>
      </w:r>
      <w:r w:rsidR="00D16EAB">
        <w:rPr>
          <w:noProof/>
        </w:rPr>
        <w:t>[49]</w:t>
      </w:r>
      <w:r w:rsidR="0047658B">
        <w:fldChar w:fldCharType="end"/>
      </w:r>
      <w:r w:rsidR="0047658B">
        <w:t>.</w:t>
      </w:r>
      <w:r w:rsidR="00572274">
        <w:t xml:space="preserve"> </w:t>
      </w:r>
      <w:r w:rsidR="00EC5845">
        <w:t xml:space="preserve">The </w:t>
      </w:r>
      <w:r w:rsidR="00297C5C">
        <w:t xml:space="preserve">electrospray ionization </w:t>
      </w:r>
      <w:r w:rsidR="00EC5845">
        <w:t xml:space="preserve">process allows </w:t>
      </w:r>
      <w:r w:rsidR="00CE6FB4">
        <w:t xml:space="preserve">for </w:t>
      </w:r>
      <w:r w:rsidR="006A53DE">
        <w:t>the creation of charged ions</w:t>
      </w:r>
      <w:r w:rsidR="000E4140">
        <w:t xml:space="preserve"> of </w:t>
      </w:r>
      <w:r w:rsidR="000E4140" w:rsidRPr="00C7320C">
        <w:rPr>
          <w:i/>
        </w:rPr>
        <w:t>intact</w:t>
      </w:r>
      <w:r w:rsidR="000E4140">
        <w:t xml:space="preserve"> molecules as a result of</w:t>
      </w:r>
      <w:r w:rsidR="00EC5845">
        <w:t xml:space="preserve"> its inherently low ionization energy</w:t>
      </w:r>
      <w:r w:rsidR="007D765D">
        <w:t xml:space="preserve"> of ~10</w:t>
      </w:r>
      <w:r w:rsidR="00F60F9C">
        <w:t xml:space="preserve">eV </w:t>
      </w:r>
      <w:r w:rsidR="00F60F9C">
        <w:fldChar w:fldCharType="begin">
          <w:fldData xml:space="preserve">PFJlZm1hbj48Q2l0ZT48QXV0aG9yPkJ1ZG5pazwvQXV0aG9yPjxZZWFyPjIwMDI8L1llYXI+PFJl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</w:fldData>
        </w:fldChar>
      </w:r>
      <w:r w:rsidR="0012660C">
        <w:instrText xml:space="preserve"> ADDIN REFMGR.CITE </w:instrText>
      </w:r>
      <w:r w:rsidR="0012660C">
        <w:fldChar w:fldCharType="begin">
          <w:fldData xml:space="preserve">PFJlZm1hbj48Q2l0ZT48QXV0aG9yPkJ1ZG5pazwvQXV0aG9yPjxZZWFyPjIwMDI8L1llYXI+PFJl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</w:fldData>
        </w:fldChar>
      </w:r>
      <w:r w:rsidR="0012660C">
        <w:instrText xml:space="preserve"> ADDIN EN.CITE.DATA </w:instrText>
      </w:r>
      <w:r w:rsidR="0012660C">
        <w:fldChar w:fldCharType="end"/>
      </w:r>
      <w:r w:rsidR="00F60F9C">
        <w:fldChar w:fldCharType="separate"/>
      </w:r>
      <w:r w:rsidR="00D16EAB">
        <w:rPr>
          <w:noProof/>
        </w:rPr>
        <w:t>[50]</w:t>
      </w:r>
      <w:r w:rsidR="00F60F9C">
        <w:fldChar w:fldCharType="end"/>
      </w:r>
      <w:r w:rsidR="001F3C25">
        <w:t xml:space="preserve"> from ESI</w:t>
      </w:r>
      <w:r w:rsidR="00EC5845">
        <w:t xml:space="preserve">. </w:t>
      </w:r>
      <w:r w:rsidR="00F807D6">
        <w:t>L</w:t>
      </w:r>
      <w:r w:rsidR="000E4140">
        <w:t xml:space="preserve">ow </w:t>
      </w:r>
      <w:r w:rsidR="00CE6FB4">
        <w:t xml:space="preserve">ionization </w:t>
      </w:r>
      <w:r w:rsidR="000E4140">
        <w:t>energy has made</w:t>
      </w:r>
      <w:r w:rsidR="00EC5845">
        <w:t xml:space="preserve"> ESI </w:t>
      </w:r>
      <w:r w:rsidR="00E422EA">
        <w:t>popular for the ionization</w:t>
      </w:r>
      <w:r w:rsidR="00EC5845">
        <w:t xml:space="preserve"> of large biomolecules </w:t>
      </w:r>
      <w:r w:rsidR="000E4140">
        <w:t xml:space="preserve">that </w:t>
      </w:r>
      <w:r w:rsidR="000A2A4D">
        <w:t xml:space="preserve">are </w:t>
      </w:r>
      <w:r w:rsidR="000E4140">
        <w:t>typically too fragile</w:t>
      </w:r>
      <w:r w:rsidR="00CE6FB4">
        <w:t xml:space="preserve"> to be ionized</w:t>
      </w:r>
      <w:r w:rsidR="00E422EA">
        <w:t xml:space="preserve"> by any other means. </w:t>
      </w:r>
      <w:r w:rsidR="00F807D6">
        <w:t>Electrospray ionization</w:t>
      </w:r>
      <w:r w:rsidR="00C7320C">
        <w:t xml:space="preserve"> has allowed</w:t>
      </w:r>
      <w:r w:rsidR="00401CB4">
        <w:t xml:space="preserve"> the analysis of relatively large and labile</w:t>
      </w:r>
      <w:r w:rsidR="00564174">
        <w:t xml:space="preserve"> biomolecules through</w:t>
      </w:r>
      <w:r w:rsidR="00EC5845">
        <w:t xml:space="preserve"> </w:t>
      </w:r>
      <w:r w:rsidR="00C7320C">
        <w:t xml:space="preserve">techniques such as </w:t>
      </w:r>
      <w:r w:rsidR="00EC5845">
        <w:t>mass spectrometry.</w:t>
      </w:r>
      <w:r w:rsidR="00E422EA">
        <w:t xml:space="preserve"> The adaptation of ESI to </w:t>
      </w:r>
      <w:r w:rsidR="006A53DE">
        <w:t>IMS</w:t>
      </w:r>
      <w:r w:rsidR="00E422EA">
        <w:t xml:space="preserve"> has been a natural progression </w:t>
      </w:r>
      <w:r w:rsidR="00401CB4">
        <w:t xml:space="preserve">over time </w:t>
      </w:r>
      <w:r w:rsidR="00E422EA">
        <w:t>as there have been numerous other ionization sources coupled to IMS devices</w:t>
      </w:r>
      <w:r w:rsidR="00C7320C">
        <w:t xml:space="preserve"> as previously mentioned</w:t>
      </w:r>
      <w:r w:rsidR="00E422EA">
        <w:t>. E</w:t>
      </w:r>
      <w:r w:rsidR="00F807D6">
        <w:t>lectrospray ionization</w:t>
      </w:r>
      <w:r w:rsidR="00E422EA">
        <w:t xml:space="preserve"> still allows for the analysis of large biomolecules through soft ionization but also has the added advantage of not containing a radioactive source typically found in many off the shelf </w:t>
      </w:r>
      <w:r w:rsidR="00401CB4">
        <w:t xml:space="preserve">(OTS) </w:t>
      </w:r>
      <w:r w:rsidR="00E422EA">
        <w:t xml:space="preserve">IMS devices. </w:t>
      </w:r>
      <w:r w:rsidR="00F807D6">
        <w:t>Using a non-radioactive source such as ESI</w:t>
      </w:r>
      <w:r w:rsidR="00E422EA">
        <w:t xml:space="preserve"> has reduced what has been referred to as the </w:t>
      </w:r>
      <w:r w:rsidR="006A53DE">
        <w:t>“</w:t>
      </w:r>
      <w:r w:rsidR="00E422EA">
        <w:t>bureaucratic burden</w:t>
      </w:r>
      <w:r w:rsidR="006A53DE">
        <w:t>”</w:t>
      </w:r>
      <w:r w:rsidR="00E422EA">
        <w:t xml:space="preserve"> that accompanies housing traditional radioactive sources.</w:t>
      </w:r>
      <w:r w:rsidR="00297C5C">
        <w:t xml:space="preserve"> </w:t>
      </w:r>
      <w:r w:rsidR="00CE6FB4">
        <w:t>Th</w:t>
      </w:r>
      <w:r w:rsidR="00F807D6">
        <w:t>e</w:t>
      </w:r>
      <w:r w:rsidR="00CE6FB4">
        <w:t xml:space="preserve"> burden requires that the holder of these radioactive source</w:t>
      </w:r>
      <w:r w:rsidR="006A53DE">
        <w:t>s</w:t>
      </w:r>
      <w:r w:rsidR="00CE6FB4">
        <w:t xml:space="preserve"> comply with Environmental Health and Safety regulations to minimize potential</w:t>
      </w:r>
      <w:r w:rsidR="006A53DE">
        <w:t>ly lethal</w:t>
      </w:r>
      <w:r w:rsidR="00CE6FB4">
        <w:t xml:space="preserve"> exposure and/or loss</w:t>
      </w:r>
      <w:r w:rsidR="006A53DE">
        <w:t xml:space="preserve"> of these sources. The</w:t>
      </w:r>
      <w:r w:rsidR="00F807D6">
        <w:t xml:space="preserve"> health and safety</w:t>
      </w:r>
      <w:r w:rsidR="006A53DE">
        <w:t xml:space="preserve"> requirements have limited the use of many OTS IMS devices and may be attributing to IMS’ anemic growth within academia. </w:t>
      </w:r>
      <w:r w:rsidR="00CE6FB4">
        <w:t xml:space="preserve"> </w:t>
      </w:r>
      <w:r w:rsidR="00802B9E">
        <w:t xml:space="preserve">Credit for demonstrating </w:t>
      </w:r>
      <w:r w:rsidR="00297C5C">
        <w:t xml:space="preserve">Electrospray Ionization </w:t>
      </w:r>
      <w:r w:rsidR="00802B9E">
        <w:t xml:space="preserve">goes to Malcolm Dole who in 1968 </w:t>
      </w:r>
      <w:r w:rsidR="006A53DE">
        <w:t>reported</w:t>
      </w:r>
      <w:r w:rsidR="00802B9E">
        <w:t xml:space="preserve"> that it was possible to obtain intact gas-phase macromolecules under atmospheric conditions</w:t>
      </w:r>
      <w:r w:rsidR="00401CB4">
        <w:t xml:space="preserve"> </w:t>
      </w:r>
      <w:r w:rsidR="00401CB4">
        <w:fldChar w:fldCharType="begin"/>
      </w:r>
      <w:r w:rsidR="0012660C">
        <w:instrText xml:space="preserve"> ADDIN REFMGR.CITE &lt;Refman&gt;&lt;Cite&gt;&lt;Author&gt;Dole&lt;/Author&gt;&lt;Year&gt;1968&lt;/Year&gt;&lt;RecNum&gt;308&lt;/RecNum&gt;&lt;IDText&gt;Molecular Beams of Macroions&lt;/IDText&gt;&lt;MDL Ref_Type="Journal"&gt;&lt;Ref_Type&gt;Journal&lt;/Ref_Type&gt;&lt;Ref_ID&gt;308&lt;/Ref_ID&gt;&lt;Title_Primary&gt;Molecular Beams of Macroions&lt;/Title_Primary&gt;&lt;Authors_Primary&gt;Dole,Malcolm.&lt;/Authors_Primary&gt;&lt;Authors_Primary&gt;Mack,L.L.&lt;/Authors_Primary&gt;&lt;Authors_Primary&gt;Hines,R.L.&lt;/Authors_Primary&gt;&lt;Authors_Primary&gt;Mobley,R.C.&lt;/Authors_Primary&gt;&lt;Authors_Primary&gt;Fergusan,L.D.&lt;/Authors_Primary&gt;&lt;Authors_Primary&gt;Alice,M.B.&lt;/Authors_Primary&gt;&lt;Date_Primary&gt;1968/4/19&lt;/Date_Primary&gt;&lt;Keywords&gt;ELECTROSPRAY&lt;/Keywords&gt;&lt;Keywords&gt;ESI&lt;/Keywords&gt;&lt;Keywords&gt;EVAPORATION&lt;/Keywords&gt;&lt;Keywords&gt;first&lt;/Keywords&gt;&lt;Keywords&gt;IONS&lt;/Keywords&gt;&lt;Keywords&gt;SYSTEM&lt;/Keywords&gt;&lt;Reprint&gt;Not in File&lt;/Reprint&gt;&lt;Start_Page&gt;2240&lt;/Start_Page&gt;&lt;End_Page&gt;2249&lt;/End_Page&gt;&lt;Periodical&gt;Journal of Chemical Physics&lt;/Periodical&gt;&lt;Volume&gt;49&lt;/Volume&gt;&lt;Issue&gt;5&lt;/Issue&gt;&lt;Web_URL_Link1&gt;file://C:\Users\holnessh\Google Drive\Research\Research Articles\Molecular beams of macroions.pdf&lt;/Web_URL_Link1&gt;&lt;ZZ_JournalFull&gt;&lt;f name="System"&gt;Journal of Chemical Physics&lt;/f&gt;&lt;/ZZ_JournalFull&gt;&lt;ZZ_WorkformID&gt;1&lt;/ZZ_WorkformID&gt;&lt;/MDL&gt;&lt;/Cite&gt;&lt;/Refman&gt;</w:instrText>
      </w:r>
      <w:r w:rsidR="00401CB4">
        <w:fldChar w:fldCharType="separate"/>
      </w:r>
      <w:r w:rsidR="00D16EAB">
        <w:rPr>
          <w:noProof/>
        </w:rPr>
        <w:t>[51]</w:t>
      </w:r>
      <w:r w:rsidR="00401CB4">
        <w:fldChar w:fldCharType="end"/>
      </w:r>
      <w:r w:rsidR="00802B9E">
        <w:t>. As Dole stated in his Molecular Beams of Macroions paper,</w:t>
      </w:r>
      <w:r w:rsidR="00401CB4">
        <w:t xml:space="preserve"> “</w:t>
      </w:r>
      <w:r w:rsidR="00802B9E">
        <w:t>the dogma at that time was that drops on evaporation would become electrically unstable and break down into smaller drops until only one macromolecule per drop would result</w:t>
      </w:r>
      <w:r w:rsidR="00401CB4">
        <w:t>”</w:t>
      </w:r>
      <w:r w:rsidR="00802B9E">
        <w:t xml:space="preserve">. Dole continues by stating that the macroions formed  would be vibrationally unexcited and so </w:t>
      </w:r>
      <w:r w:rsidR="00F807D6">
        <w:t xml:space="preserve">would </w:t>
      </w:r>
      <w:r w:rsidR="00802B9E">
        <w:t xml:space="preserve">not fragment </w:t>
      </w:r>
      <w:r w:rsidR="00802B9E">
        <w:fldChar w:fldCharType="begin"/>
      </w:r>
      <w:r w:rsidR="0012660C">
        <w:instrText xml:space="preserve"> ADDIN REFMGR.CITE &lt;Refman&gt;&lt;Cite&gt;&lt;Author&gt;Dole&lt;/Author&gt;&lt;Year&gt;1968&lt;/Year&gt;&lt;RecNum&gt;308&lt;/RecNum&gt;&lt;IDText&gt;Molecular Beams of Macroions&lt;/IDText&gt;&lt;MDL Ref_Type="Journal"&gt;&lt;Ref_Type&gt;Journal&lt;/Ref_Type&gt;&lt;Ref_ID&gt;308&lt;/Ref_ID&gt;&lt;Title_Primary&gt;Molecular Beams of Macroions&lt;/Title_Primary&gt;&lt;Authors_Primary&gt;Dole,Malcolm.&lt;/Authors_Primary&gt;&lt;Authors_Primary&gt;Mack,L.L.&lt;/Authors_Primary&gt;&lt;Authors_Primary&gt;Hines,R.L.&lt;/Authors_Primary&gt;&lt;Authors_Primary&gt;Mobley,R.C.&lt;/Authors_Primary&gt;&lt;Authors_Primary&gt;Fergusan,L.D.&lt;/Authors_Primary&gt;&lt;Authors_Primary&gt;Alice,M.B.&lt;/Authors_Primary&gt;&lt;Date_Primary&gt;1968/4/19&lt;/Date_Primary&gt;&lt;Keywords&gt;ELECTROSPRAY&lt;/Keywords&gt;&lt;Keywords&gt;ESI&lt;/Keywords&gt;&lt;Keywords&gt;EVAPORATION&lt;/Keywords&gt;&lt;Keywords&gt;first&lt;/Keywords&gt;&lt;Keywords&gt;IONS&lt;/Keywords&gt;&lt;Keywords&gt;SYSTEM&lt;/Keywords&gt;&lt;Reprint&gt;Not in File&lt;/Reprint&gt;&lt;Start_Page&gt;2240&lt;/Start_Page&gt;&lt;End_Page&gt;2249&lt;/End_Page&gt;&lt;Periodical&gt;Journal of Chemical Physics&lt;/Periodical&gt;&lt;Volume&gt;49&lt;/Volume&gt;&lt;Issue&gt;5&lt;/Issue&gt;&lt;Web_URL_Link1&gt;file://C:\Users\holnessh\Google Drive\Research\Research Articles\Molecular beams of macroions.pdf&lt;/Web_URL_Link1&gt;&lt;ZZ_JournalFull&gt;&lt;f name="System"&gt;Journal of Chemical Physics&lt;/f&gt;&lt;/ZZ_JournalFull&gt;&lt;ZZ_WorkformID&gt;1&lt;/ZZ_WorkformID&gt;&lt;/MDL&gt;&lt;/Cite&gt;&lt;/Refman&gt;</w:instrText>
      </w:r>
      <w:r w:rsidR="00802B9E">
        <w:fldChar w:fldCharType="separate"/>
      </w:r>
      <w:r w:rsidR="00D16EAB">
        <w:rPr>
          <w:noProof/>
        </w:rPr>
        <w:t>[51]</w:t>
      </w:r>
      <w:r w:rsidR="00802B9E">
        <w:fldChar w:fldCharType="end"/>
      </w:r>
      <w:r w:rsidR="00802B9E">
        <w:t>.</w:t>
      </w:r>
      <w:r w:rsidR="00C7320C">
        <w:t xml:space="preserve"> Put simply, the ESI process was of low enough energy to ionize large molecules without causing destruction or fragmentation.</w:t>
      </w:r>
      <w:r w:rsidR="008F6AF4">
        <w:t xml:space="preserve"> </w:t>
      </w:r>
      <w:proofErr w:type="gramStart"/>
      <w:r w:rsidR="000E4140">
        <w:t>The end result being a charged macromole</w:t>
      </w:r>
      <w:r w:rsidR="00401CB4">
        <w:t>cule that would be devoid of</w:t>
      </w:r>
      <w:r w:rsidR="000E4140">
        <w:t xml:space="preserve"> solvent</w:t>
      </w:r>
      <w:r w:rsidR="00401CB4">
        <w:t xml:space="preserve"> and still be intact after ionization due to the low energy level transfer of charge</w:t>
      </w:r>
      <w:r w:rsidR="007B4AA7">
        <w:t xml:space="preserve"> (</w:t>
      </w:r>
      <w:r w:rsidR="003B64D7">
        <w:fldChar w:fldCharType="begin"/>
      </w:r>
      <w:r w:rsidR="003B64D7">
        <w:instrText xml:space="preserve"> REF _Ref343065596 \h </w:instrText>
      </w:r>
      <w:r w:rsidR="003B64D7">
        <w:fldChar w:fldCharType="separate"/>
      </w:r>
      <w:r w:rsidR="00D36D96">
        <w:t xml:space="preserve">Figure </w:t>
      </w:r>
      <w:r w:rsidR="00D36D96">
        <w:rPr>
          <w:noProof/>
        </w:rPr>
        <w:t>6</w:t>
      </w:r>
      <w:r w:rsidR="003B64D7">
        <w:fldChar w:fldCharType="end"/>
      </w:r>
      <w:r w:rsidR="007B4AA7">
        <w:t>)</w:t>
      </w:r>
      <w:r w:rsidR="000E4140">
        <w:t>.</w:t>
      </w:r>
      <w:proofErr w:type="gramEnd"/>
      <w:r w:rsidR="000E4140">
        <w:t xml:space="preserve"> </w:t>
      </w:r>
    </w:p>
    <w:p w14:paraId="35059EB8" w14:textId="77777777" w:rsidR="00FA31C0" w:rsidRPr="00F57AA9" w:rsidRDefault="00FA31C0" w:rsidP="0085691D">
      <w:pPr>
        <w:pStyle w:val="Heading2"/>
        <w:rPr>
          <w:rFonts w:ascii="Times New Roman" w:hAnsi="Times New Roman"/>
          <w:b w:val="0"/>
          <w:sz w:val="24"/>
          <w:szCs w:val="24"/>
        </w:rPr>
      </w:pPr>
      <w:bookmarkStart w:id="42" w:name="_Ref358630944"/>
      <w:bookmarkStart w:id="43" w:name="_Ref358630950"/>
      <w:bookmarkStart w:id="44" w:name="_Toc368862056"/>
      <w:r w:rsidRPr="0085691D">
        <w:rPr>
          <w:rFonts w:ascii="Times New Roman" w:hAnsi="Times New Roman" w:cs="Times New Roman"/>
          <w:b w:val="0"/>
          <w:i w:val="0"/>
          <w:sz w:val="24"/>
          <w:szCs w:val="24"/>
        </w:rPr>
        <w:t>Mechanics of the Electrospray Process: The Taylor Cone</w:t>
      </w:r>
      <w:bookmarkEnd w:id="42"/>
      <w:bookmarkEnd w:id="43"/>
      <w:bookmarkEnd w:id="44"/>
    </w:p>
    <w:p w14:paraId="2CC773B6" w14:textId="77777777" w:rsidR="006606D7" w:rsidRPr="00F57AA9" w:rsidRDefault="006606D7" w:rsidP="0085691D"/>
    <w:p w14:paraId="33A6BAEE" w14:textId="57A5559A" w:rsidR="0057736B" w:rsidRDefault="00FA31C0" w:rsidP="005B49A0">
      <w:pPr>
        <w:tabs>
          <w:tab w:val="right" w:pos="360"/>
          <w:tab w:val="left" w:pos="540"/>
        </w:tabs>
        <w:spacing w:after="240" w:line="480" w:lineRule="auto"/>
        <w:jc w:val="both"/>
      </w:pPr>
      <w:r>
        <w:t>The heart of electrospray ionization is t</w:t>
      </w:r>
      <w:r w:rsidR="00BF2034">
        <w:t xml:space="preserve">he formation of fine droplets from </w:t>
      </w:r>
      <w:r>
        <w:t xml:space="preserve">a liquid under the influence of an </w:t>
      </w:r>
      <w:r w:rsidR="001F3C25">
        <w:t xml:space="preserve">applied </w:t>
      </w:r>
      <w:r>
        <w:t xml:space="preserve">electric field. The fine droplets that form result from a distortion of the liquid at the tip of the nozzle/capillary into a fine point commonly referred to as the “Taylor cone” named after Sir Geoffrey Taylor </w:t>
      </w:r>
      <w:r>
        <w:fldChar w:fldCharType="begin"/>
      </w:r>
      <w:r w:rsidR="0012660C">
        <w:instrText xml:space="preserve"> ADDIN REFMGR.CITE &lt;Refman&gt;&lt;Cite&gt;&lt;Author&gt;Taylor&lt;/Author&gt;&lt;Year&gt;1964&lt;/Year&gt;&lt;RecNum&gt;712&lt;/RecNum&gt;&lt;IDText&gt;Disintegration of Water Drops in an Electric Field&lt;/IDText&gt;&lt;MDL Ref_Type="Journal"&gt;&lt;Ref_Type&gt;Journal&lt;/Ref_Type&gt;&lt;Ref_ID&gt;712&lt;/Ref_ID&gt;&lt;Title_Primary&gt;Disintegration of Water Drops in an Electric Field&lt;/Title_Primary&gt;&lt;Authors_Primary&gt;Taylor,Geoffrey&lt;/Authors_Primary&gt;&lt;Date_Primary&gt;1964/7/28&lt;/Date_Primary&gt;&lt;Keywords&gt;electric fields&lt;/Keywords&gt;&lt;Keywords&gt;ELECTRIC-FIELD&lt;/Keywords&gt;&lt;Keywords&gt;FIELD&lt;/Keywords&gt;&lt;Keywords&gt;pressure&lt;/Keywords&gt;&lt;Keywords&gt;REST&lt;/Keywords&gt;&lt;Keywords&gt;TIME&lt;/Keywords&gt;&lt;Keywords&gt;Water&lt;/Keywords&gt;&lt;Reprint&gt;Not in File&lt;/Reprint&gt;&lt;Start_Page&gt;383&lt;/Start_Page&gt;&lt;End_Page&gt;397&lt;/End_Page&gt;&lt;Periodical&gt;Proceedings of the Royal Society of London.Series A.Mathematical and Physical Sciences&lt;/Periodical&gt;&lt;Volume&gt;280&lt;/Volume&gt;&lt;Issue&gt;1382&lt;/Issue&gt;&lt;Web_URL&gt;http://rspa.royalsocietypublishing.org/content/280/1382/383.abstract&lt;/Web_URL&gt;&lt;Web_URL_Link1&gt;file://C:\Users\holnessh\Google Drive\Research\Research Articles\Disintegration of Water Drops in an Electric Field.pdf&lt;/Web_URL_Link1&gt;&lt;ZZ_JournalFull&gt;&lt;f name="System"&gt;Proceedings of the Royal Society of London.Series A.Mathematical and Physical Sciences&lt;/f&gt;&lt;/ZZ_JournalFull&gt;&lt;ZZ_WorkformID&gt;1&lt;/ZZ_WorkformID&gt;&lt;/MDL&gt;&lt;/Cite&gt;&lt;/Refman&gt;</w:instrText>
      </w:r>
      <w:r>
        <w:fldChar w:fldCharType="separate"/>
      </w:r>
      <w:r w:rsidR="00D16EAB">
        <w:rPr>
          <w:noProof/>
        </w:rPr>
        <w:t>[52]</w:t>
      </w:r>
      <w:r>
        <w:fldChar w:fldCharType="end"/>
      </w:r>
      <w:r>
        <w:t>. Sir Taylor was investigating the distortion of water droplets in strong electric fields which are common during thunderstorms. Through several exp</w:t>
      </w:r>
      <w:r w:rsidR="002F3D2A">
        <w:t xml:space="preserve">eriments, Sir Taylor reported that under the influence of an electric field a drop of liquid will become elongated until its length becomes 9 times its equatorial diameter. At that </w:t>
      </w:r>
      <w:r w:rsidR="007A4E39">
        <w:t>point, the drop becomes u</w:t>
      </w:r>
      <w:r w:rsidR="00D066DB">
        <w:t xml:space="preserve">nstable </w:t>
      </w:r>
      <w:r w:rsidR="00F807D6">
        <w:t>as a consequence of</w:t>
      </w:r>
      <w:r w:rsidR="00D066DB">
        <w:t xml:space="preserve"> the influence of the electrostatic field and the surface tensio</w:t>
      </w:r>
      <w:r w:rsidR="0055182A">
        <w:t xml:space="preserve">n of the liquid, resulting in an elongated </w:t>
      </w:r>
      <w:r w:rsidR="00D066DB">
        <w:t>sphere</w:t>
      </w:r>
      <w:r w:rsidR="003B64D7">
        <w:t xml:space="preserve"> (</w:t>
      </w:r>
      <w:r w:rsidR="003B64D7">
        <w:fldChar w:fldCharType="begin"/>
      </w:r>
      <w:r w:rsidR="003B64D7">
        <w:instrText xml:space="preserve"> REF _Ref356416880 \h </w:instrText>
      </w:r>
      <w:r w:rsidR="003B64D7">
        <w:fldChar w:fldCharType="separate"/>
      </w:r>
      <w:r w:rsidR="00D36D96">
        <w:t xml:space="preserve">Equation </w:t>
      </w:r>
      <w:r w:rsidR="00D36D96">
        <w:rPr>
          <w:noProof/>
        </w:rPr>
        <w:t>4</w:t>
      </w:r>
      <w:r w:rsidR="003B64D7">
        <w:fldChar w:fldCharType="end"/>
      </w:r>
      <w:r w:rsidR="003B64D7">
        <w:t>)</w:t>
      </w:r>
      <w:r w:rsidR="007A4E39">
        <w:t>. By</w:t>
      </w:r>
      <w:r w:rsidR="0057736B">
        <w:t xml:space="preserve"> increasing </w:t>
      </w:r>
      <w:r w:rsidR="001F3C25">
        <w:t xml:space="preserve">the electrical </w:t>
      </w:r>
      <w:r w:rsidR="0057736B">
        <w:t xml:space="preserve">potential that </w:t>
      </w:r>
      <w:r w:rsidR="001F3C25">
        <w:t xml:space="preserve">results in </w:t>
      </w:r>
      <w:r w:rsidR="0057736B">
        <w:t>greater electric field strength, Lord Rayleigh reported that jets develop out of the unstable en</w:t>
      </w:r>
      <w:r w:rsidR="007A4E39">
        <w:t>ds of the drops</w:t>
      </w:r>
      <w:r w:rsidR="0057736B">
        <w:t>. “The liquid is thrown out as fine jets, whose fineness, however, has a limit</w:t>
      </w:r>
      <w:r w:rsidR="00B1134E">
        <w:t xml:space="preserve">” </w:t>
      </w:r>
      <w:r w:rsidR="00B1134E">
        <w:fldChar w:fldCharType="begin"/>
      </w:r>
      <w:r w:rsidR="0012660C">
        <w:instrText xml:space="preserve"> ADDIN REFMGR.CITE &lt;Refman&gt;&lt;Cite&gt;&lt;Author&gt;Rayleigh&lt;/Author&gt;&lt;Year&gt;1896&lt;/Year&gt;&lt;RecNum&gt;713&lt;/RecNum&gt;&lt;IDText&gt;The Theory of Sound&lt;/IDText&gt;&lt;MDL Ref_Type="Book, Whole"&gt;&lt;Ref_Type&gt;Book, Whole&lt;/Ref_Type&gt;&lt;Ref_ID&gt;713&lt;/Ref_ID&gt;&lt;Title_Primary&gt;The Theory of Sound&lt;/Title_Primary&gt;&lt;Authors_Primary&gt;Rayleigh,John William Strutt&lt;/Authors_Primary&gt;&lt;Date_Primary&gt;1896&lt;/Date_Primary&gt;&lt;Reprint&gt;Not in File&lt;/Reprint&gt;&lt;Volume&gt;2nd&lt;/Volume&gt;&lt;Issue&gt;2&lt;/Issue&gt;&lt;Pub_Place&gt;New York&lt;/Pub_Place&gt;&lt;Publisher&gt;MacMillan and Company&lt;/Publisher&gt;&lt;Web_URL&gt;&lt;u&gt;http://books.google.com/books?id=Zm9LAAAAMAAJ&amp;amp;printsec=frontcover&amp;amp;source=gbs_ge_summary_r&amp;amp;cad=0#v=onepage&amp;amp;q&amp;amp;f=false;file://C:\Users\holnessh\Google Drive\Research\Research Articles\The_theory_of_sound.pdf&lt;/u&gt;&lt;/Web_URL&gt;&lt;Web_URL_Link1&gt;file://C:\Users\holnessh\Google Drive\Research\Research Articles\The_theory_of_sound.pdf&lt;/Web_URL_Link1&gt;&lt;ZZ_WorkformID&gt;2&lt;/ZZ_WorkformID&gt;&lt;/MDL&gt;&lt;/Cite&gt;&lt;/Refman&gt;</w:instrText>
      </w:r>
      <w:r w:rsidR="00B1134E">
        <w:fldChar w:fldCharType="separate"/>
      </w:r>
      <w:r w:rsidR="00D16EAB">
        <w:rPr>
          <w:noProof/>
        </w:rPr>
        <w:t>[53]</w:t>
      </w:r>
      <w:r w:rsidR="00B1134E">
        <w:fldChar w:fldCharType="end"/>
      </w:r>
      <w:r w:rsidR="0057736B">
        <w:t xml:space="preserve">. </w:t>
      </w:r>
    </w:p>
    <w:p w14:paraId="1E5E1E3F" w14:textId="7CD1DC91" w:rsidR="003B64D7" w:rsidRDefault="003B64D7" w:rsidP="003B64D7">
      <w:pPr>
        <w:pStyle w:val="Caption"/>
        <w:keepNext/>
        <w:jc w:val="center"/>
      </w:pPr>
      <w:bookmarkStart w:id="45" w:name="_Ref356416880"/>
      <w:bookmarkStart w:id="46" w:name="_Toc373151368"/>
      <w:r>
        <w:t xml:space="preserve">Equation </w:t>
      </w:r>
      <w:fldSimple w:instr=" SEQ Equation \* ARABIC ">
        <w:r w:rsidR="00D36D96">
          <w:rPr>
            <w:noProof/>
          </w:rPr>
          <w:t>4</w:t>
        </w:r>
      </w:fldSimple>
      <w:bookmarkEnd w:id="45"/>
      <w:r>
        <w:t xml:space="preserve">: Relationship of </w:t>
      </w:r>
      <w:r w:rsidR="00E25297">
        <w:t>v</w:t>
      </w:r>
      <w:r>
        <w:t>oltage and shape of a drop that determines the ESI Taylor cone.</w:t>
      </w:r>
      <w:bookmarkEnd w:id="46"/>
    </w:p>
    <w:p w14:paraId="1BBB0BF0" w14:textId="7BE7E423" w:rsidR="00FA31C0" w:rsidRDefault="000216ED" w:rsidP="005B49A0">
      <w:pPr>
        <w:tabs>
          <w:tab w:val="right" w:pos="360"/>
          <w:tab w:val="left" w:pos="540"/>
        </w:tabs>
        <w:spacing w:after="240" w:line="480" w:lineRule="auto"/>
        <w:jc w:val="center"/>
      </w:pPr>
      <m:oMath>
        <m:r>
          <w:rPr>
            <w:rFonts w:ascii="Cambria Math" w:hAnsi="Cambria Math"/>
          </w:rPr>
          <m:t>V=</m:t>
        </m:r>
        <m:sSup>
          <m:sSupPr>
            <m:ctrlPr>
              <w:rPr>
                <w:rFonts w:ascii="Cambria Math" w:eastAsia="Calibri" w:hAnsi="Cambria Math"/>
                <w:i/>
                <w:sz w:val="22"/>
                <w:szCs w:val="22"/>
              </w:rPr>
            </m:ctrlPr>
          </m:sSupPr>
          <m:e>
            <m:d>
              <m:dPr>
                <m:ctrlPr>
                  <w:rPr>
                    <w:rFonts w:ascii="Cambria Math" w:eastAsia="Calibri" w:hAnsi="Cambria Math"/>
                    <w:i/>
                    <w:sz w:val="22"/>
                    <w:szCs w:val="22"/>
                  </w:rPr>
                </m:ctrlPr>
              </m:dPr>
              <m:e>
                <m:r>
                  <w:rPr>
                    <w:rFonts w:ascii="Cambria Math" w:hAnsi="Cambria Math"/>
                  </w:rPr>
                  <m:t>4π</m:t>
                </m:r>
                <m:d>
                  <m:dPr>
                    <m:ctrlPr>
                      <w:rPr>
                        <w:rFonts w:ascii="Cambria Math" w:eastAsia="Calibri" w:hAnsi="Cambria Math"/>
                        <w:i/>
                        <w:sz w:val="22"/>
                        <w:szCs w:val="22"/>
                      </w:rPr>
                    </m:ctrlPr>
                  </m:dPr>
                  <m:e>
                    <m:r>
                      <w:rPr>
                        <w:rFonts w:ascii="Cambria Math" w:hAnsi="Cambria Math"/>
                      </w:rPr>
                      <m:t>n+2</m:t>
                    </m:r>
                  </m:e>
                </m:d>
                <m:sSub>
                  <m:sSubPr>
                    <m:ctrlPr>
                      <w:rPr>
                        <w:rFonts w:ascii="Cambria Math" w:eastAsia="Calibri" w:hAnsi="Cambria Math"/>
                        <w:i/>
                        <w:sz w:val="22"/>
                        <w:szCs w:val="22"/>
                      </w:rPr>
                    </m:ctrlPr>
                  </m:sSubPr>
                  <m:e>
                    <m:r>
                      <w:rPr>
                        <w:rFonts w:ascii="Cambria Math" w:hAnsi="Cambria Math"/>
                      </w:rPr>
                      <m:t>r</m:t>
                    </m:r>
                  </m:e>
                  <m:sub>
                    <m:r>
                      <w:rPr>
                        <w:rFonts w:ascii="Cambria Math" w:hAnsi="Cambria Math"/>
                      </w:rPr>
                      <m:t>0</m:t>
                    </m:r>
                  </m:sub>
                </m:sSub>
                <m:r>
                  <w:rPr>
                    <w:rFonts w:ascii="Cambria Math" w:hAnsi="Cambria Math"/>
                  </w:rPr>
                  <m:t>T</m:t>
                </m:r>
              </m:e>
            </m:d>
          </m:e>
          <m:sup>
            <m:f>
              <m:fPr>
                <m:ctrlPr>
                  <w:rPr>
                    <w:rFonts w:ascii="Cambria Math" w:eastAsia="Calibri" w:hAnsi="Cambria Math"/>
                    <w:i/>
                    <w:sz w:val="22"/>
                    <w:szCs w:val="22"/>
                  </w:rPr>
                </m:ctrlPr>
              </m:fPr>
              <m:num>
                <m:r>
                  <w:rPr>
                    <w:rFonts w:ascii="Cambria Math" w:hAnsi="Cambria Math"/>
                  </w:rPr>
                  <m:t>1</m:t>
                </m:r>
              </m:num>
              <m:den>
                <m:r>
                  <w:rPr>
                    <w:rFonts w:ascii="Cambria Math" w:hAnsi="Cambria Math"/>
                  </w:rPr>
                  <m:t>2</m:t>
                </m:r>
              </m:den>
            </m:f>
          </m:sup>
        </m:sSup>
        <m:r>
          <w:rPr>
            <w:rFonts w:ascii="Cambria Math" w:eastAsia="Calibri" w:hAnsi="Cambria Math"/>
            <w:sz w:val="22"/>
            <w:szCs w:val="22"/>
          </w:rPr>
          <m:t xml:space="preserve"> </m:t>
        </m:r>
      </m:oMath>
      <w:r w:rsidR="0057736B">
        <w:fldChar w:fldCharType="begin"/>
      </w:r>
      <w:r w:rsidR="0012660C">
        <w:instrText xml:space="preserve"> ADDIN REFMGR.CITE &lt;Refman&gt;&lt;Cite&gt;&lt;Author&gt;Taylor&lt;/Author&gt;&lt;Year&gt;1964&lt;/Year&gt;&lt;RecNum&gt;712&lt;/RecNum&gt;&lt;IDText&gt;Disintegration of Water Drops in an Electric Field&lt;/IDText&gt;&lt;MDL Ref_Type="Journal"&gt;&lt;Ref_Type&gt;Journal&lt;/Ref_Type&gt;&lt;Ref_ID&gt;712&lt;/Ref_ID&gt;&lt;Title_Primary&gt;Disintegration of Water Drops in an Electric Field&lt;/Title_Primary&gt;&lt;Authors_Primary&gt;Taylor,Geoffrey&lt;/Authors_Primary&gt;&lt;Date_Primary&gt;1964/7/28&lt;/Date_Primary&gt;&lt;Keywords&gt;electric fields&lt;/Keywords&gt;&lt;Keywords&gt;ELECTRIC-FIELD&lt;/Keywords&gt;&lt;Keywords&gt;FIELD&lt;/Keywords&gt;&lt;Keywords&gt;pressure&lt;/Keywords&gt;&lt;Keywords&gt;REST&lt;/Keywords&gt;&lt;Keywords&gt;TIME&lt;/Keywords&gt;&lt;Keywords&gt;Water&lt;/Keywords&gt;&lt;Reprint&gt;Not in File&lt;/Reprint&gt;&lt;Start_Page&gt;383&lt;/Start_Page&gt;&lt;End_Page&gt;397&lt;/End_Page&gt;&lt;Periodical&gt;Proceedings of the Royal Society of London.Series A.Mathematical and Physical Sciences&lt;/Periodical&gt;&lt;Volume&gt;280&lt;/Volume&gt;&lt;Issue&gt;1382&lt;/Issue&gt;&lt;Web_URL&gt;http://rspa.royalsocietypublishing.org/content/280/1382/383.abstract&lt;/Web_URL&gt;&lt;Web_URL_Link1&gt;file://C:\Users\holnessh\Google Drive\Research\Research Articles\Disintegration of Water Drops in an Electric Field.pdf&lt;/Web_URL_Link1&gt;&lt;ZZ_JournalFull&gt;&lt;f name="System"&gt;Proceedings of the Royal Society of London.Series A.Mathematical and Physical Sciences&lt;/f&gt;&lt;/ZZ_JournalFull&gt;&lt;ZZ_WorkformID&gt;1&lt;/ZZ_WorkformID&gt;&lt;/MDL&gt;&lt;/Cite&gt;&lt;/Refman&gt;</w:instrText>
      </w:r>
      <w:r w:rsidR="0057736B">
        <w:fldChar w:fldCharType="separate"/>
      </w:r>
      <w:r w:rsidR="00D16EAB">
        <w:rPr>
          <w:noProof/>
        </w:rPr>
        <w:t>[52]</w:t>
      </w:r>
      <w:r w:rsidR="0057736B">
        <w:fldChar w:fldCharType="end"/>
      </w:r>
    </w:p>
    <w:p w14:paraId="71C5C0BD" w14:textId="5AC02B75" w:rsidR="00B1134E" w:rsidRDefault="00B1134E" w:rsidP="005B49A0">
      <w:pPr>
        <w:tabs>
          <w:tab w:val="right" w:pos="360"/>
          <w:tab w:val="left" w:pos="540"/>
        </w:tabs>
        <w:spacing w:after="240" w:line="480" w:lineRule="auto"/>
        <w:jc w:val="both"/>
      </w:pPr>
      <w:r>
        <w:t>Th</w:t>
      </w:r>
      <w:r w:rsidR="00F807D6">
        <w:t>e</w:t>
      </w:r>
      <w:r>
        <w:t xml:space="preserve"> limit </w:t>
      </w:r>
      <w:r w:rsidR="007E7691">
        <w:t xml:space="preserve">of the ESI droplet </w:t>
      </w:r>
      <w:r>
        <w:t>was reported by Taylor as occurring when the obtuse end of the drop elongates to a point that measures an angle of approximately 49.3</w:t>
      </w:r>
      <w:r w:rsidRPr="00B1134E">
        <w:rPr>
          <w:vertAlign w:val="superscript"/>
        </w:rPr>
        <w:t>o</w:t>
      </w:r>
      <w:r>
        <w:rPr>
          <w:vertAlign w:val="superscript"/>
        </w:rPr>
        <w:t xml:space="preserve"> </w:t>
      </w:r>
      <w:r w:rsidRPr="00B1134E">
        <w:fldChar w:fldCharType="begin"/>
      </w:r>
      <w:r w:rsidR="0012660C">
        <w:instrText xml:space="preserve"> ADDIN REFMGR.CITE &lt;Refman&gt;&lt;Cite&gt;&lt;Author&gt;Taylor&lt;/Author&gt;&lt;Year&gt;1964&lt;/Year&gt;&lt;RecNum&gt;712&lt;/RecNum&gt;&lt;IDText&gt;Disintegration of Water Drops in an Electric Field&lt;/IDText&gt;&lt;MDL Ref_Type="Journal"&gt;&lt;Ref_Type&gt;Journal&lt;/Ref_Type&gt;&lt;Ref_ID&gt;712&lt;/Ref_ID&gt;&lt;Title_Primary&gt;Disintegration of Water Drops in an Electric Field&lt;/Title_Primary&gt;&lt;Authors_Primary&gt;Taylor,Geoffrey&lt;/Authors_Primary&gt;&lt;Date_Primary&gt;1964/7/28&lt;/Date_Primary&gt;&lt;Keywords&gt;electric fields&lt;/Keywords&gt;&lt;Keywords&gt;ELECTRIC-FIELD&lt;/Keywords&gt;&lt;Keywords&gt;FIELD&lt;/Keywords&gt;&lt;Keywords&gt;pressure&lt;/Keywords&gt;&lt;Keywords&gt;REST&lt;/Keywords&gt;&lt;Keywords&gt;TIME&lt;/Keywords&gt;&lt;Keywords&gt;Water&lt;/Keywords&gt;&lt;Reprint&gt;Not in File&lt;/Reprint&gt;&lt;Start_Page&gt;383&lt;/Start_Page&gt;&lt;End_Page&gt;397&lt;/End_Page&gt;&lt;Periodical&gt;Proceedings of the Royal Society of London.Series A.Mathematical and Physical Sciences&lt;/Periodical&gt;&lt;Volume&gt;280&lt;/Volume&gt;&lt;Issue&gt;1382&lt;/Issue&gt;&lt;Web_URL&gt;http://rspa.royalsocietypublishing.org/content/280/1382/383.abstract&lt;/Web_URL&gt;&lt;Web_URL_Link1&gt;file://C:\Users\holnessh\Google Drive\Research\Research Articles\Disintegration of Water Drops in an Electric Field.pdf&lt;/Web_URL_Link1&gt;&lt;ZZ_JournalFull&gt;&lt;f name="System"&gt;Proceedings of the Royal Society of London.Series A.Mathematical and Physical Sciences&lt;/f&gt;&lt;/ZZ_JournalFull&gt;&lt;ZZ_WorkformID&gt;1&lt;/ZZ_WorkformID&gt;&lt;/MDL&gt;&lt;/Cite&gt;&lt;/Refman&gt;</w:instrText>
      </w:r>
      <w:r w:rsidRPr="00B1134E">
        <w:fldChar w:fldCharType="separate"/>
      </w:r>
      <w:r w:rsidR="00D16EAB">
        <w:rPr>
          <w:noProof/>
        </w:rPr>
        <w:t>[52]</w:t>
      </w:r>
      <w:r w:rsidRPr="00B1134E">
        <w:fldChar w:fldCharType="end"/>
      </w:r>
      <w:r>
        <w:t>.</w:t>
      </w:r>
      <w:r w:rsidR="00356F7F">
        <w:t xml:space="preserve"> As shown in the figures below, under no ele</w:t>
      </w:r>
      <w:r w:rsidR="003B64D7">
        <w:t xml:space="preserve">ctric field </w:t>
      </w:r>
      <w:r w:rsidR="0055182A">
        <w:t xml:space="preserve">(0V) </w:t>
      </w:r>
      <w:r w:rsidR="0055182A">
        <w:fldChar w:fldCharType="begin"/>
      </w:r>
      <w:r w:rsidR="0055182A">
        <w:instrText xml:space="preserve"> REF _Ref344895030 \h </w:instrText>
      </w:r>
      <w:r w:rsidR="0055182A">
        <w:fldChar w:fldCharType="separate"/>
      </w:r>
      <w:r w:rsidR="00D36D96">
        <w:t xml:space="preserve">Figure </w:t>
      </w:r>
      <w:r w:rsidR="00D36D96">
        <w:rPr>
          <w:noProof/>
        </w:rPr>
        <w:t>7</w:t>
      </w:r>
      <w:r w:rsidR="0055182A">
        <w:fldChar w:fldCharType="end"/>
      </w:r>
      <w:r w:rsidR="0055182A">
        <w:t xml:space="preserve"> and</w:t>
      </w:r>
      <w:r w:rsidR="00356F7F">
        <w:t xml:space="preserve"> strong electric field</w:t>
      </w:r>
      <w:r w:rsidR="00B35D3A">
        <w:t xml:space="preserve"> (3</w:t>
      </w:r>
      <w:r w:rsidR="0055182A">
        <w:t xml:space="preserve">.5KV) </w:t>
      </w:r>
      <w:r w:rsidR="0055182A">
        <w:fldChar w:fldCharType="begin"/>
      </w:r>
      <w:r w:rsidR="0055182A">
        <w:instrText xml:space="preserve"> REF _Ref344895039 \h </w:instrText>
      </w:r>
      <w:r w:rsidR="0055182A">
        <w:fldChar w:fldCharType="separate"/>
      </w:r>
      <w:r w:rsidR="00D36D96">
        <w:t xml:space="preserve">Figure </w:t>
      </w:r>
      <w:r w:rsidR="00D36D96">
        <w:rPr>
          <w:noProof/>
        </w:rPr>
        <w:t>8</w:t>
      </w:r>
      <w:r w:rsidR="0055182A">
        <w:fldChar w:fldCharType="end"/>
      </w:r>
      <w:r w:rsidR="00356F7F">
        <w:t>, the drop has become elongated and has now formed an angle of approximately 98.6 as indicated by the</w:t>
      </w:r>
      <w:r w:rsidR="007F6B65">
        <w:t xml:space="preserve"> red lines overlaid on </w:t>
      </w:r>
      <w:r w:rsidR="007F6B65">
        <w:fldChar w:fldCharType="begin"/>
      </w:r>
      <w:r w:rsidR="007F6B65">
        <w:instrText xml:space="preserve"> REF _Ref344895039 \h </w:instrText>
      </w:r>
      <w:r w:rsidR="007F6B65">
        <w:fldChar w:fldCharType="separate"/>
      </w:r>
      <w:r w:rsidR="00D36D96">
        <w:t xml:space="preserve">Figure </w:t>
      </w:r>
      <w:r w:rsidR="00D36D96">
        <w:rPr>
          <w:noProof/>
        </w:rPr>
        <w:t>8</w:t>
      </w:r>
      <w:r w:rsidR="007F6B65">
        <w:fldChar w:fldCharType="end"/>
      </w:r>
      <w:r w:rsidR="00356F7F">
        <w:t>.</w:t>
      </w:r>
    </w:p>
    <w:p w14:paraId="4A800899" w14:textId="77777777" w:rsidR="00356F7F" w:rsidRDefault="000216ED" w:rsidP="00356F7F">
      <w:pPr>
        <w:keepNext/>
        <w:tabs>
          <w:tab w:val="right" w:pos="360"/>
          <w:tab w:val="left" w:pos="540"/>
        </w:tabs>
        <w:spacing w:after="240" w:line="480" w:lineRule="auto"/>
        <w:jc w:val="center"/>
      </w:pPr>
      <w:r>
        <w:rPr>
          <w:noProof/>
        </w:rPr>
        <w:drawing>
          <wp:inline distT="0" distB="0" distL="0" distR="0" wp14:anchorId="7E40CF0A" wp14:editId="309BADC2">
            <wp:extent cx="2898775" cy="2096135"/>
            <wp:effectExtent l="0" t="0" r="0" b="0"/>
            <wp:docPr id="6" name="Picture 6" descr="ESI Tip with drop at 3K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I Tip with drop at 3KV"/>
                    <pic:cNvPicPr>
                      <a:picLocks noChangeAspect="1" noChangeArrowheads="1"/>
                    </pic:cNvPicPr>
                  </pic:nvPicPr>
                  <pic:blipFill>
                    <a:blip r:embed="rId19">
                      <a:extLst>
                        <a:ext uri="{28A0092B-C50C-407E-A947-70E740481C1C}">
                          <a14:useLocalDpi xmlns:a14="http://schemas.microsoft.com/office/drawing/2010/main" val="0"/>
                        </a:ext>
                      </a:extLst>
                    </a:blip>
                    <a:srcRect l="48094" t="25275" r="14241" b="26372"/>
                    <a:stretch>
                      <a:fillRect/>
                    </a:stretch>
                  </pic:blipFill>
                  <pic:spPr bwMode="auto">
                    <a:xfrm>
                      <a:off x="0" y="0"/>
                      <a:ext cx="2898775" cy="2096135"/>
                    </a:xfrm>
                    <a:prstGeom prst="rect">
                      <a:avLst/>
                    </a:prstGeom>
                    <a:noFill/>
                    <a:ln>
                      <a:noFill/>
                    </a:ln>
                  </pic:spPr>
                </pic:pic>
              </a:graphicData>
            </a:graphic>
          </wp:inline>
        </w:drawing>
      </w:r>
    </w:p>
    <w:p w14:paraId="2CD6ABD3" w14:textId="19500FE2" w:rsidR="00C97D3C" w:rsidRDefault="00356F7F" w:rsidP="00356F7F">
      <w:pPr>
        <w:pStyle w:val="Caption"/>
        <w:jc w:val="center"/>
      </w:pPr>
      <w:bookmarkStart w:id="47" w:name="_Ref344895030"/>
      <w:bookmarkStart w:id="48" w:name="_Toc373149653"/>
      <w:r>
        <w:t xml:space="preserve">Figure </w:t>
      </w:r>
      <w:fldSimple w:instr=" SEQ Figure \* ARABIC ">
        <w:r w:rsidR="00D36D96">
          <w:rPr>
            <w:noProof/>
          </w:rPr>
          <w:t>7</w:t>
        </w:r>
      </w:fldSimple>
      <w:bookmarkEnd w:id="47"/>
      <w:r>
        <w:t xml:space="preserve">: </w:t>
      </w:r>
      <w:r w:rsidR="003B64D7">
        <w:t>Spherical d</w:t>
      </w:r>
      <w:r>
        <w:t>rop formed at ESI tip under no electric field</w:t>
      </w:r>
      <w:r w:rsidR="003B64D7">
        <w:t xml:space="preserve"> (0KV)</w:t>
      </w:r>
      <w:bookmarkEnd w:id="48"/>
    </w:p>
    <w:p w14:paraId="428A9A1D" w14:textId="77777777" w:rsidR="003B64D7" w:rsidRPr="003B64D7" w:rsidRDefault="003B64D7" w:rsidP="003B64D7"/>
    <w:p w14:paraId="5A4729EB" w14:textId="77777777" w:rsidR="00356F7F" w:rsidRDefault="00A70DBF" w:rsidP="00356F7F">
      <w:pPr>
        <w:keepNext/>
        <w:tabs>
          <w:tab w:val="right" w:pos="360"/>
          <w:tab w:val="left" w:pos="540"/>
        </w:tabs>
        <w:spacing w:after="240" w:line="480" w:lineRule="auto"/>
        <w:jc w:val="center"/>
      </w:pPr>
      <w:r>
        <w:rPr>
          <w:noProof/>
        </w:rPr>
        <mc:AlternateContent>
          <mc:Choice Requires="wps">
            <w:drawing>
              <wp:anchor distT="0" distB="0" distL="114300" distR="114300" simplePos="0" relativeHeight="251667968" behindDoc="0" locked="0" layoutInCell="1" allowOverlap="1" wp14:anchorId="02F796F0" wp14:editId="5F65C70A">
                <wp:simplePos x="0" y="0"/>
                <wp:positionH relativeFrom="column">
                  <wp:posOffset>2776498</wp:posOffset>
                </wp:positionH>
                <wp:positionV relativeFrom="paragraph">
                  <wp:posOffset>1119679</wp:posOffset>
                </wp:positionV>
                <wp:extent cx="130810" cy="121285"/>
                <wp:effectExtent l="0" t="0" r="21590" b="12065"/>
                <wp:wrapNone/>
                <wp:docPr id="1037" name="Arc 1037"/>
                <wp:cNvGraphicFramePr/>
                <a:graphic xmlns:a="http://schemas.openxmlformats.org/drawingml/2006/main">
                  <a:graphicData uri="http://schemas.microsoft.com/office/word/2010/wordprocessingShape">
                    <wps:wsp>
                      <wps:cNvSpPr/>
                      <wps:spPr>
                        <a:xfrm>
                          <a:off x="0" y="0"/>
                          <a:ext cx="130810" cy="121285"/>
                        </a:xfrm>
                        <a:prstGeom prst="arc">
                          <a:avLst>
                            <a:gd name="adj1" fmla="val 16200000"/>
                            <a:gd name="adj2" fmla="val 4772253"/>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B9C148" id="Arc 1037" o:spid="_x0000_s1026" style="position:absolute;margin-left:218.6pt;margin-top:88.15pt;width:10.3pt;height:9.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0810,121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" path="m65405,nsc99038,,127188,23650,130493,54684v3372,31665,-20225,60363,-54051,65732l65405,60643,65405,xem65405,nfc99038,,127188,23650,130493,54684v3372,31665,-20225,60363,-54051,65732e" filled="f" strokecolor="red">
                <v:path arrowok="t" o:connecttype="custom" o:connectlocs="65405,0;130493,54684;76442,120416" o:connectangles="0,0,0"/>
              </v:shape>
            </w:pict>
          </mc:Fallback>
        </mc:AlternateContent>
      </w:r>
      <w:r>
        <w:rPr>
          <w:noProof/>
        </w:rPr>
        <mc:AlternateContent>
          <mc:Choice Requires="wps">
            <w:drawing>
              <wp:anchor distT="0" distB="0" distL="114300" distR="114300" simplePos="0" relativeHeight="251535872" behindDoc="0" locked="0" layoutInCell="1" allowOverlap="1" wp14:anchorId="3AA0910C" wp14:editId="5E91BA20">
                <wp:simplePos x="0" y="0"/>
                <wp:positionH relativeFrom="column">
                  <wp:posOffset>2394585</wp:posOffset>
                </wp:positionH>
                <wp:positionV relativeFrom="paragraph">
                  <wp:posOffset>868045</wp:posOffset>
                </wp:positionV>
                <wp:extent cx="575945" cy="469900"/>
                <wp:effectExtent l="0" t="0" r="33655" b="25400"/>
                <wp:wrapNone/>
                <wp:docPr id="1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945" cy="46990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7EBB82A" id="AutoShape 8" o:spid="_x0000_s1026" type="#_x0000_t32" style="position:absolute;margin-left:188.55pt;margin-top:68.35pt;width:45.35pt;height:37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" strokecolor="red"/>
            </w:pict>
          </mc:Fallback>
        </mc:AlternateContent>
      </w:r>
      <w:r>
        <w:rPr>
          <w:noProof/>
        </w:rPr>
        <mc:AlternateContent>
          <mc:Choice Requires="wps">
            <w:drawing>
              <wp:anchor distT="0" distB="0" distL="114300" distR="114300" simplePos="0" relativeHeight="251532800" behindDoc="0" locked="0" layoutInCell="1" allowOverlap="1" wp14:anchorId="5F3D90C8" wp14:editId="179E4242">
                <wp:simplePos x="0" y="0"/>
                <wp:positionH relativeFrom="column">
                  <wp:posOffset>2454275</wp:posOffset>
                </wp:positionH>
                <wp:positionV relativeFrom="paragraph">
                  <wp:posOffset>997411</wp:posOffset>
                </wp:positionV>
                <wp:extent cx="474345" cy="673100"/>
                <wp:effectExtent l="0" t="0" r="20955" b="31750"/>
                <wp:wrapNone/>
                <wp:docPr id="10"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4345" cy="67310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0FB87E6" id="AutoShape 7" o:spid="_x0000_s1026" type="#_x0000_t32" style="position:absolute;margin-left:193.25pt;margin-top:78.55pt;width:37.35pt;height:53pt;flip:y;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" strokecolor="red"/>
            </w:pict>
          </mc:Fallback>
        </mc:AlternateContent>
      </w:r>
      <w:r w:rsidR="007F6B65">
        <w:rPr>
          <w:noProof/>
        </w:rPr>
        <mc:AlternateContent>
          <mc:Choice Requires="wps">
            <w:drawing>
              <wp:anchor distT="0" distB="0" distL="114300" distR="114300" simplePos="0" relativeHeight="251538944" behindDoc="0" locked="0" layoutInCell="1" allowOverlap="1" wp14:anchorId="0362C711" wp14:editId="2D608F48">
                <wp:simplePos x="0" y="0"/>
                <wp:positionH relativeFrom="column">
                  <wp:posOffset>3083560</wp:posOffset>
                </wp:positionH>
                <wp:positionV relativeFrom="paragraph">
                  <wp:posOffset>1007745</wp:posOffset>
                </wp:positionV>
                <wp:extent cx="584200" cy="284480"/>
                <wp:effectExtent l="0" t="0" r="25400" b="20320"/>
                <wp:wrapNone/>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84480"/>
                        </a:xfrm>
                        <a:prstGeom prst="rect">
                          <a:avLst/>
                        </a:prstGeom>
                        <a:solidFill>
                          <a:srgbClr val="FFFFFF"/>
                        </a:solidFill>
                        <a:ln w="9525">
                          <a:solidFill>
                            <a:srgbClr val="000000"/>
                          </a:solidFill>
                          <a:miter lim="800000"/>
                          <a:headEnd/>
                          <a:tailEnd/>
                        </a:ln>
                      </wps:spPr>
                      <wps:txbx>
                        <w:txbxContent>
                          <w:p w14:paraId="1BCAB29D" w14:textId="77777777" w:rsidR="00A751F1" w:rsidRDefault="00A751F1">
                            <w:r>
                              <w:t>98.6</w:t>
                            </w:r>
                            <w:r w:rsidRPr="00412C4E">
                              <w:rPr>
                                <w:vertAlign w:val="superscript"/>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0" type="#_x0000_t202" style="position:absolute;left:0;text-align:left;margin-left:242.8pt;margin-top:79.35pt;width:46pt;height:22.4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">
                <v:textbox>
                  <w:txbxContent>
                    <w:p w14:paraId="1BCAB29D" w14:textId="77777777" w:rsidR="00A751F1" w:rsidRDefault="00A751F1">
                      <w:r>
                        <w:t>98.6</w:t>
                      </w:r>
                      <w:r w:rsidRPr="00412C4E">
                        <w:rPr>
                          <w:vertAlign w:val="superscript"/>
                        </w:rPr>
                        <w:t>0</w:t>
                      </w:r>
                    </w:p>
                  </w:txbxContent>
                </v:textbox>
              </v:shape>
            </w:pict>
          </mc:Fallback>
        </mc:AlternateContent>
      </w:r>
      <w:r w:rsidR="000216ED">
        <w:rPr>
          <w:noProof/>
        </w:rPr>
        <w:drawing>
          <wp:inline distT="0" distB="0" distL="0" distR="0" wp14:anchorId="407A863D" wp14:editId="6C65848F">
            <wp:extent cx="2898648" cy="2329701"/>
            <wp:effectExtent l="0" t="0" r="0" b="0"/>
            <wp:docPr id="7" name="Picture 7" descr="ESI with taylor cone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I with taylor cone at 4"/>
                    <pic:cNvPicPr>
                      <a:picLocks noChangeAspect="1" noChangeArrowheads="1"/>
                    </pic:cNvPicPr>
                  </pic:nvPicPr>
                  <pic:blipFill>
                    <a:blip r:embed="rId20">
                      <a:extLst>
                        <a:ext uri="{28A0092B-C50C-407E-A947-70E740481C1C}">
                          <a14:useLocalDpi xmlns:a14="http://schemas.microsoft.com/office/drawing/2010/main" val="0"/>
                        </a:ext>
                      </a:extLst>
                    </a:blip>
                    <a:srcRect l="44077" t="16583" r="14586" b="24455"/>
                    <a:stretch>
                      <a:fillRect/>
                    </a:stretch>
                  </pic:blipFill>
                  <pic:spPr bwMode="auto">
                    <a:xfrm>
                      <a:off x="0" y="0"/>
                      <a:ext cx="2898648" cy="2329701"/>
                    </a:xfrm>
                    <a:prstGeom prst="rect">
                      <a:avLst/>
                    </a:prstGeom>
                    <a:noFill/>
                    <a:ln>
                      <a:noFill/>
                    </a:ln>
                  </pic:spPr>
                </pic:pic>
              </a:graphicData>
            </a:graphic>
          </wp:inline>
        </w:drawing>
      </w:r>
    </w:p>
    <w:p w14:paraId="771FFEF9" w14:textId="605430DF" w:rsidR="00C97D3C" w:rsidRDefault="00356F7F" w:rsidP="00356F7F">
      <w:pPr>
        <w:pStyle w:val="Caption"/>
        <w:jc w:val="center"/>
      </w:pPr>
      <w:bookmarkStart w:id="49" w:name="_Ref344895039"/>
      <w:bookmarkStart w:id="50" w:name="_Toc373149654"/>
      <w:r>
        <w:t xml:space="preserve">Figure </w:t>
      </w:r>
      <w:fldSimple w:instr=" SEQ Figure \* ARABIC ">
        <w:r w:rsidR="00D36D96">
          <w:rPr>
            <w:noProof/>
          </w:rPr>
          <w:t>8</w:t>
        </w:r>
      </w:fldSimple>
      <w:bookmarkEnd w:id="49"/>
      <w:r>
        <w:t xml:space="preserve">: </w:t>
      </w:r>
      <w:r w:rsidR="003B64D7">
        <w:t xml:space="preserve">Elongated drop </w:t>
      </w:r>
      <w:r>
        <w:t xml:space="preserve">formed at ESI Tip under </w:t>
      </w:r>
      <w:r w:rsidR="00EA657C">
        <w:t>s</w:t>
      </w:r>
      <w:r>
        <w:t>tron</w:t>
      </w:r>
      <w:r w:rsidR="003B64D7">
        <w:t>g electric field (</w:t>
      </w:r>
      <w:r w:rsidR="00B35D3A">
        <w:t>3</w:t>
      </w:r>
      <w:r>
        <w:t>.5KV</w:t>
      </w:r>
      <w:r w:rsidR="003B64D7">
        <w:t>)</w:t>
      </w:r>
      <w:bookmarkEnd w:id="50"/>
    </w:p>
    <w:p w14:paraId="21859829" w14:textId="77777777" w:rsidR="00B35D3A" w:rsidRDefault="00B35D3A" w:rsidP="00B1134E">
      <w:pPr>
        <w:tabs>
          <w:tab w:val="right" w:pos="360"/>
          <w:tab w:val="left" w:pos="540"/>
        </w:tabs>
        <w:spacing w:after="240" w:line="480" w:lineRule="auto"/>
      </w:pPr>
    </w:p>
    <w:p w14:paraId="1D2B208F" w14:textId="4AC4D0B9" w:rsidR="00073F30" w:rsidRDefault="003B64D7" w:rsidP="009011AB">
      <w:pPr>
        <w:tabs>
          <w:tab w:val="right" w:pos="360"/>
          <w:tab w:val="left" w:pos="540"/>
        </w:tabs>
        <w:spacing w:after="240" w:line="480" w:lineRule="auto"/>
        <w:jc w:val="both"/>
      </w:pPr>
      <w:r>
        <w:t>The</w:t>
      </w:r>
      <w:r w:rsidR="00B35D3A">
        <w:t xml:space="preserve"> fine spray that results from the end of the tip is responsible for the formation of gaseous ions. The cone itself at the tip is referred to as the “Taylor cone” that occurs under all true electrospray conditions. True electrospray conditions refer to the generation of these gaseous ions in the absence of corona discharge or pneumatic nebulization. </w:t>
      </w:r>
      <w:r w:rsidR="007E7691">
        <w:t xml:space="preserve">True ESI </w:t>
      </w:r>
      <w:r w:rsidR="00B35D3A">
        <w:t xml:space="preserve">is not </w:t>
      </w:r>
      <w:r w:rsidR="007E7691">
        <w:t xml:space="preserve">limited </w:t>
      </w:r>
      <w:r w:rsidR="00B35D3A">
        <w:t xml:space="preserve">to only occur without these phenomena, but it has been reported that corona discharge which occurs under excessive electric field strength is a different ion generation process that inhibits ESI. Conversely, pneumatic nebulization which is intentionally done to assist ESI when using higher liquid flow rates, reduces its overall efficiency </w:t>
      </w:r>
      <w:r w:rsidR="00B35D3A">
        <w:fldChar w:fldCharType="begin"/>
      </w:r>
      <w:r w:rsidR="0012660C">
        <w:instrText xml:space="preserve"> ADDIN REFMGR.CITE &lt;Refman&gt;&lt;Cite&gt;&lt;Author&gt;Fenn&lt;/Author&gt;&lt;Year&gt;1990&lt;/Year&gt;&lt;RecNum&gt;711&lt;/RecNum&gt;&lt;IDText&gt;Electrospray Ionization-Principles and Practice&lt;/IDText&gt;&lt;MDL Ref_Type="Journal"&gt;&lt;Ref_Type&gt;Journal&lt;/Ref_Type&gt;&lt;Ref_ID&gt;711&lt;/Ref_ID&gt;&lt;Title_Primary&gt;Electrospray Ionization-Principles and Practice&lt;/Title_Primary&gt;&lt;Authors_Primary&gt;Fenn,J.B.&lt;/Authors_Primary&gt;&lt;Authors_Primary&gt;Mann,M.&lt;/Authors_Primary&gt;&lt;Authors_Primary&gt;Meng,C.K.&lt;/Authors_Primary&gt;&lt;Authors_Primary&gt;Wong,S.F.&lt;/Authors_Primary&gt;&lt;Authors_Primary&gt;Whitehouse,C.M.&lt;/Authors_Primary&gt;&lt;Date_Primary&gt;1990&lt;/Date_Primary&gt;&lt;Keywords&gt;ELECTROSPRAY&lt;/Keywords&gt;&lt;Keywords&gt;MASS&lt;/Keywords&gt;&lt;Keywords&gt;SPECTROSCOPY&lt;/Keywords&gt;&lt;Reprint&gt;Not in File&lt;/Reprint&gt;&lt;Start_Page&gt;37&lt;/Start_Page&gt;&lt;End_Page&gt;70&lt;/End_Page&gt;&lt;Periodical&gt;Mass Spectrom.Rev.&lt;/Periodical&gt;&lt;Volume&gt;9&lt;/Volume&gt;&lt;Issue&gt;1&lt;/Issue&gt;&lt;ISSN_ISBN&gt;0277-7037&lt;/ISSN_ISBN&gt;&lt;Availability&gt;ANALYT BRANFORD,BRANFORD,CT 06405.&lt;/Availability&gt;&lt;Web_URL&gt;WOS:A1990CH57300002&lt;/Web_URL&gt;&lt;Web_URL_Link1&gt;file://C:\Users\holnessh\Google Drive\Research\Research Articles\Electrospray ionization-principles and practice.pdf&lt;/Web_URL_Link1&gt;&lt;ZZ_JournalFull&gt;&lt;f name="System"&gt;Mass Spectrometry Reviews&lt;/f&gt;&lt;/ZZ_JournalFull&gt;&lt;ZZ_JournalStdAbbrev&gt;&lt;f name="System"&gt;Mass Spectrom.Rev.&lt;/f&gt;&lt;/ZZ_JournalStdAbbrev&gt;&lt;ZZ_WorkformID&gt;1&lt;/ZZ_WorkformID&gt;&lt;/MDL&gt;&lt;/Cite&gt;&lt;/Refman&gt;</w:instrText>
      </w:r>
      <w:r w:rsidR="00B35D3A">
        <w:fldChar w:fldCharType="separate"/>
      </w:r>
      <w:r w:rsidR="00D16EAB">
        <w:rPr>
          <w:noProof/>
        </w:rPr>
        <w:t>[49]</w:t>
      </w:r>
      <w:r w:rsidR="00B35D3A">
        <w:fldChar w:fldCharType="end"/>
      </w:r>
      <w:r w:rsidR="00B35D3A">
        <w:t>.</w:t>
      </w:r>
      <w:r w:rsidR="00FF5CBF">
        <w:t xml:space="preserve"> </w:t>
      </w:r>
      <w:r w:rsidR="00401CB4">
        <w:t xml:space="preserve">The ability of </w:t>
      </w:r>
      <w:r w:rsidR="00FF5CBF">
        <w:t>ESI to create gaseous ions from non-volatile species</w:t>
      </w:r>
      <w:r w:rsidR="00401CB4">
        <w:t xml:space="preserve"> is one of its strongest attributes</w:t>
      </w:r>
      <w:r w:rsidR="00FF5CBF">
        <w:t xml:space="preserve">. </w:t>
      </w:r>
      <w:r w:rsidR="00837B36">
        <w:t>Electrospray ionization</w:t>
      </w:r>
      <w:r w:rsidR="00C912D3">
        <w:t xml:space="preserve"> is able to perform this transition through </w:t>
      </w:r>
      <w:r w:rsidR="00785D24">
        <w:t>field desorption</w:t>
      </w:r>
      <w:r w:rsidR="00C912D3" w:rsidRPr="003B64D7">
        <w:t xml:space="preserve"> activation</w:t>
      </w:r>
      <w:r w:rsidR="00C912D3">
        <w:t xml:space="preserve">. </w:t>
      </w:r>
      <w:r w:rsidR="00785D24">
        <w:t>D</w:t>
      </w:r>
      <w:r w:rsidR="004C4DC1">
        <w:t>esorption method</w:t>
      </w:r>
      <w:r w:rsidR="00785D24">
        <w:t>s</w:t>
      </w:r>
      <w:r w:rsidR="004C4DC1">
        <w:t xml:space="preserve"> utilize strong electrostatic fields to extract ions from a substrate. </w:t>
      </w:r>
      <w:r w:rsidR="00837B36">
        <w:t>Field desorption</w:t>
      </w:r>
      <w:r w:rsidR="004C4DC1">
        <w:t xml:space="preserve"> was pioneered by Beckey in the 1960’s and utilizes </w:t>
      </w:r>
      <w:r w:rsidR="00CE0E00">
        <w:t>a substrate with sharp points called whiskers or dendrites</w:t>
      </w:r>
      <w:r w:rsidR="009011AB">
        <w:t xml:space="preserve"> </w:t>
      </w:r>
      <w:r w:rsidR="009011AB">
        <w:fldChar w:fldCharType="begin"/>
      </w:r>
      <w:r w:rsidR="0012660C">
        <w:instrText xml:space="preserve"> ADDIN REFMGR.CITE &lt;Refman&gt;&lt;Cite&gt;&lt;Author&gt;Beckey&lt;/Author&gt;&lt;Year&gt;1971&lt;/Year&gt;&lt;RecNum&gt;714&lt;/RecNum&gt;&lt;IDText&gt;Field ionization mass spectrometry&lt;/IDText&gt;&lt;MDL Ref_Type="Book, Whole"&gt;&lt;Ref_Type&gt;Book, Whole&lt;/Ref_Type&gt;&lt;Ref_ID&gt;714&lt;/Ref_ID&gt;&lt;Title_Primary&gt;Field ionization mass spectrometry&lt;/Title_Primary&gt;&lt;Authors_Primary&gt;Beckey,Hans D.&lt;/Authors_Primary&gt;&lt;Date_Primary&gt;1971&lt;/Date_Primary&gt;&lt;Keywords&gt;FIELD&lt;/Keywords&gt;&lt;Keywords&gt;Ionization&lt;/Keywords&gt;&lt;Keywords&gt;IONIZATION-MASS-SPECTROMETRY&lt;/Keywords&gt;&lt;Keywords&gt;MASS&lt;/Keywords&gt;&lt;Keywords&gt;Mass Spectrometry&lt;/Keywords&gt;&lt;Keywords&gt;MASS-SPECTROMETRY&lt;/Keywords&gt;&lt;Keywords&gt;Spectrometry&lt;/Keywords&gt;&lt;Reprint&gt;Not in File&lt;/Reprint&gt;&lt;Volume&gt;[1st ed.]&lt;/Volume&gt;&lt;Pub_Place&gt;Oxford, New York&lt;/Pub_Place&gt;&lt;Publisher&gt;Pergamon Press&lt;/Publisher&gt;&lt;ZZ_WorkformID&gt;2&lt;/ZZ_WorkformID&gt;&lt;/MDL&gt;&lt;/Cite&gt;&lt;/Refman&gt;</w:instrText>
      </w:r>
      <w:r w:rsidR="009011AB">
        <w:fldChar w:fldCharType="separate"/>
      </w:r>
      <w:r w:rsidR="00D16EAB">
        <w:rPr>
          <w:noProof/>
        </w:rPr>
        <w:t>[54]</w:t>
      </w:r>
      <w:r w:rsidR="009011AB">
        <w:fldChar w:fldCharType="end"/>
      </w:r>
      <w:r w:rsidR="00CE0E00">
        <w:t>. The sharp points assist in accumulating charge due to their inherently small radii</w:t>
      </w:r>
      <w:r w:rsidR="009011AB">
        <w:t xml:space="preserve"> (</w:t>
      </w:r>
      <w:r w:rsidR="009011AB">
        <w:fldChar w:fldCharType="begin"/>
      </w:r>
      <w:r w:rsidR="009011AB">
        <w:instrText xml:space="preserve"> REF _Ref356417669 \h </w:instrText>
      </w:r>
      <w:r w:rsidR="009011AB">
        <w:fldChar w:fldCharType="separate"/>
      </w:r>
      <w:r w:rsidR="00D36D96">
        <w:t xml:space="preserve">Figure </w:t>
      </w:r>
      <w:r w:rsidR="00D36D96">
        <w:rPr>
          <w:noProof/>
        </w:rPr>
        <w:t>9</w:t>
      </w:r>
      <w:r w:rsidR="009011AB">
        <w:fldChar w:fldCharType="end"/>
      </w:r>
      <w:r w:rsidR="009011AB">
        <w:t>)</w:t>
      </w:r>
      <w:r w:rsidR="00CE0E00">
        <w:t>. The analyte is then placed on th</w:t>
      </w:r>
      <w:r w:rsidR="00837B36">
        <w:t>e</w:t>
      </w:r>
      <w:r w:rsidR="00CE0E00">
        <w:t xml:space="preserve"> substrate where under a strong applied electric field, an electron is removed from the analyte forming a charge radical (M</w:t>
      </w:r>
      <w:r w:rsidR="00CE0E00" w:rsidRPr="00CE0E00">
        <w:rPr>
          <w:vertAlign w:val="superscript"/>
        </w:rPr>
        <w:t>+</w:t>
      </w:r>
      <w:r w:rsidR="00CE0E00">
        <w:t>). The ionization itself is very soft, even more so than that observed from energy sudden methods</w:t>
      </w:r>
      <w:r w:rsidR="00785D24">
        <w:t xml:space="preserve"> such as laser desorption (LD), fast atom bombardment (FAB) and secondary ion mass spectrometry (SIMS)</w:t>
      </w:r>
      <w:r w:rsidR="00CE0E00">
        <w:t xml:space="preserve">. </w:t>
      </w:r>
      <w:r w:rsidR="001F3C25">
        <w:t>Field Desorption</w:t>
      </w:r>
      <w:r w:rsidR="009011AB">
        <w:t xml:space="preserve"> closely resembles ESI, as both create ions from analytes in</w:t>
      </w:r>
      <w:r w:rsidR="00785D24">
        <w:t xml:space="preserve"> a liquid medium. Both transfer</w:t>
      </w:r>
      <w:r w:rsidR="009011AB">
        <w:t xml:space="preserve"> v</w:t>
      </w:r>
      <w:r w:rsidR="00CE0E00">
        <w:t xml:space="preserve">ery little energy to the analyte, </w:t>
      </w:r>
      <w:r w:rsidR="009011AB">
        <w:t xml:space="preserve">but </w:t>
      </w:r>
      <w:r w:rsidR="00785D24">
        <w:t xml:space="preserve">the original </w:t>
      </w:r>
      <w:r w:rsidR="009011AB">
        <w:t xml:space="preserve">field desorption </w:t>
      </w:r>
      <w:r w:rsidR="00785D24">
        <w:t xml:space="preserve">(FD) developed by Beckey </w:t>
      </w:r>
      <w:r w:rsidR="009011AB">
        <w:t>creates</w:t>
      </w:r>
      <w:r w:rsidR="00CE0E00">
        <w:t xml:space="preserve"> intact molecular ion </w:t>
      </w:r>
      <w:r w:rsidR="00CE0E00" w:rsidRPr="009011AB">
        <w:rPr>
          <w:i/>
        </w:rPr>
        <w:t>radicals</w:t>
      </w:r>
      <w:r w:rsidR="00CE0E00">
        <w:t>. Field desorption ionization was one of the first soft ionization techniques utilized that could be used for the analysis of volatile analytes by allowing the gaseous analyte to be blow</w:t>
      </w:r>
      <w:r w:rsidR="009011AB">
        <w:t>n</w:t>
      </w:r>
      <w:r w:rsidR="00CE0E00">
        <w:t xml:space="preserve"> over the substrate. Or, it could be used to ionize non-volatile liquids, where the analyte was either deposited directly on the substrate, or a small continuous flow was allowed onto the substrate. </w:t>
      </w:r>
      <w:r w:rsidR="00837B36">
        <w:t>Field desorption</w:t>
      </w:r>
      <w:r w:rsidR="00CE0E00">
        <w:t xml:space="preserve"> resulted in simple to interpret spectra</w:t>
      </w:r>
      <w:r w:rsidR="0007593A">
        <w:t xml:space="preserve"> from non-volatile aqueous samples</w:t>
      </w:r>
      <w:r w:rsidR="00CE0E00">
        <w:t xml:space="preserve"> which was </w:t>
      </w:r>
      <w:r w:rsidR="00073F30">
        <w:t xml:space="preserve">previously unobtainable. </w:t>
      </w:r>
      <w:r w:rsidR="006E481B">
        <w:t>However, the preparation of these substrates or electrodes and continuously dosing them with analytes for analysis proved difficult.</w:t>
      </w:r>
      <w:r w:rsidR="00714DC9">
        <w:t xml:space="preserve"> As a result, this technique though useful fell out of favor among rese</w:t>
      </w:r>
      <w:r w:rsidR="009011AB">
        <w:t xml:space="preserve">archers and was soon abandoned, leaving behind electrospray ionization ESI as the most practical and </w:t>
      </w:r>
      <w:r w:rsidR="00785D24">
        <w:t>now as</w:t>
      </w:r>
      <w:r w:rsidR="00785D24" w:rsidRPr="00164EF0">
        <w:t xml:space="preserve"> the most popular</w:t>
      </w:r>
      <w:r w:rsidR="009011AB">
        <w:t xml:space="preserve">ly used </w:t>
      </w:r>
      <w:r w:rsidR="00785D24">
        <w:t xml:space="preserve">atmospheric </w:t>
      </w:r>
      <w:r w:rsidR="009011AB">
        <w:t>ionization technique</w:t>
      </w:r>
      <w:r w:rsidR="00785D24">
        <w:t xml:space="preserve"> for liquids</w:t>
      </w:r>
      <w:r w:rsidR="009011AB">
        <w:t>.</w:t>
      </w:r>
    </w:p>
    <w:p w14:paraId="1A8CC240" w14:textId="77777777" w:rsidR="0007593A" w:rsidRDefault="000216ED" w:rsidP="0007593A">
      <w:pPr>
        <w:keepNext/>
        <w:tabs>
          <w:tab w:val="right" w:pos="360"/>
          <w:tab w:val="left" w:pos="540"/>
        </w:tabs>
        <w:spacing w:after="240" w:line="480" w:lineRule="auto"/>
        <w:jc w:val="center"/>
      </w:pPr>
      <w:r>
        <w:rPr>
          <w:noProof/>
        </w:rPr>
        <w:drawing>
          <wp:inline distT="0" distB="0" distL="0" distR="0" wp14:anchorId="442755F3" wp14:editId="0D9B6620">
            <wp:extent cx="3813175" cy="2545080"/>
            <wp:effectExtent l="0" t="0" r="0" b="7620"/>
            <wp:docPr id="9" name="Picture 2" descr="LFDI Em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FDI Emitt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3175" cy="2545080"/>
                    </a:xfrm>
                    <a:prstGeom prst="rect">
                      <a:avLst/>
                    </a:prstGeom>
                    <a:noFill/>
                    <a:ln>
                      <a:noFill/>
                    </a:ln>
                  </pic:spPr>
                </pic:pic>
              </a:graphicData>
            </a:graphic>
          </wp:inline>
        </w:drawing>
      </w:r>
    </w:p>
    <w:p w14:paraId="2504E2D9" w14:textId="7B882909" w:rsidR="0007593A" w:rsidRDefault="0007593A" w:rsidP="0007593A">
      <w:pPr>
        <w:pStyle w:val="Caption"/>
        <w:jc w:val="center"/>
      </w:pPr>
      <w:bookmarkStart w:id="51" w:name="_Ref356417669"/>
      <w:bookmarkStart w:id="52" w:name="_Toc373149655"/>
      <w:r>
        <w:t xml:space="preserve">Figure </w:t>
      </w:r>
      <w:fldSimple w:instr=" SEQ Figure \* ARABIC ">
        <w:r w:rsidR="00D36D96">
          <w:rPr>
            <w:noProof/>
          </w:rPr>
          <w:t>9</w:t>
        </w:r>
      </w:fldSimple>
      <w:bookmarkEnd w:id="51"/>
      <w:r>
        <w:t xml:space="preserve">: Image showing continuous flow of analyte onto </w:t>
      </w:r>
      <w:r w:rsidR="00EA657C">
        <w:t>f</w:t>
      </w:r>
      <w:r w:rsidR="009011AB">
        <w:t xml:space="preserve">ield </w:t>
      </w:r>
      <w:r w:rsidR="00EA657C">
        <w:t>d</w:t>
      </w:r>
      <w:r w:rsidR="009011AB">
        <w:t>esorption</w:t>
      </w:r>
      <w:r>
        <w:t xml:space="preserve"> sorbent</w:t>
      </w:r>
      <w:bookmarkEnd w:id="52"/>
    </w:p>
    <w:p w14:paraId="477F7141" w14:textId="77777777" w:rsidR="0007593A" w:rsidRPr="0007593A" w:rsidRDefault="0007593A" w:rsidP="0007593A">
      <w:pPr>
        <w:jc w:val="center"/>
      </w:pPr>
      <w:r w:rsidRPr="0007593A">
        <w:t>http://www.udel.edu/chem/ms/lifdi.html</w:t>
      </w:r>
    </w:p>
    <w:p w14:paraId="7F289CF5" w14:textId="77777777" w:rsidR="0057736B" w:rsidRPr="009A5F56" w:rsidRDefault="0057736B" w:rsidP="0057736B">
      <w:pPr>
        <w:tabs>
          <w:tab w:val="right" w:pos="360"/>
          <w:tab w:val="left" w:pos="540"/>
        </w:tabs>
        <w:spacing w:after="240" w:line="480" w:lineRule="auto"/>
      </w:pPr>
    </w:p>
    <w:p w14:paraId="541A54BF" w14:textId="77777777" w:rsidR="006E481B" w:rsidRPr="00F57AA9" w:rsidRDefault="00B24612" w:rsidP="0085691D">
      <w:pPr>
        <w:pStyle w:val="Heading2"/>
        <w:rPr>
          <w:rFonts w:ascii="Times New Roman" w:hAnsi="Times New Roman"/>
          <w:b w:val="0"/>
          <w:sz w:val="24"/>
          <w:szCs w:val="24"/>
        </w:rPr>
      </w:pPr>
      <w:bookmarkStart w:id="53" w:name="_Toc368862057"/>
      <w:r w:rsidRPr="0085691D">
        <w:rPr>
          <w:rFonts w:ascii="Times New Roman" w:hAnsi="Times New Roman" w:cs="Times New Roman"/>
          <w:b w:val="0"/>
          <w:i w:val="0"/>
          <w:sz w:val="24"/>
          <w:szCs w:val="24"/>
        </w:rPr>
        <w:t>History of Mass Spectrometry</w:t>
      </w:r>
      <w:bookmarkEnd w:id="53"/>
    </w:p>
    <w:p w14:paraId="06C147E1" w14:textId="77777777" w:rsidR="00D16EAB" w:rsidRPr="00F57AA9" w:rsidRDefault="00D16EAB" w:rsidP="0085691D"/>
    <w:p w14:paraId="1131F30A" w14:textId="60ACE761" w:rsidR="00B24612" w:rsidRDefault="007A2216" w:rsidP="007A2216">
      <w:pPr>
        <w:spacing w:line="480" w:lineRule="auto"/>
        <w:jc w:val="both"/>
      </w:pPr>
      <w:r w:rsidRPr="00164EF0">
        <w:t xml:space="preserve">Mass </w:t>
      </w:r>
      <w:r w:rsidR="00837B36">
        <w:t>s</w:t>
      </w:r>
      <w:r w:rsidRPr="00164EF0">
        <w:t xml:space="preserve">pectrometry is the study of charged atoms or molecules </w:t>
      </w:r>
      <w:r w:rsidR="00837B36">
        <w:t>defined by</w:t>
      </w:r>
      <w:r w:rsidR="003756AA">
        <w:t xml:space="preserve"> the ability to separate these analytes</w:t>
      </w:r>
      <w:r w:rsidRPr="00164EF0">
        <w:t xml:space="preserve"> by their mass</w:t>
      </w:r>
      <w:r w:rsidR="008A4192">
        <w:t xml:space="preserve"> (m)</w:t>
      </w:r>
      <w:r w:rsidRPr="00164EF0">
        <w:t xml:space="preserve"> to charg</w:t>
      </w:r>
      <w:r w:rsidR="008A4192">
        <w:t>e (</w:t>
      </w:r>
      <w:r w:rsidRPr="00164EF0">
        <w:t>z) ratios. Th</w:t>
      </w:r>
      <w:r w:rsidR="00837B36">
        <w:t>e</w:t>
      </w:r>
      <w:r w:rsidRPr="00164EF0">
        <w:t xml:space="preserve"> capability </w:t>
      </w:r>
      <w:r w:rsidR="00837B36">
        <w:t xml:space="preserve">to separate ions based on mass to charge </w:t>
      </w:r>
      <w:r w:rsidRPr="00164EF0">
        <w:t>was first demonstrated in 1918 by Jeffery Dempster</w:t>
      </w:r>
      <w:r>
        <w:t xml:space="preserve"> </w:t>
      </w:r>
      <w:r w:rsidR="008A4192">
        <w:fldChar w:fldCharType="begin"/>
      </w:r>
      <w:r w:rsidR="0012660C">
        <w:instrText xml:space="preserve"> ADDIN REFMGR.CITE &lt;Refman&gt;&lt;Cite&gt;&lt;Author&gt;Dempster&lt;/Author&gt;&lt;Year&gt;1918&lt;/Year&gt;&lt;RecNum&gt;514&lt;/RecNum&gt;&lt;IDText&gt;A new method for positive ray analysis&lt;/IDText&gt;&lt;MDL Ref_Type="Journal"&gt;&lt;Ref_Type&gt;Journal&lt;/Ref_Type&gt;&lt;Ref_ID&gt;514&lt;/Ref_ID&gt;&lt;Title_Primary&gt;A new method for positive ray analysis&lt;/Title_Primary&gt;&lt;Authors_Primary&gt;Dempster,A.J.&lt;/Authors_Primary&gt;&lt;Date_Primary&gt;1918&lt;/Date_Primary&gt;&lt;Reprint&gt;Not in File&lt;/Reprint&gt;&lt;Start_Page&gt;316&lt;/Start_Page&gt;&lt;End_Page&gt;325&lt;/End_Page&gt;&lt;Periodical&gt;Physics review&lt;/Periodical&gt;&lt;Volume&gt;11&lt;/Volume&gt;&lt;Issue&gt;4&lt;/Issue&gt;&lt;Web_URL_Link1&gt;&lt;u&gt;file://C:\Documents and Settings\holnessh\My Documents\Classes\Advanced Analytical\A new method of positive ray analysis.pdf&lt;/u&gt;&lt;/Web_URL_Link1&gt;&lt;ZZ_JournalFull&gt;&lt;f name="System"&gt;Physics review&lt;/f&gt;&lt;/ZZ_JournalFull&gt;&lt;ZZ_WorkformID&gt;1&lt;/ZZ_WorkformID&gt;&lt;/MDL&gt;&lt;/Cite&gt;&lt;/Refman&gt;</w:instrText>
      </w:r>
      <w:r w:rsidR="008A4192">
        <w:fldChar w:fldCharType="separate"/>
      </w:r>
      <w:r w:rsidR="00D16EAB">
        <w:rPr>
          <w:noProof/>
        </w:rPr>
        <w:t>[55]</w:t>
      </w:r>
      <w:r w:rsidR="008A4192">
        <w:fldChar w:fldCharType="end"/>
      </w:r>
      <w:r w:rsidRPr="00164EF0">
        <w:t xml:space="preserve"> and </w:t>
      </w:r>
      <w:r w:rsidR="008A4192">
        <w:t>later</w:t>
      </w:r>
      <w:r w:rsidRPr="00164EF0">
        <w:t xml:space="preserve"> by Francis William Aston in 1919</w:t>
      </w:r>
      <w:r w:rsidR="0070180B">
        <w:t xml:space="preserve"> </w:t>
      </w:r>
      <w:r w:rsidR="0070180B">
        <w:fldChar w:fldCharType="begin"/>
      </w:r>
      <w:r w:rsidR="0012660C">
        <w:instrText xml:space="preserve"> ADDIN REFMGR.CITE &lt;Refman&gt;&lt;Cite&gt;&lt;Author&gt;Aston F.W.&lt;/Author&gt;&lt;Year&gt;1907&lt;/Year&gt;&lt;RecNum&gt;512&lt;/RecNum&gt;&lt;IDText&gt;Experiments on a New Cathode Dark Space in Helium and Hydrogen&lt;/IDText&gt;&lt;MDL Ref_Type="Conference Proceeding"&gt;&lt;Ref_Type&gt;Conference Proceeding&lt;/Ref_Type&gt;&lt;Ref_ID&gt;512&lt;/Ref_ID&gt;&lt;Title_Primary&gt;Experiments on a New Cathode Dark Space in Helium and Hydrogen&lt;/Title_Primary&gt;&lt;Authors_Primary&gt;Aston F.W.&lt;/Authors_Primary&gt;&lt;Date_Primary&gt;1907/12/7&lt;/Date_Primary&gt;&lt;Keywords&gt;SPACE&lt;/Keywords&gt;&lt;Reprint&gt;Not in File&lt;/Reprint&gt;&lt;Start_Page&gt;45&lt;/Start_Page&gt;&lt;End_Page&gt;49&lt;/End_Page&gt;&lt;Periodical&gt;The Royal Society of London&lt;/Periodical&gt;&lt;Volume&gt;80&lt;/Volume&gt;&lt;Issue&gt;535&lt;/Issue&gt;&lt;Web_URL&gt;&lt;u&gt;http://www.jstor.org/pss/92589&lt;/u&gt;&lt;/Web_URL&gt;&lt;Web_URL_Link1&gt;file://C:\Users\holnessh\Google Drive\Research\Research Articles\Experiments on anew cathode dark space in helium and hydrogen.pdf&lt;/Web_URL_Link1&gt;&lt;ZZ_JournalFull&gt;&lt;f name="System"&gt;The Royal Society of London&lt;/f&gt;&lt;/ZZ_JournalFull&gt;&lt;ZZ_WorkformID&gt;12&lt;/ZZ_WorkformID&gt;&lt;/MDL&gt;&lt;/Cite&gt;&lt;Cite&gt;&lt;Author&gt;Gordon Squires&lt;/Author&gt;&lt;Year&gt;1998&lt;/Year&gt;&lt;RecNum&gt;513&lt;/RecNum&gt;&lt;IDText&gt;Francis Aston and the mass spectrograph&lt;/IDText&gt;&lt;MDL Ref_Type="Journal"&gt;&lt;Ref_Type&gt;Journal&lt;/Ref_Type&gt;&lt;Ref_ID&gt;513&lt;/Ref_ID&gt;&lt;Title_Primary&gt;Francis Aston and the mass spectrograph&lt;/Title_Primary&gt;&lt;Authors_Primary&gt;Gordon Squires&lt;/Authors_Primary&gt;&lt;Date_Primary&gt;1998/7/28&lt;/Date_Primary&gt;&lt;Keywords&gt;MASS&lt;/Keywords&gt;&lt;Reprint&gt;Not in File&lt;/Reprint&gt;&lt;Start_Page&gt;3893&lt;/Start_Page&gt;&lt;End_Page&gt;3899&lt;/End_Page&gt;&lt;Periodical&gt;Dalton transactions&lt;/Periodical&gt;&lt;Issue&gt;23&lt;/Issue&gt;&lt;Web_URL_Link1&gt;&lt;u&gt;file://C:\Documents and Settings\holnessh\My Documents\FIU\Classes\Advanced Analytical\Francis Aston and the Mass Spectrograph.pdf&lt;/u&gt;&lt;/Web_URL_Link1&gt;&lt;ZZ_JournalFull&gt;&lt;f name="System"&gt;Dalton transactions&lt;/f&gt;&lt;/ZZ_JournalFull&gt;&lt;ZZ_WorkformID&gt;1&lt;/ZZ_WorkformID&gt;&lt;/MDL&gt;&lt;/Cite&gt;&lt;/Refman&gt;</w:instrText>
      </w:r>
      <w:r w:rsidR="0070180B">
        <w:fldChar w:fldCharType="separate"/>
      </w:r>
      <w:r w:rsidR="00D16EAB">
        <w:rPr>
          <w:noProof/>
        </w:rPr>
        <w:t>[56;57]</w:t>
      </w:r>
      <w:r w:rsidR="0070180B">
        <w:fldChar w:fldCharType="end"/>
      </w:r>
      <w:r w:rsidRPr="00164EF0">
        <w:t xml:space="preserve">. The applications of mass spectrometry have revolutionized the science of </w:t>
      </w:r>
      <w:r w:rsidR="00837B36">
        <w:t>g</w:t>
      </w:r>
      <w:r w:rsidRPr="00164EF0">
        <w:t xml:space="preserve">as </w:t>
      </w:r>
      <w:r w:rsidR="00837B36">
        <w:t>c</w:t>
      </w:r>
      <w:r w:rsidRPr="00164EF0">
        <w:t xml:space="preserve">hromatography whereby compounds are now almost exclusively detected by </w:t>
      </w:r>
      <w:r w:rsidR="00837B36">
        <w:t>m</w:t>
      </w:r>
      <w:r w:rsidRPr="00164EF0">
        <w:t xml:space="preserve">ass </w:t>
      </w:r>
      <w:r w:rsidR="00837B36">
        <w:t>s</w:t>
      </w:r>
      <w:r w:rsidRPr="00164EF0">
        <w:t xml:space="preserve">pectrometry. The application of </w:t>
      </w:r>
      <w:r w:rsidR="00837B36">
        <w:t>m</w:t>
      </w:r>
      <w:r w:rsidRPr="00164EF0">
        <w:t xml:space="preserve">ass </w:t>
      </w:r>
      <w:r w:rsidR="00837B36">
        <w:t>s</w:t>
      </w:r>
      <w:r w:rsidRPr="00164EF0">
        <w:t xml:space="preserve">pectrometry for the detection of larger non-volatile molecules soon followed with </w:t>
      </w:r>
      <w:r w:rsidR="00837B36">
        <w:t>l</w:t>
      </w:r>
      <w:r w:rsidRPr="00164EF0">
        <w:t xml:space="preserve">iquid </w:t>
      </w:r>
      <w:r w:rsidR="00837B36">
        <w:t>c</w:t>
      </w:r>
      <w:r w:rsidRPr="00164EF0">
        <w:t xml:space="preserve">hromatography applications. However the hardware required </w:t>
      </w:r>
      <w:proofErr w:type="gramStart"/>
      <w:r w:rsidRPr="00164EF0">
        <w:t>to make</w:t>
      </w:r>
      <w:proofErr w:type="gramEnd"/>
      <w:r w:rsidRPr="00164EF0">
        <w:t xml:space="preserve"> a complete and functional system is cumbersome, expensive and difficult to maintain. The problem has and still is efficient ionization of the liquid or solid sample for separation and analysis by the </w:t>
      </w:r>
      <w:r w:rsidR="00837B36">
        <w:t>m</w:t>
      </w:r>
      <w:r w:rsidRPr="00164EF0">
        <w:t xml:space="preserve">ass </w:t>
      </w:r>
      <w:r w:rsidR="00837B36">
        <w:t>s</w:t>
      </w:r>
      <w:r w:rsidRPr="00164EF0">
        <w:t>pectrometer. As a result</w:t>
      </w:r>
      <w:r>
        <w:t>,</w:t>
      </w:r>
      <w:r w:rsidRPr="00164EF0">
        <w:t xml:space="preserve"> much of the emphasis for studying these large molecules by </w:t>
      </w:r>
      <w:r w:rsidR="00837B36">
        <w:t>m</w:t>
      </w:r>
      <w:r w:rsidRPr="00164EF0">
        <w:t xml:space="preserve">ass </w:t>
      </w:r>
      <w:r w:rsidR="00837B36">
        <w:t>s</w:t>
      </w:r>
      <w:r>
        <w:t xml:space="preserve">pectrometry has focused on development </w:t>
      </w:r>
      <w:r w:rsidRPr="00164EF0">
        <w:t xml:space="preserve">of </w:t>
      </w:r>
      <w:r>
        <w:t xml:space="preserve">the </w:t>
      </w:r>
      <w:r w:rsidRPr="00164EF0">
        <w:t xml:space="preserve">ionization used to introduce the sample rather than the </w:t>
      </w:r>
      <w:r w:rsidR="00837B36">
        <w:t>m</w:t>
      </w:r>
      <w:r w:rsidRPr="00164EF0">
        <w:t xml:space="preserve">ass </w:t>
      </w:r>
      <w:r w:rsidR="00837B36">
        <w:t>s</w:t>
      </w:r>
      <w:r w:rsidRPr="00164EF0">
        <w:t xml:space="preserve">pectrometer </w:t>
      </w:r>
      <w:r>
        <w:t xml:space="preserve">itself </w:t>
      </w:r>
      <w:r w:rsidRPr="00164EF0">
        <w:t xml:space="preserve">used to analyze the sample. Various techniques have been developed that ionize these non-volatile matrices. These include </w:t>
      </w:r>
      <w:r w:rsidR="00837B36">
        <w:t>e</w:t>
      </w:r>
      <w:r w:rsidRPr="00164EF0">
        <w:t xml:space="preserve">lectrospray ionization (ESI) </w:t>
      </w:r>
      <w:r w:rsidR="009011AB">
        <w:t>previously discussed as</w:t>
      </w:r>
      <w:r w:rsidRPr="00164EF0">
        <w:t xml:space="preserve"> the most popular, </w:t>
      </w:r>
      <w:r w:rsidR="00837B36">
        <w:t>a</w:t>
      </w:r>
      <w:r w:rsidRPr="00164EF0">
        <w:t xml:space="preserve">tmospheric pressure chemical ionization (APCI), </w:t>
      </w:r>
      <w:r w:rsidR="00837B36">
        <w:t>m</w:t>
      </w:r>
      <w:r w:rsidRPr="00164EF0">
        <w:t xml:space="preserve">atrix assisted laser desorption (MALDI), </w:t>
      </w:r>
      <w:r w:rsidR="00837B36">
        <w:t>d</w:t>
      </w:r>
      <w:r w:rsidRPr="00164EF0">
        <w:t>esorption electrospray ionization (DESI)</w:t>
      </w:r>
      <w:r>
        <w:t xml:space="preserve"> and </w:t>
      </w:r>
      <w:r w:rsidRPr="00164EF0">
        <w:t>direct analysis in real time (DART)</w:t>
      </w:r>
      <w:r>
        <w:t>.</w:t>
      </w:r>
      <w:r w:rsidRPr="00164EF0">
        <w:t xml:space="preserve"> All these interfaces/ionization sources allow the introduction of </w:t>
      </w:r>
      <w:r>
        <w:t xml:space="preserve">intact </w:t>
      </w:r>
      <w:r w:rsidRPr="00164EF0">
        <w:t>ions from solid or liquid matrices into a mass spectrometer for analysis.</w:t>
      </w:r>
    </w:p>
    <w:p w14:paraId="44457D55" w14:textId="7C549537" w:rsidR="007A2216" w:rsidRDefault="007A2216" w:rsidP="00DC0DFF">
      <w:pPr>
        <w:spacing w:line="480" w:lineRule="auto"/>
        <w:jc w:val="both"/>
      </w:pPr>
      <w:r w:rsidRPr="00164EF0">
        <w:t>All mass spectrometers, have three essential components; an Ionization Source, Mass</w:t>
      </w:r>
      <w:r>
        <w:t xml:space="preserve"> Analyzer or Mass Selector and a D</w:t>
      </w:r>
      <w:r w:rsidRPr="00164EF0">
        <w:t xml:space="preserve">etector. Crucial to the operation of any mass spectrometer is also the vacuum system, since ionic species are highly reactive, they must exist in a relatively inert atmosphere so that they can attain a high “mean free path.” </w:t>
      </w:r>
      <w:r w:rsidR="000420E9">
        <w:t xml:space="preserve">The mean free path is the average distance travelled by a molecule before it has a collision with another molecule. </w:t>
      </w:r>
      <w:r w:rsidRPr="00164EF0">
        <w:t>Th</w:t>
      </w:r>
      <w:r w:rsidR="00FC03AF">
        <w:t>e mean free path</w:t>
      </w:r>
      <w:r w:rsidRPr="00164EF0">
        <w:t xml:space="preserve"> will ensure that ions created for analysis, will not be destroyed by unwanted reactions before they get to the detecto</w:t>
      </w:r>
      <w:r w:rsidR="00F4627D">
        <w:t>r. Th</w:t>
      </w:r>
      <w:r w:rsidR="00FC03AF">
        <w:t>e mean free path</w:t>
      </w:r>
      <w:r w:rsidR="00F4627D">
        <w:t xml:space="preserve"> is achieved using a</w:t>
      </w:r>
      <w:r w:rsidRPr="00164EF0">
        <w:t xml:space="preserve"> vacuum system </w:t>
      </w:r>
      <w:r w:rsidR="00F4627D">
        <w:t>that will</w:t>
      </w:r>
      <w:r>
        <w:t xml:space="preserve"> remove any unwanted molecules from interacting with the ions created</w:t>
      </w:r>
      <w:r w:rsidR="00F4627D">
        <w:t>. Th</w:t>
      </w:r>
      <w:r w:rsidR="00FC03AF">
        <w:t>e</w:t>
      </w:r>
      <w:r w:rsidR="00DC0DFF">
        <w:t xml:space="preserve"> high vacuum requirement </w:t>
      </w:r>
      <w:r w:rsidRPr="00164EF0">
        <w:t xml:space="preserve">is the main obstacle in coupling mass spectrometers to </w:t>
      </w:r>
      <w:r w:rsidR="00F4627D">
        <w:t xml:space="preserve">any other </w:t>
      </w:r>
      <w:r w:rsidR="00F33227">
        <w:t xml:space="preserve">non-vacuum </w:t>
      </w:r>
      <w:r w:rsidR="00FC03AF">
        <w:t>dependent</w:t>
      </w:r>
      <w:r w:rsidR="00F4627D">
        <w:t xml:space="preserve"> analytical system such as ion mobility.</w:t>
      </w:r>
      <w:r w:rsidRPr="00164EF0">
        <w:t xml:space="preserve"> Since </w:t>
      </w:r>
      <w:r w:rsidR="001F3C25">
        <w:t>ion mobility</w:t>
      </w:r>
      <w:r w:rsidRPr="00164EF0">
        <w:t xml:space="preserve"> systems generally operate at </w:t>
      </w:r>
      <w:r w:rsidR="00F4627D">
        <w:t xml:space="preserve">comparatively </w:t>
      </w:r>
      <w:r w:rsidRPr="00164EF0">
        <w:t>high pressure</w:t>
      </w:r>
      <w:r>
        <w:t>s</w:t>
      </w:r>
      <w:r w:rsidR="00F4627D">
        <w:t xml:space="preserve"> and gas</w:t>
      </w:r>
      <w:r w:rsidR="004565E8">
        <w:t xml:space="preserve"> flow rates</w:t>
      </w:r>
      <w:r w:rsidRPr="00164EF0">
        <w:t>, the tra</w:t>
      </w:r>
      <w:r>
        <w:t>ns</w:t>
      </w:r>
      <w:r w:rsidRPr="00164EF0">
        <w:t xml:space="preserve">ition </w:t>
      </w:r>
      <w:r w:rsidR="00F33227">
        <w:t xml:space="preserve">of </w:t>
      </w:r>
      <w:r w:rsidR="00F4627D">
        <w:t>analytes and solvent from</w:t>
      </w:r>
      <w:r w:rsidRPr="00164EF0">
        <w:t xml:space="preserve"> high pressu</w:t>
      </w:r>
      <w:r w:rsidR="00F4627D">
        <w:t xml:space="preserve">re to vacuum results in an expansion </w:t>
      </w:r>
      <w:r w:rsidRPr="00164EF0">
        <w:t>which overwhelms the mass spectrometer</w:t>
      </w:r>
      <w:r w:rsidR="00A919DC">
        <w:t>’s vacuum system</w:t>
      </w:r>
      <w:r w:rsidR="00F4627D">
        <w:t xml:space="preserve">. </w:t>
      </w:r>
      <w:r w:rsidR="00FC03AF">
        <w:t>High pressure and gas flow</w:t>
      </w:r>
      <w:r w:rsidR="00F4627D">
        <w:t xml:space="preserve"> creates far too many molecules</w:t>
      </w:r>
      <w:r w:rsidRPr="00164EF0">
        <w:t xml:space="preserve"> within the mass spectrometer, reducing the mean free path of the ions </w:t>
      </w:r>
      <w:r>
        <w:t xml:space="preserve">of interest </w:t>
      </w:r>
      <w:r w:rsidRPr="00164EF0">
        <w:t xml:space="preserve">and reduces the overall detection capabilities of the instrument. Today, </w:t>
      </w:r>
      <w:r w:rsidR="00FC03AF">
        <w:t xml:space="preserve">good mean free path </w:t>
      </w:r>
      <w:r w:rsidRPr="00164EF0">
        <w:t xml:space="preserve">has largely been </w:t>
      </w:r>
      <w:r w:rsidR="00FC03AF">
        <w:t>accomplished</w:t>
      </w:r>
      <w:r w:rsidR="00FC03AF" w:rsidRPr="00164EF0">
        <w:t xml:space="preserve"> </w:t>
      </w:r>
      <w:r w:rsidRPr="00164EF0">
        <w:t xml:space="preserve">through the utilization of high capacity vacuum pumps </w:t>
      </w:r>
      <w:r>
        <w:t xml:space="preserve">and sample skimmers </w:t>
      </w:r>
      <w:r w:rsidRPr="00164EF0">
        <w:t>to quickly reduce the effects of sample introduction into the mass spectrometer.</w:t>
      </w:r>
      <w:r w:rsidR="004565E8">
        <w:t xml:space="preserve"> In order to analyze very high molecular weight molecules</w:t>
      </w:r>
      <w:r>
        <w:t xml:space="preserve">, the capability of the mass spectrometer to detect these large masses limits the type of mass analyzers used for analyses. Today the two mass analyzers </w:t>
      </w:r>
      <w:r w:rsidR="00F33227">
        <w:t xml:space="preserve">with extremely wide mass sampling ranges </w:t>
      </w:r>
      <w:r>
        <w:t xml:space="preserve">are </w:t>
      </w:r>
      <w:r w:rsidR="00FC03AF">
        <w:t>i</w:t>
      </w:r>
      <w:r>
        <w:t xml:space="preserve">on cyclotron and time of flight. Both these mass analyzers have a near </w:t>
      </w:r>
      <w:r w:rsidR="00F03703">
        <w:t>un</w:t>
      </w:r>
      <w:r>
        <w:t xml:space="preserve">limited mass range </w:t>
      </w:r>
      <w:r w:rsidR="00A919DC">
        <w:t>but their complexity increases their acquisition cost eliminating their use for th</w:t>
      </w:r>
      <w:r w:rsidR="00FC03AF">
        <w:t>e</w:t>
      </w:r>
      <w:r w:rsidR="00A919DC">
        <w:t xml:space="preserve"> project. Instead, a quadrupole mass analyzer was found sufficient to provide all the separation capabilities required</w:t>
      </w:r>
      <w:r>
        <w:t xml:space="preserve">. </w:t>
      </w:r>
    </w:p>
    <w:p w14:paraId="38E5F049" w14:textId="77777777" w:rsidR="007A2216" w:rsidRDefault="007A2216" w:rsidP="0085691D">
      <w:pPr>
        <w:pStyle w:val="Heading3"/>
        <w:rPr>
          <w:rFonts w:ascii="Times New Roman" w:hAnsi="Times New Roman" w:cs="Times New Roman"/>
          <w:color w:val="000000" w:themeColor="text1"/>
        </w:rPr>
      </w:pPr>
      <w:bookmarkStart w:id="54" w:name="_Toc368862058"/>
      <w:r w:rsidRPr="0085691D">
        <w:rPr>
          <w:rFonts w:ascii="Times New Roman" w:hAnsi="Times New Roman" w:cs="Times New Roman"/>
          <w:color w:val="000000" w:themeColor="text1"/>
        </w:rPr>
        <w:t>Mass Analyzers</w:t>
      </w:r>
      <w:bookmarkEnd w:id="54"/>
    </w:p>
    <w:p w14:paraId="5E5BE732" w14:textId="77777777" w:rsidR="00D16EAB" w:rsidRPr="00F57AA9" w:rsidRDefault="00D16EAB" w:rsidP="0085691D"/>
    <w:p w14:paraId="683FE228" w14:textId="41B4C6A1" w:rsidR="007A2216" w:rsidRDefault="007A2216" w:rsidP="007A2216">
      <w:pPr>
        <w:spacing w:line="480" w:lineRule="auto"/>
        <w:jc w:val="both"/>
      </w:pPr>
      <w:r>
        <w:t xml:space="preserve">There are several types of Mass </w:t>
      </w:r>
      <w:r w:rsidR="00F03703">
        <w:t>Analyzers</w:t>
      </w:r>
      <w:r>
        <w:t xml:space="preserve"> commercially available, these include but are not limited to: Quadrupole wh</w:t>
      </w:r>
      <w:r w:rsidR="00F03703">
        <w:t>ich is the most common used</w:t>
      </w:r>
      <w:r>
        <w:t>, Ion Trap, Time of Flight, Magnetic Sector and Ion Cyclotron</w:t>
      </w:r>
      <w:r w:rsidR="00A919DC">
        <w:t xml:space="preserve"> </w:t>
      </w:r>
      <w:r w:rsidR="00A919DC">
        <w:fldChar w:fldCharType="begin"/>
      </w:r>
      <w:r w:rsidR="0012660C">
        <w:instrText xml:space="preserve"> ADDIN REFMGR.CITE &lt;Refman&gt;&lt;Cite&gt;&lt;Author&gt;Geisow&lt;/Author&gt;&lt;Year&gt;1993&lt;/Year&gt;&lt;RecNum&gt;7&lt;/RecNum&gt;&lt;IDText&gt;New developments in biochemical mass spectrometry&lt;/IDText&gt;&lt;MDL Ref_Type="Journal (Full)"&gt;&lt;Ref_Type&gt;Journal (Full)&lt;/Ref_Type&gt;&lt;Ref_ID&gt;7&lt;/Ref_ID&gt;&lt;Title_Primary&gt;New developments in biochemical mass spectrometry&lt;/Title_Primary&gt;&lt;Authors_Primary&gt;Geisow,Michael&lt;/Authors_Primary&gt;&lt;Date_Primary&gt;1993&lt;/Date_Primary&gt;&lt;Keywords&gt;review electrospray mass spectrometry biochemistry&lt;/Keywords&gt;&lt;Reprint&gt;Not in File&lt;/Reprint&gt;&lt;Start_Page&gt;125&lt;/Start_Page&gt;&lt;End_Page&gt;129&lt;/End_Page&gt;&lt;Periodical&gt;Biologicals&lt;/Periodical&gt;&lt;Volume&gt;21&lt;/Volume&gt;&lt;Issue&gt;2&lt;/Issue&gt;&lt;ISSN_ISBN&gt;1045-1056&lt;/ISSN_ISBN&gt;&lt;Address&gt;BIODIGM,Bingham/Nottinghamshire,UK&lt;/Address&gt;&lt;ZZ_JournalFull&gt;&lt;f name="System"&gt;Biologicals&lt;/f&gt;&lt;/ZZ_JournalFull&gt;&lt;ZZ_WorkformID&gt;32&lt;/ZZ_WorkformID&gt;&lt;/MDL&gt;&lt;/Cite&gt;&lt;/Refman&gt;</w:instrText>
      </w:r>
      <w:r w:rsidR="00A919DC">
        <w:fldChar w:fldCharType="separate"/>
      </w:r>
      <w:r w:rsidR="00D16EAB">
        <w:rPr>
          <w:noProof/>
        </w:rPr>
        <w:t>[58]</w:t>
      </w:r>
      <w:r w:rsidR="00A919DC">
        <w:fldChar w:fldCharType="end"/>
      </w:r>
      <w:r>
        <w:t>. Each Mass Analyzer or Mass Selector mentioned has its own strength and weakness. Both quadrupole and ion trap mass analyzers are static analyzers that have limitations in the mass ranges they can analyze, generally 50 to 2000 amu</w:t>
      </w:r>
      <w:r w:rsidR="0070180B">
        <w:t xml:space="preserve"> </w:t>
      </w:r>
      <w:r w:rsidR="0070180B">
        <w:fldChar w:fldCharType="begin"/>
      </w:r>
      <w:r w:rsidR="0012660C">
        <w:instrText xml:space="preserve"> ADDIN REFMGR.CITE &lt;Refman&gt;&lt;Cite&gt;&lt;Author&gt;Oberacher&lt;/Author&gt;&lt;Year&gt;2005&lt;/Year&gt;&lt;RecNum&gt;727&lt;/RecNum&gt;&lt;IDText&gt;Detection of DNA Sequence Variations in Homo- and Heterozygous Samples via Molecular Mass Measurements by Electrospray Ionization Time-of-Flight Mass Spectrometry&lt;/IDText&gt;&lt;MDL Ref_Type="Journal"&gt;&lt;Ref_Type&gt;Journal&lt;/Ref_Type&gt;&lt;Ref_ID&gt;727&lt;/Ref_ID&gt;&lt;Title_Primary&gt;Detection of DNA Sequence Variations in Homo- and Heterozygous Samples via Molecular Mass Measurements by Electrospray Ionization Time-of-Flight Mass Spectrometry&lt;/Title_Primary&gt;&lt;Authors_Primary&gt;Oberacher,Herbert&lt;/Authors_Primary&gt;&lt;Authors_Primary&gt;Niederstatter,Harald&lt;/Authors_Primary&gt;&lt;Authors_Primary&gt;Casetta,Bruno&lt;/Authors_Primary&gt;&lt;Authors_Primary&gt;Parson,Walther&lt;/Authors_Primary&gt;&lt;Date_Primary&gt;2005/8/1&lt;/Date_Primary&gt;&lt;Keywords&gt;detection&lt;/Keywords&gt;&lt;Keywords&gt;ELECTROSPRAY&lt;/Keywords&gt;&lt;Keywords&gt;electrospray ionization&lt;/Keywords&gt;&lt;Keywords&gt;ELECTROSPRAY-IONIZATION&lt;/Keywords&gt;&lt;Keywords&gt;Ionization&lt;/Keywords&gt;&lt;Keywords&gt;MASS&lt;/Keywords&gt;&lt;Keywords&gt;Mass Spectrometry&lt;/Keywords&gt;&lt;Keywords&gt;MASS-SPECTROMETRY&lt;/Keywords&gt;&lt;Keywords&gt;SAMPLES&lt;/Keywords&gt;&lt;Keywords&gt;Spectrometry&lt;/Keywords&gt;&lt;Reprint&gt;Not in File&lt;/Reprint&gt;&lt;Start_Page&gt;4999&lt;/Start_Page&gt;&lt;End_Page&gt;5008&lt;/End_Page&gt;&lt;Periodical&gt;Anal.Chem.&lt;/Periodical&gt;&lt;Volume&gt;77&lt;/Volume&gt;&lt;Issue&gt;15&lt;/Issue&gt;&lt;Web_URL&gt;http://dx.doi.org/10.1021/ac050399f&lt;/Web_URL&gt;&lt;ZZ_JournalFull&gt;&lt;f name="System"&gt;Analytical Chemistry&lt;/f&gt;&lt;/ZZ_JournalFull&gt;&lt;ZZ_JournalStdAbbrev&gt;&lt;f name="System"&gt;Anal.Chem.&lt;/f&gt;&lt;/ZZ_JournalStdAbbrev&gt;&lt;ZZ_WorkformID&gt;1&lt;/ZZ_WorkformID&gt;&lt;/MDL&gt;&lt;/Cite&gt;&lt;/Refman&gt;</w:instrText>
      </w:r>
      <w:r w:rsidR="0070180B">
        <w:fldChar w:fldCharType="separate"/>
      </w:r>
      <w:r w:rsidR="00D16EAB">
        <w:rPr>
          <w:noProof/>
        </w:rPr>
        <w:t>[59]</w:t>
      </w:r>
      <w:r w:rsidR="0070180B">
        <w:fldChar w:fldCharType="end"/>
      </w:r>
      <w:r>
        <w:t>. These analyzers filter out or trap ions of a particular mass to charge ratio through the utilization of alternating electric fields. Th</w:t>
      </w:r>
      <w:r w:rsidR="00FC03AF">
        <w:t>e low mass range</w:t>
      </w:r>
      <w:r>
        <w:t xml:space="preserve"> limits the utilization of these mass analyzers </w:t>
      </w:r>
      <w:r w:rsidR="004565E8">
        <w:t>for</w:t>
      </w:r>
      <w:r>
        <w:t xml:space="preserve"> mass ranges in excess of 2000 a</w:t>
      </w:r>
      <w:r w:rsidR="00FC03AF">
        <w:t>tomic mass units</w:t>
      </w:r>
      <w:r>
        <w:t xml:space="preserve">. However, a time of flight (TOF) mass analyzer equipped with an ion reflector has an almost unlimited mass range as these ions are separated </w:t>
      </w:r>
      <w:r w:rsidR="00FC03AF">
        <w:t xml:space="preserve">on the basis of </w:t>
      </w:r>
      <w:r>
        <w:t>the time travel</w:t>
      </w:r>
      <w:r w:rsidR="00FC03AF">
        <w:t>ed</w:t>
      </w:r>
      <w:r>
        <w:t xml:space="preserve"> through the field</w:t>
      </w:r>
      <w:r w:rsidR="00FC03AF">
        <w:t>-</w:t>
      </w:r>
      <w:r>
        <w:t>free region</w:t>
      </w:r>
      <w:r w:rsidR="0070180B">
        <w:t xml:space="preserve"> </w:t>
      </w:r>
      <w:r w:rsidR="0070180B">
        <w:fldChar w:fldCharType="begin">
          <w:fldData xml:space="preserve">PFJlZm1hbj48Q2l0ZT48QXV0aG9yPk9iZXJhY2hlcjwvQXV0aG9yPjxZZWFyPjIwMDg8L1llYXI+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</w:fldData>
        </w:fldChar>
      </w:r>
      <w:r w:rsidR="0012660C">
        <w:instrText xml:space="preserve"> ADDIN REFMGR.CITE </w:instrText>
      </w:r>
      <w:r w:rsidR="0012660C">
        <w:fldChar w:fldCharType="begin">
          <w:fldData xml:space="preserve">PFJlZm1hbj48Q2l0ZT48QXV0aG9yPk9iZXJhY2hlcjwvQXV0aG9yPjxZZWFyPjIwMDg8L1llYXI+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</w:fldData>
        </w:fldChar>
      </w:r>
      <w:r w:rsidR="0012660C">
        <w:instrText xml:space="preserve"> ADDIN EN.CITE.DATA </w:instrText>
      </w:r>
      <w:r w:rsidR="0012660C">
        <w:fldChar w:fldCharType="end"/>
      </w:r>
      <w:r w:rsidR="0070180B">
        <w:fldChar w:fldCharType="separate"/>
      </w:r>
      <w:r w:rsidR="00D16EAB">
        <w:rPr>
          <w:noProof/>
        </w:rPr>
        <w:t>[60]</w:t>
      </w:r>
      <w:r w:rsidR="0070180B">
        <w:fldChar w:fldCharType="end"/>
      </w:r>
      <w:r>
        <w:t>. Th</w:t>
      </w:r>
      <w:r w:rsidR="00FC03AF">
        <w:t>e unlimited mass range</w:t>
      </w:r>
      <w:r>
        <w:t xml:space="preserve"> coupled with the high sampling rate of the TOF</w:t>
      </w:r>
      <w:r w:rsidR="005E123C">
        <w:t xml:space="preserve"> electronics </w:t>
      </w:r>
      <w:r>
        <w:t>make</w:t>
      </w:r>
      <w:r w:rsidR="004565E8">
        <w:t>s</w:t>
      </w:r>
      <w:r>
        <w:t xml:space="preserve"> it perfectly suited for the detection </w:t>
      </w:r>
      <w:r w:rsidR="007D76A0">
        <w:t xml:space="preserve">of </w:t>
      </w:r>
      <w:r>
        <w:t xml:space="preserve">ions produced intermittently by </w:t>
      </w:r>
      <w:proofErr w:type="gramStart"/>
      <w:r>
        <w:t>pulsing</w:t>
      </w:r>
      <w:proofErr w:type="gramEnd"/>
      <w:r>
        <w:t xml:space="preserve"> a </w:t>
      </w:r>
      <w:r w:rsidR="00F03703">
        <w:t>packet of ions such as within an Ion mobility spectrometer</w:t>
      </w:r>
      <w:r>
        <w:t>. Ion cyclotron and magnetic sector mass analyzers are also well suited for work with large molecules, but the costs of the</w:t>
      </w:r>
      <w:r w:rsidR="00037C2B">
        <w:t>se particular</w:t>
      </w:r>
      <w:r>
        <w:t xml:space="preserve"> instruments prohibit their widespread use. </w:t>
      </w:r>
      <w:r w:rsidR="007D76A0">
        <w:t xml:space="preserve">The ubiquitous quadrupole mass analyzer was selected for this project as a result of the relatively low acquisition cost as well as the widespread expertise already developed in utilizing these mass filters.  </w:t>
      </w:r>
    </w:p>
    <w:p w14:paraId="7A5FF0F6" w14:textId="77777777" w:rsidR="00D16EAB" w:rsidRDefault="004A5972" w:rsidP="0085691D">
      <w:pPr>
        <w:pStyle w:val="Heading3"/>
        <w:rPr>
          <w:rFonts w:ascii="Times New Roman" w:hAnsi="Times New Roman" w:cs="Times New Roman"/>
          <w:color w:val="000000" w:themeColor="text1"/>
        </w:rPr>
      </w:pPr>
      <w:bookmarkStart w:id="55" w:name="_Ref358631700"/>
      <w:bookmarkStart w:id="56" w:name="_Toc368862059"/>
      <w:r w:rsidRPr="0085691D">
        <w:rPr>
          <w:rFonts w:ascii="Times New Roman" w:hAnsi="Times New Roman" w:cs="Times New Roman"/>
          <w:color w:val="000000" w:themeColor="text1"/>
        </w:rPr>
        <w:t xml:space="preserve">Coupling </w:t>
      </w:r>
      <w:r w:rsidR="004415D2" w:rsidRPr="0085691D">
        <w:rPr>
          <w:rFonts w:ascii="Times New Roman" w:hAnsi="Times New Roman" w:cs="Times New Roman"/>
          <w:color w:val="000000" w:themeColor="text1"/>
        </w:rPr>
        <w:t xml:space="preserve">IMS to </w:t>
      </w:r>
      <w:r w:rsidRPr="0085691D">
        <w:rPr>
          <w:rFonts w:ascii="Times New Roman" w:hAnsi="Times New Roman" w:cs="Times New Roman"/>
          <w:color w:val="000000" w:themeColor="text1"/>
        </w:rPr>
        <w:t xml:space="preserve">Mass </w:t>
      </w:r>
      <w:r w:rsidRPr="0085691D">
        <w:rPr>
          <w:rFonts w:ascii="Times New Roman" w:hAnsi="Times New Roman" w:cs="Times New Roman"/>
          <w:iCs/>
          <w:color w:val="000000" w:themeColor="text1"/>
        </w:rPr>
        <w:t>Spectrome</w:t>
      </w:r>
      <w:r w:rsidRPr="0085691D">
        <w:rPr>
          <w:rFonts w:ascii="Times New Roman" w:hAnsi="Times New Roman" w:cs="Times New Roman"/>
          <w:color w:val="000000" w:themeColor="text1"/>
        </w:rPr>
        <w:t>try</w:t>
      </w:r>
      <w:bookmarkEnd w:id="55"/>
      <w:bookmarkEnd w:id="56"/>
    </w:p>
    <w:p w14:paraId="75D3F6DD" w14:textId="4DAC1985" w:rsidR="004A5972" w:rsidRPr="0085691D" w:rsidRDefault="004A5972" w:rsidP="0085691D">
      <w:pPr>
        <w:pStyle w:val="Heading3"/>
        <w:numPr>
          <w:ilvl w:val="0"/>
          <w:numId w:val="0"/>
        </w:numPr>
        <w:ind w:left="720"/>
        <w:rPr>
          <w:rFonts w:ascii="Times New Roman" w:hAnsi="Times New Roman" w:cs="Times New Roman"/>
          <w:color w:val="000000" w:themeColor="text1"/>
        </w:rPr>
      </w:pPr>
      <w:r w:rsidRPr="0085691D">
        <w:rPr>
          <w:rFonts w:ascii="Times New Roman" w:hAnsi="Times New Roman" w:cs="Times New Roman"/>
          <w:color w:val="000000" w:themeColor="text1"/>
        </w:rPr>
        <w:t xml:space="preserve"> </w:t>
      </w:r>
    </w:p>
    <w:p w14:paraId="5FB2706C" w14:textId="24C8294C" w:rsidR="007A2216" w:rsidRDefault="00763635" w:rsidP="007A2216">
      <w:pPr>
        <w:spacing w:line="480" w:lineRule="auto"/>
        <w:jc w:val="both"/>
      </w:pPr>
      <w:r>
        <w:t>One of the earliest reports of coupling IMS to</w:t>
      </w:r>
      <w:r w:rsidR="004565E8">
        <w:t xml:space="preserve"> a Mass Spectrometer was done</w:t>
      </w:r>
      <w:r>
        <w:t xml:space="preserve"> by McDaniel et al</w:t>
      </w:r>
      <w:r w:rsidR="00A919DC">
        <w:t>.</w:t>
      </w:r>
      <w:r>
        <w:t>, who utilized a drift tube operating under low electric field and low pressure to study the reactions of various gases such as hydrogen</w:t>
      </w:r>
      <w:r w:rsidR="00DC578F">
        <w:t xml:space="preserve"> in 1962</w:t>
      </w:r>
      <w:r>
        <w:t xml:space="preserve"> </w:t>
      </w:r>
      <w:r>
        <w:fldChar w:fldCharType="begin"/>
      </w:r>
      <w:r w:rsidR="0012660C">
        <w:instrText xml:space="preserve"> ADDIN REFMGR.CITE &lt;Refman&gt;&lt;Cite&gt;&lt;Author&gt;McDaniel&lt;/Author&gt;&lt;Year&gt;1962&lt;/Year&gt;&lt;RecNum&gt;730&lt;/RecNum&gt;&lt;IDText&gt;Drift Tube Mass Spectrometer for Studies of Low Energy Ion Molecule Reactions&lt;/IDText&gt;&lt;MDL Ref_Type="Journal"&gt;&lt;Ref_Type&gt;Journal&lt;/Ref_Type&gt;&lt;Ref_ID&gt;730&lt;/Ref_ID&gt;&lt;Title_Primary&gt;Drift Tube Mass Spectrometer for Studies of Low Energy Ion Molecule Reactions&lt;/Title_Primary&gt;&lt;Authors_Primary&gt;McDaniel,E.W.&lt;/Authors_Primary&gt;&lt;Authors_Primary&gt;Martin,D.W.&lt;/Authors_Primary&gt;&lt;Authors_Primary&gt;Barnes,W.S.&lt;/Authors_Primary&gt;&lt;Date_Primary&gt;1962/1&lt;/Date_Primary&gt;&lt;Keywords&gt;Drift tube&lt;/Keywords&gt;&lt;Keywords&gt;ELECTRIC-FIELD&lt;/Keywords&gt;&lt;Keywords&gt;FIELD&lt;/Keywords&gt;&lt;Keywords&gt;GAS&lt;/Keywords&gt;&lt;Keywords&gt;IONS&lt;/Keywords&gt;&lt;Keywords&gt;MASS&lt;/Keywords&gt;&lt;Keywords&gt;Mass spectra&lt;/Keywords&gt;&lt;Keywords&gt;Mass spectrometer&lt;/Keywords&gt;&lt;Keywords&gt;pressure&lt;/Keywords&gt;&lt;Keywords&gt;SPECTRA&lt;/Keywords&gt;&lt;Keywords&gt;SPECTROMETER&lt;/Keywords&gt;&lt;Keywords&gt;first&lt;/Keywords&gt;&lt;Keywords&gt;IMS&lt;/Keywords&gt;&lt;Keywords&gt;MS&lt;/Keywords&gt;&lt;Reprint&gt;Not in File&lt;/Reprint&gt;&lt;Start_Page&gt;2&lt;/Start_Page&gt;&lt;End_Page&gt;7&lt;/End_Page&gt;&lt;Periodical&gt;Review of Scientific Instruments&lt;/Periodical&gt;&lt;Volume&gt;33&lt;/Volume&gt;&lt;Issue&gt;1&lt;/Issue&gt;&lt;ISSN_ISBN&gt;0034-6748&lt;/ISSN_ISBN&gt;&lt;Web_URL_Link1&gt;file://C:\Users\holnessh\Google Drive\Research\Research Articles\Drift-tube mass spectrometer for studies of low-energy ion-molecule reactions.pdf&lt;/Web_URL_Link1&gt;&lt;ZZ_JournalFull&gt;&lt;f name="System"&gt;Review of Scientific Instruments&lt;/f&gt;&lt;/ZZ_JournalFull&gt;&lt;ZZ_WorkformID&gt;1&lt;/ZZ_WorkformID&gt;&lt;/MDL&gt;&lt;/Cite&gt;&lt;/Refman&gt;</w:instrText>
      </w:r>
      <w:r>
        <w:fldChar w:fldCharType="separate"/>
      </w:r>
      <w:r w:rsidR="00D16EAB">
        <w:rPr>
          <w:noProof/>
        </w:rPr>
        <w:t>[61]</w:t>
      </w:r>
      <w:r>
        <w:fldChar w:fldCharType="end"/>
      </w:r>
      <w:r>
        <w:t>. During that study, the drift tube was utilized to vary the number of collisions of the ion molecules prior to being analyzed by the mass spectrometer.</w:t>
      </w:r>
      <w:r w:rsidR="004415D2">
        <w:t xml:space="preserve"> Th</w:t>
      </w:r>
      <w:r w:rsidR="00FC03AF">
        <w:t>e</w:t>
      </w:r>
      <w:r w:rsidR="004415D2">
        <w:t xml:space="preserve"> study was undertaken in an attempt to determine the ionic species obtained under varying drift conditions through mass spectrometric confirmation. In essence, the </w:t>
      </w:r>
      <w:r w:rsidR="004415D2" w:rsidRPr="0053249B">
        <w:t>mass spectrometer</w:t>
      </w:r>
      <w:r w:rsidR="004415D2">
        <w:t xml:space="preserve"> was being used to enhance the data obtained from conducting ion mobility experiments. Today, ion mobility</w:t>
      </w:r>
      <w:r w:rsidR="00FC03AF">
        <w:t xml:space="preserve"> spectrometry</w:t>
      </w:r>
      <w:r w:rsidR="004415D2">
        <w:t xml:space="preserve"> has become so mature that it is now being used as a tool to enhance mass spectrometric analysis. Th</w:t>
      </w:r>
      <w:r w:rsidR="00FC03AF">
        <w:t>e enhancement of other techniques by IMS</w:t>
      </w:r>
      <w:r w:rsidR="004415D2">
        <w:t xml:space="preserve"> is particularly true in biochemical analysis where analyte ions are often s</w:t>
      </w:r>
      <w:r w:rsidR="008738A1">
        <w:t>tru</w:t>
      </w:r>
      <w:r w:rsidR="00DC578F">
        <w:t>ctural isomers and hence isomeri</w:t>
      </w:r>
      <w:r w:rsidR="008738A1">
        <w:t>c</w:t>
      </w:r>
      <w:r w:rsidR="004415D2">
        <w:t xml:space="preserve"> </w:t>
      </w:r>
      <w:r w:rsidR="004415D2">
        <w:fldChar w:fldCharType="begin">
          <w:fldData xml:space="preserve">PFJlZm1hbj48Q2l0ZT48QXV0aG9yPlpodTwvQXV0aG9yPjxZZWFyPjIwMDk8L1llYXI+PFJlY051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</w:fldData>
        </w:fldChar>
      </w:r>
      <w:r w:rsidR="0012660C">
        <w:instrText xml:space="preserve"> ADDIN REFMGR.CITE </w:instrText>
      </w:r>
      <w:r w:rsidR="0012660C">
        <w:fldChar w:fldCharType="begin">
          <w:fldData xml:space="preserve">PFJlZm1hbj48Q2l0ZT48QXV0aG9yPlpodTwvQXV0aG9yPjxZZWFyPjIwMDk8L1llYXI+PFJlY051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</w:fldData>
        </w:fldChar>
      </w:r>
      <w:r w:rsidR="0012660C">
        <w:instrText xml:space="preserve"> ADDIN EN.CITE.DATA </w:instrText>
      </w:r>
      <w:r w:rsidR="0012660C">
        <w:fldChar w:fldCharType="end"/>
      </w:r>
      <w:r w:rsidR="004415D2">
        <w:fldChar w:fldCharType="separate"/>
      </w:r>
      <w:r w:rsidR="00D16EAB">
        <w:rPr>
          <w:noProof/>
        </w:rPr>
        <w:t>[44;62;63]</w:t>
      </w:r>
      <w:r w:rsidR="004415D2">
        <w:fldChar w:fldCharType="end"/>
      </w:r>
      <w:r w:rsidR="004415D2">
        <w:t xml:space="preserve"> and unable to be resolved through th</w:t>
      </w:r>
      <w:r w:rsidR="0053249B">
        <w:t>e use of mass spectrometry</w:t>
      </w:r>
      <w:r w:rsidR="004415D2">
        <w:t>.</w:t>
      </w:r>
      <w:r w:rsidR="008738A1">
        <w:t xml:space="preserve"> I</w:t>
      </w:r>
      <w:r w:rsidR="00FC03AF">
        <w:t>on mobility spectrometry</w:t>
      </w:r>
      <w:r w:rsidR="008738A1">
        <w:t xml:space="preserve"> has also been used to enhance mass spectral analysis by pre-screening analytes prior to their entry into the mass spectrometer, allowing for cleaner spectra and overall greater sensitivity by reducing the level of noise through elimination of unwanted analytes from entering the detector</w:t>
      </w:r>
      <w:r w:rsidR="00DF348F">
        <w:t xml:space="preserve"> (</w:t>
      </w:r>
      <w:r w:rsidR="00DF348F">
        <w:fldChar w:fldCharType="begin"/>
      </w:r>
      <w:r w:rsidR="00DF348F">
        <w:instrText xml:space="preserve"> REF _Ref344380427 \h </w:instrText>
      </w:r>
      <w:r w:rsidR="00DF348F">
        <w:fldChar w:fldCharType="separate"/>
      </w:r>
      <w:r w:rsidR="00D36D96">
        <w:t xml:space="preserve">Figure </w:t>
      </w:r>
      <w:r w:rsidR="00D36D96">
        <w:rPr>
          <w:noProof/>
        </w:rPr>
        <w:t>10</w:t>
      </w:r>
      <w:r w:rsidR="00DF348F">
        <w:fldChar w:fldCharType="end"/>
      </w:r>
      <w:r w:rsidR="00DF348F">
        <w:t>)</w:t>
      </w:r>
      <w:r w:rsidR="008738A1">
        <w:t>.</w:t>
      </w:r>
    </w:p>
    <w:p w14:paraId="5B8FCE0D" w14:textId="6A36666F" w:rsidR="00DF348F" w:rsidRDefault="00A919DC" w:rsidP="00CB3F9B">
      <w:pPr>
        <w:spacing w:line="480" w:lineRule="auto"/>
        <w:jc w:val="center"/>
      </w:pPr>
      <w:r>
        <w:rPr>
          <w:noProof/>
        </w:rPr>
        <mc:AlternateContent>
          <mc:Choice Requires="wps">
            <w:drawing>
              <wp:anchor distT="0" distB="0" distL="114300" distR="114300" simplePos="0" relativeHeight="251738624" behindDoc="0" locked="0" layoutInCell="1" allowOverlap="1" wp14:anchorId="4404A2AA" wp14:editId="1DA99CFD">
                <wp:simplePos x="0" y="0"/>
                <wp:positionH relativeFrom="column">
                  <wp:posOffset>3191738</wp:posOffset>
                </wp:positionH>
                <wp:positionV relativeFrom="paragraph">
                  <wp:posOffset>155067</wp:posOffset>
                </wp:positionV>
                <wp:extent cx="914400" cy="614477"/>
                <wp:effectExtent l="0" t="0" r="19050" b="14605"/>
                <wp:wrapNone/>
                <wp:docPr id="197" name="Text Box 197"/>
                <wp:cNvGraphicFramePr/>
                <a:graphic xmlns:a="http://schemas.openxmlformats.org/drawingml/2006/main">
                  <a:graphicData uri="http://schemas.microsoft.com/office/word/2010/wordprocessingShape">
                    <wps:wsp>
                      <wps:cNvSpPr txBox="1"/>
                      <wps:spPr>
                        <a:xfrm>
                          <a:off x="0" y="0"/>
                          <a:ext cx="914400" cy="6144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438805" w14:textId="6BE75B8B" w:rsidR="00A751F1" w:rsidRDefault="00A751F1" w:rsidP="00A919DC">
                            <w:proofErr w:type="gramStart"/>
                            <w:r>
                              <w:t>with</w:t>
                            </w:r>
                            <w:proofErr w:type="gramEnd"/>
                            <w:r>
                              <w:t xml:space="preserve"> IMS</w:t>
                            </w:r>
                          </w:p>
                          <w:p w14:paraId="03C60136" w14:textId="185959BD" w:rsidR="00A751F1" w:rsidRDefault="00A751F1" w:rsidP="00A919DC">
                            <w:r>
                              <w:t>S/N of 902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31" type="#_x0000_t202" style="position:absolute;left:0;text-align:left;margin-left:251.3pt;margin-top:12.2pt;width:1in;height:48.4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" fillcolor="white [3201]" strokeweight=".5pt">
                <v:textbox>
                  <w:txbxContent>
                    <w:p w14:paraId="52438805" w14:textId="6BE75B8B" w:rsidR="00A751F1" w:rsidRDefault="00A751F1" w:rsidP="00A919DC">
                      <w:proofErr w:type="gramStart"/>
                      <w:r>
                        <w:t>with</w:t>
                      </w:r>
                      <w:proofErr w:type="gramEnd"/>
                      <w:r>
                        <w:t xml:space="preserve"> IMS</w:t>
                      </w:r>
                    </w:p>
                    <w:p w14:paraId="03C60136" w14:textId="185959BD" w:rsidR="00A751F1" w:rsidRDefault="00A751F1" w:rsidP="00A919DC">
                      <w:r>
                        <w:t>S/N of 902</w:t>
                      </w:r>
                    </w:p>
                  </w:txbxContent>
                </v:textbox>
              </v:shape>
            </w:pict>
          </mc:Fallback>
        </mc:AlternateContent>
      </w:r>
      <w:r>
        <w:rPr>
          <w:noProof/>
        </w:rPr>
        <mc:AlternateContent>
          <mc:Choice Requires="wps">
            <w:drawing>
              <wp:anchor distT="0" distB="0" distL="114300" distR="114300" simplePos="0" relativeHeight="251735552" behindDoc="0" locked="0" layoutInCell="1" allowOverlap="1" wp14:anchorId="5A279C61" wp14:editId="0EF854B4">
                <wp:simplePos x="0" y="0"/>
                <wp:positionH relativeFrom="column">
                  <wp:posOffset>896113</wp:posOffset>
                </wp:positionH>
                <wp:positionV relativeFrom="paragraph">
                  <wp:posOffset>112776</wp:posOffset>
                </wp:positionV>
                <wp:extent cx="914400" cy="614477"/>
                <wp:effectExtent l="0" t="0" r="19050" b="14605"/>
                <wp:wrapNone/>
                <wp:docPr id="196" name="Text Box 196"/>
                <wp:cNvGraphicFramePr/>
                <a:graphic xmlns:a="http://schemas.openxmlformats.org/drawingml/2006/main">
                  <a:graphicData uri="http://schemas.microsoft.com/office/word/2010/wordprocessingShape">
                    <wps:wsp>
                      <wps:cNvSpPr txBox="1"/>
                      <wps:spPr>
                        <a:xfrm>
                          <a:off x="0" y="0"/>
                          <a:ext cx="914400" cy="61447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C1F29CF" w14:textId="2A9CC652" w:rsidR="00A751F1" w:rsidRDefault="00A751F1">
                            <w:proofErr w:type="gramStart"/>
                            <w:r>
                              <w:t>w/o</w:t>
                            </w:r>
                            <w:proofErr w:type="gramEnd"/>
                            <w:r>
                              <w:t xml:space="preserve"> IMS</w:t>
                            </w:r>
                          </w:p>
                          <w:p w14:paraId="16F7C4D4" w14:textId="3A46C73E" w:rsidR="00A751F1" w:rsidRDefault="00A751F1">
                            <w:r>
                              <w:t>S/N of 354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 o:spid="_x0000_s1032" type="#_x0000_t202" style="position:absolute;left:0;text-align:left;margin-left:70.55pt;margin-top:8.9pt;width:1in;height:48.4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" fillcolor="white [3201]" strokeweight=".5pt">
                <v:textbox>
                  <w:txbxContent>
                    <w:p w14:paraId="7C1F29CF" w14:textId="2A9CC652" w:rsidR="00A751F1" w:rsidRDefault="00A751F1">
                      <w:proofErr w:type="gramStart"/>
                      <w:r>
                        <w:t>w/o</w:t>
                      </w:r>
                      <w:proofErr w:type="gramEnd"/>
                      <w:r>
                        <w:t xml:space="preserve"> IMS</w:t>
                      </w:r>
                    </w:p>
                    <w:p w14:paraId="16F7C4D4" w14:textId="3A46C73E" w:rsidR="00A751F1" w:rsidRDefault="00A751F1">
                      <w:r>
                        <w:t>S/N of 354</w:t>
                      </w:r>
                    </w:p>
                  </w:txbxContent>
                </v:textbox>
              </v:shape>
            </w:pict>
          </mc:Fallback>
        </mc:AlternateContent>
      </w:r>
      <w:r w:rsidR="00DF348F">
        <w:rPr>
          <w:noProof/>
        </w:rPr>
        <w:drawing>
          <wp:inline distT="0" distB="0" distL="0" distR="0" wp14:anchorId="42E88AA0" wp14:editId="67D6391B">
            <wp:extent cx="2286000" cy="311375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3113751"/>
                    </a:xfrm>
                    <a:prstGeom prst="rect">
                      <a:avLst/>
                    </a:prstGeom>
                    <a:noFill/>
                    <a:ln>
                      <a:noFill/>
                    </a:ln>
                  </pic:spPr>
                </pic:pic>
              </a:graphicData>
            </a:graphic>
          </wp:inline>
        </w:drawing>
      </w:r>
      <w:r w:rsidR="00DF348F">
        <w:rPr>
          <w:noProof/>
        </w:rPr>
        <w:drawing>
          <wp:inline distT="0" distB="0" distL="0" distR="0" wp14:anchorId="188676FF" wp14:editId="2059B819">
            <wp:extent cx="2286000" cy="311049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3110498"/>
                    </a:xfrm>
                    <a:prstGeom prst="rect">
                      <a:avLst/>
                    </a:prstGeom>
                    <a:noFill/>
                    <a:ln>
                      <a:noFill/>
                    </a:ln>
                  </pic:spPr>
                </pic:pic>
              </a:graphicData>
            </a:graphic>
          </wp:inline>
        </w:drawing>
      </w:r>
    </w:p>
    <w:p w14:paraId="36E0BB5D" w14:textId="7BDA9F9B" w:rsidR="00DF348F" w:rsidRDefault="00DF348F" w:rsidP="00DC578F">
      <w:pPr>
        <w:pStyle w:val="Caption"/>
        <w:jc w:val="center"/>
      </w:pPr>
      <w:bookmarkStart w:id="57" w:name="_Ref344380427"/>
      <w:bookmarkStart w:id="58" w:name="_Toc373149656"/>
      <w:r>
        <w:t xml:space="preserve">Figure </w:t>
      </w:r>
      <w:fldSimple w:instr=" SEQ Figure \* ARABIC ">
        <w:r w:rsidR="00D36D96">
          <w:rPr>
            <w:noProof/>
          </w:rPr>
          <w:t>10</w:t>
        </w:r>
      </w:fldSimple>
      <w:bookmarkEnd w:id="57"/>
      <w:r>
        <w:t>: Improvement in signal to noise</w:t>
      </w:r>
      <w:r w:rsidR="00A919DC">
        <w:t xml:space="preserve"> (S/N)</w:t>
      </w:r>
      <w:r>
        <w:t xml:space="preserve"> obtained by using IMS coupled to MS </w:t>
      </w:r>
      <w:r>
        <w:fldChar w:fldCharType="begin"/>
      </w:r>
      <w:r w:rsidR="0012660C">
        <w:instrText xml:space="preserve"> ADDIN REFMGR.CITE &lt;Refman&gt;&lt;Cite&gt;&lt;Author&gt;Kapron&lt;/Author&gt;&lt;Year&gt;2012&lt;/Year&gt;&lt;RecNum&gt;731&lt;/RecNum&gt;&lt;IDText&gt;Selectivity Improvement for Drug Urinalysis using FAIMS and H-SRM on the Finnigan TSQ Quantum Ultra&lt;/IDText&gt;&lt;MDL Ref_Type="Catalog"&gt;&lt;Ref_Type&gt;Catalog&lt;/Ref_Type&gt;&lt;Ref_ID&gt;731&lt;/Ref_ID&gt;&lt;Title_Primary&gt;Selectivity Improvement for Drug Urinalysis using FAIMS and H-SRM on the Finnigan TSQ Quantum Ultra&lt;/Title_Primary&gt;&lt;Authors_Primary&gt;Kapron,James.&lt;/Authors_Primary&gt;&lt;Authors_Primary&gt;Barnett,David.A.&lt;/Authors_Primary&gt;&lt;Date_Primary&gt;2012&lt;/Date_Primary&gt;&lt;Keywords&gt;FAIMS&lt;/Keywords&gt;&lt;Keywords&gt;PERFORMANCE&lt;/Keywords&gt;&lt;Keywords&gt;high-field asymmetric waveform ion mobility spectrometry&lt;/Keywords&gt;&lt;Keywords&gt;ion mobility&lt;/Keywords&gt;&lt;Keywords&gt;Ion-mobility&lt;/Keywords&gt;&lt;Keywords&gt;ION MOBILITY SPECTROMETRY&lt;/Keywords&gt;&lt;Keywords&gt;mobility&lt;/Keywords&gt;&lt;Keywords&gt;Spectrometry&lt;/Keywords&gt;&lt;Reprint&gt;Not in File&lt;/Reprint&gt;&lt;Volume&gt;Application Note 362&lt;/Volume&gt;&lt;Publisher&gt;Thermo Electron Corporation&lt;/Publisher&gt;&lt;Web_URL_Link1&gt;file://C:\Users\holnessh\Google Drive\Research\Research Articles\Selectivity Improvement for Drug Urinalysis using FAIMS and H-SRM on the Finnigan TSQ Quantum Ultra.pdf&lt;/Web_URL_Link1&gt;&lt;ZZ_WorkformID&gt;10&lt;/ZZ_WorkformID&gt;&lt;/MDL&gt;&lt;/Cite&gt;&lt;/Refman&gt;</w:instrText>
      </w:r>
      <w:r>
        <w:fldChar w:fldCharType="separate"/>
      </w:r>
      <w:r w:rsidR="00D16EAB">
        <w:rPr>
          <w:noProof/>
        </w:rPr>
        <w:t>[64]</w:t>
      </w:r>
      <w:bookmarkEnd w:id="58"/>
      <w:r>
        <w:fldChar w:fldCharType="end"/>
      </w:r>
    </w:p>
    <w:p w14:paraId="6680B52D" w14:textId="77777777" w:rsidR="00DF348F" w:rsidRDefault="00DF348F" w:rsidP="00DF348F"/>
    <w:p w14:paraId="72B369BE" w14:textId="6E16B7CB" w:rsidR="00DF348F" w:rsidRPr="006606D7" w:rsidRDefault="00DF348F" w:rsidP="00A96D86">
      <w:pPr>
        <w:spacing w:line="480" w:lineRule="auto"/>
        <w:jc w:val="both"/>
      </w:pPr>
      <w:r>
        <w:t xml:space="preserve">Such improvements have been </w:t>
      </w:r>
      <w:r w:rsidR="007440FD">
        <w:t xml:space="preserve">beneficial for both techniques </w:t>
      </w:r>
      <w:r w:rsidR="0053249B">
        <w:t xml:space="preserve">(IMS and MS) </w:t>
      </w:r>
      <w:r w:rsidR="007440FD">
        <w:t xml:space="preserve">as IMS on its own is unable to provide unambiguous confirmation of the existence of a particular analyte, </w:t>
      </w:r>
      <w:r w:rsidR="0053249B">
        <w:t>while mass spectrometry requires</w:t>
      </w:r>
      <w:r w:rsidR="007440FD">
        <w:t xml:space="preserve"> additional resolving capabilities to readily distinguish isomeric species. The coupling of the two has been sy</w:t>
      </w:r>
      <w:r w:rsidR="00FC03AF">
        <w:t>nergistic</w:t>
      </w:r>
      <w:r w:rsidR="007440FD">
        <w:t>, as each has pro</w:t>
      </w:r>
      <w:r w:rsidR="00137C98">
        <w:t>vided additional capabilities by</w:t>
      </w:r>
      <w:r w:rsidR="007440FD">
        <w:t xml:space="preserve"> </w:t>
      </w:r>
      <w:r w:rsidR="007D7AE4">
        <w:t>giving</w:t>
      </w:r>
      <w:r w:rsidR="007440FD">
        <w:t xml:space="preserve"> information that neither could produce</w:t>
      </w:r>
      <w:r w:rsidR="00D0584B">
        <w:t xml:space="preserve"> on its own</w:t>
      </w:r>
      <w:r w:rsidR="007440FD">
        <w:t xml:space="preserve">, making the </w:t>
      </w:r>
      <w:r w:rsidR="00137C98">
        <w:t>result</w:t>
      </w:r>
      <w:r w:rsidR="00D0584B">
        <w:t>ing</w:t>
      </w:r>
      <w:r w:rsidR="00137C98">
        <w:t xml:space="preserve"> </w:t>
      </w:r>
      <w:r w:rsidR="007440FD">
        <w:t>union greater than the sum of each individual technique. However, the coupling of these two techniques does p</w:t>
      </w:r>
      <w:r w:rsidR="00FC03AF">
        <w:t>resent analytical</w:t>
      </w:r>
      <w:r w:rsidR="007440FD">
        <w:t xml:space="preserve"> challenges. The first challenge is that both </w:t>
      </w:r>
      <w:r w:rsidR="00FC03AF">
        <w:t>i</w:t>
      </w:r>
      <w:r w:rsidR="007440FD">
        <w:t xml:space="preserve">on mobility and </w:t>
      </w:r>
      <w:r w:rsidR="00FC03AF">
        <w:t>m</w:t>
      </w:r>
      <w:r w:rsidR="007440FD">
        <w:t xml:space="preserve">ass spectrometry are destructive techniques. </w:t>
      </w:r>
      <w:r w:rsidR="00FC03AF">
        <w:t>That is,</w:t>
      </w:r>
      <w:r w:rsidR="007440FD">
        <w:t xml:space="preserve"> in order for either technique to detect an analyte ion</w:t>
      </w:r>
      <w:r w:rsidR="007D7AE4">
        <w:t>,</w:t>
      </w:r>
      <w:r w:rsidR="007440FD">
        <w:t xml:space="preserve"> it must effectively neutralize that ion making it non-existent. Coupling either of these techniques therefore creates a challenge as to how ions will be transported from one detection system to the other.</w:t>
      </w:r>
      <w:r w:rsidR="00A96D86">
        <w:t xml:space="preserve"> The solution currently used by ion mobility spectrometrists is to eliminate a portion of the IMS’ faraday detector so that not all ions are detected and allow</w:t>
      </w:r>
      <w:r w:rsidR="00137C98">
        <w:t xml:space="preserve"> some of</w:t>
      </w:r>
      <w:r w:rsidR="00A96D86">
        <w:t xml:space="preserve"> the remaining ions to be fed into the mass spectrometer </w:t>
      </w:r>
      <w:r w:rsidR="00A96D86">
        <w:fldChar w:fldCharType="begin"/>
      </w:r>
      <w:r w:rsidR="0012660C">
        <w:instrText xml:space="preserve"> ADDIN REFMGR.CITE &lt;Refman&gt;&lt;Cite&gt;&lt;Author&gt;Hunka&lt;/Author&gt;&lt;Year&gt;2006&lt;/Year&gt;&lt;RecNum&gt;320&lt;/RecNum&gt;&lt;IDText&gt;Ion Mobility Spectrometry/Mass Spectrometry (IMS-MS)&lt;/IDText&gt;&lt;MDL Ref_Type="Report"&gt;&lt;Ref_Type&gt;Report&lt;/Ref_Type&gt;&lt;Ref_ID&gt;320&lt;/Ref_ID&gt;&lt;Title_Primary&gt;Ion Mobility Spectrometry/Mass Spectrometry (IMS-MS)&lt;/Title_Primary&gt;&lt;Authors_Primary&gt;Hunka,D.E&lt;/Authors_Primary&gt;&lt;Authors_Primary&gt;Austin,D.E.&lt;/Authors_Primary&gt;&lt;Date_Primary&gt;2006/7&lt;/Date_Primary&gt;&lt;Keywords&gt;IMS-MS&lt;/Keywords&gt;&lt;Keywords&gt;Ion-mobility&lt;/Keywords&gt;&lt;Keywords&gt;ion mobility&lt;/Keywords&gt;&lt;Keywords&gt;Mass Spectrometry&lt;/Keywords&gt;&lt;Keywords&gt;mobility&lt;/Keywords&gt;&lt;Keywords&gt;sandia&lt;/Keywords&gt;&lt;Keywords&gt;IMS&lt;/Keywords&gt;&lt;Keywords&gt;MS&lt;/Keywords&gt;&lt;Keywords&gt;CLUSTERS&lt;/Keywords&gt;&lt;Reprint&gt;Not in File&lt;/Reprint&gt;&lt;Publisher&gt;Sandia National Laboratories&lt;/Publisher&gt;&lt;Title_Series&gt;SAND2005-6908&lt;/Title_Series&gt;&lt;Web_URL_Link1&gt;file://C:\Users\holnessh\Google Drive\Research\Research Articles\IMSMS Sandia Report 2006.pdf&lt;/Web_URL_Link1&gt;&lt;ZZ_WorkformID&gt;24&lt;/ZZ_WorkformID&gt;&lt;/MDL&gt;&lt;/Cite&gt;&lt;/Refman&gt;</w:instrText>
      </w:r>
      <w:r w:rsidR="00A96D86">
        <w:fldChar w:fldCharType="separate"/>
      </w:r>
      <w:r w:rsidR="00D16EAB">
        <w:rPr>
          <w:noProof/>
        </w:rPr>
        <w:t>[65]</w:t>
      </w:r>
      <w:r w:rsidR="00A96D86">
        <w:fldChar w:fldCharType="end"/>
      </w:r>
      <w:r w:rsidR="00A96D86">
        <w:t xml:space="preserve">. By </w:t>
      </w:r>
      <w:r w:rsidR="00E109DF">
        <w:t>eliminating a portion of the faraday detector</w:t>
      </w:r>
      <w:r w:rsidR="00A96D86">
        <w:t>, there is some reduction in sensitivity o</w:t>
      </w:r>
      <w:r w:rsidR="007D7AE4">
        <w:t>n the part of the IMS, but</w:t>
      </w:r>
      <w:r w:rsidR="00A96D86">
        <w:t xml:space="preserve"> the overall enrichment in data generated </w:t>
      </w:r>
      <w:r w:rsidR="00E109DF">
        <w:t xml:space="preserve">by the mass spectrometer </w:t>
      </w:r>
      <w:r w:rsidR="00A96D86">
        <w:t>compensates for this slight decrease</w:t>
      </w:r>
      <w:r w:rsidR="00137C98">
        <w:t xml:space="preserve"> in sensitivity</w:t>
      </w:r>
      <w:r w:rsidR="00A96D86">
        <w:t>. The second challenge has been far more elusive to resolve</w:t>
      </w:r>
      <w:r w:rsidR="006E3680">
        <w:t>,</w:t>
      </w:r>
      <w:r w:rsidR="00A96D86">
        <w:t xml:space="preserve"> as it rests in the very nature of either technique. I</w:t>
      </w:r>
      <w:r w:rsidR="00E109DF">
        <w:t>on mobility spectrometry</w:t>
      </w:r>
      <w:r w:rsidR="00A96D86">
        <w:t xml:space="preserve"> is lauded for its high speed </w:t>
      </w:r>
      <w:r w:rsidR="00137C98">
        <w:t xml:space="preserve">separation </w:t>
      </w:r>
      <w:r w:rsidR="00A96D86">
        <w:t>ca</w:t>
      </w:r>
      <w:r w:rsidR="00680017">
        <w:t>pabilities, resolving mixtures o</w:t>
      </w:r>
      <w:r w:rsidR="00A96D86">
        <w:t xml:space="preserve">n the order of </w:t>
      </w:r>
      <w:r w:rsidR="00A96D86" w:rsidRPr="00680017">
        <w:rPr>
          <w:i/>
        </w:rPr>
        <w:t>milli</w:t>
      </w:r>
      <w:r w:rsidR="00A96D86">
        <w:t>seconds, however</w:t>
      </w:r>
      <w:r w:rsidR="006E3680">
        <w:t>, mass spectrometers require</w:t>
      </w:r>
      <w:r w:rsidR="00137C98">
        <w:t xml:space="preserve"> fa</w:t>
      </w:r>
      <w:r w:rsidR="00A96D86">
        <w:t xml:space="preserve">r more time in order to provide a resolved mass spectrum of an analyte, on the order of </w:t>
      </w:r>
      <w:r w:rsidR="00A96D86" w:rsidRPr="00680017">
        <w:rPr>
          <w:i/>
        </w:rPr>
        <w:t>micro</w:t>
      </w:r>
      <w:r w:rsidR="00A96D86">
        <w:t>seconds</w:t>
      </w:r>
      <w:r w:rsidR="00D16107">
        <w:t xml:space="preserve"> to several minutes </w:t>
      </w:r>
      <w:r w:rsidR="00D16107">
        <w:fldChar w:fldCharType="begin"/>
      </w:r>
      <w:r w:rsidR="0012660C">
        <w:instrText xml:space="preserve"> ADDIN REFMGR.CITE &lt;Refman&gt;&lt;Cite&gt;&lt;Author&gt;Hunka&lt;/Author&gt;&lt;Year&gt;2006&lt;/Year&gt;&lt;RecNum&gt;320&lt;/RecNum&gt;&lt;IDText&gt;Ion Mobility Spectrometry/Mass Spectrometry (IMS-MS)&lt;/IDText&gt;&lt;MDL Ref_Type="Report"&gt;&lt;Ref_Type&gt;Report&lt;/Ref_Type&gt;&lt;Ref_ID&gt;320&lt;/Ref_ID&gt;&lt;Title_Primary&gt;Ion Mobility Spectrometry/Mass Spectrometry (IMS-MS)&lt;/Title_Primary&gt;&lt;Authors_Primary&gt;Hunka,D.E&lt;/Authors_Primary&gt;&lt;Authors_Primary&gt;Austin,D.E.&lt;/Authors_Primary&gt;&lt;Date_Primary&gt;2006/7&lt;/Date_Primary&gt;&lt;Keywords&gt;IMS-MS&lt;/Keywords&gt;&lt;Keywords&gt;Ion-mobility&lt;/Keywords&gt;&lt;Keywords&gt;ion mobility&lt;/Keywords&gt;&lt;Keywords&gt;Mass Spectrometry&lt;/Keywords&gt;&lt;Keywords&gt;mobility&lt;/Keywords&gt;&lt;Keywords&gt;sandia&lt;/Keywords&gt;&lt;Keywords&gt;IMS&lt;/Keywords&gt;&lt;Keywords&gt;MS&lt;/Keywords&gt;&lt;Keywords&gt;CLUSTERS&lt;/Keywords&gt;&lt;Reprint&gt;Not in File&lt;/Reprint&gt;&lt;Publisher&gt;Sandia National Laboratories&lt;/Publisher&gt;&lt;Title_Series&gt;SAND2005-6908&lt;/Title_Series&gt;&lt;Web_URL_Link1&gt;file://C:\Users\holnessh\Google Drive\Research\Research Articles\IMSMS Sandia Report 2006.pdf&lt;/Web_URL_Link1&gt;&lt;ZZ_WorkformID&gt;24&lt;/ZZ_WorkformID&gt;&lt;/MDL&gt;&lt;/Cite&gt;&lt;/Refman&gt;</w:instrText>
      </w:r>
      <w:r w:rsidR="00D16107">
        <w:fldChar w:fldCharType="separate"/>
      </w:r>
      <w:r w:rsidR="00D16EAB">
        <w:rPr>
          <w:noProof/>
        </w:rPr>
        <w:t>[65]</w:t>
      </w:r>
      <w:r w:rsidR="00D16107">
        <w:fldChar w:fldCharType="end"/>
      </w:r>
      <w:r w:rsidR="00A96D86">
        <w:t>. Th</w:t>
      </w:r>
      <w:r w:rsidR="00E109DF">
        <w:t>e</w:t>
      </w:r>
      <w:r w:rsidR="00A96D86">
        <w:t xml:space="preserve"> thousand fold difference in </w:t>
      </w:r>
      <w:r w:rsidR="00B00814">
        <w:t>analysis times creates a significant hurdle in introducing, analyzing and recording data for IMS-MS coupled systems. Resolutions for th</w:t>
      </w:r>
      <w:r w:rsidR="00E109DF">
        <w:t>e</w:t>
      </w:r>
      <w:r w:rsidR="00B00814">
        <w:t xml:space="preserve"> challenge </w:t>
      </w:r>
      <w:r w:rsidR="00E109DF">
        <w:t xml:space="preserve">in acquiring IMS-MS data </w:t>
      </w:r>
      <w:r w:rsidR="00B00814">
        <w:t xml:space="preserve">have ranged from performing repeated and continuous IMS analysis to provide sufficient ion time for </w:t>
      </w:r>
      <w:r w:rsidR="006F4436">
        <w:t xml:space="preserve">typically slower </w:t>
      </w:r>
      <w:r w:rsidR="00B00814">
        <w:t xml:space="preserve">mass spectrometers to collect data, </w:t>
      </w:r>
      <w:r w:rsidR="006F4436">
        <w:t>or</w:t>
      </w:r>
      <w:r w:rsidR="00B00814">
        <w:t xml:space="preserve"> utilizing dual gated IMS systems that will inject only a single packet of an ion swarm for analysis by the mass spectrometer. </w:t>
      </w:r>
      <w:r w:rsidR="00D16107">
        <w:t>The reason for the wide range in scan times of mass spectrometers stems from their mass analyzers.</w:t>
      </w:r>
      <w:r w:rsidR="006F4436">
        <w:t xml:space="preserve"> E</w:t>
      </w:r>
      <w:r w:rsidR="009E3EA3">
        <w:t>ach mass analyzer separates ions by different mechanisms. Mag</w:t>
      </w:r>
      <w:r w:rsidR="00137C98">
        <w:t xml:space="preserve">netic </w:t>
      </w:r>
      <w:r w:rsidR="00E109DF">
        <w:t>s</w:t>
      </w:r>
      <w:r w:rsidR="00137C98">
        <w:t>ector analyzers separate</w:t>
      </w:r>
      <w:r w:rsidR="009E3EA3">
        <w:t xml:space="preserve"> </w:t>
      </w:r>
      <w:r w:rsidR="006F4436">
        <w:t xml:space="preserve">ions </w:t>
      </w:r>
      <w:r w:rsidR="00E109DF">
        <w:t>on the basis of</w:t>
      </w:r>
      <w:r w:rsidR="009E3EA3">
        <w:t xml:space="preserve"> changes in momentum within a magnetic field. To allow these changes, a continuous stream of ions is required necessitating a longer residence time than that allowed from IMS analysis. Quadrupole instruments separate ions </w:t>
      </w:r>
      <w:r w:rsidR="00E109DF">
        <w:t>on the basis of</w:t>
      </w:r>
      <w:r w:rsidR="009E3EA3">
        <w:t xml:space="preserve"> their stability within an electrodynamic field and so suffer</w:t>
      </w:r>
      <w:r w:rsidR="005061BB">
        <w:t>s</w:t>
      </w:r>
      <w:r w:rsidR="009E3EA3">
        <w:t xml:space="preserve"> from similar time constraints as magnetic sector analyzers. Hyperbolic ion traps are able to store ions </w:t>
      </w:r>
      <w:proofErr w:type="gramStart"/>
      <w:r w:rsidR="009E3EA3">
        <w:t>however,</w:t>
      </w:r>
      <w:proofErr w:type="gramEnd"/>
      <w:r w:rsidR="009E3EA3">
        <w:t xml:space="preserve"> the precise timing involved to store sufficient ions from the short analysis times of IMS analyzers is still problematic. </w:t>
      </w:r>
      <w:r w:rsidR="00680017">
        <w:t xml:space="preserve">However, </w:t>
      </w:r>
      <w:r w:rsidR="009E3EA3">
        <w:t>Time of Flight (TOF) analyzers separate ions in similar principles to drift tube ion mobility spectrometers and are generally equipped with high speed electronics to capture the rapid separations that occur during flight</w:t>
      </w:r>
      <w:r w:rsidR="003B5CF1">
        <w:t xml:space="preserve"> in the</w:t>
      </w:r>
      <w:r w:rsidR="009E3EA3">
        <w:t xml:space="preserve"> microsecond</w:t>
      </w:r>
      <w:r w:rsidR="003B5CF1">
        <w:t xml:space="preserve"> scale</w:t>
      </w:r>
      <w:r w:rsidR="009E3EA3">
        <w:t>. By comparison, IMS analyses are relatively slow to the detection speed of TOF mass analyzers, making TOF analyzers an ideal and popular choice when coupling IMS to MS</w:t>
      </w:r>
      <w:r w:rsidR="00A919DC">
        <w:t xml:space="preserve"> </w:t>
      </w:r>
      <w:r w:rsidR="003B5CF1">
        <w:fldChar w:fldCharType="begin"/>
      </w:r>
      <w:r w:rsidR="0012660C">
        <w:instrText xml:space="preserve"> ADDIN REFMGR.CITE &lt;Refman&gt;&lt;Cite&gt;&lt;Author&gt;Hunka&lt;/Author&gt;&lt;Year&gt;2006&lt;/Year&gt;&lt;RecNum&gt;320&lt;/RecNum&gt;&lt;IDText&gt;Ion Mobility Spectrometry/Mass Spectrometry (IMS-MS)&lt;/IDText&gt;&lt;MDL Ref_Type="Report"&gt;&lt;Ref_Type&gt;Report&lt;/Ref_Type&gt;&lt;Ref_ID&gt;320&lt;/Ref_ID&gt;&lt;Title_Primary&gt;Ion Mobility Spectrometry/Mass Spectrometry (IMS-MS)&lt;/Title_Primary&gt;&lt;Authors_Primary&gt;Hunka,D.E&lt;/Authors_Primary&gt;&lt;Authors_Primary&gt;Austin,D.E.&lt;/Authors_Primary&gt;&lt;Date_Primary&gt;2006/7&lt;/Date_Primary&gt;&lt;Keywords&gt;IMS-MS&lt;/Keywords&gt;&lt;Keywords&gt;Ion-mobility&lt;/Keywords&gt;&lt;Keywords&gt;ion mobility&lt;/Keywords&gt;&lt;Keywords&gt;Mass Spectrometry&lt;/Keywords&gt;&lt;Keywords&gt;mobility&lt;/Keywords&gt;&lt;Keywords&gt;sandia&lt;/Keywords&gt;&lt;Keywords&gt;IMS&lt;/Keywords&gt;&lt;Keywords&gt;MS&lt;/Keywords&gt;&lt;Keywords&gt;CLUSTERS&lt;/Keywords&gt;&lt;Reprint&gt;Not in File&lt;/Reprint&gt;&lt;Publisher&gt;Sandia National Laboratories&lt;/Publisher&gt;&lt;Title_Series&gt;SAND2005-6908&lt;/Title_Series&gt;&lt;Web_URL_Link1&gt;file://C:\Users\holnessh\Google Drive\Research\Research Articles\IMSMS Sandia Report 2006.pdf&lt;/Web_URL_Link1&gt;&lt;ZZ_WorkformID&gt;24&lt;/ZZ_WorkformID&gt;&lt;/MDL&gt;&lt;/Cite&gt;&lt;/Refman&gt;</w:instrText>
      </w:r>
      <w:r w:rsidR="003B5CF1">
        <w:fldChar w:fldCharType="separate"/>
      </w:r>
      <w:r w:rsidR="00D16EAB">
        <w:rPr>
          <w:noProof/>
        </w:rPr>
        <w:t>[65]</w:t>
      </w:r>
      <w:r w:rsidR="003B5CF1">
        <w:fldChar w:fldCharType="end"/>
      </w:r>
      <w:r w:rsidR="009E3EA3">
        <w:t xml:space="preserve">. </w:t>
      </w:r>
      <w:r w:rsidR="00137C98">
        <w:t>The third challenge</w:t>
      </w:r>
      <w:r w:rsidR="00B00814">
        <w:t xml:space="preserve"> encountered when coupling IMS to MS has been the same challenge when coupling any technique to MS. The fact that MS must operate under high vacuum</w:t>
      </w:r>
      <w:r w:rsidR="00AA4745">
        <w:t xml:space="preserve"> (milliTorr pressures)</w:t>
      </w:r>
      <w:r w:rsidR="00B00814">
        <w:t>, significantly reduces the types of interfaces that may be used, compounding this is the fact that IMS operates at ambient to high pressure with high flow rates of drift gas flowing through the drift tube. Th</w:t>
      </w:r>
      <w:r w:rsidR="00E109DF">
        <w:t>e high pressure and flow rates</w:t>
      </w:r>
      <w:r w:rsidR="00B00814">
        <w:t xml:space="preserve"> ha</w:t>
      </w:r>
      <w:r w:rsidR="00E109DF">
        <w:t>ve</w:t>
      </w:r>
      <w:r w:rsidR="00B00814">
        <w:t xml:space="preserve"> required MS devices with significant pumping capabilities in order to maintain the low pressures necessary to facilitate MS analysis</w:t>
      </w:r>
      <w:r w:rsidR="00680017">
        <w:t xml:space="preserve"> when these are coupled to IMS systems</w:t>
      </w:r>
      <w:r w:rsidR="00B00814">
        <w:t>.</w:t>
      </w:r>
      <w:r w:rsidR="009E3EA3">
        <w:t xml:space="preserve"> A detailed report was created by the Sandia National Lab describing the pros and cons of coupling various mass spectrometers to IMS devices as well as the st</w:t>
      </w:r>
      <w:r w:rsidR="005061BB">
        <w:t xml:space="preserve">eps required in optimizing the interface </w:t>
      </w:r>
      <w:r w:rsidR="005061BB" w:rsidRPr="006606D7">
        <w:t xml:space="preserve">between both </w:t>
      </w:r>
      <w:r w:rsidR="003B5CF1" w:rsidRPr="006606D7">
        <w:t xml:space="preserve">detection systems </w:t>
      </w:r>
      <w:r w:rsidR="005061BB" w:rsidRPr="00F57AA9">
        <w:fldChar w:fldCharType="begin"/>
      </w:r>
      <w:r w:rsidR="0012660C">
        <w:instrText xml:space="preserve"> ADDIN REFMGR.CITE &lt;Refman&gt;&lt;Cite&gt;&lt;Author&gt;Hunka&lt;/Author&gt;&lt;Year&gt;2006&lt;/Year&gt;&lt;RecNum&gt;320&lt;/RecNum&gt;&lt;IDText&gt;Ion Mobility Spectrometry/Mass Spectrometry (IMS-MS)&lt;/IDText&gt;&lt;MDL Ref_Type="Report"&gt;&lt;Ref_Type&gt;Report&lt;/Ref_Type&gt;&lt;Ref_ID&gt;320&lt;/Ref_ID&gt;&lt;Title_Primary&gt;Ion Mobility Spectrometry/Mass Spectrometry (IMS-MS)&lt;/Title_Primary&gt;&lt;Authors_Primary&gt;Hunka,D.E&lt;/Authors_Primary&gt;&lt;Authors_Primary&gt;Austin,D.E.&lt;/Authors_Primary&gt;&lt;Date_Primary&gt;2006/7&lt;/Date_Primary&gt;&lt;Keywords&gt;IMS-MS&lt;/Keywords&gt;&lt;Keywords&gt;Ion-mobility&lt;/Keywords&gt;&lt;Keywords&gt;ion mobility&lt;/Keywords&gt;&lt;Keywords&gt;Mass Spectrometry&lt;/Keywords&gt;&lt;Keywords&gt;mobility&lt;/Keywords&gt;&lt;Keywords&gt;sandia&lt;/Keywords&gt;&lt;Keywords&gt;IMS&lt;/Keywords&gt;&lt;Keywords&gt;MS&lt;/Keywords&gt;&lt;Keywords&gt;CLUSTERS&lt;/Keywords&gt;&lt;Reprint&gt;Not in File&lt;/Reprint&gt;&lt;Publisher&gt;Sandia National Laboratories&lt;/Publisher&gt;&lt;Title_Series&gt;SAND2005-6908&lt;/Title_Series&gt;&lt;Web_URL_Link1&gt;file://C:\Users\holnessh\Google Drive\Research\Research Articles\IMSMS Sandia Report 2006.pdf&lt;/Web_URL_Link1&gt;&lt;ZZ_WorkformID&gt;24&lt;/ZZ_WorkformID&gt;&lt;/MDL&gt;&lt;/Cite&gt;&lt;/Refman&gt;</w:instrText>
      </w:r>
      <w:r w:rsidR="005061BB" w:rsidRPr="00F57AA9">
        <w:fldChar w:fldCharType="separate"/>
      </w:r>
      <w:r w:rsidR="00D16EAB" w:rsidRPr="006606D7">
        <w:rPr>
          <w:noProof/>
        </w:rPr>
        <w:t>[65]</w:t>
      </w:r>
      <w:r w:rsidR="005061BB" w:rsidRPr="00F57AA9">
        <w:fldChar w:fldCharType="end"/>
      </w:r>
      <w:r w:rsidR="005061BB" w:rsidRPr="006606D7">
        <w:t>.</w:t>
      </w:r>
      <w:r w:rsidR="00680017" w:rsidRPr="006606D7">
        <w:t xml:space="preserve"> Many of these steps will be </w:t>
      </w:r>
      <w:r w:rsidR="00FD0092" w:rsidRPr="006606D7">
        <w:t>explained in detail withi</w:t>
      </w:r>
      <w:r w:rsidR="00680017" w:rsidRPr="006606D7">
        <w:t>n the remaining chapters.</w:t>
      </w:r>
    </w:p>
    <w:p w14:paraId="3ED687B8" w14:textId="74BA4BF3" w:rsidR="00422F37" w:rsidRPr="00D22064" w:rsidRDefault="00422F37" w:rsidP="0085691D">
      <w:pPr>
        <w:pStyle w:val="Heading2"/>
        <w:rPr>
          <w:b w:val="0"/>
          <w:i w:val="0"/>
        </w:rPr>
      </w:pPr>
      <w:bookmarkStart w:id="59" w:name="_Toc368862060"/>
      <w:proofErr w:type="gramStart"/>
      <w:r w:rsidRPr="00D22064">
        <w:rPr>
          <w:rFonts w:ascii="Times New Roman" w:hAnsi="Times New Roman"/>
          <w:b w:val="0"/>
          <w:i w:val="0"/>
          <w:sz w:val="24"/>
          <w:szCs w:val="24"/>
        </w:rPr>
        <w:t xml:space="preserve">Performance </w:t>
      </w:r>
      <w:r w:rsidR="00317D6B" w:rsidRPr="00D22064">
        <w:rPr>
          <w:rFonts w:ascii="Times New Roman" w:hAnsi="Times New Roman"/>
          <w:b w:val="0"/>
          <w:i w:val="0"/>
          <w:sz w:val="24"/>
          <w:szCs w:val="24"/>
        </w:rPr>
        <w:t xml:space="preserve">of </w:t>
      </w:r>
      <w:r w:rsidR="00AF5619" w:rsidRPr="00D22064">
        <w:rPr>
          <w:rFonts w:ascii="Times New Roman" w:hAnsi="Times New Roman"/>
          <w:b w:val="0"/>
          <w:i w:val="0"/>
          <w:sz w:val="24"/>
          <w:szCs w:val="24"/>
        </w:rPr>
        <w:t xml:space="preserve">Electrospray Ionization </w:t>
      </w:r>
      <w:r w:rsidR="00317D6B" w:rsidRPr="00D22064">
        <w:rPr>
          <w:rFonts w:ascii="Times New Roman" w:hAnsi="Times New Roman"/>
          <w:b w:val="0"/>
          <w:i w:val="0"/>
          <w:sz w:val="24"/>
          <w:szCs w:val="24"/>
        </w:rPr>
        <w:t>versus</w:t>
      </w:r>
      <w:r w:rsidRPr="00D22064">
        <w:rPr>
          <w:rFonts w:ascii="Times New Roman" w:hAnsi="Times New Roman"/>
          <w:b w:val="0"/>
          <w:i w:val="0"/>
          <w:sz w:val="24"/>
          <w:szCs w:val="24"/>
        </w:rPr>
        <w:t xml:space="preserve"> Nickel-63</w:t>
      </w:r>
      <w:r w:rsidR="00AF5619" w:rsidRPr="00D22064">
        <w:rPr>
          <w:rFonts w:ascii="Times New Roman" w:hAnsi="Times New Roman"/>
          <w:b w:val="0"/>
          <w:i w:val="0"/>
          <w:sz w:val="24"/>
          <w:szCs w:val="24"/>
        </w:rPr>
        <w:t xml:space="preserve"> Ionization</w:t>
      </w:r>
      <w:r w:rsidRPr="00D22064">
        <w:rPr>
          <w:rFonts w:ascii="Times New Roman" w:hAnsi="Times New Roman"/>
          <w:b w:val="0"/>
          <w:i w:val="0"/>
          <w:sz w:val="24"/>
          <w:szCs w:val="24"/>
        </w:rPr>
        <w:t>.</w:t>
      </w:r>
      <w:bookmarkEnd w:id="59"/>
      <w:proofErr w:type="gramEnd"/>
    </w:p>
    <w:p w14:paraId="1EF7B08C" w14:textId="77777777" w:rsidR="007E4BAE" w:rsidRPr="0085691D" w:rsidRDefault="007E4BAE" w:rsidP="0085691D"/>
    <w:p w14:paraId="59750A61" w14:textId="5A5E7372" w:rsidR="00BB0CA6" w:rsidRDefault="00422F37" w:rsidP="0085691D">
      <w:pPr>
        <w:spacing w:line="480" w:lineRule="auto"/>
        <w:jc w:val="both"/>
      </w:pPr>
      <w:r w:rsidRPr="00F57AA9">
        <w:t xml:space="preserve">Ion mobility spectrometry (IMS) is a stand-alone separation technique that has been categorized similarly with gas chromatography and liquid chromatography </w:t>
      </w:r>
      <w:r w:rsidRPr="0085691D">
        <w:fldChar w:fldCharType="begin"/>
      </w:r>
      <w:r w:rsidR="0012660C">
        <w:instrText xml:space="preserve"> ADDIN REFMGR.CITE &lt;Refman&gt;&lt;Cite&gt;&lt;Author&gt;U.S Department of Justice Drug Enforcement Administration&lt;/Author&gt;&lt;Year&gt;2008&lt;/Year&gt;&lt;RecNum&gt;75&lt;/RecNum&gt;&lt;IDText&gt;Scientific Working Group for the Analysis of Seized Drugs (SWGDRUG) Recommendations&lt;/IDText&gt;&lt;MDL Ref_Type="Report"&gt;&lt;Ref_Type&gt;Report&lt;/Ref_Type&gt;&lt;Ref_ID&gt;75&lt;/Ref_ID&gt;&lt;Title_Primary&gt;Scientific Working Group for the Analysis of Seized Drugs (SWGDRUG) Recommendations&lt;/Title_Primary&gt;&lt;Authors_Primary&gt;U.S Department of Justice Drug Enforcement Administration&lt;/Authors_Primary&gt;&lt;Date_Primary&gt;2008/10/1&lt;/Date_Primary&gt;&lt;Reprint&gt;Not in File&lt;/Reprint&gt;&lt;Volume&gt;4th Edition&lt;/Volume&gt;&lt;Title_Series&gt;SWGDRUG Recommendations&lt;/Title_Series&gt;&lt;Web_URL_Link1&gt;&lt;u&gt;file://C:\Documents and Settings\holnessh\My Documents\Research\SWGDRUG%20Recommendations.pdf&lt;/u&gt;&lt;/Web_URL_Link1&gt;&lt;ZZ_WorkformID&gt;24&lt;/ZZ_WorkformID&gt;&lt;/MDL&gt;&lt;/Cite&gt;&lt;/Refman&gt;</w:instrText>
      </w:r>
      <w:r w:rsidRPr="0085691D">
        <w:fldChar w:fldCharType="separate"/>
      </w:r>
      <w:r w:rsidR="000A1283" w:rsidRPr="0085691D">
        <w:rPr>
          <w:noProof/>
        </w:rPr>
        <w:t>[66]</w:t>
      </w:r>
      <w:r w:rsidRPr="0085691D">
        <w:fldChar w:fldCharType="end"/>
      </w:r>
      <w:r w:rsidRPr="0085691D">
        <w:t xml:space="preserve">. </w:t>
      </w:r>
      <w:r w:rsidR="00025E1A" w:rsidRPr="0085691D">
        <w:t xml:space="preserve">The term </w:t>
      </w:r>
      <w:r w:rsidR="00E109DF">
        <w:t>i</w:t>
      </w:r>
      <w:r w:rsidR="00FA416D" w:rsidRPr="0085691D">
        <w:t xml:space="preserve">on </w:t>
      </w:r>
      <w:r w:rsidR="00E109DF">
        <w:t>m</w:t>
      </w:r>
      <w:r w:rsidR="00FA416D" w:rsidRPr="0085691D">
        <w:t xml:space="preserve">obility describes the motion “mobility” of ions under the influence of an </w:t>
      </w:r>
      <w:r w:rsidR="00E2568E" w:rsidRPr="0085691D">
        <w:t xml:space="preserve">applied </w:t>
      </w:r>
      <w:r w:rsidR="00FA416D" w:rsidRPr="0085691D">
        <w:t>electric field. The ion swarm as it is referred to in IMS will drift</w:t>
      </w:r>
      <w:r w:rsidR="00E2568E" w:rsidRPr="0085691D">
        <w:t>/migrate</w:t>
      </w:r>
      <w:r w:rsidR="00FA416D" w:rsidRPr="0085691D">
        <w:t xml:space="preserve"> </w:t>
      </w:r>
      <w:r w:rsidR="00E2568E" w:rsidRPr="0085691D">
        <w:t>at a rate proportional</w:t>
      </w:r>
      <w:r w:rsidR="00FA416D" w:rsidRPr="0085691D">
        <w:t xml:space="preserve"> to the intensity of the applied electric field. Ions with relatively sm</w:t>
      </w:r>
      <w:r w:rsidR="00956FDE" w:rsidRPr="0085691D">
        <w:t>all masses and high charge (low</w:t>
      </w:r>
      <w:r w:rsidR="00FA416D" w:rsidRPr="0085691D">
        <w:t xml:space="preserve"> mass to charge ratio) will migrate faster and have higher mobility than ions with relativel</w:t>
      </w:r>
      <w:r w:rsidR="00956FDE" w:rsidRPr="0085691D">
        <w:t>y large mass and low charge (high</w:t>
      </w:r>
      <w:r w:rsidR="00FA416D" w:rsidRPr="0085691D">
        <w:t xml:space="preserve"> mass to charge ratio). Th</w:t>
      </w:r>
      <w:r w:rsidR="00E109DF">
        <w:t>e</w:t>
      </w:r>
      <w:r w:rsidR="00FA416D" w:rsidRPr="0085691D">
        <w:t xml:space="preserve"> dif</w:t>
      </w:r>
      <w:r w:rsidR="00956FDE" w:rsidRPr="0085691D">
        <w:t>ference in mobility between low and high</w:t>
      </w:r>
      <w:r w:rsidR="00FA416D" w:rsidRPr="0085691D">
        <w:t xml:space="preserve"> mass to</w:t>
      </w:r>
      <w:r w:rsidR="00956FDE" w:rsidRPr="0085691D">
        <w:t xml:space="preserve"> charge ions</w:t>
      </w:r>
      <w:r w:rsidR="00FA416D" w:rsidRPr="0085691D">
        <w:t xml:space="preserve"> result</w:t>
      </w:r>
      <w:r w:rsidR="00956FDE" w:rsidRPr="0085691D">
        <w:t>s</w:t>
      </w:r>
      <w:r w:rsidR="00FA416D" w:rsidRPr="0085691D">
        <w:t xml:space="preserve"> in </w:t>
      </w:r>
      <w:r w:rsidR="00E2568E" w:rsidRPr="0085691D">
        <w:t xml:space="preserve">the </w:t>
      </w:r>
      <w:r w:rsidR="00956FDE" w:rsidRPr="0085691D">
        <w:t xml:space="preserve">desired </w:t>
      </w:r>
      <w:r w:rsidR="00FA416D" w:rsidRPr="0085691D">
        <w:t xml:space="preserve">separations. The </w:t>
      </w:r>
      <w:r w:rsidR="00E109DF">
        <w:t>i</w:t>
      </w:r>
      <w:r w:rsidR="00FA416D" w:rsidRPr="0085691D">
        <w:t>on swarm also interacts with the surrounding neutral atmosphere which in turn causes separation</w:t>
      </w:r>
      <w:r w:rsidR="00956FDE" w:rsidRPr="0085691D">
        <w:t>s</w:t>
      </w:r>
      <w:r w:rsidR="00FA416D" w:rsidRPr="0085691D">
        <w:t xml:space="preserve"> based on the ions shape to charge, as ions with relatively large collisional cross sectional areas will have slower migration rates or mobilities than those with smaller cross sectional areas</w:t>
      </w:r>
      <w:r w:rsidR="005904A9" w:rsidRPr="0085691D">
        <w:t xml:space="preserve"> </w:t>
      </w:r>
      <w:r w:rsidR="005904A9" w:rsidRPr="0085691D">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sidR="005904A9" w:rsidRPr="0085691D">
        <w:fldChar w:fldCharType="separate"/>
      </w:r>
      <w:r w:rsidR="00630EE5" w:rsidRPr="0085691D">
        <w:rPr>
          <w:noProof/>
        </w:rPr>
        <w:t>[1]</w:t>
      </w:r>
      <w:r w:rsidR="005904A9" w:rsidRPr="0085691D">
        <w:fldChar w:fldCharType="end"/>
      </w:r>
      <w:r w:rsidR="00FA416D" w:rsidRPr="0085691D">
        <w:t xml:space="preserve">. </w:t>
      </w:r>
      <w:r w:rsidR="005904A9" w:rsidRPr="0085691D">
        <w:t>These basic separation mechanisms are true for all “drift tube” or “linear tube” IMS units</w:t>
      </w:r>
      <w:r w:rsidR="00956FDE" w:rsidRPr="0085691D">
        <w:t xml:space="preserve"> </w:t>
      </w:r>
      <w:r w:rsidR="005904A9" w:rsidRPr="0085691D">
        <w:fldChar w:fldCharType="begin"/>
      </w:r>
      <w:r w:rsidR="0012660C">
        <w:instrText xml:space="preserve"> ADDIN REFMGR.CITE &lt;Refman&gt;&lt;Cite&gt;&lt;Author&gt;Harvey&lt;/Author&gt;&lt;Year&gt;2011&lt;/Year&gt;&lt;RecNum&gt;601&lt;/RecNum&gt;&lt;IDText&gt;Ion mobility mass spectrometry for peptide analysis&lt;/IDText&gt;&lt;MDL Ref_Type="Journal"&gt;&lt;Ref_Type&gt;Journal&lt;/Ref_Type&gt;&lt;Ref_ID&gt;601&lt;/Ref_ID&gt;&lt;Title_Primary&gt;Ion mobility mass spectrometry for peptide analysis&lt;/Title_Primary&gt;&lt;Authors_Primary&gt;Harvey,S.R.&lt;/Authors_Primary&gt;&lt;Authors_Primary&gt;MacPhee,C.E.&lt;/Authors_Primary&gt;&lt;Authors_Primary&gt;Barran,P.E.&lt;/Authors_Primary&gt;&lt;Date_Primary&gt;2011&lt;/Date_Primary&gt;&lt;Keywords&gt;BIOLOGICAL MOLECULES&lt;/Keywords&gt;&lt;Keywords&gt;COMPLEX&lt;/Keywords&gt;&lt;Keywords&gt;COMPLEX PEPTIDE MIXTURES&lt;/Keywords&gt;&lt;Keywords&gt;Drift tube&lt;/Keywords&gt;&lt;Keywords&gt;FAIMS&lt;/Keywords&gt;&lt;Keywords&gt;FIELD&lt;/Keywords&gt;&lt;Keywords&gt;ion mobility&lt;/Keywords&gt;&lt;Keywords&gt;ION MOBILITY SPECTROMETRY&lt;/Keywords&gt;&lt;Keywords&gt;Ion-mobility&lt;/Keywords&gt;&lt;Keywords&gt;MASS&lt;/Keywords&gt;&lt;Keywords&gt;Mass spectrometer&lt;/Keywords&gt;&lt;Keywords&gt;Mass Spectrometry&lt;/Keywords&gt;&lt;Keywords&gt;MASS-SPECTROMETRY&lt;/Keywords&gt;&lt;Keywords&gt;mobility&lt;/Keywords&gt;&lt;Keywords&gt;PEPTIDE&lt;/Keywords&gt;&lt;Keywords&gt;PEPTIDE MIXTURES&lt;/Keywords&gt;&lt;Keywords&gt;PEPTIDES&lt;/Keywords&gt;&lt;Keywords&gt;SPECTROMETER&lt;/Keywords&gt;&lt;Keywords&gt;spectrometers&lt;/Keywords&gt;&lt;Keywords&gt;Spectrometry&lt;/Keywords&gt;&lt;Reprint&gt;Not in File&lt;/Reprint&gt;&lt;Start_Page&gt;454&lt;/Start_Page&gt;&lt;End_Page&gt;461&lt;/End_Page&gt;&lt;Periodical&gt;Methods&lt;/Periodical&gt;&lt;Volume&gt;54&lt;/Volume&gt;&lt;Issue&gt;4&lt;/Issue&gt;&lt;ISSN_ISBN&gt;1046-2023&lt;/ISSN_ISBN&gt;&lt;Web_URL&gt;WOS:000294151700013&lt;/Web_URL&gt;&lt;Web_URL_Link1&gt;file://C:\Users\holnessh\Google Drive\Research\Research Articles\Ion mobility mass spectrometry for peptide analysis.pdf&lt;/Web_URL_Link1&gt;&lt;ZZ_JournalFull&gt;&lt;f name="System"&gt;Methods&lt;/f&gt;&lt;/ZZ_JournalFull&gt;&lt;ZZ_WorkformID&gt;1&lt;/ZZ_WorkformID&gt;&lt;/MDL&gt;&lt;/Cite&gt;&lt;/Refman&gt;</w:instrText>
      </w:r>
      <w:r w:rsidR="005904A9" w:rsidRPr="0085691D">
        <w:fldChar w:fldCharType="separate"/>
      </w:r>
      <w:r w:rsidR="00D16EAB" w:rsidRPr="0085691D">
        <w:rPr>
          <w:noProof/>
        </w:rPr>
        <w:t>[44]</w:t>
      </w:r>
      <w:r w:rsidR="005904A9" w:rsidRPr="0085691D">
        <w:fldChar w:fldCharType="end"/>
      </w:r>
      <w:r w:rsidR="005904A9" w:rsidRPr="0085691D">
        <w:t xml:space="preserve">. What has altered IMS is the proliferation of front end ionization sources that creates this initial ion swarm. </w:t>
      </w:r>
      <w:r w:rsidR="004674B1" w:rsidRPr="0085691D">
        <w:t>As previously mentioned, radioact</w:t>
      </w:r>
      <w:r w:rsidR="00956FDE" w:rsidRPr="0085691D">
        <w:t>ive sources made of isotope Nick</w:t>
      </w:r>
      <w:r w:rsidR="004674B1" w:rsidRPr="0085691D">
        <w:t xml:space="preserve">el-63 is commonly used in commercially available off the shelf (OTS) IMS units. Other ionization sources used include </w:t>
      </w:r>
      <w:r w:rsidR="00037CC8" w:rsidRPr="0085691D">
        <w:t>Desorption Electrospray Ionization (</w:t>
      </w:r>
      <w:r w:rsidR="004674B1" w:rsidRPr="0085691D">
        <w:t>DESI</w:t>
      </w:r>
      <w:r w:rsidR="00037CC8" w:rsidRPr="0085691D">
        <w:t>)</w:t>
      </w:r>
      <w:r w:rsidR="004674B1" w:rsidRPr="0085691D">
        <w:t xml:space="preserve">, </w:t>
      </w:r>
      <w:r w:rsidR="00037CC8" w:rsidRPr="0085691D">
        <w:t>Direct Analysis in Real Time (</w:t>
      </w:r>
      <w:r w:rsidR="004674B1" w:rsidRPr="0085691D">
        <w:t>DART</w:t>
      </w:r>
      <w:r w:rsidR="00037CC8" w:rsidRPr="0085691D">
        <w:t>)</w:t>
      </w:r>
      <w:r w:rsidR="004674B1" w:rsidRPr="0085691D">
        <w:t xml:space="preserve">, </w:t>
      </w:r>
      <w:r w:rsidR="00037CC8" w:rsidRPr="0085691D">
        <w:t>Matrix Assisted Laser Desorption Ionization (</w:t>
      </w:r>
      <w:r w:rsidR="004674B1" w:rsidRPr="0085691D">
        <w:t>MALDI</w:t>
      </w:r>
      <w:r w:rsidR="00037CC8" w:rsidRPr="0085691D">
        <w:t>)</w:t>
      </w:r>
      <w:r w:rsidR="004674B1" w:rsidRPr="0085691D">
        <w:t xml:space="preserve">, Corona or Glow Discharge and last but not least Electrospray Ionization (ESI) </w:t>
      </w:r>
      <w:r w:rsidR="004674B1" w:rsidRPr="0085691D">
        <w:fldChar w:fldCharType="begin"/>
      </w:r>
      <w:r w:rsidR="0012660C">
        <w:instrText xml:space="preserve"> ADDIN REFMGR.CITE &lt;Refman&gt;&lt;Cite&gt;&lt;Author&gt;Guharay&lt;/Author&gt;&lt;Year&gt;2008&lt;/Year&gt;&lt;RecNum&gt;39&lt;/RecNum&gt;&lt;IDText&gt;Ion mobility spectrometry: Ion source development and applications in physical and biological sciences&lt;/IDText&gt;&lt;MDL Ref_Type="Journal"&gt;&lt;Ref_Type&gt;Journal&lt;/Ref_Type&gt;&lt;Ref_ID&gt;39&lt;/Ref_ID&gt;&lt;Title_Primary&gt;Ion mobility spectrometry: Ion source development and applications in physical and biological sciences&lt;/Title_Primary&gt;&lt;Authors_Primary&gt;Guharay,S.K.&lt;/Authors_Primary&gt;&lt;Authors_Primary&gt;Dwivedi,P.&lt;/Authors_Primary&gt;&lt;Authors_Primary&gt;Hill,H.H.&lt;/Authors_Primary&gt;&lt;Date_Primary&gt;2008/8&lt;/Date_Primary&gt;&lt;Keywords&gt;AMBIENT CONDITIONS&lt;/Keywords&gt;&lt;Keywords&gt;applications&lt;/Keywords&gt;&lt;Keywords&gt;ATMOSPHERIC-PRESSURE IONIZATION&lt;/Keywords&gt;&lt;Keywords&gt;ELECTROSPRAY-IONIZATION&lt;/Keywords&gt;&lt;Keywords&gt;FLIGHT MASS-SPECTROMETRY&lt;/Keywords&gt;&lt;Keywords&gt;GAS-PHASE&lt;/Keywords&gt;&lt;Keywords&gt;IMS&lt;/Keywords&gt;&lt;Keywords&gt;ion mobility spectrometry (IMS)&lt;/Keywords&gt;&lt;Keywords&gt;ion sources&lt;/Keywords&gt;&lt;Keywords&gt;Ionization&lt;/Keywords&gt;&lt;Keywords&gt;mobility&lt;/Keywords&gt;&lt;Keywords&gt;MOLECULE REACTIONS&lt;/Keywords&gt;&lt;Keywords&gt;PLASMA CHROMATOGRAPHY&lt;/Keywords&gt;&lt;Keywords&gt;SONIC SPRAY IONIZATION&lt;/Keywords&gt;&lt;Keywords&gt;Spectrometry&lt;/Keywords&gt;&lt;Keywords&gt;TERT-BUTYL ETHER&lt;/Keywords&gt;&lt;Keywords&gt;ULTRAVIOLET-LASER DESORPTION&lt;/Keywords&gt;&lt;Reprint&gt;Not in File&lt;/Reprint&gt;&lt;Start_Page&gt;1458&lt;/Start_Page&gt;&lt;End_Page&gt;1470&lt;/End_Page&gt;&lt;Periodical&gt;Ieee Transactions on Plasma Science&lt;/Periodical&gt;&lt;Volume&gt;36&lt;/Volume&gt;&lt;Issue&gt;4&lt;/Issue&gt;&lt;ISSN_ISBN&gt;0093-3813&lt;/ISSN_ISBN&gt;&lt;Address&gt;Mitre Corp, Mclean, VA 22102 USA&amp;#xA;Washington State Univ, Dept Chem, Pullman, WA 99164 USA&lt;/Address&gt;&lt;Web_URL&gt;ISI:000258618300005&lt;/Web_URL&gt;&lt;Web_URL_Link1&gt;file://C:\Users\holnessh\Google Drive\Research\Research Articles\Ion Mobility Spectrometry Ion Source Development and Applications in Physical and Biological Sciences.pdf&lt;/Web_URL_Link1&gt;&lt;ZZ_JournalFull&gt;&lt;f name="System"&gt;Ieee Transactions on Plasma Science&lt;/f&gt;&lt;/ZZ_JournalFull&gt;&lt;ZZ_WorkformID&gt;1&lt;/ZZ_WorkformID&gt;&lt;/MDL&gt;&lt;/Cite&gt;&lt;/Refman&gt;</w:instrText>
      </w:r>
      <w:r w:rsidR="004674B1" w:rsidRPr="0085691D">
        <w:fldChar w:fldCharType="separate"/>
      </w:r>
      <w:r w:rsidR="000A1283" w:rsidRPr="0085691D">
        <w:rPr>
          <w:noProof/>
        </w:rPr>
        <w:t>[6]</w:t>
      </w:r>
      <w:r w:rsidR="004674B1" w:rsidRPr="0085691D">
        <w:fldChar w:fldCharType="end"/>
      </w:r>
      <w:r w:rsidR="004674B1" w:rsidRPr="0085691D">
        <w:t xml:space="preserve">. Each ionization source has its strengths in particular applications, but almost all suffer from interferences during ionization that requires an intermediate </w:t>
      </w:r>
      <w:r w:rsidR="005F0225" w:rsidRPr="0085691D">
        <w:t>buff</w:t>
      </w:r>
      <w:r w:rsidR="00956FDE" w:rsidRPr="0085691D">
        <w:t>er or doping gas to minimize the</w:t>
      </w:r>
      <w:r w:rsidR="005F0225" w:rsidRPr="0085691D">
        <w:t>s</w:t>
      </w:r>
      <w:r w:rsidR="00956FDE" w:rsidRPr="0085691D">
        <w:t>e</w:t>
      </w:r>
      <w:r w:rsidR="005F0225" w:rsidRPr="0085691D">
        <w:t xml:space="preserve"> interference</w:t>
      </w:r>
      <w:r w:rsidR="00956FDE" w:rsidRPr="0085691D">
        <w:t>s</w:t>
      </w:r>
      <w:r w:rsidR="005F0225" w:rsidRPr="0085691D">
        <w:t>. E</w:t>
      </w:r>
      <w:r w:rsidR="00E109DF">
        <w:t>lectrospray ionization</w:t>
      </w:r>
      <w:r w:rsidR="005F0225" w:rsidRPr="0085691D">
        <w:t xml:space="preserve"> however, does not suff</w:t>
      </w:r>
      <w:r w:rsidR="00063953" w:rsidRPr="0085691D">
        <w:t>er from such interference</w:t>
      </w:r>
      <w:r w:rsidR="00956FDE" w:rsidRPr="0085691D">
        <w:t>s</w:t>
      </w:r>
      <w:r w:rsidR="00063953" w:rsidRPr="0085691D">
        <w:t xml:space="preserve"> as electrospray</w:t>
      </w:r>
      <w:r w:rsidR="005F0225" w:rsidRPr="0085691D">
        <w:t xml:space="preserve"> ionizes analytes that are directly dissolved within the spraying solution. As a result, ionizati</w:t>
      </w:r>
      <w:r w:rsidR="00E2568E" w:rsidRPr="0085691D">
        <w:t>on with ESI becomes more direct and</w:t>
      </w:r>
      <w:r w:rsidR="005F0225" w:rsidRPr="0085691D">
        <w:t xml:space="preserve"> more </w:t>
      </w:r>
      <w:r w:rsidR="00E2568E" w:rsidRPr="0085691D">
        <w:t>specific</w:t>
      </w:r>
      <w:r w:rsidR="005F0225" w:rsidRPr="0085691D">
        <w:t xml:space="preserve"> based on the analytes dis</w:t>
      </w:r>
      <w:r w:rsidR="00063953" w:rsidRPr="0085691D">
        <w:t>solved and hence the spectra obtained</w:t>
      </w:r>
      <w:r w:rsidR="005F0225" w:rsidRPr="0085691D">
        <w:t xml:space="preserve"> </w:t>
      </w:r>
      <w:r w:rsidR="00E2568E" w:rsidRPr="0085691D">
        <w:t xml:space="preserve">from ESI </w:t>
      </w:r>
      <w:r w:rsidR="005F0225" w:rsidRPr="0085691D">
        <w:t>not only reveals intact ions due t</w:t>
      </w:r>
      <w:r w:rsidR="00E2568E" w:rsidRPr="0085691D">
        <w:t>o the soft ionization</w:t>
      </w:r>
      <w:r w:rsidR="005F0225" w:rsidRPr="0085691D">
        <w:t xml:space="preserve">, but are also cleaner and simpler to interpret. </w:t>
      </w:r>
      <w:r w:rsidR="00063953" w:rsidRPr="0085691D">
        <w:t xml:space="preserve">In order to maintain the high sensitivity currently observed in radioactive </w:t>
      </w:r>
      <w:r w:rsidR="00956FDE" w:rsidRPr="0085691D">
        <w:t>63Ni</w:t>
      </w:r>
      <w:r w:rsidR="00063953" w:rsidRPr="00F57AA9">
        <w:t xml:space="preserve"> source based IMS, </w:t>
      </w:r>
      <w:r w:rsidR="0018462A" w:rsidRPr="00F57AA9">
        <w:t>a high ion flux or high generation an</w:t>
      </w:r>
      <w:r w:rsidR="00956FDE" w:rsidRPr="00F57AA9">
        <w:t>d transmission of ions</w:t>
      </w:r>
      <w:r w:rsidR="0018462A" w:rsidRPr="00F57AA9">
        <w:t xml:space="preserve"> from the ionization source through the IMS drift tube to the detector</w:t>
      </w:r>
      <w:r w:rsidR="00E2568E" w:rsidRPr="00F57AA9">
        <w:t xml:space="preserve"> is required</w:t>
      </w:r>
      <w:r w:rsidR="0018462A" w:rsidRPr="0085691D">
        <w:t>.</w:t>
      </w:r>
      <w:r w:rsidR="000216ED" w:rsidRPr="0085691D">
        <w:t xml:space="preserve"> Radioactive sources which are the de-facto means of ionization for </w:t>
      </w:r>
      <w:r w:rsidR="00956FDE" w:rsidRPr="0085691D">
        <w:t xml:space="preserve">many </w:t>
      </w:r>
      <w:r w:rsidR="000216ED" w:rsidRPr="0085691D">
        <w:t>IMS</w:t>
      </w:r>
      <w:r w:rsidR="00956FDE" w:rsidRPr="0085691D">
        <w:t xml:space="preserve"> units</w:t>
      </w:r>
      <w:r w:rsidR="000216ED" w:rsidRPr="0085691D">
        <w:t xml:space="preserve"> have very high ionization potentials allowing them to ionize a large number of neutral molecules. </w:t>
      </w:r>
      <w:r w:rsidR="000C3863">
        <w:t>Nickel-63</w:t>
      </w:r>
      <w:r w:rsidR="000216ED" w:rsidRPr="0085691D">
        <w:t xml:space="preserve"> for example has </w:t>
      </w:r>
      <w:proofErr w:type="gramStart"/>
      <w:r w:rsidR="00E2568E" w:rsidRPr="0085691D">
        <w:t>a maximum</w:t>
      </w:r>
      <w:proofErr w:type="gramEnd"/>
      <w:r w:rsidR="00E2568E" w:rsidRPr="0085691D">
        <w:t xml:space="preserve"> </w:t>
      </w:r>
      <w:r w:rsidR="000216ED" w:rsidRPr="0085691D">
        <w:t>ionization energy of 67KeV, for an electron (beta particle) emitted from the source. Th</w:t>
      </w:r>
      <w:r w:rsidR="000C3863">
        <w:t>e</w:t>
      </w:r>
      <w:r w:rsidR="000216ED" w:rsidRPr="0085691D">
        <w:t xml:space="preserve"> electron will lose approximately 35eV </w:t>
      </w:r>
      <w:r w:rsidR="00956FDE" w:rsidRPr="0085691D">
        <w:t xml:space="preserve">of energy </w:t>
      </w:r>
      <w:r w:rsidR="000216ED" w:rsidRPr="0085691D">
        <w:t>to ionize a neutral</w:t>
      </w:r>
      <w:r w:rsidR="00956FDE" w:rsidRPr="0085691D">
        <w:t xml:space="preserve"> analyte, leaving it with sufficient</w:t>
      </w:r>
      <w:r w:rsidR="000216ED" w:rsidRPr="0085691D">
        <w:t xml:space="preserve"> energy to further analyze other neutral species producing up </w:t>
      </w:r>
      <w:r w:rsidR="00713216" w:rsidRPr="0085691D">
        <w:t xml:space="preserve">to </w:t>
      </w:r>
      <w:r w:rsidR="000216ED" w:rsidRPr="0085691D">
        <w:t>2000 ion pairs</w:t>
      </w:r>
      <w:r w:rsidR="00037CC8" w:rsidRPr="0085691D">
        <w:t xml:space="preserve"> per beta particle</w:t>
      </w:r>
      <w:r w:rsidR="000216ED" w:rsidRPr="0085691D">
        <w:t xml:space="preserve"> </w:t>
      </w:r>
      <w:r w:rsidR="000216ED" w:rsidRPr="0085691D">
        <w:fldChar w:fldCharType="begin">
          <w:fldData xml:space="preserve">PFJlZm1hbj48Q2l0ZT48QXV0aG9yPkJvcnNkb3JmPC9BdXRob3I+PFllYXI+MjAwNjwvWWVhcj48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==
</w:fldData>
        </w:fldChar>
      </w:r>
      <w:r w:rsidR="0012660C">
        <w:instrText xml:space="preserve"> ADDIN REFMGR.CITE </w:instrText>
      </w:r>
      <w:r w:rsidR="0012660C">
        <w:fldChar w:fldCharType="begin">
          <w:fldData xml:space="preserve">PFJlZm1hbj48Q2l0ZT48QXV0aG9yPkJvcnNkb3JmPC9BdXRob3I+PFllYXI+MjAwNjwvWWVhcj48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==
</w:fldData>
        </w:fldChar>
      </w:r>
      <w:r w:rsidR="0012660C">
        <w:instrText xml:space="preserve"> ADDIN EN.CITE.DATA </w:instrText>
      </w:r>
      <w:r w:rsidR="0012660C">
        <w:fldChar w:fldCharType="end"/>
      </w:r>
      <w:r w:rsidR="000216ED" w:rsidRPr="0085691D">
        <w:fldChar w:fldCharType="separate"/>
      </w:r>
      <w:r w:rsidR="000A1283" w:rsidRPr="0085691D">
        <w:rPr>
          <w:noProof/>
        </w:rPr>
        <w:t>[67]</w:t>
      </w:r>
      <w:r w:rsidR="000216ED" w:rsidRPr="0085691D">
        <w:fldChar w:fldCharType="end"/>
      </w:r>
      <w:r w:rsidR="00956FDE" w:rsidRPr="0085691D">
        <w:t xml:space="preserve"> </w:t>
      </w:r>
      <w:r w:rsidR="00BB0CA6">
        <w:t xml:space="preserve">(see </w:t>
      </w:r>
      <w:r w:rsidR="00E622A4">
        <w:t>equation below)</w:t>
      </w:r>
      <w:r w:rsidR="008E0415">
        <w:t>.</w:t>
      </w:r>
    </w:p>
    <w:p w14:paraId="67DFBE6E" w14:textId="6BE3B103" w:rsidR="00F33635" w:rsidRDefault="00E622A4" w:rsidP="00D22064">
      <w:pPr>
        <w:pStyle w:val="Caption"/>
        <w:jc w:val="center"/>
      </w:pPr>
      <w:r w:rsidDel="00BB0CA6">
        <w:t xml:space="preserve"> </w:t>
      </w:r>
    </w:p>
    <w:p w14:paraId="6EE2FA05" w14:textId="6C8AF4CE" w:rsidR="00020D80" w:rsidRDefault="00020D80" w:rsidP="00D22064">
      <w:pPr>
        <w:pStyle w:val="Caption"/>
        <w:keepNext/>
        <w:jc w:val="center"/>
      </w:pPr>
      <w:bookmarkStart w:id="60" w:name="_Toc373151369"/>
      <w:r>
        <w:t xml:space="preserve">Equation </w:t>
      </w:r>
      <w:fldSimple w:instr=" SEQ Equation \* ARABIC ">
        <w:r w:rsidR="00D36D96">
          <w:rPr>
            <w:noProof/>
          </w:rPr>
          <w:t>5</w:t>
        </w:r>
      </w:fldSimple>
      <w:r>
        <w:t>: Ionization of air molecules by nickel beta particles</w:t>
      </w:r>
      <w:bookmarkEnd w:id="60"/>
    </w:p>
    <w:p w14:paraId="0D995EBA" w14:textId="77777777" w:rsidR="00713216" w:rsidRPr="00F60F9C" w:rsidRDefault="00A751F1" w:rsidP="00713216">
      <w:pPr>
        <w:keepNext/>
        <w:spacing w:line="480" w:lineRule="auto"/>
        <w:jc w:val="both"/>
        <w:rPr>
          <w:bCs/>
          <w:i/>
          <w:kern w:val="32"/>
        </w:rPr>
      </w:pPr>
      <m:oMathPara>
        <m:oMath>
          <m:sSub>
            <m:sSubPr>
              <m:ctrlPr>
                <w:rPr>
                  <w:rFonts w:ascii="Cambria Math" w:hAnsi="Cambria Math"/>
                  <w:bCs/>
                  <w:i/>
                  <w:kern w:val="32"/>
                </w:rPr>
              </m:ctrlPr>
            </m:sSubPr>
            <m:e>
              <m:r>
                <w:rPr>
                  <w:rFonts w:ascii="Cambria Math" w:hAnsi="Cambria Math"/>
                  <w:kern w:val="32"/>
                </w:rPr>
                <m:t>N</m:t>
              </m:r>
            </m:e>
            <m:sub>
              <m:r>
                <w:rPr>
                  <w:rFonts w:ascii="Cambria Math" w:hAnsi="Cambria Math"/>
                  <w:kern w:val="32"/>
                </w:rPr>
                <m:t>2</m:t>
              </m:r>
            </m:sub>
          </m:sSub>
          <m:r>
            <w:rPr>
              <w:rFonts w:ascii="Cambria Math" w:hAnsi="Cambria Math"/>
              <w:kern w:val="32"/>
            </w:rPr>
            <m:t>+</m:t>
          </m:r>
          <m:sSup>
            <m:sSupPr>
              <m:ctrlPr>
                <w:rPr>
                  <w:rFonts w:ascii="Cambria Math" w:hAnsi="Cambria Math"/>
                  <w:bCs/>
                  <w:i/>
                  <w:kern w:val="32"/>
                </w:rPr>
              </m:ctrlPr>
            </m:sSupPr>
            <m:e>
              <m:r>
                <w:rPr>
                  <w:rFonts w:ascii="Cambria Math" w:hAnsi="Cambria Math"/>
                  <w:kern w:val="32"/>
                </w:rPr>
                <m:t>β</m:t>
              </m:r>
            </m:e>
            <m:sup>
              <m:r>
                <w:rPr>
                  <w:rFonts w:ascii="Cambria Math" w:hAnsi="Cambria Math"/>
                  <w:kern w:val="32"/>
                </w:rPr>
                <m:t>-</m:t>
              </m:r>
            </m:sup>
          </m:sSup>
          <m:r>
            <w:rPr>
              <w:rFonts w:ascii="Cambria Math" w:hAnsi="Cambria Math"/>
              <w:kern w:val="32"/>
            </w:rPr>
            <m:t>→</m:t>
          </m:r>
          <m:sSubSup>
            <m:sSubSupPr>
              <m:ctrlPr>
                <w:rPr>
                  <w:rFonts w:ascii="Cambria Math" w:hAnsi="Cambria Math"/>
                  <w:bCs/>
                  <w:i/>
                  <w:kern w:val="32"/>
                </w:rPr>
              </m:ctrlPr>
            </m:sSubSupPr>
            <m:e>
              <m:r>
                <w:rPr>
                  <w:rFonts w:ascii="Cambria Math" w:hAnsi="Cambria Math"/>
                  <w:kern w:val="32"/>
                </w:rPr>
                <m:t>N</m:t>
              </m:r>
            </m:e>
            <m:sub>
              <m:r>
                <w:rPr>
                  <w:rFonts w:ascii="Cambria Math" w:hAnsi="Cambria Math"/>
                  <w:kern w:val="32"/>
                </w:rPr>
                <m:t>2</m:t>
              </m:r>
            </m:sub>
            <m:sup>
              <m:r>
                <w:rPr>
                  <w:rFonts w:ascii="Cambria Math" w:hAnsi="Cambria Math"/>
                  <w:kern w:val="32"/>
                </w:rPr>
                <m:t>+</m:t>
              </m:r>
            </m:sup>
          </m:sSubSup>
          <m:r>
            <w:rPr>
              <w:rFonts w:ascii="Cambria Math" w:hAnsi="Cambria Math"/>
              <w:kern w:val="32"/>
            </w:rPr>
            <m:t>+</m:t>
          </m:r>
          <m:sSup>
            <m:sSupPr>
              <m:ctrlPr>
                <w:rPr>
                  <w:rFonts w:ascii="Cambria Math" w:hAnsi="Cambria Math"/>
                  <w:bCs/>
                  <w:i/>
                  <w:kern w:val="32"/>
                </w:rPr>
              </m:ctrlPr>
            </m:sSupPr>
            <m:e>
              <m:r>
                <w:rPr>
                  <w:rFonts w:ascii="Cambria Math" w:hAnsi="Cambria Math"/>
                  <w:kern w:val="32"/>
                </w:rPr>
                <m:t>β</m:t>
              </m:r>
            </m:e>
            <m:sup>
              <m:r>
                <w:rPr>
                  <w:rFonts w:ascii="Cambria Math" w:hAnsi="Cambria Math"/>
                  <w:kern w:val="32"/>
                </w:rPr>
                <m:t>'</m:t>
              </m:r>
            </m:sup>
          </m:sSup>
          <m:r>
            <w:rPr>
              <w:rFonts w:ascii="Cambria Math" w:hAnsi="Cambria Math"/>
              <w:kern w:val="32"/>
            </w:rPr>
            <m:t>+</m:t>
          </m:r>
          <m:sSup>
            <m:sSupPr>
              <m:ctrlPr>
                <w:rPr>
                  <w:rFonts w:ascii="Cambria Math" w:hAnsi="Cambria Math"/>
                  <w:bCs/>
                  <w:i/>
                  <w:kern w:val="32"/>
                </w:rPr>
              </m:ctrlPr>
            </m:sSupPr>
            <m:e>
              <m:r>
                <w:rPr>
                  <w:rFonts w:ascii="Cambria Math" w:hAnsi="Cambria Math"/>
                  <w:kern w:val="32"/>
                </w:rPr>
                <m:t>e</m:t>
              </m:r>
            </m:e>
            <m:sup>
              <m:r>
                <w:rPr>
                  <w:rFonts w:ascii="Cambria Math" w:hAnsi="Cambria Math"/>
                  <w:kern w:val="32"/>
                </w:rPr>
                <m:t>-</m:t>
              </m:r>
            </m:sup>
          </m:sSup>
        </m:oMath>
      </m:oMathPara>
    </w:p>
    <w:p w14:paraId="4FD3B41A" w14:textId="77777777" w:rsidR="00F75A87" w:rsidRPr="00F60F9C" w:rsidRDefault="00A751F1" w:rsidP="00713216">
      <w:pPr>
        <w:keepNext/>
        <w:spacing w:line="480" w:lineRule="auto"/>
        <w:jc w:val="both"/>
        <w:rPr>
          <w:bCs/>
          <w:kern w:val="32"/>
        </w:rPr>
      </w:pPr>
      <m:oMathPara>
        <m:oMath>
          <m:sSubSup>
            <m:sSubSupPr>
              <m:ctrlPr>
                <w:rPr>
                  <w:rFonts w:ascii="Cambria Math" w:hAnsi="Cambria Math"/>
                  <w:bCs/>
                  <w:kern w:val="32"/>
                </w:rPr>
              </m:ctrlPr>
            </m:sSubSupPr>
            <m:e>
              <m:r>
                <m:rPr>
                  <m:sty m:val="p"/>
                </m:rPr>
                <w:rPr>
                  <w:rFonts w:ascii="Cambria Math" w:hAnsi="Cambria Math"/>
                  <w:kern w:val="32"/>
                </w:rPr>
                <m:t>N</m:t>
              </m:r>
            </m:e>
            <m:sub>
              <m:r>
                <m:rPr>
                  <m:sty m:val="p"/>
                </m:rPr>
                <w:rPr>
                  <w:rFonts w:ascii="Cambria Math" w:hAnsi="Cambria Math"/>
                  <w:kern w:val="32"/>
                </w:rPr>
                <m:t>2</m:t>
              </m:r>
            </m:sub>
            <m:sup>
              <m:r>
                <m:rPr>
                  <m:sty m:val="p"/>
                </m:rPr>
                <w:rPr>
                  <w:rFonts w:ascii="Cambria Math" w:hAnsi="Cambria Math"/>
                  <w:kern w:val="32"/>
                </w:rPr>
                <m:t>+</m:t>
              </m:r>
            </m:sup>
          </m:sSubSup>
          <m:r>
            <m:rPr>
              <m:sty m:val="p"/>
            </m:rPr>
            <w:rPr>
              <w:rFonts w:ascii="Cambria Math" w:hAnsi="Cambria Math"/>
              <w:kern w:val="32"/>
            </w:rPr>
            <m:t>+2</m:t>
          </m:r>
          <m:sSub>
            <m:sSubPr>
              <m:ctrlPr>
                <w:rPr>
                  <w:rFonts w:ascii="Cambria Math" w:hAnsi="Cambria Math"/>
                  <w:bCs/>
                  <w:kern w:val="32"/>
                </w:rPr>
              </m:ctrlPr>
            </m:sSubPr>
            <m:e>
              <m:r>
                <m:rPr>
                  <m:sty m:val="p"/>
                </m:rPr>
                <w:rPr>
                  <w:rFonts w:ascii="Cambria Math" w:hAnsi="Cambria Math"/>
                  <w:kern w:val="32"/>
                </w:rPr>
                <m:t>N</m:t>
              </m:r>
            </m:e>
            <m:sub>
              <m:r>
                <m:rPr>
                  <m:sty m:val="p"/>
                </m:rPr>
                <w:rPr>
                  <w:rFonts w:ascii="Cambria Math" w:hAnsi="Cambria Math"/>
                  <w:kern w:val="32"/>
                </w:rPr>
                <m:t>2</m:t>
              </m:r>
            </m:sub>
          </m:sSub>
          <m:r>
            <m:rPr>
              <m:sty m:val="p"/>
            </m:rPr>
            <w:rPr>
              <w:rFonts w:ascii="Cambria Math" w:hAnsi="Cambria Math"/>
              <w:kern w:val="32"/>
            </w:rPr>
            <m:t>→</m:t>
          </m:r>
          <m:sSubSup>
            <m:sSubSupPr>
              <m:ctrlPr>
                <w:rPr>
                  <w:rFonts w:ascii="Cambria Math" w:hAnsi="Cambria Math"/>
                  <w:bCs/>
                  <w:kern w:val="32"/>
                </w:rPr>
              </m:ctrlPr>
            </m:sSubSupPr>
            <m:e>
              <m:r>
                <m:rPr>
                  <m:sty m:val="p"/>
                </m:rPr>
                <w:rPr>
                  <w:rFonts w:ascii="Cambria Math" w:hAnsi="Cambria Math"/>
                  <w:kern w:val="32"/>
                </w:rPr>
                <m:t>N</m:t>
              </m:r>
            </m:e>
            <m:sub>
              <m:r>
                <m:rPr>
                  <m:sty m:val="p"/>
                </m:rPr>
                <w:rPr>
                  <w:rFonts w:ascii="Cambria Math" w:hAnsi="Cambria Math"/>
                  <w:kern w:val="32"/>
                </w:rPr>
                <m:t>4</m:t>
              </m:r>
            </m:sub>
            <m:sup>
              <m:r>
                <m:rPr>
                  <m:sty m:val="p"/>
                </m:rPr>
                <w:rPr>
                  <w:rFonts w:ascii="Cambria Math" w:hAnsi="Cambria Math"/>
                  <w:kern w:val="32"/>
                </w:rPr>
                <m:t>+</m:t>
              </m:r>
            </m:sup>
          </m:sSubSup>
          <m:r>
            <m:rPr>
              <m:sty m:val="p"/>
            </m:rPr>
            <w:rPr>
              <w:rFonts w:ascii="Cambria Math" w:hAnsi="Cambria Math"/>
              <w:kern w:val="32"/>
            </w:rPr>
            <m:t>+</m:t>
          </m:r>
          <m:sSub>
            <m:sSubPr>
              <m:ctrlPr>
                <w:rPr>
                  <w:rFonts w:ascii="Cambria Math" w:hAnsi="Cambria Math"/>
                  <w:bCs/>
                  <w:kern w:val="32"/>
                </w:rPr>
              </m:ctrlPr>
            </m:sSubPr>
            <m:e>
              <m:r>
                <m:rPr>
                  <m:sty m:val="p"/>
                </m:rPr>
                <w:rPr>
                  <w:rFonts w:ascii="Cambria Math" w:hAnsi="Cambria Math"/>
                  <w:kern w:val="32"/>
                </w:rPr>
                <m:t>N</m:t>
              </m:r>
            </m:e>
            <m:sub>
              <m:r>
                <m:rPr>
                  <m:sty m:val="p"/>
                </m:rPr>
                <w:rPr>
                  <w:rFonts w:ascii="Cambria Math" w:hAnsi="Cambria Math"/>
                  <w:kern w:val="32"/>
                </w:rPr>
                <m:t>2</m:t>
              </m:r>
            </m:sub>
          </m:sSub>
        </m:oMath>
      </m:oMathPara>
    </w:p>
    <w:p w14:paraId="07B11B92" w14:textId="77777777" w:rsidR="001D5357" w:rsidRPr="00F60F9C" w:rsidRDefault="00A751F1" w:rsidP="00713216">
      <w:pPr>
        <w:keepNext/>
        <w:spacing w:line="480" w:lineRule="auto"/>
        <w:jc w:val="both"/>
        <w:rPr>
          <w:bCs/>
          <w:kern w:val="32"/>
        </w:rPr>
      </w:pPr>
      <m:oMathPara>
        <m:oMath>
          <m:sSubSup>
            <m:sSubSupPr>
              <m:ctrlPr>
                <w:rPr>
                  <w:rFonts w:ascii="Cambria Math" w:hAnsi="Cambria Math"/>
                  <w:bCs/>
                  <w:i/>
                  <w:kern w:val="32"/>
                </w:rPr>
              </m:ctrlPr>
            </m:sSubSupPr>
            <m:e>
              <m:r>
                <w:rPr>
                  <w:rFonts w:ascii="Cambria Math" w:hAnsi="Cambria Math"/>
                  <w:kern w:val="32"/>
                </w:rPr>
                <m:t>N</m:t>
              </m:r>
            </m:e>
            <m:sub>
              <m:r>
                <w:rPr>
                  <w:rFonts w:ascii="Cambria Math" w:hAnsi="Cambria Math"/>
                  <w:kern w:val="32"/>
                </w:rPr>
                <m:t>4</m:t>
              </m:r>
            </m:sub>
            <m:sup>
              <m:r>
                <w:rPr>
                  <w:rFonts w:ascii="Cambria Math" w:hAnsi="Cambria Math"/>
                  <w:kern w:val="32"/>
                </w:rPr>
                <m:t>+</m:t>
              </m:r>
            </m:sup>
          </m:sSubSup>
          <m:r>
            <w:rPr>
              <w:rFonts w:ascii="Cambria Math" w:hAnsi="Cambria Math"/>
              <w:kern w:val="32"/>
            </w:rPr>
            <m:t>+</m:t>
          </m:r>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r>
            <w:rPr>
              <w:rFonts w:ascii="Cambria Math" w:hAnsi="Cambria Math"/>
              <w:kern w:val="32"/>
            </w:rPr>
            <m:t>O→2</m:t>
          </m:r>
          <m:sSub>
            <m:sSubPr>
              <m:ctrlPr>
                <w:rPr>
                  <w:rFonts w:ascii="Cambria Math" w:hAnsi="Cambria Math"/>
                  <w:bCs/>
                  <w:i/>
                  <w:kern w:val="32"/>
                </w:rPr>
              </m:ctrlPr>
            </m:sSubPr>
            <m:e>
              <m:r>
                <w:rPr>
                  <w:rFonts w:ascii="Cambria Math" w:hAnsi="Cambria Math"/>
                  <w:kern w:val="32"/>
                </w:rPr>
                <m:t>N</m:t>
              </m:r>
            </m:e>
            <m:sub>
              <m:r>
                <w:rPr>
                  <w:rFonts w:ascii="Cambria Math" w:hAnsi="Cambria Math"/>
                  <w:kern w:val="32"/>
                </w:rPr>
                <m:t>2</m:t>
              </m:r>
            </m:sub>
          </m:sSub>
          <m:r>
            <w:rPr>
              <w:rFonts w:ascii="Cambria Math" w:hAnsi="Cambria Math"/>
              <w:kern w:val="32"/>
            </w:rPr>
            <m:t>+</m:t>
          </m:r>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sSup>
            <m:sSupPr>
              <m:ctrlPr>
                <w:rPr>
                  <w:rFonts w:ascii="Cambria Math" w:hAnsi="Cambria Math"/>
                  <w:bCs/>
                  <w:i/>
                  <w:kern w:val="32"/>
                </w:rPr>
              </m:ctrlPr>
            </m:sSupPr>
            <m:e>
              <m:r>
                <w:rPr>
                  <w:rFonts w:ascii="Cambria Math" w:hAnsi="Cambria Math"/>
                  <w:kern w:val="32"/>
                </w:rPr>
                <m:t>O</m:t>
              </m:r>
            </m:e>
            <m:sup>
              <m:r>
                <w:rPr>
                  <w:rFonts w:ascii="Cambria Math" w:hAnsi="Cambria Math"/>
                  <w:kern w:val="32"/>
                </w:rPr>
                <m:t>+</m:t>
              </m:r>
            </m:sup>
          </m:sSup>
        </m:oMath>
      </m:oMathPara>
    </w:p>
    <w:p w14:paraId="307B6683" w14:textId="77777777" w:rsidR="001D5357" w:rsidRPr="00F60F9C" w:rsidRDefault="00A751F1" w:rsidP="00713216">
      <w:pPr>
        <w:keepNext/>
        <w:spacing w:line="480" w:lineRule="auto"/>
        <w:jc w:val="both"/>
        <w:rPr>
          <w:bCs/>
          <w:kern w:val="32"/>
        </w:rPr>
      </w:pPr>
      <m:oMathPara>
        <m:oMath>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sSup>
            <m:sSupPr>
              <m:ctrlPr>
                <w:rPr>
                  <w:rFonts w:ascii="Cambria Math" w:hAnsi="Cambria Math"/>
                  <w:bCs/>
                  <w:i/>
                  <w:kern w:val="32"/>
                </w:rPr>
              </m:ctrlPr>
            </m:sSupPr>
            <m:e>
              <m:r>
                <w:rPr>
                  <w:rFonts w:ascii="Cambria Math" w:hAnsi="Cambria Math"/>
                  <w:kern w:val="32"/>
                </w:rPr>
                <m:t>O</m:t>
              </m:r>
            </m:e>
            <m:sup>
              <m:r>
                <w:rPr>
                  <w:rFonts w:ascii="Cambria Math" w:hAnsi="Cambria Math"/>
                  <w:kern w:val="32"/>
                </w:rPr>
                <m:t>+</m:t>
              </m:r>
            </m:sup>
          </m:sSup>
          <m:r>
            <w:rPr>
              <w:rFonts w:ascii="Cambria Math" w:hAnsi="Cambria Math"/>
              <w:kern w:val="32"/>
            </w:rPr>
            <m:t>+</m:t>
          </m:r>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r>
            <w:rPr>
              <w:rFonts w:ascii="Cambria Math" w:hAnsi="Cambria Math"/>
              <w:kern w:val="32"/>
            </w:rPr>
            <m:t>O→</m:t>
          </m:r>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3</m:t>
              </m:r>
            </m:sub>
          </m:sSub>
          <m:sSup>
            <m:sSupPr>
              <m:ctrlPr>
                <w:rPr>
                  <w:rFonts w:ascii="Cambria Math" w:hAnsi="Cambria Math"/>
                  <w:bCs/>
                  <w:i/>
                  <w:kern w:val="32"/>
                </w:rPr>
              </m:ctrlPr>
            </m:sSupPr>
            <m:e>
              <m:r>
                <w:rPr>
                  <w:rFonts w:ascii="Cambria Math" w:hAnsi="Cambria Math"/>
                  <w:kern w:val="32"/>
                </w:rPr>
                <m:t>O</m:t>
              </m:r>
            </m:e>
            <m:sup>
              <m:r>
                <w:rPr>
                  <w:rFonts w:ascii="Cambria Math" w:hAnsi="Cambria Math"/>
                  <w:kern w:val="32"/>
                </w:rPr>
                <m:t>+</m:t>
              </m:r>
            </m:sup>
          </m:sSup>
          <m:r>
            <w:rPr>
              <w:rFonts w:ascii="Cambria Math" w:hAnsi="Cambria Math"/>
              <w:kern w:val="32"/>
            </w:rPr>
            <m:t>+OH</m:t>
          </m:r>
        </m:oMath>
      </m:oMathPara>
    </w:p>
    <w:p w14:paraId="09188B75" w14:textId="77777777" w:rsidR="001D5357" w:rsidRPr="00F60F9C" w:rsidRDefault="00A751F1" w:rsidP="00713216">
      <w:pPr>
        <w:keepNext/>
        <w:spacing w:line="480" w:lineRule="auto"/>
        <w:jc w:val="both"/>
        <w:rPr>
          <w:bCs/>
          <w:kern w:val="32"/>
        </w:rPr>
      </w:pPr>
      <m:oMathPara>
        <m:oMath>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3</m:t>
              </m:r>
            </m:sub>
          </m:sSub>
          <m:sSup>
            <m:sSupPr>
              <m:ctrlPr>
                <w:rPr>
                  <w:rFonts w:ascii="Cambria Math" w:hAnsi="Cambria Math"/>
                  <w:bCs/>
                  <w:i/>
                  <w:kern w:val="32"/>
                </w:rPr>
              </m:ctrlPr>
            </m:sSupPr>
            <m:e>
              <m:r>
                <w:rPr>
                  <w:rFonts w:ascii="Cambria Math" w:hAnsi="Cambria Math"/>
                  <w:kern w:val="32"/>
                </w:rPr>
                <m:t>O</m:t>
              </m:r>
            </m:e>
            <m:sup>
              <m:r>
                <w:rPr>
                  <w:rFonts w:ascii="Cambria Math" w:hAnsi="Cambria Math"/>
                  <w:kern w:val="32"/>
                </w:rPr>
                <m:t>+</m:t>
              </m:r>
            </m:sup>
          </m:sSup>
          <m:r>
            <w:rPr>
              <w:rFonts w:ascii="Cambria Math" w:hAnsi="Cambria Math"/>
              <w:kern w:val="32"/>
            </w:rPr>
            <m:t>+</m:t>
          </m:r>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r>
            <w:rPr>
              <w:rFonts w:ascii="Cambria Math" w:hAnsi="Cambria Math"/>
              <w:kern w:val="32"/>
            </w:rPr>
            <m:t>O+</m:t>
          </m:r>
          <m:sSub>
            <m:sSubPr>
              <m:ctrlPr>
                <w:rPr>
                  <w:rFonts w:ascii="Cambria Math" w:hAnsi="Cambria Math"/>
                  <w:bCs/>
                  <w:i/>
                  <w:kern w:val="32"/>
                </w:rPr>
              </m:ctrlPr>
            </m:sSubPr>
            <m:e>
              <m:r>
                <w:rPr>
                  <w:rFonts w:ascii="Cambria Math" w:hAnsi="Cambria Math"/>
                  <w:kern w:val="32"/>
                </w:rPr>
                <m:t>N</m:t>
              </m:r>
            </m:e>
            <m:sub>
              <m:r>
                <w:rPr>
                  <w:rFonts w:ascii="Cambria Math" w:hAnsi="Cambria Math"/>
                  <w:kern w:val="32"/>
                </w:rPr>
                <m:t>2</m:t>
              </m:r>
            </m:sub>
          </m:sSub>
          <m:r>
            <w:rPr>
              <w:rFonts w:ascii="Cambria Math" w:hAnsi="Cambria Math"/>
              <w:kern w:val="32"/>
            </w:rPr>
            <m:t>→</m:t>
          </m:r>
          <m:sSup>
            <m:sSupPr>
              <m:ctrlPr>
                <w:rPr>
                  <w:rFonts w:ascii="Cambria Math" w:hAnsi="Cambria Math"/>
                  <w:bCs/>
                  <w:i/>
                  <w:kern w:val="32"/>
                </w:rPr>
              </m:ctrlPr>
            </m:sSupPr>
            <m:e>
              <m:r>
                <w:rPr>
                  <w:rFonts w:ascii="Cambria Math" w:hAnsi="Cambria Math"/>
                  <w:kern w:val="32"/>
                </w:rPr>
                <m:t>H</m:t>
              </m:r>
            </m:e>
            <m:sup>
              <m:r>
                <w:rPr>
                  <w:rFonts w:ascii="Cambria Math" w:hAnsi="Cambria Math"/>
                  <w:kern w:val="32"/>
                </w:rPr>
                <m:t>+</m:t>
              </m:r>
            </m:sup>
          </m:sSup>
          <m:sSub>
            <m:sSubPr>
              <m:ctrlPr>
                <w:rPr>
                  <w:rFonts w:ascii="Cambria Math" w:hAnsi="Cambria Math"/>
                  <w:bCs/>
                  <w:i/>
                  <w:kern w:val="32"/>
                </w:rPr>
              </m:ctrlPr>
            </m:sSubPr>
            <m:e>
              <m:d>
                <m:dPr>
                  <m:ctrlPr>
                    <w:rPr>
                      <w:rFonts w:ascii="Cambria Math" w:hAnsi="Cambria Math"/>
                      <w:bCs/>
                      <w:i/>
                      <w:kern w:val="32"/>
                    </w:rPr>
                  </m:ctrlPr>
                </m:dPr>
                <m:e>
                  <m:sSub>
                    <m:sSubPr>
                      <m:ctrlPr>
                        <w:rPr>
                          <w:rFonts w:ascii="Cambria Math" w:hAnsi="Cambria Math"/>
                          <w:bCs/>
                          <w:i/>
                          <w:kern w:val="32"/>
                        </w:rPr>
                      </m:ctrlPr>
                    </m:sSubPr>
                    <m:e>
                      <m:r>
                        <w:rPr>
                          <w:rFonts w:ascii="Cambria Math" w:hAnsi="Cambria Math"/>
                          <w:kern w:val="32"/>
                        </w:rPr>
                        <m:t>H</m:t>
                      </m:r>
                    </m:e>
                    <m:sub>
                      <m:r>
                        <w:rPr>
                          <w:rFonts w:ascii="Cambria Math" w:hAnsi="Cambria Math"/>
                          <w:kern w:val="32"/>
                        </w:rPr>
                        <m:t>2</m:t>
                      </m:r>
                    </m:sub>
                  </m:sSub>
                  <m:r>
                    <w:rPr>
                      <w:rFonts w:ascii="Cambria Math" w:hAnsi="Cambria Math"/>
                      <w:kern w:val="32"/>
                    </w:rPr>
                    <m:t>O</m:t>
                  </m:r>
                </m:e>
              </m:d>
            </m:e>
            <m:sub>
              <m:r>
                <w:rPr>
                  <w:rFonts w:ascii="Cambria Math" w:hAnsi="Cambria Math"/>
                  <w:kern w:val="32"/>
                </w:rPr>
                <m:t>2</m:t>
              </m:r>
            </m:sub>
          </m:sSub>
          <m:r>
            <w:rPr>
              <w:rFonts w:ascii="Cambria Math" w:hAnsi="Cambria Math"/>
              <w:kern w:val="32"/>
            </w:rPr>
            <m:t>+</m:t>
          </m:r>
          <m:sSub>
            <m:sSubPr>
              <m:ctrlPr>
                <w:rPr>
                  <w:rFonts w:ascii="Cambria Math" w:hAnsi="Cambria Math"/>
                  <w:bCs/>
                  <w:i/>
                  <w:kern w:val="32"/>
                </w:rPr>
              </m:ctrlPr>
            </m:sSubPr>
            <m:e>
              <m:r>
                <w:rPr>
                  <w:rFonts w:ascii="Cambria Math" w:hAnsi="Cambria Math"/>
                  <w:kern w:val="32"/>
                </w:rPr>
                <m:t>N</m:t>
              </m:r>
            </m:e>
            <m:sub>
              <m:r>
                <w:rPr>
                  <w:rFonts w:ascii="Cambria Math" w:hAnsi="Cambria Math"/>
                  <w:kern w:val="32"/>
                </w:rPr>
                <m:t>2</m:t>
              </m:r>
            </m:sub>
          </m:sSub>
        </m:oMath>
      </m:oMathPara>
    </w:p>
    <w:p w14:paraId="0DAAAF25" w14:textId="77777777" w:rsidR="00713216" w:rsidRDefault="00713216" w:rsidP="00713216"/>
    <w:p w14:paraId="680DD549" w14:textId="3D652485" w:rsidR="00713216" w:rsidRDefault="00E2568E" w:rsidP="009C21A0">
      <w:pPr>
        <w:autoSpaceDE w:val="0"/>
        <w:autoSpaceDN w:val="0"/>
        <w:adjustRightInd w:val="0"/>
        <w:spacing w:line="480" w:lineRule="auto"/>
        <w:jc w:val="both"/>
        <w:rPr>
          <w:color w:val="231F20"/>
        </w:rPr>
      </w:pPr>
      <w:r>
        <w:t xml:space="preserve">By comparison, </w:t>
      </w:r>
      <w:r w:rsidR="00713216" w:rsidRPr="00B749B1">
        <w:t>electrospray</w:t>
      </w:r>
      <w:r w:rsidR="0095738B" w:rsidRPr="00B749B1">
        <w:t xml:space="preserve"> ionization</w:t>
      </w:r>
      <w:r w:rsidR="00713216" w:rsidRPr="00B749B1">
        <w:t xml:space="preserve"> is believed to have a much lower ionization potential of </w:t>
      </w:r>
      <w:r w:rsidR="00F60F9C">
        <w:t xml:space="preserve"> between 11</w:t>
      </w:r>
      <w:r w:rsidR="0095738B" w:rsidRPr="00B749B1">
        <w:t>eV</w:t>
      </w:r>
      <w:r w:rsidR="0095738B" w:rsidRPr="00B749B1">
        <w:fldChar w:fldCharType="begin">
          <w:fldData xml:space="preserve">PFJlZm1hbj48Q2l0ZT48QXV0aG9yPkJ1ZG5pazwvQXV0aG9yPjxZZWFyPjIwMDI8L1llYXI+PFJl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</w:fldData>
        </w:fldChar>
      </w:r>
      <w:r w:rsidR="0012660C">
        <w:instrText xml:space="preserve"> ADDIN REFMGR.CITE </w:instrText>
      </w:r>
      <w:r w:rsidR="0012660C">
        <w:fldChar w:fldCharType="begin">
          <w:fldData xml:space="preserve">PFJlZm1hbj48Q2l0ZT48QXV0aG9yPkJ1ZG5pazwvQXV0aG9yPjxZZWFyPjIwMDI8L1llYXI+PFJl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</w:fldData>
        </w:fldChar>
      </w:r>
      <w:r w:rsidR="0012660C">
        <w:instrText xml:space="preserve"> ADDIN EN.CITE.DATA </w:instrText>
      </w:r>
      <w:r w:rsidR="0012660C">
        <w:fldChar w:fldCharType="end"/>
      </w:r>
      <w:r w:rsidR="0095738B" w:rsidRPr="00B749B1">
        <w:fldChar w:fldCharType="separate"/>
      </w:r>
      <w:r w:rsidR="00D16EAB">
        <w:rPr>
          <w:noProof/>
        </w:rPr>
        <w:t>[50]</w:t>
      </w:r>
      <w:r w:rsidR="0095738B" w:rsidRPr="00B749B1">
        <w:fldChar w:fldCharType="end"/>
      </w:r>
      <w:r w:rsidR="0095738B" w:rsidRPr="00B749B1">
        <w:t xml:space="preserve"> and </w:t>
      </w:r>
      <w:r w:rsidR="00713216" w:rsidRPr="00B749B1">
        <w:t>17eV</w:t>
      </w:r>
      <w:r w:rsidR="0095738B" w:rsidRPr="00B749B1">
        <w:t xml:space="preserve"> </w:t>
      </w:r>
      <w:r w:rsidR="0095738B" w:rsidRPr="00B749B1">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sidR="0095738B" w:rsidRPr="00B749B1">
        <w:fldChar w:fldCharType="separate"/>
      </w:r>
      <w:r w:rsidR="00630EE5">
        <w:rPr>
          <w:noProof/>
        </w:rPr>
        <w:t>[1]</w:t>
      </w:r>
      <w:r w:rsidR="0095738B" w:rsidRPr="00B749B1">
        <w:fldChar w:fldCharType="end"/>
      </w:r>
      <w:r w:rsidR="00545F56" w:rsidRPr="00B749B1">
        <w:t xml:space="preserve"> versus the 67KeV for </w:t>
      </w:r>
      <w:r w:rsidR="00545F56" w:rsidRPr="00B749B1">
        <w:rPr>
          <w:vertAlign w:val="superscript"/>
        </w:rPr>
        <w:t>63</w:t>
      </w:r>
      <w:r w:rsidR="00545F56" w:rsidRPr="00B749B1">
        <w:t>Ni</w:t>
      </w:r>
      <w:r w:rsidR="00D80B49">
        <w:t xml:space="preserve"> </w:t>
      </w:r>
      <w:r w:rsidR="00D80B49">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sidR="00D80B49">
        <w:fldChar w:fldCharType="separate"/>
      </w:r>
      <w:r w:rsidR="00630EE5">
        <w:rPr>
          <w:noProof/>
        </w:rPr>
        <w:t>[1]</w:t>
      </w:r>
      <w:r w:rsidR="00D80B49">
        <w:fldChar w:fldCharType="end"/>
      </w:r>
      <w:r w:rsidR="0095738B" w:rsidRPr="00B749B1">
        <w:t xml:space="preserve">. However, </w:t>
      </w:r>
      <w:r w:rsidR="00545F56" w:rsidRPr="00B749B1">
        <w:t xml:space="preserve">for ESI </w:t>
      </w:r>
      <w:r w:rsidR="0095738B" w:rsidRPr="00B749B1">
        <w:t xml:space="preserve">there is believed to be a direct </w:t>
      </w:r>
      <w:r w:rsidR="0048738D" w:rsidRPr="00B749B1">
        <w:t xml:space="preserve">interaction between the analyte and the source </w:t>
      </w:r>
      <w:r>
        <w:t>(</w:t>
      </w:r>
      <w:r>
        <w:fldChar w:fldCharType="begin"/>
      </w:r>
      <w:r>
        <w:instrText xml:space="preserve"> REF _Ref343064509 \h </w:instrText>
      </w:r>
      <w:r>
        <w:fldChar w:fldCharType="separate"/>
      </w:r>
      <w:r w:rsidR="00D36D96">
        <w:t xml:space="preserve">Equation </w:t>
      </w:r>
      <w:r w:rsidR="00D36D96">
        <w:rPr>
          <w:noProof/>
        </w:rPr>
        <w:t>3</w:t>
      </w:r>
      <w:r>
        <w:fldChar w:fldCharType="end"/>
      </w:r>
      <w:r>
        <w:t xml:space="preserve">) </w:t>
      </w:r>
      <w:r w:rsidR="0048738D" w:rsidRPr="00B749B1">
        <w:t>as oppose</w:t>
      </w:r>
      <w:r w:rsidR="00545F56" w:rsidRPr="00B749B1">
        <w:t>d to an indirect relationship that</w:t>
      </w:r>
      <w:r w:rsidR="0048738D" w:rsidRPr="00B749B1">
        <w:t xml:space="preserve"> exists with </w:t>
      </w:r>
      <w:r w:rsidR="00956FDE">
        <w:t>radioactive sources</w:t>
      </w:r>
      <w:r w:rsidR="00DA1823">
        <w:t xml:space="preserve"> (Equation 5)</w:t>
      </w:r>
      <w:r w:rsidR="00956FDE">
        <w:t>. The</w:t>
      </w:r>
      <w:r w:rsidR="0048738D" w:rsidRPr="00B749B1">
        <w:t xml:space="preserve"> indirect interaction </w:t>
      </w:r>
      <w:r w:rsidR="00956FDE">
        <w:t xml:space="preserve">for radioactive sources </w:t>
      </w:r>
      <w:r w:rsidR="0048738D" w:rsidRPr="00B749B1">
        <w:t>significantly reduces the</w:t>
      </w:r>
      <w:r w:rsidR="00956FDE">
        <w:t>ir</w:t>
      </w:r>
      <w:r w:rsidR="0048738D" w:rsidRPr="00B749B1">
        <w:t xml:space="preserve"> effect</w:t>
      </w:r>
      <w:r w:rsidR="00951596" w:rsidRPr="00B749B1">
        <w:t>ive ioni</w:t>
      </w:r>
      <w:r w:rsidR="00545F56" w:rsidRPr="00B749B1">
        <w:t>zation potential of many</w:t>
      </w:r>
      <w:r w:rsidR="00951596" w:rsidRPr="00B749B1">
        <w:t xml:space="preserve"> gas phase ionization sources. </w:t>
      </w:r>
      <w:r w:rsidR="00037CC8">
        <w:t>E</w:t>
      </w:r>
      <w:r w:rsidR="00951596" w:rsidRPr="00B749B1">
        <w:t xml:space="preserve">lectrospray ionization, though having </w:t>
      </w:r>
      <w:r w:rsidR="008A6923" w:rsidRPr="00B749B1">
        <w:t>lower</w:t>
      </w:r>
      <w:r w:rsidR="00951596" w:rsidRPr="00B749B1">
        <w:t xml:space="preserve"> ionization energy is able to apply more of that energy </w:t>
      </w:r>
      <w:r w:rsidR="008A6923" w:rsidRPr="00B749B1">
        <w:t xml:space="preserve">directly </w:t>
      </w:r>
      <w:r w:rsidR="00951596" w:rsidRPr="00B749B1">
        <w:t xml:space="preserve">to the analytes of interest </w:t>
      </w:r>
      <w:r w:rsidR="00545F56" w:rsidRPr="00B749B1">
        <w:t>allowing it to still create</w:t>
      </w:r>
      <w:r w:rsidR="00B749B1" w:rsidRPr="00B749B1">
        <w:t xml:space="preserve"> a large ion flux despite a</w:t>
      </w:r>
      <w:r w:rsidR="00545F56" w:rsidRPr="00B749B1">
        <w:t xml:space="preserve"> lower ionization potential</w:t>
      </w:r>
      <w:r w:rsidR="00780C4A" w:rsidRPr="00B749B1">
        <w:t>.</w:t>
      </w:r>
      <w:r w:rsidR="00B749B1" w:rsidRPr="00B749B1">
        <w:t xml:space="preserve"> Several studies have revealed that by limiting the flow of sample to ESI so</w:t>
      </w:r>
      <w:r w:rsidR="008A6923">
        <w:t>urces, one is able to achieve</w:t>
      </w:r>
      <w:r w:rsidR="00B749B1" w:rsidRPr="00B749B1">
        <w:t xml:space="preserve"> </w:t>
      </w:r>
      <w:r w:rsidR="008A6923">
        <w:t xml:space="preserve">even </w:t>
      </w:r>
      <w:r w:rsidR="00B749B1" w:rsidRPr="00B749B1">
        <w:t xml:space="preserve">greater ion flux resulting in higher detection capabilities </w:t>
      </w:r>
      <w:r w:rsidR="00B749B1" w:rsidRPr="00B749B1">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instrText xml:space="preserve"> ADDIN REFMGR.CITE </w:instrText>
      </w:r>
      <w:r w:rsidR="0012660C">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instrText xml:space="preserve"> ADDIN EN.CITE.DATA </w:instrText>
      </w:r>
      <w:r w:rsidR="0012660C">
        <w:fldChar w:fldCharType="end"/>
      </w:r>
      <w:r w:rsidR="00B749B1" w:rsidRPr="00B749B1">
        <w:fldChar w:fldCharType="separate"/>
      </w:r>
      <w:r w:rsidR="000A1283">
        <w:rPr>
          <w:noProof/>
        </w:rPr>
        <w:t>[68]</w:t>
      </w:r>
      <w:r w:rsidR="00B749B1" w:rsidRPr="00B749B1">
        <w:fldChar w:fldCharType="end"/>
      </w:r>
      <w:r w:rsidR="008A6923">
        <w:t>. Though seemingly</w:t>
      </w:r>
      <w:r w:rsidR="00B749B1" w:rsidRPr="00B749B1">
        <w:t xml:space="preserve"> counter intuitive, ESI responds in an inverse</w:t>
      </w:r>
      <w:r w:rsidR="008A6923">
        <w:t>ly</w:t>
      </w:r>
      <w:r w:rsidR="00B749B1" w:rsidRPr="00B749B1">
        <w:t xml:space="preserve"> proportional manner when relating flow rate to </w:t>
      </w:r>
      <w:r w:rsidR="008A6923">
        <w:t xml:space="preserve">the </w:t>
      </w:r>
      <w:r w:rsidR="00B749B1" w:rsidRPr="00B749B1">
        <w:t xml:space="preserve">ion current generated </w:t>
      </w:r>
      <w:r w:rsidR="00B749B1" w:rsidRPr="00B749B1">
        <w:fldChar w:fldCharType="begin"/>
      </w:r>
      <w:r w:rsidR="0012660C">
        <w:instrText xml:space="preserve"> ADDIN REFMGR.CITE &lt;Refman&gt;&lt;Cite&gt;&lt;Author&gt;Cody&lt;/Author&gt;&lt;Year&gt;2002&lt;/Year&gt;&lt;RecNum&gt;709&lt;/RecNum&gt;&lt;IDText&gt;Electrospray Ionization Mass Spectrometry&lt;/IDText&gt;&lt;MDL Ref_Type="Book Chapter"&gt;&lt;Ref_Type&gt;Book Chapter&lt;/Ref_Type&gt;&lt;Ref_ID&gt;709&lt;/Ref_ID&gt;&lt;Title_Primary&gt;Electrospray Ionization Mass Spectrometry&lt;/Title_Primary&gt;&lt;Authors_Primary&gt;Cody,Robert B.&lt;/Authors_Primary&gt;&lt;Date_Primary&gt;2002&lt;/Date_Primary&gt;&lt;Keywords&gt;ELECTROSPRAY&lt;/Keywords&gt;&lt;Keywords&gt;electrospray ionization&lt;/Keywords&gt;&lt;Keywords&gt;ELECTROSPRAY-IONIZATION&lt;/Keywords&gt;&lt;Keywords&gt;Ionization&lt;/Keywords&gt;&lt;Keywords&gt;IONIZATION-MASS-SPECTROMETRY&lt;/Keywords&gt;&lt;Keywords&gt;MASS&lt;/Keywords&gt;&lt;Keywords&gt;Mass Spectrometry&lt;/Keywords&gt;&lt;Keywords&gt;MASS-SPECTROMETRY&lt;/Keywords&gt;&lt;Keywords&gt;Spectrometry&lt;/Keywords&gt;&lt;Reprint&gt;Not in File&lt;/Reprint&gt;&lt;Start_Page&gt;1&lt;/Start_Page&gt;&lt;End_Page&gt;104&lt;/End_Page&gt;&lt;Title_Secondary&gt;Applied Electrospray Mass Spectrometry&lt;/Title_Secondary&gt;&lt;Authors_Secondary&gt;Pramanik,Birenda.N.&lt;/Authors_Secondary&gt;&lt;Authors_Secondary&gt;Ganguly,A.K.&lt;/Authors_Secondary&gt;&lt;Authors_Secondary&gt;Gross,Michael.L.&lt;/Authors_Secondary&gt;&lt;Issue&gt;1&lt;/Issue&gt;&lt;Pub_Place&gt;New York&lt;/Pub_Place&gt;&lt;Publisher&gt;Marcel Dekker&lt;/Publisher&gt;&lt;Web_URL_Link1&gt;file://C:\Users\holnessh\Google Drive\Research\Research Articles\Electrospray Ionization Mass Spectrometry - Chapter 1 -Cody.pdf&lt;/Web_URL_Link1&gt;&lt;ZZ_WorkformID&gt;3&lt;/ZZ_WorkformID&gt;&lt;/MDL&gt;&lt;/Cite&gt;&lt;/Refman&gt;</w:instrText>
      </w:r>
      <w:r w:rsidR="00B749B1" w:rsidRPr="00B749B1">
        <w:fldChar w:fldCharType="separate"/>
      </w:r>
      <w:r w:rsidR="00D16EAB">
        <w:rPr>
          <w:noProof/>
        </w:rPr>
        <w:t>[45]</w:t>
      </w:r>
      <w:r w:rsidR="00B749B1" w:rsidRPr="00B749B1">
        <w:fldChar w:fldCharType="end"/>
      </w:r>
      <w:r w:rsidR="00B749B1" w:rsidRPr="00B749B1">
        <w:t xml:space="preserve">. As a result, careful consideration of the flow rate of the effluent being introduced to an ESI source will greatly </w:t>
      </w:r>
      <w:r w:rsidR="002C61ED">
        <w:t>a</w:t>
      </w:r>
      <w:r w:rsidR="00B749B1" w:rsidRPr="00B749B1">
        <w:t>ffect the ion current generated and ultimately the detection capabilities of a particular instrument. In 2003, one of the founding fathers and revolutionaries of IMS</w:t>
      </w:r>
      <w:r w:rsidR="00037CC8">
        <w:t>,</w:t>
      </w:r>
      <w:r w:rsidR="00B749B1" w:rsidRPr="00B749B1">
        <w:t xml:space="preserve"> Dr. Gary Eiceman</w:t>
      </w:r>
      <w:r w:rsidR="008A6923">
        <w:t>,</w:t>
      </w:r>
      <w:r w:rsidR="00B749B1" w:rsidRPr="00B749B1">
        <w:t xml:space="preserve"> was quoted </w:t>
      </w:r>
      <w:r w:rsidR="009C21A0">
        <w:t xml:space="preserve">as saying </w:t>
      </w:r>
      <w:r w:rsidR="00B749B1" w:rsidRPr="00B749B1">
        <w:t>“</w:t>
      </w:r>
      <w:r w:rsidR="00B749B1" w:rsidRPr="00B749B1">
        <w:rPr>
          <w:color w:val="231F20"/>
        </w:rPr>
        <w:t>We’re all looking for a</w:t>
      </w:r>
      <w:r w:rsidR="00B749B1">
        <w:rPr>
          <w:color w:val="231F20"/>
        </w:rPr>
        <w:t xml:space="preserve"> </w:t>
      </w:r>
      <w:r w:rsidR="00B749B1" w:rsidRPr="00B749B1">
        <w:rPr>
          <w:color w:val="231F20"/>
        </w:rPr>
        <w:t>small, low-power ion source that replicates</w:t>
      </w:r>
      <w:r w:rsidR="00B749B1">
        <w:rPr>
          <w:color w:val="231F20"/>
        </w:rPr>
        <w:t xml:space="preserve"> </w:t>
      </w:r>
      <w:r w:rsidR="00B749B1" w:rsidRPr="00B749B1">
        <w:rPr>
          <w:color w:val="231F20"/>
          <w:vertAlign w:val="superscript"/>
        </w:rPr>
        <w:t>63</w:t>
      </w:r>
      <w:r w:rsidR="00B749B1" w:rsidRPr="00B749B1">
        <w:rPr>
          <w:color w:val="231F20"/>
        </w:rPr>
        <w:t>Ni with comparable gas-phase</w:t>
      </w:r>
      <w:r w:rsidR="009C21A0">
        <w:rPr>
          <w:color w:val="231F20"/>
        </w:rPr>
        <w:t xml:space="preserve"> </w:t>
      </w:r>
      <w:r w:rsidR="00B749B1" w:rsidRPr="00B749B1">
        <w:rPr>
          <w:color w:val="231F20"/>
        </w:rPr>
        <w:t>chemistry, without radioactivity</w:t>
      </w:r>
      <w:r w:rsidR="00B749B1">
        <w:rPr>
          <w:color w:val="231F20"/>
        </w:rPr>
        <w:t xml:space="preserve">” </w:t>
      </w:r>
      <w:r w:rsidR="00B749B1">
        <w:rPr>
          <w:color w:val="231F20"/>
        </w:rPr>
        <w:fldChar w:fldCharType="begin"/>
      </w:r>
      <w:r w:rsidR="0012660C">
        <w:rPr>
          <w:color w:val="231F20"/>
        </w:rPr>
        <w:instrText xml:space="preserve"> ADDIN REFMGR.CITE &lt;Refman&gt;&lt;Cite&gt;&lt;Author&gt;Cottingham&lt;/Author&gt;&lt;Year&gt;2003&lt;/Year&gt;&lt;RecNum&gt;50&lt;/RecNum&gt;&lt;IDText&gt;Ion mobility spectrometry rediscovered&lt;/IDText&gt;&lt;MDL Ref_Type="Journal"&gt;&lt;Ref_Type&gt;Journal&lt;/Ref_Type&gt;&lt;Ref_ID&gt;50&lt;/Ref_ID&gt;&lt;Title_Primary&gt;Ion mobility spectrometry rediscovered&lt;/Title_Primary&gt;&lt;Authors_Primary&gt;Cottingham,K.&lt;/Authors_Primary&gt;&lt;Date_Primary&gt;2003/10/1&lt;/Date_Primary&gt;&lt;Keywords&gt;FAIMS&lt;/Keywords&gt;&lt;Keywords&gt;mobility&lt;/Keywords&gt;&lt;Keywords&gt;Spectrometry&lt;/Keywords&gt;&lt;Reprint&gt;Not in File&lt;/Reprint&gt;&lt;Start_Page&gt;435A&lt;/Start_Page&gt;&lt;End_Page&gt;439A&lt;/End_Page&gt;&lt;Periodical&gt;Anal.Chem.&lt;/Periodical&gt;&lt;Volume&gt;75&lt;/Volume&gt;&lt;Issue&gt;19&lt;/Issue&gt;&lt;ISSN_ISBN&gt;0003-2700&lt;/ISSN_ISBN&gt;&lt;Web_URL&gt;ISI:000185717700006&lt;/Web_URL&gt;&lt;Web_URL_Link1&gt;file://C:\Users\holnessh\Google Drive\Research\Research Articles\Ion mobility Spectrometry Rediscovered.pdf&lt;/Web_URL_Link1&gt;&lt;ZZ_JournalFull&gt;&lt;f name="System"&gt;Analytical Chemistry&lt;/f&gt;&lt;/ZZ_JournalFull&gt;&lt;ZZ_JournalStdAbbrev&gt;&lt;f name="System"&gt;Anal.Chem.&lt;/f&gt;&lt;/ZZ_JournalStdAbbrev&gt;&lt;ZZ_WorkformID&gt;1&lt;/ZZ_WorkformID&gt;&lt;/MDL&gt;&lt;/Cite&gt;&lt;/Refman&gt;</w:instrText>
      </w:r>
      <w:r w:rsidR="00B749B1">
        <w:rPr>
          <w:color w:val="231F20"/>
        </w:rPr>
        <w:fldChar w:fldCharType="separate"/>
      </w:r>
      <w:r w:rsidR="000A1283">
        <w:rPr>
          <w:noProof/>
          <w:color w:val="231F20"/>
        </w:rPr>
        <w:t>[8]</w:t>
      </w:r>
      <w:r w:rsidR="00B749B1">
        <w:rPr>
          <w:color w:val="231F20"/>
        </w:rPr>
        <w:fldChar w:fldCharType="end"/>
      </w:r>
      <w:r w:rsidR="00B749B1">
        <w:rPr>
          <w:color w:val="231F20"/>
        </w:rPr>
        <w:t>. Electrospray ioniz</w:t>
      </w:r>
      <w:r w:rsidR="00585461">
        <w:rPr>
          <w:color w:val="231F20"/>
        </w:rPr>
        <w:t>ation has been proven to be an</w:t>
      </w:r>
      <w:r w:rsidR="00B749B1">
        <w:rPr>
          <w:color w:val="231F20"/>
        </w:rPr>
        <w:t xml:space="preserve"> alternative ion source</w:t>
      </w:r>
      <w:r w:rsidR="00585461">
        <w:rPr>
          <w:color w:val="231F20"/>
        </w:rPr>
        <w:t xml:space="preserve"> to traditional radioactive ionization sources</w:t>
      </w:r>
      <w:r w:rsidR="008A6923">
        <w:rPr>
          <w:color w:val="231F20"/>
        </w:rPr>
        <w:t xml:space="preserve"> with current </w:t>
      </w:r>
      <w:r w:rsidR="002C61ED">
        <w:rPr>
          <w:color w:val="231F20"/>
        </w:rPr>
        <w:t>published reports on</w:t>
      </w:r>
      <w:r w:rsidR="008A6923">
        <w:rPr>
          <w:color w:val="231F20"/>
        </w:rPr>
        <w:t xml:space="preserve"> IMS utilizing either ESI or </w:t>
      </w:r>
      <w:r w:rsidR="008A6923" w:rsidRPr="008A6923">
        <w:rPr>
          <w:color w:val="231F20"/>
          <w:vertAlign w:val="superscript"/>
        </w:rPr>
        <w:t>63</w:t>
      </w:r>
      <w:r w:rsidR="008A6923">
        <w:rPr>
          <w:color w:val="231F20"/>
        </w:rPr>
        <w:t>Ni</w:t>
      </w:r>
      <w:r w:rsidR="002C61ED">
        <w:rPr>
          <w:color w:val="231F20"/>
        </w:rPr>
        <w:t xml:space="preserve"> as the ionization source</w:t>
      </w:r>
      <w:r w:rsidR="00B749B1">
        <w:rPr>
          <w:color w:val="231F20"/>
        </w:rPr>
        <w:t>.</w:t>
      </w:r>
      <w:r w:rsidR="00181F99">
        <w:rPr>
          <w:color w:val="231F20"/>
        </w:rPr>
        <w:t xml:space="preserve"> </w:t>
      </w:r>
      <w:r w:rsidR="009C21A0">
        <w:rPr>
          <w:color w:val="231F20"/>
        </w:rPr>
        <w:t>M</w:t>
      </w:r>
      <w:r w:rsidR="00181F99">
        <w:rPr>
          <w:color w:val="231F20"/>
        </w:rPr>
        <w:t xml:space="preserve">ost samples received within a laboratory setting </w:t>
      </w:r>
      <w:r w:rsidR="009C21A0">
        <w:rPr>
          <w:color w:val="231F20"/>
        </w:rPr>
        <w:t>require</w:t>
      </w:r>
      <w:r w:rsidR="00585461">
        <w:rPr>
          <w:color w:val="231F20"/>
        </w:rPr>
        <w:t xml:space="preserve"> some type of sample pretreatment wh</w:t>
      </w:r>
      <w:r w:rsidR="008A6923">
        <w:rPr>
          <w:color w:val="231F20"/>
        </w:rPr>
        <w:t>ich generally entails dissolution</w:t>
      </w:r>
      <w:r w:rsidR="00585461">
        <w:rPr>
          <w:color w:val="231F20"/>
        </w:rPr>
        <w:t xml:space="preserve"> in a suitable solvent that allows easier handling and manipulation. As a result</w:t>
      </w:r>
      <w:r w:rsidR="008A6923">
        <w:rPr>
          <w:color w:val="231F20"/>
        </w:rPr>
        <w:t>,</w:t>
      </w:r>
      <w:r w:rsidR="00585461">
        <w:rPr>
          <w:color w:val="231F20"/>
        </w:rPr>
        <w:t xml:space="preserve"> samples </w:t>
      </w:r>
      <w:r w:rsidR="007647E6">
        <w:rPr>
          <w:color w:val="231F20"/>
        </w:rPr>
        <w:t xml:space="preserve">currently used within crime labs </w:t>
      </w:r>
      <w:r w:rsidR="00585461">
        <w:rPr>
          <w:color w:val="231F20"/>
        </w:rPr>
        <w:t>are readily amenable to analysis via electrospray ionization.</w:t>
      </w:r>
      <w:r w:rsidR="009C21A0">
        <w:rPr>
          <w:color w:val="231F20"/>
        </w:rPr>
        <w:t xml:space="preserve"> The added advantage of electrospray ionization is the ability to analyze nonvolatile analytes which has been difficult when utilizing traditionally ionization sources such as </w:t>
      </w:r>
      <w:r w:rsidR="009C21A0" w:rsidRPr="009C21A0">
        <w:rPr>
          <w:color w:val="231F20"/>
          <w:vertAlign w:val="superscript"/>
        </w:rPr>
        <w:t>63</w:t>
      </w:r>
      <w:r w:rsidR="008A6923">
        <w:rPr>
          <w:color w:val="231F20"/>
        </w:rPr>
        <w:t>Ni</w:t>
      </w:r>
      <w:r w:rsidR="009C21A0">
        <w:rPr>
          <w:color w:val="231F20"/>
        </w:rPr>
        <w:t xml:space="preserve"> as these are more suited for gaseous samples </w:t>
      </w:r>
      <w:r w:rsidR="00E119DD">
        <w:rPr>
          <w:color w:val="231F20"/>
        </w:rPr>
        <w:t>which are traditionally not the most common state of matter for evidence submitted to crime laboratories</w:t>
      </w:r>
      <w:r w:rsidR="009C21A0">
        <w:rPr>
          <w:color w:val="231F20"/>
        </w:rPr>
        <w:t xml:space="preserve">. </w:t>
      </w:r>
    </w:p>
    <w:p w14:paraId="75BC5038" w14:textId="2A6B84A6" w:rsidR="009C21A0" w:rsidRDefault="009C21A0" w:rsidP="009C21A0">
      <w:pPr>
        <w:autoSpaceDE w:val="0"/>
        <w:autoSpaceDN w:val="0"/>
        <w:adjustRightInd w:val="0"/>
        <w:spacing w:line="480" w:lineRule="auto"/>
        <w:jc w:val="both"/>
        <w:rPr>
          <w:color w:val="231F20"/>
        </w:rPr>
      </w:pPr>
      <w:r>
        <w:rPr>
          <w:color w:val="231F20"/>
        </w:rPr>
        <w:t xml:space="preserve">The </w:t>
      </w:r>
      <w:r w:rsidR="00E119DD">
        <w:rPr>
          <w:color w:val="231F20"/>
        </w:rPr>
        <w:t>first phase of ion</w:t>
      </w:r>
      <w:r w:rsidR="008A6923">
        <w:rPr>
          <w:color w:val="231F20"/>
        </w:rPr>
        <w:t xml:space="preserve"> mobility </w:t>
      </w:r>
      <w:proofErr w:type="gramStart"/>
      <w:r w:rsidR="008A6923">
        <w:rPr>
          <w:color w:val="231F20"/>
        </w:rPr>
        <w:t>analysis,</w:t>
      </w:r>
      <w:proofErr w:type="gramEnd"/>
      <w:r w:rsidR="008A6923">
        <w:rPr>
          <w:color w:val="231F20"/>
        </w:rPr>
        <w:t xml:space="preserve"> is</w:t>
      </w:r>
      <w:r w:rsidR="00E119DD">
        <w:rPr>
          <w:color w:val="231F20"/>
        </w:rPr>
        <w:t xml:space="preserve"> the ionization of a sample from a neutral </w:t>
      </w:r>
      <w:r w:rsidR="00037CC8">
        <w:rPr>
          <w:color w:val="231F20"/>
        </w:rPr>
        <w:t xml:space="preserve">molecule </w:t>
      </w:r>
      <w:r w:rsidR="00E119DD">
        <w:rPr>
          <w:color w:val="231F20"/>
        </w:rPr>
        <w:t>to an ion, whether positive or</w:t>
      </w:r>
      <w:r w:rsidR="008A6923">
        <w:rPr>
          <w:color w:val="231F20"/>
        </w:rPr>
        <w:t xml:space="preserve"> negatively charged. Though ther</w:t>
      </w:r>
      <w:r w:rsidR="00E119DD">
        <w:rPr>
          <w:color w:val="231F20"/>
        </w:rPr>
        <w:t xml:space="preserve">e have been numerous attempts to couple various ionization sources to IMS in the past </w:t>
      </w:r>
      <w:r w:rsidR="00E119DD">
        <w:rPr>
          <w:color w:val="231F20"/>
        </w:rPr>
        <w:fldChar w:fldCharType="begin"/>
      </w:r>
      <w:r w:rsidR="0012660C">
        <w:rPr>
          <w:color w:val="231F20"/>
        </w:rPr>
        <w:instrText xml:space="preserve"> ADDIN REFMGR.CITE &lt;Refman&gt;&lt;Cite&gt;&lt;Author&gt;Arce&lt;/Author&gt;&lt;Year&gt;2008&lt;/Year&gt;&lt;RecNum&gt;199&lt;/RecNum&gt;&lt;IDText&gt;Sample-introduction systems coupled to ion-mobility spectrometry equipment for determining compounds present in gaseous, liquid and solid samples&lt;/IDText&gt;&lt;MDL Ref_Type="Journal"&gt;&lt;Ref_Type&gt;Journal&lt;/Ref_Type&gt;&lt;Ref_ID&gt;199&lt;/Ref_ID&gt;&lt;Title_Primary&gt;Sample-introduction systems coupled to ion-mobility spectrometry equipment for determining compounds present in gaseous, liquid and solid samples&lt;/Title_Primary&gt;&lt;Authors_Primary&gt;Arce,L.&lt;/Authors_Primary&gt;&lt;Authors_Primary&gt;Menendez,M.&lt;/Authors_Primary&gt;&lt;Authors_Primary&gt;Garrido-Delgado,R.&lt;/Authors_Primary&gt;&lt;Authors_Primary&gt;Valcarcel,M.&lt;/Authors_Primary&gt;&lt;Date_Primary&gt;2008&lt;/Date_Primary&gt;&lt;Keywords&gt;ELECTROSPRAY&lt;/Keywords&gt;&lt;Keywords&gt;electrospray ionization&lt;/Keywords&gt;&lt;Keywords&gt;ELECTROSPRAY-IONIZATION&lt;/Keywords&gt;&lt;Keywords&gt;GAS&lt;/Keywords&gt;&lt;Keywords&gt;IMS&lt;/Keywords&gt;&lt;Keywords&gt;ion mobility&lt;/Keywords&gt;&lt;Keywords&gt;ION MOBILITY SPECTROMETRY&lt;/Keywords&gt;&lt;Keywords&gt;ion sources&lt;/Keywords&gt;&lt;Keywords&gt;Ion-mobility&lt;/Keywords&gt;&lt;Keywords&gt;Ionization&lt;/Keywords&gt;&lt;Keywords&gt;SOLID-PHASE MICROEXTRACTION&lt;/Keywords&gt;&lt;Keywords&gt;Spectrometry&lt;/Keywords&gt;&lt;Keywords&gt;SYSTEM&lt;/Keywords&gt;&lt;Reprint&gt;Not in File&lt;/Reprint&gt;&lt;Start_Page&gt;139&lt;/Start_Page&gt;&lt;End_Page&gt;150&lt;/End_Page&gt;&lt;Periodical&gt;Trac-Trends in Analytical Chemistry&lt;/Periodical&gt;&lt;Volume&gt;27&lt;/Volume&gt;&lt;Issue&gt;2&lt;/Issue&gt;&lt;ISSN_ISBN&gt;0165-9936&lt;/ISSN_ISBN&gt;&lt;Web_URL&gt;ISI:000255121400019&lt;/Web_URL&gt;&lt;Web_URL_Link1&gt;file://C:\Users\holnessh\Google Drive\Research\Research Articles\Sample-introduction systems coupled to ion-mobility.pdf&lt;/Web_URL_Link1&gt;&lt;ZZ_JournalFull&gt;&lt;f name="System"&gt;Trac-Trends in Analytical Chemistry&lt;/f&gt;&lt;/ZZ_JournalFull&gt;&lt;ZZ_WorkformID&gt;1&lt;/ZZ_WorkformID&gt;&lt;/MDL&gt;&lt;/Cite&gt;&lt;/Refman&gt;</w:instrText>
      </w:r>
      <w:r w:rsidR="00E119DD">
        <w:rPr>
          <w:color w:val="231F20"/>
        </w:rPr>
        <w:fldChar w:fldCharType="separate"/>
      </w:r>
      <w:r w:rsidR="000A1283">
        <w:rPr>
          <w:noProof/>
          <w:color w:val="231F20"/>
        </w:rPr>
        <w:t>[69]</w:t>
      </w:r>
      <w:r w:rsidR="00E119DD">
        <w:rPr>
          <w:color w:val="231F20"/>
        </w:rPr>
        <w:fldChar w:fldCharType="end"/>
      </w:r>
      <w:r w:rsidR="00E119DD">
        <w:rPr>
          <w:color w:val="231F20"/>
        </w:rPr>
        <w:t xml:space="preserve">, none have required significant changes to the second phase of IMS which is the separation section or drift tube. As a result, regardless of the ionization source coupled to IMS, the separation obtained in theory will be unaffected. However, electrospray ionization has been reported to provide peaks that are </w:t>
      </w:r>
      <w:r w:rsidR="00DA4062">
        <w:rPr>
          <w:color w:val="231F20"/>
        </w:rPr>
        <w:t xml:space="preserve">slightly narrower </w:t>
      </w:r>
      <w:r w:rsidR="00093885">
        <w:rPr>
          <w:color w:val="231F20"/>
        </w:rPr>
        <w:t xml:space="preserve">and hence have a higher resolving power </w:t>
      </w:r>
      <w:r w:rsidR="00DA4062">
        <w:rPr>
          <w:color w:val="231F20"/>
        </w:rPr>
        <w:t>than those obtained from other ionization sources</w:t>
      </w:r>
      <w:r w:rsidR="00093885">
        <w:rPr>
          <w:color w:val="231F20"/>
        </w:rPr>
        <w:t xml:space="preserve"> </w:t>
      </w:r>
      <w:r w:rsidR="00093885">
        <w:rPr>
          <w:color w:val="231F20"/>
        </w:rPr>
        <w:fldChar w:fldCharType="begin"/>
      </w:r>
      <w:r w:rsidR="0012660C">
        <w:rPr>
          <w:color w:val="231F20"/>
        </w:rPr>
        <w:instrText xml:space="preserve"> ADDIN REFMGR.CITE &lt;Refman&gt;&lt;Cite&gt;&lt;Author&gt;Jafari&lt;/Author&gt;&lt;Year&gt;2009&lt;/Year&gt;&lt;RecNum&gt;124&lt;/RecNum&gt;&lt;IDText&gt;Improved design for high resolution electrospray ionization ion mobility spectrometry&lt;/IDText&gt;&lt;MDL Ref_Type="Journal"&gt;&lt;Ref_Type&gt;Journal&lt;/Ref_Type&gt;&lt;Ref_ID&gt;124&lt;/Ref_ID&gt;&lt;Title_Primary&gt;Improved design for high resolution electrospray ionization ion mobility spectrometry&lt;/Title_Primary&gt;&lt;Authors_Primary&gt;Jafari,M.T.&lt;/Authors_Primary&gt;&lt;Date_Primary&gt;2009&lt;/Date_Primary&gt;&lt;Keywords&gt;BIOMOLECULES&lt;/Keywords&gt;&lt;Keywords&gt;CARBON&lt;/Keywords&gt;&lt;Keywords&gt;DRIFT GAS&lt;/Keywords&gt;&lt;Keywords&gt;DRUGS&lt;/Keywords&gt;&lt;Keywords&gt;ELECTROSPRAY&lt;/Keywords&gt;&lt;Keywords&gt;electrospray ionization&lt;/Keywords&gt;&lt;Keywords&gt;ELECTROSPRAY-IONIZATION&lt;/Keywords&gt;&lt;Keywords&gt;ESI&lt;/Keywords&gt;&lt;Keywords&gt;GAS&lt;/Keywords&gt;&lt;Keywords&gt;High resolution&lt;/Keywords&gt;&lt;Keywords&gt;IMS&lt;/Keywords&gt;&lt;Keywords&gt;ion mobility&lt;/Keywords&gt;&lt;Keywords&gt;ION MOBILITY SPECTROMETRY&lt;/Keywords&gt;&lt;Keywords&gt;Ion-mobility&lt;/Keywords&gt;&lt;Keywords&gt;Ionization&lt;/Keywords&gt;&lt;Keywords&gt;LIQUID-CHROMATOGRAPHY&lt;/Keywords&gt;&lt;Keywords&gt;MASS-SPECTROMETRY&lt;/Keywords&gt;&lt;Keywords&gt;mobility&lt;/Keywords&gt;&lt;Keywords&gt;PROTEOME&lt;/Keywords&gt;&lt;Keywords&gt;RESOLUTION&lt;/Keywords&gt;&lt;Keywords&gt;Separation&lt;/Keywords&gt;&lt;Keywords&gt;SPECTRA&lt;/Keywords&gt;&lt;Keywords&gt;Spectrometry&lt;/Keywords&gt;&lt;Keywords&gt;Reduced mobility constants&lt;/Keywords&gt;&lt;Reprint&gt;Not in File&lt;/Reprint&gt;&lt;Start_Page&gt;1632&lt;/Start_Page&gt;&lt;End_Page&gt;1639&lt;/End_Page&gt;&lt;Periodical&gt;Talanta&lt;/Periodical&gt;&lt;Volume&gt;77&lt;/Volume&gt;&lt;Issue&gt;5&lt;/Issue&gt;&lt;ISSN_ISBN&gt;0039-9140&lt;/ISSN_ISBN&gt;&lt;Web_URL&gt;ISI:000263388600013&lt;/Web_URL&gt;&lt;Web_URL_Link1&gt;file://C:\Users\holnessh\Google Drive\Research\Research Articles\Improved design for high resolution electrospray ionization IMS.pdf&lt;/Web_URL_Link1&gt;&lt;ZZ_JournalFull&gt;&lt;f name="System"&gt;Talanta&lt;/f&gt;&lt;/ZZ_JournalFull&gt;&lt;ZZ_WorkformID&gt;1&lt;/ZZ_WorkformID&gt;&lt;/MDL&gt;&lt;/Cite&gt;&lt;/Refman&gt;</w:instrText>
      </w:r>
      <w:r w:rsidR="00093885">
        <w:rPr>
          <w:color w:val="231F20"/>
        </w:rPr>
        <w:fldChar w:fldCharType="separate"/>
      </w:r>
      <w:r w:rsidR="000A1283">
        <w:rPr>
          <w:noProof/>
          <w:color w:val="231F20"/>
        </w:rPr>
        <w:t>[70]</w:t>
      </w:r>
      <w:r w:rsidR="00093885">
        <w:rPr>
          <w:color w:val="231F20"/>
        </w:rPr>
        <w:fldChar w:fldCharType="end"/>
      </w:r>
      <w:r w:rsidR="00093885">
        <w:rPr>
          <w:color w:val="231F20"/>
        </w:rPr>
        <w:t>. Th</w:t>
      </w:r>
      <w:r w:rsidR="000C3863">
        <w:rPr>
          <w:color w:val="231F20"/>
        </w:rPr>
        <w:t>e narrower peaks</w:t>
      </w:r>
      <w:r w:rsidR="00093885">
        <w:rPr>
          <w:color w:val="231F20"/>
        </w:rPr>
        <w:t xml:space="preserve"> ha</w:t>
      </w:r>
      <w:r w:rsidR="000C3863">
        <w:rPr>
          <w:color w:val="231F20"/>
        </w:rPr>
        <w:t>ve</w:t>
      </w:r>
      <w:r w:rsidR="00093885">
        <w:rPr>
          <w:color w:val="231F20"/>
        </w:rPr>
        <w:t xml:space="preserve"> been attributed to the additional ability of electrospray ionization to produce “naked” ions. These </w:t>
      </w:r>
      <w:r w:rsidR="008279FC">
        <w:rPr>
          <w:color w:val="231F20"/>
        </w:rPr>
        <w:t xml:space="preserve">“naked ions” </w:t>
      </w:r>
      <w:r w:rsidR="00093885">
        <w:rPr>
          <w:color w:val="231F20"/>
        </w:rPr>
        <w:t>are simply gas phase ions that are essentially de</w:t>
      </w:r>
      <w:r w:rsidR="002C61ED">
        <w:rPr>
          <w:color w:val="231F20"/>
        </w:rPr>
        <w:t>-</w:t>
      </w:r>
      <w:r w:rsidR="00093885">
        <w:rPr>
          <w:color w:val="231F20"/>
        </w:rPr>
        <w:t>solvated and have little to no additional adducted species. The creation of naked ion</w:t>
      </w:r>
      <w:r w:rsidR="008279FC">
        <w:rPr>
          <w:color w:val="231F20"/>
        </w:rPr>
        <w:t>s</w:t>
      </w:r>
      <w:r w:rsidR="00093885">
        <w:rPr>
          <w:color w:val="231F20"/>
        </w:rPr>
        <w:t xml:space="preserve"> is </w:t>
      </w:r>
      <w:proofErr w:type="gramStart"/>
      <w:r w:rsidR="00093885">
        <w:rPr>
          <w:color w:val="231F20"/>
        </w:rPr>
        <w:t>key</w:t>
      </w:r>
      <w:proofErr w:type="gramEnd"/>
      <w:r w:rsidR="00093885">
        <w:rPr>
          <w:color w:val="231F20"/>
        </w:rPr>
        <w:t xml:space="preserve"> to having a tight</w:t>
      </w:r>
      <w:r w:rsidR="008A6923">
        <w:rPr>
          <w:color w:val="231F20"/>
        </w:rPr>
        <w:t>ly packed</w:t>
      </w:r>
      <w:r w:rsidR="002C61ED">
        <w:rPr>
          <w:color w:val="231F20"/>
        </w:rPr>
        <w:t xml:space="preserve"> ion</w:t>
      </w:r>
      <w:r w:rsidR="00093885">
        <w:rPr>
          <w:color w:val="231F20"/>
        </w:rPr>
        <w:t xml:space="preserve"> swarm</w:t>
      </w:r>
      <w:r w:rsidR="003629BB">
        <w:rPr>
          <w:color w:val="231F20"/>
        </w:rPr>
        <w:t>. Th</w:t>
      </w:r>
      <w:r w:rsidR="000C3863">
        <w:rPr>
          <w:color w:val="231F20"/>
        </w:rPr>
        <w:t>e</w:t>
      </w:r>
      <w:r w:rsidR="003629BB">
        <w:rPr>
          <w:color w:val="231F20"/>
        </w:rPr>
        <w:t xml:space="preserve"> tight </w:t>
      </w:r>
      <w:proofErr w:type="gramStart"/>
      <w:r w:rsidR="003629BB">
        <w:rPr>
          <w:color w:val="231F20"/>
        </w:rPr>
        <w:t>swarm</w:t>
      </w:r>
      <w:r w:rsidR="00093885">
        <w:rPr>
          <w:color w:val="231F20"/>
        </w:rPr>
        <w:t xml:space="preserve"> migrate</w:t>
      </w:r>
      <w:proofErr w:type="gramEnd"/>
      <w:r w:rsidR="00093885">
        <w:rPr>
          <w:color w:val="231F20"/>
        </w:rPr>
        <w:t xml:space="preserve"> down the drift tube resulting in sharp peaks with higher resolving power than that </w:t>
      </w:r>
      <w:r w:rsidR="008A6923">
        <w:rPr>
          <w:color w:val="231F20"/>
        </w:rPr>
        <w:t>obtained when using</w:t>
      </w:r>
      <w:r w:rsidR="00093885">
        <w:rPr>
          <w:color w:val="231F20"/>
        </w:rPr>
        <w:t xml:space="preserve"> traditional ionization </w:t>
      </w:r>
      <w:r w:rsidR="00037CC8">
        <w:rPr>
          <w:color w:val="231F20"/>
        </w:rPr>
        <w:t>sources such as photoionization or</w:t>
      </w:r>
      <w:r w:rsidR="00093885">
        <w:rPr>
          <w:color w:val="231F20"/>
        </w:rPr>
        <w:t xml:space="preserve"> radiation using </w:t>
      </w:r>
      <w:r w:rsidR="00093885" w:rsidRPr="00093885">
        <w:rPr>
          <w:color w:val="231F20"/>
          <w:vertAlign w:val="superscript"/>
        </w:rPr>
        <w:t>63</w:t>
      </w:r>
      <w:r w:rsidR="001F0B00">
        <w:rPr>
          <w:color w:val="231F20"/>
        </w:rPr>
        <w:t xml:space="preserve">Ni or </w:t>
      </w:r>
      <w:r w:rsidR="001F0B00" w:rsidRPr="001F0B00">
        <w:rPr>
          <w:color w:val="231F20"/>
          <w:vertAlign w:val="superscript"/>
        </w:rPr>
        <w:t>241</w:t>
      </w:r>
      <w:r w:rsidR="00093885">
        <w:rPr>
          <w:color w:val="231F20"/>
        </w:rPr>
        <w:t>Am</w:t>
      </w:r>
      <w:r w:rsidR="00A903C4">
        <w:rPr>
          <w:color w:val="231F20"/>
        </w:rPr>
        <w:t xml:space="preserve"> as previously mentioned. </w:t>
      </w:r>
      <w:r w:rsidR="001F0B00">
        <w:rPr>
          <w:color w:val="231F20"/>
        </w:rPr>
        <w:t>S</w:t>
      </w:r>
      <w:r w:rsidR="00A903C4">
        <w:rPr>
          <w:color w:val="231F20"/>
        </w:rPr>
        <w:t xml:space="preserve">ince the first </w:t>
      </w:r>
      <w:r w:rsidR="001F0B00">
        <w:rPr>
          <w:color w:val="231F20"/>
        </w:rPr>
        <w:t>presentation</w:t>
      </w:r>
      <w:r w:rsidR="00A903C4">
        <w:rPr>
          <w:color w:val="231F20"/>
        </w:rPr>
        <w:t xml:space="preserve"> </w:t>
      </w:r>
      <w:r w:rsidR="007A5F12">
        <w:rPr>
          <w:color w:val="231F20"/>
        </w:rPr>
        <w:t xml:space="preserve">of electrospray </w:t>
      </w:r>
      <w:r w:rsidR="001F0B00">
        <w:rPr>
          <w:color w:val="231F20"/>
        </w:rPr>
        <w:t xml:space="preserve">type </w:t>
      </w:r>
      <w:r w:rsidR="007A5F12">
        <w:rPr>
          <w:color w:val="231F20"/>
        </w:rPr>
        <w:t xml:space="preserve">techniques </w:t>
      </w:r>
      <w:r w:rsidR="001F0B00">
        <w:rPr>
          <w:color w:val="231F20"/>
        </w:rPr>
        <w:t xml:space="preserve">coupled </w:t>
      </w:r>
      <w:r w:rsidR="007A5F12">
        <w:rPr>
          <w:color w:val="231F20"/>
        </w:rPr>
        <w:t xml:space="preserve">with </w:t>
      </w:r>
      <w:r w:rsidR="001F0B00">
        <w:rPr>
          <w:color w:val="231F20"/>
        </w:rPr>
        <w:t>IMS during</w:t>
      </w:r>
      <w:r w:rsidR="00A903C4">
        <w:rPr>
          <w:color w:val="231F20"/>
        </w:rPr>
        <w:t xml:space="preserve"> the</w:t>
      </w:r>
      <w:r w:rsidR="007A5F12">
        <w:rPr>
          <w:color w:val="231F20"/>
        </w:rPr>
        <w:t xml:space="preserve"> 1972 Annual Conference on Mass Spectrometry and Applied Topics </w:t>
      </w:r>
      <w:r w:rsidR="007A5F12">
        <w:rPr>
          <w:color w:val="231F20"/>
        </w:rPr>
        <w:fldChar w:fldCharType="begin"/>
      </w:r>
      <w:r w:rsidR="0012660C">
        <w:rPr>
          <w:color w:val="231F20"/>
        </w:rPr>
        <w:instrText xml:space="preserve"> ADDIN REFMGR.CITE &lt;Refman&gt;&lt;Cite&gt;&lt;Author&gt;Gieniec&lt;/Author&gt;&lt;Year&gt;1972&lt;/Year&gt;&lt;RecNum&gt;690&lt;/RecNum&gt;&lt;IDText&gt;Application of the Ion-Drift Spectrometer to Macromass Spectrometry&lt;/IDText&gt;&lt;MDL Ref_Type="Conference Proceeding"&gt;&lt;Ref_Type&gt;Conference Proceeding&lt;/Ref_Type&gt;&lt;Ref_ID&gt;690&lt;/Ref_ID&gt;&lt;Title_Primary&gt;Application of the Ion-Drift Spectrometer to Macromass Spectrometry&lt;/Title_Primary&gt;&lt;Authors_Primary&gt;Gieniec,J.&lt;/Authors_Primary&gt;&lt;Authors_Primary&gt;Cox,H.L.&lt;/Authors_Primary&gt;&lt;Authors_Primary&gt;Teer,D.&lt;/Authors_Primary&gt;&lt;Authors_Primary&gt;Dole,M.&lt;/Authors_Primary&gt;&lt;Date_Primary&gt;1972/6/4&lt;/Date_Primary&gt;&lt;Keywords&gt;MASS&lt;/Keywords&gt;&lt;Keywords&gt;Mass Spectrometry&lt;/Keywords&gt;&lt;Keywords&gt;MASS-SPECTROMETRY&lt;/Keywords&gt;&lt;Keywords&gt;Spectrometry&lt;/Keywords&gt;&lt;Reprint&gt;Not in File&lt;/Reprint&gt;&lt;Start_Page&gt;276&lt;/Start_Page&gt;&lt;Periodical&gt;Twentieh Annual Conference on mass Spectrometry and Applied Topics&lt;/Periodical&gt;&lt;Title_Secondary&gt;Twentieh Annual Conference on mass Spectrometry and Applied Topics&lt;/Title_Secondary&gt;&lt;Date_Secondary&gt;1972/6/4&lt;/Date_Secondary&gt;&lt;Misc_2&gt;Dallas, Texas&lt;/Misc_2&gt;&lt;Web_URL_Link1&gt;file://C:\Users\holnessh\Google Drive\Research\Research Articles\Twentieh Annual Conference on mass Spectrometry and Applied Topics.pdf&lt;/Web_URL_Link1&gt;&lt;ZZ_JournalFull&gt;&lt;f name="System"&gt;Twentieh Annual Conference on mass Spectrometry and Applied Topics&lt;/f&gt;&lt;/ZZ_JournalFull&gt;&lt;ZZ_WorkformID&gt;12&lt;/ZZ_WorkformID&gt;&lt;/MDL&gt;&lt;/Cite&gt;&lt;/Refman&gt;</w:instrText>
      </w:r>
      <w:r w:rsidR="007A5F12">
        <w:rPr>
          <w:color w:val="231F20"/>
        </w:rPr>
        <w:fldChar w:fldCharType="separate"/>
      </w:r>
      <w:r w:rsidR="000A1283">
        <w:rPr>
          <w:noProof/>
          <w:color w:val="231F20"/>
        </w:rPr>
        <w:t>[71]</w:t>
      </w:r>
      <w:r w:rsidR="007A5F12">
        <w:rPr>
          <w:color w:val="231F20"/>
        </w:rPr>
        <w:fldChar w:fldCharType="end"/>
      </w:r>
      <w:r w:rsidR="007A5F12">
        <w:rPr>
          <w:color w:val="231F20"/>
        </w:rPr>
        <w:t>, numerous authors ha</w:t>
      </w:r>
      <w:r w:rsidR="001F0B00">
        <w:rPr>
          <w:color w:val="231F20"/>
        </w:rPr>
        <w:t>ve gradually improved upon those</w:t>
      </w:r>
      <w:r w:rsidR="007A5F12">
        <w:rPr>
          <w:color w:val="231F20"/>
        </w:rPr>
        <w:t xml:space="preserve"> initial experiments to enhance the overall application. The main champion of the</w:t>
      </w:r>
      <w:r w:rsidR="001F0B00">
        <w:rPr>
          <w:color w:val="231F20"/>
        </w:rPr>
        <w:t>se</w:t>
      </w:r>
      <w:r w:rsidR="008A6923">
        <w:rPr>
          <w:color w:val="231F20"/>
        </w:rPr>
        <w:t xml:space="preserve"> developments</w:t>
      </w:r>
      <w:r w:rsidR="007A5F12">
        <w:rPr>
          <w:color w:val="231F20"/>
        </w:rPr>
        <w:t xml:space="preserve"> has without a doubt </w:t>
      </w:r>
      <w:r w:rsidR="001F0B00">
        <w:rPr>
          <w:color w:val="231F20"/>
        </w:rPr>
        <w:t xml:space="preserve">been </w:t>
      </w:r>
      <w:r w:rsidR="007A5F12">
        <w:rPr>
          <w:color w:val="231F20"/>
        </w:rPr>
        <w:t xml:space="preserve">Dr. Herbert Hill, whose group presented one of the first reports of effectively coupling electrospray to IMS, initially coining the term </w:t>
      </w:r>
      <w:r w:rsidR="002C61ED">
        <w:rPr>
          <w:color w:val="231F20"/>
        </w:rPr>
        <w:t>“</w:t>
      </w:r>
      <w:r w:rsidR="007A5F12">
        <w:rPr>
          <w:color w:val="231F20"/>
        </w:rPr>
        <w:t>Corona spray-nebulization</w:t>
      </w:r>
      <w:r w:rsidR="002C61ED">
        <w:rPr>
          <w:color w:val="231F20"/>
        </w:rPr>
        <w:t>”</w:t>
      </w:r>
      <w:r w:rsidR="007A5F12">
        <w:rPr>
          <w:color w:val="231F20"/>
        </w:rPr>
        <w:t xml:space="preserve"> in 1989 </w:t>
      </w:r>
      <w:r w:rsidR="007A5F12">
        <w:rPr>
          <w:color w:val="231F20"/>
        </w:rPr>
        <w:fldChar w:fldCharType="begin"/>
      </w:r>
      <w:r w:rsidR="0012660C">
        <w:rPr>
          <w:color w:val="231F20"/>
        </w:rPr>
        <w:instrText xml:space="preserve"> ADDIN REFMGR.CITE &lt;Refman&gt;&lt;Cite&gt;&lt;Author&gt;Shumate&lt;/Author&gt;&lt;Year&gt;1989&lt;/Year&gt;&lt;RecNum&gt;693&lt;/RecNum&gt;&lt;IDText&gt;Coronaspray nebulization and ionization of liquid samples for ion mobility spectrometry&lt;/IDText&gt;&lt;MDL Ref_Type="Journal"&gt;&lt;Ref_Type&gt;Journal&lt;/Ref_Type&gt;&lt;Ref_ID&gt;693&lt;/Ref_ID&gt;&lt;Title_Primary&gt;Coronaspray nebulization and ionization of liquid samples for ion mobility spectrometry&lt;/Title_Primary&gt;&lt;Authors_Primary&gt;Shumate,Christopher B.&lt;/Authors_Primary&gt;&lt;Authors_Primary&gt;Hill,Herbert H.&lt;/Authors_Primary&gt;&lt;Date_Primary&gt;1989/3/1&lt;/Date_Primary&gt;&lt;Keywords&gt;ion mobility&lt;/Keywords&gt;&lt;Keywords&gt;ION MOBILITY SPECTROMETRY&lt;/Keywords&gt;&lt;Keywords&gt;Ion-mobility&lt;/Keywords&gt;&lt;Keywords&gt;Ionization&lt;/Keywords&gt;&lt;Keywords&gt;mobility&lt;/Keywords&gt;&lt;Keywords&gt;SAMPLES&lt;/Keywords&gt;&lt;Keywords&gt;Spectrometry&lt;/Keywords&gt;&lt;Reprint&gt;Not in File&lt;/Reprint&gt;&lt;Start_Page&gt;601&lt;/Start_Page&gt;&lt;End_Page&gt;606&lt;/End_Page&gt;&lt;Periodical&gt;Anal.Chem.&lt;/Periodical&gt;&lt;Volume&gt;61&lt;/Volume&gt;&lt;Issue&gt;6&lt;/Issue&gt;&lt;Publisher&gt;American Chemical Society&lt;/Publisher&gt;&lt;ISSN_ISBN&gt;0003-2700&lt;/ISSN_ISBN&gt;&lt;Date_Secondary&gt;2012/9/20&lt;/Date_Secondary&gt;&lt;Misc_3&gt;doi: 10.1021/ac00181a021&lt;/Misc_3&gt;&lt;Web_URL&gt;http://dx.doi.org/10.1021/ac00181a021&lt;/Web_URL&gt;&lt;Web_URL_Link1&gt;file://C:\Users\holnessh\Google Drive\Research\Research Articles\Coronaspray nebulization and ionization of liquid samples for ion.pdf&lt;/Web_URL_Link1&gt;&lt;ZZ_JournalFull&gt;&lt;f name="System"&gt;Analytical Chemistry&lt;/f&gt;&lt;/ZZ_JournalFull&gt;&lt;ZZ_JournalStdAbbrev&gt;&lt;f name="System"&gt;Anal.Chem.&lt;/f&gt;&lt;/ZZ_JournalStdAbbrev&gt;&lt;ZZ_WorkformID&gt;1&lt;/ZZ_WorkformID&gt;&lt;/MDL&gt;&lt;/Cite&gt;&lt;/Refman&gt;</w:instrText>
      </w:r>
      <w:r w:rsidR="007A5F12">
        <w:rPr>
          <w:color w:val="231F20"/>
        </w:rPr>
        <w:fldChar w:fldCharType="separate"/>
      </w:r>
      <w:r w:rsidR="000A1283">
        <w:rPr>
          <w:noProof/>
          <w:color w:val="231F20"/>
        </w:rPr>
        <w:t>[72]</w:t>
      </w:r>
      <w:r w:rsidR="007A5F12">
        <w:rPr>
          <w:color w:val="231F20"/>
        </w:rPr>
        <w:fldChar w:fldCharType="end"/>
      </w:r>
      <w:r w:rsidR="007A5F12">
        <w:rPr>
          <w:color w:val="231F20"/>
        </w:rPr>
        <w:t xml:space="preserve"> and then finally refining the technique into what is currently the standard for ESI-IMS interfaces in 1994 </w:t>
      </w:r>
      <w:r w:rsidR="007A5F12">
        <w:rPr>
          <w:color w:val="231F20"/>
        </w:rPr>
        <w:fldChar w:fldCharType="begin"/>
      </w:r>
      <w:r w:rsidR="0012660C">
        <w:rPr>
          <w:color w:val="231F20"/>
        </w:rPr>
        <w:instrText xml:space="preserve"> ADDIN REFMGR.CITE &lt;Refman&gt;&lt;Cite&gt;&lt;Author&gt;Wittmer&lt;/Author&gt;&lt;Year&gt;1994&lt;/Year&gt;&lt;RecNum&gt;275&lt;/RecNum&gt;&lt;IDText&gt;Electrospray-Ionization Ion Mobility Spectrometry&lt;/IDText&gt;&lt;MDL Ref_Type="Journal"&gt;&lt;Ref_Type&gt;Journal&lt;/Ref_Type&gt;&lt;Ref_ID&gt;275&lt;/Ref_ID&gt;&lt;Title_Primary&gt;Electrospray-Ionization Ion Mobility Spectrometry&lt;/Title_Primary&gt;&lt;Authors_Primary&gt;Wittmer,D.&lt;/Authors_Primary&gt;&lt;Authors_Primary&gt;Luckenbill,B.K.&lt;/Authors_Primary&gt;&lt;Authors_Primary&gt;Hill,H.H.&lt;/Authors_Primary&gt;&lt;Authors_Primary&gt;Chen,Y.H.&lt;/Authors_Primary&gt;&lt;Date_Primary&gt;1994&lt;/Date_Primary&gt;&lt;Keywords&gt;CYTOCHROME-C&lt;/Keywords&gt;&lt;Keywords&gt;Drift tube&lt;/Keywords&gt;&lt;Keywords&gt;ELECTROSPRAY&lt;/Keywords&gt;&lt;Keywords&gt;electrospray ionization&lt;/Keywords&gt;&lt;Keywords&gt;ELECTROSPRAY-IONIZATION&lt;/Keywords&gt;&lt;Keywords&gt;IMS&lt;/Keywords&gt;&lt;Keywords&gt;ion mobility&lt;/Keywords&gt;&lt;Keywords&gt;ION MOBILITY SPECTROMETRY&lt;/Keywords&gt;&lt;Keywords&gt;Ion-mobility&lt;/Keywords&gt;&lt;Keywords&gt;Ionization&lt;/Keywords&gt;&lt;Keywords&gt;IONIZATION-MASS-SPECTROMETRY&lt;/Keywords&gt;&lt;Keywords&gt;IONS&lt;/Keywords&gt;&lt;Keywords&gt;Mass Spectrometry&lt;/Keywords&gt;&lt;Keywords&gt;MASS-SPECTROMETRY&lt;/Keywords&gt;&lt;Keywords&gt;mobility&lt;/Keywords&gt;&lt;Keywords&gt;MS&lt;/Keywords&gt;&lt;Keywords&gt;SPECTRA&lt;/Keywords&gt;&lt;Keywords&gt;Spectrometry&lt;/Keywords&gt;&lt;Reprint&gt;Not in File&lt;/Reprint&gt;&lt;Start_Page&gt;2348&lt;/Start_Page&gt;&lt;End_Page&gt;2355&lt;/End_Page&gt;&lt;Periodical&gt;Anal.Chem.&lt;/Periodical&gt;&lt;Volume&gt;66&lt;/Volume&gt;&lt;Issue&gt;14&lt;/Issue&gt;&lt;ISSN_ISBN&gt;0003-2700&lt;/ISSN_ISBN&gt;&lt;Web_URL&gt;ISI:A1994NX05500024&lt;/Web_URL&gt;&lt;Web_URL_Link1&gt;file://C:\Users\holnessh\Google Drive\Research\Research Articles\ESI IMS.pdf&lt;/Web_URL_Link1&gt;&lt;ZZ_JournalFull&gt;&lt;f name="System"&gt;Analytical Chemistry&lt;/f&gt;&lt;/ZZ_JournalFull&gt;&lt;ZZ_JournalStdAbbrev&gt;&lt;f name="System"&gt;Anal.Chem.&lt;/f&gt;&lt;/ZZ_JournalStdAbbrev&gt;&lt;ZZ_WorkformID&gt;1&lt;/ZZ_WorkformID&gt;&lt;/MDL&gt;&lt;/Cite&gt;&lt;/Refman&gt;</w:instrText>
      </w:r>
      <w:r w:rsidR="007A5F12">
        <w:rPr>
          <w:color w:val="231F20"/>
        </w:rPr>
        <w:fldChar w:fldCharType="separate"/>
      </w:r>
      <w:r w:rsidR="000A1283">
        <w:rPr>
          <w:noProof/>
          <w:color w:val="231F20"/>
        </w:rPr>
        <w:t>[73]</w:t>
      </w:r>
      <w:r w:rsidR="007A5F12">
        <w:rPr>
          <w:color w:val="231F20"/>
        </w:rPr>
        <w:fldChar w:fldCharType="end"/>
      </w:r>
      <w:r w:rsidR="007A5F12">
        <w:rPr>
          <w:color w:val="231F20"/>
        </w:rPr>
        <w:t>. As electrospray requires the analyte to be dissolved within an electrically conductive solvent, mix</w:t>
      </w:r>
      <w:r w:rsidR="008A6923">
        <w:rPr>
          <w:color w:val="231F20"/>
        </w:rPr>
        <w:t>tures of polar solvents compatible</w:t>
      </w:r>
      <w:r w:rsidR="007A5F12">
        <w:rPr>
          <w:color w:val="231F20"/>
        </w:rPr>
        <w:t xml:space="preserve"> to the analyte </w:t>
      </w:r>
      <w:r w:rsidR="008A6923">
        <w:rPr>
          <w:color w:val="231F20"/>
        </w:rPr>
        <w:t>are used. These are typically</w:t>
      </w:r>
      <w:r w:rsidR="007A5F12">
        <w:rPr>
          <w:color w:val="231F20"/>
        </w:rPr>
        <w:t xml:space="preserve"> aqueous/organic mixture also commonly used in liquid chromatographic systems (LC). During electrospray ionization, these solvents as well as the analytes are ionized, resulting in both naked ions and solvent ions being generated.</w:t>
      </w:r>
      <w:r w:rsidR="00914BDF">
        <w:rPr>
          <w:color w:val="231F20"/>
        </w:rPr>
        <w:t xml:space="preserve"> However, since</w:t>
      </w:r>
      <w:r w:rsidR="008A6923">
        <w:rPr>
          <w:color w:val="231F20"/>
        </w:rPr>
        <w:t xml:space="preserve"> the separation which</w:t>
      </w:r>
      <w:r w:rsidR="0021407B">
        <w:rPr>
          <w:color w:val="231F20"/>
        </w:rPr>
        <w:t xml:space="preserve"> occurs </w:t>
      </w:r>
      <w:r w:rsidR="008A6923">
        <w:rPr>
          <w:color w:val="231F20"/>
        </w:rPr>
        <w:t>with</w:t>
      </w:r>
      <w:r w:rsidR="00914BDF">
        <w:rPr>
          <w:color w:val="231F20"/>
        </w:rPr>
        <w:t>in IMS does so</w:t>
      </w:r>
      <w:r w:rsidR="0021407B">
        <w:rPr>
          <w:color w:val="231F20"/>
        </w:rPr>
        <w:t xml:space="preserve"> under atmospheric conditions, the elimination of unwanted ions or neutrals that may steal charge during the separation process is crucial. Therefore, ionized solvent molecules, though not directly affecting the </w:t>
      </w:r>
      <w:r w:rsidR="002C61ED">
        <w:rPr>
          <w:color w:val="231F20"/>
        </w:rPr>
        <w:t>ionized analyte, will</w:t>
      </w:r>
      <w:r w:rsidR="0021407B">
        <w:rPr>
          <w:color w:val="231F20"/>
        </w:rPr>
        <w:t xml:space="preserve"> affect the separation characteristics and ion lifetimes within the drift tube. Minimization of these solvent ion effects in ESI-IMS has been achieved through the use of counter flow desolvation gases which have been placed at </w:t>
      </w:r>
      <w:r w:rsidR="00EA3FD9">
        <w:rPr>
          <w:color w:val="231F20"/>
        </w:rPr>
        <w:t>various locations</w:t>
      </w:r>
      <w:r w:rsidR="0021407B">
        <w:rPr>
          <w:color w:val="231F20"/>
        </w:rPr>
        <w:t xml:space="preserve"> within the ionization region of ESI-IMS units at varying temperatures. The major drawback being the ability of these gases to prematurely</w:t>
      </w:r>
      <w:r w:rsidR="00EA3FD9">
        <w:rPr>
          <w:color w:val="231F20"/>
        </w:rPr>
        <w:t xml:space="preserve"> evaporate the injected analyte/</w:t>
      </w:r>
      <w:r w:rsidR="0021407B">
        <w:rPr>
          <w:color w:val="231F20"/>
        </w:rPr>
        <w:t xml:space="preserve">solvent mixture before ionization can occur </w:t>
      </w:r>
      <w:r w:rsidR="0021407B">
        <w:rPr>
          <w:color w:val="231F20"/>
        </w:rPr>
        <w:fldChar w:fldCharType="begin"/>
      </w:r>
      <w:r w:rsidR="0012660C">
        <w:rPr>
          <w:color w:val="231F20"/>
        </w:rPr>
        <w:instrText xml:space="preserve"> ADDIN REFMGR.CITE &lt;Refman&gt;&lt;Cite&gt;&lt;Author&gt;Wittmer&lt;/Author&gt;&lt;Year&gt;1994&lt;/Year&gt;&lt;RecNum&gt;275&lt;/RecNum&gt;&lt;IDText&gt;Electrospray-Ionization Ion Mobility Spectrometry&lt;/IDText&gt;&lt;MDL Ref_Type="Journal"&gt;&lt;Ref_Type&gt;Journal&lt;/Ref_Type&gt;&lt;Ref_ID&gt;275&lt;/Ref_ID&gt;&lt;Title_Primary&gt;Electrospray-Ionization Ion Mobility Spectrometry&lt;/Title_Primary&gt;&lt;Authors_Primary&gt;Wittmer,D.&lt;/Authors_Primary&gt;&lt;Authors_Primary&gt;Luckenbill,B.K.&lt;/Authors_Primary&gt;&lt;Authors_Primary&gt;Hill,H.H.&lt;/Authors_Primary&gt;&lt;Authors_Primary&gt;Chen,Y.H.&lt;/Authors_Primary&gt;&lt;Date_Primary&gt;1994&lt;/Date_Primary&gt;&lt;Keywords&gt;CYTOCHROME-C&lt;/Keywords&gt;&lt;Keywords&gt;Drift tube&lt;/Keywords&gt;&lt;Keywords&gt;ELECTROSPRAY&lt;/Keywords&gt;&lt;Keywords&gt;electrospray ionization&lt;/Keywords&gt;&lt;Keywords&gt;ELECTROSPRAY-IONIZATION&lt;/Keywords&gt;&lt;Keywords&gt;IMS&lt;/Keywords&gt;&lt;Keywords&gt;ion mobility&lt;/Keywords&gt;&lt;Keywords&gt;ION MOBILITY SPECTROMETRY&lt;/Keywords&gt;&lt;Keywords&gt;Ion-mobility&lt;/Keywords&gt;&lt;Keywords&gt;Ionization&lt;/Keywords&gt;&lt;Keywords&gt;IONIZATION-MASS-SPECTROMETRY&lt;/Keywords&gt;&lt;Keywords&gt;IONS&lt;/Keywords&gt;&lt;Keywords&gt;Mass Spectrometry&lt;/Keywords&gt;&lt;Keywords&gt;MASS-SPECTROMETRY&lt;/Keywords&gt;&lt;Keywords&gt;mobility&lt;/Keywords&gt;&lt;Keywords&gt;MS&lt;/Keywords&gt;&lt;Keywords&gt;SPECTRA&lt;/Keywords&gt;&lt;Keywords&gt;Spectrometry&lt;/Keywords&gt;&lt;Reprint&gt;Not in File&lt;/Reprint&gt;&lt;Start_Page&gt;2348&lt;/Start_Page&gt;&lt;End_Page&gt;2355&lt;/End_Page&gt;&lt;Periodical&gt;Anal.Chem.&lt;/Periodical&gt;&lt;Volume&gt;66&lt;/Volume&gt;&lt;Issue&gt;14&lt;/Issue&gt;&lt;ISSN_ISBN&gt;0003-2700&lt;/ISSN_ISBN&gt;&lt;Web_URL&gt;ISI:A1994NX05500024&lt;/Web_URL&gt;&lt;Web_URL_Link1&gt;file://C:\Users\holnessh\Google Drive\Research\Research Articles\ESI IMS.pdf&lt;/Web_URL_Link1&gt;&lt;ZZ_JournalFull&gt;&lt;f name="System"&gt;Analytical Chemistry&lt;/f&gt;&lt;/ZZ_JournalFull&gt;&lt;ZZ_JournalStdAbbrev&gt;&lt;f name="System"&gt;Anal.Chem.&lt;/f&gt;&lt;/ZZ_JournalStdAbbrev&gt;&lt;ZZ_WorkformID&gt;1&lt;/ZZ_WorkformID&gt;&lt;/MDL&gt;&lt;/Cite&gt;&lt;/Refman&gt;</w:instrText>
      </w:r>
      <w:r w:rsidR="0021407B">
        <w:rPr>
          <w:color w:val="231F20"/>
        </w:rPr>
        <w:fldChar w:fldCharType="separate"/>
      </w:r>
      <w:r w:rsidR="000A1283">
        <w:rPr>
          <w:noProof/>
          <w:color w:val="231F20"/>
        </w:rPr>
        <w:t>[73]</w:t>
      </w:r>
      <w:r w:rsidR="0021407B">
        <w:rPr>
          <w:color w:val="231F20"/>
        </w:rPr>
        <w:fldChar w:fldCharType="end"/>
      </w:r>
      <w:r w:rsidR="0021407B">
        <w:rPr>
          <w:color w:val="231F20"/>
        </w:rPr>
        <w:t xml:space="preserve">. Thus, a cooled ESI </w:t>
      </w:r>
      <w:r w:rsidR="00EE18DF">
        <w:rPr>
          <w:color w:val="231F20"/>
        </w:rPr>
        <w:t xml:space="preserve">source </w:t>
      </w:r>
      <w:r w:rsidR="0021407B">
        <w:rPr>
          <w:color w:val="231F20"/>
        </w:rPr>
        <w:t xml:space="preserve">has been developed that allows the </w:t>
      </w:r>
      <w:r w:rsidR="00EE18DF">
        <w:rPr>
          <w:color w:val="231F20"/>
        </w:rPr>
        <w:t xml:space="preserve">ionization of analytes under true electrospray conditions and </w:t>
      </w:r>
      <w:r w:rsidR="002C61ED">
        <w:rPr>
          <w:color w:val="231F20"/>
        </w:rPr>
        <w:t xml:space="preserve">also </w:t>
      </w:r>
      <w:r w:rsidR="00EE18DF">
        <w:rPr>
          <w:color w:val="231F20"/>
        </w:rPr>
        <w:t xml:space="preserve">minimizes the introduction of solvent ions and neutrals that will affect the atmospheric separation of created ions once in the drift tube </w:t>
      </w:r>
      <w:r w:rsidR="00EE18DF">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REFMGR.CITE </w:instrText>
      </w:r>
      <w:r w:rsidR="0012660C">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EN.CITE.DATA </w:instrText>
      </w:r>
      <w:r w:rsidR="0012660C">
        <w:rPr>
          <w:color w:val="231F20"/>
        </w:rPr>
      </w:r>
      <w:r w:rsidR="0012660C">
        <w:rPr>
          <w:color w:val="231F20"/>
        </w:rPr>
        <w:fldChar w:fldCharType="end"/>
      </w:r>
      <w:r w:rsidR="00EE18DF">
        <w:rPr>
          <w:color w:val="231F20"/>
        </w:rPr>
      </w:r>
      <w:r w:rsidR="00EE18DF">
        <w:rPr>
          <w:color w:val="231F20"/>
        </w:rPr>
        <w:fldChar w:fldCharType="separate"/>
      </w:r>
      <w:r w:rsidR="000A1283">
        <w:rPr>
          <w:noProof/>
          <w:color w:val="231F20"/>
        </w:rPr>
        <w:t>[74]</w:t>
      </w:r>
      <w:r w:rsidR="00EE18DF">
        <w:rPr>
          <w:color w:val="231F20"/>
        </w:rPr>
        <w:fldChar w:fldCharType="end"/>
      </w:r>
      <w:r w:rsidR="00EE18DF">
        <w:rPr>
          <w:color w:val="231F20"/>
        </w:rPr>
        <w:t>.</w:t>
      </w:r>
      <w:r w:rsidR="00914BDF">
        <w:rPr>
          <w:color w:val="231F20"/>
        </w:rPr>
        <w:t xml:space="preserve"> Additional steps to obtain superior ionization efficiency for ESI comparable to that obtained from </w:t>
      </w:r>
      <w:r w:rsidR="00914BDF" w:rsidRPr="00914BDF">
        <w:rPr>
          <w:color w:val="231F20"/>
          <w:vertAlign w:val="superscript"/>
        </w:rPr>
        <w:t>63</w:t>
      </w:r>
      <w:r w:rsidR="00914BDF">
        <w:rPr>
          <w:color w:val="231F20"/>
        </w:rPr>
        <w:t xml:space="preserve">Ni have been in the design of the ESI needle itself. Micro-machining techniques </w:t>
      </w:r>
      <w:r w:rsidR="008279FC">
        <w:rPr>
          <w:color w:val="231F20"/>
        </w:rPr>
        <w:t>(</w:t>
      </w:r>
      <w:r w:rsidR="008279FC">
        <w:rPr>
          <w:color w:val="231F20"/>
        </w:rPr>
        <w:fldChar w:fldCharType="begin"/>
      </w:r>
      <w:r w:rsidR="008279FC">
        <w:rPr>
          <w:color w:val="231F20"/>
        </w:rPr>
        <w:instrText xml:space="preserve"> REF _Ref367734639 \h </w:instrText>
      </w:r>
      <w:r w:rsidR="008279FC">
        <w:rPr>
          <w:color w:val="231F20"/>
        </w:rPr>
      </w:r>
      <w:r w:rsidR="008279FC">
        <w:rPr>
          <w:color w:val="231F20"/>
        </w:rPr>
        <w:fldChar w:fldCharType="separate"/>
      </w:r>
      <w:r w:rsidR="00D36D96">
        <w:t xml:space="preserve">Figure </w:t>
      </w:r>
      <w:r w:rsidR="00D36D96">
        <w:rPr>
          <w:noProof/>
        </w:rPr>
        <w:t>11</w:t>
      </w:r>
      <w:r w:rsidR="008279FC">
        <w:rPr>
          <w:color w:val="231F20"/>
        </w:rPr>
        <w:fldChar w:fldCharType="end"/>
      </w:r>
      <w:r w:rsidR="008279FC">
        <w:rPr>
          <w:color w:val="231F20"/>
        </w:rPr>
        <w:t xml:space="preserve">) </w:t>
      </w:r>
      <w:r w:rsidR="00914BDF">
        <w:rPr>
          <w:color w:val="231F20"/>
        </w:rPr>
        <w:t>have advanced at such a pace that precisely cut conical fused silica tips are possible with openings as small as 1 mic</w:t>
      </w:r>
      <w:r w:rsidR="00515E9E">
        <w:rPr>
          <w:color w:val="231F20"/>
        </w:rPr>
        <w:t>r</w:t>
      </w:r>
      <w:r w:rsidR="00914BDF">
        <w:rPr>
          <w:color w:val="231F20"/>
        </w:rPr>
        <w:t xml:space="preserve">ometer to all for the most optimal electrospray conditions </w:t>
      </w:r>
      <w:r w:rsidR="00914BDF">
        <w:rPr>
          <w:color w:val="231F20"/>
        </w:rPr>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rPr>
          <w:color w:val="231F20"/>
        </w:rPr>
        <w:instrText xml:space="preserve"> ADDIN REFMGR.CITE </w:instrText>
      </w:r>
      <w:r w:rsidR="0012660C">
        <w:rPr>
          <w:color w:val="231F20"/>
        </w:rPr>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rPr>
          <w:color w:val="231F20"/>
        </w:rPr>
        <w:instrText xml:space="preserve"> ADDIN EN.CITE.DATA </w:instrText>
      </w:r>
      <w:r w:rsidR="0012660C">
        <w:rPr>
          <w:color w:val="231F20"/>
        </w:rPr>
      </w:r>
      <w:r w:rsidR="0012660C">
        <w:rPr>
          <w:color w:val="231F20"/>
        </w:rPr>
        <w:fldChar w:fldCharType="end"/>
      </w:r>
      <w:r w:rsidR="00914BDF">
        <w:rPr>
          <w:color w:val="231F20"/>
        </w:rPr>
      </w:r>
      <w:r w:rsidR="00914BDF">
        <w:rPr>
          <w:color w:val="231F20"/>
        </w:rPr>
        <w:fldChar w:fldCharType="separate"/>
      </w:r>
      <w:r w:rsidR="000A1283">
        <w:rPr>
          <w:noProof/>
          <w:color w:val="231F20"/>
        </w:rPr>
        <w:t>[68]</w:t>
      </w:r>
      <w:r w:rsidR="00914BDF">
        <w:rPr>
          <w:color w:val="231F20"/>
        </w:rPr>
        <w:fldChar w:fldCharType="end"/>
      </w:r>
      <w:r w:rsidR="00914BDF">
        <w:rPr>
          <w:color w:val="231F20"/>
        </w:rPr>
        <w:t>.</w:t>
      </w:r>
    </w:p>
    <w:p w14:paraId="545E7A77" w14:textId="77777777" w:rsidR="00914BDF" w:rsidRDefault="00037CC8" w:rsidP="003F3730">
      <w:pPr>
        <w:autoSpaceDE w:val="0"/>
        <w:autoSpaceDN w:val="0"/>
        <w:adjustRightInd w:val="0"/>
        <w:spacing w:line="480" w:lineRule="auto"/>
        <w:jc w:val="center"/>
        <w:rPr>
          <w:color w:val="231F20"/>
        </w:rPr>
      </w:pPr>
      <w:r>
        <w:rPr>
          <w:noProof/>
          <w:color w:val="231F20"/>
        </w:rPr>
        <w:drawing>
          <wp:anchor distT="0" distB="0" distL="114300" distR="114300" simplePos="0" relativeHeight="251634176" behindDoc="0" locked="0" layoutInCell="1" allowOverlap="1" wp14:anchorId="57BEAE36" wp14:editId="2CF85127">
            <wp:simplePos x="0" y="0"/>
            <wp:positionH relativeFrom="column">
              <wp:posOffset>3493770</wp:posOffset>
            </wp:positionH>
            <wp:positionV relativeFrom="paragraph">
              <wp:posOffset>190500</wp:posOffset>
            </wp:positionV>
            <wp:extent cx="980440" cy="965835"/>
            <wp:effectExtent l="0" t="0" r="0" b="571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80440" cy="965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231F20"/>
        </w:rPr>
        <w:drawing>
          <wp:anchor distT="0" distB="0" distL="114300" distR="114300" simplePos="0" relativeHeight="251628032" behindDoc="0" locked="0" layoutInCell="1" allowOverlap="1" wp14:anchorId="0C0295CA" wp14:editId="4D4E163D">
            <wp:simplePos x="0" y="0"/>
            <wp:positionH relativeFrom="column">
              <wp:posOffset>655955</wp:posOffset>
            </wp:positionH>
            <wp:positionV relativeFrom="paragraph">
              <wp:posOffset>88900</wp:posOffset>
            </wp:positionV>
            <wp:extent cx="2428875" cy="1141095"/>
            <wp:effectExtent l="0" t="0" r="9525" b="190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8875" cy="1141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D0677" w14:textId="77777777" w:rsidR="00914BDF" w:rsidRDefault="00914BDF" w:rsidP="003F3730">
      <w:pPr>
        <w:autoSpaceDE w:val="0"/>
        <w:autoSpaceDN w:val="0"/>
        <w:adjustRightInd w:val="0"/>
        <w:spacing w:line="480" w:lineRule="auto"/>
        <w:jc w:val="center"/>
        <w:rPr>
          <w:color w:val="231F20"/>
        </w:rPr>
      </w:pPr>
    </w:p>
    <w:p w14:paraId="083DD7E7" w14:textId="77777777" w:rsidR="00037CC8" w:rsidRDefault="00037CC8" w:rsidP="002C61ED">
      <w:pPr>
        <w:pStyle w:val="Caption"/>
        <w:jc w:val="center"/>
      </w:pPr>
    </w:p>
    <w:p w14:paraId="47907622" w14:textId="77777777" w:rsidR="00037CC8" w:rsidRDefault="00037CC8" w:rsidP="002C61ED">
      <w:pPr>
        <w:pStyle w:val="Caption"/>
        <w:jc w:val="center"/>
      </w:pPr>
    </w:p>
    <w:p w14:paraId="0C10DF8E" w14:textId="77777777" w:rsidR="00037CC8" w:rsidRDefault="00037CC8" w:rsidP="002C61ED">
      <w:pPr>
        <w:pStyle w:val="Caption"/>
        <w:jc w:val="center"/>
      </w:pPr>
    </w:p>
    <w:p w14:paraId="7E5CFEF5" w14:textId="77777777" w:rsidR="00037CC8" w:rsidRDefault="00037CC8" w:rsidP="002C61ED">
      <w:pPr>
        <w:pStyle w:val="Caption"/>
        <w:jc w:val="center"/>
      </w:pPr>
    </w:p>
    <w:p w14:paraId="50ADFBEF" w14:textId="77777777" w:rsidR="00037CC8" w:rsidRDefault="00037CC8" w:rsidP="002C61ED">
      <w:pPr>
        <w:pStyle w:val="Caption"/>
        <w:jc w:val="center"/>
      </w:pPr>
    </w:p>
    <w:p w14:paraId="3DA6CE46" w14:textId="39FCED3D" w:rsidR="002C61ED" w:rsidRDefault="002C61ED" w:rsidP="002C61ED">
      <w:pPr>
        <w:pStyle w:val="Caption"/>
        <w:jc w:val="center"/>
      </w:pPr>
      <w:bookmarkStart w:id="61" w:name="_Ref367734639"/>
      <w:bookmarkStart w:id="62" w:name="_Toc373149657"/>
      <w:r>
        <w:t xml:space="preserve">Figure </w:t>
      </w:r>
      <w:fldSimple w:instr=" SEQ Figure \* ARABIC ">
        <w:r w:rsidR="00D36D96">
          <w:rPr>
            <w:noProof/>
          </w:rPr>
          <w:t>11</w:t>
        </w:r>
      </w:fldSimple>
      <w:bookmarkEnd w:id="61"/>
      <w:r>
        <w:t>: Micromachined Fused Silica tips used in ESI sources</w:t>
      </w:r>
      <w:r w:rsidR="00FC1274">
        <w:t xml:space="preserve"> </w:t>
      </w:r>
      <w:r w:rsidR="00FC1274">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instrText xml:space="preserve"> ADDIN REFMGR.CITE </w:instrText>
      </w:r>
      <w:r w:rsidR="0012660C">
        <w:fldChar w:fldCharType="begin">
          <w:fldData xml:space="preserve">PFJlZm1hbj48Q2l0ZT48QXV0aG9yPkZpY2Fycm88L0F1dGhvcj48WWVhcj4yMDA5PC9ZZWFyPjxS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</w:fldData>
        </w:fldChar>
      </w:r>
      <w:r w:rsidR="0012660C">
        <w:instrText xml:space="preserve"> ADDIN EN.CITE.DATA </w:instrText>
      </w:r>
      <w:r w:rsidR="0012660C">
        <w:fldChar w:fldCharType="end"/>
      </w:r>
      <w:r w:rsidR="00FC1274">
        <w:fldChar w:fldCharType="separate"/>
      </w:r>
      <w:r w:rsidR="000A1283">
        <w:rPr>
          <w:noProof/>
        </w:rPr>
        <w:t>[68]</w:t>
      </w:r>
      <w:r w:rsidR="00FC1274">
        <w:fldChar w:fldCharType="end"/>
      </w:r>
      <w:r>
        <w:t>.</w:t>
      </w:r>
      <w:bookmarkEnd w:id="62"/>
    </w:p>
    <w:p w14:paraId="43443416" w14:textId="77777777" w:rsidR="00FC1274" w:rsidRPr="00FC1274" w:rsidRDefault="00FC1274" w:rsidP="00FC1274"/>
    <w:p w14:paraId="2A8F15F9" w14:textId="3CBCC51D" w:rsidR="002C039B" w:rsidRDefault="00643F9B" w:rsidP="009C21A0">
      <w:pPr>
        <w:autoSpaceDE w:val="0"/>
        <w:autoSpaceDN w:val="0"/>
        <w:adjustRightInd w:val="0"/>
        <w:spacing w:line="480" w:lineRule="auto"/>
        <w:jc w:val="both"/>
        <w:rPr>
          <w:color w:val="231F20"/>
        </w:rPr>
      </w:pPr>
      <w:r>
        <w:rPr>
          <w:color w:val="231F20"/>
        </w:rPr>
        <w:t xml:space="preserve">As previously mentioned, ESI displays a counter intuitive characteristic where higher ion flux is obtained at relatively low sample flow rates </w:t>
      </w:r>
      <w:r>
        <w:rPr>
          <w:color w:val="231F20"/>
        </w:rPr>
        <w:fldChar w:fldCharType="begin">
          <w:fldData xml:space="preserve">PFJlZm1hbj48Q2l0ZT48QXV0aG9yPkphZmFyaTwvQXV0aG9yPjxZZWFyPjIwMDk8L1llYXI+PFJl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</w:fldData>
        </w:fldChar>
      </w:r>
      <w:r w:rsidR="0012660C">
        <w:rPr>
          <w:color w:val="231F20"/>
        </w:rPr>
        <w:instrText xml:space="preserve"> ADDIN REFMGR.CITE </w:instrText>
      </w:r>
      <w:r w:rsidR="0012660C">
        <w:rPr>
          <w:color w:val="231F20"/>
        </w:rPr>
        <w:fldChar w:fldCharType="begin">
          <w:fldData xml:space="preserve">PFJlZm1hbj48Q2l0ZT48QXV0aG9yPkphZmFyaTwvQXV0aG9yPjxZZWFyPjIwMDk8L1llYXI+PFJl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</w:fldData>
        </w:fldChar>
      </w:r>
      <w:r w:rsidR="0012660C">
        <w:rPr>
          <w:color w:val="231F20"/>
        </w:rPr>
        <w:instrText xml:space="preserve"> ADDIN EN.CITE.DATA </w:instrText>
      </w:r>
      <w:r w:rsidR="0012660C">
        <w:rPr>
          <w:color w:val="231F20"/>
        </w:rPr>
      </w:r>
      <w:r w:rsidR="0012660C">
        <w:rPr>
          <w:color w:val="231F20"/>
        </w:rPr>
        <w:fldChar w:fldCharType="end"/>
      </w:r>
      <w:r>
        <w:rPr>
          <w:color w:val="231F20"/>
        </w:rPr>
      </w:r>
      <w:r>
        <w:rPr>
          <w:color w:val="231F20"/>
        </w:rPr>
        <w:fldChar w:fldCharType="separate"/>
      </w:r>
      <w:r w:rsidR="000A1283">
        <w:rPr>
          <w:noProof/>
          <w:color w:val="231F20"/>
        </w:rPr>
        <w:t>[68;70]</w:t>
      </w:r>
      <w:r>
        <w:rPr>
          <w:color w:val="231F20"/>
        </w:rPr>
        <w:fldChar w:fldCharType="end"/>
      </w:r>
      <w:r w:rsidR="008279FC">
        <w:rPr>
          <w:color w:val="231F20"/>
        </w:rPr>
        <w:t xml:space="preserve"> (</w:t>
      </w:r>
      <w:r w:rsidR="008279FC">
        <w:rPr>
          <w:color w:val="231F20"/>
        </w:rPr>
        <w:fldChar w:fldCharType="begin"/>
      </w:r>
      <w:r w:rsidR="008279FC">
        <w:rPr>
          <w:color w:val="231F20"/>
        </w:rPr>
        <w:instrText xml:space="preserve"> REF _Ref367734660 \h </w:instrText>
      </w:r>
      <w:r w:rsidR="008279FC">
        <w:rPr>
          <w:color w:val="231F20"/>
        </w:rPr>
      </w:r>
      <w:r w:rsidR="008279FC">
        <w:rPr>
          <w:color w:val="231F20"/>
        </w:rPr>
        <w:fldChar w:fldCharType="separate"/>
      </w:r>
      <w:r w:rsidR="00D36D96">
        <w:t xml:space="preserve">Figure </w:t>
      </w:r>
      <w:r w:rsidR="00D36D96">
        <w:rPr>
          <w:noProof/>
        </w:rPr>
        <w:t>12</w:t>
      </w:r>
      <w:r w:rsidR="008279FC">
        <w:rPr>
          <w:color w:val="231F20"/>
        </w:rPr>
        <w:fldChar w:fldCharType="end"/>
      </w:r>
      <w:r w:rsidR="008279FC">
        <w:rPr>
          <w:color w:val="231F20"/>
        </w:rPr>
        <w:t>)</w:t>
      </w:r>
      <w:r>
        <w:rPr>
          <w:color w:val="231F20"/>
        </w:rPr>
        <w:t xml:space="preserve">. The rational being that low flow rates allow for true ESI conditions which are more efficient in generating ions than that obtained at high flow rate conditions. Flow rates in the order of microliters </w:t>
      </w:r>
      <w:r w:rsidR="00C014EC">
        <w:rPr>
          <w:color w:val="231F20"/>
        </w:rPr>
        <w:t xml:space="preserve">per minute </w:t>
      </w:r>
      <w:r w:rsidR="00C014EC">
        <w:rPr>
          <w:color w:val="231F20"/>
        </w:rPr>
        <w:fldChar w:fldCharType="begin"/>
      </w:r>
      <w:r w:rsidR="0012660C">
        <w:rPr>
          <w:color w:val="231F20"/>
        </w:rPr>
        <w:instrText xml:space="preserve"> ADDIN REFMGR.CITE &lt;Refman&gt;&lt;Cite&gt;&lt;Author&gt;Jafari&lt;/Author&gt;&lt;Year&gt;2011&lt;/Year&gt;&lt;RecNum&gt;589&lt;/RecNum&gt;&lt;IDText&gt;A new method based on electrospray ionisation ion mobility spectrometry (ESI-IMS) for simultaneous determination of caffeine and theophylline&lt;/IDText&gt;&lt;MDL Ref_Type="Journal"&gt;&lt;Ref_Type&gt;Journal&lt;/Ref_Type&gt;&lt;Ref_ID&gt;589&lt;/Ref_ID&gt;&lt;Title_Primary&gt;A new method based on electrospray ionisation ion mobility spectrometry (ESI-IMS) for simultaneous determination of caffeine and theophylline&lt;/Title_Primary&gt;&lt;Authors_Primary&gt;Jafari,M.T.&lt;/Authors_Primary&gt;&lt;Authors_Primary&gt;Rezaei,B.&lt;/Authors_Primary&gt;&lt;Authors_Primary&gt;Javaheri,M.&lt;/Authors_Primary&gt;&lt;Date_Primary&gt;2011&lt;/Date_Primary&gt;&lt;Keywords&gt;CAFFEINE&lt;/Keywords&gt;&lt;Keywords&gt;detection&lt;/Keywords&gt;&lt;Keywords&gt;ELECTROSPRAY&lt;/Keywords&gt;&lt;Keywords&gt;EXTRACTION&lt;/Keywords&gt;&lt;Keywords&gt;first&lt;/Keywords&gt;&lt;Keywords&gt;HPLC&lt;/Keywords&gt;&lt;Keywords&gt;HUMAN PLASMA&lt;/Keywords&gt;&lt;Keywords&gt;IMS&lt;/Keywords&gt;&lt;Keywords&gt;ion mobility&lt;/Keywords&gt;&lt;Keywords&gt;ION MOBILITY SPECTROMETRY&lt;/Keywords&gt;&lt;Keywords&gt;Ion-mobility&lt;/Keywords&gt;&lt;Keywords&gt;limits&lt;/Keywords&gt;&lt;Keywords&gt;MATRICES&lt;/Keywords&gt;&lt;Keywords&gt;mobility&lt;/Keywords&gt;&lt;Keywords&gt;PHASE&lt;/Keywords&gt;&lt;Keywords&gt;SAMPLES&lt;/Keywords&gt;&lt;Keywords&gt;Separation&lt;/Keywords&gt;&lt;Keywords&gt;Spectrometry&lt;/Keywords&gt;&lt;Keywords&gt;TIME&lt;/Keywords&gt;&lt;Reprint&gt;Not in File&lt;/Reprint&gt;&lt;Start_Page&gt;1964&lt;/Start_Page&gt;&lt;End_Page&gt;1970&lt;/End_Page&gt;&lt;Periodical&gt;Food Chemistry&lt;/Periodical&gt;&lt;Volume&gt;126&lt;/Volume&gt;&lt;Issue&gt;4&lt;/Issue&gt;&lt;ISSN_ISBN&gt;0308-8146&lt;/ISSN_ISBN&gt;&lt;Web_URL&gt;WOS:000287952000065&lt;/Web_URL&gt;&lt;Web_URL_Link1&gt;file://C:\Users\holnessh\Google Drive\Research\Research Articles\A new method based on electrospray ionisation ion mobility spectrometry (ESI-IMS) for simultaneous determination of caffeine and theophylline.pdf&lt;/Web_URL_Link1&gt;&lt;ZZ_JournalFull&gt;&lt;f name="System"&gt;Food Chemistry&lt;/f&gt;&lt;/ZZ_JournalFull&gt;&lt;ZZ_WorkformID&gt;1&lt;/ZZ_WorkformID&gt;&lt;/MDL&gt;&lt;/Cite&gt;&lt;/Refman&gt;</w:instrText>
      </w:r>
      <w:r w:rsidR="00C014EC">
        <w:rPr>
          <w:color w:val="231F20"/>
        </w:rPr>
        <w:fldChar w:fldCharType="separate"/>
      </w:r>
      <w:r w:rsidR="000A1283">
        <w:rPr>
          <w:noProof/>
          <w:color w:val="231F20"/>
        </w:rPr>
        <w:t>[75]</w:t>
      </w:r>
      <w:r w:rsidR="00C014EC">
        <w:rPr>
          <w:color w:val="231F20"/>
        </w:rPr>
        <w:fldChar w:fldCharType="end"/>
      </w:r>
      <w:r w:rsidR="00C014EC">
        <w:rPr>
          <w:color w:val="231F20"/>
        </w:rPr>
        <w:t xml:space="preserve"> to </w:t>
      </w:r>
      <w:r>
        <w:rPr>
          <w:color w:val="231F20"/>
        </w:rPr>
        <w:t>as low as a few nanoliters per minute are typically used for ESI-IMS applications allowing for maximum ionization efficiency</w:t>
      </w:r>
      <w:r w:rsidR="006F1A98">
        <w:rPr>
          <w:color w:val="231F20"/>
        </w:rPr>
        <w:t xml:space="preserve"> </w:t>
      </w:r>
      <w:r w:rsidR="006F1A98">
        <w:rPr>
          <w:color w:val="231F20"/>
        </w:rPr>
        <w:fldChar w:fldCharType="begin">
          <w:fldData xml:space="preserve">PFJlZm1hbj48Q2l0ZT48QXV0aG9yPkNvdmV5PC9BdXRob3I+PFllYXI+MjAwMjwvWWVhcj48UmVj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</w:fldData>
        </w:fldChar>
      </w:r>
      <w:r w:rsidR="0012660C">
        <w:rPr>
          <w:color w:val="231F20"/>
        </w:rPr>
        <w:instrText xml:space="preserve"> ADDIN REFMGR.CITE </w:instrText>
      </w:r>
      <w:r w:rsidR="0012660C">
        <w:rPr>
          <w:color w:val="231F20"/>
        </w:rPr>
        <w:fldChar w:fldCharType="begin">
          <w:fldData xml:space="preserve">PFJlZm1hbj48Q2l0ZT48QXV0aG9yPkNvdmV5PC9BdXRob3I+PFllYXI+MjAwMjwvWWVhcj48UmVj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</w:fldData>
        </w:fldChar>
      </w:r>
      <w:r w:rsidR="0012660C">
        <w:rPr>
          <w:color w:val="231F20"/>
        </w:rPr>
        <w:instrText xml:space="preserve"> ADDIN EN.CITE.DATA </w:instrText>
      </w:r>
      <w:r w:rsidR="0012660C">
        <w:rPr>
          <w:color w:val="231F20"/>
        </w:rPr>
      </w:r>
      <w:r w:rsidR="0012660C">
        <w:rPr>
          <w:color w:val="231F20"/>
        </w:rPr>
        <w:fldChar w:fldCharType="end"/>
      </w:r>
      <w:r w:rsidR="006F1A98">
        <w:rPr>
          <w:color w:val="231F20"/>
        </w:rPr>
      </w:r>
      <w:r w:rsidR="006F1A98">
        <w:rPr>
          <w:color w:val="231F20"/>
        </w:rPr>
        <w:fldChar w:fldCharType="separate"/>
      </w:r>
      <w:r w:rsidR="000A1283">
        <w:rPr>
          <w:noProof/>
          <w:color w:val="231F20"/>
        </w:rPr>
        <w:t>[68;76]</w:t>
      </w:r>
      <w:r w:rsidR="006F1A98">
        <w:rPr>
          <w:color w:val="231F20"/>
        </w:rPr>
        <w:fldChar w:fldCharType="end"/>
      </w:r>
      <w:r>
        <w:rPr>
          <w:color w:val="231F20"/>
        </w:rPr>
        <w:t>.</w:t>
      </w:r>
      <w:r w:rsidR="00B17277">
        <w:rPr>
          <w:color w:val="231F20"/>
        </w:rPr>
        <w:t xml:space="preserve"> The formation of a stable </w:t>
      </w:r>
      <w:r w:rsidR="003629BB">
        <w:rPr>
          <w:color w:val="231F20"/>
        </w:rPr>
        <w:t>Taylor</w:t>
      </w:r>
      <w:r w:rsidR="00B17277">
        <w:rPr>
          <w:color w:val="231F20"/>
        </w:rPr>
        <w:t xml:space="preserve"> cone under all ESI operations is what allows the technique to generate ions at the highest level of </w:t>
      </w:r>
      <w:proofErr w:type="gramStart"/>
      <w:r w:rsidR="00B17277">
        <w:rPr>
          <w:color w:val="231F20"/>
        </w:rPr>
        <w:t>efficiency,</w:t>
      </w:r>
      <w:proofErr w:type="gramEnd"/>
      <w:r w:rsidR="00B17277">
        <w:rPr>
          <w:color w:val="231F20"/>
        </w:rPr>
        <w:t xml:space="preserve"> the use of relatively low flow rates without the need to artificially nebulize the sample allows this phenomenon. </w:t>
      </w:r>
    </w:p>
    <w:p w14:paraId="4E4AAD19" w14:textId="77777777" w:rsidR="002C039B" w:rsidRDefault="002C039B" w:rsidP="002C039B">
      <w:pPr>
        <w:keepNext/>
        <w:autoSpaceDE w:val="0"/>
        <w:autoSpaceDN w:val="0"/>
        <w:adjustRightInd w:val="0"/>
        <w:spacing w:line="480" w:lineRule="auto"/>
        <w:jc w:val="center"/>
      </w:pPr>
      <w:r>
        <w:rPr>
          <w:noProof/>
          <w:color w:val="231F20"/>
        </w:rPr>
        <w:drawing>
          <wp:inline distT="0" distB="0" distL="0" distR="0" wp14:anchorId="5CCFB103" wp14:editId="47B81088">
            <wp:extent cx="3657600" cy="1743463"/>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7600" cy="1743463"/>
                    </a:xfrm>
                    <a:prstGeom prst="rect">
                      <a:avLst/>
                    </a:prstGeom>
                    <a:noFill/>
                    <a:ln>
                      <a:noFill/>
                    </a:ln>
                  </pic:spPr>
                </pic:pic>
              </a:graphicData>
            </a:graphic>
          </wp:inline>
        </w:drawing>
      </w:r>
    </w:p>
    <w:p w14:paraId="21DF8867" w14:textId="2D50007C" w:rsidR="002C039B" w:rsidRDefault="002C039B" w:rsidP="002C039B">
      <w:pPr>
        <w:pStyle w:val="Caption"/>
        <w:jc w:val="center"/>
        <w:rPr>
          <w:color w:val="231F20"/>
        </w:rPr>
      </w:pPr>
      <w:bookmarkStart w:id="63" w:name="_Ref367734660"/>
      <w:bookmarkStart w:id="64" w:name="_Toc373149658"/>
      <w:r>
        <w:t xml:space="preserve">Figure </w:t>
      </w:r>
      <w:fldSimple w:instr=" SEQ Figure \* ARABIC ">
        <w:r w:rsidR="00D36D96">
          <w:rPr>
            <w:noProof/>
          </w:rPr>
          <w:t>12</w:t>
        </w:r>
      </w:fldSimple>
      <w:bookmarkEnd w:id="63"/>
      <w:r>
        <w:t xml:space="preserve">: Plot of Ionization efficiency versus ESI flow rate </w:t>
      </w:r>
      <w:r>
        <w:fldChar w:fldCharType="begin"/>
      </w:r>
      <w:r w:rsidR="0012660C">
        <w:instrText xml:space="preserve"> ADDIN REFMGR.CITE &lt;Refman&gt;&lt;Cite&gt;&lt;Author&gt;Tang&lt;/Author&gt;&lt;Year&gt;2006&lt;/Year&gt;&lt;RecNum&gt;277&lt;/RecNum&gt;&lt;IDText&gt;Characterizing Electrospray ionization using atmospheric pressure ion mobility spectrometry&lt;/IDText&gt;&lt;MDL Ref_Type="Journal"&gt;&lt;Ref_Type&gt;Journal&lt;/Ref_Type&gt;&lt;Ref_ID&gt;277&lt;/Ref_ID&gt;&lt;Title_Primary&gt;Characterizing Electrospray ionization using atmospheric pressure ion mobility spectrometry&lt;/Title_Primary&gt;&lt;Authors_Primary&gt;Tang,X.T.&lt;/Authors_Primary&gt;&lt;Authors_Primary&gt;Bruce,J.E.&lt;/Authors_Primary&gt;&lt;Authors_Primary&gt;Hill,H.H.&lt;/Authors_Primary&gt;&lt;Date_Primary&gt;2006&lt;/Date_Primary&gt;&lt;Keywords&gt;ATMOSPHERIC-PRESSURE&lt;/Keywords&gt;&lt;Keywords&gt;ELECTROSPRAY&lt;/Keywords&gt;&lt;Keywords&gt;electrospray ionization&lt;/Keywords&gt;&lt;Keywords&gt;ELECTROSPRAY-IONIZATION&lt;/Keywords&gt;&lt;Keywords&gt;ion mobility&lt;/Keywords&gt;&lt;Keywords&gt;ION MOBILITY SPECTROMETRY&lt;/Keywords&gt;&lt;Keywords&gt;Ion-mobility&lt;/Keywords&gt;&lt;Keywords&gt;Ionization&lt;/Keywords&gt;&lt;Keywords&gt;mobility&lt;/Keywords&gt;&lt;Keywords&gt;pressure&lt;/Keywords&gt;&lt;Keywords&gt;Spectrometry&lt;/Keywords&gt;&lt;Reprint&gt;Not in File&lt;/Reprint&gt;&lt;Start_Page&gt;7751&lt;/Start_Page&gt;&lt;End_Page&gt;7760&lt;/End_Page&gt;&lt;Periodical&gt;Anal.Chem.&lt;/Periodical&gt;&lt;Volume&gt;78&lt;/Volume&gt;&lt;Issue&gt;22&lt;/Issue&gt;&lt;ISSN_ISBN&gt;0003-2700&lt;/ISSN_ISBN&gt;&lt;Web_URL&gt;ISI:000242021400020&lt;/Web_URL&gt;&lt;Web_URL_Link1&gt;file://C:\Users\holnessh\Google Drive\Research\Research Articles\Characterizing Electrospray Ionization using atmospheric pressure IMS.pdf&lt;/Web_URL_Link1&gt;&lt;ZZ_JournalFull&gt;&lt;f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0A1283">
        <w:rPr>
          <w:noProof/>
        </w:rPr>
        <w:t>[77]</w:t>
      </w:r>
      <w:r>
        <w:fldChar w:fldCharType="end"/>
      </w:r>
      <w:r>
        <w:t>.</w:t>
      </w:r>
      <w:bookmarkEnd w:id="64"/>
    </w:p>
    <w:p w14:paraId="1780959C" w14:textId="77777777" w:rsidR="0024424F" w:rsidRDefault="0024424F" w:rsidP="009C21A0">
      <w:pPr>
        <w:autoSpaceDE w:val="0"/>
        <w:autoSpaceDN w:val="0"/>
        <w:adjustRightInd w:val="0"/>
        <w:spacing w:line="480" w:lineRule="auto"/>
        <w:jc w:val="both"/>
        <w:rPr>
          <w:color w:val="231F20"/>
        </w:rPr>
      </w:pPr>
    </w:p>
    <w:p w14:paraId="3AF8525F" w14:textId="620A486A" w:rsidR="00201A38" w:rsidRDefault="0024424F" w:rsidP="009C21A0">
      <w:pPr>
        <w:autoSpaceDE w:val="0"/>
        <w:autoSpaceDN w:val="0"/>
        <w:adjustRightInd w:val="0"/>
        <w:spacing w:line="480" w:lineRule="auto"/>
        <w:jc w:val="both"/>
        <w:rPr>
          <w:color w:val="231F20"/>
        </w:rPr>
      </w:pPr>
      <w:r>
        <w:rPr>
          <w:color w:val="231F20"/>
        </w:rPr>
        <w:t>Th</w:t>
      </w:r>
      <w:r w:rsidR="000C3863">
        <w:rPr>
          <w:color w:val="231F20"/>
        </w:rPr>
        <w:t>e use of low flow rates</w:t>
      </w:r>
      <w:r>
        <w:rPr>
          <w:color w:val="231F20"/>
        </w:rPr>
        <w:t xml:space="preserve"> is also in line with the dogma that ESI is a concentration rather than a mass based technique as stated by Griffiths et al. </w:t>
      </w:r>
      <w:r>
        <w:rPr>
          <w:color w:val="231F20"/>
        </w:rPr>
        <w:fldChar w:fldCharType="begin"/>
      </w:r>
      <w:r w:rsidR="0012660C">
        <w:rPr>
          <w:color w:val="231F20"/>
        </w:rPr>
        <w:instrText xml:space="preserve"> ADDIN REFMGR.CITE &lt;Refman&gt;&lt;Cite&gt;&lt;Author&gt;Griffiths&lt;/Author&gt;&lt;Year&gt;2001&lt;/Year&gt;&lt;RecNum&gt;322&lt;/RecNum&gt;&lt;IDText&gt;Electrospray and tandem mass spectrometry in biochemistry&lt;/IDText&gt;&lt;MDL Ref_Type="Journal"&gt;&lt;Ref_Type&gt;Journal&lt;/Ref_Type&gt;&lt;Ref_ID&gt;322&lt;/Ref_ID&gt;&lt;Title_Primary&gt;Electrospray and tandem mass spectrometry in biochemistry&lt;/Title_Primary&gt;&lt;Authors_Primary&gt;Griffiths,W.J.&lt;/Authors_Primary&gt;&lt;Authors_Primary&gt;Jonsson,A.P.&lt;/Authors_Primary&gt;&lt;Authors_Primary&gt;Liu,S.&lt;/Authors_Primary&gt;&lt;Authors_Primary&gt;Rai,D.K.&lt;/Authors_Primary&gt;&lt;Authors_Primary&gt;Wang,Y.&lt;/Authors_Primary&gt;&lt;Date_Primary&gt;2001&lt;/Date_Primary&gt;&lt;Keywords&gt;ELECTROSPRAY&lt;/Keywords&gt;&lt;Keywords&gt;ESI&lt;/Keywords&gt;&lt;Keywords&gt;MASS-SPECTROMETRY&lt;/Keywords&gt;&lt;Keywords&gt;Mass Spectrometry&lt;/Keywords&gt;&lt;Keywords&gt;PEG&lt;/Keywords&gt;&lt;Keywords&gt;polyethylene glycol&lt;/Keywords&gt;&lt;Keywords&gt;SPECTRA&lt;/Keywords&gt;&lt;Keywords&gt;Spectrometry&lt;/Keywords&gt;&lt;Keywords&gt;TANDEM-MASS-SPECTROMETRY&lt;/Keywords&gt;&lt;Reprint&gt;Not in File&lt;/Reprint&gt;&lt;Start_Page&gt;545&lt;/Start_Page&gt;&lt;End_Page&gt;561&lt;/End_Page&gt;&lt;Periodical&gt;Journal of Biochemistry&lt;/Periodical&gt;&lt;Volume&gt;355&lt;/Volume&gt;&lt;Web_URL_Link1&gt;file://C:\Users\holnessh\Google Drive\Research\Research Articles\Electrospray and tandem mass spectrometry in biochemistry.pdf&lt;/Web_URL_Link1&gt;&lt;ZZ_JournalFull&gt;&lt;f name="System"&gt;Journal of Biochemistry&lt;/f&gt;&lt;/ZZ_JournalFull&gt;&lt;ZZ_WorkformID&gt;1&lt;/ZZ_WorkformID&gt;&lt;/MDL&gt;&lt;/Cite&gt;&lt;/Refman&gt;</w:instrText>
      </w:r>
      <w:r>
        <w:rPr>
          <w:color w:val="231F20"/>
        </w:rPr>
        <w:fldChar w:fldCharType="separate"/>
      </w:r>
      <w:r w:rsidR="000A1283">
        <w:rPr>
          <w:noProof/>
          <w:color w:val="231F20"/>
        </w:rPr>
        <w:t>[78]</w:t>
      </w:r>
      <w:r>
        <w:rPr>
          <w:color w:val="231F20"/>
        </w:rPr>
        <w:fldChar w:fldCharType="end"/>
      </w:r>
      <w:r>
        <w:rPr>
          <w:color w:val="231F20"/>
        </w:rPr>
        <w:t>. Alluding to the fact that ESI favors high concentration and low mass (low volume flow rates) in order to achieve maximum ionization efficiency and hence analyte sensitivity.</w:t>
      </w:r>
      <w:r w:rsidR="00E0098B">
        <w:rPr>
          <w:color w:val="231F20"/>
        </w:rPr>
        <w:t xml:space="preserve"> </w:t>
      </w:r>
      <w:r w:rsidR="00F60F9C">
        <w:rPr>
          <w:color w:val="231F20"/>
        </w:rPr>
        <w:t>However, the ideal ESI parameters do</w:t>
      </w:r>
      <w:r w:rsidR="00201A38">
        <w:rPr>
          <w:color w:val="231F20"/>
        </w:rPr>
        <w:t xml:space="preserve"> not </w:t>
      </w:r>
      <w:r w:rsidR="00F60F9C">
        <w:rPr>
          <w:color w:val="231F20"/>
        </w:rPr>
        <w:t>simply begin and end by the selection of</w:t>
      </w:r>
      <w:r w:rsidR="00201A38">
        <w:rPr>
          <w:color w:val="231F20"/>
        </w:rPr>
        <w:t xml:space="preserve"> low flow rates</w:t>
      </w:r>
      <w:r w:rsidR="00F60F9C">
        <w:rPr>
          <w:color w:val="231F20"/>
        </w:rPr>
        <w:t>.</w:t>
      </w:r>
      <w:r w:rsidR="00201A38">
        <w:rPr>
          <w:color w:val="231F20"/>
        </w:rPr>
        <w:t xml:space="preserve"> </w:t>
      </w:r>
      <w:r w:rsidR="00F60F9C">
        <w:rPr>
          <w:color w:val="231F20"/>
        </w:rPr>
        <w:t>E</w:t>
      </w:r>
      <w:r w:rsidR="00201A38">
        <w:rPr>
          <w:color w:val="231F20"/>
        </w:rPr>
        <w:t>xtremely low flow rates as d</w:t>
      </w:r>
      <w:r w:rsidR="00F60F9C">
        <w:rPr>
          <w:color w:val="231F20"/>
        </w:rPr>
        <w:t>escribed for some ESI processes</w:t>
      </w:r>
      <w:r w:rsidR="00E0098B">
        <w:rPr>
          <w:color w:val="231F20"/>
        </w:rPr>
        <w:t xml:space="preserve"> (&lt;</w:t>
      </w:r>
      <w:r w:rsidR="00201A38">
        <w:rPr>
          <w:color w:val="231F20"/>
        </w:rPr>
        <w:t xml:space="preserve"> 1µL/min)</w:t>
      </w:r>
      <w:r w:rsidR="00F60F9C">
        <w:rPr>
          <w:color w:val="231F20"/>
        </w:rPr>
        <w:t>,</w:t>
      </w:r>
      <w:r w:rsidR="00201A38">
        <w:rPr>
          <w:color w:val="231F20"/>
        </w:rPr>
        <w:t xml:space="preserve"> though having </w:t>
      </w:r>
      <w:r w:rsidR="00F60F9C">
        <w:rPr>
          <w:color w:val="231F20"/>
        </w:rPr>
        <w:t>high ionization efficiency</w:t>
      </w:r>
      <w:r w:rsidR="00201A38">
        <w:rPr>
          <w:color w:val="231F20"/>
        </w:rPr>
        <w:t xml:space="preserve"> would simply produce too few ions for sufficient detection of </w:t>
      </w:r>
      <w:r w:rsidR="00F60F9C">
        <w:rPr>
          <w:color w:val="231F20"/>
        </w:rPr>
        <w:t xml:space="preserve">any </w:t>
      </w:r>
      <w:r w:rsidR="00201A38">
        <w:rPr>
          <w:color w:val="231F20"/>
        </w:rPr>
        <w:t xml:space="preserve">analyte. Therefore, though low to </w:t>
      </w:r>
      <w:r w:rsidR="00F60F9C">
        <w:rPr>
          <w:color w:val="231F20"/>
        </w:rPr>
        <w:t>ultralow ESI flow rates have greater ionization efficiency</w:t>
      </w:r>
      <w:r w:rsidR="008279FC">
        <w:rPr>
          <w:color w:val="231F20"/>
        </w:rPr>
        <w:t xml:space="preserve"> as shown in </w:t>
      </w:r>
      <w:r w:rsidR="008279FC">
        <w:rPr>
          <w:color w:val="231F20"/>
        </w:rPr>
        <w:fldChar w:fldCharType="begin"/>
      </w:r>
      <w:r w:rsidR="008279FC">
        <w:rPr>
          <w:color w:val="231F20"/>
        </w:rPr>
        <w:instrText xml:space="preserve"> REF _Ref367734660 \h </w:instrText>
      </w:r>
      <w:r w:rsidR="008279FC">
        <w:rPr>
          <w:color w:val="231F20"/>
        </w:rPr>
      </w:r>
      <w:r w:rsidR="008279FC">
        <w:rPr>
          <w:color w:val="231F20"/>
        </w:rPr>
        <w:fldChar w:fldCharType="separate"/>
      </w:r>
      <w:r w:rsidR="00D36D96">
        <w:t xml:space="preserve">Figure </w:t>
      </w:r>
      <w:r w:rsidR="00D36D96">
        <w:rPr>
          <w:noProof/>
        </w:rPr>
        <w:t>12</w:t>
      </w:r>
      <w:r w:rsidR="008279FC">
        <w:rPr>
          <w:color w:val="231F20"/>
        </w:rPr>
        <w:fldChar w:fldCharType="end"/>
      </w:r>
      <w:r w:rsidR="00201A38">
        <w:rPr>
          <w:color w:val="231F20"/>
        </w:rPr>
        <w:t>, relatively high flow rates are still required in order to produce sufficient</w:t>
      </w:r>
      <w:r w:rsidR="00FC1274">
        <w:rPr>
          <w:color w:val="231F20"/>
        </w:rPr>
        <w:t xml:space="preserve"> ions</w:t>
      </w:r>
      <w:r w:rsidR="00201A38">
        <w:rPr>
          <w:color w:val="231F20"/>
        </w:rPr>
        <w:t xml:space="preserve"> for IMS detectors to produce good responses to analytes</w:t>
      </w:r>
      <w:r w:rsidR="00FC1274">
        <w:rPr>
          <w:color w:val="231F20"/>
        </w:rPr>
        <w:t xml:space="preserve"> (</w:t>
      </w:r>
      <w:r w:rsidR="00FC1274">
        <w:rPr>
          <w:color w:val="231F20"/>
        </w:rPr>
        <w:fldChar w:fldCharType="begin"/>
      </w:r>
      <w:r w:rsidR="00FC1274">
        <w:rPr>
          <w:color w:val="231F20"/>
        </w:rPr>
        <w:instrText xml:space="preserve"> REF _Ref344912093 \h </w:instrText>
      </w:r>
      <w:r w:rsidR="00FC1274">
        <w:rPr>
          <w:color w:val="231F20"/>
        </w:rPr>
      </w:r>
      <w:r w:rsidR="00FC1274">
        <w:rPr>
          <w:color w:val="231F20"/>
        </w:rPr>
        <w:fldChar w:fldCharType="separate"/>
      </w:r>
      <w:r w:rsidR="00D36D96">
        <w:t xml:space="preserve">Figure </w:t>
      </w:r>
      <w:r w:rsidR="00D36D96">
        <w:rPr>
          <w:noProof/>
        </w:rPr>
        <w:t>13</w:t>
      </w:r>
      <w:r w:rsidR="00FC1274">
        <w:rPr>
          <w:color w:val="231F20"/>
        </w:rPr>
        <w:fldChar w:fldCharType="end"/>
      </w:r>
      <w:r w:rsidR="00FC1274">
        <w:rPr>
          <w:color w:val="231F20"/>
        </w:rPr>
        <w:t>)</w:t>
      </w:r>
      <w:r w:rsidR="00201A38">
        <w:rPr>
          <w:color w:val="231F20"/>
        </w:rPr>
        <w:t>.</w:t>
      </w:r>
      <w:r w:rsidR="00F60F9C">
        <w:rPr>
          <w:color w:val="231F20"/>
        </w:rPr>
        <w:t xml:space="preserve"> </w:t>
      </w:r>
      <w:proofErr w:type="gramStart"/>
      <w:r w:rsidR="00BC1477">
        <w:rPr>
          <w:color w:val="231F20"/>
        </w:rPr>
        <w:t xml:space="preserve">The major </w:t>
      </w:r>
      <w:r w:rsidR="00A456ED">
        <w:rPr>
          <w:color w:val="231F20"/>
        </w:rPr>
        <w:t>disadvantage being</w:t>
      </w:r>
      <w:r w:rsidR="00244C84">
        <w:rPr>
          <w:color w:val="231F20"/>
        </w:rPr>
        <w:t xml:space="preserve"> that while large amounts of ions are being produced at higher flow rates, there are equally large amounts of unwanted neutrals and solvent species also being loaded into the analytical system </w:t>
      </w:r>
      <w:r w:rsidR="000C3863">
        <w:rPr>
          <w:color w:val="231F20"/>
        </w:rPr>
        <w:t>because of</w:t>
      </w:r>
      <w:r w:rsidR="00244C84">
        <w:rPr>
          <w:color w:val="231F20"/>
        </w:rPr>
        <w:t xml:space="preserve"> the lower ionization efficiency</w:t>
      </w:r>
      <w:r w:rsidR="00FC1274">
        <w:rPr>
          <w:color w:val="231F20"/>
        </w:rPr>
        <w:t xml:space="preserve"> under these</w:t>
      </w:r>
      <w:r w:rsidR="00244C84">
        <w:rPr>
          <w:color w:val="231F20"/>
        </w:rPr>
        <w:t xml:space="preserve"> conditions.</w:t>
      </w:r>
      <w:proofErr w:type="gramEnd"/>
    </w:p>
    <w:p w14:paraId="637CD20A" w14:textId="77777777" w:rsidR="00201A38" w:rsidRDefault="00201A38" w:rsidP="00201A38">
      <w:pPr>
        <w:keepNext/>
        <w:autoSpaceDE w:val="0"/>
        <w:autoSpaceDN w:val="0"/>
        <w:adjustRightInd w:val="0"/>
        <w:spacing w:line="480" w:lineRule="auto"/>
        <w:jc w:val="center"/>
      </w:pPr>
      <w:r>
        <w:rPr>
          <w:noProof/>
          <w:color w:val="231F20"/>
        </w:rPr>
        <w:drawing>
          <wp:inline distT="0" distB="0" distL="0" distR="0" wp14:anchorId="301F8230" wp14:editId="7B5EFA3C">
            <wp:extent cx="3657600" cy="1919095"/>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1919095"/>
                    </a:xfrm>
                    <a:prstGeom prst="rect">
                      <a:avLst/>
                    </a:prstGeom>
                    <a:noFill/>
                    <a:ln>
                      <a:noFill/>
                    </a:ln>
                  </pic:spPr>
                </pic:pic>
              </a:graphicData>
            </a:graphic>
          </wp:inline>
        </w:drawing>
      </w:r>
    </w:p>
    <w:p w14:paraId="4692A711" w14:textId="0B1B1DD5" w:rsidR="00201A38" w:rsidRDefault="00201A38" w:rsidP="00201A38">
      <w:pPr>
        <w:pStyle w:val="Caption"/>
        <w:jc w:val="center"/>
      </w:pPr>
      <w:bookmarkStart w:id="65" w:name="_Ref344912093"/>
      <w:bookmarkStart w:id="66" w:name="_Toc373149659"/>
      <w:r>
        <w:t xml:space="preserve">Figure </w:t>
      </w:r>
      <w:fldSimple w:instr=" SEQ Figure \* ARABIC ">
        <w:r w:rsidR="00D36D96">
          <w:rPr>
            <w:noProof/>
          </w:rPr>
          <w:t>13</w:t>
        </w:r>
      </w:fldSimple>
      <w:bookmarkEnd w:id="65"/>
      <w:r>
        <w:t xml:space="preserve">: Plot of Ion current with ESI flow rate </w:t>
      </w:r>
      <w:r>
        <w:fldChar w:fldCharType="begin"/>
      </w:r>
      <w:r w:rsidR="0012660C">
        <w:instrText xml:space="preserve"> ADDIN REFMGR.CITE &lt;Refman&gt;&lt;Cite&gt;&lt;Author&gt;Tang&lt;/Author&gt;&lt;Year&gt;2006&lt;/Year&gt;&lt;RecNum&gt;277&lt;/RecNum&gt;&lt;IDText&gt;Characterizing Electrospray ionization using atmospheric pressure ion mobility spectrometry&lt;/IDText&gt;&lt;MDL Ref_Type="Journal"&gt;&lt;Ref_Type&gt;Journal&lt;/Ref_Type&gt;&lt;Ref_ID&gt;277&lt;/Ref_ID&gt;&lt;Title_Primary&gt;Characterizing Electrospray ionization using atmospheric pressure ion mobility spectrometry&lt;/Title_Primary&gt;&lt;Authors_Primary&gt;Tang,X.T.&lt;/Authors_Primary&gt;&lt;Authors_Primary&gt;Bruce,J.E.&lt;/Authors_Primary&gt;&lt;Authors_Primary&gt;Hill,H.H.&lt;/Authors_Primary&gt;&lt;Date_Primary&gt;2006&lt;/Date_Primary&gt;&lt;Keywords&gt;ATMOSPHERIC-PRESSURE&lt;/Keywords&gt;&lt;Keywords&gt;ELECTROSPRAY&lt;/Keywords&gt;&lt;Keywords&gt;electrospray ionization&lt;/Keywords&gt;&lt;Keywords&gt;ELECTROSPRAY-IONIZATION&lt;/Keywords&gt;&lt;Keywords&gt;ion mobility&lt;/Keywords&gt;&lt;Keywords&gt;ION MOBILITY SPECTROMETRY&lt;/Keywords&gt;&lt;Keywords&gt;Ion-mobility&lt;/Keywords&gt;&lt;Keywords&gt;Ionization&lt;/Keywords&gt;&lt;Keywords&gt;mobility&lt;/Keywords&gt;&lt;Keywords&gt;pressure&lt;/Keywords&gt;&lt;Keywords&gt;Spectrometry&lt;/Keywords&gt;&lt;Reprint&gt;Not in File&lt;/Reprint&gt;&lt;Start_Page&gt;7751&lt;/Start_Page&gt;&lt;End_Page&gt;7760&lt;/End_Page&gt;&lt;Periodical&gt;Anal.Chem.&lt;/Periodical&gt;&lt;Volume&gt;78&lt;/Volume&gt;&lt;Issue&gt;22&lt;/Issue&gt;&lt;ISSN_ISBN&gt;0003-2700&lt;/ISSN_ISBN&gt;&lt;Web_URL&gt;ISI:000242021400020&lt;/Web_URL&gt;&lt;Web_URL_Link1&gt;file://C:\Users\holnessh\Google Drive\Research\Research Articles\Characterizing Electrospray Ionization using atmospheric pressure IMS.pdf&lt;/Web_URL_Link1&gt;&lt;ZZ_JournalFull&gt;&lt;f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0A1283">
        <w:rPr>
          <w:noProof/>
        </w:rPr>
        <w:t>[77]</w:t>
      </w:r>
      <w:bookmarkEnd w:id="66"/>
      <w:r>
        <w:fldChar w:fldCharType="end"/>
      </w:r>
    </w:p>
    <w:p w14:paraId="0320246D" w14:textId="77777777" w:rsidR="00201A38" w:rsidRPr="00201A38" w:rsidRDefault="00201A38" w:rsidP="00201A38"/>
    <w:p w14:paraId="032216A2" w14:textId="7BD433D8" w:rsidR="00643F9B" w:rsidRDefault="00244C84" w:rsidP="009C21A0">
      <w:pPr>
        <w:autoSpaceDE w:val="0"/>
        <w:autoSpaceDN w:val="0"/>
        <w:adjustRightInd w:val="0"/>
        <w:spacing w:line="480" w:lineRule="auto"/>
        <w:jc w:val="both"/>
        <w:rPr>
          <w:color w:val="231F20"/>
        </w:rPr>
      </w:pPr>
      <w:r>
        <w:rPr>
          <w:color w:val="231F20"/>
        </w:rPr>
        <w:t xml:space="preserve">The introduction of relatively large amounts of water and other solvents into the IMS drift </w:t>
      </w:r>
      <w:proofErr w:type="gramStart"/>
      <w:r>
        <w:rPr>
          <w:color w:val="231F20"/>
        </w:rPr>
        <w:t>tube,</w:t>
      </w:r>
      <w:proofErr w:type="gramEnd"/>
      <w:r>
        <w:rPr>
          <w:color w:val="231F20"/>
        </w:rPr>
        <w:t xml:space="preserve"> has been the</w:t>
      </w:r>
      <w:r w:rsidR="001F0B00">
        <w:rPr>
          <w:color w:val="231F20"/>
        </w:rPr>
        <w:t xml:space="preserve"> </w:t>
      </w:r>
      <w:r w:rsidR="00E0098B">
        <w:rPr>
          <w:color w:val="231F20"/>
        </w:rPr>
        <w:t>large</w:t>
      </w:r>
      <w:r w:rsidR="00A456ED">
        <w:rPr>
          <w:color w:val="231F20"/>
        </w:rPr>
        <w:t>s</w:t>
      </w:r>
      <w:r w:rsidR="00E0098B">
        <w:rPr>
          <w:color w:val="231F20"/>
        </w:rPr>
        <w:t>t</w:t>
      </w:r>
      <w:r w:rsidR="001F0B00">
        <w:rPr>
          <w:color w:val="231F20"/>
        </w:rPr>
        <w:t xml:space="preserve"> downfall with the utilization of ele</w:t>
      </w:r>
      <w:r>
        <w:rPr>
          <w:color w:val="231F20"/>
        </w:rPr>
        <w:t>ctrospray ionization for IMS</w:t>
      </w:r>
      <w:r w:rsidR="001F0B00">
        <w:rPr>
          <w:color w:val="231F20"/>
        </w:rPr>
        <w:t xml:space="preserve"> </w:t>
      </w:r>
      <w:r w:rsidR="00D1493B">
        <w:rPr>
          <w:color w:val="231F20"/>
        </w:rPr>
        <w:t>(</w:t>
      </w:r>
      <w:r w:rsidR="00D1493B">
        <w:rPr>
          <w:color w:val="231F20"/>
        </w:rPr>
        <w:fldChar w:fldCharType="begin"/>
      </w:r>
      <w:r w:rsidR="00D1493B">
        <w:rPr>
          <w:color w:val="231F20"/>
        </w:rPr>
        <w:instrText xml:space="preserve"> REF _Ref342997870 \h </w:instrText>
      </w:r>
      <w:r w:rsidR="00D1493B">
        <w:rPr>
          <w:color w:val="231F20"/>
        </w:rPr>
      </w:r>
      <w:r w:rsidR="00D1493B">
        <w:rPr>
          <w:color w:val="231F20"/>
        </w:rPr>
        <w:fldChar w:fldCharType="separate"/>
      </w:r>
      <w:r w:rsidR="00D36D96">
        <w:t xml:space="preserve">Figure </w:t>
      </w:r>
      <w:r w:rsidR="00D36D96">
        <w:rPr>
          <w:noProof/>
        </w:rPr>
        <w:t>14</w:t>
      </w:r>
      <w:r w:rsidR="00D1493B">
        <w:rPr>
          <w:color w:val="231F20"/>
        </w:rPr>
        <w:fldChar w:fldCharType="end"/>
      </w:r>
      <w:r w:rsidR="00D1493B">
        <w:rPr>
          <w:color w:val="231F20"/>
        </w:rPr>
        <w:t xml:space="preserve">) </w:t>
      </w:r>
      <w:r w:rsidR="001F0B00">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REFMGR.CITE </w:instrText>
      </w:r>
      <w:r w:rsidR="0012660C">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EN.CITE.DATA </w:instrText>
      </w:r>
      <w:r w:rsidR="0012660C">
        <w:rPr>
          <w:color w:val="231F20"/>
        </w:rPr>
      </w:r>
      <w:r w:rsidR="0012660C">
        <w:rPr>
          <w:color w:val="231F20"/>
        </w:rPr>
        <w:fldChar w:fldCharType="end"/>
      </w:r>
      <w:r w:rsidR="001F0B00">
        <w:rPr>
          <w:color w:val="231F20"/>
        </w:rPr>
      </w:r>
      <w:r w:rsidR="001F0B00">
        <w:rPr>
          <w:color w:val="231F20"/>
        </w:rPr>
        <w:fldChar w:fldCharType="separate"/>
      </w:r>
      <w:r w:rsidR="000A1283">
        <w:rPr>
          <w:noProof/>
          <w:color w:val="231F20"/>
        </w:rPr>
        <w:t>[74]</w:t>
      </w:r>
      <w:r w:rsidR="001F0B00">
        <w:rPr>
          <w:color w:val="231F20"/>
        </w:rPr>
        <w:fldChar w:fldCharType="end"/>
      </w:r>
      <w:r w:rsidR="001F0B00">
        <w:rPr>
          <w:color w:val="231F20"/>
        </w:rPr>
        <w:t xml:space="preserve">. </w:t>
      </w:r>
      <w:r>
        <w:rPr>
          <w:color w:val="231F20"/>
        </w:rPr>
        <w:t>To overcome this obstacle, various parameters have to be considered when utilizing ESI for IMS.</w:t>
      </w:r>
    </w:p>
    <w:p w14:paraId="4DCAFEB3" w14:textId="77777777" w:rsidR="00D1493B" w:rsidRDefault="00D1493B" w:rsidP="00D1493B">
      <w:pPr>
        <w:keepNext/>
        <w:tabs>
          <w:tab w:val="right" w:pos="360"/>
          <w:tab w:val="left" w:pos="540"/>
        </w:tabs>
        <w:spacing w:after="240" w:line="480" w:lineRule="auto"/>
        <w:jc w:val="center"/>
      </w:pPr>
      <w:r>
        <w:rPr>
          <w:noProof/>
        </w:rPr>
        <w:drawing>
          <wp:inline distT="0" distB="0" distL="0" distR="0" wp14:anchorId="74AFE6DA" wp14:editId="05B2BEEB">
            <wp:extent cx="4572000" cy="16916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1691640"/>
                    </a:xfrm>
                    <a:prstGeom prst="rect">
                      <a:avLst/>
                    </a:prstGeom>
                    <a:noFill/>
                    <a:ln>
                      <a:noFill/>
                    </a:ln>
                  </pic:spPr>
                </pic:pic>
              </a:graphicData>
            </a:graphic>
          </wp:inline>
        </w:drawing>
      </w:r>
    </w:p>
    <w:p w14:paraId="7F99EC31" w14:textId="2128FEE5" w:rsidR="00D1493B" w:rsidRDefault="00D1493B" w:rsidP="00D1493B">
      <w:pPr>
        <w:pStyle w:val="Caption"/>
        <w:jc w:val="center"/>
      </w:pPr>
      <w:bookmarkStart w:id="67" w:name="_Ref342997870"/>
      <w:bookmarkStart w:id="68" w:name="_Toc373149660"/>
      <w:r>
        <w:t xml:space="preserve">Figure </w:t>
      </w:r>
      <w:fldSimple w:instr=" SEQ Figure \* ARABIC ">
        <w:r w:rsidR="00D36D96">
          <w:rPr>
            <w:noProof/>
          </w:rPr>
          <w:t>14</w:t>
        </w:r>
      </w:fldSimple>
      <w:bookmarkEnd w:id="67"/>
      <w:r>
        <w:t>: ESI-IMS interface showing solvent being sprayed into IMS</w:t>
      </w:r>
      <w:r w:rsidR="00100D1F">
        <w:t xml:space="preserve"> </w:t>
      </w:r>
      <w:r>
        <w:fldChar w:fldCharType="begin"/>
      </w:r>
      <w:r w:rsidR="0012660C">
        <w:instrText xml:space="preserve"> ADDIN REFMGR.CITE &lt;Refman&gt;&lt;Cite&gt;&lt;Author&gt;Tang&lt;/Author&gt;&lt;Year&gt;2006&lt;/Year&gt;&lt;RecNum&gt;277&lt;/RecNum&gt;&lt;IDText&gt;Characterizing Electrospray ionization using atmospheric pressure ion mobility spectrometry&lt;/IDText&gt;&lt;MDL Ref_Type="Journal"&gt;&lt;Ref_Type&gt;Journal&lt;/Ref_Type&gt;&lt;Ref_ID&gt;277&lt;/Ref_ID&gt;&lt;Title_Primary&gt;Characterizing Electrospray ionization using atmospheric pressure ion mobility spectrometry&lt;/Title_Primary&gt;&lt;Authors_Primary&gt;Tang,X.T.&lt;/Authors_Primary&gt;&lt;Authors_Primary&gt;Bruce,J.E.&lt;/Authors_Primary&gt;&lt;Authors_Primary&gt;Hill,H.H.&lt;/Authors_Primary&gt;&lt;Date_Primary&gt;2006&lt;/Date_Primary&gt;&lt;Keywords&gt;ATMOSPHERIC-PRESSURE&lt;/Keywords&gt;&lt;Keywords&gt;ELECTROSPRAY&lt;/Keywords&gt;&lt;Keywords&gt;electrospray ionization&lt;/Keywords&gt;&lt;Keywords&gt;ELECTROSPRAY-IONIZATION&lt;/Keywords&gt;&lt;Keywords&gt;ion mobility&lt;/Keywords&gt;&lt;Keywords&gt;ION MOBILITY SPECTROMETRY&lt;/Keywords&gt;&lt;Keywords&gt;Ion-mobility&lt;/Keywords&gt;&lt;Keywords&gt;Ionization&lt;/Keywords&gt;&lt;Keywords&gt;mobility&lt;/Keywords&gt;&lt;Keywords&gt;pressure&lt;/Keywords&gt;&lt;Keywords&gt;Spectrometry&lt;/Keywords&gt;&lt;Reprint&gt;Not in File&lt;/Reprint&gt;&lt;Start_Page&gt;7751&lt;/Start_Page&gt;&lt;End_Page&gt;7760&lt;/End_Page&gt;&lt;Periodical&gt;Anal.Chem.&lt;/Periodical&gt;&lt;Volume&gt;78&lt;/Volume&gt;&lt;Issue&gt;22&lt;/Issue&gt;&lt;ISSN_ISBN&gt;0003-2700&lt;/ISSN_ISBN&gt;&lt;Web_URL&gt;ISI:000242021400020&lt;/Web_URL&gt;&lt;Web_URL_Link1&gt;file://C:\Users\holnessh\Google Drive\Research\Research Articles\Characterizing Electrospray Ionization using atmospheric pressure IMS.pdf&lt;/Web_URL_Link1&gt;&lt;ZZ_JournalFull&gt;&lt;f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0A1283">
        <w:rPr>
          <w:noProof/>
        </w:rPr>
        <w:t>[77]</w:t>
      </w:r>
      <w:bookmarkEnd w:id="68"/>
      <w:r>
        <w:fldChar w:fldCharType="end"/>
      </w:r>
    </w:p>
    <w:p w14:paraId="4F06FDD3" w14:textId="77777777" w:rsidR="00D1493B" w:rsidRDefault="00D1493B" w:rsidP="009C21A0">
      <w:pPr>
        <w:autoSpaceDE w:val="0"/>
        <w:autoSpaceDN w:val="0"/>
        <w:adjustRightInd w:val="0"/>
        <w:spacing w:line="480" w:lineRule="auto"/>
        <w:jc w:val="both"/>
        <w:rPr>
          <w:color w:val="231F20"/>
        </w:rPr>
      </w:pPr>
    </w:p>
    <w:p w14:paraId="5A446264" w14:textId="484588BA" w:rsidR="00D1493B" w:rsidRDefault="00D1493B" w:rsidP="009C21A0">
      <w:pPr>
        <w:autoSpaceDE w:val="0"/>
        <w:autoSpaceDN w:val="0"/>
        <w:adjustRightInd w:val="0"/>
        <w:spacing w:line="480" w:lineRule="auto"/>
        <w:jc w:val="both"/>
        <w:rPr>
          <w:color w:val="231F20"/>
        </w:rPr>
      </w:pPr>
      <w:r>
        <w:rPr>
          <w:color w:val="231F20"/>
        </w:rPr>
        <w:t xml:space="preserve">While maintaining the ESI itself at relatively low temperatures prevents premature solvent evaporation which inhibits ionization, the reverse is required once the ions enter the drift tube. As a result of </w:t>
      </w:r>
      <w:r w:rsidR="006A0962">
        <w:rPr>
          <w:color w:val="231F20"/>
        </w:rPr>
        <w:t xml:space="preserve">solvent ionization </w:t>
      </w:r>
      <w:r>
        <w:rPr>
          <w:color w:val="231F20"/>
        </w:rPr>
        <w:t xml:space="preserve">alongside the analyte, the use of </w:t>
      </w:r>
      <w:r w:rsidR="008279FC">
        <w:rPr>
          <w:color w:val="231F20"/>
        </w:rPr>
        <w:t xml:space="preserve">mild heating </w:t>
      </w:r>
      <w:r>
        <w:rPr>
          <w:color w:val="231F20"/>
        </w:rPr>
        <w:t>within the drift tube is often required to improve peak resolving power (</w:t>
      </w:r>
      <w:r>
        <w:rPr>
          <w:color w:val="231F20"/>
        </w:rPr>
        <w:fldChar w:fldCharType="begin"/>
      </w:r>
      <w:r>
        <w:rPr>
          <w:color w:val="231F20"/>
        </w:rPr>
        <w:instrText xml:space="preserve"> REF _Ref342995850 \h </w:instrText>
      </w:r>
      <w:r>
        <w:rPr>
          <w:color w:val="231F20"/>
        </w:rPr>
      </w:r>
      <w:r>
        <w:rPr>
          <w:color w:val="231F20"/>
        </w:rPr>
        <w:fldChar w:fldCharType="separate"/>
      </w:r>
      <w:r w:rsidR="00D36D96">
        <w:t xml:space="preserve">Figure </w:t>
      </w:r>
      <w:r w:rsidR="00D36D96">
        <w:rPr>
          <w:noProof/>
        </w:rPr>
        <w:t>15</w:t>
      </w:r>
      <w:r>
        <w:rPr>
          <w:color w:val="231F20"/>
        </w:rPr>
        <w:fldChar w:fldCharType="end"/>
      </w:r>
      <w:r>
        <w:rPr>
          <w:color w:val="231F20"/>
        </w:rPr>
        <w:t xml:space="preserve">) </w:t>
      </w:r>
      <w:r>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REFMGR.CITE </w:instrText>
      </w:r>
      <w:r w:rsidR="0012660C">
        <w:rPr>
          <w:color w:val="231F20"/>
        </w:rP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rPr>
          <w:color w:val="231F20"/>
        </w:rPr>
        <w:instrText xml:space="preserve"> ADDIN EN.CITE.DATA </w:instrText>
      </w:r>
      <w:r w:rsidR="0012660C">
        <w:rPr>
          <w:color w:val="231F20"/>
        </w:rPr>
      </w:r>
      <w:r w:rsidR="0012660C">
        <w:rPr>
          <w:color w:val="231F20"/>
        </w:rPr>
        <w:fldChar w:fldCharType="end"/>
      </w:r>
      <w:r>
        <w:rPr>
          <w:color w:val="231F20"/>
        </w:rPr>
      </w:r>
      <w:r>
        <w:rPr>
          <w:color w:val="231F20"/>
        </w:rPr>
        <w:fldChar w:fldCharType="separate"/>
      </w:r>
      <w:r w:rsidR="000A1283">
        <w:rPr>
          <w:noProof/>
          <w:color w:val="231F20"/>
        </w:rPr>
        <w:t>[74]</w:t>
      </w:r>
      <w:r>
        <w:rPr>
          <w:color w:val="231F20"/>
        </w:rPr>
        <w:fldChar w:fldCharType="end"/>
      </w:r>
      <w:r>
        <w:rPr>
          <w:color w:val="231F20"/>
        </w:rPr>
        <w:t>.</w:t>
      </w:r>
    </w:p>
    <w:p w14:paraId="0C7F6EE6" w14:textId="77777777" w:rsidR="00AA3593" w:rsidRDefault="00AA3593" w:rsidP="00C035EB">
      <w:pPr>
        <w:keepNext/>
        <w:autoSpaceDE w:val="0"/>
        <w:autoSpaceDN w:val="0"/>
        <w:adjustRightInd w:val="0"/>
        <w:spacing w:line="480" w:lineRule="auto"/>
        <w:jc w:val="center"/>
      </w:pPr>
      <w:r>
        <w:rPr>
          <w:noProof/>
        </w:rPr>
        <w:drawing>
          <wp:inline distT="0" distB="0" distL="0" distR="0" wp14:anchorId="53081D87" wp14:editId="3552FF3C">
            <wp:extent cx="2743200" cy="30126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3012640"/>
                    </a:xfrm>
                    <a:prstGeom prst="rect">
                      <a:avLst/>
                    </a:prstGeom>
                    <a:noFill/>
                    <a:ln>
                      <a:noFill/>
                    </a:ln>
                  </pic:spPr>
                </pic:pic>
              </a:graphicData>
            </a:graphic>
          </wp:inline>
        </w:drawing>
      </w:r>
    </w:p>
    <w:p w14:paraId="0FCE157F" w14:textId="119C9C77" w:rsidR="00914BDF" w:rsidRPr="00713216" w:rsidRDefault="00AA3593" w:rsidP="00EE7B23">
      <w:pPr>
        <w:pStyle w:val="Caption"/>
        <w:jc w:val="center"/>
      </w:pPr>
      <w:bookmarkStart w:id="69" w:name="_Ref342995850"/>
      <w:bookmarkStart w:id="70" w:name="_Toc373149661"/>
      <w:r>
        <w:t xml:space="preserve">Figure </w:t>
      </w:r>
      <w:fldSimple w:instr=" SEQ Figure \* ARABIC ">
        <w:r w:rsidR="00D36D96">
          <w:rPr>
            <w:noProof/>
          </w:rPr>
          <w:t>15</w:t>
        </w:r>
      </w:fldSimple>
      <w:bookmarkEnd w:id="69"/>
      <w:r>
        <w:t>: Effect of drift tube temperature on peak resolving power</w:t>
      </w:r>
      <w:r w:rsidR="008279FC">
        <w:t xml:space="preserve"> in ESI-IMS at;</w:t>
      </w:r>
      <w:r>
        <w:t xml:space="preserve"> A-100C, B-150, C-200, </w:t>
      </w:r>
      <w:proofErr w:type="gramStart"/>
      <w:r>
        <w:t xml:space="preserve">D-250C </w:t>
      </w:r>
      <w:r>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REFMGR.CITE </w:instrText>
      </w:r>
      <w:r w:rsidR="0012660C">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EN.CITE.DATA </w:instrText>
      </w:r>
      <w:r w:rsidR="0012660C">
        <w:fldChar w:fldCharType="end"/>
      </w:r>
      <w:r>
        <w:fldChar w:fldCharType="separate"/>
      </w:r>
      <w:r w:rsidR="000A1283">
        <w:rPr>
          <w:noProof/>
        </w:rPr>
        <w:t>[74</w:t>
      </w:r>
      <w:proofErr w:type="gramEnd"/>
      <w:r w:rsidR="000A1283">
        <w:rPr>
          <w:noProof/>
        </w:rPr>
        <w:t>]</w:t>
      </w:r>
      <w:bookmarkEnd w:id="70"/>
      <w:r>
        <w:fldChar w:fldCharType="end"/>
      </w:r>
    </w:p>
    <w:p w14:paraId="701B557E" w14:textId="77777777" w:rsidR="00AA3593" w:rsidRDefault="00AA3593" w:rsidP="007A68AD">
      <w:pPr>
        <w:spacing w:line="480" w:lineRule="auto"/>
      </w:pPr>
    </w:p>
    <w:p w14:paraId="63ABB0FE" w14:textId="77777777" w:rsidR="006D0A63" w:rsidRDefault="00B157B3" w:rsidP="003F3730">
      <w:pPr>
        <w:spacing w:line="480" w:lineRule="auto"/>
        <w:jc w:val="both"/>
      </w:pPr>
      <w:r>
        <w:t>These are some of the enhancements that can be provided through the utilization of electrospray ionization with ion mobility spectrometry over the use of the traditional radioactive ionization source. It is important to note that these enhancements, higher resolved peaks, simpler to interpret spectra and elimination of the care and handling of a radioactive source</w:t>
      </w:r>
      <w:r w:rsidR="006D0A63">
        <w:t xml:space="preserve"> have still no</w:t>
      </w:r>
      <w:r w:rsidR="00FC1274">
        <w:t>t</w:t>
      </w:r>
      <w:r w:rsidR="006D0A63">
        <w:t xml:space="preserve"> propelled IMS </w:t>
      </w:r>
      <w:r w:rsidR="006A0962">
        <w:t>within the annals of Analytical Chemistry to be synonymous with</w:t>
      </w:r>
      <w:r w:rsidR="006D0A63">
        <w:t xml:space="preserve"> GC and LC </w:t>
      </w:r>
      <w:r w:rsidR="00FC1274">
        <w:t>analysis</w:t>
      </w:r>
      <w:r w:rsidR="006D0A63">
        <w:t xml:space="preserve">. Such a transition for IMS still has one obstacle to overcome which stems from a property that is at the same time its greatest strength and now apparently also its weakness. The ability to conduct rapid low cost analyses occurs as IMS </w:t>
      </w:r>
      <w:r w:rsidR="006A0962">
        <w:t>performs</w:t>
      </w:r>
      <w:r w:rsidR="006D0A63">
        <w:t xml:space="preserve"> these analyses in the gas phase under atmospheric conditions. </w:t>
      </w:r>
      <w:r w:rsidR="00A65901">
        <w:t>T</w:t>
      </w:r>
      <w:r w:rsidR="006D0A63">
        <w:t>hese same atmospheric conditions allows for gas molecules to just as quickly steal and compete with ionized analytes for charge, making the task of analyzing and separating analytes under atmospheric conditions using IMS especially difficult.</w:t>
      </w:r>
    </w:p>
    <w:p w14:paraId="4CB1E19B" w14:textId="3FE4BFF5" w:rsidR="00881D5A" w:rsidRPr="00F57AA9" w:rsidRDefault="00881D5A" w:rsidP="0085691D">
      <w:pPr>
        <w:pStyle w:val="Heading2"/>
        <w:rPr>
          <w:rFonts w:ascii="Times New Roman" w:hAnsi="Times New Roman"/>
          <w:b w:val="0"/>
          <w:sz w:val="24"/>
          <w:szCs w:val="24"/>
        </w:rPr>
      </w:pPr>
      <w:bookmarkStart w:id="71" w:name="_Ref358631819"/>
      <w:bookmarkStart w:id="72" w:name="_Toc368862061"/>
      <w:r w:rsidRPr="0085691D">
        <w:rPr>
          <w:rFonts w:ascii="Times New Roman" w:hAnsi="Times New Roman" w:cs="Times New Roman"/>
          <w:b w:val="0"/>
          <w:i w:val="0"/>
          <w:sz w:val="24"/>
          <w:szCs w:val="24"/>
        </w:rPr>
        <w:t>Charge Competition in IMS</w:t>
      </w:r>
      <w:bookmarkEnd w:id="71"/>
      <w:bookmarkEnd w:id="72"/>
    </w:p>
    <w:p w14:paraId="40C52A68" w14:textId="77777777" w:rsidR="006606D7" w:rsidRPr="00F57AA9" w:rsidRDefault="006606D7" w:rsidP="0085691D"/>
    <w:p w14:paraId="5F28CF46" w14:textId="62F39CC5" w:rsidR="00881D5A" w:rsidRDefault="00881D5A" w:rsidP="00FC1274">
      <w:pPr>
        <w:spacing w:line="480" w:lineRule="auto"/>
        <w:jc w:val="both"/>
      </w:pPr>
      <w:r>
        <w:t xml:space="preserve">On close inspection of an Ion mobility spectra a few things will be observed, the existence of a </w:t>
      </w:r>
      <w:r w:rsidR="00402FA4">
        <w:t xml:space="preserve">reactant ion </w:t>
      </w:r>
      <w:r>
        <w:t xml:space="preserve">peak </w:t>
      </w:r>
      <w:r w:rsidR="00A65901">
        <w:t xml:space="preserve">(RIP) </w:t>
      </w:r>
      <w:r>
        <w:t>close to the beginning of the spectra (low drift time) and the analyte peak which is typically further down the spectra (higher drift time).</w:t>
      </w:r>
      <w:r w:rsidR="00402FA4">
        <w:t xml:space="preserve"> </w:t>
      </w:r>
      <w:proofErr w:type="gramStart"/>
      <w:r w:rsidR="00402FA4">
        <w:t xml:space="preserve">See </w:t>
      </w:r>
      <w:r w:rsidR="00402FA4">
        <w:fldChar w:fldCharType="begin"/>
      </w:r>
      <w:r w:rsidR="00402FA4">
        <w:instrText xml:space="preserve"> REF _Ref342986725 \h </w:instrText>
      </w:r>
      <w:r w:rsidR="00FC1274">
        <w:instrText xml:space="preserve"> \* MERGEFORMAT </w:instrText>
      </w:r>
      <w:r w:rsidR="00402FA4">
        <w:fldChar w:fldCharType="separate"/>
      </w:r>
      <w:r w:rsidR="00D36D96">
        <w:t xml:space="preserve">Figure </w:t>
      </w:r>
      <w:r w:rsidR="00D36D96">
        <w:rPr>
          <w:noProof/>
        </w:rPr>
        <w:t>16</w:t>
      </w:r>
      <w:r w:rsidR="00402FA4">
        <w:fldChar w:fldCharType="end"/>
      </w:r>
      <w:r w:rsidR="00402FA4">
        <w:t xml:space="preserve"> and </w:t>
      </w:r>
      <w:r w:rsidR="00402FA4">
        <w:fldChar w:fldCharType="begin"/>
      </w:r>
      <w:r w:rsidR="00402FA4">
        <w:instrText xml:space="preserve"> REF _Ref342986728 \h </w:instrText>
      </w:r>
      <w:r w:rsidR="00FC1274">
        <w:instrText xml:space="preserve"> \* MERGEFORMAT </w:instrText>
      </w:r>
      <w:r w:rsidR="00402FA4">
        <w:fldChar w:fldCharType="separate"/>
      </w:r>
      <w:r w:rsidR="00D36D96">
        <w:t xml:space="preserve">Figure </w:t>
      </w:r>
      <w:r w:rsidR="00D36D96">
        <w:rPr>
          <w:noProof/>
        </w:rPr>
        <w:t>17</w:t>
      </w:r>
      <w:r w:rsidR="00402FA4">
        <w:fldChar w:fldCharType="end"/>
      </w:r>
      <w:r w:rsidR="00402FA4">
        <w:t>.</w:t>
      </w:r>
      <w:proofErr w:type="gramEnd"/>
    </w:p>
    <w:p w14:paraId="3BA493B6" w14:textId="77777777" w:rsidR="008943E0" w:rsidRDefault="002B0582" w:rsidP="003F3730">
      <w:pPr>
        <w:keepNext/>
        <w:spacing w:line="480" w:lineRule="auto"/>
        <w:jc w:val="center"/>
      </w:pPr>
      <w:r>
        <w:rPr>
          <w:noProof/>
        </w:rPr>
        <w:drawing>
          <wp:inline distT="0" distB="0" distL="0" distR="0" wp14:anchorId="328246CC" wp14:editId="4C166DAC">
            <wp:extent cx="4572000" cy="31089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72000" cy="3108960"/>
                    </a:xfrm>
                    <a:prstGeom prst="rect">
                      <a:avLst/>
                    </a:prstGeom>
                    <a:noFill/>
                  </pic:spPr>
                </pic:pic>
              </a:graphicData>
            </a:graphic>
          </wp:inline>
        </w:drawing>
      </w:r>
    </w:p>
    <w:p w14:paraId="33C37A72" w14:textId="363701FC" w:rsidR="008943E0" w:rsidRDefault="008943E0" w:rsidP="00CB3F9B">
      <w:pPr>
        <w:pStyle w:val="Caption"/>
        <w:jc w:val="center"/>
      </w:pPr>
      <w:bookmarkStart w:id="73" w:name="_Ref342986725"/>
      <w:bookmarkStart w:id="74" w:name="_Toc373149662"/>
      <w:r>
        <w:t xml:space="preserve">Figure </w:t>
      </w:r>
      <w:fldSimple w:instr=" SEQ Figure \* ARABIC ">
        <w:r w:rsidR="00D36D96">
          <w:rPr>
            <w:noProof/>
          </w:rPr>
          <w:t>16</w:t>
        </w:r>
      </w:fldSimple>
      <w:bookmarkEnd w:id="73"/>
      <w:r>
        <w:t xml:space="preserve">: Ionization of Cocaine using Nickel 63 </w:t>
      </w:r>
      <w:r w:rsidR="00EA657C">
        <w:t>source</w:t>
      </w:r>
      <w:bookmarkEnd w:id="74"/>
    </w:p>
    <w:p w14:paraId="6D3D2C45" w14:textId="77777777" w:rsidR="008943E0" w:rsidRDefault="008943E0" w:rsidP="008943E0"/>
    <w:p w14:paraId="5ED8507F" w14:textId="77777777" w:rsidR="002B0582" w:rsidRDefault="002B0582" w:rsidP="003F3730">
      <w:pPr>
        <w:keepNext/>
        <w:jc w:val="center"/>
      </w:pPr>
      <w:r>
        <w:rPr>
          <w:noProof/>
        </w:rPr>
        <w:drawing>
          <wp:inline distT="0" distB="0" distL="0" distR="0" wp14:anchorId="7C264D11" wp14:editId="137A4743">
            <wp:extent cx="4572000" cy="331927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a:ln>
                      <a:noFill/>
                    </a:ln>
                  </pic:spPr>
                </pic:pic>
              </a:graphicData>
            </a:graphic>
          </wp:inline>
        </w:drawing>
      </w:r>
    </w:p>
    <w:p w14:paraId="2B94F4AD" w14:textId="6735E0E0" w:rsidR="008943E0" w:rsidRDefault="002B0582" w:rsidP="00CB3F9B">
      <w:pPr>
        <w:pStyle w:val="Caption"/>
        <w:jc w:val="center"/>
      </w:pPr>
      <w:bookmarkStart w:id="75" w:name="_Ref342986728"/>
      <w:bookmarkStart w:id="76" w:name="_Toc373149663"/>
      <w:r>
        <w:t xml:space="preserve">Figure </w:t>
      </w:r>
      <w:fldSimple w:instr=" SEQ Figure \* ARABIC ">
        <w:r w:rsidR="00D36D96">
          <w:rPr>
            <w:noProof/>
          </w:rPr>
          <w:t>17</w:t>
        </w:r>
      </w:fldSimple>
      <w:bookmarkEnd w:id="75"/>
      <w:r>
        <w:t>: Ionization of Cocaine using Electrospray Ionization</w:t>
      </w:r>
      <w:bookmarkEnd w:id="76"/>
      <w:r>
        <w:t xml:space="preserve"> </w:t>
      </w:r>
    </w:p>
    <w:p w14:paraId="0C7B50D7" w14:textId="77777777" w:rsidR="00402FA4" w:rsidRDefault="00402FA4" w:rsidP="00402FA4"/>
    <w:p w14:paraId="71D90039" w14:textId="06940306" w:rsidR="00402FA4" w:rsidRDefault="00402FA4" w:rsidP="003F3730">
      <w:pPr>
        <w:spacing w:line="480" w:lineRule="auto"/>
        <w:jc w:val="both"/>
      </w:pPr>
      <w:r>
        <w:t xml:space="preserve">These peaks observed in addition to the analytes termed reactant ion peak (RIP) for traditional </w:t>
      </w:r>
      <w:r w:rsidR="00A65901">
        <w:t xml:space="preserve">radioactive </w:t>
      </w:r>
      <w:r>
        <w:t>sourced IMS units and background ion peak (BIP) when referring to electrospray ionization</w:t>
      </w:r>
      <w:r w:rsidR="00667BB2">
        <w:t xml:space="preserve"> </w:t>
      </w:r>
      <w:r w:rsidR="00667BB2">
        <w:fldChar w:fldCharType="begin"/>
      </w:r>
      <w:r w:rsidR="0012660C">
        <w:instrText xml:space="preserve"> ADDIN REFMGR.CITE &lt;Refman&gt;&lt;Cite&gt;&lt;Author&gt;Wu&lt;/Author&gt;&lt;Year&gt;2000&lt;/Year&gt;&lt;RecNum&gt;281&lt;/RecNum&gt;&lt;IDText&gt;Secondary electrospray ionization ion mobility spectrometry/mass spectrometry of illicit drugs&lt;/IDText&gt;&lt;MDL Ref_Type="Journal"&gt;&lt;Ref_Type&gt;Journal&lt;/Ref_Type&gt;&lt;Ref_ID&gt;281&lt;/Ref_ID&gt;&lt;Title_Primary&gt;Secondary electrospray ionization ion mobility spectrometry/mass spectrometry of illicit drugs&lt;/Title_Primary&gt;&lt;Authors_Primary&gt;Wu,C.&lt;/Authors_Primary&gt;&lt;Authors_Primary&gt;Siems,W.F.&lt;/Authors_Primary&gt;&lt;Authors_Primary&gt;Hill,H.H.&lt;/Authors_Primary&gt;&lt;Date_Primary&gt;2000&lt;/Date_Primary&gt;&lt;Keywords&gt;ACID&lt;/Keywords&gt;&lt;Keywords&gt;DRUGS&lt;/Keywords&gt;&lt;Keywords&gt;ELECTROSPRAY&lt;/Keywords&gt;&lt;Keywords&gt;ELECTROSPRAY-IONIZATION&lt;/Keywords&gt;&lt;Keywords&gt;electrospray ionization&lt;/Keywords&gt;&lt;Keywords&gt;GAS&lt;/Keywords&gt;&lt;Keywords&gt;GAS-PHASE&lt;/Keywords&gt;&lt;Keywords&gt;Ion-mobility&lt;/Keywords&gt;&lt;Keywords&gt;ion mobility&lt;/Keywords&gt;&lt;Keywords&gt;Ionization&lt;/Keywords&gt;&lt;Keywords&gt;mobility&lt;/Keywords&gt;&lt;Keywords&gt;PHASE&lt;/Keywords&gt;&lt;Keywords&gt;SESI&lt;/Keywords&gt;&lt;Keywords&gt;Spectrometry&lt;/Keywords&gt;&lt;Reprint&gt;Not in File&lt;/Reprint&gt;&lt;Start_Page&gt;396&lt;/Start_Page&gt;&lt;End_Page&gt;403&lt;/End_Page&gt;&lt;Periodical&gt;Anal.Chem.&lt;/Periodical&gt;&lt;Volume&gt;72&lt;/Volume&gt;&lt;Issue&gt;2&lt;/Issue&gt;&lt;ISSN_ISBN&gt;0003-2700&lt;/ISSN_ISBN&gt;&lt;Web_URL&gt;ISI:000084855300019&lt;/Web_URL&gt;&lt;Web_URL_Link1&gt;file://C:\Users\holnessh\Google Drive\Research\Research Articles\Secondary ESI IMS MS for Illicit drugs.pdf&lt;/Web_URL_Link1&gt;&lt;ZZ_JournalFull&gt;&lt;f name="System"&gt;Analytical Chemistry&lt;/f&gt;&lt;/ZZ_JournalFull&gt;&lt;ZZ_JournalStdAbbrev&gt;&lt;f name="System"&gt;Anal.Chem.&lt;/f&gt;&lt;/ZZ_JournalStdAbbrev&gt;&lt;ZZ_WorkformID&gt;1&lt;/ZZ_WorkformID&gt;&lt;/MDL&gt;&lt;/Cite&gt;&lt;/Refman&gt;</w:instrText>
      </w:r>
      <w:r w:rsidR="00667BB2">
        <w:fldChar w:fldCharType="separate"/>
      </w:r>
      <w:r w:rsidR="000A1283">
        <w:rPr>
          <w:noProof/>
        </w:rPr>
        <w:t>[79]</w:t>
      </w:r>
      <w:r w:rsidR="00667BB2">
        <w:fldChar w:fldCharType="end"/>
      </w:r>
      <w:r>
        <w:t xml:space="preserve">, are unavoidable. In fact, for many IMS applications, these peaks are manipulated to minimize the observation of other unwanted peaks that may be within </w:t>
      </w:r>
      <w:r w:rsidR="00257E51">
        <w:t xml:space="preserve">the </w:t>
      </w:r>
      <w:r>
        <w:t xml:space="preserve">supporting drift gas. The figure below captured from Gary Eiceman’s </w:t>
      </w:r>
      <w:r w:rsidR="004B1360">
        <w:t>magnum opus “</w:t>
      </w:r>
      <w:r>
        <w:t>Ion Mobility Spectrometry</w:t>
      </w:r>
      <w:r w:rsidR="004B1360">
        <w:t>” depicts the hypothetical concept of selec</w:t>
      </w:r>
      <w:r w:rsidR="00F052E3">
        <w:t xml:space="preserve">ting an appropriate </w:t>
      </w:r>
      <w:r w:rsidR="008D09F3">
        <w:t xml:space="preserve">reagent gas to produce a </w:t>
      </w:r>
      <w:r w:rsidR="00F052E3">
        <w:t>RIP in an attempt</w:t>
      </w:r>
      <w:r w:rsidR="004B1360">
        <w:t xml:space="preserve"> to reduce the observance of unwanted peaks within the mobility spectra (</w:t>
      </w:r>
      <w:r w:rsidR="004B1360">
        <w:fldChar w:fldCharType="begin"/>
      </w:r>
      <w:r w:rsidR="004B1360">
        <w:instrText xml:space="preserve"> REF _Ref342987493 \h </w:instrText>
      </w:r>
      <w:r w:rsidR="003F3730">
        <w:instrText xml:space="preserve"> \* MERGEFORMAT </w:instrText>
      </w:r>
      <w:r w:rsidR="004B1360">
        <w:fldChar w:fldCharType="separate"/>
      </w:r>
      <w:r w:rsidR="00D36D96">
        <w:t xml:space="preserve">Figure </w:t>
      </w:r>
      <w:r w:rsidR="00D36D96">
        <w:rPr>
          <w:noProof/>
        </w:rPr>
        <w:t>18</w:t>
      </w:r>
      <w:r w:rsidR="004B1360">
        <w:fldChar w:fldCharType="end"/>
      </w:r>
      <w:r w:rsidR="004B1360">
        <w:t>).</w:t>
      </w:r>
    </w:p>
    <w:p w14:paraId="2CEA8CC9" w14:textId="77777777" w:rsidR="00402FA4" w:rsidRDefault="00402FA4" w:rsidP="00402FA4">
      <w:pPr>
        <w:spacing w:line="480" w:lineRule="auto"/>
      </w:pPr>
    </w:p>
    <w:p w14:paraId="3D27BB15" w14:textId="77777777" w:rsidR="004B1360" w:rsidRDefault="004B1360" w:rsidP="004B1360">
      <w:pPr>
        <w:keepNext/>
        <w:spacing w:line="480" w:lineRule="auto"/>
        <w:jc w:val="center"/>
      </w:pPr>
      <w:r>
        <w:rPr>
          <w:noProof/>
        </w:rPr>
        <mc:AlternateContent>
          <mc:Choice Requires="wps">
            <w:drawing>
              <wp:anchor distT="0" distB="0" distL="114300" distR="114300" simplePos="0" relativeHeight="251551232" behindDoc="0" locked="0" layoutInCell="1" allowOverlap="1" wp14:anchorId="711BBB80" wp14:editId="550C9EC5">
                <wp:simplePos x="0" y="0"/>
                <wp:positionH relativeFrom="column">
                  <wp:posOffset>2680371</wp:posOffset>
                </wp:positionH>
                <wp:positionV relativeFrom="paragraph">
                  <wp:posOffset>1318643</wp:posOffset>
                </wp:positionV>
                <wp:extent cx="414068" cy="353683"/>
                <wp:effectExtent l="0" t="0" r="5080" b="8890"/>
                <wp:wrapNone/>
                <wp:docPr id="37" name="Text Box 37"/>
                <wp:cNvGraphicFramePr/>
                <a:graphic xmlns:a="http://schemas.openxmlformats.org/drawingml/2006/main">
                  <a:graphicData uri="http://schemas.microsoft.com/office/word/2010/wordprocessingShape">
                    <wps:wsp>
                      <wps:cNvSpPr txBox="1"/>
                      <wps:spPr>
                        <a:xfrm>
                          <a:off x="0" y="0"/>
                          <a:ext cx="414068" cy="3536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7EA752" w14:textId="77777777" w:rsidR="00A751F1" w:rsidRDefault="00A751F1" w:rsidP="004B136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3" type="#_x0000_t202" style="position:absolute;left:0;text-align:left;margin-left:211.05pt;margin-top:103.85pt;width:32.6pt;height:27.8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" fillcolor="white [3201]" stroked="f" strokeweight=".5pt">
                <v:textbox>
                  <w:txbxContent>
                    <w:p w14:paraId="597EA752" w14:textId="77777777" w:rsidR="00A751F1" w:rsidRDefault="00A751F1" w:rsidP="004B1360">
                      <w:r>
                        <w:t>(c)</w:t>
                      </w:r>
                    </w:p>
                  </w:txbxContent>
                </v:textbox>
              </v:shape>
            </w:pict>
          </mc:Fallback>
        </mc:AlternateContent>
      </w:r>
      <w:r>
        <w:rPr>
          <w:noProof/>
        </w:rPr>
        <mc:AlternateContent>
          <mc:Choice Requires="wps">
            <w:drawing>
              <wp:anchor distT="0" distB="0" distL="114300" distR="114300" simplePos="0" relativeHeight="251545088" behindDoc="0" locked="0" layoutInCell="1" allowOverlap="1" wp14:anchorId="09DA7035" wp14:editId="6033C5B4">
                <wp:simplePos x="0" y="0"/>
                <wp:positionH relativeFrom="column">
                  <wp:posOffset>2674920</wp:posOffset>
                </wp:positionH>
                <wp:positionV relativeFrom="paragraph">
                  <wp:posOffset>2425867</wp:posOffset>
                </wp:positionV>
                <wp:extent cx="414068" cy="353683"/>
                <wp:effectExtent l="0" t="0" r="5080" b="8890"/>
                <wp:wrapNone/>
                <wp:docPr id="36" name="Text Box 36"/>
                <wp:cNvGraphicFramePr/>
                <a:graphic xmlns:a="http://schemas.openxmlformats.org/drawingml/2006/main">
                  <a:graphicData uri="http://schemas.microsoft.com/office/word/2010/wordprocessingShape">
                    <wps:wsp>
                      <wps:cNvSpPr txBox="1"/>
                      <wps:spPr>
                        <a:xfrm>
                          <a:off x="0" y="0"/>
                          <a:ext cx="414068" cy="3536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BC0D98" w14:textId="77777777" w:rsidR="00A751F1" w:rsidRDefault="00A751F1" w:rsidP="004B136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34" type="#_x0000_t202" style="position:absolute;left:0;text-align:left;margin-left:210.6pt;margin-top:191pt;width:32.6pt;height:27.8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" fillcolor="white [3201]" stroked="f" strokeweight=".5pt">
                <v:textbox>
                  <w:txbxContent>
                    <w:p w14:paraId="0CBC0D98" w14:textId="77777777" w:rsidR="00A751F1" w:rsidRDefault="00A751F1" w:rsidP="004B1360">
                      <w:r>
                        <w:t>(b)</w:t>
                      </w:r>
                    </w:p>
                  </w:txbxContent>
                </v:textbox>
              </v:shape>
            </w:pict>
          </mc:Fallback>
        </mc:AlternateContent>
      </w:r>
      <w:r>
        <w:rPr>
          <w:noProof/>
        </w:rPr>
        <mc:AlternateContent>
          <mc:Choice Requires="wps">
            <w:drawing>
              <wp:anchor distT="0" distB="0" distL="114300" distR="114300" simplePos="0" relativeHeight="251542016" behindDoc="0" locked="0" layoutInCell="1" allowOverlap="1" wp14:anchorId="1351FA30" wp14:editId="3D3477F0">
                <wp:simplePos x="0" y="0"/>
                <wp:positionH relativeFrom="column">
                  <wp:posOffset>2677986</wp:posOffset>
                </wp:positionH>
                <wp:positionV relativeFrom="paragraph">
                  <wp:posOffset>3567430</wp:posOffset>
                </wp:positionV>
                <wp:extent cx="414068" cy="353683"/>
                <wp:effectExtent l="0" t="0" r="5080" b="8890"/>
                <wp:wrapNone/>
                <wp:docPr id="35" name="Text Box 35"/>
                <wp:cNvGraphicFramePr/>
                <a:graphic xmlns:a="http://schemas.openxmlformats.org/drawingml/2006/main">
                  <a:graphicData uri="http://schemas.microsoft.com/office/word/2010/wordprocessingShape">
                    <wps:wsp>
                      <wps:cNvSpPr txBox="1"/>
                      <wps:spPr>
                        <a:xfrm>
                          <a:off x="0" y="0"/>
                          <a:ext cx="414068" cy="3536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45E43A"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5" type="#_x0000_t202" style="position:absolute;left:0;text-align:left;margin-left:210.85pt;margin-top:280.9pt;width:32.6pt;height:27.85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" fillcolor="white [3201]" stroked="f" strokeweight=".5pt">
                <v:textbox>
                  <w:txbxContent>
                    <w:p w14:paraId="4645E43A" w14:textId="77777777" w:rsidR="00A751F1" w:rsidRDefault="00A751F1">
                      <w:r>
                        <w:t>(a)</w:t>
                      </w:r>
                    </w:p>
                  </w:txbxContent>
                </v:textbox>
              </v:shape>
            </w:pict>
          </mc:Fallback>
        </mc:AlternateContent>
      </w:r>
      <w:r w:rsidR="00402FA4">
        <w:rPr>
          <w:noProof/>
        </w:rPr>
        <w:drawing>
          <wp:inline distT="0" distB="0" distL="0" distR="0" wp14:anchorId="1B146D7C" wp14:editId="20E9FB18">
            <wp:extent cx="4184015" cy="4968875"/>
            <wp:effectExtent l="0" t="0" r="698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4015" cy="4968875"/>
                    </a:xfrm>
                    <a:prstGeom prst="rect">
                      <a:avLst/>
                    </a:prstGeom>
                    <a:noFill/>
                    <a:ln>
                      <a:noFill/>
                    </a:ln>
                  </pic:spPr>
                </pic:pic>
              </a:graphicData>
            </a:graphic>
          </wp:inline>
        </w:drawing>
      </w:r>
    </w:p>
    <w:p w14:paraId="3840FA15" w14:textId="03C14BFC" w:rsidR="00402FA4" w:rsidRPr="00402FA4" w:rsidRDefault="004B1360" w:rsidP="004B1360">
      <w:pPr>
        <w:pStyle w:val="Caption"/>
        <w:jc w:val="center"/>
      </w:pPr>
      <w:bookmarkStart w:id="77" w:name="_Ref342987493"/>
      <w:bookmarkStart w:id="78" w:name="_Toc373149664"/>
      <w:r>
        <w:t xml:space="preserve">Figure </w:t>
      </w:r>
      <w:fldSimple w:instr=" SEQ Figure \* ARABIC ">
        <w:r w:rsidR="00D36D96">
          <w:rPr>
            <w:noProof/>
          </w:rPr>
          <w:t>18</w:t>
        </w:r>
      </w:fldSimple>
      <w:bookmarkEnd w:id="77"/>
      <w:r>
        <w:t xml:space="preserve">: Hypothetical example of selecting </w:t>
      </w:r>
      <w:r w:rsidR="00EA657C">
        <w:t>dopant</w:t>
      </w:r>
      <w:r>
        <w:t xml:space="preserve"> to eliminate unwanted peaks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r>
        <w:fldChar w:fldCharType="end"/>
      </w:r>
      <w:r>
        <w:t>.</w:t>
      </w:r>
      <w:bookmarkEnd w:id="78"/>
    </w:p>
    <w:p w14:paraId="2FC6CF39" w14:textId="77777777" w:rsidR="008943E0" w:rsidRDefault="008943E0" w:rsidP="00881D5A">
      <w:pPr>
        <w:spacing w:line="480" w:lineRule="auto"/>
      </w:pPr>
    </w:p>
    <w:p w14:paraId="79087E24" w14:textId="03BBDCD4" w:rsidR="006A0962" w:rsidRDefault="004B1360" w:rsidP="008D09F3">
      <w:pPr>
        <w:spacing w:line="480" w:lineRule="auto"/>
        <w:jc w:val="both"/>
      </w:pPr>
      <w:r>
        <w:t>The figure depicts the effect that selecting a RIP with a particular proton affinity will have on the spectra of a group of analytes being ionized. During the ionization process, the analytes with the highest proton affinity will be ionized preferentially in th</w:t>
      </w:r>
      <w:r w:rsidR="0004050A">
        <w:t>e presence of those species of</w:t>
      </w:r>
      <w:r>
        <w:t xml:space="preserve"> a lower proton affinity</w:t>
      </w:r>
      <w:r w:rsidR="00500120">
        <w:t>. As a result, a RIP that is selected with a particular proton affinity wil</w:t>
      </w:r>
      <w:r w:rsidR="00257E51">
        <w:t xml:space="preserve">l suppress the ionization </w:t>
      </w:r>
      <w:r w:rsidR="006A0962">
        <w:t xml:space="preserve">of </w:t>
      </w:r>
      <w:r w:rsidR="00500120">
        <w:t>analytes that ha</w:t>
      </w:r>
      <w:r w:rsidR="00257E51">
        <w:t>ve</w:t>
      </w:r>
      <w:r w:rsidR="00500120">
        <w:t xml:space="preserve"> a lower proton affinity. As a result of this suppression effect, those analytes are not ionized and so not observed. Consider </w:t>
      </w:r>
      <w:r w:rsidR="00500120">
        <w:fldChar w:fldCharType="begin"/>
      </w:r>
      <w:r w:rsidR="00500120">
        <w:instrText xml:space="preserve"> REF _Ref342987493 \h </w:instrText>
      </w:r>
      <w:r w:rsidR="003F3730">
        <w:instrText xml:space="preserve"> \* MERGEFORMAT </w:instrText>
      </w:r>
      <w:r w:rsidR="00500120">
        <w:fldChar w:fldCharType="separate"/>
      </w:r>
      <w:r w:rsidR="00D36D96">
        <w:t xml:space="preserve">Figure </w:t>
      </w:r>
      <w:r w:rsidR="00D36D96">
        <w:rPr>
          <w:noProof/>
        </w:rPr>
        <w:t>18</w:t>
      </w:r>
      <w:r w:rsidR="00500120">
        <w:fldChar w:fldCharType="end"/>
      </w:r>
      <w:r w:rsidR="00500120">
        <w:t xml:space="preserve"> (a), where a RIP with a low proton affinity is used, analytes A</w:t>
      </w:r>
      <w:r w:rsidR="0024424F">
        <w:t>,C,E,F,</w:t>
      </w:r>
      <w:r w:rsidR="00500120">
        <w:t>B</w:t>
      </w:r>
      <w:r w:rsidR="000C3863">
        <w:t xml:space="preserve"> </w:t>
      </w:r>
      <w:r w:rsidR="00500120">
        <w:t>&amp;</w:t>
      </w:r>
      <w:r w:rsidR="000C3863">
        <w:t xml:space="preserve"> </w:t>
      </w:r>
      <w:r w:rsidR="00500120">
        <w:t xml:space="preserve">G are all observed during ionization as they possess a proton affinity greater than RIP (a). Analysis shown in </w:t>
      </w:r>
      <w:r w:rsidR="00500120">
        <w:fldChar w:fldCharType="begin"/>
      </w:r>
      <w:r w:rsidR="00500120">
        <w:instrText xml:space="preserve"> REF _Ref342987493 \h </w:instrText>
      </w:r>
      <w:r w:rsidR="00500120">
        <w:fldChar w:fldCharType="separate"/>
      </w:r>
      <w:r w:rsidR="00D36D96">
        <w:t xml:space="preserve">Figure </w:t>
      </w:r>
      <w:r w:rsidR="00D36D96">
        <w:rPr>
          <w:noProof/>
        </w:rPr>
        <w:t>18</w:t>
      </w:r>
      <w:r w:rsidR="00500120">
        <w:fldChar w:fldCharType="end"/>
      </w:r>
      <w:r w:rsidR="00500120">
        <w:t xml:space="preserve"> (c) reveals the use of a RIP with a much higher proton affinity than analytes A</w:t>
      </w:r>
      <w:proofErr w:type="gramStart"/>
      <w:r w:rsidR="00500120">
        <w:t>,C,E,F,B</w:t>
      </w:r>
      <w:proofErr w:type="gramEnd"/>
      <w:r w:rsidR="00500120">
        <w:t xml:space="preserve"> &amp;</w:t>
      </w:r>
      <w:r w:rsidR="000C3863">
        <w:t xml:space="preserve"> </w:t>
      </w:r>
      <w:r w:rsidR="00500120">
        <w:t>G  resulting in their ionization being suppressed and those analytes not being observed despite them being present. Haphazard use of IMS for analysis without careful consideration for analyte</w:t>
      </w:r>
      <w:r w:rsidR="008A30E8">
        <w:t xml:space="preserve"> proton affinities often leads to either noisy </w:t>
      </w:r>
      <w:proofErr w:type="gramStart"/>
      <w:r w:rsidR="008A30E8">
        <w:t>spectra</w:t>
      </w:r>
      <w:proofErr w:type="gramEnd"/>
      <w:r w:rsidR="008A30E8">
        <w:t xml:space="preserve"> from the ionization of too many analytes or results in</w:t>
      </w:r>
      <w:r w:rsidR="0004050A">
        <w:t xml:space="preserve"> missed information that stems</w:t>
      </w:r>
      <w:r w:rsidR="008A30E8">
        <w:t xml:space="preserve"> from the suppression of ionization of </w:t>
      </w:r>
      <w:r w:rsidR="0004050A">
        <w:t xml:space="preserve">expected </w:t>
      </w:r>
      <w:r w:rsidR="00A65901">
        <w:t>analytes</w:t>
      </w:r>
      <w:r w:rsidR="008A30E8">
        <w:t xml:space="preserve">. Depending on the ionization source being used and the ionization energy of those sources, the spectra obtained during IMS analysis can be significantly different for analysis of the same analyte owing to simultaneous ionization of unwanted compounds </w:t>
      </w:r>
      <w:r w:rsidR="006A0962">
        <w:t xml:space="preserve">by different sources </w:t>
      </w:r>
      <w:r w:rsidR="008A30E8">
        <w:t>(</w:t>
      </w:r>
      <w:r w:rsidR="008A30E8">
        <w:fldChar w:fldCharType="begin"/>
      </w:r>
      <w:r w:rsidR="008A30E8">
        <w:instrText xml:space="preserve"> REF _Ref342988864 \h </w:instrText>
      </w:r>
      <w:r w:rsidR="008A30E8">
        <w:fldChar w:fldCharType="separate"/>
      </w:r>
      <w:r w:rsidR="00D36D96">
        <w:t xml:space="preserve">Figure </w:t>
      </w:r>
      <w:r w:rsidR="00D36D96">
        <w:rPr>
          <w:noProof/>
        </w:rPr>
        <w:t>19</w:t>
      </w:r>
      <w:r w:rsidR="008A30E8">
        <w:fldChar w:fldCharType="end"/>
      </w:r>
      <w:r w:rsidR="008A30E8">
        <w:t>).</w:t>
      </w:r>
      <w:r w:rsidR="00467E2B">
        <w:t xml:space="preserve"> </w:t>
      </w:r>
    </w:p>
    <w:p w14:paraId="55DC335F" w14:textId="77777777" w:rsidR="006A0962" w:rsidRDefault="006A0962" w:rsidP="008D09F3">
      <w:pPr>
        <w:spacing w:line="480" w:lineRule="auto"/>
        <w:jc w:val="both"/>
      </w:pPr>
      <w:r>
        <w:rPr>
          <w:noProof/>
        </w:rPr>
        <w:drawing>
          <wp:inline distT="0" distB="0" distL="0" distR="0" wp14:anchorId="48459A19" wp14:editId="4B529771">
            <wp:extent cx="5486400" cy="1883846"/>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1883846"/>
                    </a:xfrm>
                    <a:prstGeom prst="rect">
                      <a:avLst/>
                    </a:prstGeom>
                    <a:noFill/>
                    <a:ln>
                      <a:noFill/>
                    </a:ln>
                  </pic:spPr>
                </pic:pic>
              </a:graphicData>
            </a:graphic>
          </wp:inline>
        </w:drawing>
      </w:r>
    </w:p>
    <w:p w14:paraId="7BABACEF" w14:textId="6DB8F35A" w:rsidR="006A0962" w:rsidRPr="00881D5A" w:rsidRDefault="006A0962" w:rsidP="00EE7B23">
      <w:pPr>
        <w:pStyle w:val="Caption"/>
        <w:jc w:val="center"/>
      </w:pPr>
      <w:bookmarkStart w:id="79" w:name="_Ref342988864"/>
      <w:bookmarkStart w:id="80" w:name="_Toc373149665"/>
      <w:r>
        <w:t xml:space="preserve">Figure </w:t>
      </w:r>
      <w:fldSimple w:instr=" SEQ Figure \* ARABIC ">
        <w:r w:rsidR="00D36D96">
          <w:rPr>
            <w:noProof/>
          </w:rPr>
          <w:t>19</w:t>
        </w:r>
      </w:fldSimple>
      <w:bookmarkEnd w:id="79"/>
      <w:r>
        <w:t xml:space="preserve">: Various ion mobility spectra showing interferences from surrounding atmosphere </w:t>
      </w:r>
      <w:r>
        <w:fldChar w:fldCharType="begin">
          <w:fldData xml:space="preserve">PFJlZm1hbj48Q2l0ZT48QXV0aG9yPkJvcnNkb3JmPC9BdXRob3I+PFllYXI+MjAwNjwvWWVhcj48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==
</w:fldData>
        </w:fldChar>
      </w:r>
      <w:r w:rsidR="0012660C">
        <w:instrText xml:space="preserve"> ADDIN REFMGR.CITE </w:instrText>
      </w:r>
      <w:r w:rsidR="0012660C">
        <w:fldChar w:fldCharType="begin">
          <w:fldData xml:space="preserve">PFJlZm1hbj48Q2l0ZT48QXV0aG9yPkJvcnNkb3JmPC9BdXRob3I+PFllYXI+MjAwNjwvWWVhcj48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==
</w:fldData>
        </w:fldChar>
      </w:r>
      <w:r w:rsidR="0012660C">
        <w:instrText xml:space="preserve"> ADDIN EN.CITE.DATA </w:instrText>
      </w:r>
      <w:r w:rsidR="0012660C">
        <w:fldChar w:fldCharType="end"/>
      </w:r>
      <w:r>
        <w:fldChar w:fldCharType="separate"/>
      </w:r>
      <w:r w:rsidR="000A1283">
        <w:rPr>
          <w:noProof/>
        </w:rPr>
        <w:t>[67]</w:t>
      </w:r>
      <w:r>
        <w:fldChar w:fldCharType="end"/>
      </w:r>
      <w:r>
        <w:t>.</w:t>
      </w:r>
      <w:bookmarkEnd w:id="80"/>
    </w:p>
    <w:p w14:paraId="04163C79" w14:textId="77777777" w:rsidR="006A0962" w:rsidRDefault="006A0962" w:rsidP="008D09F3">
      <w:pPr>
        <w:spacing w:line="480" w:lineRule="auto"/>
        <w:jc w:val="both"/>
      </w:pPr>
    </w:p>
    <w:p w14:paraId="641A93F2" w14:textId="08AA6EA4" w:rsidR="004B1360" w:rsidRDefault="00467E2B" w:rsidP="008D09F3">
      <w:pPr>
        <w:spacing w:line="480" w:lineRule="auto"/>
        <w:jc w:val="both"/>
      </w:pPr>
      <w:r>
        <w:t>The selection of a RIP is relatively straightforward for ionization</w:t>
      </w:r>
      <w:r w:rsidR="0004050A">
        <w:t xml:space="preserve"> sources that operate by analyzing</w:t>
      </w:r>
      <w:r>
        <w:t xml:space="preserve"> a gaseous sample. To obtain a particular RIP under these circumstances, the target compound is “doped” into the drift gas via a permeation device. The doped drift gas will then contain trace amounts of the selected compound, for example ammonia. Th</w:t>
      </w:r>
      <w:r w:rsidR="000C3863">
        <w:t>e</w:t>
      </w:r>
      <w:r>
        <w:t xml:space="preserve"> doped drift gas will be ionized by the ionization source and in</w:t>
      </w:r>
      <w:r w:rsidR="008D09F3">
        <w:t xml:space="preserve"> tu</w:t>
      </w:r>
      <w:r>
        <w:t>rn ionize or suppress analytes depending on proton affinity of the dopant. For negative ion</w:t>
      </w:r>
      <w:r w:rsidR="00F052E3">
        <w:t xml:space="preserve">ization, the selection </w:t>
      </w:r>
      <w:r w:rsidR="006A0962">
        <w:t>criterion is</w:t>
      </w:r>
      <w:r>
        <w:t xml:space="preserve"> based on </w:t>
      </w:r>
      <w:r w:rsidR="006A0962">
        <w:t xml:space="preserve">the </w:t>
      </w:r>
      <w:r>
        <w:t xml:space="preserve">electron affinity </w:t>
      </w:r>
      <w:r w:rsidR="00F052E3">
        <w:t>of the dopant</w:t>
      </w:r>
      <w:r w:rsidR="006A0962">
        <w:t>,</w:t>
      </w:r>
      <w:r w:rsidR="00F052E3">
        <w:t xml:space="preserve"> </w:t>
      </w:r>
      <w:r>
        <w:t>as negative ion mode produces negative ion species.</w:t>
      </w:r>
    </w:p>
    <w:p w14:paraId="6AAA8846" w14:textId="52747D15" w:rsidR="00467E2B" w:rsidRDefault="00467E2B" w:rsidP="008D09F3">
      <w:pPr>
        <w:spacing w:line="480" w:lineRule="auto"/>
        <w:jc w:val="both"/>
      </w:pPr>
      <w:r>
        <w:t xml:space="preserve">In electrospray ionization, dopants are not used as the ionization </w:t>
      </w:r>
      <w:r w:rsidR="006A0962">
        <w:t xml:space="preserve">of analytes </w:t>
      </w:r>
      <w:r>
        <w:t xml:space="preserve">takes place within solution </w:t>
      </w:r>
      <w:r w:rsidR="006A0962">
        <w:t>prior to</w:t>
      </w:r>
      <w:r>
        <w:t xml:space="preserve"> the ions enter</w:t>
      </w:r>
      <w:r w:rsidR="006A0962">
        <w:t>ing</w:t>
      </w:r>
      <w:r>
        <w:t xml:space="preserve"> into the gas phase and interact</w:t>
      </w:r>
      <w:r w:rsidR="006A0962">
        <w:t>ing</w:t>
      </w:r>
      <w:r>
        <w:t xml:space="preserve"> with the drift gas. </w:t>
      </w:r>
      <w:r w:rsidR="00257E51">
        <w:t>Therefore</w:t>
      </w:r>
      <w:r>
        <w:t xml:space="preserve"> a different approach is adopted for </w:t>
      </w:r>
      <w:r w:rsidR="00C10500">
        <w:t>ion</w:t>
      </w:r>
      <w:r w:rsidR="00F052E3">
        <w:t>ization/suppression criteria within</w:t>
      </w:r>
      <w:r w:rsidR="006A0962">
        <w:t xml:space="preserve"> ESI. Selected additives, sometimes called modifiers, </w:t>
      </w:r>
      <w:r w:rsidR="00C10500">
        <w:t>are mixed with the ESI solvent</w:t>
      </w:r>
      <w:r w:rsidR="006A0962">
        <w:t xml:space="preserve"> </w:t>
      </w:r>
      <w:r w:rsidR="00C10500">
        <w:t>in an attempt to determine the type of ionic species generated</w:t>
      </w:r>
      <w:r w:rsidR="00C674CF">
        <w:t>/suppressed</w:t>
      </w:r>
      <w:r w:rsidR="00C10500">
        <w:t>.</w:t>
      </w:r>
      <w:r w:rsidR="0024424F">
        <w:t xml:space="preserve"> Previous studies </w:t>
      </w:r>
      <w:r w:rsidR="00567397">
        <w:t xml:space="preserve">focusing on electrospray ionization coupled to mass spectrometry </w:t>
      </w:r>
      <w:r w:rsidR="0024424F">
        <w:t xml:space="preserve">outside the field of Ion mobility, have revealed that </w:t>
      </w:r>
      <w:r w:rsidR="001E0795">
        <w:t xml:space="preserve">the addition of acids to ESI solvents facilitate ionization when using positive </w:t>
      </w:r>
      <w:r w:rsidR="008279FC">
        <w:t>ion mode,</w:t>
      </w:r>
      <w:r w:rsidR="001E0795">
        <w:t xml:space="preserve"> while halogenated solvents facilitate the production of analyte anions by proton abstraction or halogen attachment in negative </w:t>
      </w:r>
      <w:r w:rsidR="008279FC">
        <w:t>ion mode</w:t>
      </w:r>
      <w:r w:rsidR="001E0795">
        <w:t xml:space="preserve"> </w:t>
      </w:r>
      <w:r w:rsidR="001E0795">
        <w:fldChar w:fldCharType="begin">
          <w:fldData xml:space="preserve">PFJlZm1hbj48Q2l0ZT48QXV0aG9yPld1PC9BdXRob3I+PFllYXI+MjAwNDwvWWVhcj48UmVjTnVt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</w:fldData>
        </w:fldChar>
      </w:r>
      <w:r w:rsidR="0012660C">
        <w:instrText xml:space="preserve"> ADDIN REFMGR.CITE </w:instrText>
      </w:r>
      <w:r w:rsidR="0012660C">
        <w:fldChar w:fldCharType="begin">
          <w:fldData xml:space="preserve">PFJlZm1hbj48Q2l0ZT48QXV0aG9yPld1PC9BdXRob3I+PFllYXI+MjAwNDwvWWVhcj48UmVjTnVt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</w:fldData>
        </w:fldChar>
      </w:r>
      <w:r w:rsidR="0012660C">
        <w:instrText xml:space="preserve"> ADDIN EN.CITE.DATA </w:instrText>
      </w:r>
      <w:r w:rsidR="0012660C">
        <w:fldChar w:fldCharType="end"/>
      </w:r>
      <w:r w:rsidR="001E0795">
        <w:fldChar w:fldCharType="separate"/>
      </w:r>
      <w:r w:rsidR="000A1283">
        <w:rPr>
          <w:noProof/>
        </w:rPr>
        <w:t>[80]</w:t>
      </w:r>
      <w:r w:rsidR="001E0795">
        <w:fldChar w:fldCharType="end"/>
      </w:r>
      <w:r w:rsidR="001E0795">
        <w:t>.</w:t>
      </w:r>
      <w:r w:rsidR="0004050A">
        <w:t xml:space="preserve"> Anecdotal evidence is observed</w:t>
      </w:r>
      <w:r w:rsidR="00D1493B">
        <w:t xml:space="preserve"> through</w:t>
      </w:r>
      <w:r w:rsidR="0004050A">
        <w:t>out reported literature that indicates</w:t>
      </w:r>
      <w:r w:rsidR="00D1493B">
        <w:t xml:space="preserve"> a </w:t>
      </w:r>
      <w:r w:rsidR="0004050A">
        <w:t>relationship</w:t>
      </w:r>
      <w:r w:rsidR="00D1493B">
        <w:t xml:space="preserve"> between the amount of modifier added to ESI solvents and the relative intensity of a particular analyte</w:t>
      </w:r>
      <w:r w:rsidR="0004050A">
        <w:t xml:space="preserve"> </w:t>
      </w:r>
      <w:r w:rsidR="0004050A">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PC9NREw+PC9DaXRlPjxDaXRlPjxBdXRob3I+TWF0aGlzPC9BdXRob3I+PFllYXI+MjAwNTwvWWVh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</w:fldData>
        </w:fldChar>
      </w:r>
      <w:r w:rsidR="0012660C">
        <w:instrText xml:space="preserve"> ADDIN REFMGR.CITE </w:instrText>
      </w:r>
      <w:r w:rsidR="0012660C">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PC9NREw+PC9DaXRlPjxDaXRlPjxBdXRob3I+TWF0aGlzPC9BdXRob3I+PFllYXI+MjAwNTwvWWVh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</w:fldData>
        </w:fldChar>
      </w:r>
      <w:r w:rsidR="0012660C">
        <w:instrText xml:space="preserve"> ADDIN EN.CITE.DATA </w:instrText>
      </w:r>
      <w:r w:rsidR="0012660C">
        <w:fldChar w:fldCharType="end"/>
      </w:r>
      <w:r w:rsidR="0004050A">
        <w:fldChar w:fldCharType="separate"/>
      </w:r>
      <w:r w:rsidR="000A1283">
        <w:rPr>
          <w:noProof/>
        </w:rPr>
        <w:t>[81-85]</w:t>
      </w:r>
      <w:r w:rsidR="0004050A">
        <w:fldChar w:fldCharType="end"/>
      </w:r>
      <w:r w:rsidR="0004050A">
        <w:t xml:space="preserve">. </w:t>
      </w:r>
      <w:r w:rsidR="002B617E">
        <w:t xml:space="preserve">One of the major </w:t>
      </w:r>
      <w:r w:rsidR="00C674CF">
        <w:t>efforts of the present</w:t>
      </w:r>
      <w:r w:rsidR="002B617E">
        <w:t xml:space="preserve"> </w:t>
      </w:r>
      <w:r w:rsidR="00257E51">
        <w:t>body of work</w:t>
      </w:r>
      <w:r w:rsidR="002B617E">
        <w:t xml:space="preserve"> is to </w:t>
      </w:r>
      <w:r w:rsidR="00C674CF">
        <w:t>highlight the</w:t>
      </w:r>
      <w:r w:rsidR="002B617E">
        <w:t xml:space="preserve"> relationship between modifiers within the ESI solvent and the analyte to determine how best to minimize ion suppress</w:t>
      </w:r>
      <w:r w:rsidR="0021033A">
        <w:t>ion effects when utilizing ESI, as there has been no direct or conclusive work</w:t>
      </w:r>
      <w:r w:rsidR="00257E51">
        <w:t>s</w:t>
      </w:r>
      <w:r w:rsidR="0021033A">
        <w:t xml:space="preserve"> </w:t>
      </w:r>
      <w:r w:rsidR="008279FC">
        <w:t xml:space="preserve">previously published </w:t>
      </w:r>
      <w:r w:rsidR="0021033A">
        <w:t>on this particular topic.</w:t>
      </w:r>
    </w:p>
    <w:p w14:paraId="2B3ACBB5" w14:textId="0A6D470C" w:rsidR="002B617E" w:rsidRDefault="002B617E" w:rsidP="008D09F3">
      <w:pPr>
        <w:spacing w:line="480" w:lineRule="auto"/>
        <w:jc w:val="both"/>
      </w:pPr>
      <w:r>
        <w:t>Compound</w:t>
      </w:r>
      <w:r w:rsidR="0021033A">
        <w:t>ing</w:t>
      </w:r>
      <w:r>
        <w:t xml:space="preserve"> this is the difference of ion behavio</w:t>
      </w:r>
      <w:r w:rsidR="00C674CF">
        <w:t>r in a liquid phase versus that</w:t>
      </w:r>
      <w:r>
        <w:t xml:space="preserve"> behavior in the gas phase.</w:t>
      </w:r>
      <w:r w:rsidR="0021033A">
        <w:t xml:space="preserve"> Liquid and gas phase basici</w:t>
      </w:r>
      <w:r w:rsidR="00257E51">
        <w:t>ty was found to vary greatly</w:t>
      </w:r>
      <w:r w:rsidR="0021033A">
        <w:t xml:space="preserve"> for some analytes, resulting in analytes be</w:t>
      </w:r>
      <w:r w:rsidR="00C674CF">
        <w:t>ing</w:t>
      </w:r>
      <w:r w:rsidR="0021033A">
        <w:t xml:space="preserve"> preferentially ionized while in solution but then </w:t>
      </w:r>
      <w:r w:rsidR="00C674CF">
        <w:t>losing</w:t>
      </w:r>
      <w:r w:rsidR="0021033A">
        <w:t xml:space="preserve"> their charge to another more basic gas phase species. Overcoming this particular obs</w:t>
      </w:r>
      <w:r w:rsidR="00A65901">
        <w:t>tacle, though</w:t>
      </w:r>
      <w:r w:rsidR="0021033A">
        <w:t xml:space="preserve"> mountainous</w:t>
      </w:r>
      <w:r w:rsidR="00A65901">
        <w:t>, was attempted and the results will be</w:t>
      </w:r>
      <w:r w:rsidR="00E424FC">
        <w:t xml:space="preserve"> discussed and has also</w:t>
      </w:r>
      <w:r w:rsidR="00A65901">
        <w:t xml:space="preserve"> been </w:t>
      </w:r>
      <w:r w:rsidR="008279FC">
        <w:t xml:space="preserve">published in </w:t>
      </w:r>
      <w:r w:rsidR="00A65901">
        <w:t>peer review</w:t>
      </w:r>
      <w:r w:rsidR="008279FC">
        <w:t xml:space="preserve">ed literature </w:t>
      </w:r>
      <w:r w:rsidR="008279FC">
        <w:fldChar w:fldCharType="begin"/>
      </w:r>
      <w:r w:rsidR="0012660C">
        <w:instrText xml:space="preserve"> ADDIN REFMGR.CITE &lt;Refman&gt;&lt;Cite&gt;&lt;Author&gt;Holness&lt;/Author&gt;&lt;Year&gt;2013&lt;/Year&gt;&lt;RecNum&gt;748&lt;/RecNum&gt;&lt;IDText&gt;Speciation effects of solvent chemistry on the analysis of drugs and explosives by electrospray ion mobility mass spectrometry&lt;/IDText&gt;&lt;MDL Ref_Type="Journal"&gt;&lt;Ref_Type&gt;Journal&lt;/Ref_Type&gt;&lt;Ref_ID&gt;748&lt;/Ref_ID&gt;&lt;Title_Primary&gt;Speciation effects of solvent chemistry on the analysis of drugs and explosives by electrospray ion mobility mass spectrometry&lt;/Title_Primary&gt;&lt;Authors_Primary&gt;Holness,Howard&lt;/Authors_Primary&gt;&lt;Authors_Primary&gt;Almirall,Jose&lt;/Authors_Primary&gt;&lt;Date_Primary&gt;2013/9&lt;/Date_Primary&gt;&lt;Keywords&gt;CHEMISTRY&lt;/Keywords&gt;&lt;Keywords&gt;DRUGS&lt;/Keywords&gt;&lt;Keywords&gt;ELECTROSPRAY&lt;/Keywords&gt;&lt;Keywords&gt;explosives&lt;/Keywords&gt;&lt;Keywords&gt;ion mobility&lt;/Keywords&gt;&lt;Keywords&gt;Ion-mobility&lt;/Keywords&gt;&lt;Keywords&gt;MASS&lt;/Keywords&gt;&lt;Keywords&gt;Mass Spectrometry&lt;/Keywords&gt;&lt;Keywords&gt;MASS-SPECTROMETRY&lt;/Keywords&gt;&lt;Keywords&gt;mobility&lt;/Keywords&gt;&lt;Keywords&gt;solvent&lt;/Keywords&gt;&lt;Keywords&gt;Solvent chemistry&lt;/Keywords&gt;&lt;Keywords&gt;Spectrometry&lt;/Keywords&gt;&lt;Reprint&gt;Not in File&lt;/Reprint&gt;&lt;Start_Page&gt;237&lt;/Start_Page&gt;&lt;End_Page&gt;246&lt;/End_Page&gt;&lt;Periodical&gt;Int.J.Ion Mobil.Spec.&lt;/Periodical&gt;&lt;Volume&gt;16&lt;/Volume&gt;&lt;Issue&gt;3&lt;/Issue&gt;&lt;Publisher&gt;Springer Berlin Heidelberg&lt;/Publisher&gt;&lt;ISSN_ISBN&gt;1435-6163&lt;/ISSN_ISBN&gt;&lt;Web_URL&gt;http://dx.doi.org/10.1007/s12127-013-0136-2&lt;/Web_URL&gt;&lt;Web_URL_Link1&gt;file://C:\Users\holnessh\Google Drive\Research\Research Articles\Speciation effects of solvent chemistry on the analysis of drugs and explosives by electrospray ion mobility mass spectrometry.pdf&lt;/Web_URL_Link1&gt;&lt;ZZ_JournalUser2&gt;&lt;f name="System"&gt;Int.J.Ion Mobil.Spec.&lt;/f&gt;&lt;/ZZ_JournalUser2&gt;&lt;ZZ_WorkformID&gt;1&lt;/ZZ_WorkformID&gt;&lt;/MDL&gt;&lt;/Cite&gt;&lt;/Refman&gt;</w:instrText>
      </w:r>
      <w:r w:rsidR="008279FC">
        <w:fldChar w:fldCharType="separate"/>
      </w:r>
      <w:r w:rsidR="008279FC">
        <w:rPr>
          <w:noProof/>
        </w:rPr>
        <w:t>[86]</w:t>
      </w:r>
      <w:r w:rsidR="008279FC">
        <w:fldChar w:fldCharType="end"/>
      </w:r>
      <w:r w:rsidR="00A65901">
        <w:t xml:space="preserve">. </w:t>
      </w:r>
    </w:p>
    <w:p w14:paraId="09A5B646" w14:textId="744B4A9E" w:rsidR="006B45A9" w:rsidRPr="00F57AA9" w:rsidRDefault="007F386B" w:rsidP="0085691D">
      <w:pPr>
        <w:pStyle w:val="Heading2"/>
        <w:rPr>
          <w:rFonts w:ascii="Times New Roman" w:hAnsi="Times New Roman"/>
          <w:b w:val="0"/>
          <w:sz w:val="24"/>
          <w:szCs w:val="24"/>
        </w:rPr>
      </w:pPr>
      <w:bookmarkStart w:id="81" w:name="_Toc368862062"/>
      <w:r w:rsidRPr="0085691D">
        <w:rPr>
          <w:rFonts w:ascii="Times New Roman" w:hAnsi="Times New Roman" w:cs="Times New Roman"/>
          <w:b w:val="0"/>
          <w:i w:val="0"/>
          <w:sz w:val="24"/>
          <w:szCs w:val="24"/>
        </w:rPr>
        <w:t>Calculating Reduced Mobility</w:t>
      </w:r>
      <w:r w:rsidR="00317D6B" w:rsidRPr="0085691D">
        <w:rPr>
          <w:rFonts w:ascii="Times New Roman" w:hAnsi="Times New Roman" w:cs="Times New Roman"/>
          <w:b w:val="0"/>
          <w:i w:val="0"/>
          <w:sz w:val="24"/>
          <w:szCs w:val="24"/>
        </w:rPr>
        <w:t xml:space="preserve"> in IMS experiments</w:t>
      </w:r>
      <w:bookmarkEnd w:id="81"/>
    </w:p>
    <w:p w14:paraId="66F8BEE1" w14:textId="77777777" w:rsidR="006606D7" w:rsidRPr="00F57AA9" w:rsidRDefault="006606D7" w:rsidP="0085691D"/>
    <w:p w14:paraId="354E54E7" w14:textId="65BE470B" w:rsidR="00063D1C" w:rsidRPr="00C44B62" w:rsidRDefault="006B45A9">
      <w:pPr>
        <w:spacing w:line="480" w:lineRule="auto"/>
        <w:jc w:val="both"/>
      </w:pPr>
      <w:r w:rsidRPr="00C44B62">
        <w:t xml:space="preserve">No writing on ion mobility </w:t>
      </w:r>
      <w:r w:rsidR="00C674CF" w:rsidRPr="00C44B62">
        <w:t>may</w:t>
      </w:r>
      <w:r w:rsidRPr="00C44B62">
        <w:t xml:space="preserve"> be complete without mentioning reduced mobility values. As indicted in </w:t>
      </w:r>
      <w:r w:rsidR="000C3863">
        <w:t xml:space="preserve">the </w:t>
      </w:r>
      <w:r w:rsidRPr="00C44B62">
        <w:t xml:space="preserve">section </w:t>
      </w:r>
      <w:r w:rsidR="000C3863">
        <w:t xml:space="preserve">on </w:t>
      </w:r>
      <w:r w:rsidR="000C4E7F" w:rsidRPr="00F57AA9">
        <w:fldChar w:fldCharType="begin"/>
      </w:r>
      <w:r w:rsidR="000C4E7F" w:rsidRPr="00C44B62">
        <w:instrText xml:space="preserve"> REF _Ref358631604 \h  \* MERGEFORMAT </w:instrText>
      </w:r>
      <w:r w:rsidR="000C4E7F" w:rsidRPr="00F57AA9">
        <w:fldChar w:fldCharType="separate"/>
      </w:r>
      <w:r w:rsidR="00D36D96" w:rsidRPr="00D22064">
        <w:t>Overview of Ion Mobility Spectrometry</w:t>
      </w:r>
      <w:r w:rsidR="000C4E7F" w:rsidRPr="00F57AA9">
        <w:fldChar w:fldCharType="end"/>
      </w:r>
      <w:r w:rsidR="000C3863">
        <w:t xml:space="preserve"> (pg. </w:t>
      </w:r>
      <w:r w:rsidR="000C3863">
        <w:fldChar w:fldCharType="begin"/>
      </w:r>
      <w:r w:rsidR="000C3863">
        <w:instrText xml:space="preserve"> PAGEREF _Ref358631604 \h </w:instrText>
      </w:r>
      <w:r w:rsidR="000C3863">
        <w:fldChar w:fldCharType="separate"/>
      </w:r>
      <w:r w:rsidR="00D36D96">
        <w:rPr>
          <w:noProof/>
        </w:rPr>
        <w:t>15</w:t>
      </w:r>
      <w:r w:rsidR="000C3863">
        <w:fldChar w:fldCharType="end"/>
      </w:r>
      <w:r w:rsidR="000C3863">
        <w:t>)</w:t>
      </w:r>
      <w:r w:rsidRPr="00C44B62">
        <w:t xml:space="preserve">, </w:t>
      </w:r>
      <w:r w:rsidR="00E424FC" w:rsidRPr="00C44B62">
        <w:t xml:space="preserve">the </w:t>
      </w:r>
      <w:r w:rsidRPr="00C44B62">
        <w:t>ion</w:t>
      </w:r>
      <w:r w:rsidR="00E424FC" w:rsidRPr="00C44B62">
        <w:t xml:space="preserve"> </w:t>
      </w:r>
      <w:r w:rsidRPr="00C44B62">
        <w:t>s</w:t>
      </w:r>
      <w:r w:rsidR="00E424FC" w:rsidRPr="00C44B62">
        <w:t>warm</w:t>
      </w:r>
      <w:r w:rsidR="000C4E7F" w:rsidRPr="00C44B62">
        <w:t xml:space="preserve"> </w:t>
      </w:r>
      <w:r w:rsidRPr="00C44B62">
        <w:t>migrate</w:t>
      </w:r>
      <w:r w:rsidR="000C4E7F" w:rsidRPr="00C44B62">
        <w:t>s</w:t>
      </w:r>
      <w:r w:rsidRPr="00C44B62">
        <w:t xml:space="preserve"> down the drift tube under the influence of an applied electric field. </w:t>
      </w:r>
      <w:r w:rsidR="00E424FC" w:rsidRPr="00C44B62">
        <w:t>The velocity of this swarm</w:t>
      </w:r>
      <w:r w:rsidR="00063D1C" w:rsidRPr="00C44B62">
        <w:t xml:space="preserve"> </w:t>
      </w:r>
      <w:r w:rsidR="00F33635" w:rsidRPr="00C44B62">
        <w:t xml:space="preserve">approximated from the </w:t>
      </w:r>
      <w:r w:rsidR="0015592D" w:rsidRPr="00C44B62">
        <w:t xml:space="preserve">rate of travel </w:t>
      </w:r>
      <w:r w:rsidR="000A68C3" w:rsidRPr="00C44B62">
        <w:t>within</w:t>
      </w:r>
      <w:r w:rsidR="00594A49" w:rsidRPr="00C44B62">
        <w:t xml:space="preserve"> the length of the drift tube,</w:t>
      </w:r>
      <w:r w:rsidR="0015592D" w:rsidRPr="00C44B62">
        <w:t xml:space="preserve"> </w:t>
      </w:r>
      <w:r w:rsidR="00063D1C" w:rsidRPr="00C44B62">
        <w:t>is directly proportional to the intensity of the applied electric field, the higher the electric field</w:t>
      </w:r>
      <w:r w:rsidR="000A68C3" w:rsidRPr="00C44B62">
        <w:t xml:space="preserve"> (E)</w:t>
      </w:r>
      <w:r w:rsidR="00063D1C" w:rsidRPr="00C44B62">
        <w:t>, the higher the velocity</w:t>
      </w:r>
      <w:r w:rsidR="00E424FC" w:rsidRPr="00C44B62">
        <w:t xml:space="preserve"> </w:t>
      </w:r>
      <w:r w:rsidR="000A68C3" w:rsidRPr="00C44B62">
        <w:t>(v)</w:t>
      </w:r>
      <w:r w:rsidR="00C44B62">
        <w:t xml:space="preserve"> (</w:t>
      </w:r>
      <w:r w:rsidR="00C44B62">
        <w:fldChar w:fldCharType="begin"/>
      </w:r>
      <w:r w:rsidR="00C44B62">
        <w:instrText xml:space="preserve"> REF _Ref368860188 \h  \* MERGEFORMAT </w:instrText>
      </w:r>
      <w:r w:rsidR="00C44B62">
        <w:fldChar w:fldCharType="separate"/>
      </w:r>
      <w:r w:rsidR="00D36D96">
        <w:t xml:space="preserve">Equation </w:t>
      </w:r>
      <w:r w:rsidR="00D36D96">
        <w:rPr>
          <w:noProof/>
        </w:rPr>
        <w:t>1</w:t>
      </w:r>
      <w:r w:rsidR="00C44B62">
        <w:fldChar w:fldCharType="end"/>
      </w:r>
      <w:r w:rsidR="00C44B62">
        <w:t>)</w:t>
      </w:r>
      <w:r w:rsidR="000A68C3" w:rsidRPr="00C44B62" w:rsidDel="000A68C3">
        <w:t xml:space="preserve"> </w:t>
      </w:r>
    </w:p>
    <w:p w14:paraId="3022769E" w14:textId="77777777" w:rsidR="00D36D96" w:rsidRDefault="00EB2A65" w:rsidP="00D22064">
      <w:pPr>
        <w:spacing w:line="480" w:lineRule="auto"/>
      </w:pPr>
      <w:r w:rsidRPr="0085691D">
        <w:rPr>
          <w:b/>
          <w:sz w:val="20"/>
          <w:szCs w:val="20"/>
        </w:rPr>
        <w:fldChar w:fldCharType="begin"/>
      </w:r>
      <w:r w:rsidRPr="0085691D">
        <w:rPr>
          <w:b/>
          <w:sz w:val="20"/>
          <w:szCs w:val="20"/>
        </w:rPr>
        <w:instrText xml:space="preserve"> REF _Ref367733624 \h  \* MERGEFORMAT </w:instrText>
      </w:r>
      <w:r w:rsidRPr="0085691D">
        <w:rPr>
          <w:b/>
          <w:sz w:val="20"/>
          <w:szCs w:val="20"/>
        </w:rPr>
      </w:r>
      <w:r w:rsidRPr="0085691D">
        <w:rPr>
          <w:b/>
          <w:sz w:val="20"/>
          <w:szCs w:val="20"/>
        </w:rPr>
        <w:fldChar w:fldCharType="separate"/>
      </w:r>
    </w:p>
    <w:p w14:paraId="12DBC36A" w14:textId="1BA07D67" w:rsidR="00EB2A65" w:rsidRPr="0085691D" w:rsidRDefault="00D36D96" w:rsidP="0085691D">
      <w:pPr>
        <w:spacing w:line="480" w:lineRule="auto"/>
        <w:jc w:val="center"/>
        <w:rPr>
          <w:b/>
          <w:sz w:val="20"/>
          <w:szCs w:val="20"/>
        </w:rPr>
      </w:pPr>
      <w:r w:rsidRPr="00D22064">
        <w:rPr>
          <w:b/>
          <w:sz w:val="20"/>
          <w:szCs w:val="20"/>
        </w:rPr>
        <w:t>Equation</w:t>
      </w:r>
      <w:r w:rsidRPr="00D22064">
        <w:rPr>
          <w:b/>
          <w:noProof/>
          <w:sz w:val="20"/>
          <w:szCs w:val="20"/>
        </w:rPr>
        <w:t xml:space="preserve"> </w:t>
      </w:r>
      <w:r w:rsidRPr="00D22064">
        <w:rPr>
          <w:b/>
          <w:sz w:val="20"/>
          <w:szCs w:val="20"/>
        </w:rPr>
        <w:t xml:space="preserve">1: Relationship of ion </w:t>
      </w:r>
      <w:proofErr w:type="gramStart"/>
      <w:r w:rsidRPr="00D22064">
        <w:rPr>
          <w:b/>
          <w:sz w:val="20"/>
          <w:szCs w:val="20"/>
        </w:rPr>
        <w:t>drift</w:t>
      </w:r>
      <w:proofErr w:type="gramEnd"/>
      <w:r w:rsidRPr="00D22064">
        <w:rPr>
          <w:b/>
          <w:sz w:val="20"/>
          <w:szCs w:val="20"/>
        </w:rPr>
        <w:t xml:space="preserve"> velocity to electric field </w:t>
      </w:r>
      <w:r>
        <w:t>strength</w:t>
      </w:r>
      <w:r w:rsidR="00EB2A65" w:rsidRPr="0085691D">
        <w:rPr>
          <w:b/>
          <w:sz w:val="20"/>
          <w:szCs w:val="20"/>
        </w:rPr>
        <w:fldChar w:fldCharType="end"/>
      </w:r>
    </w:p>
    <w:p w14:paraId="5DAAE048" w14:textId="77777777" w:rsidR="00AC43F1" w:rsidRDefault="00063D1C" w:rsidP="00AC43F1">
      <w:pPr>
        <w:keepNext/>
        <w:spacing w:line="480" w:lineRule="auto"/>
        <w:jc w:val="both"/>
      </w:pPr>
      <m:oMathPara>
        <m:oMath>
          <m:r>
            <w:rPr>
              <w:rFonts w:ascii="Cambria Math" w:hAnsi="Cambria Math"/>
            </w:rPr>
            <m:t>v∝E</m:t>
          </m:r>
        </m:oMath>
      </m:oMathPara>
    </w:p>
    <w:p w14:paraId="7F6B1659" w14:textId="77777777" w:rsidR="00063D1C" w:rsidRDefault="00063D1C" w:rsidP="006B45A9">
      <w:pPr>
        <w:spacing w:line="480" w:lineRule="auto"/>
        <w:jc w:val="both"/>
      </w:pPr>
      <w:r>
        <w:t>Assuming a constant relationship between ion velocity and electric field, the equation becomes.</w:t>
      </w:r>
    </w:p>
    <w:p w14:paraId="4A455FA0" w14:textId="50B211CB" w:rsidR="00FE660D" w:rsidRPr="00365AAE" w:rsidRDefault="00FE660D" w:rsidP="00FE660D">
      <w:pPr>
        <w:pStyle w:val="Caption"/>
        <w:jc w:val="center"/>
      </w:pPr>
      <w:bookmarkStart w:id="82" w:name="_Ref343153933"/>
      <w:bookmarkStart w:id="83" w:name="_Toc373151370"/>
      <w:r>
        <w:t xml:space="preserve">Equation </w:t>
      </w:r>
      <w:fldSimple w:instr=" SEQ Equation \* ARABIC ">
        <w:r w:rsidR="00D36D96">
          <w:rPr>
            <w:noProof/>
          </w:rPr>
          <w:t>6</w:t>
        </w:r>
      </w:fldSimple>
      <w:bookmarkEnd w:id="82"/>
      <w:r w:rsidR="00594A49">
        <w:t xml:space="preserve">: </w:t>
      </w:r>
      <w:r w:rsidR="00EB2A65">
        <w:t>Including mobility constant to correlate ion velocity and electric field strength</w:t>
      </w:r>
      <w:r>
        <w:t xml:space="preserve">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bookmarkEnd w:id="83"/>
      <w:r>
        <w:fldChar w:fldCharType="end"/>
      </w:r>
    </w:p>
    <w:p w14:paraId="62724A60" w14:textId="77777777" w:rsidR="00365AAE" w:rsidRDefault="00063D1C" w:rsidP="00365AAE">
      <w:pPr>
        <w:keepNext/>
        <w:spacing w:line="480" w:lineRule="auto"/>
        <w:jc w:val="both"/>
      </w:pPr>
      <m:oMathPara>
        <m:oMath>
          <m:r>
            <w:rPr>
              <w:rFonts w:ascii="Cambria Math" w:hAnsi="Cambria Math"/>
            </w:rPr>
            <m:t>v=KE</m:t>
          </m:r>
        </m:oMath>
      </m:oMathPara>
    </w:p>
    <w:p w14:paraId="559C2921" w14:textId="6FBFBB8A" w:rsidR="00AC43F1" w:rsidRDefault="00063D1C" w:rsidP="0015592D">
      <w:pPr>
        <w:spacing w:line="480" w:lineRule="auto"/>
        <w:jc w:val="both"/>
      </w:pPr>
      <w:proofErr w:type="gramStart"/>
      <w:r>
        <w:t xml:space="preserve">Where </w:t>
      </w:r>
      <w:r w:rsidR="00AC43F1">
        <w:t xml:space="preserve">the constant </w:t>
      </w:r>
      <w:r w:rsidR="00AC43F1" w:rsidRPr="00C674CF">
        <w:rPr>
          <w:i/>
        </w:rPr>
        <w:t>K</w:t>
      </w:r>
      <w:r w:rsidR="006B45A9">
        <w:t xml:space="preserve"> is termed the ion’s mobility</w:t>
      </w:r>
      <w:r w:rsidR="00AC43F1">
        <w:t>,</w:t>
      </w:r>
      <w:r w:rsidR="006B45A9">
        <w:t xml:space="preserve"> which is plotted versus time to produc</w:t>
      </w:r>
      <w:r w:rsidR="00E424FC">
        <w:t>e an Ion Mobility Spectrum</w:t>
      </w:r>
      <w:r w:rsidR="006B45A9">
        <w:t>.</w:t>
      </w:r>
      <w:proofErr w:type="gramEnd"/>
      <w:r w:rsidR="006B45A9">
        <w:t xml:space="preserve"> </w:t>
      </w:r>
      <w:r w:rsidR="00AC43F1">
        <w:t xml:space="preserve">Rearrangement of the equation produces: </w:t>
      </w:r>
      <w:r w:rsidR="00FE660D">
        <w:br/>
      </w:r>
    </w:p>
    <w:p w14:paraId="62E2B22D" w14:textId="01C63B9D" w:rsidR="00FE660D" w:rsidRDefault="00FE660D" w:rsidP="00FE660D">
      <w:pPr>
        <w:pStyle w:val="Caption"/>
        <w:jc w:val="center"/>
      </w:pPr>
      <w:bookmarkStart w:id="84" w:name="_Ref343091196"/>
      <w:bookmarkStart w:id="85" w:name="_Toc373151371"/>
      <w:r>
        <w:t xml:space="preserve">Equation </w:t>
      </w:r>
      <w:fldSimple w:instr=" SEQ Equation \* ARABIC ">
        <w:r w:rsidR="00D36D96">
          <w:rPr>
            <w:noProof/>
          </w:rPr>
          <w:t>7</w:t>
        </w:r>
      </w:fldSimple>
      <w:bookmarkEnd w:id="84"/>
      <w:r>
        <w:t xml:space="preserve">: </w:t>
      </w:r>
      <w:r w:rsidR="00EB2A65">
        <w:t>Rearrangement of mobility constant to include the length of the drift tube</w:t>
      </w:r>
      <w:bookmarkEnd w:id="85"/>
      <w:r>
        <w:t xml:space="preserve"> </w:t>
      </w:r>
    </w:p>
    <w:p w14:paraId="2DDA445C" w14:textId="77777777" w:rsidR="00365AAE" w:rsidRDefault="00AC43F1" w:rsidP="00365AAE">
      <w:pPr>
        <w:keepNext/>
        <w:spacing w:line="480" w:lineRule="auto"/>
        <w:jc w:val="both"/>
      </w:pPr>
      <m:oMathPara>
        <m:oMath>
          <m:r>
            <w:rPr>
              <w:rFonts w:ascii="Cambria Math" w:hAnsi="Cambria Math"/>
            </w:rPr>
            <m:t>K=</m:t>
          </m:r>
          <m:f>
            <m:fPr>
              <m:ctrlPr>
                <w:rPr>
                  <w:rFonts w:ascii="Cambria Math" w:hAnsi="Cambria Math"/>
                  <w:i/>
                </w:rPr>
              </m:ctrlPr>
            </m:fPr>
            <m:num>
              <m:r>
                <w:rPr>
                  <w:rFonts w:ascii="Cambria Math" w:hAnsi="Cambria Math"/>
                </w:rPr>
                <m:t>v</m:t>
              </m:r>
            </m:num>
            <m:den>
              <m:r>
                <w:rPr>
                  <w:rFonts w:ascii="Cambria Math" w:hAnsi="Cambria Math"/>
                </w:rPr>
                <m:t>E</m:t>
              </m:r>
            </m:den>
          </m:f>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d</m:t>
                  </m:r>
                </m:num>
                <m:den>
                  <m:sSub>
                    <m:sSubPr>
                      <m:ctrlPr>
                        <w:rPr>
                          <w:rFonts w:ascii="Cambria Math" w:hAnsi="Cambria Math"/>
                          <w:i/>
                        </w:rPr>
                      </m:ctrlPr>
                    </m:sSubPr>
                    <m:e>
                      <m:r>
                        <w:rPr>
                          <w:rFonts w:ascii="Cambria Math" w:hAnsi="Cambria Math"/>
                        </w:rPr>
                        <m:t>t</m:t>
                      </m:r>
                    </m:e>
                    <m:sub>
                      <m:r>
                        <w:rPr>
                          <w:rFonts w:ascii="Cambria Math" w:hAnsi="Cambria Math"/>
                        </w:rPr>
                        <m:t>d</m:t>
                      </m:r>
                    </m:sub>
                  </m:sSub>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E</m:t>
                  </m:r>
                </m:den>
              </m:f>
            </m:e>
          </m:d>
          <m:r>
            <w:rPr>
              <w:rFonts w:ascii="Cambria Math" w:hAnsi="Cambria Math"/>
            </w:rPr>
            <m:t>=</m:t>
          </m:r>
          <m:f>
            <m:fPr>
              <m:ctrlPr>
                <w:rPr>
                  <w:rFonts w:ascii="Cambria Math" w:hAnsi="Cambria Math"/>
                  <w:i/>
                </w:rPr>
              </m:ctrlPr>
            </m:fPr>
            <m:num>
              <m:r>
                <w:rPr>
                  <w:rFonts w:ascii="Cambria Math" w:hAnsi="Cambria Math"/>
                </w:rPr>
                <m:t>d</m:t>
              </m:r>
            </m:num>
            <m:den>
              <m:sSub>
                <m:sSubPr>
                  <m:ctrlPr>
                    <w:rPr>
                      <w:rFonts w:ascii="Cambria Math" w:hAnsi="Cambria Math"/>
                      <w:i/>
                    </w:rPr>
                  </m:ctrlPr>
                </m:sSubPr>
                <m:e>
                  <m:r>
                    <w:rPr>
                      <w:rFonts w:ascii="Cambria Math" w:hAnsi="Cambria Math"/>
                    </w:rPr>
                    <m:t>t</m:t>
                  </m:r>
                </m:e>
                <m:sub>
                  <m:r>
                    <w:rPr>
                      <w:rFonts w:ascii="Cambria Math" w:hAnsi="Cambria Math"/>
                    </w:rPr>
                    <m:t>d</m:t>
                  </m:r>
                </m:sub>
              </m:sSub>
              <m:r>
                <w:rPr>
                  <w:rFonts w:ascii="Cambria Math" w:hAnsi="Cambria Math"/>
                </w:rPr>
                <m:t>E</m:t>
              </m:r>
            </m:den>
          </m:f>
        </m:oMath>
      </m:oMathPara>
    </w:p>
    <w:p w14:paraId="48D9F364" w14:textId="62E5CD33" w:rsidR="0015592D" w:rsidRDefault="00EB2A65" w:rsidP="0015592D">
      <w:pPr>
        <w:spacing w:line="480" w:lineRule="auto"/>
        <w:jc w:val="both"/>
      </w:pPr>
      <w:r>
        <w:fldChar w:fldCharType="begin"/>
      </w:r>
      <w:r>
        <w:instrText xml:space="preserve"> REF _Ref343091196 \h </w:instrText>
      </w:r>
      <w:r>
        <w:fldChar w:fldCharType="separate"/>
      </w:r>
      <w:r w:rsidR="00D36D96">
        <w:t xml:space="preserve">Equation </w:t>
      </w:r>
      <w:r w:rsidR="00D36D96">
        <w:rPr>
          <w:noProof/>
        </w:rPr>
        <w:t>7</w:t>
      </w:r>
      <w:r>
        <w:fldChar w:fldCharType="end"/>
      </w:r>
      <w:r>
        <w:t xml:space="preserve"> shows that the ion velocity (v) may be expended to be a function of (d) the distance travelled by the ions which is proportional to the length of the drift tube, divided by the time taken by the ions to travel that length which is proportional to the drift time (t</w:t>
      </w:r>
      <w:r w:rsidRPr="0085691D">
        <w:rPr>
          <w:vertAlign w:val="subscript"/>
        </w:rPr>
        <w:t>d</w:t>
      </w:r>
      <w:r>
        <w:t xml:space="preserve">). </w:t>
      </w:r>
      <w:r w:rsidR="0015592D">
        <w:t xml:space="preserve">The tendency for different ions to migrate down the electric field at different </w:t>
      </w:r>
      <w:r w:rsidR="00257E51">
        <w:t>rates provides</w:t>
      </w:r>
      <w:r w:rsidR="0015592D">
        <w:t xml:space="preserve"> separation, as </w:t>
      </w:r>
      <w:r w:rsidR="00257E51">
        <w:t>t</w:t>
      </w:r>
      <w:r w:rsidR="0015592D">
        <w:t>hese ions are said to have different mobility values (K). Mobility is also dependent on the temperature and pressure of the drift tube in which the ion</w:t>
      </w:r>
      <w:r w:rsidR="00AC43F1">
        <w:t>s migrate</w:t>
      </w:r>
      <w:r w:rsidR="0015592D">
        <w:t xml:space="preserve"> and so the mobility is often corrected to standard temperature (273 Kelvin) and Pressure (760 Torr) to produce a reduced mobility value K</w:t>
      </w:r>
      <w:r w:rsidR="0015592D">
        <w:rPr>
          <w:vertAlign w:val="subscript"/>
        </w:rPr>
        <w:t>0</w:t>
      </w:r>
      <w:r w:rsidR="0015592D">
        <w:t>.</w:t>
      </w:r>
    </w:p>
    <w:p w14:paraId="7FD8CF13" w14:textId="77777777" w:rsidR="00517CF4" w:rsidRDefault="00517CF4" w:rsidP="00FE660D">
      <w:pPr>
        <w:pStyle w:val="Caption"/>
        <w:jc w:val="center"/>
      </w:pPr>
      <w:bookmarkStart w:id="86" w:name="_Ref343157141"/>
    </w:p>
    <w:p w14:paraId="6C5B1C6A" w14:textId="49CB9A5E" w:rsidR="00FE660D" w:rsidRPr="00365AAE" w:rsidRDefault="00FE660D" w:rsidP="00FE660D">
      <w:pPr>
        <w:pStyle w:val="Caption"/>
        <w:jc w:val="center"/>
      </w:pPr>
      <w:bookmarkStart w:id="87" w:name="_Toc373151372"/>
      <w:r>
        <w:t xml:space="preserve">Equation </w:t>
      </w:r>
      <w:fldSimple w:instr=" SEQ Equation \* ARABIC ">
        <w:r w:rsidR="00D36D96">
          <w:rPr>
            <w:noProof/>
          </w:rPr>
          <w:t>8</w:t>
        </w:r>
      </w:fldSimple>
      <w:bookmarkEnd w:id="86"/>
      <w:r>
        <w:t xml:space="preserve">: Relating reduced mobility to mobility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bookmarkEnd w:id="87"/>
      <w:r>
        <w:fldChar w:fldCharType="end"/>
      </w:r>
    </w:p>
    <w:p w14:paraId="7E5E0D95" w14:textId="77777777" w:rsidR="00365AAE" w:rsidRDefault="00A751F1" w:rsidP="00365AAE">
      <w:pPr>
        <w:keepNext/>
        <w:spacing w:line="480" w:lineRule="auto"/>
        <w:jc w:val="both"/>
      </w:pPr>
      <m:oMathPara>
        <m:oMath>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=K∙</m:t>
          </m:r>
          <m:d>
            <m:dPr>
              <m:ctrlPr>
                <w:rPr>
                  <w:rFonts w:ascii="Cambria Math" w:hAnsi="Cambria Math"/>
                  <w:i/>
                </w:rPr>
              </m:ctrlPr>
            </m:dPr>
            <m:e>
              <m:f>
                <m:fPr>
                  <m:ctrlPr>
                    <w:rPr>
                      <w:rFonts w:ascii="Cambria Math" w:hAnsi="Cambria Math"/>
                      <w:i/>
                    </w:rPr>
                  </m:ctrlPr>
                </m:fPr>
                <m:num>
                  <m:r>
                    <w:rPr>
                      <w:rFonts w:ascii="Cambria Math" w:hAnsi="Cambria Math"/>
                    </w:rPr>
                    <m:t>273</m:t>
                  </m:r>
                </m:num>
                <m:den>
                  <m:r>
                    <w:rPr>
                      <w:rFonts w:ascii="Cambria Math" w:hAnsi="Cambria Math"/>
                    </w:rPr>
                    <m:t>T</m:t>
                  </m:r>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760</m:t>
                  </m:r>
                </m:den>
              </m:f>
            </m:e>
          </m:d>
        </m:oMath>
      </m:oMathPara>
    </w:p>
    <w:p w14:paraId="3B8D1B8A" w14:textId="77777777" w:rsidR="00517CF4" w:rsidRDefault="00517CF4" w:rsidP="00FE660D">
      <w:pPr>
        <w:pStyle w:val="Caption"/>
        <w:jc w:val="center"/>
      </w:pPr>
      <w:bookmarkStart w:id="88" w:name="_Ref343084774"/>
      <w:bookmarkStart w:id="89" w:name="_Ref350696730"/>
    </w:p>
    <w:p w14:paraId="2F665EEA" w14:textId="77777777" w:rsidR="00517CF4" w:rsidRDefault="00517CF4" w:rsidP="00FE660D">
      <w:pPr>
        <w:pStyle w:val="Caption"/>
        <w:jc w:val="center"/>
      </w:pPr>
    </w:p>
    <w:p w14:paraId="1034437E" w14:textId="65A78C8A" w:rsidR="00FE660D" w:rsidRPr="00365AAE" w:rsidRDefault="00FE660D" w:rsidP="00FE660D">
      <w:pPr>
        <w:pStyle w:val="Caption"/>
        <w:jc w:val="center"/>
      </w:pPr>
      <w:bookmarkStart w:id="90" w:name="_Toc373151373"/>
      <w:r>
        <w:t xml:space="preserve">Equation </w:t>
      </w:r>
      <w:fldSimple w:instr=" SEQ Equation \* ARABIC ">
        <w:r w:rsidR="00D36D96">
          <w:rPr>
            <w:noProof/>
          </w:rPr>
          <w:t>9</w:t>
        </w:r>
      </w:fldSimple>
      <w:bookmarkEnd w:id="88"/>
      <w:r>
        <w:t xml:space="preserve">: </w:t>
      </w:r>
      <w:r w:rsidR="000A68C3">
        <w:t>Expanded reduce mobility equation</w:t>
      </w:r>
      <w:r>
        <w:t xml:space="preserve">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bookmarkEnd w:id="90"/>
      <w:r>
        <w:fldChar w:fldCharType="end"/>
      </w:r>
      <w:bookmarkEnd w:id="89"/>
    </w:p>
    <w:p w14:paraId="400DE20F" w14:textId="77777777" w:rsidR="00365AAE" w:rsidRDefault="00A751F1" w:rsidP="00365AAE">
      <w:pPr>
        <w:keepNext/>
        <w:spacing w:line="480" w:lineRule="auto"/>
        <w:jc w:val="both"/>
      </w:pPr>
      <m:oMathPara>
        <m:oMath>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d</m:t>
                  </m:r>
                </m:num>
                <m:den>
                  <m:sSub>
                    <m:sSubPr>
                      <m:ctrlPr>
                        <w:rPr>
                          <w:rFonts w:ascii="Cambria Math" w:hAnsi="Cambria Math"/>
                          <w:i/>
                        </w:rPr>
                      </m:ctrlPr>
                    </m:sSubPr>
                    <m:e>
                      <m:r>
                        <w:rPr>
                          <w:rFonts w:ascii="Cambria Math" w:hAnsi="Cambria Math"/>
                        </w:rPr>
                        <m:t>t</m:t>
                      </m:r>
                    </m:e>
                    <m:sub>
                      <m:r>
                        <w:rPr>
                          <w:rFonts w:ascii="Cambria Math" w:hAnsi="Cambria Math"/>
                        </w:rPr>
                        <m:t>d</m:t>
                      </m:r>
                    </m:sub>
                  </m:sSub>
                  <m:r>
                    <w:rPr>
                      <w:rFonts w:ascii="Cambria Math" w:hAnsi="Cambria Math"/>
                    </w:rPr>
                    <m:t>E</m:t>
                  </m:r>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273</m:t>
                  </m:r>
                </m:num>
                <m:den>
                  <m:r>
                    <w:rPr>
                      <w:rFonts w:ascii="Cambria Math" w:hAnsi="Cambria Math"/>
                    </w:rPr>
                    <m:t>T</m:t>
                  </m:r>
                </m:den>
              </m:f>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P</m:t>
                  </m:r>
                </m:num>
                <m:den>
                  <m:r>
                    <w:rPr>
                      <w:rFonts w:ascii="Cambria Math" w:hAnsi="Cambria Math"/>
                    </w:rPr>
                    <m:t>760</m:t>
                  </m:r>
                </m:den>
              </m:f>
            </m:e>
          </m:d>
        </m:oMath>
      </m:oMathPara>
    </w:p>
    <w:p w14:paraId="6FA63682" w14:textId="4B336A2B" w:rsidR="00475559" w:rsidRDefault="00475559" w:rsidP="006B45A9">
      <w:pPr>
        <w:spacing w:line="480" w:lineRule="auto"/>
        <w:jc w:val="both"/>
      </w:pPr>
      <w:r>
        <w:t xml:space="preserve">The equation for reduced mobility as described is therefore </w:t>
      </w:r>
      <w:r w:rsidR="00594A49" w:rsidRPr="00594A49">
        <w:rPr>
          <w:i/>
        </w:rPr>
        <w:t>not</w:t>
      </w:r>
      <w:r w:rsidR="00594A49">
        <w:t xml:space="preserve"> </w:t>
      </w:r>
      <w:r>
        <w:t>affected by temperature and pressure. The reduced mobility value is assumed constant for a particular ion (analyte)</w:t>
      </w:r>
      <w:r w:rsidR="001D6A84">
        <w:t xml:space="preserve"> once</w:t>
      </w:r>
      <w:r>
        <w:t xml:space="preserve"> factors</w:t>
      </w:r>
      <w:r w:rsidR="001D6A84">
        <w:t xml:space="preserve"> of analytical pressure and temperature</w:t>
      </w:r>
      <w:r>
        <w:t xml:space="preserve"> are taken </w:t>
      </w:r>
      <w:r w:rsidR="00C674CF">
        <w:t xml:space="preserve">into </w:t>
      </w:r>
      <w:proofErr w:type="gramStart"/>
      <w:r w:rsidR="00C674CF">
        <w:t>consideration,</w:t>
      </w:r>
      <w:proofErr w:type="gramEnd"/>
      <w:r w:rsidR="00C674CF">
        <w:t xml:space="preserve"> this allows a reduced mobility value to be used as an identification marker for a particular analyte. </w:t>
      </w:r>
      <w:r>
        <w:t xml:space="preserve">A comparison of reduced </w:t>
      </w:r>
      <w:r w:rsidR="00C674CF">
        <w:t>mobilities</w:t>
      </w:r>
      <w:r>
        <w:t xml:space="preserve"> can also be carried out by relating the unknown reduced mobility to that of a standard with known reduced mobility</w:t>
      </w:r>
      <w:r w:rsidR="001D6A84">
        <w:t xml:space="preserve"> (</w:t>
      </w:r>
      <w:r w:rsidR="001D6A84">
        <w:fldChar w:fldCharType="begin"/>
      </w:r>
      <w:r w:rsidR="001D6A84">
        <w:instrText xml:space="preserve"> REF _Ref343089645 \h </w:instrText>
      </w:r>
      <w:r w:rsidR="001D6A84">
        <w:fldChar w:fldCharType="separate"/>
      </w:r>
      <w:r w:rsidR="00D36D96">
        <w:t xml:space="preserve">Equation </w:t>
      </w:r>
      <w:r w:rsidR="00D36D96">
        <w:rPr>
          <w:noProof/>
        </w:rPr>
        <w:t>10</w:t>
      </w:r>
      <w:r w:rsidR="001D6A84">
        <w:fldChar w:fldCharType="end"/>
      </w:r>
      <w:r w:rsidR="001D6A84">
        <w:t>)</w:t>
      </w:r>
      <w:r>
        <w:t>.</w:t>
      </w:r>
    </w:p>
    <w:p w14:paraId="568609FE" w14:textId="236603D0" w:rsidR="00594A49" w:rsidRDefault="00594A49" w:rsidP="00594A49">
      <w:pPr>
        <w:pStyle w:val="Caption"/>
        <w:jc w:val="center"/>
      </w:pPr>
      <w:bookmarkStart w:id="91" w:name="_Ref343089645"/>
      <w:bookmarkStart w:id="92" w:name="_Ref351509631"/>
      <w:bookmarkStart w:id="93" w:name="_Toc373151374"/>
      <w:r>
        <w:t xml:space="preserve">Equation </w:t>
      </w:r>
      <w:fldSimple w:instr=" SEQ Equation \* ARABIC ">
        <w:r w:rsidR="00D36D96">
          <w:rPr>
            <w:noProof/>
          </w:rPr>
          <w:t>10</w:t>
        </w:r>
      </w:fldSimple>
      <w:bookmarkEnd w:id="91"/>
      <w:r>
        <w:t xml:space="preserve">: Relationship between reduced mobility values of two analytes </w:t>
      </w:r>
      <w:r>
        <w:fldChar w:fldCharType="begin">
          <w:fldData xml:space="preserve">PFJlZm1hbj48Q2l0ZT48QXV0aG9yPkVpY2VtYW48L0F1dGhvcj48WWVhcj4yMDAzPC9ZZWFyPjxS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</w:fldData>
        </w:fldChar>
      </w:r>
      <w:r w:rsidR="0012660C">
        <w:instrText xml:space="preserve"> ADDIN REFMGR.CITE </w:instrText>
      </w:r>
      <w:r w:rsidR="0012660C">
        <w:fldChar w:fldCharType="begin">
          <w:fldData xml:space="preserve">PFJlZm1hbj48Q2l0ZT48QXV0aG9yPkVpY2VtYW48L0F1dGhvcj48WWVhcj4yMDAzPC9ZZWFyPjxS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</w:fldData>
        </w:fldChar>
      </w:r>
      <w:r w:rsidR="0012660C">
        <w:instrText xml:space="preserve"> ADDIN EN.CITE.DATA </w:instrText>
      </w:r>
      <w:r w:rsidR="0012660C">
        <w:fldChar w:fldCharType="end"/>
      </w:r>
      <w:r>
        <w:fldChar w:fldCharType="separate"/>
      </w:r>
      <w:r w:rsidR="008279FC">
        <w:rPr>
          <w:noProof/>
        </w:rPr>
        <w:t>[1;87]</w:t>
      </w:r>
      <w:r>
        <w:fldChar w:fldCharType="end"/>
      </w:r>
      <w:r>
        <w:t>.</w:t>
      </w:r>
      <w:bookmarkEnd w:id="92"/>
      <w:bookmarkEnd w:id="93"/>
    </w:p>
    <w:p w14:paraId="6F3A3D59" w14:textId="77777777" w:rsidR="001D6A84" w:rsidRDefault="00A751F1" w:rsidP="001D6A84">
      <w:pPr>
        <w:keepNext/>
        <w:spacing w:line="480" w:lineRule="auto"/>
        <w:jc w:val="both"/>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0(unknown)</m:t>
                  </m:r>
                </m:sub>
              </m:sSub>
            </m:num>
            <m:den>
              <m:sSub>
                <m:sSubPr>
                  <m:ctrlPr>
                    <w:rPr>
                      <w:rFonts w:ascii="Cambria Math" w:hAnsi="Cambria Math"/>
                      <w:i/>
                    </w:rPr>
                  </m:ctrlPr>
                </m:sSubPr>
                <m:e>
                  <m:r>
                    <w:rPr>
                      <w:rFonts w:ascii="Cambria Math" w:hAnsi="Cambria Math"/>
                    </w:rPr>
                    <m:t>K</m:t>
                  </m:r>
                </m:e>
                <m:sub>
                  <m:r>
                    <w:rPr>
                      <w:rFonts w:ascii="Cambria Math" w:hAnsi="Cambria Math"/>
                    </w:rPr>
                    <m:t>0(standard)</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d(standard)</m:t>
                  </m:r>
                </m:sub>
              </m:sSub>
            </m:num>
            <m:den>
              <m:sSub>
                <m:sSubPr>
                  <m:ctrlPr>
                    <w:rPr>
                      <w:rFonts w:ascii="Cambria Math" w:hAnsi="Cambria Math"/>
                      <w:i/>
                    </w:rPr>
                  </m:ctrlPr>
                </m:sSubPr>
                <m:e>
                  <m:r>
                    <w:rPr>
                      <w:rFonts w:ascii="Cambria Math" w:hAnsi="Cambria Math"/>
                    </w:rPr>
                    <m:t>t</m:t>
                  </m:r>
                </m:e>
                <m:sub>
                  <m:r>
                    <w:rPr>
                      <w:rFonts w:ascii="Cambria Math" w:hAnsi="Cambria Math"/>
                    </w:rPr>
                    <m:t>d(unknown)</m:t>
                  </m:r>
                </m:sub>
              </m:sSub>
            </m:den>
          </m:f>
        </m:oMath>
      </m:oMathPara>
    </w:p>
    <w:p w14:paraId="285064A3" w14:textId="77777777" w:rsidR="008E2E25" w:rsidRPr="008E2E25" w:rsidRDefault="008E2E25" w:rsidP="008E2E25"/>
    <w:p w14:paraId="1AA955B2" w14:textId="235178BC" w:rsidR="001D6A84" w:rsidRPr="00754CFE" w:rsidRDefault="00594A49">
      <w:pPr>
        <w:spacing w:line="480" w:lineRule="auto"/>
        <w:jc w:val="both"/>
      </w:pPr>
      <w:r>
        <w:fldChar w:fldCharType="begin"/>
      </w:r>
      <w:r>
        <w:instrText xml:space="preserve"> REF _Ref343089645 \h </w:instrText>
      </w:r>
      <w:r w:rsidR="00754CFE">
        <w:instrText xml:space="preserve"> \* MERGEFORMAT </w:instrText>
      </w:r>
      <w:r>
        <w:fldChar w:fldCharType="separate"/>
      </w:r>
      <w:r w:rsidR="00D36D96">
        <w:t xml:space="preserve">Equation </w:t>
      </w:r>
      <w:r w:rsidR="00D36D96">
        <w:rPr>
          <w:noProof/>
        </w:rPr>
        <w:t>10</w:t>
      </w:r>
      <w:r>
        <w:fldChar w:fldCharType="end"/>
      </w:r>
      <w:r>
        <w:t xml:space="preserve"> </w:t>
      </w:r>
      <w:r w:rsidR="001D6A84">
        <w:t>has generally been the equation used during ion mobility experiments to determine the reduced mobility values of unknown analytes compared with that of a standard</w:t>
      </w:r>
      <w:r w:rsidR="008E2E25">
        <w:t xml:space="preserve">. </w:t>
      </w:r>
      <w:r w:rsidR="000C3863">
        <w:t>For example</w:t>
      </w:r>
      <w:r>
        <w:t>,</w:t>
      </w:r>
      <w:r w:rsidR="008E2E25">
        <w:t xml:space="preserve"> a compound such as </w:t>
      </w:r>
      <w:r w:rsidR="001D6A84">
        <w:t xml:space="preserve">2,4 </w:t>
      </w:r>
      <w:r w:rsidR="003629BB">
        <w:t>Lutidine</w:t>
      </w:r>
      <w:r w:rsidR="001D6A84">
        <w:t xml:space="preserve"> with a known K</w:t>
      </w:r>
      <w:r w:rsidR="001D6A84">
        <w:rPr>
          <w:vertAlign w:val="subscript"/>
        </w:rPr>
        <w:t>0</w:t>
      </w:r>
      <w:r w:rsidR="001D6A84">
        <w:t xml:space="preserve"> of 1.95cm</w:t>
      </w:r>
      <w:r w:rsidR="001D6A84">
        <w:rPr>
          <w:vertAlign w:val="superscript"/>
        </w:rPr>
        <w:t>2</w:t>
      </w:r>
      <w:r w:rsidR="001D6A84">
        <w:t>V</w:t>
      </w:r>
      <w:r w:rsidR="001D6A84">
        <w:rPr>
          <w:vertAlign w:val="superscript"/>
        </w:rPr>
        <w:t>-1</w:t>
      </w:r>
      <w:r w:rsidR="001D6A84">
        <w:t xml:space="preserve"> </w:t>
      </w:r>
      <w:r w:rsidR="008E2E25">
        <w:fldChar w:fldCharType="begin"/>
      </w:r>
      <w:r w:rsidR="0012660C">
        <w:instrText xml:space="preserve"> ADDIN REFMGR.CITE &lt;Refman&gt;&lt;Cite&gt;&lt;Author&gt;Fernandez-Maestre&lt;/Author&gt;&lt;Year&gt;2010&lt;/Year&gt;&lt;RecNum&gt;301&lt;/RecNum&gt;&lt;IDText&gt;Chemical Standards in Ion Mobility Spectrometry&lt;/IDText&gt;&lt;MDL Ref_Type="Journal"&gt;&lt;Ref_Type&gt;Journal&lt;/Ref_Type&gt;&lt;Ref_ID&gt;301&lt;/Ref_ID&gt;&lt;Title_Primary&gt;Chemical Standards in Ion Mobility Spectrometry&lt;/Title_Primary&gt;&lt;Authors_Primary&gt;Fernandez-Maestre,R&lt;/Authors_Primary&gt;&lt;Authors_Primary&gt;Harden,C.S.&lt;/Authors_Primary&gt;&lt;Authors_Primary&gt;Ewing,R&lt;/Authors_Primary&gt;&lt;Authors_Primary&gt;Crawford,C.L.&lt;/Authors_Primary&gt;&lt;Authors_Primary&gt;Herbert H Hill Jr&lt;/Authors_Primary&gt;&lt;Date_Primary&gt;2010/3&lt;/Date_Primary&gt;&lt;Keywords&gt;ion mobility&lt;/Keywords&gt;&lt;Keywords&gt;Ion-mobility&lt;/Keywords&gt;&lt;Keywords&gt;ION MOBILITY SPECTROMETRY&lt;/Keywords&gt;&lt;Keywords&gt;mobility&lt;/Keywords&gt;&lt;Keywords&gt;Spectrometry&lt;/Keywords&gt;&lt;Reprint&gt;Not in File&lt;/Reprint&gt;&lt;Start_Page&gt;1433&lt;/Start_Page&gt;&lt;End_Page&gt;1442&lt;/End_Page&gt;&lt;Periodical&gt;Analyst&lt;/Periodical&gt;&lt;Volume&gt;135&lt;/Volume&gt;&lt;Misc_3&gt;10.1039/b915202d&lt;/Misc_3&gt;&lt;Web_URL_Link1&gt;file://C:\Users\holnessh\Google Drive\Research\Research Articles\Chemical standards in ion mobility spectrometry_Hill.pdf&lt;/Web_URL_Link1&gt;&lt;ZZ_JournalFull&gt;&lt;f name="System"&gt;Analyst&lt;/f&gt;&lt;/ZZ_JournalFull&gt;&lt;ZZ_WorkformID&gt;1&lt;/ZZ_WorkformID&gt;&lt;/MDL&gt;&lt;/Cite&gt;&lt;/Refman&gt;</w:instrText>
      </w:r>
      <w:r w:rsidR="008E2E25">
        <w:fldChar w:fldCharType="separate"/>
      </w:r>
      <w:r w:rsidR="008279FC">
        <w:rPr>
          <w:noProof/>
        </w:rPr>
        <w:t>[88]</w:t>
      </w:r>
      <w:r w:rsidR="008E2E25">
        <w:fldChar w:fldCharType="end"/>
      </w:r>
      <w:r w:rsidR="008E2E25">
        <w:t xml:space="preserve"> </w:t>
      </w:r>
      <w:r w:rsidR="001D6A84">
        <w:t xml:space="preserve">may be analyzed on an instrument and </w:t>
      </w:r>
      <w:r w:rsidR="008E2E25">
        <w:t>then used to determine K</w:t>
      </w:r>
      <w:r w:rsidR="008E2E25">
        <w:rPr>
          <w:vertAlign w:val="subscript"/>
        </w:rPr>
        <w:t>0</w:t>
      </w:r>
      <w:r w:rsidR="008E2E25">
        <w:t xml:space="preserve"> values of other analytes </w:t>
      </w:r>
      <w:r w:rsidR="00BF68EC">
        <w:t xml:space="preserve">analyzed on the same instrument with the same conditions </w:t>
      </w:r>
      <w:r w:rsidR="008E2E25">
        <w:t xml:space="preserve">by </w:t>
      </w:r>
      <w:r w:rsidR="00E424FC">
        <w:t>substituting</w:t>
      </w:r>
      <w:r w:rsidR="008E2E25">
        <w:t xml:space="preserve"> the drift time values obtained for 2,4 </w:t>
      </w:r>
      <w:r w:rsidR="003629BB">
        <w:t>Lutidine</w:t>
      </w:r>
      <w:r w:rsidR="008E2E25">
        <w:t xml:space="preserve"> and the known </w:t>
      </w:r>
      <w:r w:rsidR="00BF68EC">
        <w:t xml:space="preserve">analyte </w:t>
      </w:r>
      <w:r w:rsidR="00754CFE">
        <w:t xml:space="preserve">into </w:t>
      </w:r>
      <w:r w:rsidR="00754CFE">
        <w:fldChar w:fldCharType="begin"/>
      </w:r>
      <w:r w:rsidR="00754CFE">
        <w:instrText xml:space="preserve"> REF _Ref343089645 \h  \* MERGEFORMAT </w:instrText>
      </w:r>
      <w:r w:rsidR="00754CFE">
        <w:fldChar w:fldCharType="separate"/>
      </w:r>
      <w:r w:rsidR="00D36D96">
        <w:t xml:space="preserve">Equation </w:t>
      </w:r>
      <w:r w:rsidR="00D36D96">
        <w:rPr>
          <w:noProof/>
        </w:rPr>
        <w:t>10</w:t>
      </w:r>
      <w:r w:rsidR="00754CFE">
        <w:fldChar w:fldCharType="end"/>
      </w:r>
      <w:r w:rsidR="00754CFE">
        <w:t xml:space="preserve">. </w:t>
      </w:r>
      <w:r w:rsidR="00FA5178" w:rsidRPr="00754CFE">
        <w:t>Identification of compounds through comparison of reduced mobility values has proven to be a reliable method for IMS. Th</w:t>
      </w:r>
      <w:r w:rsidR="00F21A50">
        <w:t>e technique of using reduced mobility</w:t>
      </w:r>
      <w:r w:rsidR="00FA5178" w:rsidRPr="00754CFE">
        <w:t xml:space="preserve"> is not limited to the use of standard compounds;</w:t>
      </w:r>
      <w:r w:rsidR="008E2E25" w:rsidRPr="00754CFE">
        <w:t xml:space="preserve"> </w:t>
      </w:r>
      <w:r w:rsidR="00FA5178" w:rsidRPr="00754CFE">
        <w:t xml:space="preserve">the comparison can also be done by using </w:t>
      </w:r>
      <w:r w:rsidR="008E2E25" w:rsidRPr="00754CFE">
        <w:t xml:space="preserve">the </w:t>
      </w:r>
      <w:r w:rsidR="00FA5178" w:rsidRPr="00754CFE">
        <w:t>K</w:t>
      </w:r>
      <w:r w:rsidR="00FA5178" w:rsidRPr="00D22064">
        <w:rPr>
          <w:vertAlign w:val="subscript"/>
        </w:rPr>
        <w:t>0</w:t>
      </w:r>
      <w:r w:rsidR="00FA5178" w:rsidRPr="00754CFE">
        <w:t xml:space="preserve"> of </w:t>
      </w:r>
      <w:r w:rsidR="008E2E25" w:rsidRPr="00754CFE">
        <w:t xml:space="preserve">RIP within the spectra </w:t>
      </w:r>
      <w:r w:rsidR="00FA5178" w:rsidRPr="00754CFE">
        <w:t xml:space="preserve">which has also been reported to produce very precise and accurate results </w:t>
      </w:r>
      <w:r w:rsidR="00FA5178" w:rsidRPr="0085691D">
        <w:fldChar w:fldCharType="begin">
          <w:fldData xml:space="preserve">PFJlZm1hbj48Q2l0ZT48QXV0aG9yPlZhdXR6PC9BdXRob3I+PFllYXI+MjAwOTwvWWVhcj48UmVj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</w:fldData>
        </w:fldChar>
      </w:r>
      <w:r w:rsidR="0012660C">
        <w:instrText xml:space="preserve"> ADDIN REFMGR.CITE </w:instrText>
      </w:r>
      <w:r w:rsidR="0012660C">
        <w:fldChar w:fldCharType="begin">
          <w:fldData xml:space="preserve">PFJlZm1hbj48Q2l0ZT48QXV0aG9yPlZhdXR6PC9BdXRob3I+PFllYXI+MjAwOTwvWWVhcj48UmVj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</w:fldData>
        </w:fldChar>
      </w:r>
      <w:r w:rsidR="0012660C">
        <w:instrText xml:space="preserve"> ADDIN EN.CITE.DATA </w:instrText>
      </w:r>
      <w:r w:rsidR="0012660C">
        <w:fldChar w:fldCharType="end"/>
      </w:r>
      <w:r w:rsidR="00FA5178" w:rsidRPr="0085691D">
        <w:fldChar w:fldCharType="separate"/>
      </w:r>
      <w:r w:rsidR="008279FC" w:rsidRPr="0085691D">
        <w:rPr>
          <w:noProof/>
        </w:rPr>
        <w:t>[89]</w:t>
      </w:r>
      <w:r w:rsidR="00FA5178" w:rsidRPr="0085691D">
        <w:fldChar w:fldCharType="end"/>
      </w:r>
      <w:r w:rsidR="00FA5178" w:rsidRPr="00754CFE">
        <w:t>.</w:t>
      </w:r>
      <w:r w:rsidR="008E2E25" w:rsidRPr="00754CFE">
        <w:t xml:space="preserve">  </w:t>
      </w:r>
      <w:r w:rsidR="00FA5178" w:rsidRPr="00754CFE">
        <w:t>Various publications have reported tables of K</w:t>
      </w:r>
      <w:r w:rsidR="00FA5178" w:rsidRPr="00D22064">
        <w:rPr>
          <w:vertAlign w:val="subscript"/>
        </w:rPr>
        <w:t>0</w:t>
      </w:r>
      <w:r w:rsidR="00FA5178" w:rsidRPr="00754CFE">
        <w:t xml:space="preserve"> values for hundreds of compounds, a quick comparison of the determined K</w:t>
      </w:r>
      <w:r w:rsidR="00FA5178" w:rsidRPr="00D22064">
        <w:rPr>
          <w:vertAlign w:val="subscript"/>
        </w:rPr>
        <w:t>0</w:t>
      </w:r>
      <w:r w:rsidR="00FA5178" w:rsidRPr="00754CFE">
        <w:t xml:space="preserve"> from </w:t>
      </w:r>
      <w:r w:rsidR="00FA5178" w:rsidRPr="00F57AA9">
        <w:fldChar w:fldCharType="begin"/>
      </w:r>
      <w:r w:rsidR="00FA5178" w:rsidRPr="00754CFE">
        <w:instrText xml:space="preserve"> REF _Ref343089645 \h </w:instrText>
      </w:r>
      <w:r w:rsidR="00754CFE">
        <w:instrText xml:space="preserve"> \* MERGEFORMAT </w:instrText>
      </w:r>
      <w:r w:rsidR="00FA5178" w:rsidRPr="00F57AA9">
        <w:fldChar w:fldCharType="separate"/>
      </w:r>
      <w:r w:rsidR="00D36D96">
        <w:t>Equation 10</w:t>
      </w:r>
      <w:r w:rsidR="00FA5178" w:rsidRPr="00F57AA9">
        <w:fldChar w:fldCharType="end"/>
      </w:r>
      <w:r w:rsidR="00FA5178" w:rsidRPr="00754CFE">
        <w:t xml:space="preserve"> to that </w:t>
      </w:r>
      <w:r w:rsidR="00BF68EC" w:rsidRPr="00754CFE">
        <w:t>from published tables has been</w:t>
      </w:r>
      <w:r w:rsidR="00FA5178" w:rsidRPr="00754CFE">
        <w:t xml:space="preserve"> tested to produce reliable identification of unknowns </w:t>
      </w:r>
      <w:r w:rsidR="005B069C" w:rsidRPr="0085691D">
        <w:fldChar w:fldCharType="begin">
          <w:fldData xml:space="preserve">PFJlZm1hbj48Q2l0ZT48QXV0aG9yPldpbGxpYW0gQS5NdW5ybzwvQXV0aG9yPjxZZWFyPjE5OTg8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==
</w:fldData>
        </w:fldChar>
      </w:r>
      <w:r w:rsidR="0012660C">
        <w:instrText xml:space="preserve"> ADDIN REFMGR.CITE </w:instrText>
      </w:r>
      <w:r w:rsidR="0012660C">
        <w:fldChar w:fldCharType="begin">
          <w:fldData xml:space="preserve">PFJlZm1hbj48Q2l0ZT48QXV0aG9yPldpbGxpYW0gQS5NdW5ybzwvQXV0aG9yPjxZZWFyPjE5OTg8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==
</w:fldData>
        </w:fldChar>
      </w:r>
      <w:r w:rsidR="0012660C">
        <w:instrText xml:space="preserve"> ADDIN EN.CITE.DATA </w:instrText>
      </w:r>
      <w:r w:rsidR="0012660C">
        <w:fldChar w:fldCharType="end"/>
      </w:r>
      <w:r w:rsidR="005B069C" w:rsidRPr="0085691D">
        <w:fldChar w:fldCharType="separate"/>
      </w:r>
      <w:r w:rsidR="008279FC" w:rsidRPr="0085691D">
        <w:rPr>
          <w:noProof/>
        </w:rPr>
        <w:t>[70;90]</w:t>
      </w:r>
      <w:r w:rsidR="005B069C" w:rsidRPr="0085691D">
        <w:fldChar w:fldCharType="end"/>
      </w:r>
      <w:r w:rsidR="00FA5178" w:rsidRPr="00754CFE">
        <w:t xml:space="preserve">. While the determination of an unknown via comparison to a standard using </w:t>
      </w:r>
      <w:r w:rsidR="00FA5178" w:rsidRPr="00F57AA9">
        <w:fldChar w:fldCharType="begin"/>
      </w:r>
      <w:r w:rsidR="00FA5178" w:rsidRPr="00754CFE">
        <w:instrText xml:space="preserve"> REF _Ref343089645 \h </w:instrText>
      </w:r>
      <w:r w:rsidR="00754CFE">
        <w:instrText xml:space="preserve"> \* MERGEFORMAT </w:instrText>
      </w:r>
      <w:r w:rsidR="00FA5178" w:rsidRPr="00F57AA9">
        <w:fldChar w:fldCharType="separate"/>
      </w:r>
      <w:r w:rsidR="00D36D96">
        <w:t>Equation 10</w:t>
      </w:r>
      <w:r w:rsidR="00FA5178" w:rsidRPr="00F57AA9">
        <w:fldChar w:fldCharType="end"/>
      </w:r>
      <w:r w:rsidR="00FA5178" w:rsidRPr="00754CFE">
        <w:t xml:space="preserve"> is beneficial, the initial determination of an ions mobility value K is in fact more complex. </w:t>
      </w:r>
      <w:r w:rsidR="00FA5178" w:rsidRPr="00F57AA9">
        <w:fldChar w:fldCharType="begin"/>
      </w:r>
      <w:r w:rsidR="00FA5178" w:rsidRPr="00754CFE">
        <w:instrText xml:space="preserve"> REF _Ref343091196 \h </w:instrText>
      </w:r>
      <w:r w:rsidR="00754CFE">
        <w:instrText xml:space="preserve"> \* MERGEFORMAT </w:instrText>
      </w:r>
      <w:r w:rsidR="00FA5178" w:rsidRPr="00F57AA9">
        <w:fldChar w:fldCharType="separate"/>
      </w:r>
      <w:r w:rsidR="00D36D96">
        <w:t>Equation 7</w:t>
      </w:r>
      <w:r w:rsidR="00FA5178" w:rsidRPr="00F57AA9">
        <w:fldChar w:fldCharType="end"/>
      </w:r>
      <w:r w:rsidR="00FA5178" w:rsidRPr="00754CFE">
        <w:t xml:space="preserve"> shows the relationship that </w:t>
      </w:r>
      <w:r w:rsidR="005B069C" w:rsidRPr="00754CFE">
        <w:t xml:space="preserve">knowledge of drift tube length in cm (d), drift time in seconds (td) and electric field strength in volts per centimeter (E) will produce a value for K. While this would be true for ions travelling in a vacuum, this is not the case for ions travelling under atmospheric pressure. To correct for these factors, the value for K is expanded to include other factors such as the density of the drift gas (N), the </w:t>
      </w:r>
      <w:r w:rsidR="003C2741" w:rsidRPr="00754CFE">
        <w:t>columbic charge</w:t>
      </w:r>
      <w:r w:rsidR="005B069C" w:rsidRPr="00754CFE">
        <w:t xml:space="preserve"> on the </w:t>
      </w:r>
      <w:r w:rsidR="003C2741" w:rsidRPr="00754CFE">
        <w:t>ion</w:t>
      </w:r>
      <w:r w:rsidR="005B069C" w:rsidRPr="00754CFE">
        <w:t xml:space="preserve"> (q)</w:t>
      </w:r>
      <w:r w:rsidR="003C2741" w:rsidRPr="00754CFE">
        <w:t xml:space="preserve">, the </w:t>
      </w:r>
      <w:r w:rsidR="00E26707" w:rsidRPr="00754CFE">
        <w:t>effective</w:t>
      </w:r>
      <w:r w:rsidR="003C2741" w:rsidRPr="00754CFE">
        <w:t xml:space="preserve"> mass of the ion (µ), the Boltzmann constant (k), the temperature of the drift gas (T) and the effective collision cross sectional area of the ion (Ω)</w:t>
      </w:r>
      <w:r w:rsidR="00BF68EC" w:rsidRPr="00754CFE">
        <w:t xml:space="preserve"> (see</w:t>
      </w:r>
      <w:r w:rsidR="00754CFE">
        <w:t xml:space="preserve"> </w:t>
      </w:r>
      <w:r w:rsidR="00754CFE">
        <w:fldChar w:fldCharType="begin"/>
      </w:r>
      <w:r w:rsidR="00754CFE">
        <w:instrText xml:space="preserve"> REF _Ref368863739 \h  \* MERGEFORMAT </w:instrText>
      </w:r>
      <w:r w:rsidR="00754CFE">
        <w:fldChar w:fldCharType="separate"/>
      </w:r>
      <w:r w:rsidR="00D36D96">
        <w:t xml:space="preserve">Equation </w:t>
      </w:r>
      <w:r w:rsidR="00D36D96">
        <w:rPr>
          <w:noProof/>
        </w:rPr>
        <w:t>11</w:t>
      </w:r>
      <w:r w:rsidR="00754CFE">
        <w:fldChar w:fldCharType="end"/>
      </w:r>
      <w:r w:rsidR="00754CFE">
        <w:t>).</w:t>
      </w:r>
    </w:p>
    <w:p w14:paraId="0AC4CA35" w14:textId="77777777" w:rsidR="00486499" w:rsidRPr="00F57AA9" w:rsidRDefault="00486499" w:rsidP="0085691D">
      <w:bookmarkStart w:id="94" w:name="_Ref343155029"/>
    </w:p>
    <w:p w14:paraId="3A8DFEB7" w14:textId="77777777" w:rsidR="00486499" w:rsidRPr="00F57AA9" w:rsidRDefault="00486499" w:rsidP="0085691D"/>
    <w:p w14:paraId="74717371" w14:textId="77777777" w:rsidR="00486499" w:rsidRPr="0085691D" w:rsidRDefault="00486499" w:rsidP="0085691D"/>
    <w:p w14:paraId="6D49487B" w14:textId="459B7499" w:rsidR="00594A49" w:rsidRDefault="00594A49" w:rsidP="00594A49">
      <w:pPr>
        <w:pStyle w:val="Caption"/>
        <w:jc w:val="center"/>
        <w:rPr>
          <w:noProof/>
        </w:rPr>
      </w:pPr>
      <w:bookmarkStart w:id="95" w:name="_Ref368863739"/>
      <w:bookmarkStart w:id="96" w:name="_Toc373151375"/>
      <w:r>
        <w:t xml:space="preserve">Equation </w:t>
      </w:r>
      <w:fldSimple w:instr=" SEQ Equation \* ARABIC ">
        <w:r w:rsidR="00D36D96">
          <w:rPr>
            <w:noProof/>
          </w:rPr>
          <w:t>11</w:t>
        </w:r>
      </w:fldSimple>
      <w:bookmarkEnd w:id="94"/>
      <w:bookmarkEnd w:id="95"/>
      <w:r>
        <w:t xml:space="preserve">: Expanded ion mobility </w:t>
      </w:r>
      <w:r>
        <w:rPr>
          <w:noProof/>
        </w:rPr>
        <w:t xml:space="preserve">equation </w:t>
      </w:r>
      <w:r>
        <w:rPr>
          <w:noProof/>
        </w:rPr>
        <w:fldChar w:fldCharType="begin"/>
      </w:r>
      <w:r w:rsidR="0012660C">
        <w:rPr>
          <w:noProof/>
        </w:rPr>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rPr>
          <w:noProof/>
        </w:rPr>
        <w:fldChar w:fldCharType="separate"/>
      </w:r>
      <w:r w:rsidR="00630EE5">
        <w:rPr>
          <w:noProof/>
        </w:rPr>
        <w:t>[1]</w:t>
      </w:r>
      <w:r>
        <w:rPr>
          <w:noProof/>
        </w:rPr>
        <w:fldChar w:fldCharType="end"/>
      </w:r>
      <w:r>
        <w:rPr>
          <w:noProof/>
        </w:rPr>
        <w:t>.</w:t>
      </w:r>
      <w:bookmarkEnd w:id="96"/>
    </w:p>
    <w:p w14:paraId="2F6E8714" w14:textId="77777777" w:rsidR="003C2741" w:rsidRDefault="008F00C2" w:rsidP="003C2741">
      <w:pPr>
        <w:keepNext/>
        <w:spacing w:line="480" w:lineRule="auto"/>
        <w:jc w:val="both"/>
      </w:pPr>
      <m:oMathPara>
        <m:oMath>
          <m:r>
            <w:rPr>
              <w:rFonts w:ascii="Cambria Math" w:hAnsi="Cambria Math"/>
            </w:rPr>
            <m:t>K=</m:t>
          </m:r>
          <m:d>
            <m:dPr>
              <m:ctrlPr>
                <w:rPr>
                  <w:rFonts w:ascii="Cambria Math" w:hAnsi="Cambria Math"/>
                  <w:i/>
                </w:rPr>
              </m:ctrlPr>
            </m:dPr>
            <m:e>
              <m:f>
                <m:fPr>
                  <m:ctrlPr>
                    <w:rPr>
                      <w:rFonts w:ascii="Cambria Math" w:hAnsi="Cambria Math"/>
                      <w:i/>
                    </w:rPr>
                  </m:ctrlPr>
                </m:fPr>
                <m:num>
                  <m:r>
                    <w:rPr>
                      <w:rFonts w:ascii="Cambria Math" w:hAnsi="Cambria Math"/>
                    </w:rPr>
                    <m:t>3q</m:t>
                  </m:r>
                </m:num>
                <m:den>
                  <m:r>
                    <w:rPr>
                      <w:rFonts w:ascii="Cambria Math" w:hAnsi="Cambria Math"/>
                    </w:rPr>
                    <m:t>16N</m:t>
                  </m:r>
                </m:den>
              </m:f>
            </m:e>
          </m:d>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2π</m:t>
                      </m:r>
                    </m:num>
                    <m:den>
                      <m:r>
                        <w:rPr>
                          <w:rFonts w:ascii="Cambria Math" w:hAnsi="Cambria Math"/>
                        </w:rPr>
                        <m:t>μkT</m:t>
                      </m:r>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Ω</m:t>
                  </m:r>
                </m:e>
                <m:sub>
                  <m:r>
                    <w:rPr>
                      <w:rFonts w:ascii="Cambria Math" w:hAnsi="Cambria Math"/>
                    </w:rPr>
                    <m:t>D</m:t>
                  </m:r>
                </m:sub>
              </m:sSub>
            </m:den>
          </m:f>
        </m:oMath>
      </m:oMathPara>
    </w:p>
    <w:p w14:paraId="3E40CF6D" w14:textId="77777777" w:rsidR="0020474C" w:rsidRPr="0020474C" w:rsidRDefault="0020474C" w:rsidP="0020474C"/>
    <w:p w14:paraId="5762552C" w14:textId="6FE0EE0D" w:rsidR="0020474C" w:rsidRDefault="0020474C" w:rsidP="00620F33">
      <w:pPr>
        <w:spacing w:line="480" w:lineRule="auto"/>
        <w:jc w:val="both"/>
      </w:pPr>
      <w:r>
        <w:t xml:space="preserve">The relationship between K and Ω is what allows IMS to differentiate analytes based on their </w:t>
      </w:r>
      <w:r w:rsidRPr="0020474C">
        <w:rPr>
          <w:i/>
        </w:rPr>
        <w:t>shape</w:t>
      </w:r>
      <w:r>
        <w:t xml:space="preserve"> to charge ratio. Th</w:t>
      </w:r>
      <w:r w:rsidR="00F21A50">
        <w:t>e</w:t>
      </w:r>
      <w:r>
        <w:t xml:space="preserve"> relationship only holds true </w:t>
      </w:r>
      <w:r w:rsidR="00EF3C1F">
        <w:t xml:space="preserve">at certain values for </w:t>
      </w:r>
      <w:r w:rsidR="00EF3C1F" w:rsidRPr="00BF68EC">
        <w:rPr>
          <w:i/>
        </w:rPr>
        <w:t>E</w:t>
      </w:r>
      <w:r w:rsidR="00EF3C1F">
        <w:t xml:space="preserve"> and </w:t>
      </w:r>
      <w:r w:rsidR="00EF3C1F" w:rsidRPr="00BF68EC">
        <w:rPr>
          <w:i/>
        </w:rPr>
        <w:t>N</w:t>
      </w:r>
      <w:r w:rsidR="00EF3C1F">
        <w:t xml:space="preserve"> termed </w:t>
      </w:r>
      <w:r w:rsidR="008641DC">
        <w:t>the field value or T</w:t>
      </w:r>
      <w:r w:rsidR="0033183E">
        <w:t>ownsend</w:t>
      </w:r>
      <w:r w:rsidR="008641DC">
        <w:t>s</w:t>
      </w:r>
      <w:r w:rsidR="0033183E">
        <w:t xml:space="preserve"> </w:t>
      </w:r>
      <w:r w:rsidR="0033183E">
        <w:fldChar w:fldCharType="begin"/>
      </w:r>
      <w:r w:rsidR="0012660C">
        <w:instrText xml:space="preserve"> ADDIN REFMGR.CITE &lt;Refman&gt;&lt;Cite&gt;&lt;Author&gt;Colin S.Creaser&lt;/Author&gt;&lt;Year&gt;2004&lt;/Year&gt;&lt;RecNum&gt;87&lt;/RecNum&gt;&lt;IDText&gt;Ion mobility spectrometry: a review. Part 1. Structural analysis by mobility measurement&lt;/IDText&gt;&lt;MDL Ref_Type="Journal"&gt;&lt;Ref_Type&gt;Journal&lt;/Ref_Type&gt;&lt;Ref_ID&gt;87&lt;/Ref_ID&gt;&lt;Title_Primary&gt;Ion mobility spectrometry: a review. Part 1. Structural analysis by mobility measurement&lt;/Title_Primary&gt;&lt;Authors_Primary&gt;Colin S.Creaser&lt;/Authors_Primary&gt;&lt;Authors_Primary&gt;John R.Griffiths&lt;/Authors_Primary&gt;&lt;Authors_Primary&gt;Claire J.Bramwell&lt;/Authors_Primary&gt;&lt;Authors_Primary&gt;Sadaf Noreen&lt;/Authors_Primary&gt;&lt;Authors_Primary&gt;Carol A.Hill&lt;/Authors_Primary&gt;&lt;Authors_Primary&gt;C.L.Paul Thomas&lt;/Authors_Primary&gt;&lt;Date_Primary&gt;2004/6/29&lt;/Date_Primary&gt;&lt;Keywords&gt;Ion-mobility&lt;/Keywords&gt;&lt;Keywords&gt;ION MOBILITY SPECTROMETRY&lt;/Keywords&gt;&lt;Keywords&gt;mobility&lt;/Keywords&gt;&lt;Keywords&gt;Spectrometry&lt;/Keywords&gt;&lt;Keywords&gt;IMS&lt;/Keywords&gt;&lt;Keywords&gt;GAS-PHASE&lt;/Keywords&gt;&lt;Keywords&gt;PHASE&lt;/Keywords&gt;&lt;Keywords&gt;DETECTOR&lt;/Keywords&gt;&lt;Keywords&gt;CHEMICAL WARFARE AGENT&lt;/Keywords&gt;&lt;Keywords&gt;AGENTS&lt;/Keywords&gt;&lt;Keywords&gt;explosives&lt;/Keywords&gt;&lt;Keywords&gt;ELECTROSPRAY&lt;/Keywords&gt;&lt;Keywords&gt;ESI&lt;/Keywords&gt;&lt;Keywords&gt;MALDI&lt;/Keywords&gt;&lt;Keywords&gt;ion sources&lt;/Keywords&gt;&lt;Keywords&gt;CONFORMATIONS&lt;/Keywords&gt;&lt;Keywords&gt;BIOMOLECULES&lt;/Keywords&gt;&lt;Keywords&gt;PROTEINS&lt;/Keywords&gt;&lt;Keywords&gt;PEPTIDES&lt;/Keywords&gt;&lt;Keywords&gt;applications&lt;/Keywords&gt;&lt;Reprint&gt;Not in File&lt;/Reprint&gt;&lt;Start_Page&gt;984&lt;/Start_Page&gt;&lt;End_Page&gt;994&lt;/End_Page&gt;&lt;Periodical&gt;Analyst&lt;/Periodical&gt;&lt;Volume&gt;129&lt;/Volume&gt;&lt;Web_URL_Link1&gt;file://C:\Users\holnessh\Google Drive\Research\Research Articles\Ion Mobility spectrometry a review Part 1 Structural analysis by mobility measurement.pdf&lt;/Web_URL_Link1&gt;&lt;ZZ_JournalFull&gt;&lt;f name="System"&gt;Analyst&lt;/f&gt;&lt;/ZZ_JournalFull&gt;&lt;ZZ_WorkformID&gt;1&lt;/ZZ_WorkformID&gt;&lt;/MDL&gt;&lt;/Cite&gt;&lt;/Refman&gt;</w:instrText>
      </w:r>
      <w:r w:rsidR="0033183E">
        <w:fldChar w:fldCharType="separate"/>
      </w:r>
      <w:r w:rsidR="008279FC">
        <w:rPr>
          <w:noProof/>
        </w:rPr>
        <w:t>[91]</w:t>
      </w:r>
      <w:r w:rsidR="0033183E">
        <w:fldChar w:fldCharType="end"/>
      </w:r>
      <w:r w:rsidR="0033183E">
        <w:t>.</w:t>
      </w:r>
      <w:r w:rsidR="008641DC">
        <w:t xml:space="preserve"> </w:t>
      </w:r>
      <w:r w:rsidR="000C4E7F">
        <w:t>L</w:t>
      </w:r>
      <w:r w:rsidR="008641DC">
        <w:t>ow field conditions of IMS occur at 200 to 400 V/cm of applied electric field strength across the dr</w:t>
      </w:r>
      <w:r w:rsidR="008A6B47">
        <w:t>ift tube. The application of stronger</w:t>
      </w:r>
      <w:r w:rsidR="008641DC">
        <w:t xml:space="preserve"> electric field</w:t>
      </w:r>
      <w:r w:rsidR="008A6B47">
        <w:t>s</w:t>
      </w:r>
      <w:r w:rsidR="008641DC">
        <w:t xml:space="preserve"> </w:t>
      </w:r>
      <w:r w:rsidR="000A68C3">
        <w:t xml:space="preserve">(E) </w:t>
      </w:r>
      <w:r w:rsidR="008641DC">
        <w:t>will drive the ions across the drift tube at a faster rate,</w:t>
      </w:r>
      <w:r w:rsidR="008A6B47">
        <w:t xml:space="preserve"> by increasing</w:t>
      </w:r>
      <w:r w:rsidR="008641DC">
        <w:t xml:space="preserve"> the velocity of the ion (</w:t>
      </w:r>
      <w:r w:rsidR="008641DC" w:rsidRPr="008641DC">
        <w:rPr>
          <w:i/>
        </w:rPr>
        <w:t>v</w:t>
      </w:r>
      <w:r w:rsidR="008641DC">
        <w:t>) and ultimately its mobility (</w:t>
      </w:r>
      <w:r w:rsidR="008641DC" w:rsidRPr="008641DC">
        <w:rPr>
          <w:i/>
        </w:rPr>
        <w:t>K</w:t>
      </w:r>
      <w:r w:rsidR="008641DC">
        <w:t xml:space="preserve">) as seen in </w:t>
      </w:r>
      <w:r w:rsidR="008641DC">
        <w:fldChar w:fldCharType="begin"/>
      </w:r>
      <w:r w:rsidR="008641DC">
        <w:instrText xml:space="preserve"> REF _Ref343153933 \h </w:instrText>
      </w:r>
      <w:r w:rsidR="00620F33">
        <w:instrText xml:space="preserve"> \* MERGEFORMAT </w:instrText>
      </w:r>
      <w:r w:rsidR="008641DC">
        <w:fldChar w:fldCharType="separate"/>
      </w:r>
      <w:r w:rsidR="00D36D96">
        <w:t xml:space="preserve">Equation </w:t>
      </w:r>
      <w:r w:rsidR="00D36D96">
        <w:rPr>
          <w:noProof/>
        </w:rPr>
        <w:t>6</w:t>
      </w:r>
      <w:r w:rsidR="008641DC">
        <w:fldChar w:fldCharType="end"/>
      </w:r>
      <w:r w:rsidR="008641DC">
        <w:t>.</w:t>
      </w:r>
      <w:r w:rsidR="00620F33">
        <w:t xml:space="preserve"> Any</w:t>
      </w:r>
      <w:r w:rsidR="008641DC">
        <w:t xml:space="preserve"> increase in </w:t>
      </w:r>
      <w:r w:rsidR="00620F33">
        <w:t xml:space="preserve">ion velocity </w:t>
      </w:r>
      <w:r w:rsidR="008641DC">
        <w:t>also results in more collisions between the ion and</w:t>
      </w:r>
      <w:r w:rsidR="00620F33">
        <w:t xml:space="preserve"> the surrounding drift gas, these collisions effectively slows down the ion. Th</w:t>
      </w:r>
      <w:r w:rsidR="00F21A50">
        <w:t xml:space="preserve">e increased </w:t>
      </w:r>
      <w:proofErr w:type="gramStart"/>
      <w:r w:rsidR="00F21A50">
        <w:t>collisions</w:t>
      </w:r>
      <w:r w:rsidR="00620F33">
        <w:t xml:space="preserve"> makes</w:t>
      </w:r>
      <w:proofErr w:type="gramEnd"/>
      <w:r w:rsidR="00620F33">
        <w:t xml:space="preserve"> necessary the consideration of drift gas density (</w:t>
      </w:r>
      <w:r w:rsidR="00620F33" w:rsidRPr="00620F33">
        <w:rPr>
          <w:i/>
        </w:rPr>
        <w:t>N</w:t>
      </w:r>
      <w:r w:rsidR="00620F33">
        <w:rPr>
          <w:i/>
        </w:rPr>
        <w:t>)</w:t>
      </w:r>
      <w:r w:rsidR="00620F33">
        <w:t xml:space="preserve"> in addition to (</w:t>
      </w:r>
      <w:r w:rsidR="00620F33" w:rsidRPr="00620F33">
        <w:rPr>
          <w:i/>
        </w:rPr>
        <w:t>E</w:t>
      </w:r>
      <w:r w:rsidR="00620F33">
        <w:t>) when describing the overall electric field strength (</w:t>
      </w:r>
      <w:r w:rsidR="00620F33">
        <w:fldChar w:fldCharType="begin"/>
      </w:r>
      <w:r w:rsidR="00620F33">
        <w:instrText xml:space="preserve"> REF _Ref343154645 \h </w:instrText>
      </w:r>
      <w:r w:rsidR="00620F33">
        <w:fldChar w:fldCharType="separate"/>
      </w:r>
      <w:r w:rsidR="00D36D96">
        <w:t xml:space="preserve">Equation </w:t>
      </w:r>
      <w:r w:rsidR="00D36D96">
        <w:rPr>
          <w:noProof/>
        </w:rPr>
        <w:t>12</w:t>
      </w:r>
      <w:r w:rsidR="00620F33">
        <w:fldChar w:fldCharType="end"/>
      </w:r>
      <w:r w:rsidR="00620F33">
        <w:t>).</w:t>
      </w:r>
    </w:p>
    <w:p w14:paraId="726A6B3F" w14:textId="7429D393" w:rsidR="00594A49" w:rsidRDefault="00594A49" w:rsidP="00594A49">
      <w:pPr>
        <w:pStyle w:val="Caption"/>
        <w:jc w:val="center"/>
      </w:pPr>
      <w:bookmarkStart w:id="97" w:name="_Ref343154645"/>
      <w:bookmarkStart w:id="98" w:name="_Toc373151376"/>
      <w:r>
        <w:t xml:space="preserve">Equation </w:t>
      </w:r>
      <w:fldSimple w:instr=" SEQ Equation \* ARABIC ">
        <w:r w:rsidR="00D36D96">
          <w:rPr>
            <w:noProof/>
          </w:rPr>
          <w:t>12</w:t>
        </w:r>
      </w:fldSimple>
      <w:bookmarkEnd w:id="97"/>
      <w:r>
        <w:t xml:space="preserve">: Relationship between field condition, field strength and gas density </w:t>
      </w:r>
      <w:r>
        <w:fldChar w:fldCharType="begin"/>
      </w:r>
      <w:r w:rsidR="0012660C">
        <w:instrText xml:space="preserve"> ADDIN REFMGR.CITE &lt;Refman&gt;&lt;Cite&gt;&lt;Author&gt;Eiceman&lt;/Author&gt;&lt;Year&gt;2005&lt;/Year&gt;&lt;RecNum&gt;51&lt;/RecNum&gt;&lt;IDText&gt;Ion Mobility Spectrometry&lt;/IDText&gt;&lt;MDL Ref_Type="Book, Whole"&gt;&lt;Ref_Type&gt;Book, Whole&lt;/Ref_Type&gt;&lt;Ref_ID&gt;51&lt;/Ref_ID&gt;&lt;Title_Primary&gt;Ion Mobility Spectrometry&lt;/Title_Primary&gt;&lt;Authors_Primary&gt;Eiceman,G.A.&lt;/Authors_Primary&gt;&lt;Authors_Primary&gt;Karpas,Z.&lt;/Authors_Primary&gt;&lt;Date_Primary&gt;2005&lt;/Date_Primary&gt;&lt;Keywords&gt;mobility&lt;/Keywords&gt;&lt;Keywords&gt;Spectrometry&lt;/Keywords&gt;&lt;Keywords&gt;IMS&lt;/Keywords&gt;&lt;Reprint&gt;Not in File&lt;/Reprint&gt;&lt;Volume&gt;Second&lt;/Volume&gt;&lt;Publisher&gt;CRC Press&lt;/Publisher&gt;&lt;ISSN_ISBN&gt;0849322472, 9780849322471&lt;/ISSN_ISBN&gt;&lt;Web_URL&gt;&lt;u&gt;http://books.google.com/books?id=XEstH8BZq5cC&amp;amp;printsec=frontcover#PPA3&lt;/u&gt;,&lt;u&gt;M1&lt;/u&gt;&lt;/Web_URL&gt;&lt;Web_URL_Link1&gt;file://C:\Users\holnessh\Google Drive\Research\Research Articles\ion_mobility_spectrometry_2005.pdf&lt;/Web_URL_Link1&gt;&lt;ZZ_WorkformID&gt;2&lt;/ZZ_WorkformID&gt;&lt;/MDL&gt;&lt;/Cite&gt;&lt;/Refman&gt;</w:instrText>
      </w:r>
      <w:r>
        <w:fldChar w:fldCharType="separate"/>
      </w:r>
      <w:r w:rsidR="00630EE5">
        <w:rPr>
          <w:noProof/>
        </w:rPr>
        <w:t>[1]</w:t>
      </w:r>
      <w:bookmarkEnd w:id="98"/>
      <w:r>
        <w:fldChar w:fldCharType="end"/>
      </w:r>
    </w:p>
    <w:p w14:paraId="77A15029" w14:textId="77777777" w:rsidR="00620F33" w:rsidRDefault="00620F33" w:rsidP="00620F33">
      <w:pPr>
        <w:keepNext/>
        <w:spacing w:line="480" w:lineRule="auto"/>
      </w:pPr>
      <m:oMathPara>
        <m:oMath>
          <m:r>
            <w:rPr>
              <w:rFonts w:ascii="Cambria Math" w:hAnsi="Cambria Math"/>
            </w:rPr>
            <m:t>Townsend (Td)∝</m:t>
          </m:r>
          <m:f>
            <m:fPr>
              <m:type m:val="skw"/>
              <m:ctrlPr>
                <w:rPr>
                  <w:rFonts w:ascii="Cambria Math" w:hAnsi="Cambria Math"/>
                  <w:i/>
                </w:rPr>
              </m:ctrlPr>
            </m:fPr>
            <m:num>
              <m:r>
                <w:rPr>
                  <w:rFonts w:ascii="Cambria Math" w:hAnsi="Cambria Math"/>
                </w:rPr>
                <m:t>E</m:t>
              </m:r>
            </m:num>
            <m:den>
              <m:r>
                <w:rPr>
                  <w:rFonts w:ascii="Cambria Math" w:hAnsi="Cambria Math"/>
                </w:rPr>
                <m:t>N</m:t>
              </m:r>
            </m:den>
          </m:f>
        </m:oMath>
      </m:oMathPara>
    </w:p>
    <w:p w14:paraId="028D33E7" w14:textId="77777777" w:rsidR="00CC3587" w:rsidRPr="00CC3587" w:rsidRDefault="00CC3587" w:rsidP="00CC3587"/>
    <w:p w14:paraId="7E0CD3E5" w14:textId="671A28EA" w:rsidR="00A906CE" w:rsidRDefault="00CC3587">
      <w:pPr>
        <w:spacing w:line="480" w:lineRule="auto"/>
        <w:jc w:val="both"/>
      </w:pPr>
      <w:r>
        <w:t xml:space="preserve">As a result of the relationship shown in </w:t>
      </w:r>
      <w:r>
        <w:fldChar w:fldCharType="begin"/>
      </w:r>
      <w:r>
        <w:instrText xml:space="preserve"> REF _Ref343154645 \h </w:instrText>
      </w:r>
      <w:r w:rsidR="00951248">
        <w:instrText xml:space="preserve"> \* MERGEFORMAT </w:instrText>
      </w:r>
      <w:r>
        <w:fldChar w:fldCharType="separate"/>
      </w:r>
      <w:r w:rsidR="00D36D96">
        <w:t xml:space="preserve">Equation </w:t>
      </w:r>
      <w:r w:rsidR="00D36D96">
        <w:rPr>
          <w:noProof/>
        </w:rPr>
        <w:t>12</w:t>
      </w:r>
      <w:r>
        <w:fldChar w:fldCharType="end"/>
      </w:r>
      <w:r w:rsidR="008A6B47">
        <w:t xml:space="preserve"> referred to as the Einstein equation</w:t>
      </w:r>
      <w:r>
        <w:t xml:space="preserve">, low field conditions in IMS should be described as </w:t>
      </w:r>
      <w:r w:rsidR="00FE036C">
        <w:t>≤ 6</w:t>
      </w:r>
      <w:r>
        <w:t xml:space="preserve"> </w:t>
      </w:r>
      <w:r w:rsidRPr="00CC3587">
        <w:rPr>
          <w:i/>
        </w:rPr>
        <w:t>Td</w:t>
      </w:r>
      <w:r>
        <w:t xml:space="preserve"> </w:t>
      </w:r>
      <w:r>
        <w:fldChar w:fldCharType="begin"/>
      </w:r>
      <w:r w:rsidR="0012660C">
        <w:instrText xml:space="preserve"> ADDIN REFMGR.CITE &lt;Refman&gt;&lt;Cite&gt;&lt;Author&gt;Buryakov&lt;/Author&gt;&lt;Year&gt;2002&lt;/Year&gt;&lt;RecNum&gt;175&lt;/RecNum&gt;&lt;IDText&gt;Coefficient of ion mobility versus electric field strength dependence in gases: Experimental determination&lt;/IDText&gt;&lt;MDL Ref_Type="Journal"&gt;&lt;Ref_Type&gt;Journal&lt;/Ref_Type&gt;&lt;Ref_ID&gt;175&lt;/Ref_ID&gt;&lt;Title_Primary&gt;Coefficient of ion mobility versus electric field strength dependence in gases: Experimental determination&lt;/Title_Primary&gt;&lt;Authors_Primary&gt;Buryakov,I.A.&lt;/Authors_Primary&gt;&lt;Date_Primary&gt;2002&lt;/Date_Primary&gt;&lt;Keywords&gt;2,4,6-Trinitrotoluene&lt;/Keywords&gt;&lt;Keywords&gt;Air&lt;/Keywords&gt;&lt;Keywords&gt;Drift tube&lt;/Keywords&gt;&lt;Keywords&gt;ELECTRIC-FIELD&lt;/Keywords&gt;&lt;Keywords&gt;FIELD&lt;/Keywords&gt;&lt;Keywords&gt;FIELD-DEPENDENCE&lt;/Keywords&gt;&lt;Keywords&gt;ion mobility&lt;/Keywords&gt;&lt;Keywords&gt;Ion-mobility&lt;/Keywords&gt;&lt;Keywords&gt;IONS&lt;/Keywords&gt;&lt;Keywords&gt;mobility&lt;/Keywords&gt;&lt;Reprint&gt;Not in File&lt;/Reprint&gt;&lt;Start_Page&gt;1453&lt;/Start_Page&gt;&lt;End_Page&gt;1457&lt;/End_Page&gt;&lt;Periodical&gt;Technical Physics&lt;/Periodical&gt;&lt;Volume&gt;47&lt;/Volume&gt;&lt;Issue&gt;11&lt;/Issue&gt;&lt;ISSN_ISBN&gt;1063-7842&lt;/ISSN_ISBN&gt;&lt;Web_URL&gt;ISI:000179042600017&lt;/Web_URL&gt;&lt;Web_URL_Link1&gt;file://C:\Users\holnessh\Google Drive\Research\Research Articles\Coefficient of ion mobility versus electric field strength dependence in gases Experimental determination.pdf&lt;/Web_URL_Link1&gt;&lt;ZZ_JournalFull&gt;&lt;f name="System"&gt;Technical Physics&lt;/f&gt;&lt;/ZZ_JournalFull&gt;&lt;ZZ_WorkformID&gt;1&lt;/ZZ_WorkformID&gt;&lt;/MDL&gt;&lt;/Cite&gt;&lt;/Refman&gt;</w:instrText>
      </w:r>
      <w:r>
        <w:fldChar w:fldCharType="separate"/>
      </w:r>
      <w:r w:rsidR="008279FC">
        <w:rPr>
          <w:noProof/>
        </w:rPr>
        <w:t>[92]</w:t>
      </w:r>
      <w:r>
        <w:fldChar w:fldCharType="end"/>
      </w:r>
      <w:r>
        <w:t>. Under these field conditions</w:t>
      </w:r>
      <w:r w:rsidR="00754CFE">
        <w:t xml:space="preserve"> </w:t>
      </w:r>
      <w:r w:rsidR="00754CFE">
        <w:fldChar w:fldCharType="begin"/>
      </w:r>
      <w:r w:rsidR="00754CFE">
        <w:instrText xml:space="preserve"> REF _Ref368863739 \h </w:instrText>
      </w:r>
      <w:r w:rsidR="00754CFE">
        <w:fldChar w:fldCharType="separate"/>
      </w:r>
      <w:r w:rsidR="00D36D96">
        <w:t xml:space="preserve">Equation </w:t>
      </w:r>
      <w:r w:rsidR="00D36D96">
        <w:rPr>
          <w:noProof/>
        </w:rPr>
        <w:t>11</w:t>
      </w:r>
      <w:r w:rsidR="00754CFE">
        <w:fldChar w:fldCharType="end"/>
      </w:r>
      <w:r w:rsidR="00754CFE">
        <w:t xml:space="preserve"> </w:t>
      </w:r>
      <w:r>
        <w:t xml:space="preserve">holds true. </w:t>
      </w:r>
      <w:r w:rsidR="00EF1505">
        <w:t xml:space="preserve">Field conditions above these values are typically used to conduct Field Asymmetric Ion Mobility </w:t>
      </w:r>
      <w:r w:rsidR="008A6B47">
        <w:t xml:space="preserve">Spectrometry </w:t>
      </w:r>
      <w:r w:rsidR="00EF1505">
        <w:t>(FAIMS) or the older termed Differential Mobility Spectromet</w:t>
      </w:r>
      <w:r w:rsidR="00A906CE">
        <w:t>ry (DMS). These techniques</w:t>
      </w:r>
      <w:r w:rsidR="00EF1505">
        <w:t xml:space="preserve"> provide separation </w:t>
      </w:r>
      <w:r w:rsidR="00F21A50">
        <w:t>determined by</w:t>
      </w:r>
      <w:r w:rsidR="00EF1505">
        <w:t xml:space="preserve"> differences in an ion’s mobility</w:t>
      </w:r>
      <w:r w:rsidR="00B87B2D">
        <w:t xml:space="preserve"> </w:t>
      </w:r>
      <w:r w:rsidR="00F21A50">
        <w:t>defined by</w:t>
      </w:r>
      <w:r w:rsidR="00B87B2D">
        <w:t xml:space="preserve"> a </w:t>
      </w:r>
      <w:r w:rsidR="00BF68EC">
        <w:t>tendency</w:t>
      </w:r>
      <w:r w:rsidR="00B87B2D">
        <w:t xml:space="preserve"> of the </w:t>
      </w:r>
      <w:r w:rsidR="00BF68EC">
        <w:t xml:space="preserve">ion’s </w:t>
      </w:r>
      <w:r w:rsidR="00B87B2D">
        <w:t xml:space="preserve">mobility </w:t>
      </w:r>
      <w:r w:rsidR="003E041B">
        <w:t xml:space="preserve">to change under high </w:t>
      </w:r>
      <w:r w:rsidR="00B87B2D">
        <w:t xml:space="preserve">applied field strength. </w:t>
      </w:r>
      <w:r w:rsidR="00A906CE">
        <w:t xml:space="preserve">Differential mobility </w:t>
      </w:r>
      <w:r w:rsidR="00B87B2D">
        <w:t>devices op</w:t>
      </w:r>
      <w:r w:rsidR="00EF1505">
        <w:t>erate outside the field range of traditional linear drift tube IMS</w:t>
      </w:r>
      <w:r w:rsidR="00A906CE">
        <w:t xml:space="preserve"> field units and so the </w:t>
      </w:r>
      <w:r w:rsidR="00EF1505">
        <w:t xml:space="preserve">equations </w:t>
      </w:r>
      <w:r w:rsidR="00A906CE">
        <w:t xml:space="preserve">that </w:t>
      </w:r>
      <w:r w:rsidR="003E041B">
        <w:t>govern</w:t>
      </w:r>
      <w:r w:rsidR="00EF1505">
        <w:t xml:space="preserve"> their separation are </w:t>
      </w:r>
      <w:r w:rsidR="008A6B47">
        <w:t>different, allowing them to</w:t>
      </w:r>
      <w:r w:rsidR="00EF1505">
        <w:t xml:space="preserve"> deliver superior resolving capabilities for various applications</w:t>
      </w:r>
      <w:r w:rsidR="00801CAA">
        <w:t xml:space="preserve"> (</w:t>
      </w:r>
      <w:r w:rsidR="00801CAA">
        <w:fldChar w:fldCharType="begin"/>
      </w:r>
      <w:r w:rsidR="00801CAA">
        <w:instrText xml:space="preserve"> REF _Ref343171018 \h </w:instrText>
      </w:r>
      <w:r w:rsidR="00801CAA">
        <w:fldChar w:fldCharType="separate"/>
      </w:r>
      <w:r w:rsidR="00D36D96">
        <w:t xml:space="preserve">Equation </w:t>
      </w:r>
      <w:r w:rsidR="00D36D96">
        <w:rPr>
          <w:noProof/>
        </w:rPr>
        <w:t>13</w:t>
      </w:r>
      <w:r w:rsidR="00801CAA">
        <w:fldChar w:fldCharType="end"/>
      </w:r>
      <w:r w:rsidR="00801CAA">
        <w:t>)</w:t>
      </w:r>
      <w:r w:rsidR="00EF1505">
        <w:t xml:space="preserve">. </w:t>
      </w:r>
    </w:p>
    <w:p w14:paraId="4D29F420" w14:textId="4D9E4306" w:rsidR="008919C4" w:rsidRDefault="008919C4" w:rsidP="008919C4">
      <w:pPr>
        <w:pStyle w:val="Caption"/>
        <w:jc w:val="center"/>
      </w:pPr>
      <w:bookmarkStart w:id="99" w:name="_Ref343171018"/>
      <w:bookmarkStart w:id="100" w:name="_Toc373151377"/>
      <w:r>
        <w:t xml:space="preserve">Equation </w:t>
      </w:r>
      <w:fldSimple w:instr=" SEQ Equation \* ARABIC ">
        <w:r w:rsidR="00D36D96">
          <w:rPr>
            <w:noProof/>
          </w:rPr>
          <w:t>13</w:t>
        </w:r>
      </w:fldSimple>
      <w:bookmarkEnd w:id="99"/>
      <w:r>
        <w:t xml:space="preserve">: Coefficient of mobility in a high electric field </w:t>
      </w:r>
      <w:r>
        <w:fldChar w:fldCharType="begin"/>
      </w:r>
      <w:r w:rsidR="0012660C">
        <w:instrText xml:space="preserve"> ADDIN REFMGR.CITE &lt;Refman&gt;&lt;Cite&gt;&lt;Author&gt;Buryakov&lt;/Author&gt;&lt;Year&gt;2002&lt;/Year&gt;&lt;RecNum&gt;175&lt;/RecNum&gt;&lt;IDText&gt;Coefficient of ion mobility versus electric field strength dependence in gases: Experimental determination&lt;/IDText&gt;&lt;MDL Ref_Type="Journal"&gt;&lt;Ref_Type&gt;Journal&lt;/Ref_Type&gt;&lt;Ref_ID&gt;175&lt;/Ref_ID&gt;&lt;Title_Primary&gt;Coefficient of ion mobility versus electric field strength dependence in gases: Experimental determination&lt;/Title_Primary&gt;&lt;Authors_Primary&gt;Buryakov,I.A.&lt;/Authors_Primary&gt;&lt;Date_Primary&gt;2002&lt;/Date_Primary&gt;&lt;Keywords&gt;2,4,6-Trinitrotoluene&lt;/Keywords&gt;&lt;Keywords&gt;Air&lt;/Keywords&gt;&lt;Keywords&gt;Drift tube&lt;/Keywords&gt;&lt;Keywords&gt;ELECTRIC-FIELD&lt;/Keywords&gt;&lt;Keywords&gt;FIELD&lt;/Keywords&gt;&lt;Keywords&gt;FIELD-DEPENDENCE&lt;/Keywords&gt;&lt;Keywords&gt;ion mobility&lt;/Keywords&gt;&lt;Keywords&gt;Ion-mobility&lt;/Keywords&gt;&lt;Keywords&gt;IONS&lt;/Keywords&gt;&lt;Keywords&gt;mobility&lt;/Keywords&gt;&lt;Reprint&gt;Not in File&lt;/Reprint&gt;&lt;Start_Page&gt;1453&lt;/Start_Page&gt;&lt;End_Page&gt;1457&lt;/End_Page&gt;&lt;Periodical&gt;Technical Physics&lt;/Periodical&gt;&lt;Volume&gt;47&lt;/Volume&gt;&lt;Issue&gt;11&lt;/Issue&gt;&lt;ISSN_ISBN&gt;1063-7842&lt;/ISSN_ISBN&gt;&lt;Web_URL&gt;ISI:000179042600017&lt;/Web_URL&gt;&lt;Web_URL_Link1&gt;file://C:\Users\holnessh\Google Drive\Research\Research Articles\Coefficient of ion mobility versus electric field strength dependence in gases Experimental determination.pdf&lt;/Web_URL_Link1&gt;&lt;ZZ_JournalFull&gt;&lt;f name="System"&gt;Technical Physics&lt;/f&gt;&lt;/ZZ_JournalFull&gt;&lt;ZZ_WorkformID&gt;1&lt;/ZZ_WorkformID&gt;&lt;/MDL&gt;&lt;/Cite&gt;&lt;/Refman&gt;</w:instrText>
      </w:r>
      <w:r>
        <w:fldChar w:fldCharType="separate"/>
      </w:r>
      <w:r w:rsidR="008279FC">
        <w:rPr>
          <w:noProof/>
        </w:rPr>
        <w:t>[92]</w:t>
      </w:r>
      <w:bookmarkEnd w:id="100"/>
      <w:r>
        <w:fldChar w:fldCharType="end"/>
      </w:r>
    </w:p>
    <w:p w14:paraId="5D874AD0" w14:textId="77777777" w:rsidR="00A906CE" w:rsidRDefault="00A906CE" w:rsidP="00A906CE">
      <w:pPr>
        <w:keepNext/>
        <w:spacing w:line="480" w:lineRule="auto"/>
        <w:jc w:val="both"/>
      </w:pPr>
      <m:oMathPara>
        <m:oMath>
          <m:r>
            <w:rPr>
              <w:rFonts w:ascii="Cambria Math" w:hAnsi="Cambria Math"/>
            </w:rPr>
            <m:t>K</m:t>
          </m:r>
          <m:d>
            <m:dPr>
              <m:ctrlPr>
                <w:rPr>
                  <w:rFonts w:ascii="Cambria Math" w:hAnsi="Cambria Math"/>
                  <w:i/>
                </w:rPr>
              </m:ctrlPr>
            </m:dPr>
            <m:e>
              <m:f>
                <m:fPr>
                  <m:type m:val="skw"/>
                  <m:ctrlPr>
                    <w:rPr>
                      <w:rFonts w:ascii="Cambria Math" w:hAnsi="Cambria Math"/>
                      <w:i/>
                    </w:rPr>
                  </m:ctrlPr>
                </m:fPr>
                <m:num>
                  <m:r>
                    <w:rPr>
                      <w:rFonts w:ascii="Cambria Math" w:hAnsi="Cambria Math"/>
                    </w:rPr>
                    <m:t>E</m:t>
                  </m:r>
                </m:num>
                <m:den>
                  <m:r>
                    <w:rPr>
                      <w:rFonts w:ascii="Cambria Math" w:hAnsi="Cambria Math"/>
                    </w:rPr>
                    <m:t>N</m:t>
                  </m:r>
                </m:den>
              </m:f>
            </m:e>
          </m:d>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0</m:t>
              </m:r>
            </m:sub>
          </m:sSub>
          <m:d>
            <m:dPr>
              <m:ctrlPr>
                <w:rPr>
                  <w:rFonts w:ascii="Cambria Math" w:hAnsi="Cambria Math"/>
                  <w:i/>
                </w:rPr>
              </m:ctrlPr>
            </m:dPr>
            <m:e>
              <m:r>
                <w:rPr>
                  <w:rFonts w:ascii="Cambria Math" w:hAnsi="Cambria Math"/>
                </w:rPr>
                <m:t>1+</m:t>
              </m:r>
              <m:nary>
                <m:naryPr>
                  <m:chr m:val="∑"/>
                  <m:limLoc m:val="undOvr"/>
                  <m:ctrlPr>
                    <w:rPr>
                      <w:rFonts w:ascii="Cambria Math" w:hAnsi="Cambria Math"/>
                      <w:i/>
                    </w:rPr>
                  </m:ctrlPr>
                </m:naryPr>
                <m:sub>
                  <m:r>
                    <w:rPr>
                      <w:rFonts w:ascii="Cambria Math" w:hAnsi="Cambria Math"/>
                    </w:rPr>
                    <m:t>n=1</m:t>
                  </m:r>
                </m:sub>
                <m:sup>
                  <m:r>
                    <w:rPr>
                      <w:rFonts w:ascii="Cambria Math" w:hAnsi="Cambria Math"/>
                    </w:rPr>
                    <m:t>∞</m:t>
                  </m:r>
                </m:sup>
                <m:e>
                  <m:sSub>
                    <m:sSubPr>
                      <m:ctrlPr>
                        <w:rPr>
                          <w:rFonts w:ascii="Cambria Math" w:hAnsi="Cambria Math"/>
                          <w:i/>
                        </w:rPr>
                      </m:ctrlPr>
                    </m:sSubPr>
                    <m:e>
                      <m:r>
                        <w:rPr>
                          <w:rFonts w:ascii="Cambria Math" w:hAnsi="Cambria Math"/>
                        </w:rPr>
                        <m:t>∝</m:t>
                      </m:r>
                    </m:e>
                    <m:sub>
                      <m:r>
                        <w:rPr>
                          <w:rFonts w:ascii="Cambria Math" w:hAnsi="Cambria Math"/>
                        </w:rPr>
                        <m:t>2n</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E</m:t>
                              </m:r>
                            </m:num>
                            <m:den>
                              <m:r>
                                <w:rPr>
                                  <w:rFonts w:ascii="Cambria Math" w:hAnsi="Cambria Math"/>
                                </w:rPr>
                                <m:t>N</m:t>
                              </m:r>
                            </m:den>
                          </m:f>
                        </m:e>
                      </m:d>
                    </m:e>
                    <m:sup>
                      <m:r>
                        <w:rPr>
                          <w:rFonts w:ascii="Cambria Math" w:hAnsi="Cambria Math"/>
                        </w:rPr>
                        <m:t>2n</m:t>
                      </m:r>
                    </m:sup>
                  </m:sSup>
                </m:e>
              </m:nary>
            </m:e>
          </m:d>
        </m:oMath>
      </m:oMathPara>
    </w:p>
    <w:p w14:paraId="2A4DE993" w14:textId="77777777" w:rsidR="003E041B" w:rsidRPr="003E041B" w:rsidRDefault="003E041B" w:rsidP="003E041B"/>
    <w:p w14:paraId="0A068858" w14:textId="427EF2D6" w:rsidR="00EF1505" w:rsidRDefault="00A906CE" w:rsidP="00754CFE">
      <w:pPr>
        <w:spacing w:line="480" w:lineRule="auto"/>
        <w:jc w:val="both"/>
      </w:pPr>
      <w:r>
        <w:t xml:space="preserve">Where </w:t>
      </w:r>
      <w:r w:rsidR="003E041B">
        <w:t>K</w:t>
      </w:r>
      <w:r w:rsidR="003E041B">
        <w:rPr>
          <w:vertAlign w:val="subscript"/>
        </w:rPr>
        <w:t>0</w:t>
      </w:r>
      <w:r w:rsidR="003E041B">
        <w:t xml:space="preserve"> is the reduced mobility under low field conditions and α</w:t>
      </w:r>
      <w:r w:rsidR="003E041B">
        <w:rPr>
          <w:vertAlign w:val="subscript"/>
        </w:rPr>
        <w:t>2n</w:t>
      </w:r>
      <w:r w:rsidR="003E041B">
        <w:t xml:space="preserve"> are the coefficients preceding the powers of E/N in the equation. As a result</w:t>
      </w:r>
      <w:r w:rsidR="00BF68EC">
        <w:t>,</w:t>
      </w:r>
      <w:r w:rsidR="003F4FC8">
        <w:t xml:space="preserve"> </w:t>
      </w:r>
      <w:r w:rsidR="006D7D26">
        <w:t>mobility (</w:t>
      </w:r>
      <w:r w:rsidR="006D7D26" w:rsidRPr="00BF68EC">
        <w:rPr>
          <w:i/>
        </w:rPr>
        <w:t>K</w:t>
      </w:r>
      <w:r w:rsidR="006D7D26">
        <w:t xml:space="preserve">) </w:t>
      </w:r>
      <w:r w:rsidR="003F4FC8">
        <w:t>does not remain constant at high field values (≥</w:t>
      </w:r>
      <w:r>
        <w:t xml:space="preserve"> 6Td)</w:t>
      </w:r>
      <w:proofErr w:type="gramStart"/>
      <w:r>
        <w:t>,</w:t>
      </w:r>
      <w:proofErr w:type="gramEnd"/>
      <w:r>
        <w:t xml:space="preserve"> this behavior is exploited by differential mobility devices to allow</w:t>
      </w:r>
      <w:r w:rsidR="003F4FC8">
        <w:t xml:space="preserve"> </w:t>
      </w:r>
      <w:r>
        <w:t xml:space="preserve">for separation of ions </w:t>
      </w:r>
      <w:r w:rsidR="004A5972">
        <w:t>that possess</w:t>
      </w:r>
      <w:r>
        <w:t xml:space="preserve"> the same or similar mobilities</w:t>
      </w:r>
      <w:r w:rsidR="004A5972">
        <w:t xml:space="preserve"> under low field conditions</w:t>
      </w:r>
      <w:r>
        <w:t>.</w:t>
      </w:r>
      <w:r w:rsidR="00AD73E1">
        <w:t xml:space="preserve"> </w:t>
      </w:r>
      <w:r w:rsidR="00AD73E1">
        <w:fldChar w:fldCharType="begin"/>
      </w:r>
      <w:r w:rsidR="00AD73E1">
        <w:instrText xml:space="preserve"> REF _Ref343170807 \h </w:instrText>
      </w:r>
      <w:r w:rsidR="00486499">
        <w:instrText xml:space="preserve"> \* MERGEFORMAT </w:instrText>
      </w:r>
      <w:r w:rsidR="00AD73E1">
        <w:fldChar w:fldCharType="separate"/>
      </w:r>
      <w:r w:rsidR="00D36D96">
        <w:t xml:space="preserve">Figure </w:t>
      </w:r>
      <w:r w:rsidR="00D36D96">
        <w:rPr>
          <w:noProof/>
        </w:rPr>
        <w:t>20</w:t>
      </w:r>
      <w:r w:rsidR="00AD73E1">
        <w:fldChar w:fldCharType="end"/>
      </w:r>
      <w:r w:rsidR="00AD73E1">
        <w:t xml:space="preserve"> shows the alpha values of a group of analytes that have similar coefficients at low field strengths (≤6Td) but shows large differences as the field strength is increased, these differences in α allows for the separation of the analytes according to </w:t>
      </w:r>
      <w:r w:rsidR="00AD73E1">
        <w:fldChar w:fldCharType="begin"/>
      </w:r>
      <w:r w:rsidR="00AD73E1">
        <w:instrText xml:space="preserve"> REF _Ref343171018 \h </w:instrText>
      </w:r>
      <w:r w:rsidR="00486499">
        <w:instrText xml:space="preserve"> \* MERGEFORMAT </w:instrText>
      </w:r>
      <w:r w:rsidR="00AD73E1">
        <w:fldChar w:fldCharType="separate"/>
      </w:r>
      <w:r w:rsidR="00D36D96">
        <w:t xml:space="preserve">Equation </w:t>
      </w:r>
      <w:r w:rsidR="00D36D96">
        <w:rPr>
          <w:noProof/>
        </w:rPr>
        <w:t>13</w:t>
      </w:r>
      <w:r w:rsidR="00AD73E1">
        <w:fldChar w:fldCharType="end"/>
      </w:r>
      <w:r w:rsidR="00AD73E1">
        <w:t xml:space="preserve">. </w:t>
      </w:r>
      <w:r w:rsidR="0030222B">
        <w:t xml:space="preserve">The reason for this change in mobility under high field conditions is believed to be as a result of thermal energy being transferred to the ions resulting in ions having much higher kinetic energy. </w:t>
      </w:r>
      <w:r w:rsidR="00EF1505">
        <w:t>Full reviews of differential mobility may be found within reported literature</w:t>
      </w:r>
      <w:r w:rsidR="000A68C3">
        <w:t xml:space="preserve"> </w:t>
      </w:r>
      <w:r w:rsidR="000A68C3">
        <w:fldChar w:fldCharType="begin">
          <w:fldData xml:space="preserve">PFJlZm1hbj48Q2l0ZT48QXV0aG9yPktyeWxvdjwvQXV0aG9yPjxZZWFyPjIwMDk8L1llYXI+PFJl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</w:fldData>
        </w:fldChar>
      </w:r>
      <w:r w:rsidR="0012660C">
        <w:instrText xml:space="preserve"> ADDIN REFMGR.CITE </w:instrText>
      </w:r>
      <w:r w:rsidR="0012660C">
        <w:fldChar w:fldCharType="begin">
          <w:fldData xml:space="preserve">PFJlZm1hbj48Q2l0ZT48QXV0aG9yPktyeWxvdjwvQXV0aG9yPjxZZWFyPjIwMDk8L1llYXI+PFJl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</w:fldData>
        </w:fldChar>
      </w:r>
      <w:r w:rsidR="0012660C">
        <w:instrText xml:space="preserve"> ADDIN EN.CITE.DATA </w:instrText>
      </w:r>
      <w:r w:rsidR="0012660C">
        <w:fldChar w:fldCharType="end"/>
      </w:r>
      <w:r w:rsidR="000A68C3">
        <w:fldChar w:fldCharType="separate"/>
      </w:r>
      <w:r w:rsidR="000A68C3">
        <w:rPr>
          <w:noProof/>
        </w:rPr>
        <w:t>[67;93-101]</w:t>
      </w:r>
      <w:r w:rsidR="000A68C3">
        <w:fldChar w:fldCharType="end"/>
      </w:r>
      <w:r w:rsidR="00EF1505">
        <w:t xml:space="preserve">, but was not utilized during this research project </w:t>
      </w:r>
      <w:r w:rsidR="00BF68EC">
        <w:t xml:space="preserve">thereby </w:t>
      </w:r>
      <w:r w:rsidR="00B87B2D">
        <w:t xml:space="preserve">limiting </w:t>
      </w:r>
      <w:r w:rsidR="00BF68EC">
        <w:t xml:space="preserve">further </w:t>
      </w:r>
      <w:r w:rsidR="00B87B2D">
        <w:t>discussion of details of the technique</w:t>
      </w:r>
      <w:r w:rsidR="00EF1505">
        <w:t xml:space="preserve">. </w:t>
      </w:r>
    </w:p>
    <w:p w14:paraId="37A94693" w14:textId="07242C81" w:rsidR="003E041B" w:rsidRDefault="00EA657C" w:rsidP="003E041B">
      <w:pPr>
        <w:keepNext/>
        <w:spacing w:line="480" w:lineRule="auto"/>
        <w:jc w:val="center"/>
      </w:pPr>
      <w:r>
        <w:rPr>
          <w:noProof/>
        </w:rPr>
        <mc:AlternateContent>
          <mc:Choice Requires="wps">
            <w:drawing>
              <wp:anchor distT="0" distB="0" distL="114300" distR="114300" simplePos="0" relativeHeight="251692544" behindDoc="0" locked="0" layoutInCell="1" allowOverlap="1" wp14:anchorId="042CA528" wp14:editId="3A88AE15">
                <wp:simplePos x="0" y="0"/>
                <wp:positionH relativeFrom="column">
                  <wp:posOffset>1364284</wp:posOffset>
                </wp:positionH>
                <wp:positionV relativeFrom="paragraph">
                  <wp:posOffset>1721510</wp:posOffset>
                </wp:positionV>
                <wp:extent cx="230657" cy="680314"/>
                <wp:effectExtent l="38100" t="0" r="36195" b="62865"/>
                <wp:wrapNone/>
                <wp:docPr id="1053" name="Straight Arrow Connector 1053"/>
                <wp:cNvGraphicFramePr/>
                <a:graphic xmlns:a="http://schemas.openxmlformats.org/drawingml/2006/main">
                  <a:graphicData uri="http://schemas.microsoft.com/office/word/2010/wordprocessingShape">
                    <wps:wsp>
                      <wps:cNvCnPr/>
                      <wps:spPr>
                        <a:xfrm flipH="1">
                          <a:off x="0" y="0"/>
                          <a:ext cx="230657" cy="6803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7CE4357" id="Straight Arrow Connector 1053" o:spid="_x0000_s1026" type="#_x0000_t32" style="position:absolute;margin-left:107.4pt;margin-top:135.55pt;width:18.15pt;height:53.55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695616" behindDoc="0" locked="0" layoutInCell="1" allowOverlap="1" wp14:anchorId="1B542515" wp14:editId="288B21EA">
                <wp:simplePos x="0" y="0"/>
                <wp:positionH relativeFrom="column">
                  <wp:posOffset>1314451</wp:posOffset>
                </wp:positionH>
                <wp:positionV relativeFrom="paragraph">
                  <wp:posOffset>1076325</wp:posOffset>
                </wp:positionV>
                <wp:extent cx="876300" cy="800100"/>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876300" cy="800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278F3" w14:textId="184AA1F9" w:rsidR="00A751F1" w:rsidRDefault="00A751F1">
                            <w:r>
                              <w:t>Region of identical mobility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o:spid="_x0000_s1036" type="#_x0000_t202" style="position:absolute;left:0;text-align:left;margin-left:103.5pt;margin-top:84.75pt;width:69pt;height:6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" fillcolor="white [3201]" stroked="f" strokeweight=".5pt">
                <v:textbox>
                  <w:txbxContent>
                    <w:p w14:paraId="263278F3" w14:textId="184AA1F9" w:rsidR="00A751F1" w:rsidRDefault="00A751F1">
                      <w:r>
                        <w:t>Region of identical mobility</w:t>
                      </w:r>
                    </w:p>
                  </w:txbxContent>
                </v:textbox>
              </v:shape>
            </w:pict>
          </mc:Fallback>
        </mc:AlternateContent>
      </w:r>
      <w:r w:rsidR="003E041B">
        <w:rPr>
          <w:noProof/>
        </w:rPr>
        <w:drawing>
          <wp:inline distT="0" distB="0" distL="0" distR="0" wp14:anchorId="6C8723C5" wp14:editId="7CA0D004">
            <wp:extent cx="4572000" cy="35204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3520440"/>
                    </a:xfrm>
                    <a:prstGeom prst="rect">
                      <a:avLst/>
                    </a:prstGeom>
                    <a:noFill/>
                    <a:ln>
                      <a:noFill/>
                    </a:ln>
                  </pic:spPr>
                </pic:pic>
              </a:graphicData>
            </a:graphic>
          </wp:inline>
        </w:drawing>
      </w:r>
    </w:p>
    <w:p w14:paraId="74054E7D" w14:textId="79DC5060" w:rsidR="003E041B" w:rsidRDefault="003E041B" w:rsidP="003E041B">
      <w:pPr>
        <w:pStyle w:val="Caption"/>
        <w:jc w:val="center"/>
      </w:pPr>
      <w:bookmarkStart w:id="101" w:name="_Ref343170807"/>
      <w:bookmarkStart w:id="102" w:name="_Toc373149666"/>
      <w:r>
        <w:t xml:space="preserve">Figure </w:t>
      </w:r>
      <w:fldSimple w:instr=" SEQ Figure \* ARABIC ">
        <w:r w:rsidR="00D36D96">
          <w:rPr>
            <w:noProof/>
          </w:rPr>
          <w:t>20</w:t>
        </w:r>
      </w:fldSimple>
      <w:bookmarkEnd w:id="101"/>
      <w:r>
        <w:t>: Alpha vs. Electric field for a group of analytes</w:t>
      </w:r>
      <w:r w:rsidR="00EA657C">
        <w:t xml:space="preserve"> in differential mobility</w:t>
      </w:r>
      <w:r>
        <w:t xml:space="preserve"> </w:t>
      </w:r>
      <w:r>
        <w:fldChar w:fldCharType="begin"/>
      </w:r>
      <w:r w:rsidR="0012660C">
        <w:instrText xml:space="preserve"> ADDIN REFMGR.CITE &lt;Refman&gt;&lt;Cite&gt;&lt;Author&gt;Krylov&lt;/Author&gt;&lt;Year&gt;2009&lt;/Year&gt;&lt;RecNum&gt;174&lt;/RecNum&gt;&lt;IDText&gt;Electric field dependence of the ion mobility&lt;/IDText&gt;&lt;MDL Ref_Type="Journal"&gt;&lt;Ref_Type&gt;Journal&lt;/Ref_Type&gt;&lt;Ref_ID&gt;174&lt;/Ref_ID&gt;&lt;Title_Primary&gt;Electric field dependence of the ion mobility&lt;/Title_Primary&gt;&lt;Authors_Primary&gt;Krylov,E.V.&lt;/Authors_Primary&gt;&lt;Authors_Primary&gt;Nazarov,E.G.&lt;/Authors_Primary&gt;&lt;Date_Primary&gt;2009&lt;/Date_Primary&gt;&lt;Keywords&gt;DMS&lt;/Keywords&gt;&lt;Keywords&gt;DRIFT GAS&lt;/Keywords&gt;&lt;Keywords&gt;ELECTRIC-FIELD&lt;/Keywords&gt;&lt;Keywords&gt;FIELD&lt;/Keywords&gt;&lt;Keywords&gt;FIELD-DEPENDENCE&lt;/Keywords&gt;&lt;Keywords&gt;GAS&lt;/Keywords&gt;&lt;Keywords&gt;GAS-PHASE&lt;/Keywords&gt;&lt;Keywords&gt;ion mobility&lt;/Keywords&gt;&lt;Keywords&gt;Ion-mobility&lt;/Keywords&gt;&lt;Keywords&gt;IONS&lt;/Keywords&gt;&lt;Keywords&gt;mobility&lt;/Keywords&gt;&lt;Keywords&gt;RESOLUTION&lt;/Keywords&gt;&lt;Keywords&gt;Separation&lt;/Keywords&gt;&lt;Keywords&gt;Spectrometry&lt;/Keywords&gt;&lt;Reprint&gt;Not in File&lt;/Reprint&gt;&lt;Start_Page&gt;149&lt;/Start_Page&gt;&lt;End_Page&gt;156&lt;/End_Page&gt;&lt;Periodical&gt;International Journal of Mass Spectrometry&lt;/Periodical&gt;&lt;Volume&gt;285&lt;/Volume&gt;&lt;Issue&gt;3&lt;/Issue&gt;&lt;ISSN_ISBN&gt;1387-3806&lt;/ISSN_ISBN&gt;&lt;Web_URL&gt;ISI:000268840300008&lt;/Web_URL&gt;&lt;Web_URL_Link1&gt;file://C:\Users\holnessh\Google Drive\Research\Research Articles\Electric field dependence of ion mobility.pdf&lt;/Web_URL_Link1&gt;&lt;ZZ_JournalFull&gt;&lt;f name="System"&gt;International Journal of Mass Spectrometry&lt;/f&gt;&lt;/ZZ_JournalFull&gt;&lt;ZZ_WorkformID&gt;1&lt;/ZZ_WorkformID&gt;&lt;/MDL&gt;&lt;/Cite&gt;&lt;/Refman&gt;</w:instrText>
      </w:r>
      <w:r>
        <w:fldChar w:fldCharType="separate"/>
      </w:r>
      <w:r w:rsidR="008279FC">
        <w:rPr>
          <w:noProof/>
        </w:rPr>
        <w:t>[93]</w:t>
      </w:r>
      <w:bookmarkEnd w:id="102"/>
      <w:r>
        <w:fldChar w:fldCharType="end"/>
      </w:r>
    </w:p>
    <w:p w14:paraId="0AA1107E" w14:textId="77777777" w:rsidR="003E041B" w:rsidRDefault="003E041B" w:rsidP="003E041B">
      <w:pPr>
        <w:spacing w:line="480" w:lineRule="auto"/>
      </w:pPr>
    </w:p>
    <w:p w14:paraId="600267A5" w14:textId="5ACFBBF5" w:rsidR="00620F33" w:rsidRDefault="00AD73E1" w:rsidP="00F0193D">
      <w:pPr>
        <w:spacing w:line="480" w:lineRule="auto"/>
        <w:jc w:val="both"/>
      </w:pPr>
      <w:r>
        <w:t>I</w:t>
      </w:r>
      <w:r w:rsidR="00EF1505">
        <w:t>nstrument</w:t>
      </w:r>
      <w:r w:rsidR="00CC3587">
        <w:t xml:space="preserve"> manufacturers </w:t>
      </w:r>
      <w:r>
        <w:t xml:space="preserve">of low field </w:t>
      </w:r>
      <w:r w:rsidR="00BF68EC">
        <w:t xml:space="preserve">linear drift tube </w:t>
      </w:r>
      <w:r>
        <w:t xml:space="preserve">IMS units </w:t>
      </w:r>
      <w:r w:rsidR="00CC3587">
        <w:t xml:space="preserve">such as Smith’s </w:t>
      </w:r>
      <w:proofErr w:type="gramStart"/>
      <w:r w:rsidR="00CC3587">
        <w:t>detection</w:t>
      </w:r>
      <w:r>
        <w:t>,</w:t>
      </w:r>
      <w:proofErr w:type="gramEnd"/>
      <w:r w:rsidR="00CC3587">
        <w:t xml:space="preserve"> have developed </w:t>
      </w:r>
      <w:r>
        <w:t>software that incorporates values</w:t>
      </w:r>
      <w:r w:rsidR="00CC3587">
        <w:t xml:space="preserve"> </w:t>
      </w:r>
      <w:r>
        <w:t xml:space="preserve">such as </w:t>
      </w:r>
      <w:r>
        <w:fldChar w:fldCharType="begin"/>
      </w:r>
      <w:r>
        <w:instrText xml:space="preserve"> REF _Ref343089645 \h </w:instrText>
      </w:r>
      <w:r>
        <w:fldChar w:fldCharType="separate"/>
      </w:r>
      <w:r w:rsidR="00D36D96">
        <w:t xml:space="preserve">Equation </w:t>
      </w:r>
      <w:r w:rsidR="00D36D96">
        <w:rPr>
          <w:noProof/>
        </w:rPr>
        <w:t>10</w:t>
      </w:r>
      <w:r>
        <w:fldChar w:fldCharType="end"/>
      </w:r>
      <w:r>
        <w:t xml:space="preserve">, </w:t>
      </w:r>
      <w:r w:rsidR="00CC3587">
        <w:t>into its IMS data analysis algorithm. Th</w:t>
      </w:r>
      <w:r w:rsidR="00F21A50">
        <w:t>e software</w:t>
      </w:r>
      <w:r w:rsidR="00CC3587">
        <w:t xml:space="preserve"> allows the instrument to perform on the fly analysis of unknowns and instantaneously generate a match termed an “Alarm” to a predetermined set of reduced mobility values of analytes. The only requirement being a periodic calibration with a reference standard to compensate for any deviations in the mobility values that might </w:t>
      </w:r>
      <w:r w:rsidR="004A5972">
        <w:t>occur over time</w:t>
      </w:r>
      <w:r w:rsidR="00CC3587">
        <w:t xml:space="preserve">. These deviations typically occur </w:t>
      </w:r>
      <w:r w:rsidR="00EF1505">
        <w:t>as a result of factors such as increase</w:t>
      </w:r>
      <w:r w:rsidR="006E7B7C">
        <w:t>d moisture within the drift gas</w:t>
      </w:r>
      <w:r w:rsidR="00EF1505">
        <w:t xml:space="preserve"> which tends to cause greater formation of adducts around ions</w:t>
      </w:r>
      <w:r w:rsidR="00CD4C31">
        <w:t xml:space="preserve"> increasing both the effective mass of the ion (</w:t>
      </w:r>
      <w:r w:rsidR="00CD4C31" w:rsidRPr="00CD4C31">
        <w:rPr>
          <w:i/>
        </w:rPr>
        <w:t>u</w:t>
      </w:r>
      <w:r w:rsidR="00CD4C31">
        <w:t>) and the collisional cross sectional area (Ω). An increase in both these terms reduces the mobility (</w:t>
      </w:r>
      <w:r w:rsidR="00CD4C31">
        <w:rPr>
          <w:i/>
        </w:rPr>
        <w:t>K</w:t>
      </w:r>
      <w:r w:rsidR="00CD4C31">
        <w:t>) as seen in</w:t>
      </w:r>
      <w:r w:rsidR="00754CFE">
        <w:t xml:space="preserve"> </w:t>
      </w:r>
      <w:r w:rsidR="00754CFE">
        <w:fldChar w:fldCharType="begin"/>
      </w:r>
      <w:r w:rsidR="00754CFE">
        <w:instrText xml:space="preserve"> REF _Ref368863739 \h </w:instrText>
      </w:r>
      <w:r w:rsidR="00754CFE">
        <w:fldChar w:fldCharType="separate"/>
      </w:r>
      <w:r w:rsidR="00D36D96">
        <w:t xml:space="preserve">Equation </w:t>
      </w:r>
      <w:r w:rsidR="00D36D96">
        <w:rPr>
          <w:noProof/>
        </w:rPr>
        <w:t>11</w:t>
      </w:r>
      <w:r w:rsidR="00754CFE">
        <w:fldChar w:fldCharType="end"/>
      </w:r>
      <w:r w:rsidR="00754CFE">
        <w:t xml:space="preserve">. </w:t>
      </w:r>
      <w:r w:rsidR="00CD4C31">
        <w:t>However, the effect is systematic as all ions are separated within the same drift tube, so compensations made for observed mobility changes of one ion typically translate</w:t>
      </w:r>
      <w:r w:rsidR="003756AA">
        <w:t>s into the same change</w:t>
      </w:r>
      <w:r w:rsidR="00CD4C31">
        <w:t xml:space="preserve"> for any other ion within those same conditions. Th</w:t>
      </w:r>
      <w:r w:rsidR="00F21A50">
        <w:t>ese changes</w:t>
      </w:r>
      <w:r w:rsidR="00CD4C31">
        <w:t xml:space="preserve"> still allow the use of </w:t>
      </w:r>
      <w:r w:rsidR="00CD4C31">
        <w:fldChar w:fldCharType="begin"/>
      </w:r>
      <w:r w:rsidR="00CD4C31">
        <w:instrText xml:space="preserve"> REF _Ref343089645 \h </w:instrText>
      </w:r>
      <w:r w:rsidR="00F0193D">
        <w:instrText xml:space="preserve"> \* MERGEFORMAT </w:instrText>
      </w:r>
      <w:r w:rsidR="00CD4C31">
        <w:fldChar w:fldCharType="separate"/>
      </w:r>
      <w:r w:rsidR="00D36D96">
        <w:t xml:space="preserve">Equation </w:t>
      </w:r>
      <w:r w:rsidR="00D36D96">
        <w:rPr>
          <w:noProof/>
        </w:rPr>
        <w:t>10</w:t>
      </w:r>
      <w:r w:rsidR="00CD4C31">
        <w:fldChar w:fldCharType="end"/>
      </w:r>
      <w:r w:rsidR="00CD4C31">
        <w:t xml:space="preserve"> in determining unknowns </w:t>
      </w:r>
      <w:r w:rsidR="00951248">
        <w:t>by</w:t>
      </w:r>
      <w:r w:rsidR="00CD4C31">
        <w:t xml:space="preserve"> the use of a standard</w:t>
      </w:r>
      <w:r w:rsidR="003756AA">
        <w:t xml:space="preserve"> with a known (</w:t>
      </w:r>
      <w:r w:rsidR="003756AA" w:rsidRPr="003756AA">
        <w:rPr>
          <w:i/>
        </w:rPr>
        <w:t>K</w:t>
      </w:r>
      <w:r w:rsidR="003756AA">
        <w:t>)</w:t>
      </w:r>
      <w:r w:rsidR="00CD4C31">
        <w:t xml:space="preserve"> despite observed changes in mobility </w:t>
      </w:r>
      <w:r w:rsidR="00F21A50">
        <w:t>because of</w:t>
      </w:r>
      <w:r w:rsidR="00CD4C31">
        <w:t xml:space="preserve"> atmospheric influences.</w:t>
      </w:r>
    </w:p>
    <w:p w14:paraId="574F15C8" w14:textId="06B572DE" w:rsidR="00AD73E1" w:rsidRDefault="00F21A50" w:rsidP="00F0193D">
      <w:pPr>
        <w:spacing w:line="480" w:lineRule="auto"/>
        <w:jc w:val="both"/>
      </w:pPr>
      <w:r>
        <w:t>Atmospheric influence</w:t>
      </w:r>
      <w:r w:rsidR="00CD4C31">
        <w:t xml:space="preserve"> </w:t>
      </w:r>
      <w:r w:rsidR="008763AF">
        <w:t>segues</w:t>
      </w:r>
      <w:r w:rsidR="00CD4C31">
        <w:t xml:space="preserve"> into another crucial requirement when conducting IMS analysis under ambient conditions</w:t>
      </w:r>
      <w:r w:rsidR="003756AA">
        <w:t>,</w:t>
      </w:r>
      <w:r w:rsidR="006E7B7C">
        <w:t xml:space="preserve"> since</w:t>
      </w:r>
      <w:r w:rsidR="00CD4C31">
        <w:t xml:space="preserve"> ambient conditions </w:t>
      </w:r>
      <w:r w:rsidR="00951248">
        <w:t>vary by location</w:t>
      </w:r>
      <w:r w:rsidR="00CD4C31">
        <w:t>.</w:t>
      </w:r>
      <w:r w:rsidR="00951248">
        <w:t xml:space="preserve"> </w:t>
      </w:r>
      <w:r>
        <w:t>For example</w:t>
      </w:r>
      <w:r w:rsidR="008F055F">
        <w:t>,</w:t>
      </w:r>
      <w:r w:rsidR="008A6B47">
        <w:t xml:space="preserve"> </w:t>
      </w:r>
      <w:r w:rsidR="00951248">
        <w:t xml:space="preserve">IMS experiments conducted in areas with low relative humidity </w:t>
      </w:r>
      <w:r w:rsidR="003756AA">
        <w:t>and low barometric pressure will</w:t>
      </w:r>
      <w:r w:rsidR="00951248">
        <w:t xml:space="preserve"> produce ion mobility spectra with very different mobility values from those experiments conducted under the same </w:t>
      </w:r>
      <w:r w:rsidR="008A6B47">
        <w:t xml:space="preserve">instrument </w:t>
      </w:r>
      <w:r w:rsidR="003756AA">
        <w:t>parameters</w:t>
      </w:r>
      <w:r w:rsidR="00951248">
        <w:t xml:space="preserve"> but in a location with much higher relative humidity and higher barometric pressure.</w:t>
      </w:r>
      <w:r w:rsidR="00364007">
        <w:t xml:space="preserve"> </w:t>
      </w:r>
      <w:r w:rsidR="00AD73E1">
        <w:t>T</w:t>
      </w:r>
      <w:r w:rsidR="00364007">
        <w:t>o compensate</w:t>
      </w:r>
      <w:r w:rsidR="00AD73E1">
        <w:t xml:space="preserve"> </w:t>
      </w:r>
      <w:r w:rsidR="00364007">
        <w:t>for these differences the reduced mobility (K</w:t>
      </w:r>
      <w:r w:rsidR="00364007" w:rsidRPr="00364007">
        <w:rPr>
          <w:vertAlign w:val="subscript"/>
        </w:rPr>
        <w:t>0</w:t>
      </w:r>
      <w:r w:rsidR="00364007">
        <w:t xml:space="preserve">) </w:t>
      </w:r>
      <w:r w:rsidR="00364007" w:rsidRPr="00364007">
        <w:t>is</w:t>
      </w:r>
      <w:r w:rsidR="00364007">
        <w:t xml:space="preserve"> used instead of mobility (K)</w:t>
      </w:r>
      <w:r w:rsidR="00600BE7">
        <w:t xml:space="preserve"> (Equation 8). </w:t>
      </w:r>
      <w:r w:rsidR="00F74CE6">
        <w:t>In theory the reduced mobility of an analyte is assumed to be constant</w:t>
      </w:r>
      <w:r w:rsidR="00AD73E1">
        <w:t xml:space="preserve"> at low field strength</w:t>
      </w:r>
      <w:r w:rsidR="00F74CE6">
        <w:t xml:space="preserve">, hence its use as an identification tool. However, Eiceman has reported that not all analytes behave in this manner </w:t>
      </w:r>
      <w:r w:rsidR="00F74CE6">
        <w:fldChar w:fldCharType="begin"/>
      </w:r>
      <w:r w:rsidR="0012660C">
        <w:instrText xml:space="preserve"> ADDIN REFMGR.CITE &lt;Refman&gt;&lt;Cite&gt;&lt;Author&gt;Eiceman&lt;/Author&gt;&lt;Year&gt;2003&lt;/Year&gt;&lt;RecNum&gt;130&lt;/RecNum&gt;&lt;IDText&gt;Chemical standards in ion mobility spectrometry&lt;/IDText&gt;&lt;MDL Ref_Type="Journal"&gt;&lt;Ref_Type&gt;Journal&lt;/Ref_Type&gt;&lt;Ref_ID&gt;130&lt;/Ref_ID&gt;&lt;Title_Primary&gt;Chemical standards in ion mobility spectrometry&lt;/Title_Primary&gt;&lt;Authors_Primary&gt;Eiceman,G.A.&lt;/Authors_Primary&gt;&lt;Authors_Primary&gt;Nazarov,E.G.&lt;/Authors_Primary&gt;&lt;Authors_Primary&gt;Stone,J.A.&lt;/Authors_Primary&gt;&lt;Date_Primary&gt;2003&lt;/Date_Primary&gt;&lt;Keywords&gt;Air&lt;/Keywords&gt;&lt;Keywords&gt;Drift tube&lt;/Keywords&gt;&lt;Keywords&gt;ion mobility&lt;/Keywords&gt;&lt;Keywords&gt;ION MOBILITY SPECTROMETRY&lt;/Keywords&gt;&lt;Keywords&gt;Ion-mobility&lt;/Keywords&gt;&lt;Keywords&gt;mobility&lt;/Keywords&gt;&lt;Keywords&gt;pressure&lt;/Keywords&gt;&lt;Keywords&gt;SPECTRA&lt;/Keywords&gt;&lt;Keywords&gt;Spectrometry&lt;/Keywords&gt;&lt;Reprint&gt;Not in File&lt;/Reprint&gt;&lt;Start_Page&gt;185&lt;/Start_Page&gt;&lt;End_Page&gt;194&lt;/End_Page&gt;&lt;Periodical&gt;Analytica Chimica Acta&lt;/Periodical&gt;&lt;Volume&gt;493&lt;/Volume&gt;&lt;Issue&gt;2&lt;/Issue&gt;&lt;ISSN_ISBN&gt;0003-2670&lt;/ISSN_ISBN&gt;&lt;Web_URL&gt;ISI:000185670100006&lt;/Web_URL&gt;&lt;Web_URL_Link1&gt;file://C:\Users\holnessh\Google Drive\Research\Research Articles\Chemical standards in ion mobility spectrometry.pdf&lt;/Web_URL_Link1&gt;&lt;ZZ_JournalFull&gt;&lt;f name="System"&gt;Analytica Chimica Acta&lt;/f&gt;&lt;/ZZ_JournalFull&gt;&lt;ZZ_WorkformID&gt;1&lt;/ZZ_WorkformID&gt;&lt;/MDL&gt;&lt;/Cite&gt;&lt;/Refman&gt;</w:instrText>
      </w:r>
      <w:r w:rsidR="00F74CE6">
        <w:fldChar w:fldCharType="separate"/>
      </w:r>
      <w:r w:rsidR="008279FC">
        <w:rPr>
          <w:noProof/>
        </w:rPr>
        <w:t>[87]</w:t>
      </w:r>
      <w:r w:rsidR="00F74CE6">
        <w:fldChar w:fldCharType="end"/>
      </w:r>
      <w:r w:rsidR="00F74CE6">
        <w:t xml:space="preserve">. A 2003 study revealed that the reduced mobility of some analytes are greatly affected by changes in temperature </w:t>
      </w:r>
      <w:r w:rsidR="00F74CE6">
        <w:fldChar w:fldCharType="begin"/>
      </w:r>
      <w:r w:rsidR="00F74CE6">
        <w:instrText xml:space="preserve"> REF _Ref342988864 \h </w:instrText>
      </w:r>
      <w:r w:rsidR="00F0193D">
        <w:instrText xml:space="preserve"> \* MERGEFORMAT </w:instrText>
      </w:r>
      <w:r w:rsidR="00F74CE6">
        <w:fldChar w:fldCharType="separate"/>
      </w:r>
      <w:r w:rsidR="00D36D96">
        <w:t xml:space="preserve">Figure </w:t>
      </w:r>
      <w:r w:rsidR="00D36D96">
        <w:rPr>
          <w:noProof/>
        </w:rPr>
        <w:t>19</w:t>
      </w:r>
      <w:r w:rsidR="00F74CE6">
        <w:fldChar w:fldCharType="end"/>
      </w:r>
      <w:r w:rsidR="00F74CE6">
        <w:t xml:space="preserve">, this could lead to misidentification of analytes under certain conditions. </w:t>
      </w:r>
    </w:p>
    <w:p w14:paraId="100388A1" w14:textId="77777777" w:rsidR="00AD73E1" w:rsidRDefault="00AD73E1" w:rsidP="00AD73E1">
      <w:pPr>
        <w:spacing w:line="480" w:lineRule="auto"/>
        <w:jc w:val="center"/>
      </w:pPr>
      <w:r>
        <w:rPr>
          <w:noProof/>
        </w:rPr>
        <w:drawing>
          <wp:inline distT="0" distB="0" distL="0" distR="0" wp14:anchorId="5CF0D57D" wp14:editId="40592AA1">
            <wp:extent cx="2743200" cy="255532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555329"/>
                    </a:xfrm>
                    <a:prstGeom prst="rect">
                      <a:avLst/>
                    </a:prstGeom>
                    <a:noFill/>
                    <a:ln>
                      <a:noFill/>
                    </a:ln>
                  </pic:spPr>
                </pic:pic>
              </a:graphicData>
            </a:graphic>
          </wp:inline>
        </w:drawing>
      </w:r>
    </w:p>
    <w:p w14:paraId="729D3C56" w14:textId="326CF686" w:rsidR="00AD73E1" w:rsidRDefault="00AD73E1" w:rsidP="00AD73E1">
      <w:pPr>
        <w:pStyle w:val="Caption"/>
        <w:jc w:val="center"/>
      </w:pPr>
      <w:bookmarkStart w:id="103" w:name="_Toc373149667"/>
      <w:r>
        <w:t xml:space="preserve">Figure </w:t>
      </w:r>
      <w:fldSimple w:instr=" SEQ Figure \* ARABIC ">
        <w:r w:rsidR="00D36D96">
          <w:rPr>
            <w:noProof/>
          </w:rPr>
          <w:t>21</w:t>
        </w:r>
      </w:fldSimple>
      <w:r>
        <w:t xml:space="preserve">: </w:t>
      </w:r>
      <w:r w:rsidRPr="00776B2C">
        <w:t>Effect of temperature on calculated reduced mobility values of four analytes</w:t>
      </w:r>
      <w:r>
        <w:fldChar w:fldCharType="begin"/>
      </w:r>
      <w:r w:rsidR="0012660C">
        <w:instrText xml:space="preserve"> ADDIN REFMGR.CITE &lt;Refman&gt;&lt;Cite&gt;&lt;Author&gt;Eiceman&lt;/Author&gt;&lt;Year&gt;2003&lt;/Year&gt;&lt;RecNum&gt;130&lt;/RecNum&gt;&lt;IDText&gt;Chemical standards in ion mobility spectrometry&lt;/IDText&gt;&lt;MDL Ref_Type="Journal"&gt;&lt;Ref_Type&gt;Journal&lt;/Ref_Type&gt;&lt;Ref_ID&gt;130&lt;/Ref_ID&gt;&lt;Title_Primary&gt;Chemical standards in ion mobility spectrometry&lt;/Title_Primary&gt;&lt;Authors_Primary&gt;Eiceman,G.A.&lt;/Authors_Primary&gt;&lt;Authors_Primary&gt;Nazarov,E.G.&lt;/Authors_Primary&gt;&lt;Authors_Primary&gt;Stone,J.A.&lt;/Authors_Primary&gt;&lt;Date_Primary&gt;2003&lt;/Date_Primary&gt;&lt;Keywords&gt;Air&lt;/Keywords&gt;&lt;Keywords&gt;Drift tube&lt;/Keywords&gt;&lt;Keywords&gt;ion mobility&lt;/Keywords&gt;&lt;Keywords&gt;ION MOBILITY SPECTROMETRY&lt;/Keywords&gt;&lt;Keywords&gt;Ion-mobility&lt;/Keywords&gt;&lt;Keywords&gt;mobility&lt;/Keywords&gt;&lt;Keywords&gt;pressure&lt;/Keywords&gt;&lt;Keywords&gt;SPECTRA&lt;/Keywords&gt;&lt;Keywords&gt;Spectrometry&lt;/Keywords&gt;&lt;Reprint&gt;Not in File&lt;/Reprint&gt;&lt;Start_Page&gt;185&lt;/Start_Page&gt;&lt;End_Page&gt;194&lt;/End_Page&gt;&lt;Periodical&gt;Analytica Chimica Acta&lt;/Periodical&gt;&lt;Volume&gt;493&lt;/Volume&gt;&lt;Issue&gt;2&lt;/Issue&gt;&lt;ISSN_ISBN&gt;0003-2670&lt;/ISSN_ISBN&gt;&lt;Web_URL&gt;ISI:000185670100006&lt;/Web_URL&gt;&lt;Web_URL_Link1&gt;file://C:\Users\holnessh\Google Drive\Research\Research Articles\Chemical standards in ion mobility spectrometry.pdf&lt;/Web_URL_Link1&gt;&lt;ZZ_JournalFull&gt;&lt;f name="System"&gt;Analytica Chimica Acta&lt;/f&gt;&lt;/ZZ_JournalFull&gt;&lt;ZZ_WorkformID&gt;1&lt;/ZZ_WorkformID&gt;&lt;/MDL&gt;&lt;/Cite&gt;&lt;/Refman&gt;</w:instrText>
      </w:r>
      <w:r>
        <w:fldChar w:fldCharType="separate"/>
      </w:r>
      <w:r w:rsidR="008279FC">
        <w:rPr>
          <w:noProof/>
        </w:rPr>
        <w:t>[87]</w:t>
      </w:r>
      <w:bookmarkEnd w:id="103"/>
      <w:r>
        <w:fldChar w:fldCharType="end"/>
      </w:r>
    </w:p>
    <w:p w14:paraId="1520A3C2" w14:textId="77777777" w:rsidR="00AD73E1" w:rsidRDefault="00AD73E1" w:rsidP="00F0193D">
      <w:pPr>
        <w:spacing w:line="480" w:lineRule="auto"/>
        <w:jc w:val="both"/>
      </w:pPr>
    </w:p>
    <w:p w14:paraId="20370E57" w14:textId="210F01D8" w:rsidR="00CD4C31" w:rsidRDefault="00F74CE6" w:rsidP="00F0193D">
      <w:pPr>
        <w:spacing w:line="480" w:lineRule="auto"/>
        <w:jc w:val="both"/>
      </w:pPr>
      <w:r>
        <w:t>A later study by Hill et al</w:t>
      </w:r>
      <w:r w:rsidR="00AD73E1">
        <w:t>.</w:t>
      </w:r>
      <w:r>
        <w:t xml:space="preserve"> revealed that contaminants in the drift gas may also affect the calculated reduced mobil</w:t>
      </w:r>
      <w:r w:rsidR="00FE036C">
        <w:t>i</w:t>
      </w:r>
      <w:r>
        <w:t>t</w:t>
      </w:r>
      <w:r w:rsidR="00FE036C">
        <w:t>i</w:t>
      </w:r>
      <w:r>
        <w:t xml:space="preserve">es of analytes  </w:t>
      </w:r>
      <w:r>
        <w:fldChar w:fldCharType="begin"/>
      </w:r>
      <w:r w:rsidR="0012660C">
        <w:instrText xml:space="preserve"> ADDIN REFMGR.CITE &lt;Refman&gt;&lt;Cite&gt;&lt;Author&gt;Fernandez-Maestre&lt;/Author&gt;&lt;Year&gt;2010&lt;/Year&gt;&lt;RecNum&gt;301&lt;/RecNum&gt;&lt;IDText&gt;Chemical Standards in Ion Mobility Spectrometry&lt;/IDText&gt;&lt;MDL Ref_Type="Journal"&gt;&lt;Ref_Type&gt;Journal&lt;/Ref_Type&gt;&lt;Ref_ID&gt;301&lt;/Ref_ID&gt;&lt;Title_Primary&gt;Chemical Standards in Ion Mobility Spectrometry&lt;/Title_Primary&gt;&lt;Authors_Primary&gt;Fernandez-Maestre,R&lt;/Authors_Primary&gt;&lt;Authors_Primary&gt;Harden,C.S.&lt;/Authors_Primary&gt;&lt;Authors_Primary&gt;Ewing,R&lt;/Authors_Primary&gt;&lt;Authors_Primary&gt;Crawford,C.L.&lt;/Authors_Primary&gt;&lt;Authors_Primary&gt;Herbert H Hill Jr&lt;/Authors_Primary&gt;&lt;Date_Primary&gt;2010/3&lt;/Date_Primary&gt;&lt;Keywords&gt;ion mobility&lt;/Keywords&gt;&lt;Keywords&gt;Ion-mobility&lt;/Keywords&gt;&lt;Keywords&gt;ION MOBILITY SPECTROMETRY&lt;/Keywords&gt;&lt;Keywords&gt;mobility&lt;/Keywords&gt;&lt;Keywords&gt;Spectrometry&lt;/Keywords&gt;&lt;Reprint&gt;Not in File&lt;/Reprint&gt;&lt;Start_Page&gt;1433&lt;/Start_Page&gt;&lt;End_Page&gt;1442&lt;/End_Page&gt;&lt;Periodical&gt;Analyst&lt;/Periodical&gt;&lt;Volume&gt;135&lt;/Volume&gt;&lt;Misc_3&gt;10.1039/b915202d&lt;/Misc_3&gt;&lt;Web_URL_Link1&gt;file://C:\Users\holnessh\Google Drive\Research\Research Articles\Chemical standards in ion mobility spectrometry_Hill.pdf&lt;/Web_URL_Link1&gt;&lt;ZZ_JournalFull&gt;&lt;f name="System"&gt;Analyst&lt;/f&gt;&lt;/ZZ_JournalFull&gt;&lt;ZZ_WorkformID&gt;1&lt;/ZZ_WorkformID&gt;&lt;/MDL&gt;&lt;/Cite&gt;&lt;/Refman&gt;</w:instrText>
      </w:r>
      <w:r>
        <w:fldChar w:fldCharType="separate"/>
      </w:r>
      <w:r w:rsidR="008279FC">
        <w:rPr>
          <w:noProof/>
        </w:rPr>
        <w:t>[88]</w:t>
      </w:r>
      <w:r>
        <w:fldChar w:fldCharType="end"/>
      </w:r>
      <w:r>
        <w:t xml:space="preserve"> again raising a cautionary flag when conducting experiments and comparing results across platforms involv</w:t>
      </w:r>
      <w:r w:rsidR="00701087">
        <w:t>ing different locations and</w:t>
      </w:r>
      <w:r>
        <w:t xml:space="preserve"> different instruments. On a hold however, once p</w:t>
      </w:r>
      <w:r w:rsidR="00F0193D">
        <w:t>recautions are taken to control</w:t>
      </w:r>
      <w:r>
        <w:t xml:space="preserve"> pressure, temperature, moisture and drift gas purity, IMS has been proven to provide trustworthy </w:t>
      </w:r>
      <w:r w:rsidR="00F0193D">
        <w:t>data.</w:t>
      </w:r>
      <w:r w:rsidR="00B719C1">
        <w:t xml:space="preserve"> In fact no other technique has been developed that combines the s</w:t>
      </w:r>
      <w:r w:rsidR="00701087">
        <w:t>peed of analysis offered by IMS with comparable</w:t>
      </w:r>
      <w:r w:rsidR="00B719C1">
        <w:t xml:space="preserve"> level</w:t>
      </w:r>
      <w:r w:rsidR="00701087">
        <w:t>s</w:t>
      </w:r>
      <w:r w:rsidR="00B719C1">
        <w:t xml:space="preserve"> of detection, reliability and low cost of operation.</w:t>
      </w:r>
    </w:p>
    <w:p w14:paraId="07B260EC" w14:textId="613CF062" w:rsidR="00486499" w:rsidRDefault="00486499">
      <w:r>
        <w:br w:type="page"/>
      </w:r>
    </w:p>
    <w:p w14:paraId="4A6992CF" w14:textId="36DC9D8B" w:rsidR="00821B5F" w:rsidRPr="00F57AA9" w:rsidRDefault="00821B5F" w:rsidP="0085691D">
      <w:pPr>
        <w:pStyle w:val="Heading1"/>
        <w:rPr>
          <w:caps/>
        </w:rPr>
      </w:pPr>
      <w:bookmarkStart w:id="104" w:name="_Toc368862063"/>
      <w:r w:rsidRPr="0085691D">
        <w:rPr>
          <w:rFonts w:ascii="Times New Roman" w:hAnsi="Times New Roman"/>
          <w:b w:val="0"/>
          <w:caps/>
          <w:sz w:val="24"/>
          <w:szCs w:val="24"/>
        </w:rPr>
        <w:t>Materials and Methods</w:t>
      </w:r>
      <w:bookmarkEnd w:id="104"/>
      <w:r w:rsidRPr="0085691D">
        <w:rPr>
          <w:rFonts w:ascii="Times New Roman" w:hAnsi="Times New Roman"/>
          <w:b w:val="0"/>
          <w:caps/>
          <w:sz w:val="24"/>
          <w:szCs w:val="24"/>
        </w:rPr>
        <w:t xml:space="preserve"> </w:t>
      </w:r>
    </w:p>
    <w:p w14:paraId="0AA8C5A1" w14:textId="77777777" w:rsidR="00486499" w:rsidRPr="00486499" w:rsidRDefault="00486499" w:rsidP="0085691D"/>
    <w:p w14:paraId="0123B75F" w14:textId="1354D6EB" w:rsidR="004B51FD" w:rsidRDefault="00821B5F" w:rsidP="0085691D">
      <w:pPr>
        <w:spacing w:line="480" w:lineRule="auto"/>
        <w:jc w:val="both"/>
      </w:pPr>
      <w:r w:rsidRPr="00563151">
        <w:t xml:space="preserve">All chemicals and reagents used were of spectrometric grade. </w:t>
      </w:r>
      <w:r w:rsidR="003C7375">
        <w:t xml:space="preserve">(R &amp; S) Cathinone, </w:t>
      </w:r>
      <w:r w:rsidRPr="00563151">
        <w:t xml:space="preserve">(R &amp; S) Methamphetamine, (RS &amp; SR) Ephedrine and (SS &amp; RR) Pseudoephedrine where purchased from Cerilliant Corp, Round Rock, Texas. S-2-(+) Sec Butanol, </w:t>
      </w:r>
      <w:r w:rsidR="003C7375">
        <w:t xml:space="preserve">(D &amp; L) Methionine, </w:t>
      </w:r>
      <w:r w:rsidRPr="00563151">
        <w:t xml:space="preserve">Hexyl alcohol (1-Hexanol) and 1-Heptanol were obtained from Acros Chemicals and purchased through Fisher Scientific Corporation, Pittsburgh Pennsylvania USA. Methanol, 1-Propanol, 1-Butanol and 1-Pentanol were supplied by Fisher Scientific. Ethanol and 1-Octanol were purchased from Sigma Aldrich Corporation, St. Louis, Missouri. The electrospray ionization (ESI) source was maintained at </w:t>
      </w:r>
      <w:r w:rsidR="0014119F">
        <w:t>+</w:t>
      </w:r>
      <w:r w:rsidRPr="00563151">
        <w:t>3.2KV above the Drift Tube potential</w:t>
      </w:r>
      <w:r w:rsidR="0014119F">
        <w:t xml:space="preserve"> for positive ion mode and -2.8KV below the drift tube for negative ion mode analysis</w:t>
      </w:r>
      <w:r w:rsidRPr="00563151">
        <w:t xml:space="preserve">. </w:t>
      </w:r>
      <w:r>
        <w:t xml:space="preserve">The </w:t>
      </w:r>
      <w:r w:rsidRPr="00563151">
        <w:t xml:space="preserve">Drift Tube was maintained at </w:t>
      </w:r>
      <w:r w:rsidR="0014119F">
        <w:t>+</w:t>
      </w:r>
      <w:r w:rsidRPr="00563151">
        <w:t xml:space="preserve">8KV </w:t>
      </w:r>
      <w:r w:rsidR="0014119F">
        <w:t xml:space="preserve">for positive ion mode and -10KV for negative ion mode </w:t>
      </w:r>
      <w:r w:rsidRPr="00563151">
        <w:t>at a temperature of 150</w:t>
      </w:r>
      <w:r w:rsidRPr="00563151">
        <w:rPr>
          <w:vertAlign w:val="superscript"/>
        </w:rPr>
        <w:t>o</w:t>
      </w:r>
      <w:r w:rsidR="0014119F">
        <w:t>C, drift flow was 2</w:t>
      </w:r>
      <w:r w:rsidRPr="00563151">
        <w:t xml:space="preserve">L/min of </w:t>
      </w:r>
      <w:r>
        <w:t>ultra-high purity (UHP)</w:t>
      </w:r>
      <w:r w:rsidRPr="00563151">
        <w:t xml:space="preserve"> air from Airgas</w:t>
      </w:r>
      <w:r>
        <w:t>, Miami, FL</w:t>
      </w:r>
      <w:r w:rsidRPr="00563151">
        <w:t xml:space="preserve">. The modifiers were infused at 4µL/min and had an independently controlled carrier flow of purified air at 800ml/min into the drift region. The modifier was infused using a Harvard Apparatus Model 11 syringe pump while the ESI supply was infused with a Harvard Apparatus Model 22 syringe pump from Holliston, Massachusetts. The modifier syringe pump was fitted with a 250µL Hamilton Gas tight syringe while the ESI syringe pump was fitted with a 50 µL Hamilton Gas tight syringe from the Hamilton Company, Reno, NV. </w:t>
      </w:r>
      <w:r w:rsidR="0076748D">
        <w:t>Modifier</w:t>
      </w:r>
      <w:r w:rsidR="00F2701C">
        <w:t xml:space="preserve"> and ESI liquids</w:t>
      </w:r>
      <w:r w:rsidR="0076748D">
        <w:t xml:space="preserve"> were infused through a 350 µm OD/75µm ID neutral capillary tube </w:t>
      </w:r>
      <w:r w:rsidR="0014119F">
        <w:t>from P</w:t>
      </w:r>
      <w:r w:rsidR="0076748D">
        <w:t>olymicro</w:t>
      </w:r>
      <w:r w:rsidR="0014119F">
        <w:t xml:space="preserve"> Molex, Lisle, Illinois.</w:t>
      </w:r>
      <w:r w:rsidR="00F2701C">
        <w:t xml:space="preserve"> Samples were filtered using a 0.2µm hydrophobic p</w:t>
      </w:r>
      <w:r w:rsidR="00F2701C" w:rsidRPr="0085691D">
        <w:t>olytetrafluoroethylene</w:t>
      </w:r>
      <w:r w:rsidR="00F2701C">
        <w:t xml:space="preserve"> based filter from Millex Millipore, purchased through Fisher Scientific Corporation, Pittsburgh Pennsylvania.</w:t>
      </w:r>
      <w:r w:rsidR="0076748D">
        <w:t xml:space="preserve"> </w:t>
      </w:r>
      <w:r w:rsidRPr="00563151">
        <w:t xml:space="preserve">The ESI-CIMS-MS </w:t>
      </w:r>
      <w:r w:rsidRPr="0035672C">
        <w:t>(model RA4100)</w:t>
      </w:r>
      <w:r>
        <w:t xml:space="preserve"> </w:t>
      </w:r>
      <w:r w:rsidRPr="00563151">
        <w:t xml:space="preserve">was designed and built by Excellims Corp, Acton Massachusetts. The instrument was coupled to an Extrel QC-150 quadrupole with mass range 10 to 500amu, Extrel CMS, Pittsburgh, Pennsylvania. Both IMS and quadrupole may be operated in either negative or positive mode. </w:t>
      </w:r>
      <w:r w:rsidR="00F86865">
        <w:t xml:space="preserve">One nickel-63 IMS system used was a Barringer Ionscan 400B from Smith’s Detection, Smith’s Group plc, UK. </w:t>
      </w:r>
      <w:proofErr w:type="gramStart"/>
      <w:r w:rsidR="00F86865">
        <w:t>Fitted with Nicotinamide (CAS 98-92-0) as the positive mode dopant and hexachloroethane (CAS 67-72-1) as the negative mode dopant.</w:t>
      </w:r>
      <w:proofErr w:type="gramEnd"/>
      <w:r w:rsidR="00F86865">
        <w:t xml:space="preserve"> The other nickel-63 based IMS system was a GE Itemizer 2 from Safran Morpho, </w:t>
      </w:r>
      <w:r w:rsidR="003C7375">
        <w:t xml:space="preserve">Morpho Detection, </w:t>
      </w:r>
      <w:proofErr w:type="gramStart"/>
      <w:r w:rsidR="003C7375">
        <w:t>Wilmington</w:t>
      </w:r>
      <w:proofErr w:type="gramEnd"/>
      <w:r w:rsidR="003C7375">
        <w:t xml:space="preserve"> MA.</w:t>
      </w:r>
      <w:r w:rsidR="00F86865">
        <w:t xml:space="preserve"> </w:t>
      </w:r>
      <w:r w:rsidR="004B51FD">
        <w:t>Solid Phase Mi</w:t>
      </w:r>
      <w:r w:rsidR="00517CF4">
        <w:t>croextraction (SPME) fiber</w:t>
      </w:r>
      <w:r w:rsidR="003C7375">
        <w:t>s used</w:t>
      </w:r>
      <w:r w:rsidR="00517CF4">
        <w:t xml:space="preserve"> w</w:t>
      </w:r>
      <w:r w:rsidR="003C7375">
        <w:t>ere</w:t>
      </w:r>
      <w:r w:rsidR="00517CF4">
        <w:t xml:space="preserve"> coated with a 100µm</w:t>
      </w:r>
      <w:r w:rsidR="004B51FD">
        <w:t xml:space="preserve"> </w:t>
      </w:r>
      <w:r w:rsidR="00517CF4">
        <w:t>polydimethylsiloxane</w:t>
      </w:r>
      <w:r w:rsidR="0014119F">
        <w:t xml:space="preserve"> from Sigma Aldrich Corporation </w:t>
      </w:r>
      <w:r w:rsidR="0014119F" w:rsidRPr="00563151">
        <w:t>St. Louis, Missouri</w:t>
      </w:r>
      <w:r w:rsidR="00517CF4">
        <w:t xml:space="preserve">. </w:t>
      </w:r>
    </w:p>
    <w:p w14:paraId="3FBA6A67" w14:textId="7F12AE05" w:rsidR="004B51FD" w:rsidRDefault="00821B5F">
      <w:pPr>
        <w:spacing w:line="480" w:lineRule="auto"/>
        <w:jc w:val="both"/>
      </w:pPr>
      <w:r>
        <w:t>Graphic artwork was rendered by Google SketchUp v 8.0 Google Inc.</w:t>
      </w:r>
      <w:r w:rsidR="00517CF4">
        <w:t xml:space="preserve"> </w:t>
      </w:r>
      <w:r w:rsidR="004B51FD">
        <w:t>A</w:t>
      </w:r>
      <w:r>
        <w:t>ll molecules were rendered by Chemsketch v. 12.01 ACD Labs (Freeware version).</w:t>
      </w:r>
      <w:r w:rsidR="00517CF4">
        <w:t xml:space="preserve"> </w:t>
      </w:r>
      <w:r w:rsidR="004B51FD">
        <w:t>Statistical modelling was done utilizing JMP version 10.0.2 from SAS</w:t>
      </w:r>
      <w:r w:rsidR="00517CF4">
        <w:t xml:space="preserve">. </w:t>
      </w:r>
      <w:r w:rsidR="004B51FD" w:rsidRPr="00AF1FF2">
        <w:t>Density Functional Theory (DFT) quantum chemical calculations were performed at the B3LYP/6-31g level of theory using the Gaussian 09 program suite</w:t>
      </w:r>
      <w:r w:rsidR="004B51FD">
        <w:t>.</w:t>
      </w:r>
    </w:p>
    <w:p w14:paraId="32CB3F1E" w14:textId="3A41319F" w:rsidR="00486499" w:rsidRDefault="00486499">
      <w:r>
        <w:br w:type="page"/>
      </w:r>
    </w:p>
    <w:p w14:paraId="7C12606E" w14:textId="77777777" w:rsidR="00C44B62" w:rsidRDefault="006E7B7C" w:rsidP="006E7B7C">
      <w:pPr>
        <w:pStyle w:val="Heading1"/>
        <w:rPr>
          <w:rFonts w:ascii="Times New Roman" w:hAnsi="Times New Roman"/>
          <w:b w:val="0"/>
          <w:caps/>
          <w:sz w:val="24"/>
          <w:szCs w:val="24"/>
        </w:rPr>
      </w:pPr>
      <w:bookmarkStart w:id="105" w:name="_Toc368862064"/>
      <w:bookmarkStart w:id="106" w:name="_Ref358631904"/>
      <w:r w:rsidRPr="0085691D">
        <w:rPr>
          <w:rFonts w:ascii="Times New Roman" w:hAnsi="Times New Roman"/>
          <w:b w:val="0"/>
          <w:caps/>
          <w:sz w:val="24"/>
          <w:szCs w:val="24"/>
        </w:rPr>
        <w:t>Experimental Design</w:t>
      </w:r>
      <w:bookmarkEnd w:id="105"/>
    </w:p>
    <w:p w14:paraId="7B2DD04E" w14:textId="3F7726C1" w:rsidR="006E7B7C" w:rsidRPr="00F57AA9" w:rsidRDefault="006E7B7C" w:rsidP="0085691D">
      <w:pPr>
        <w:pStyle w:val="Heading2"/>
        <w:rPr>
          <w:rFonts w:ascii="Times New Roman" w:hAnsi="Times New Roman"/>
          <w:b w:val="0"/>
          <w:sz w:val="24"/>
          <w:szCs w:val="24"/>
        </w:rPr>
      </w:pPr>
      <w:bookmarkStart w:id="107" w:name="_Toc368862065"/>
      <w:r w:rsidRPr="0085691D">
        <w:rPr>
          <w:rFonts w:ascii="Times New Roman" w:hAnsi="Times New Roman" w:cs="Times New Roman"/>
          <w:b w:val="0"/>
          <w:i w:val="0"/>
          <w:sz w:val="24"/>
          <w:szCs w:val="24"/>
        </w:rPr>
        <w:t>Adaptation of a</w:t>
      </w:r>
      <w:r w:rsidR="00A80FBC" w:rsidRPr="0085691D">
        <w:rPr>
          <w:rFonts w:ascii="Times New Roman" w:hAnsi="Times New Roman" w:cs="Times New Roman"/>
          <w:b w:val="0"/>
          <w:i w:val="0"/>
          <w:sz w:val="24"/>
          <w:szCs w:val="24"/>
        </w:rPr>
        <w:t>n</w:t>
      </w:r>
      <w:r w:rsidRPr="0085691D">
        <w:rPr>
          <w:rFonts w:ascii="Times New Roman" w:hAnsi="Times New Roman" w:cs="Times New Roman"/>
          <w:b w:val="0"/>
          <w:i w:val="0"/>
          <w:sz w:val="24"/>
          <w:szCs w:val="24"/>
        </w:rPr>
        <w:t xml:space="preserve"> Ion Mobility Spectrometer for Chiral Separations</w:t>
      </w:r>
      <w:bookmarkEnd w:id="106"/>
      <w:bookmarkEnd w:id="107"/>
    </w:p>
    <w:p w14:paraId="0CC9BFAE" w14:textId="77777777" w:rsidR="00486499" w:rsidRPr="00F57AA9" w:rsidRDefault="00486499" w:rsidP="0085691D"/>
    <w:p w14:paraId="57237B7B" w14:textId="76991B3A" w:rsidR="006E7B7C" w:rsidRDefault="006E7B7C" w:rsidP="00EE7B23">
      <w:pPr>
        <w:keepNext/>
        <w:spacing w:line="480" w:lineRule="auto"/>
        <w:jc w:val="both"/>
      </w:pPr>
      <w:r>
        <w:t xml:space="preserve">Experiments for this research project began by utilizing a commercially available Ion Mobility Unit designed and built by Smith’s Detection, </w:t>
      </w:r>
      <w:r w:rsidR="00961C57">
        <w:t>Smith’s Group plc,</w:t>
      </w:r>
      <w:r>
        <w:t xml:space="preserve"> </w:t>
      </w:r>
      <w:r w:rsidR="00961C57">
        <w:t>UK</w:t>
      </w:r>
      <w:r>
        <w:t xml:space="preserve">. The unit used was a Barringer </w:t>
      </w:r>
      <w:r w:rsidR="009C3801">
        <w:t xml:space="preserve">Ionscan </w:t>
      </w:r>
      <w:r>
        <w:t xml:space="preserve">400B IMS unit </w:t>
      </w:r>
      <w:r w:rsidR="00506008">
        <w:t>(</w:t>
      </w:r>
      <w:r w:rsidR="00506008">
        <w:fldChar w:fldCharType="begin"/>
      </w:r>
      <w:r w:rsidR="00506008">
        <w:instrText xml:space="preserve"> REF _Ref344988101 \h </w:instrText>
      </w:r>
      <w:r w:rsidR="00F2701C">
        <w:instrText xml:space="preserve"> \* MERGEFORMAT </w:instrText>
      </w:r>
      <w:r w:rsidR="00506008">
        <w:fldChar w:fldCharType="separate"/>
      </w:r>
      <w:r w:rsidR="00D36D96">
        <w:t xml:space="preserve">Figure </w:t>
      </w:r>
      <w:r w:rsidR="00D36D96">
        <w:rPr>
          <w:noProof/>
        </w:rPr>
        <w:t>22</w:t>
      </w:r>
      <w:r w:rsidR="00506008">
        <w:fldChar w:fldCharType="end"/>
      </w:r>
      <w:r w:rsidR="00506008">
        <w:t xml:space="preserve">) </w:t>
      </w:r>
      <w:r>
        <w:t xml:space="preserve">which is identical to the </w:t>
      </w:r>
      <w:r w:rsidR="00961C57">
        <w:t xml:space="preserve">Smith’s </w:t>
      </w:r>
      <w:r>
        <w:t xml:space="preserve">Ionscan 400B model. Barringer was acquired by Smith’s detection </w:t>
      </w:r>
      <w:r w:rsidR="00961C57">
        <w:t xml:space="preserve">in 2001, and Smith’s continued marketing Barringer’s IMS trace detection instruments under the new name </w:t>
      </w:r>
      <w:r w:rsidR="009C3801">
        <w:t xml:space="preserve">Smith’s </w:t>
      </w:r>
      <w:r w:rsidR="00961C57">
        <w:t xml:space="preserve">Ionscan 400B </w:t>
      </w:r>
      <w:r w:rsidR="00961C57">
        <w:fldChar w:fldCharType="begin"/>
      </w:r>
      <w:r w:rsidR="0012660C">
        <w:instrText xml:space="preserve"> ADDIN REFMGR.CITE &lt;Refman&gt;&lt;Cite&gt;&lt;Author&gt;Smiths Detection&lt;/Author&gt;&lt;Year&gt;2013&lt;/Year&gt;&lt;RecNum&gt;732&lt;/RecNum&gt;&lt;IDText&gt;History of Barringer&lt;/IDText&gt;&lt;MDL Ref_Type="Electronic Citation"&gt;&lt;Ref_Type&gt;Electronic Citation&lt;/Ref_Type&gt;&lt;Ref_ID&gt;732&lt;/Ref_ID&gt;&lt;Title_Primary&gt;History of Barringer&lt;/Title_Primary&gt;&lt;Authors_Primary&gt;Smiths Detection&lt;/Authors_Primary&gt;&lt;Date_Primary&gt;2013&lt;/Date_Primary&gt;&lt;Keywords&gt;history&lt;/Keywords&gt;&lt;Reprint&gt;Not in File&lt;/Reprint&gt;&lt;Periodical&gt;World Wide Web&lt;/Periodical&gt;&lt;Date_Secondary&gt;2013/1/3&lt;/Date_Secondary&gt;&lt;Web_URL&gt;&lt;u&gt;http://www.smithsdetection.com/history_barringer.php&lt;/u&gt;&lt;/Web_URL&gt;&lt;Web_URL_Link1&gt;file://C:\Users\holnessh\Google Drive\Research\Research Articles\History of Barringer.pdf&lt;/Web_URL_Link1&gt;&lt;ZZ_JournalFull&gt;&lt;f name="System"&gt;World Wide Web&lt;/f&gt;&lt;/ZZ_JournalFull&gt;&lt;ZZ_WorkformID&gt;34&lt;/ZZ_WorkformID&gt;&lt;/MDL&gt;&lt;/Cite&gt;&lt;/Refman&gt;</w:instrText>
      </w:r>
      <w:r w:rsidR="00961C57">
        <w:fldChar w:fldCharType="separate"/>
      </w:r>
      <w:r w:rsidR="008279FC">
        <w:rPr>
          <w:noProof/>
        </w:rPr>
        <w:t>[102]</w:t>
      </w:r>
      <w:r w:rsidR="00961C57">
        <w:fldChar w:fldCharType="end"/>
      </w:r>
      <w:r w:rsidR="00961C57">
        <w:t xml:space="preserve">. </w:t>
      </w:r>
    </w:p>
    <w:p w14:paraId="07450B62" w14:textId="77777777" w:rsidR="00961C57" w:rsidRDefault="00961C57" w:rsidP="00961C57">
      <w:pPr>
        <w:keepNext/>
        <w:spacing w:line="480" w:lineRule="auto"/>
        <w:jc w:val="center"/>
      </w:pPr>
      <w:r>
        <w:rPr>
          <w:noProof/>
        </w:rPr>
        <w:drawing>
          <wp:inline distT="0" distB="0" distL="0" distR="0" wp14:anchorId="5BE82EAA" wp14:editId="37C54206">
            <wp:extent cx="3657600" cy="2742843"/>
            <wp:effectExtent l="0" t="0" r="0" b="635"/>
            <wp:docPr id="24" name="Picture 24" descr="C:\Users\holnessh\Pictures\ITMS Drift Tube Pics\SANY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lnessh\Pictures\ITMS Drift Tube Pics\SANY000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7600" cy="2742843"/>
                    </a:xfrm>
                    <a:prstGeom prst="rect">
                      <a:avLst/>
                    </a:prstGeom>
                    <a:noFill/>
                    <a:ln>
                      <a:noFill/>
                    </a:ln>
                  </pic:spPr>
                </pic:pic>
              </a:graphicData>
            </a:graphic>
          </wp:inline>
        </w:drawing>
      </w:r>
    </w:p>
    <w:p w14:paraId="7ED25F14" w14:textId="32ECE958" w:rsidR="00961C57" w:rsidRDefault="00961C57" w:rsidP="00961C57">
      <w:pPr>
        <w:pStyle w:val="Caption"/>
        <w:jc w:val="center"/>
      </w:pPr>
      <w:bookmarkStart w:id="108" w:name="_Ref344988101"/>
      <w:bookmarkStart w:id="109" w:name="_Toc373149668"/>
      <w:r>
        <w:t xml:space="preserve">Figure </w:t>
      </w:r>
      <w:fldSimple w:instr=" SEQ Figure \* ARABIC ">
        <w:r w:rsidR="00D36D96">
          <w:rPr>
            <w:noProof/>
          </w:rPr>
          <w:t>22</w:t>
        </w:r>
      </w:fldSimple>
      <w:bookmarkEnd w:id="108"/>
      <w:r>
        <w:t>: Barringer Ionscan 400B</w:t>
      </w:r>
      <w:bookmarkEnd w:id="109"/>
    </w:p>
    <w:p w14:paraId="6796701C" w14:textId="77777777" w:rsidR="003C2741" w:rsidRPr="003C2741" w:rsidRDefault="003C2741" w:rsidP="003C2741"/>
    <w:p w14:paraId="1157C71A" w14:textId="5C22F5A4" w:rsidR="00063D1C" w:rsidRDefault="00506008" w:rsidP="006B45A9">
      <w:pPr>
        <w:spacing w:line="480" w:lineRule="auto"/>
        <w:jc w:val="both"/>
      </w:pPr>
      <w:r>
        <w:t xml:space="preserve">The advantages of using a commercially available OTS instrument </w:t>
      </w:r>
      <w:r w:rsidR="00C25B03">
        <w:t>were</w:t>
      </w:r>
      <w:r>
        <w:t xml:space="preserve"> numerous, wel</w:t>
      </w:r>
      <w:r w:rsidR="00427EAB">
        <w:t>l integrated hardware and</w:t>
      </w:r>
      <w:r>
        <w:t xml:space="preserve"> software and </w:t>
      </w:r>
      <w:r w:rsidR="00C25B03">
        <w:t xml:space="preserve">a </w:t>
      </w:r>
      <w:r>
        <w:t xml:space="preserve">simplified user interface. However, the disadvantages </w:t>
      </w:r>
      <w:r w:rsidR="00C25B03">
        <w:t xml:space="preserve">were </w:t>
      </w:r>
      <w:r>
        <w:t>equal</w:t>
      </w:r>
      <w:r w:rsidR="00801CAA">
        <w:t>ly numerous and at times very pro</w:t>
      </w:r>
      <w:r>
        <w:t>hibitive towards advanced</w:t>
      </w:r>
      <w:r w:rsidR="00C25B03">
        <w:t xml:space="preserve"> analytical work. The result of well integrated parts inhibited</w:t>
      </w:r>
      <w:r>
        <w:t xml:space="preserve"> the </w:t>
      </w:r>
      <w:r w:rsidR="00C25B03">
        <w:t>alterations to many of these components, which was the case when attempting to perform chiral separations.</w:t>
      </w:r>
      <w:r>
        <w:t xml:space="preserve"> The </w:t>
      </w:r>
      <w:r w:rsidR="00427EAB">
        <w:t>Barringer 400B</w:t>
      </w:r>
      <w:r w:rsidR="00C25B03">
        <w:t xml:space="preserve"> utilized</w:t>
      </w:r>
      <w:r>
        <w:t xml:space="preserve"> a</w:t>
      </w:r>
      <w:r w:rsidR="00427EAB">
        <w:t xml:space="preserve"> 10milliCurrie</w:t>
      </w:r>
      <w:r>
        <w:t xml:space="preserve"> </w:t>
      </w:r>
      <w:r w:rsidRPr="00506008">
        <w:rPr>
          <w:vertAlign w:val="superscript"/>
        </w:rPr>
        <w:t>63</w:t>
      </w:r>
      <w:r w:rsidR="00C25B03">
        <w:t>Ni ionization source that was</w:t>
      </w:r>
      <w:r>
        <w:t xml:space="preserve"> coupled to a drift tube of approximately 7cm in length.</w:t>
      </w:r>
      <w:r w:rsidR="0034409A">
        <w:t xml:space="preserve"> Samples </w:t>
      </w:r>
      <w:r w:rsidR="00C25B03">
        <w:t>were</w:t>
      </w:r>
      <w:r w:rsidR="00427EAB">
        <w:t xml:space="preserve"> loaded onto a sampling port where they </w:t>
      </w:r>
      <w:r w:rsidR="00C25B03">
        <w:t>were</w:t>
      </w:r>
      <w:r w:rsidR="0034409A">
        <w:t xml:space="preserve"> introduced </w:t>
      </w:r>
      <w:r w:rsidR="00427EAB">
        <w:t xml:space="preserve">via thermal desorption unto the ionization region </w:t>
      </w:r>
      <w:r w:rsidR="00C25B03">
        <w:t xml:space="preserve">of the IMS </w:t>
      </w:r>
      <w:r w:rsidR="00427EAB">
        <w:t>by a heated anvil (</w:t>
      </w:r>
      <w:r w:rsidR="00427EAB">
        <w:fldChar w:fldCharType="begin"/>
      </w:r>
      <w:r w:rsidR="00427EAB">
        <w:instrText xml:space="preserve"> REF _Ref344994332 \h </w:instrText>
      </w:r>
      <w:r w:rsidR="00427EAB">
        <w:fldChar w:fldCharType="separate"/>
      </w:r>
      <w:r w:rsidR="00D36D96">
        <w:t xml:space="preserve">Figure </w:t>
      </w:r>
      <w:r w:rsidR="00D36D96">
        <w:rPr>
          <w:noProof/>
        </w:rPr>
        <w:t>23</w:t>
      </w:r>
      <w:r w:rsidR="00427EAB">
        <w:fldChar w:fldCharType="end"/>
      </w:r>
      <w:r w:rsidR="00427EAB">
        <w:t xml:space="preserve">). The desorbed analyte </w:t>
      </w:r>
      <w:r w:rsidR="00C25B03">
        <w:t>interacted</w:t>
      </w:r>
      <w:r w:rsidR="00427EAB">
        <w:t xml:space="preserve"> with the </w:t>
      </w:r>
      <w:r w:rsidR="008B5BB6">
        <w:t>reactant ion pea</w:t>
      </w:r>
      <w:r w:rsidR="00C25B03">
        <w:t>k to form analyte ions which were</w:t>
      </w:r>
      <w:r w:rsidR="008B5BB6">
        <w:t xml:space="preserve"> separated and identified </w:t>
      </w:r>
      <w:r w:rsidR="00E23B1E">
        <w:t xml:space="preserve">on the basis of </w:t>
      </w:r>
      <w:r w:rsidR="008B5BB6">
        <w:t xml:space="preserve">reduced mobility </w:t>
      </w:r>
      <w:r w:rsidR="00C25B03">
        <w:t>values</w:t>
      </w:r>
      <w:r w:rsidR="008B5BB6">
        <w:t>. Th</w:t>
      </w:r>
      <w:r w:rsidR="00E23B1E">
        <w:t>e</w:t>
      </w:r>
      <w:r w:rsidR="008B5BB6">
        <w:t xml:space="preserve"> overly simplified operation has resulted in over 50,000 similar IMS unites sold by companies </w:t>
      </w:r>
      <w:r w:rsidR="00C25B03">
        <w:t>like</w:t>
      </w:r>
      <w:r w:rsidR="008B5BB6">
        <w:t xml:space="preserve"> Smith’s detection being used at airports and security checkpoints globally </w:t>
      </w:r>
      <w:r w:rsidR="008B5BB6">
        <w:fldChar w:fldCharType="begin">
          <w:fldData xml:space="preserve">PFJlZm1hbj48Q2l0ZT48QXV0aG9yPkthbnU8L0F1dGhvcj48WWVhcj4yMDA4PC9ZZWFyPjxSZWNO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</w:fldData>
        </w:fldChar>
      </w:r>
      <w:r w:rsidR="0012660C">
        <w:instrText xml:space="preserve"> ADDIN REFMGR.CITE </w:instrText>
      </w:r>
      <w:r w:rsidR="0012660C">
        <w:fldChar w:fldCharType="begin">
          <w:fldData xml:space="preserve">PFJlZm1hbj48Q2l0ZT48QXV0aG9yPkthbnU8L0F1dGhvcj48WWVhcj4yMDA4PC9ZZWFyPjxSZWNO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</w:fldData>
        </w:fldChar>
      </w:r>
      <w:r w:rsidR="0012660C">
        <w:instrText xml:space="preserve"> ADDIN EN.CITE.DATA </w:instrText>
      </w:r>
      <w:r w:rsidR="0012660C">
        <w:fldChar w:fldCharType="end"/>
      </w:r>
      <w:r w:rsidR="008B5BB6">
        <w:fldChar w:fldCharType="separate"/>
      </w:r>
      <w:r w:rsidR="008279FC">
        <w:rPr>
          <w:noProof/>
        </w:rPr>
        <w:t>[103]</w:t>
      </w:r>
      <w:r w:rsidR="008B5BB6">
        <w:fldChar w:fldCharType="end"/>
      </w:r>
      <w:r w:rsidR="008B5BB6">
        <w:t>. Samples are loaded onto the sample port through wipes of suspect articles using a round sorbent that is generally but not always cellulose based.</w:t>
      </w:r>
    </w:p>
    <w:p w14:paraId="6F7DFD9E" w14:textId="77777777" w:rsidR="00427EAB" w:rsidRDefault="00427EAB" w:rsidP="00427EAB">
      <w:pPr>
        <w:keepNext/>
        <w:spacing w:line="480" w:lineRule="auto"/>
        <w:jc w:val="center"/>
      </w:pPr>
      <w:r>
        <w:rPr>
          <w:noProof/>
        </w:rPr>
        <mc:AlternateContent>
          <mc:Choice Requires="wps">
            <w:drawing>
              <wp:anchor distT="0" distB="0" distL="114300" distR="114300" simplePos="0" relativeHeight="251569664" behindDoc="0" locked="0" layoutInCell="1" allowOverlap="1" wp14:anchorId="0F22530F" wp14:editId="2582AA5C">
                <wp:simplePos x="0" y="0"/>
                <wp:positionH relativeFrom="column">
                  <wp:posOffset>3092450</wp:posOffset>
                </wp:positionH>
                <wp:positionV relativeFrom="paragraph">
                  <wp:posOffset>1543050</wp:posOffset>
                </wp:positionV>
                <wp:extent cx="489585" cy="6985"/>
                <wp:effectExtent l="38100" t="76200" r="0" b="107315"/>
                <wp:wrapNone/>
                <wp:docPr id="33" name="Straight Arrow Connector 33"/>
                <wp:cNvGraphicFramePr/>
                <a:graphic xmlns:a="http://schemas.openxmlformats.org/drawingml/2006/main">
                  <a:graphicData uri="http://schemas.microsoft.com/office/word/2010/wordprocessingShape">
                    <wps:wsp>
                      <wps:cNvCnPr/>
                      <wps:spPr>
                        <a:xfrm flipH="1">
                          <a:off x="0" y="0"/>
                          <a:ext cx="489585" cy="69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shape w14:anchorId="4E22F6A3" id="Straight Arrow Connector 33" o:spid="_x0000_s1026" type="#_x0000_t32" style="position:absolute;margin-left:243.5pt;margin-top:121.5pt;width:38.55pt;height:.55pt;flip:x;z-index:25156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560448" behindDoc="0" locked="0" layoutInCell="1" allowOverlap="1" wp14:anchorId="4C0F7E6D" wp14:editId="20CE5E85">
                <wp:simplePos x="0" y="0"/>
                <wp:positionH relativeFrom="column">
                  <wp:posOffset>3506978</wp:posOffset>
                </wp:positionH>
                <wp:positionV relativeFrom="paragraph">
                  <wp:posOffset>1438275</wp:posOffset>
                </wp:positionV>
                <wp:extent cx="826135" cy="35052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2613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181FD" w14:textId="77777777" w:rsidR="00A751F1" w:rsidRPr="00427EAB" w:rsidRDefault="00A751F1" w:rsidP="00427EAB">
                            <w:pPr>
                              <w:rPr>
                                <w:color w:val="FF0000"/>
                                <w:sz w:val="16"/>
                                <w:szCs w:val="16"/>
                              </w:rPr>
                            </w:pPr>
                            <w:r>
                              <w:rPr>
                                <w:color w:val="FF0000"/>
                                <w:sz w:val="16"/>
                                <w:szCs w:val="16"/>
                              </w:rPr>
                              <w:t>Heated Anvil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left:0;text-align:left;margin-left:276.15pt;margin-top:113.25pt;width:65.05pt;height:27.6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" filled="f" stroked="f" strokeweight=".5pt">
                <v:textbox>
                  <w:txbxContent>
                    <w:p w14:paraId="098181FD" w14:textId="77777777" w:rsidR="00A751F1" w:rsidRPr="00427EAB" w:rsidRDefault="00A751F1" w:rsidP="00427EAB">
                      <w:pPr>
                        <w:rPr>
                          <w:color w:val="FF0000"/>
                          <w:sz w:val="16"/>
                          <w:szCs w:val="16"/>
                        </w:rPr>
                      </w:pPr>
                      <w:r>
                        <w:rPr>
                          <w:color w:val="FF0000"/>
                          <w:sz w:val="16"/>
                          <w:szCs w:val="16"/>
                        </w:rPr>
                        <w:t>Heated Anvil</w:t>
                      </w:r>
                    </w:p>
                  </w:txbxContent>
                </v:textbox>
              </v:shape>
            </w:pict>
          </mc:Fallback>
        </mc:AlternateContent>
      </w:r>
      <w:r>
        <w:rPr>
          <w:noProof/>
        </w:rPr>
        <mc:AlternateContent>
          <mc:Choice Requires="wps">
            <w:drawing>
              <wp:anchor distT="0" distB="0" distL="114300" distR="114300" simplePos="0" relativeHeight="251563520" behindDoc="0" locked="0" layoutInCell="1" allowOverlap="1" wp14:anchorId="75B34668" wp14:editId="280CD8A7">
                <wp:simplePos x="0" y="0"/>
                <wp:positionH relativeFrom="column">
                  <wp:posOffset>1431950</wp:posOffset>
                </wp:positionH>
                <wp:positionV relativeFrom="paragraph">
                  <wp:posOffset>526694</wp:posOffset>
                </wp:positionV>
                <wp:extent cx="0" cy="658368"/>
                <wp:effectExtent l="76200" t="0" r="95250" b="66040"/>
                <wp:wrapNone/>
                <wp:docPr id="32" name="Straight Arrow Connector 32"/>
                <wp:cNvGraphicFramePr/>
                <a:graphic xmlns:a="http://schemas.openxmlformats.org/drawingml/2006/main">
                  <a:graphicData uri="http://schemas.microsoft.com/office/word/2010/wordprocessingShape">
                    <wps:wsp>
                      <wps:cNvCnPr/>
                      <wps:spPr>
                        <a:xfrm>
                          <a:off x="0" y="0"/>
                          <a:ext cx="0" cy="658368"/>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A222C2A" id="Straight Arrow Connector 32" o:spid="_x0000_s1026" type="#_x0000_t32" style="position:absolute;margin-left:112.75pt;margin-top:41.45pt;width:0;height:51.8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" strokecolor="red">
                <v:stroke endarrow="open"/>
              </v:shape>
            </w:pict>
          </mc:Fallback>
        </mc:AlternateContent>
      </w:r>
      <w:r>
        <w:rPr>
          <w:noProof/>
        </w:rPr>
        <mc:AlternateContent>
          <mc:Choice Requires="wps">
            <w:drawing>
              <wp:anchor distT="0" distB="0" distL="114300" distR="114300" simplePos="0" relativeHeight="251554304" behindDoc="0" locked="0" layoutInCell="1" allowOverlap="1" wp14:anchorId="2EC147B6" wp14:editId="0FE04B53">
                <wp:simplePos x="0" y="0"/>
                <wp:positionH relativeFrom="column">
                  <wp:posOffset>1095198</wp:posOffset>
                </wp:positionH>
                <wp:positionV relativeFrom="paragraph">
                  <wp:posOffset>365176</wp:posOffset>
                </wp:positionV>
                <wp:extent cx="826618" cy="35113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826618" cy="351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B87D6" w14:textId="77777777" w:rsidR="00A751F1" w:rsidRPr="00427EAB" w:rsidRDefault="00A751F1">
                            <w:pPr>
                              <w:rPr>
                                <w:color w:val="FF0000"/>
                                <w:sz w:val="16"/>
                                <w:szCs w:val="16"/>
                              </w:rPr>
                            </w:pPr>
                            <w:r w:rsidRPr="00427EAB">
                              <w:rPr>
                                <w:color w:val="FF0000"/>
                                <w:sz w:val="16"/>
                                <w:szCs w:val="16"/>
                              </w:rPr>
                              <w:t>Sampling 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8" type="#_x0000_t202" style="position:absolute;left:0;text-align:left;margin-left:86.25pt;margin-top:28.75pt;width:65.1pt;height:27.6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" filled="f" stroked="f" strokeweight=".5pt">
                <v:textbox>
                  <w:txbxContent>
                    <w:p w14:paraId="527B87D6" w14:textId="77777777" w:rsidR="00A751F1" w:rsidRPr="00427EAB" w:rsidRDefault="00A751F1">
                      <w:pPr>
                        <w:rPr>
                          <w:color w:val="FF0000"/>
                          <w:sz w:val="16"/>
                          <w:szCs w:val="16"/>
                        </w:rPr>
                      </w:pPr>
                      <w:r w:rsidRPr="00427EAB">
                        <w:rPr>
                          <w:color w:val="FF0000"/>
                          <w:sz w:val="16"/>
                          <w:szCs w:val="16"/>
                        </w:rPr>
                        <w:t>Sampling Port</w:t>
                      </w:r>
                    </w:p>
                  </w:txbxContent>
                </v:textbox>
              </v:shape>
            </w:pict>
          </mc:Fallback>
        </mc:AlternateContent>
      </w:r>
      <w:r>
        <w:rPr>
          <w:noProof/>
        </w:rPr>
        <w:drawing>
          <wp:inline distT="0" distB="0" distL="0" distR="0" wp14:anchorId="4D3A0E4C" wp14:editId="2AB65BA9">
            <wp:extent cx="3657600" cy="2449029"/>
            <wp:effectExtent l="0" t="0" r="0" b="8890"/>
            <wp:docPr id="27" name="Picture 27" descr="C:\Users\holnessh\Pictures\Smiths 400b\openning for glass in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lnessh\Pictures\Smiths 400b\openning for glass inle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57600" cy="2449029"/>
                    </a:xfrm>
                    <a:prstGeom prst="rect">
                      <a:avLst/>
                    </a:prstGeom>
                    <a:noFill/>
                    <a:ln>
                      <a:noFill/>
                    </a:ln>
                  </pic:spPr>
                </pic:pic>
              </a:graphicData>
            </a:graphic>
          </wp:inline>
        </w:drawing>
      </w:r>
    </w:p>
    <w:p w14:paraId="4F779A0C" w14:textId="6F53F61B" w:rsidR="00427EAB" w:rsidRDefault="00427EAB" w:rsidP="00427EAB">
      <w:pPr>
        <w:pStyle w:val="Caption"/>
        <w:jc w:val="center"/>
      </w:pPr>
      <w:bookmarkStart w:id="110" w:name="_Ref344994332"/>
      <w:bookmarkStart w:id="111" w:name="_Toc373149669"/>
      <w:r>
        <w:t xml:space="preserve">Figure </w:t>
      </w:r>
      <w:fldSimple w:instr=" SEQ Figure \* ARABIC ">
        <w:r w:rsidR="00D36D96">
          <w:rPr>
            <w:noProof/>
          </w:rPr>
          <w:t>23</w:t>
        </w:r>
      </w:fldSimple>
      <w:bookmarkEnd w:id="110"/>
      <w:r>
        <w:t>: Sampling port of Ionscan 400B</w:t>
      </w:r>
      <w:bookmarkEnd w:id="111"/>
    </w:p>
    <w:p w14:paraId="33A21C28" w14:textId="77777777" w:rsidR="00F2701C" w:rsidRDefault="00F2701C"/>
    <w:p w14:paraId="347964A1" w14:textId="763B51B9" w:rsidR="00C46672" w:rsidRDefault="008B5BB6" w:rsidP="005E1B91">
      <w:pPr>
        <w:spacing w:line="480" w:lineRule="auto"/>
        <w:jc w:val="both"/>
      </w:pPr>
      <w:r>
        <w:t xml:space="preserve">While this instrument performs well for screening applications, its limitations are quickly revealed within the laboratory. An inability to analyze multiple analytes is the primary barrier to true analytical work as well as an inability to adjust parameters to suite a wider array of analytes. Parameters such as the drift tube potential, wider control of drift tube temperature and various software controls restrict instrument use outside </w:t>
      </w:r>
      <w:r w:rsidR="00744A36">
        <w:t xml:space="preserve">factory </w:t>
      </w:r>
      <w:r>
        <w:t>preset parameters</w:t>
      </w:r>
      <w:r w:rsidR="00C46672">
        <w:t>. A</w:t>
      </w:r>
      <w:r>
        <w:t xml:space="preserve">n inability to perform analysis </w:t>
      </w:r>
      <w:r w:rsidR="00C46672">
        <w:t>once RIP peak width is outside pre-determined values was one such condition that prevented analytical work outside the instruments factory determined op</w:t>
      </w:r>
      <w:r w:rsidR="00C14F45">
        <w:t>erating range. One of the</w:t>
      </w:r>
      <w:r w:rsidR="00C46672">
        <w:t xml:space="preserve"> largest obstacles to the full utilization of this instrument for analytical work was also a difficulty in utilizing different dopants to form different RIP’s. The instrument was preloaded with Nicotinamide (CAS 98-92-0) as the dopant </w:t>
      </w:r>
      <w:r w:rsidR="00744A36">
        <w:t>for positive ion mode and Hexachlo</w:t>
      </w:r>
      <w:r w:rsidR="00C46672">
        <w:t xml:space="preserve">roethane </w:t>
      </w:r>
      <w:r w:rsidR="00744A36">
        <w:t xml:space="preserve">(CAS 67-72-1) </w:t>
      </w:r>
      <w:r w:rsidR="00C46672">
        <w:t xml:space="preserve">as the dopant for negative ion mode. </w:t>
      </w:r>
      <w:r w:rsidR="000C4E7F">
        <w:t>T</w:t>
      </w:r>
      <w:r w:rsidR="00C46672">
        <w:t xml:space="preserve">he ability to limit or suppress ionization of analytes rests with the ability to manipulate the RIP. As a result, </w:t>
      </w:r>
      <w:proofErr w:type="gramStart"/>
      <w:r w:rsidR="00C46672">
        <w:t>changes in the instrument’s RIP was</w:t>
      </w:r>
      <w:proofErr w:type="gramEnd"/>
      <w:r w:rsidR="00C46672">
        <w:t xml:space="preserve"> the first parameter to be altered despite a lack of instructions from the instrument manufacturer on how to do so. The dopants for the Ionscan 400B are located in heated </w:t>
      </w:r>
      <w:r w:rsidR="00060082">
        <w:t xml:space="preserve">aluminum </w:t>
      </w:r>
      <w:r w:rsidR="00C46672">
        <w:t xml:space="preserve">chambers on the left side of the instrument drift tube </w:t>
      </w:r>
      <w:r w:rsidR="00060082">
        <w:t xml:space="preserve">behind the high voltage supply module </w:t>
      </w:r>
      <w:r w:rsidR="00C46672">
        <w:t>(</w:t>
      </w:r>
      <w:r w:rsidR="00C46672">
        <w:fldChar w:fldCharType="begin"/>
      </w:r>
      <w:r w:rsidR="00C46672">
        <w:instrText xml:space="preserve"> REF _Ref344995759 \h </w:instrText>
      </w:r>
      <w:r w:rsidR="00C46672">
        <w:fldChar w:fldCharType="separate"/>
      </w:r>
      <w:r w:rsidR="00D36D96">
        <w:t xml:space="preserve">Figure </w:t>
      </w:r>
      <w:r w:rsidR="00D36D96">
        <w:rPr>
          <w:noProof/>
        </w:rPr>
        <w:t>24</w:t>
      </w:r>
      <w:r w:rsidR="00C46672">
        <w:fldChar w:fldCharType="end"/>
      </w:r>
      <w:r w:rsidR="00C46672">
        <w:t>).</w:t>
      </w:r>
    </w:p>
    <w:p w14:paraId="30164FD4" w14:textId="77777777" w:rsidR="00C46672" w:rsidRDefault="00060082" w:rsidP="00C46672">
      <w:pPr>
        <w:keepNext/>
        <w:spacing w:line="480" w:lineRule="auto"/>
        <w:jc w:val="center"/>
      </w:pPr>
      <w:r>
        <w:rPr>
          <w:noProof/>
        </w:rPr>
        <mc:AlternateContent>
          <mc:Choice Requires="wps">
            <w:drawing>
              <wp:anchor distT="0" distB="0" distL="114300" distR="114300" simplePos="0" relativeHeight="251588096" behindDoc="0" locked="0" layoutInCell="1" allowOverlap="1" wp14:anchorId="7CDF74B4" wp14:editId="30E73830">
                <wp:simplePos x="0" y="0"/>
                <wp:positionH relativeFrom="column">
                  <wp:posOffset>1951330</wp:posOffset>
                </wp:positionH>
                <wp:positionV relativeFrom="paragraph">
                  <wp:posOffset>2504846</wp:posOffset>
                </wp:positionV>
                <wp:extent cx="562813" cy="0"/>
                <wp:effectExtent l="38100" t="76200" r="0" b="114300"/>
                <wp:wrapNone/>
                <wp:docPr id="48" name="Straight Arrow Connector 48"/>
                <wp:cNvGraphicFramePr/>
                <a:graphic xmlns:a="http://schemas.openxmlformats.org/drawingml/2006/main">
                  <a:graphicData uri="http://schemas.microsoft.com/office/word/2010/wordprocessingShape">
                    <wps:wsp>
                      <wps:cNvCnPr/>
                      <wps:spPr>
                        <a:xfrm flipH="1">
                          <a:off x="0" y="0"/>
                          <a:ext cx="562813"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677391" id="Straight Arrow Connector 48" o:spid="_x0000_s1026" type="#_x0000_t32" style="position:absolute;margin-left:153.65pt;margin-top:197.25pt;width:44.3pt;height:0;flip:x;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" strokecolor="red">
                <v:stroke endarrow="open"/>
              </v:shape>
            </w:pict>
          </mc:Fallback>
        </mc:AlternateContent>
      </w:r>
      <w:r>
        <w:rPr>
          <w:noProof/>
        </w:rPr>
        <mc:AlternateContent>
          <mc:Choice Requires="wps">
            <w:drawing>
              <wp:anchor distT="0" distB="0" distL="114300" distR="114300" simplePos="0" relativeHeight="251585024" behindDoc="0" locked="0" layoutInCell="1" allowOverlap="1" wp14:anchorId="78E01483" wp14:editId="31636274">
                <wp:simplePos x="0" y="0"/>
                <wp:positionH relativeFrom="column">
                  <wp:posOffset>2513965</wp:posOffset>
                </wp:positionH>
                <wp:positionV relativeFrom="paragraph">
                  <wp:posOffset>2394712</wp:posOffset>
                </wp:positionV>
                <wp:extent cx="1184910" cy="284480"/>
                <wp:effectExtent l="0" t="0" r="0" b="1270"/>
                <wp:wrapNone/>
                <wp:docPr id="47" name="Text Box 47"/>
                <wp:cNvGraphicFramePr/>
                <a:graphic xmlns:a="http://schemas.openxmlformats.org/drawingml/2006/main">
                  <a:graphicData uri="http://schemas.microsoft.com/office/word/2010/wordprocessingShape">
                    <wps:wsp>
                      <wps:cNvSpPr txBox="1"/>
                      <wps:spPr>
                        <a:xfrm>
                          <a:off x="0" y="0"/>
                          <a:ext cx="118491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66091" w14:textId="77777777" w:rsidR="00A751F1" w:rsidRPr="00060082" w:rsidRDefault="00A751F1" w:rsidP="00060082">
                            <w:pPr>
                              <w:rPr>
                                <w:color w:val="FF0000"/>
                                <w:sz w:val="16"/>
                                <w:szCs w:val="16"/>
                              </w:rPr>
                            </w:pPr>
                            <w:r>
                              <w:rPr>
                                <w:color w:val="FF0000"/>
                                <w:sz w:val="16"/>
                                <w:szCs w:val="16"/>
                              </w:rPr>
                              <w:t>High Voltage Supply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9" type="#_x0000_t202" style="position:absolute;left:0;text-align:left;margin-left:197.95pt;margin-top:188.55pt;width:93.3pt;height:22.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" filled="f" stroked="f" strokeweight=".5pt">
                <v:textbox>
                  <w:txbxContent>
                    <w:p w14:paraId="54466091" w14:textId="77777777" w:rsidR="00A751F1" w:rsidRPr="00060082" w:rsidRDefault="00A751F1" w:rsidP="00060082">
                      <w:pPr>
                        <w:rPr>
                          <w:color w:val="FF0000"/>
                          <w:sz w:val="16"/>
                          <w:szCs w:val="16"/>
                        </w:rPr>
                      </w:pPr>
                      <w:r>
                        <w:rPr>
                          <w:color w:val="FF0000"/>
                          <w:sz w:val="16"/>
                          <w:szCs w:val="16"/>
                        </w:rPr>
                        <w:t>High Voltage Supply</w:t>
                      </w:r>
                    </w:p>
                  </w:txbxContent>
                </v:textbox>
              </v:shape>
            </w:pict>
          </mc:Fallback>
        </mc:AlternateContent>
      </w:r>
      <w:r>
        <w:rPr>
          <w:noProof/>
        </w:rPr>
        <mc:AlternateContent>
          <mc:Choice Requires="wps">
            <w:drawing>
              <wp:anchor distT="0" distB="0" distL="114300" distR="114300" simplePos="0" relativeHeight="251581952" behindDoc="0" locked="0" layoutInCell="1" allowOverlap="1" wp14:anchorId="109C8EB3" wp14:editId="4CC4CDE3">
                <wp:simplePos x="0" y="0"/>
                <wp:positionH relativeFrom="column">
                  <wp:posOffset>3165653</wp:posOffset>
                </wp:positionH>
                <wp:positionV relativeFrom="paragraph">
                  <wp:posOffset>1122274</wp:posOffset>
                </wp:positionV>
                <wp:extent cx="285115" cy="80467"/>
                <wp:effectExtent l="38100" t="19050" r="19685" b="91440"/>
                <wp:wrapNone/>
                <wp:docPr id="46" name="Straight Arrow Connector 46"/>
                <wp:cNvGraphicFramePr/>
                <a:graphic xmlns:a="http://schemas.openxmlformats.org/drawingml/2006/main">
                  <a:graphicData uri="http://schemas.microsoft.com/office/word/2010/wordprocessingShape">
                    <wps:wsp>
                      <wps:cNvCnPr/>
                      <wps:spPr>
                        <a:xfrm flipH="1">
                          <a:off x="0" y="0"/>
                          <a:ext cx="285115" cy="8046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3A068E22" id="Straight Arrow Connector 46" o:spid="_x0000_s1026" type="#_x0000_t32" style="position:absolute;margin-left:249.25pt;margin-top:88.35pt;width:22.45pt;height:6.35pt;flip:x;z-index:25158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" strokecolor="red">
                <v:stroke endarrow="open"/>
              </v:shape>
            </w:pict>
          </mc:Fallback>
        </mc:AlternateContent>
      </w:r>
      <w:r>
        <w:rPr>
          <w:noProof/>
        </w:rPr>
        <mc:AlternateContent>
          <mc:Choice Requires="wps">
            <w:drawing>
              <wp:anchor distT="0" distB="0" distL="114300" distR="114300" simplePos="0" relativeHeight="251578880" behindDoc="0" locked="0" layoutInCell="1" allowOverlap="1" wp14:anchorId="6AC4D424" wp14:editId="351B5DD3">
                <wp:simplePos x="0" y="0"/>
                <wp:positionH relativeFrom="column">
                  <wp:posOffset>3165653</wp:posOffset>
                </wp:positionH>
                <wp:positionV relativeFrom="paragraph">
                  <wp:posOffset>924763</wp:posOffset>
                </wp:positionV>
                <wp:extent cx="285293" cy="87783"/>
                <wp:effectExtent l="38100" t="57150" r="19685" b="26670"/>
                <wp:wrapNone/>
                <wp:docPr id="45" name="Straight Arrow Connector 45"/>
                <wp:cNvGraphicFramePr/>
                <a:graphic xmlns:a="http://schemas.openxmlformats.org/drawingml/2006/main">
                  <a:graphicData uri="http://schemas.microsoft.com/office/word/2010/wordprocessingShape">
                    <wps:wsp>
                      <wps:cNvCnPr/>
                      <wps:spPr>
                        <a:xfrm flipH="1" flipV="1">
                          <a:off x="0" y="0"/>
                          <a:ext cx="285293" cy="87783"/>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B384998" id="Straight Arrow Connector 45" o:spid="_x0000_s1026" type="#_x0000_t32" style="position:absolute;margin-left:249.25pt;margin-top:72.8pt;width:22.45pt;height:6.9pt;flip:x y;z-index:25157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" strokecolor="red">
                <v:stroke endarrow="open"/>
              </v:shape>
            </w:pict>
          </mc:Fallback>
        </mc:AlternateContent>
      </w:r>
      <w:r w:rsidR="00C46672">
        <w:rPr>
          <w:noProof/>
        </w:rPr>
        <mc:AlternateContent>
          <mc:Choice Requires="wps">
            <w:drawing>
              <wp:anchor distT="0" distB="0" distL="114300" distR="114300" simplePos="0" relativeHeight="251572736" behindDoc="0" locked="0" layoutInCell="1" allowOverlap="1" wp14:anchorId="7B5A31C4" wp14:editId="75EB31C1">
                <wp:simplePos x="0" y="0"/>
                <wp:positionH relativeFrom="column">
                  <wp:posOffset>3487243</wp:posOffset>
                </wp:positionH>
                <wp:positionV relativeFrom="paragraph">
                  <wp:posOffset>851535</wp:posOffset>
                </wp:positionV>
                <wp:extent cx="1016813" cy="53401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016813" cy="53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874994" w14:textId="77777777" w:rsidR="00A751F1" w:rsidRPr="00060082" w:rsidRDefault="00A751F1">
                            <w:pPr>
                              <w:rPr>
                                <w:color w:val="FF0000"/>
                                <w:sz w:val="16"/>
                                <w:szCs w:val="16"/>
                              </w:rPr>
                            </w:pPr>
                            <w:r w:rsidRPr="00060082">
                              <w:rPr>
                                <w:color w:val="FF0000"/>
                                <w:sz w:val="16"/>
                                <w:szCs w:val="16"/>
                              </w:rPr>
                              <w:t>Instrument Dopant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0" type="#_x0000_t202" style="position:absolute;left:0;text-align:left;margin-left:274.6pt;margin-top:67.05pt;width:80.05pt;height:42.0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" filled="f" stroked="f" strokeweight=".5pt">
                <v:textbox>
                  <w:txbxContent>
                    <w:p w14:paraId="5A874994" w14:textId="77777777" w:rsidR="00A751F1" w:rsidRPr="00060082" w:rsidRDefault="00A751F1">
                      <w:pPr>
                        <w:rPr>
                          <w:color w:val="FF0000"/>
                          <w:sz w:val="16"/>
                          <w:szCs w:val="16"/>
                        </w:rPr>
                      </w:pPr>
                      <w:r w:rsidRPr="00060082">
                        <w:rPr>
                          <w:color w:val="FF0000"/>
                          <w:sz w:val="16"/>
                          <w:szCs w:val="16"/>
                        </w:rPr>
                        <w:t>Instrument Dopant tubes</w:t>
                      </w:r>
                    </w:p>
                  </w:txbxContent>
                </v:textbox>
              </v:shape>
            </w:pict>
          </mc:Fallback>
        </mc:AlternateContent>
      </w:r>
      <w:r w:rsidR="00C46672">
        <w:rPr>
          <w:noProof/>
        </w:rPr>
        <w:drawing>
          <wp:inline distT="0" distB="0" distL="0" distR="0" wp14:anchorId="42F17F98" wp14:editId="5AE0AB9A">
            <wp:extent cx="3657600" cy="2742271"/>
            <wp:effectExtent l="0" t="0" r="0" b="1270"/>
            <wp:docPr id="38" name="Picture 38" descr="C:\Users\holnessh\Pictures\ITMS Drift Tube Pics\Photo_0603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lnessh\Pictures\ITMS Drift Tube Pics\Photo_060309_00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57600" cy="2742271"/>
                    </a:xfrm>
                    <a:prstGeom prst="rect">
                      <a:avLst/>
                    </a:prstGeom>
                    <a:noFill/>
                    <a:ln>
                      <a:noFill/>
                    </a:ln>
                  </pic:spPr>
                </pic:pic>
              </a:graphicData>
            </a:graphic>
          </wp:inline>
        </w:drawing>
      </w:r>
    </w:p>
    <w:p w14:paraId="63013B99" w14:textId="5CBB0EA8" w:rsidR="00C46672" w:rsidRDefault="00C46672" w:rsidP="00C46672">
      <w:pPr>
        <w:pStyle w:val="Caption"/>
        <w:jc w:val="center"/>
      </w:pPr>
      <w:bookmarkStart w:id="112" w:name="_Ref344995759"/>
      <w:bookmarkStart w:id="113" w:name="_Toc373149670"/>
      <w:r>
        <w:t xml:space="preserve">Figure </w:t>
      </w:r>
      <w:fldSimple w:instr=" SEQ Figure \* ARABIC ">
        <w:r w:rsidR="00D36D96">
          <w:rPr>
            <w:noProof/>
          </w:rPr>
          <w:t>24</w:t>
        </w:r>
      </w:fldSimple>
      <w:bookmarkEnd w:id="112"/>
      <w:r>
        <w:t>: Location of Dopant on Ionscan 400B</w:t>
      </w:r>
      <w:bookmarkEnd w:id="113"/>
    </w:p>
    <w:p w14:paraId="415856A4" w14:textId="77777777" w:rsidR="00C46672" w:rsidRDefault="00C46672"/>
    <w:p w14:paraId="7500A74B" w14:textId="0C28FC1C" w:rsidR="00744A36" w:rsidRDefault="00060082" w:rsidP="005E1B91">
      <w:pPr>
        <w:spacing w:line="480" w:lineRule="auto"/>
        <w:jc w:val="both"/>
      </w:pPr>
      <w:r>
        <w:t xml:space="preserve">Once the dopant tubes </w:t>
      </w:r>
      <w:r w:rsidR="000A68C3">
        <w:t>were</w:t>
      </w:r>
      <w:r>
        <w:t xml:space="preserve"> located, simple tools </w:t>
      </w:r>
      <w:r w:rsidR="00A80FBC">
        <w:t>were</w:t>
      </w:r>
      <w:r>
        <w:t xml:space="preserve"> used (wrench and screwdriver) to open the chambers which allow</w:t>
      </w:r>
      <w:r w:rsidR="00A80FBC">
        <w:t>ed</w:t>
      </w:r>
      <w:r>
        <w:t xml:space="preserve"> removal of both dopants. The dopants themselves should be handled with care and </w:t>
      </w:r>
      <w:r w:rsidR="00367784">
        <w:t xml:space="preserve">kept </w:t>
      </w:r>
      <w:proofErr w:type="gramStart"/>
      <w:r w:rsidR="00367784">
        <w:t>clean,</w:t>
      </w:r>
      <w:proofErr w:type="gramEnd"/>
      <w:r w:rsidR="00367784">
        <w:t xml:space="preserve"> this will allow the dopants</w:t>
      </w:r>
      <w:r>
        <w:t xml:space="preserve"> to be re-used in the future if desired.</w:t>
      </w:r>
      <w:r w:rsidR="001A688F">
        <w:t xml:space="preserve"> For experiments involving low proton affinity analytes, no dopants were used within the Ionscan 400B. Th</w:t>
      </w:r>
      <w:r w:rsidR="00E23B1E">
        <w:t>e removal of the dopant</w:t>
      </w:r>
      <w:r w:rsidR="001A688F">
        <w:t xml:space="preserve"> resulted in the formation of </w:t>
      </w:r>
      <w:r w:rsidR="00027AD7">
        <w:t>protonated water clusters from air</w:t>
      </w:r>
      <w:r w:rsidR="00800178">
        <w:t>.</w:t>
      </w:r>
      <w:r w:rsidR="00027AD7">
        <w:t xml:space="preserve"> Th</w:t>
      </w:r>
      <w:r w:rsidR="00E23B1E">
        <w:t>e lack of dopant</w:t>
      </w:r>
      <w:r w:rsidR="00027AD7">
        <w:t xml:space="preserve"> resulted in an ability to analyze a wide spectrum of analytes from low to high proton affinity, despite the fact that the Ionscan 400B was not originally designed to conduct these analyses. Amphetamine Type Substances (ATS) were the first compounds analyzed in order to evaluate their response within the Ionscan 400B in the positive ion mode. The following compounds and their enantiomers were analyzed; Methamphetamine, Cathinone, Ephedrine and Pseudoephedrine. These compounds were sourced from Cerilliant, Round Rock Texas USA and the reagents used for dilution spectrometric grade. All analytes were diluted in m</w:t>
      </w:r>
      <w:r w:rsidR="00DA43B1">
        <w:t>ethanol</w:t>
      </w:r>
      <w:r w:rsidR="00813F3A">
        <w:t xml:space="preserve"> for these tests. The first task in analyzing new substances on the Ionscan 400B was to add the mobility values of these substances into the software to allow for their identification. </w:t>
      </w:r>
      <w:r w:rsidR="00E23B1E">
        <w:t>Analysis of samples</w:t>
      </w:r>
      <w:r w:rsidR="00813F3A">
        <w:t xml:space="preserve"> however</w:t>
      </w:r>
      <w:r w:rsidR="00E23B1E">
        <w:t>,</w:t>
      </w:r>
      <w:r w:rsidR="00813F3A">
        <w:t xml:space="preserve"> was made slightly difficult through the removal of the standard nicotinamide dopant to which the software references all other mobility values by using </w:t>
      </w:r>
      <w:r w:rsidR="00813F3A">
        <w:fldChar w:fldCharType="begin"/>
      </w:r>
      <w:r w:rsidR="00813F3A">
        <w:instrText xml:space="preserve"> REF _Ref343089645 \h </w:instrText>
      </w:r>
      <w:r w:rsidR="00813F3A">
        <w:fldChar w:fldCharType="separate"/>
      </w:r>
      <w:r w:rsidR="00D36D96">
        <w:t xml:space="preserve">Equation </w:t>
      </w:r>
      <w:r w:rsidR="00D36D96">
        <w:rPr>
          <w:noProof/>
        </w:rPr>
        <w:t>10</w:t>
      </w:r>
      <w:r w:rsidR="00813F3A">
        <w:fldChar w:fldCharType="end"/>
      </w:r>
      <w:r w:rsidR="00813F3A">
        <w:t xml:space="preserve">. </w:t>
      </w:r>
      <w:r w:rsidR="00697ED2">
        <w:t xml:space="preserve">Since </w:t>
      </w:r>
      <w:r w:rsidR="00813F3A">
        <w:t>the RIP was no longer nicotinamide with a reduced mobility</w:t>
      </w:r>
      <w:r w:rsidR="00697ED2">
        <w:t xml:space="preserve"> value of 1.86</w:t>
      </w:r>
      <w:r w:rsidR="00813F3A">
        <w:t xml:space="preserve"> </w:t>
      </w:r>
      <w:r w:rsidR="00697ED2">
        <w:t>cm</w:t>
      </w:r>
      <w:r w:rsidR="00697ED2" w:rsidRPr="00697ED2">
        <w:rPr>
          <w:vertAlign w:val="superscript"/>
        </w:rPr>
        <w:t>2</w:t>
      </w:r>
      <w:r w:rsidR="00697ED2">
        <w:t>V</w:t>
      </w:r>
      <w:r w:rsidR="00697ED2" w:rsidRPr="00697ED2">
        <w:rPr>
          <w:vertAlign w:val="superscript"/>
        </w:rPr>
        <w:t>-1</w:t>
      </w:r>
      <w:r w:rsidR="00697ED2" w:rsidRPr="00697ED2">
        <w:t>s</w:t>
      </w:r>
      <w:r w:rsidR="00697ED2" w:rsidRPr="00697ED2">
        <w:rPr>
          <w:vertAlign w:val="superscript"/>
        </w:rPr>
        <w:t>-1</w:t>
      </w:r>
      <w:r w:rsidR="00697ED2">
        <w:rPr>
          <w:vertAlign w:val="superscript"/>
        </w:rPr>
        <w:t xml:space="preserve"> </w:t>
      </w:r>
      <w:r w:rsidR="00813F3A">
        <w:t>but of Air wit</w:t>
      </w:r>
      <w:r w:rsidR="00BF3F25">
        <w:t>h a reduced mobility value of 2.31</w:t>
      </w:r>
      <w:r w:rsidR="00697ED2" w:rsidRPr="00697ED2">
        <w:t xml:space="preserve"> </w:t>
      </w:r>
      <w:r w:rsidR="00697ED2">
        <w:t>cm</w:t>
      </w:r>
      <w:r w:rsidR="00697ED2" w:rsidRPr="00697ED2">
        <w:rPr>
          <w:vertAlign w:val="superscript"/>
        </w:rPr>
        <w:t>2</w:t>
      </w:r>
      <w:r w:rsidR="00697ED2">
        <w:t>V</w:t>
      </w:r>
      <w:r w:rsidR="00697ED2" w:rsidRPr="00697ED2">
        <w:rPr>
          <w:vertAlign w:val="superscript"/>
        </w:rPr>
        <w:t>-1</w:t>
      </w:r>
      <w:r w:rsidR="00697ED2" w:rsidRPr="00697ED2">
        <w:t>s</w:t>
      </w:r>
      <w:r w:rsidR="00697ED2" w:rsidRPr="00697ED2">
        <w:rPr>
          <w:vertAlign w:val="superscript"/>
        </w:rPr>
        <w:t>-1</w:t>
      </w:r>
      <w:r w:rsidR="00697ED2">
        <w:rPr>
          <w:vertAlign w:val="superscript"/>
        </w:rPr>
        <w:t xml:space="preserve"> </w:t>
      </w:r>
      <w:r w:rsidR="00BF3F25">
        <w:t xml:space="preserve"> </w:t>
      </w:r>
      <w:r w:rsidR="00BF3F25">
        <w:fldChar w:fldCharType="begin">
          <w:fldData xml:space="preserve">PFJlZm1hbj48Q2l0ZT48QXV0aG9yPlZhdXR6PC9BdXRob3I+PFllYXI+MjAwODwvWWVhcj48UmVj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</w:fldData>
        </w:fldChar>
      </w:r>
      <w:r w:rsidR="0012660C">
        <w:instrText xml:space="preserve"> ADDIN REFMGR.CITE </w:instrText>
      </w:r>
      <w:r w:rsidR="0012660C">
        <w:fldChar w:fldCharType="begin">
          <w:fldData xml:space="preserve">PFJlZm1hbj48Q2l0ZT48QXV0aG9yPlZhdXR6PC9BdXRob3I+PFllYXI+MjAwODwvWWVhcj48UmVj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</w:fldData>
        </w:fldChar>
      </w:r>
      <w:r w:rsidR="0012660C">
        <w:instrText xml:space="preserve"> ADDIN EN.CITE.DATA </w:instrText>
      </w:r>
      <w:r w:rsidR="0012660C">
        <w:fldChar w:fldCharType="end"/>
      </w:r>
      <w:r w:rsidR="00BF3F25">
        <w:fldChar w:fldCharType="separate"/>
      </w:r>
      <w:r w:rsidR="008279FC">
        <w:rPr>
          <w:noProof/>
        </w:rPr>
        <w:t>[104;105]</w:t>
      </w:r>
      <w:r w:rsidR="00BF3F25">
        <w:fldChar w:fldCharType="end"/>
      </w:r>
      <w:r w:rsidR="00813F3A">
        <w:t>, the reduced mobility value of air had to first be programmed as the new reduced mobility of the calibrant</w:t>
      </w:r>
      <w:r w:rsidR="00BF3F25">
        <w:t xml:space="preserve"> with</w:t>
      </w:r>
      <w:r w:rsidR="00697ED2">
        <w:t>in</w:t>
      </w:r>
      <w:r w:rsidR="00BF3F25">
        <w:t xml:space="preserve"> the Ionscan 400B software</w:t>
      </w:r>
      <w:r w:rsidR="00813F3A">
        <w:t>.</w:t>
      </w:r>
      <w:r w:rsidR="00BF3F25">
        <w:t xml:space="preserve"> </w:t>
      </w:r>
    </w:p>
    <w:p w14:paraId="351EE0A8" w14:textId="250904AD" w:rsidR="00744A36" w:rsidRDefault="00021AFD" w:rsidP="004C67F1">
      <w:pPr>
        <w:spacing w:line="480" w:lineRule="auto"/>
        <w:jc w:val="center"/>
      </w:pPr>
      <w:r>
        <w:rPr>
          <w:noProof/>
        </w:rPr>
        <mc:AlternateContent>
          <mc:Choice Requires="wps">
            <w:drawing>
              <wp:anchor distT="0" distB="0" distL="114300" distR="114300" simplePos="0" relativeHeight="251677184" behindDoc="0" locked="0" layoutInCell="1" allowOverlap="1" wp14:anchorId="35E60521" wp14:editId="782421C3">
                <wp:simplePos x="0" y="0"/>
                <wp:positionH relativeFrom="column">
                  <wp:posOffset>5002522</wp:posOffset>
                </wp:positionH>
                <wp:positionV relativeFrom="paragraph">
                  <wp:posOffset>108511</wp:posOffset>
                </wp:positionV>
                <wp:extent cx="415175" cy="368135"/>
                <wp:effectExtent l="0" t="0" r="4445" b="0"/>
                <wp:wrapNone/>
                <wp:docPr id="1046" name="Text Box 1046"/>
                <wp:cNvGraphicFramePr/>
                <a:graphic xmlns:a="http://schemas.openxmlformats.org/drawingml/2006/main">
                  <a:graphicData uri="http://schemas.microsoft.com/office/word/2010/wordprocessingShape">
                    <wps:wsp>
                      <wps:cNvSpPr txBox="1"/>
                      <wps:spPr>
                        <a:xfrm>
                          <a:off x="0" y="0"/>
                          <a:ext cx="415175" cy="368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EB5F0A" w14:textId="1F84BFBB" w:rsidR="00A751F1" w:rsidRDefault="00A751F1" w:rsidP="00021AF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6" o:spid="_x0000_s1041" type="#_x0000_t202" style="position:absolute;left:0;text-align:left;margin-left:393.9pt;margin-top:8.55pt;width:32.7pt;height:29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" fillcolor="white [3201]" stroked="f" strokeweight=".5pt">
                <v:textbox>
                  <w:txbxContent>
                    <w:p w14:paraId="16EB5F0A" w14:textId="1F84BFBB" w:rsidR="00A751F1" w:rsidRDefault="00A751F1" w:rsidP="00021AFD">
                      <w:r>
                        <w:t>(b)</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470D6928" wp14:editId="1D30287C">
                <wp:simplePos x="0" y="0"/>
                <wp:positionH relativeFrom="column">
                  <wp:posOffset>2226112</wp:posOffset>
                </wp:positionH>
                <wp:positionV relativeFrom="paragraph">
                  <wp:posOffset>110490</wp:posOffset>
                </wp:positionV>
                <wp:extent cx="415175" cy="368135"/>
                <wp:effectExtent l="0" t="0" r="4445" b="0"/>
                <wp:wrapNone/>
                <wp:docPr id="1045" name="Text Box 1045"/>
                <wp:cNvGraphicFramePr/>
                <a:graphic xmlns:a="http://schemas.openxmlformats.org/drawingml/2006/main">
                  <a:graphicData uri="http://schemas.microsoft.com/office/word/2010/wordprocessingShape">
                    <wps:wsp>
                      <wps:cNvSpPr txBox="1"/>
                      <wps:spPr>
                        <a:xfrm>
                          <a:off x="0" y="0"/>
                          <a:ext cx="415175" cy="368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28955" w14:textId="135247AC"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5" o:spid="_x0000_s1042" type="#_x0000_t202" style="position:absolute;left:0;text-align:left;margin-left:175.3pt;margin-top:8.7pt;width:32.7pt;height:2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" fillcolor="white [3201]" stroked="f" strokeweight=".5pt">
                <v:textbox>
                  <w:txbxContent>
                    <w:p w14:paraId="04128955" w14:textId="135247AC" w:rsidR="00A751F1" w:rsidRDefault="00A751F1">
                      <w:r>
                        <w:t>(a)</w:t>
                      </w:r>
                    </w:p>
                  </w:txbxContent>
                </v:textbox>
              </v:shape>
            </w:pict>
          </mc:Fallback>
        </mc:AlternateContent>
      </w:r>
      <w:r>
        <w:rPr>
          <w:noProof/>
        </w:rPr>
        <w:drawing>
          <wp:inline distT="0" distB="0" distL="0" distR="0" wp14:anchorId="22F64183" wp14:editId="5B8DCD39">
            <wp:extent cx="2743200" cy="1992485"/>
            <wp:effectExtent l="0" t="0" r="0" b="825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992485"/>
                    </a:xfrm>
                    <a:prstGeom prst="rect">
                      <a:avLst/>
                    </a:prstGeom>
                    <a:noFill/>
                  </pic:spPr>
                </pic:pic>
              </a:graphicData>
            </a:graphic>
          </wp:inline>
        </w:drawing>
      </w:r>
      <w:r>
        <w:rPr>
          <w:noProof/>
        </w:rPr>
        <w:drawing>
          <wp:inline distT="0" distB="0" distL="0" distR="0" wp14:anchorId="2B6E6C78" wp14:editId="6A06FC0A">
            <wp:extent cx="2743200" cy="1992484"/>
            <wp:effectExtent l="0" t="0" r="0" b="8255"/>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992484"/>
                    </a:xfrm>
                    <a:prstGeom prst="rect">
                      <a:avLst/>
                    </a:prstGeom>
                    <a:noFill/>
                  </pic:spPr>
                </pic:pic>
              </a:graphicData>
            </a:graphic>
          </wp:inline>
        </w:drawing>
      </w:r>
    </w:p>
    <w:p w14:paraId="7C9D62F8" w14:textId="44ACBA20" w:rsidR="004C67F1" w:rsidRDefault="004C67F1" w:rsidP="004C67F1">
      <w:pPr>
        <w:pStyle w:val="Caption"/>
        <w:jc w:val="center"/>
      </w:pPr>
      <w:bookmarkStart w:id="114" w:name="_Ref345337821"/>
      <w:bookmarkStart w:id="115" w:name="_Toc373149671"/>
      <w:r>
        <w:t xml:space="preserve">Figure </w:t>
      </w:r>
      <w:fldSimple w:instr=" SEQ Figure \* ARABIC ">
        <w:r w:rsidR="00D36D96">
          <w:rPr>
            <w:noProof/>
          </w:rPr>
          <w:t>25</w:t>
        </w:r>
      </w:fldSimple>
      <w:bookmarkEnd w:id="114"/>
      <w:r>
        <w:t xml:space="preserve">: Comparison of RIP with </w:t>
      </w:r>
      <w:r w:rsidR="00021AFD">
        <w:t xml:space="preserve">(a) </w:t>
      </w:r>
      <w:r>
        <w:t xml:space="preserve">Nicotinamide and </w:t>
      </w:r>
      <w:r w:rsidR="00021AFD">
        <w:t xml:space="preserve">(b) </w:t>
      </w:r>
      <w:r>
        <w:t>Air</w:t>
      </w:r>
      <w:bookmarkEnd w:id="115"/>
    </w:p>
    <w:p w14:paraId="3CEAD169" w14:textId="77777777" w:rsidR="00CB3F9B" w:rsidRDefault="00CB3F9B" w:rsidP="005E1B91">
      <w:pPr>
        <w:spacing w:line="480" w:lineRule="auto"/>
        <w:jc w:val="both"/>
      </w:pPr>
    </w:p>
    <w:p w14:paraId="177072CD" w14:textId="4A50C9CC" w:rsidR="00AD73E1" w:rsidRDefault="00697ED2" w:rsidP="00062DBE">
      <w:pPr>
        <w:spacing w:line="480" w:lineRule="auto"/>
        <w:jc w:val="both"/>
      </w:pPr>
      <w:r>
        <w:t xml:space="preserve">As can be seen from </w:t>
      </w:r>
      <w:r>
        <w:fldChar w:fldCharType="begin"/>
      </w:r>
      <w:r>
        <w:instrText xml:space="preserve"> REF _Ref345337821 \h </w:instrText>
      </w:r>
      <w:r>
        <w:fldChar w:fldCharType="separate"/>
      </w:r>
      <w:r w:rsidR="00D36D96">
        <w:t xml:space="preserve">Figure </w:t>
      </w:r>
      <w:r w:rsidR="00D36D96">
        <w:rPr>
          <w:noProof/>
        </w:rPr>
        <w:t>25</w:t>
      </w:r>
      <w:r>
        <w:fldChar w:fldCharType="end"/>
      </w:r>
      <w:r>
        <w:t xml:space="preserve">, the use of air did not display a </w:t>
      </w:r>
      <w:r w:rsidR="00C14F45">
        <w:t>salient</w:t>
      </w:r>
      <w:r>
        <w:t xml:space="preserve"> RIP and displayed </w:t>
      </w:r>
      <w:r w:rsidR="006A2F28">
        <w:t xml:space="preserve">nosier spectra when compared with the use of </w:t>
      </w:r>
      <w:r w:rsidR="00021AFD">
        <w:t>nicotinamide</w:t>
      </w:r>
      <w:r w:rsidR="006A2F28">
        <w:t xml:space="preserve"> as the RIP.</w:t>
      </w:r>
      <w:r>
        <w:t xml:space="preserve"> </w:t>
      </w:r>
      <w:r w:rsidR="00BF3F25">
        <w:t>After re</w:t>
      </w:r>
      <w:r w:rsidR="00B24F2E">
        <w:t>-p</w:t>
      </w:r>
      <w:r w:rsidR="00BF3F25">
        <w:t>r</w:t>
      </w:r>
      <w:r w:rsidR="00B24F2E">
        <w:t>o</w:t>
      </w:r>
      <w:r w:rsidR="00BF3F25">
        <w:t>gramming and re-ca</w:t>
      </w:r>
      <w:r w:rsidR="00B24F2E">
        <w:t xml:space="preserve">librating the 400B software, 1µL of </w:t>
      </w:r>
      <w:r w:rsidR="00BF3F25">
        <w:t>traditional standards Cocaine and Diazepam</w:t>
      </w:r>
      <w:r w:rsidR="00C14F45">
        <w:t>,</w:t>
      </w:r>
      <w:r w:rsidR="00BF3F25">
        <w:t xml:space="preserve"> diluted to 10ng/µL were analyzed to ensure that the instrument was still able to detect and identify these substances. Next was the addition of the </w:t>
      </w:r>
      <w:r w:rsidR="00417965">
        <w:t xml:space="preserve">drift times of the </w:t>
      </w:r>
      <w:r w:rsidR="00BF3F25">
        <w:t>new amphetamine type substances into the 400B software.</w:t>
      </w:r>
      <w:r w:rsidR="006A2F28">
        <w:t xml:space="preserve"> By individual analysis of each analyte, the drift time </w:t>
      </w:r>
      <w:r w:rsidR="000A68C3">
        <w:t>was</w:t>
      </w:r>
      <w:r w:rsidR="006A2F28">
        <w:t xml:space="preserve"> obtained. Once the drift time </w:t>
      </w:r>
      <w:r w:rsidR="000A68C3">
        <w:t>was</w:t>
      </w:r>
      <w:r w:rsidR="006A2F28">
        <w:t xml:space="preserve"> obtained the reduced mobility vale is calculated by utilizing </w:t>
      </w:r>
      <w:r w:rsidR="006A2F28">
        <w:fldChar w:fldCharType="begin"/>
      </w:r>
      <w:r w:rsidR="006A2F28">
        <w:instrText xml:space="preserve"> REF _Ref343089645 \h </w:instrText>
      </w:r>
      <w:r w:rsidR="006A2F28">
        <w:fldChar w:fldCharType="separate"/>
      </w:r>
      <w:r w:rsidR="00D36D96">
        <w:t xml:space="preserve">Equation </w:t>
      </w:r>
      <w:r w:rsidR="00D36D96">
        <w:rPr>
          <w:noProof/>
        </w:rPr>
        <w:t>10</w:t>
      </w:r>
      <w:r w:rsidR="006A2F28">
        <w:fldChar w:fldCharType="end"/>
      </w:r>
      <w:r w:rsidR="006A2F28">
        <w:t xml:space="preserve">, this mobility value is programmed within the 400B software to determine the presence of these analytes from unknown samples. Despite the seemingly poorer spectra obtained by utilizing </w:t>
      </w:r>
      <w:r w:rsidR="000A68C3">
        <w:t>air</w:t>
      </w:r>
      <w:r w:rsidR="006A2F28">
        <w:t xml:space="preserve"> as the reactant peak, it provided the advantage of not suppressing analytes of interest as well as having a small enough reactant ion peak that would not interfere with chiral separation experiments</w:t>
      </w:r>
      <w:r w:rsidR="000164C4">
        <w:t xml:space="preserve"> as these experiments caused peaks to shift significantly along the spectra and would at times interfere with the very prominent RIP obtained from using Nicotinamide. Th</w:t>
      </w:r>
      <w:r w:rsidR="00E23B1E">
        <w:t>e</w:t>
      </w:r>
      <w:r w:rsidR="000164C4">
        <w:t xml:space="preserve"> ability to change the dopant within the OTS Ionscan 400B removed one of the largest obstacles to utilize the instrument to perform </w:t>
      </w:r>
      <w:r w:rsidR="00C76A89">
        <w:t xml:space="preserve">a wide array of analysis. Additional modifications were still required in order to conduct chiral separations on the Barringer 400B. In 2006 Prabha Dwivedi reported on the ability to perform gas phase chiral separations by </w:t>
      </w:r>
      <w:r w:rsidR="00E23B1E">
        <w:t>i</w:t>
      </w:r>
      <w:r w:rsidR="00C76A89">
        <w:t xml:space="preserve">on </w:t>
      </w:r>
      <w:r w:rsidR="00E23B1E">
        <w:t>m</w:t>
      </w:r>
      <w:r w:rsidR="00C76A89">
        <w:t xml:space="preserve">obility </w:t>
      </w:r>
      <w:r w:rsidR="00C76A89">
        <w:fldChar w:fldCharType="begin"/>
      </w:r>
      <w:r w:rsidR="0012660C">
        <w:instrText xml:space="preserve"> ADDIN REFMGR.CITE &lt;Refman&gt;&lt;Cite&gt;&lt;Author&gt;Dwivedi&lt;/Author&gt;&lt;Year&gt;2006&lt;/Year&gt;&lt;RecNum&gt;43&lt;/RecNum&gt;&lt;IDText&gt;Gas-phase chiral separations by ion mobility spectrometry&lt;/IDText&gt;&lt;MDL Ref_Type="Journal"&gt;&lt;Ref_Type&gt;Journal&lt;/Ref_Type&gt;&lt;Ref_ID&gt;43&lt;/Ref_ID&gt;&lt;Title_Primary&gt;Gas-phase chiral separations by ion mobility spectrometry&lt;/Title_Primary&gt;&lt;Authors_Primary&gt;Dwivedi,P.&lt;/Authors_Primary&gt;&lt;Authors_Primary&gt;Wu,C.&lt;/Authors_Primary&gt;&lt;Authors_Primary&gt;Matz,L.M.&lt;/Authors_Primary&gt;&lt;Authors_Primary&gt;Clowers,B.H.&lt;/Authors_Primary&gt;&lt;Authors_Primary&gt;Siems,W.F.&lt;/Authors_Primary&gt;&lt;Authors_Primary&gt;Hill,H.H.&lt;/Authors_Primary&gt;&lt;Date_Primary&gt;2006/12/15&lt;/Date_Primary&gt;&lt;Keywords&gt;ASPARTIC-ACID RACEMIZATION&lt;/Keywords&gt;&lt;Keywords&gt;Chiral&lt;/Keywords&gt;&lt;Keywords&gt;D-AMINO ACIDS&lt;/Keywords&gt;&lt;Keywords&gt;ENANTIOMERS&lt;/Keywords&gt;&lt;Keywords&gt;ENANTIOSELECTIVITY&lt;/Keywords&gt;&lt;Keywords&gt;GAS-PHASE&lt;/Keywords&gt;&lt;Keywords&gt;IMS&lt;/Keywords&gt;&lt;Keywords&gt;LIQUID-CHROMATOGRAPHIC SEPARATION&lt;/Keywords&gt;&lt;Keywords&gt;MASS-SPECTROMETRY&lt;/Keywords&gt;&lt;Keywords&gt;mobility&lt;/Keywords&gt;&lt;Keywords&gt;PEPTIDES&lt;/Keywords&gt;&lt;Keywords&gt;PROTEINS&lt;/Keywords&gt;&lt;Keywords&gt;RECOGNITION&lt;/Keywords&gt;&lt;Keywords&gt;Separation&lt;/Keywords&gt;&lt;Keywords&gt;Spectrometry&lt;/Keywords&gt;&lt;Keywords&gt;STATIONARY-PHASE&lt;/Keywords&gt;&lt;Reprint&gt;Not in File&lt;/Reprint&gt;&lt;Start_Page&gt;8200&lt;/Start_Page&gt;&lt;End_Page&gt;8206&lt;/End_Page&gt;&lt;Periodical&gt;Anal.Chem.&lt;/Periodical&gt;&lt;Volume&gt;78&lt;/Volume&gt;&lt;Issue&gt;24&lt;/Issue&gt;&lt;ISSN_ISBN&gt;0003-2700&lt;/ISSN_ISBN&gt;&lt;Address&gt;Washington State Univ, Dept Chem, Pullman, WA 99164 USA&amp;#xA;Washington State Univ, Ctr Multiphase Environm Res, Pullman, WA 99164 USA&amp;#xA;Excellims Corp, Maynard, MA 01754 USA&lt;/Address&gt;&lt;Web_URL&gt;ISI:000242824900005&lt;/Web_URL&gt;&lt;Web_URL_Link1&gt;file://C:\Users\holnessh\Google Drive\Research\Research Articles\Gas phase chiral separations by IMS.pdf&lt;/Web_URL_Link1&gt;&lt;ZZ_JournalFull&gt;&lt;f name="System"&gt;Analytical Chemistry&lt;/f&gt;&lt;/ZZ_JournalFull&gt;&lt;ZZ_JournalStdAbbrev&gt;&lt;f name="System"&gt;Anal.Chem.&lt;/f&gt;&lt;/ZZ_JournalStdAbbrev&gt;&lt;ZZ_WorkformID&gt;1&lt;/ZZ_WorkformID&gt;&lt;/MDL&gt;&lt;/Cite&gt;&lt;/Refman&gt;</w:instrText>
      </w:r>
      <w:r w:rsidR="00C76A89">
        <w:fldChar w:fldCharType="separate"/>
      </w:r>
      <w:r w:rsidR="00D16EAB">
        <w:rPr>
          <w:noProof/>
        </w:rPr>
        <w:t>[12]</w:t>
      </w:r>
      <w:r w:rsidR="00C76A89">
        <w:fldChar w:fldCharType="end"/>
      </w:r>
      <w:r w:rsidR="00C76A89">
        <w:t>. The separation entailed adding a chiral “modifier” to the IMS drift gas that preferentially interact with one of a pair of enantiomers more than the other, resulting in separation of the enantiomer</w:t>
      </w:r>
      <w:r w:rsidR="00735123">
        <w:t>ic</w:t>
      </w:r>
      <w:r w:rsidR="00C76A89">
        <w:t xml:space="preserve"> compounds.</w:t>
      </w:r>
      <w:r w:rsidR="00735123">
        <w:t xml:space="preserve"> In order to replicate these findings, th</w:t>
      </w:r>
      <w:r w:rsidR="007363BC">
        <w:t>e</w:t>
      </w:r>
      <w:r w:rsidR="00735123">
        <w:t xml:space="preserve"> </w:t>
      </w:r>
      <w:r w:rsidR="007363BC">
        <w:t xml:space="preserve">previous </w:t>
      </w:r>
      <w:r w:rsidR="00735123">
        <w:t>experiment</w:t>
      </w:r>
      <w:r w:rsidR="007363BC">
        <w:t>s as reported by Dwivedi et al.</w:t>
      </w:r>
      <w:r w:rsidR="00735123">
        <w:t xml:space="preserve"> w</w:t>
      </w:r>
      <w:r w:rsidR="007363BC">
        <w:t>ere</w:t>
      </w:r>
      <w:r w:rsidR="00735123">
        <w:t xml:space="preserve"> attempted on the Barringer 400B. Mod</w:t>
      </w:r>
      <w:r w:rsidR="009C6B71">
        <w:t>ifications were carried out that would allow the addition of an additional compound into the drift gas of the Ionscan 400B. Th</w:t>
      </w:r>
      <w:r w:rsidR="007363BC">
        <w:t>e</w:t>
      </w:r>
      <w:r w:rsidR="009C6B71">
        <w:t xml:space="preserve"> compound or modifier, was S-2-Butanol as described by Dwivedi et al</w:t>
      </w:r>
      <w:r w:rsidR="000A68C3">
        <w:t>.</w:t>
      </w:r>
      <w:r w:rsidR="009C6B71">
        <w:t xml:space="preserve">, is a chiral compound that was reported to interact with other chiral compounds preferentially to effect separation. The amount of the compound reported to effect the separation was 10 parts per million of S-2-Butanol within the drift gas. With the drift gas at a flow rate of 300ml per minute, this equated to a modifier effusion rate of </w:t>
      </w:r>
      <w:r w:rsidR="00062DBE">
        <w:t xml:space="preserve">45µL per hour of S-2-Butanol. Delivery of S-2-Butanol was attempted by utilizing a permeation tube obtained from VICI </w:t>
      </w:r>
      <w:r w:rsidR="003629BB">
        <w:t>M</w:t>
      </w:r>
      <w:r w:rsidR="00062DBE">
        <w:t>etronics. These blank permeation tubes are filled with the analyte of choice and then tested gravimetrically to determine the actual permeation rate of the analyte under experimental conditions. These tests with S-2-Butanol revealed a permeation rate of 35µL per hour (</w:t>
      </w:r>
      <w:r w:rsidR="00062DBE">
        <w:fldChar w:fldCharType="begin"/>
      </w:r>
      <w:r w:rsidR="00062DBE">
        <w:instrText xml:space="preserve"> REF _Ref345353733 \h </w:instrText>
      </w:r>
      <w:r w:rsidR="00062DBE">
        <w:fldChar w:fldCharType="separate"/>
      </w:r>
      <w:r w:rsidR="00D36D96">
        <w:t xml:space="preserve">Figure </w:t>
      </w:r>
      <w:r w:rsidR="00D36D96">
        <w:rPr>
          <w:noProof/>
        </w:rPr>
        <w:t>26</w:t>
      </w:r>
      <w:r w:rsidR="00062DBE">
        <w:fldChar w:fldCharType="end"/>
      </w:r>
      <w:r w:rsidR="00062DBE">
        <w:t>).</w:t>
      </w:r>
    </w:p>
    <w:p w14:paraId="4FF0EB27" w14:textId="77777777" w:rsidR="00062DBE" w:rsidRDefault="00062DBE" w:rsidP="00062DBE">
      <w:pPr>
        <w:spacing w:line="480" w:lineRule="auto"/>
        <w:jc w:val="center"/>
      </w:pPr>
      <w:r>
        <w:rPr>
          <w:noProof/>
        </w:rPr>
        <w:drawing>
          <wp:inline distT="0" distB="0" distL="0" distR="0" wp14:anchorId="46FB5B03" wp14:editId="290000E6">
            <wp:extent cx="3657600" cy="2659052"/>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57600" cy="2659052"/>
                    </a:xfrm>
                    <a:prstGeom prst="rect">
                      <a:avLst/>
                    </a:prstGeom>
                    <a:noFill/>
                  </pic:spPr>
                </pic:pic>
              </a:graphicData>
            </a:graphic>
          </wp:inline>
        </w:drawing>
      </w:r>
    </w:p>
    <w:p w14:paraId="687A1859" w14:textId="725A3B9A" w:rsidR="00062DBE" w:rsidRDefault="00062DBE" w:rsidP="00062DBE">
      <w:pPr>
        <w:pStyle w:val="Caption"/>
        <w:jc w:val="center"/>
      </w:pPr>
      <w:bookmarkStart w:id="116" w:name="_Ref345353733"/>
      <w:bookmarkStart w:id="117" w:name="_Toc373149672"/>
      <w:r>
        <w:t xml:space="preserve">Figure </w:t>
      </w:r>
      <w:fldSimple w:instr=" SEQ Figure \* ARABIC ">
        <w:r w:rsidR="00D36D96">
          <w:rPr>
            <w:noProof/>
          </w:rPr>
          <w:t>26</w:t>
        </w:r>
      </w:fldSimple>
      <w:bookmarkEnd w:id="116"/>
      <w:r>
        <w:t>: Gravimetric determination of S-2-Butanol permeation rate</w:t>
      </w:r>
      <w:bookmarkEnd w:id="117"/>
    </w:p>
    <w:p w14:paraId="2F04FEBA" w14:textId="77777777" w:rsidR="00C035EB" w:rsidRDefault="00C035EB" w:rsidP="006B45A9">
      <w:pPr>
        <w:spacing w:line="480" w:lineRule="auto"/>
        <w:jc w:val="both"/>
      </w:pPr>
    </w:p>
    <w:p w14:paraId="6DACEABA" w14:textId="453888CD" w:rsidR="00EF12C6" w:rsidRDefault="008311AC" w:rsidP="006B45A9">
      <w:pPr>
        <w:spacing w:line="480" w:lineRule="auto"/>
        <w:jc w:val="both"/>
      </w:pPr>
      <w:r>
        <w:t xml:space="preserve">To deliver this S-2-Butanol, the permeation tube was </w:t>
      </w:r>
      <w:r w:rsidR="00EF12C6">
        <w:t>placed within an independently installed dopant chamber borrowed from a GE Itemiser 2</w:t>
      </w:r>
      <w:r>
        <w:t xml:space="preserve"> which delivered the vapors into the </w:t>
      </w:r>
      <w:r w:rsidR="00EF12C6">
        <w:t xml:space="preserve">Ionscan 400B </w:t>
      </w:r>
      <w:r>
        <w:t>IMS drift tube</w:t>
      </w:r>
      <w:r w:rsidR="00EF12C6">
        <w:t xml:space="preserve"> (</w:t>
      </w:r>
      <w:r w:rsidR="00EF12C6">
        <w:fldChar w:fldCharType="begin"/>
      </w:r>
      <w:r w:rsidR="00EF12C6">
        <w:instrText xml:space="preserve"> REF _Ref345356750 \h </w:instrText>
      </w:r>
      <w:r w:rsidR="00EF12C6">
        <w:fldChar w:fldCharType="separate"/>
      </w:r>
      <w:r w:rsidR="00D36D96">
        <w:t xml:space="preserve">Figure </w:t>
      </w:r>
      <w:r w:rsidR="00D36D96">
        <w:rPr>
          <w:noProof/>
        </w:rPr>
        <w:t>27</w:t>
      </w:r>
      <w:r w:rsidR="00EF12C6">
        <w:fldChar w:fldCharType="end"/>
      </w:r>
      <w:r w:rsidR="00EF12C6">
        <w:t>)</w:t>
      </w:r>
      <w:r>
        <w:t xml:space="preserve">. </w:t>
      </w:r>
      <w:r w:rsidR="00A4651A">
        <w:t xml:space="preserve">The S-2-Butanol permeation tube was unable to be fitted in the standard Ionscan 400B dopant chamber shown in </w:t>
      </w:r>
      <w:r w:rsidR="00A4651A">
        <w:fldChar w:fldCharType="begin"/>
      </w:r>
      <w:r w:rsidR="00A4651A">
        <w:instrText xml:space="preserve"> REF _Ref344995759 \h </w:instrText>
      </w:r>
      <w:r w:rsidR="00A4651A">
        <w:fldChar w:fldCharType="separate"/>
      </w:r>
      <w:r w:rsidR="00D36D96">
        <w:t xml:space="preserve">Figure </w:t>
      </w:r>
      <w:r w:rsidR="00D36D96">
        <w:rPr>
          <w:noProof/>
        </w:rPr>
        <w:t>24</w:t>
      </w:r>
      <w:r w:rsidR="00A4651A">
        <w:fldChar w:fldCharType="end"/>
      </w:r>
      <w:r w:rsidR="00A4651A">
        <w:t>.</w:t>
      </w:r>
    </w:p>
    <w:p w14:paraId="1DB5D483" w14:textId="77777777" w:rsidR="00EF12C6" w:rsidRDefault="00EF12C6" w:rsidP="00EF12C6">
      <w:pPr>
        <w:spacing w:line="480" w:lineRule="auto"/>
        <w:jc w:val="center"/>
      </w:pPr>
      <w:r>
        <w:rPr>
          <w:noProof/>
        </w:rPr>
        <mc:AlternateContent>
          <mc:Choice Requires="wps">
            <w:drawing>
              <wp:anchor distT="0" distB="0" distL="114300" distR="114300" simplePos="0" relativeHeight="251597312" behindDoc="0" locked="0" layoutInCell="1" allowOverlap="1" wp14:anchorId="1B522593" wp14:editId="002F354D">
                <wp:simplePos x="0" y="0"/>
                <wp:positionH relativeFrom="column">
                  <wp:posOffset>2960827</wp:posOffset>
                </wp:positionH>
                <wp:positionV relativeFrom="paragraph">
                  <wp:posOffset>1997050</wp:posOffset>
                </wp:positionV>
                <wp:extent cx="204826" cy="226771"/>
                <wp:effectExtent l="38100" t="38100" r="24130" b="20955"/>
                <wp:wrapNone/>
                <wp:docPr id="56" name="Straight Arrow Connector 56"/>
                <wp:cNvGraphicFramePr/>
                <a:graphic xmlns:a="http://schemas.openxmlformats.org/drawingml/2006/main">
                  <a:graphicData uri="http://schemas.microsoft.com/office/word/2010/wordprocessingShape">
                    <wps:wsp>
                      <wps:cNvCnPr/>
                      <wps:spPr>
                        <a:xfrm flipH="1" flipV="1">
                          <a:off x="0" y="0"/>
                          <a:ext cx="204826" cy="22677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D83E1E8" id="Straight Arrow Connector 56" o:spid="_x0000_s1026" type="#_x0000_t32" style="position:absolute;margin-left:233.15pt;margin-top:157.25pt;width:16.15pt;height:17.85pt;flip:x y;z-index:25159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" strokecolor="red">
                <v:stroke endarrow="open"/>
              </v:shape>
            </w:pict>
          </mc:Fallback>
        </mc:AlternateContent>
      </w:r>
      <w:r>
        <w:rPr>
          <w:noProof/>
        </w:rPr>
        <mc:AlternateContent>
          <mc:Choice Requires="wps">
            <w:drawing>
              <wp:anchor distT="0" distB="0" distL="114300" distR="114300" simplePos="0" relativeHeight="251594240" behindDoc="0" locked="0" layoutInCell="1" allowOverlap="1" wp14:anchorId="54576FF7" wp14:editId="2E1C71DD">
                <wp:simplePos x="0" y="0"/>
                <wp:positionH relativeFrom="column">
                  <wp:posOffset>2960472</wp:posOffset>
                </wp:positionH>
                <wp:positionV relativeFrom="paragraph">
                  <wp:posOffset>2223440</wp:posOffset>
                </wp:positionV>
                <wp:extent cx="1097280" cy="329184"/>
                <wp:effectExtent l="0" t="0" r="26670" b="13970"/>
                <wp:wrapNone/>
                <wp:docPr id="55" name="Text Box 55"/>
                <wp:cNvGraphicFramePr/>
                <a:graphic xmlns:a="http://schemas.openxmlformats.org/drawingml/2006/main">
                  <a:graphicData uri="http://schemas.microsoft.com/office/word/2010/wordprocessingShape">
                    <wps:wsp>
                      <wps:cNvSpPr txBox="1"/>
                      <wps:spPr>
                        <a:xfrm>
                          <a:off x="0" y="0"/>
                          <a:ext cx="1097280" cy="3291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F6319C" w14:textId="77777777" w:rsidR="00A751F1" w:rsidRPr="00EF12C6" w:rsidRDefault="00A751F1">
                            <w:pPr>
                              <w:rPr>
                                <w:color w:val="FF0000"/>
                                <w:sz w:val="16"/>
                                <w:szCs w:val="16"/>
                              </w:rPr>
                            </w:pPr>
                            <w:r w:rsidRPr="00EF12C6">
                              <w:rPr>
                                <w:color w:val="FF0000"/>
                                <w:sz w:val="16"/>
                                <w:szCs w:val="16"/>
                              </w:rPr>
                              <w:t>External Permeation tube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o:spid="_x0000_s1043" type="#_x0000_t202" style="position:absolute;left:0;text-align:left;margin-left:233.1pt;margin-top:175.05pt;width:86.4pt;height:25.9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" fillcolor="white [3201]" strokeweight=".5pt">
                <v:textbox>
                  <w:txbxContent>
                    <w:p w14:paraId="17F6319C" w14:textId="77777777" w:rsidR="00A751F1" w:rsidRPr="00EF12C6" w:rsidRDefault="00A751F1">
                      <w:pPr>
                        <w:rPr>
                          <w:color w:val="FF0000"/>
                          <w:sz w:val="16"/>
                          <w:szCs w:val="16"/>
                        </w:rPr>
                      </w:pPr>
                      <w:r w:rsidRPr="00EF12C6">
                        <w:rPr>
                          <w:color w:val="FF0000"/>
                          <w:sz w:val="16"/>
                          <w:szCs w:val="16"/>
                        </w:rPr>
                        <w:t>External Permeation tube</w:t>
                      </w:r>
                    </w:p>
                  </w:txbxContent>
                </v:textbox>
              </v:shape>
            </w:pict>
          </mc:Fallback>
        </mc:AlternateContent>
      </w:r>
      <w:r>
        <w:rPr>
          <w:noProof/>
        </w:rPr>
        <w:drawing>
          <wp:inline distT="0" distB="0" distL="0" distR="0" wp14:anchorId="7D981550" wp14:editId="1448E92E">
            <wp:extent cx="3657600" cy="2742271"/>
            <wp:effectExtent l="0" t="0" r="0" b="1270"/>
            <wp:docPr id="54" name="Picture 54" descr="C:\Users\holnessh\Pictures\ITMS Drift Tube Pics\Photo_0603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lnessh\Pictures\ITMS Drift Tube Pics\Photo_060309_0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7600" cy="2742271"/>
                    </a:xfrm>
                    <a:prstGeom prst="rect">
                      <a:avLst/>
                    </a:prstGeom>
                    <a:noFill/>
                    <a:ln>
                      <a:noFill/>
                    </a:ln>
                  </pic:spPr>
                </pic:pic>
              </a:graphicData>
            </a:graphic>
          </wp:inline>
        </w:drawing>
      </w:r>
    </w:p>
    <w:p w14:paraId="63A671A4" w14:textId="24E509D3" w:rsidR="00EF12C6" w:rsidRDefault="00EF12C6" w:rsidP="00EF12C6">
      <w:pPr>
        <w:pStyle w:val="Caption"/>
        <w:jc w:val="center"/>
      </w:pPr>
      <w:bookmarkStart w:id="118" w:name="_Ref345356750"/>
      <w:bookmarkStart w:id="119" w:name="_Toc373149673"/>
      <w:r>
        <w:t xml:space="preserve">Figure </w:t>
      </w:r>
      <w:fldSimple w:instr=" SEQ Figure \* ARABIC ">
        <w:r w:rsidR="00D36D96">
          <w:rPr>
            <w:noProof/>
          </w:rPr>
          <w:t>27</w:t>
        </w:r>
      </w:fldSimple>
      <w:bookmarkEnd w:id="118"/>
      <w:r>
        <w:t>: Image showing external dopant tube used for S-2-Butanol permeation</w:t>
      </w:r>
      <w:bookmarkEnd w:id="119"/>
    </w:p>
    <w:p w14:paraId="0362886F" w14:textId="77777777" w:rsidR="00EF12C6" w:rsidRDefault="00EF12C6" w:rsidP="006B45A9">
      <w:pPr>
        <w:spacing w:line="480" w:lineRule="auto"/>
        <w:jc w:val="both"/>
      </w:pPr>
    </w:p>
    <w:p w14:paraId="7618B45B" w14:textId="7CC0345B" w:rsidR="008311AC" w:rsidRDefault="00EF12C6" w:rsidP="006B45A9">
      <w:pPr>
        <w:spacing w:line="480" w:lineRule="auto"/>
        <w:jc w:val="both"/>
      </w:pPr>
      <w:r>
        <w:t>Results from these modifications</w:t>
      </w:r>
      <w:r w:rsidR="008311AC">
        <w:t xml:space="preserve"> revealed a change within the IMS spectra, in addition to the peak for air, an addition</w:t>
      </w:r>
      <w:r w:rsidR="00A4651A">
        <w:t>al</w:t>
      </w:r>
      <w:r w:rsidR="008311AC">
        <w:t xml:space="preserve"> peak was also observed believed to be the result of S-2-Butanol also being ionized by the </w:t>
      </w:r>
      <w:r w:rsidR="008311AC" w:rsidRPr="008311AC">
        <w:rPr>
          <w:vertAlign w:val="superscript"/>
        </w:rPr>
        <w:t>63</w:t>
      </w:r>
      <w:r w:rsidR="008311AC">
        <w:t>Ni beta particles</w:t>
      </w:r>
      <w:r w:rsidR="008C1B6A">
        <w:t xml:space="preserve"> (</w:t>
      </w:r>
      <w:r w:rsidR="008C1B6A">
        <w:fldChar w:fldCharType="begin"/>
      </w:r>
      <w:r w:rsidR="008C1B6A">
        <w:instrText xml:space="preserve"> REF _Ref345355372 \h </w:instrText>
      </w:r>
      <w:r w:rsidR="008C1B6A">
        <w:fldChar w:fldCharType="separate"/>
      </w:r>
      <w:r w:rsidR="00D36D96">
        <w:t xml:space="preserve">Figure </w:t>
      </w:r>
      <w:r w:rsidR="00D36D96">
        <w:rPr>
          <w:noProof/>
        </w:rPr>
        <w:t>28</w:t>
      </w:r>
      <w:r w:rsidR="008C1B6A">
        <w:fldChar w:fldCharType="end"/>
      </w:r>
      <w:r w:rsidR="008C1B6A">
        <w:t>)</w:t>
      </w:r>
      <w:r w:rsidR="008311AC">
        <w:t>.</w:t>
      </w:r>
      <w:r w:rsidR="008C1B6A">
        <w:t xml:space="preserve"> Analytes </w:t>
      </w:r>
      <w:r w:rsidR="001C4BAC">
        <w:t>detected through this arrangement showed good signal response, however the expected shift in retention times owing to interaction between the S-2-Butanol chiral modifier and chiral analytes was not observed.</w:t>
      </w:r>
    </w:p>
    <w:p w14:paraId="2CCC0371" w14:textId="1112E945" w:rsidR="008C1B6A" w:rsidRDefault="007A7E0D" w:rsidP="008C1B6A">
      <w:pPr>
        <w:keepNext/>
        <w:spacing w:line="480" w:lineRule="auto"/>
        <w:jc w:val="center"/>
      </w:pPr>
      <w:r>
        <w:rPr>
          <w:noProof/>
        </w:rPr>
        <w:drawing>
          <wp:inline distT="0" distB="0" distL="0" distR="0" wp14:anchorId="1BE5BEA3" wp14:editId="4C264CEC">
            <wp:extent cx="4572000" cy="331964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29ACCD9C" w14:textId="0BE83AAA" w:rsidR="008311AC" w:rsidRDefault="008C1B6A" w:rsidP="008C1B6A">
      <w:pPr>
        <w:pStyle w:val="Caption"/>
        <w:jc w:val="center"/>
      </w:pPr>
      <w:bookmarkStart w:id="120" w:name="_Ref345355372"/>
      <w:bookmarkStart w:id="121" w:name="_Toc373149674"/>
      <w:r>
        <w:t xml:space="preserve">Figure </w:t>
      </w:r>
      <w:fldSimple w:instr=" SEQ Figure \* ARABIC ">
        <w:r w:rsidR="00D36D96">
          <w:rPr>
            <w:noProof/>
          </w:rPr>
          <w:t>28</w:t>
        </w:r>
      </w:fldSimple>
      <w:bookmarkEnd w:id="120"/>
      <w:r>
        <w:t>: Peak obtained from S-2-Butanol permeation</w:t>
      </w:r>
      <w:bookmarkEnd w:id="121"/>
    </w:p>
    <w:p w14:paraId="65589F0E" w14:textId="77777777" w:rsidR="001C4BAC" w:rsidRDefault="001C4BAC"/>
    <w:p w14:paraId="13DABD92" w14:textId="4EEAACA7" w:rsidR="001C4BAC" w:rsidRDefault="008D67B9" w:rsidP="0055223D">
      <w:pPr>
        <w:spacing w:line="480" w:lineRule="auto"/>
        <w:jc w:val="both"/>
      </w:pPr>
      <w:r>
        <w:t>Th</w:t>
      </w:r>
      <w:r w:rsidR="007363BC">
        <w:t>e lack of interaction</w:t>
      </w:r>
      <w:r>
        <w:t xml:space="preserve"> was believed to be attributed to a low </w:t>
      </w:r>
      <w:r w:rsidR="001C4BAC">
        <w:t xml:space="preserve">ratio of </w:t>
      </w:r>
      <w:r>
        <w:t>chiral modifier to drift gas as the modifier was only permeating at a rate of 35µL per hour as opposed to</w:t>
      </w:r>
      <w:r w:rsidR="001C4BAC">
        <w:t xml:space="preserve"> the previously reported 45µL per hour </w:t>
      </w:r>
      <w:r w:rsidR="001C4BAC">
        <w:fldChar w:fldCharType="begin"/>
      </w:r>
      <w:r w:rsidR="0012660C">
        <w:instrText xml:space="preserve"> ADDIN REFMGR.CITE &lt;Refman&gt;&lt;Cite&gt;&lt;Author&gt;Dwivedi&lt;/Author&gt;&lt;Year&gt;2006&lt;/Year&gt;&lt;RecNum&gt;43&lt;/RecNum&gt;&lt;IDText&gt;Gas-phase chiral separations by ion mobility spectrometry&lt;/IDText&gt;&lt;MDL Ref_Type="Journal"&gt;&lt;Ref_Type&gt;Journal&lt;/Ref_Type&gt;&lt;Ref_ID&gt;43&lt;/Ref_ID&gt;&lt;Title_Primary&gt;Gas-phase chiral separations by ion mobility spectrometry&lt;/Title_Primary&gt;&lt;Authors_Primary&gt;Dwivedi,P.&lt;/Authors_Primary&gt;&lt;Authors_Primary&gt;Wu,C.&lt;/Authors_Primary&gt;&lt;Authors_Primary&gt;Matz,L.M.&lt;/Authors_Primary&gt;&lt;Authors_Primary&gt;Clowers,B.H.&lt;/Authors_Primary&gt;&lt;Authors_Primary&gt;Siems,W.F.&lt;/Authors_Primary&gt;&lt;Authors_Primary&gt;Hill,H.H.&lt;/Authors_Primary&gt;&lt;Date_Primary&gt;2006/12/15&lt;/Date_Primary&gt;&lt;Keywords&gt;ASPARTIC-ACID RACEMIZATION&lt;/Keywords&gt;&lt;Keywords&gt;Chiral&lt;/Keywords&gt;&lt;Keywords&gt;D-AMINO ACIDS&lt;/Keywords&gt;&lt;Keywords&gt;ENANTIOMERS&lt;/Keywords&gt;&lt;Keywords&gt;ENANTIOSELECTIVITY&lt;/Keywords&gt;&lt;Keywords&gt;GAS-PHASE&lt;/Keywords&gt;&lt;Keywords&gt;IMS&lt;/Keywords&gt;&lt;Keywords&gt;LIQUID-CHROMATOGRAPHIC SEPARATION&lt;/Keywords&gt;&lt;Keywords&gt;MASS-SPECTROMETRY&lt;/Keywords&gt;&lt;Keywords&gt;mobility&lt;/Keywords&gt;&lt;Keywords&gt;PEPTIDES&lt;/Keywords&gt;&lt;Keywords&gt;PROTEINS&lt;/Keywords&gt;&lt;Keywords&gt;RECOGNITION&lt;/Keywords&gt;&lt;Keywords&gt;Separation&lt;/Keywords&gt;&lt;Keywords&gt;Spectrometry&lt;/Keywords&gt;&lt;Keywords&gt;STATIONARY-PHASE&lt;/Keywords&gt;&lt;Reprint&gt;Not in File&lt;/Reprint&gt;&lt;Start_Page&gt;8200&lt;/Start_Page&gt;&lt;End_Page&gt;8206&lt;/End_Page&gt;&lt;Periodical&gt;Anal.Chem.&lt;/Periodical&gt;&lt;Volume&gt;78&lt;/Volume&gt;&lt;Issue&gt;24&lt;/Issue&gt;&lt;ISSN_ISBN&gt;0003-2700&lt;/ISSN_ISBN&gt;&lt;Address&gt;Washington State Univ, Dept Chem, Pullman, WA 99164 USA&amp;#xA;Washington State Univ, Ctr Multiphase Environm Res, Pullman, WA 99164 USA&amp;#xA;Excellims Corp, Maynard, MA 01754 USA&lt;/Address&gt;&lt;Web_URL&gt;ISI:000242824900005&lt;/Web_URL&gt;&lt;Web_URL_Link1&gt;file://C:\Users\holnessh\Google Drive\Research\Research Articles\Gas phase chiral separations by IMS.pdf&lt;/Web_URL_Link1&gt;&lt;ZZ_JournalFull&gt;&lt;f name="System"&gt;Analytical Chemistry&lt;/f&gt;&lt;/ZZ_JournalFull&gt;&lt;ZZ_JournalStdAbbrev&gt;&lt;f name="System"&gt;Anal.Chem.&lt;/f&gt;&lt;/ZZ_JournalStdAbbrev&gt;&lt;ZZ_WorkformID&gt;1&lt;/ZZ_WorkformID&gt;&lt;/MDL&gt;&lt;/Cite&gt;&lt;/Refman&gt;</w:instrText>
      </w:r>
      <w:r w:rsidR="001C4BAC">
        <w:fldChar w:fldCharType="separate"/>
      </w:r>
      <w:r w:rsidR="00D16EAB">
        <w:rPr>
          <w:noProof/>
        </w:rPr>
        <w:t>[12]</w:t>
      </w:r>
      <w:r w:rsidR="001C4BAC">
        <w:fldChar w:fldCharType="end"/>
      </w:r>
      <w:r w:rsidR="001C4BAC">
        <w:t xml:space="preserve">, an alternative introduction system for the chiral modifier was investigated. The permeation rate could be increased through the use of additional </w:t>
      </w:r>
      <w:proofErr w:type="gramStart"/>
      <w:r w:rsidR="001C4BAC">
        <w:t>heat,</w:t>
      </w:r>
      <w:proofErr w:type="gramEnd"/>
      <w:r w:rsidR="001C4BAC">
        <w:t xml:space="preserve"> however, this could not be replicated precisely while conducting gravimetric analysis to determine the true permeation rate. Therefore, the application of heat was not utilized in order to increase the permeation rate and hence the ratio of modifier to drift gas. Forced induction through the use of an infusion pump was a possibility, as this allowed precise and accurate control of the ratio of modifier to drift gas</w:t>
      </w:r>
      <w:r w:rsidR="0055223D">
        <w:t xml:space="preserve">. The infusion pump used was a Harvard apparatus model </w:t>
      </w:r>
      <w:r w:rsidR="00DA21F9">
        <w:t xml:space="preserve">22 syringe pump from Holliston, MA. The syringe pump was fitted with a 50µL Hamilton Gas tight </w:t>
      </w:r>
      <w:r w:rsidR="00860B36">
        <w:t xml:space="preserve">syringe </w:t>
      </w:r>
      <w:r w:rsidR="00DA21F9">
        <w:t xml:space="preserve">from the Hamilton Company, Reno, NV and set at various flow rates ranging from 50 to 400µL/Hr. In order to deliver the modifier to the drift gas, a direct connection could not be made as the drift tube and source of the Ionscan 400B were completely sealed by the manufacturer as a failsafe resulting from the presence of the radioactive </w:t>
      </w:r>
      <w:r w:rsidR="00DA21F9" w:rsidRPr="00DA21F9">
        <w:rPr>
          <w:vertAlign w:val="superscript"/>
        </w:rPr>
        <w:t>63</w:t>
      </w:r>
      <w:r w:rsidR="00DA21F9">
        <w:t>Ni source. Therefore, connections to infuse the modifier were</w:t>
      </w:r>
      <w:r>
        <w:t xml:space="preserve"> done indirectly </w:t>
      </w:r>
      <w:r w:rsidR="00DA21F9">
        <w:t xml:space="preserve">by using a Swagelok 1/8 inch “T” </w:t>
      </w:r>
      <w:r w:rsidR="00517CF4">
        <w:t>fitting connected</w:t>
      </w:r>
      <w:r w:rsidR="00DA21F9">
        <w:t xml:space="preserve"> between the positive dopant line and the dopant chamber to allow the introduction of the chiral modifier through a 0.50µm ID neutral capillary tube from Beckman Coulter, Brea, CA</w:t>
      </w:r>
      <w:r w:rsidR="00882FB5">
        <w:t xml:space="preserve"> (</w:t>
      </w:r>
      <w:r w:rsidR="00882FB5">
        <w:fldChar w:fldCharType="begin"/>
      </w:r>
      <w:r w:rsidR="00882FB5">
        <w:instrText xml:space="preserve"> REF _Ref345357225 \h </w:instrText>
      </w:r>
      <w:r w:rsidR="00882FB5">
        <w:fldChar w:fldCharType="separate"/>
      </w:r>
      <w:r w:rsidR="00D36D96">
        <w:t xml:space="preserve">Figure </w:t>
      </w:r>
      <w:r w:rsidR="00D36D96">
        <w:rPr>
          <w:noProof/>
        </w:rPr>
        <w:t>29</w:t>
      </w:r>
      <w:r w:rsidR="00882FB5">
        <w:fldChar w:fldCharType="end"/>
      </w:r>
      <w:r w:rsidR="00882FB5">
        <w:t>)</w:t>
      </w:r>
      <w:r w:rsidR="00DA21F9">
        <w:t>.</w:t>
      </w:r>
    </w:p>
    <w:p w14:paraId="49A74994" w14:textId="77777777" w:rsidR="001C4BAC" w:rsidRDefault="008D67B9">
      <w:r>
        <w:rPr>
          <w:noProof/>
        </w:rPr>
        <w:drawing>
          <wp:inline distT="0" distB="0" distL="0" distR="0" wp14:anchorId="0A68E055" wp14:editId="7461D0F3">
            <wp:extent cx="1828800" cy="1371422"/>
            <wp:effectExtent l="0" t="0" r="0" b="635"/>
            <wp:docPr id="57" name="Picture 57" descr="C:\Users\holnessh\Pictures\ITMS Drift Tube Pics\SANY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lnessh\Pictures\ITMS Drift Tube Pics\SANY00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28800" cy="1371422"/>
                    </a:xfrm>
                    <a:prstGeom prst="rect">
                      <a:avLst/>
                    </a:prstGeom>
                    <a:noFill/>
                    <a:ln>
                      <a:noFill/>
                    </a:ln>
                  </pic:spPr>
                </pic:pic>
              </a:graphicData>
            </a:graphic>
          </wp:inline>
        </w:drawing>
      </w:r>
      <w:r>
        <w:rPr>
          <w:noProof/>
        </w:rPr>
        <w:drawing>
          <wp:inline distT="0" distB="0" distL="0" distR="0" wp14:anchorId="758A4F64" wp14:editId="6799E499">
            <wp:extent cx="1828800" cy="1371136"/>
            <wp:effectExtent l="0" t="0" r="0" b="635"/>
            <wp:docPr id="58" name="Picture 58" descr="C:\Users\holnessh\Pictures\ITMS Drift Tube Pics\Photo_0618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lnessh\Pictures\ITMS Drift Tube Pics\Photo_061809_0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28800" cy="1371136"/>
                    </a:xfrm>
                    <a:prstGeom prst="rect">
                      <a:avLst/>
                    </a:prstGeom>
                    <a:noFill/>
                    <a:ln>
                      <a:noFill/>
                    </a:ln>
                  </pic:spPr>
                </pic:pic>
              </a:graphicData>
            </a:graphic>
          </wp:inline>
        </w:drawing>
      </w:r>
      <w:r>
        <w:rPr>
          <w:noProof/>
        </w:rPr>
        <w:drawing>
          <wp:inline distT="0" distB="0" distL="0" distR="0" wp14:anchorId="6E65F6C7" wp14:editId="15E3B832">
            <wp:extent cx="1828800" cy="1371136"/>
            <wp:effectExtent l="0" t="0" r="0" b="635"/>
            <wp:docPr id="59" name="Picture 59" descr="C:\Users\holnessh\Pictures\ITMS Drift Tube Pics\Photo_0618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lnessh\Pictures\ITMS Drift Tube Pics\Photo_061809_00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28800" cy="1371136"/>
                    </a:xfrm>
                    <a:prstGeom prst="rect">
                      <a:avLst/>
                    </a:prstGeom>
                    <a:noFill/>
                    <a:ln>
                      <a:noFill/>
                    </a:ln>
                  </pic:spPr>
                </pic:pic>
              </a:graphicData>
            </a:graphic>
          </wp:inline>
        </w:drawing>
      </w:r>
    </w:p>
    <w:p w14:paraId="31BE8DCE" w14:textId="77777777" w:rsidR="001C4BAC" w:rsidRDefault="001C4BAC"/>
    <w:p w14:paraId="7652E5E9" w14:textId="5FA97DFB" w:rsidR="008D67B9" w:rsidRDefault="008D67B9" w:rsidP="008D67B9">
      <w:pPr>
        <w:pStyle w:val="Caption"/>
        <w:jc w:val="center"/>
      </w:pPr>
      <w:bookmarkStart w:id="122" w:name="_Ref345357225"/>
      <w:bookmarkStart w:id="123" w:name="_Toc373149675"/>
      <w:r>
        <w:t xml:space="preserve">Figure </w:t>
      </w:r>
      <w:fldSimple w:instr=" SEQ Figure \* ARABIC ">
        <w:r w:rsidR="00D36D96">
          <w:rPr>
            <w:noProof/>
          </w:rPr>
          <w:t>29</w:t>
        </w:r>
      </w:fldSimple>
      <w:bookmarkEnd w:id="122"/>
      <w:r>
        <w:t>: Images showing arrangement for direct infusion of modifier on Ionscan 400B</w:t>
      </w:r>
      <w:bookmarkEnd w:id="123"/>
    </w:p>
    <w:p w14:paraId="654AFFD2" w14:textId="77777777" w:rsidR="00E6797E" w:rsidRDefault="00E6797E" w:rsidP="001C0441">
      <w:pPr>
        <w:spacing w:line="480" w:lineRule="auto"/>
      </w:pPr>
    </w:p>
    <w:p w14:paraId="094515F3" w14:textId="2D9E696C" w:rsidR="00C639FD" w:rsidRDefault="00882FB5" w:rsidP="00CC47B6">
      <w:pPr>
        <w:spacing w:line="480" w:lineRule="auto"/>
        <w:jc w:val="both"/>
      </w:pPr>
      <w:r>
        <w:t>Th</w:t>
      </w:r>
      <w:r w:rsidR="007363BC">
        <w:t>e</w:t>
      </w:r>
      <w:r>
        <w:t xml:space="preserve"> arrangement prov</w:t>
      </w:r>
      <w:r w:rsidR="00860B36">
        <w:t>ided</w:t>
      </w:r>
      <w:r>
        <w:t xml:space="preserve"> much </w:t>
      </w:r>
      <w:r w:rsidR="00E6797E">
        <w:t>flexibility</w:t>
      </w:r>
      <w:r>
        <w:t xml:space="preserve"> by allowing a range of </w:t>
      </w:r>
      <w:r w:rsidR="00860B36">
        <w:t xml:space="preserve">infusion </w:t>
      </w:r>
      <w:r>
        <w:t>rates for the modifier to be introduced into the Ionscan 400B</w:t>
      </w:r>
      <w:r w:rsidR="00E6797E">
        <w:t xml:space="preserve"> through varying modifier infusion rates</w:t>
      </w:r>
      <w:r>
        <w:t>.</w:t>
      </w:r>
      <w:r w:rsidR="001C0441">
        <w:t xml:space="preserve"> Experiments were carried out over a series of </w:t>
      </w:r>
      <w:r w:rsidR="00860B36">
        <w:t xml:space="preserve">infusion </w:t>
      </w:r>
      <w:r w:rsidR="001C0441">
        <w:t xml:space="preserve">rates using S-2-Butanol modifier, from 0µL/hr to 450µL/hr. To ensure positive results, analytes </w:t>
      </w:r>
      <w:r w:rsidR="00C639FD">
        <w:t xml:space="preserve">previously reported by Dwivedi </w:t>
      </w:r>
      <w:r w:rsidR="001C0441">
        <w:t>et al</w:t>
      </w:r>
      <w:r w:rsidR="00860B36">
        <w:t>.</w:t>
      </w:r>
      <w:r w:rsidR="001C0441">
        <w:t xml:space="preserve"> were also used for these experiments. </w:t>
      </w:r>
      <w:r w:rsidR="007363BC">
        <w:t xml:space="preserve">The stereoisomers </w:t>
      </w:r>
      <w:r w:rsidR="001C0441">
        <w:t xml:space="preserve">D and L </w:t>
      </w:r>
      <w:r w:rsidR="007363BC">
        <w:t>m</w:t>
      </w:r>
      <w:r w:rsidR="001C0441">
        <w:t xml:space="preserve">ethionine were selected as these analytes had revealed the ability to be separated by gas phase chiral analysis </w:t>
      </w:r>
      <w:r w:rsidR="001C0441">
        <w:fldChar w:fldCharType="begin"/>
      </w:r>
      <w:r w:rsidR="0012660C">
        <w:instrText xml:space="preserve"> ADDIN REFMGR.CITE &lt;Refman&gt;&lt;Cite&gt;&lt;Author&gt;Dwivedi&lt;/Author&gt;&lt;Year&gt;2006&lt;/Year&gt;&lt;RecNum&gt;43&lt;/RecNum&gt;&lt;IDText&gt;Gas-phase chiral separations by ion mobility spectrometry&lt;/IDText&gt;&lt;MDL Ref_Type="Journal"&gt;&lt;Ref_Type&gt;Journal&lt;/Ref_Type&gt;&lt;Ref_ID&gt;43&lt;/Ref_ID&gt;&lt;Title_Primary&gt;Gas-phase chiral separations by ion mobility spectrometry&lt;/Title_Primary&gt;&lt;Authors_Primary&gt;Dwivedi,P.&lt;/Authors_Primary&gt;&lt;Authors_Primary&gt;Wu,C.&lt;/Authors_Primary&gt;&lt;Authors_Primary&gt;Matz,L.M.&lt;/Authors_Primary&gt;&lt;Authors_Primary&gt;Clowers,B.H.&lt;/Authors_Primary&gt;&lt;Authors_Primary&gt;Siems,W.F.&lt;/Authors_Primary&gt;&lt;Authors_Primary&gt;Hill,H.H.&lt;/Authors_Primary&gt;&lt;Date_Primary&gt;2006/12/15&lt;/Date_Primary&gt;&lt;Keywords&gt;ASPARTIC-ACID RACEMIZATION&lt;/Keywords&gt;&lt;Keywords&gt;Chiral&lt;/Keywords&gt;&lt;Keywords&gt;D-AMINO ACIDS&lt;/Keywords&gt;&lt;Keywords&gt;ENANTIOMERS&lt;/Keywords&gt;&lt;Keywords&gt;ENANTIOSELECTIVITY&lt;/Keywords&gt;&lt;Keywords&gt;GAS-PHASE&lt;/Keywords&gt;&lt;Keywords&gt;IMS&lt;/Keywords&gt;&lt;Keywords&gt;LIQUID-CHROMATOGRAPHIC SEPARATION&lt;/Keywords&gt;&lt;Keywords&gt;MASS-SPECTROMETRY&lt;/Keywords&gt;&lt;Keywords&gt;mobility&lt;/Keywords&gt;&lt;Keywords&gt;PEPTIDES&lt;/Keywords&gt;&lt;Keywords&gt;PROTEINS&lt;/Keywords&gt;&lt;Keywords&gt;RECOGNITION&lt;/Keywords&gt;&lt;Keywords&gt;Separation&lt;/Keywords&gt;&lt;Keywords&gt;Spectrometry&lt;/Keywords&gt;&lt;Keywords&gt;STATIONARY-PHASE&lt;/Keywords&gt;&lt;Reprint&gt;Not in File&lt;/Reprint&gt;&lt;Start_Page&gt;8200&lt;/Start_Page&gt;&lt;End_Page&gt;8206&lt;/End_Page&gt;&lt;Periodical&gt;Anal.Chem.&lt;/Periodical&gt;&lt;Volume&gt;78&lt;/Volume&gt;&lt;Issue&gt;24&lt;/Issue&gt;&lt;ISSN_ISBN&gt;0003-2700&lt;/ISSN_ISBN&gt;&lt;Address&gt;Washington State Univ, Dept Chem, Pullman, WA 99164 USA&amp;#xA;Washington State Univ, Ctr Multiphase Environm Res, Pullman, WA 99164 USA&amp;#xA;Excellims Corp, Maynard, MA 01754 USA&lt;/Address&gt;&lt;Web_URL&gt;ISI:000242824900005&lt;/Web_URL&gt;&lt;Web_URL_Link1&gt;file://C:\Users\holnessh\Google Drive\Research\Research Articles\Gas phase chiral separations by IMS.pdf&lt;/Web_URL_Link1&gt;&lt;ZZ_JournalFull&gt;&lt;f name="System"&gt;Analytical Chemistry&lt;/f&gt;&lt;/ZZ_JournalFull&gt;&lt;ZZ_JournalStdAbbrev&gt;&lt;f name="System"&gt;Anal.Chem.&lt;/f&gt;&lt;/ZZ_JournalStdAbbrev&gt;&lt;ZZ_WorkformID&gt;1&lt;/ZZ_WorkformID&gt;&lt;/MDL&gt;&lt;/Cite&gt;&lt;/Refman&gt;</w:instrText>
      </w:r>
      <w:r w:rsidR="001C0441">
        <w:fldChar w:fldCharType="separate"/>
      </w:r>
      <w:r w:rsidR="00D16EAB">
        <w:rPr>
          <w:noProof/>
        </w:rPr>
        <w:t>[12]</w:t>
      </w:r>
      <w:r w:rsidR="001C0441">
        <w:fldChar w:fldCharType="end"/>
      </w:r>
      <w:r w:rsidR="001C0441">
        <w:t>.</w:t>
      </w:r>
      <w:r w:rsidR="006B31BC">
        <w:t xml:space="preserve"> </w:t>
      </w:r>
      <w:r w:rsidR="00C639FD">
        <w:t xml:space="preserve">Analysis of these compounds on the Ionscan 400B using air as the reactant peak reveals the analytes with a drift time of 11.75 ms each, </w:t>
      </w:r>
      <w:r w:rsidR="007363BC">
        <w:t>d</w:t>
      </w:r>
      <w:r w:rsidR="00C639FD">
        <w:t>iazepam which was also analyzed as a non-chiral standard reference compound showed a drift time of 16.12 ms (</w:t>
      </w:r>
      <w:r w:rsidR="00C639FD">
        <w:fldChar w:fldCharType="begin"/>
      </w:r>
      <w:r w:rsidR="00C639FD">
        <w:instrText xml:space="preserve"> REF _Ref345416023 \h </w:instrText>
      </w:r>
      <w:r w:rsidR="00BF5A26">
        <w:instrText xml:space="preserve"> \* MERGEFORMAT </w:instrText>
      </w:r>
      <w:r w:rsidR="00C639FD">
        <w:fldChar w:fldCharType="separate"/>
      </w:r>
      <w:r w:rsidR="00D36D96">
        <w:t xml:space="preserve">Figure </w:t>
      </w:r>
      <w:r w:rsidR="00D36D96">
        <w:rPr>
          <w:noProof/>
        </w:rPr>
        <w:t>30</w:t>
      </w:r>
      <w:r w:rsidR="00C639FD">
        <w:fldChar w:fldCharType="end"/>
      </w:r>
      <w:r w:rsidR="00C639FD">
        <w:t>).</w:t>
      </w:r>
    </w:p>
    <w:p w14:paraId="3A67CC04" w14:textId="7E6BD623" w:rsidR="00C639FD" w:rsidRDefault="00861228" w:rsidP="00C639FD">
      <w:pPr>
        <w:keepNext/>
        <w:spacing w:line="480" w:lineRule="auto"/>
        <w:jc w:val="center"/>
      </w:pPr>
      <w:r>
        <w:rPr>
          <w:noProof/>
        </w:rPr>
        <w:drawing>
          <wp:inline distT="0" distB="0" distL="0" distR="0" wp14:anchorId="57706930" wp14:editId="5C1E1E3E">
            <wp:extent cx="4572000" cy="331964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3B0A8CE5" w14:textId="0F23A93E" w:rsidR="00C639FD" w:rsidRDefault="00C639FD" w:rsidP="00C639FD">
      <w:pPr>
        <w:pStyle w:val="Caption"/>
        <w:jc w:val="center"/>
      </w:pPr>
      <w:bookmarkStart w:id="124" w:name="_Ref345416023"/>
      <w:bookmarkStart w:id="125" w:name="_Toc373149676"/>
      <w:r>
        <w:t xml:space="preserve">Figure </w:t>
      </w:r>
      <w:fldSimple w:instr=" SEQ Figure \* ARABIC ">
        <w:r w:rsidR="00D36D96">
          <w:rPr>
            <w:noProof/>
          </w:rPr>
          <w:t>30</w:t>
        </w:r>
      </w:fldSimple>
      <w:bookmarkEnd w:id="124"/>
      <w:r>
        <w:t xml:space="preserve">: Ionscan 400B analysis of D and L </w:t>
      </w:r>
      <w:r w:rsidR="00EA657C">
        <w:t>m</w:t>
      </w:r>
      <w:r>
        <w:t>ethionine</w:t>
      </w:r>
      <w:r w:rsidR="00EA657C">
        <w:t xml:space="preserve"> without modifier</w:t>
      </w:r>
      <w:bookmarkEnd w:id="125"/>
    </w:p>
    <w:p w14:paraId="1ECC060F" w14:textId="77777777" w:rsidR="00C639FD" w:rsidRDefault="00C639FD" w:rsidP="001C0441">
      <w:pPr>
        <w:spacing w:line="480" w:lineRule="auto"/>
      </w:pPr>
    </w:p>
    <w:p w14:paraId="14113143" w14:textId="60449BA8" w:rsidR="00C639FD" w:rsidRDefault="00C639FD" w:rsidP="00EE7B23">
      <w:pPr>
        <w:spacing w:line="480" w:lineRule="auto"/>
        <w:jc w:val="both"/>
      </w:pPr>
      <w:r>
        <w:t xml:space="preserve">The identical analytes run while infusing S-2-Butanol </w:t>
      </w:r>
      <w:r w:rsidR="003C7375">
        <w:t xml:space="preserve">as the chiral modifier </w:t>
      </w:r>
      <w:r>
        <w:t xml:space="preserve">can be seen in </w:t>
      </w:r>
      <w:r w:rsidR="00DA0274">
        <w:fldChar w:fldCharType="begin"/>
      </w:r>
      <w:r w:rsidR="00DA0274">
        <w:instrText xml:space="preserve"> REF _Ref345416120 \h </w:instrText>
      </w:r>
      <w:r w:rsidR="00517CF4">
        <w:instrText xml:space="preserve"> \* MERGEFORMAT </w:instrText>
      </w:r>
      <w:r w:rsidR="00DA0274">
        <w:fldChar w:fldCharType="separate"/>
      </w:r>
      <w:r w:rsidR="00D36D96">
        <w:t xml:space="preserve">Figure </w:t>
      </w:r>
      <w:r w:rsidR="00D36D96">
        <w:rPr>
          <w:noProof/>
        </w:rPr>
        <w:t>31</w:t>
      </w:r>
      <w:r w:rsidR="00DA0274">
        <w:fldChar w:fldCharType="end"/>
      </w:r>
      <w:r w:rsidR="00DA0274">
        <w:t xml:space="preserve">. </w:t>
      </w:r>
      <w:r>
        <w:t xml:space="preserve">The results of these experiments did not reveal much promise as the analytes D and L </w:t>
      </w:r>
      <w:r w:rsidR="007363BC">
        <w:t>m</w:t>
      </w:r>
      <w:r>
        <w:t xml:space="preserve">ethionine showed no measurable separation. </w:t>
      </w:r>
      <w:r w:rsidR="00DA0274">
        <w:t xml:space="preserve">Of interest was the fact that the modifier also had an effect on the </w:t>
      </w:r>
      <w:r w:rsidR="007363BC">
        <w:t>d</w:t>
      </w:r>
      <w:r w:rsidR="00DA0274">
        <w:t>iazepam which had a shift in drift time from 16.12ms to 16.55ms. The methionine which was a racemic mixture of both D and L enantiomers also had a shift in retention time from 11.75ms to 14ms (</w:t>
      </w:r>
      <w:r w:rsidR="00DA0274">
        <w:fldChar w:fldCharType="begin"/>
      </w:r>
      <w:r w:rsidR="00DA0274">
        <w:instrText xml:space="preserve"> REF _Ref345416120 \h </w:instrText>
      </w:r>
      <w:r w:rsidR="00DA0274">
        <w:fldChar w:fldCharType="separate"/>
      </w:r>
      <w:r w:rsidR="00D36D96">
        <w:t xml:space="preserve">Figure </w:t>
      </w:r>
      <w:r w:rsidR="00D36D96">
        <w:rPr>
          <w:noProof/>
        </w:rPr>
        <w:t>31</w:t>
      </w:r>
      <w:r w:rsidR="00DA0274">
        <w:fldChar w:fldCharType="end"/>
      </w:r>
      <w:r w:rsidR="00DA0274">
        <w:t xml:space="preserve">). </w:t>
      </w:r>
      <w:r w:rsidR="00E97FB6">
        <w:t>Other observations included the overall cleaner spectra observed when the modifier was infused resulting from the modifier suppressing the ionization of some unwanted species within the drift gas.</w:t>
      </w:r>
    </w:p>
    <w:p w14:paraId="729B9993" w14:textId="14F7106C" w:rsidR="00C639FD" w:rsidRDefault="00861228" w:rsidP="00C639FD">
      <w:pPr>
        <w:keepNext/>
        <w:spacing w:line="480" w:lineRule="auto"/>
        <w:jc w:val="center"/>
      </w:pPr>
      <w:r>
        <w:rPr>
          <w:noProof/>
        </w:rPr>
        <w:drawing>
          <wp:inline distT="0" distB="0" distL="0" distR="0" wp14:anchorId="5E59A642" wp14:editId="0A7B26B0">
            <wp:extent cx="4572000" cy="331964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65F8C1F" w14:textId="41792ECE" w:rsidR="00C639FD" w:rsidRDefault="00C639FD" w:rsidP="00C639FD">
      <w:pPr>
        <w:pStyle w:val="Caption"/>
        <w:jc w:val="center"/>
      </w:pPr>
      <w:bookmarkStart w:id="126" w:name="_Ref345416120"/>
      <w:bookmarkStart w:id="127" w:name="_Toc373149677"/>
      <w:r>
        <w:t xml:space="preserve">Figure </w:t>
      </w:r>
      <w:fldSimple w:instr=" SEQ Figure \* ARABIC ">
        <w:r w:rsidR="00D36D96">
          <w:rPr>
            <w:noProof/>
          </w:rPr>
          <w:t>31</w:t>
        </w:r>
      </w:fldSimple>
      <w:bookmarkEnd w:id="126"/>
      <w:r>
        <w:t xml:space="preserve">: Ionscan 400B analysis of D and L </w:t>
      </w:r>
      <w:r w:rsidR="00EA657C">
        <w:t>m</w:t>
      </w:r>
      <w:r>
        <w:t>ethionine using S-2-Butanol</w:t>
      </w:r>
      <w:r w:rsidR="00EA657C">
        <w:t xml:space="preserve"> modifier</w:t>
      </w:r>
      <w:bookmarkEnd w:id="127"/>
    </w:p>
    <w:p w14:paraId="27A1939D" w14:textId="77777777" w:rsidR="00EA657C" w:rsidRPr="00860B36" w:rsidRDefault="00EA657C" w:rsidP="0085691D"/>
    <w:p w14:paraId="2A8F5482" w14:textId="0364E1AE" w:rsidR="008D67B9" w:rsidRDefault="007363BC" w:rsidP="00D75B1F">
      <w:pPr>
        <w:spacing w:line="480" w:lineRule="auto"/>
        <w:jc w:val="both"/>
      </w:pPr>
      <w:r>
        <w:t xml:space="preserve">On the basis of </w:t>
      </w:r>
      <w:r w:rsidR="00DA0274">
        <w:t>the significant change in drift time observed between the optically active methionines</w:t>
      </w:r>
      <w:r w:rsidR="00EA3C84">
        <w:t xml:space="preserve"> and the S-2-Butanol</w:t>
      </w:r>
      <w:r w:rsidR="00123C9B">
        <w:t>, a series of experiments were carried out in an attempt to improve upon this interaction and cause separation. During these experiments it was discovered that the modification made to the Ionscan 400B to introduce the modifier into the drift tube (</w:t>
      </w:r>
      <w:r w:rsidR="00123C9B">
        <w:fldChar w:fldCharType="begin"/>
      </w:r>
      <w:r w:rsidR="00123C9B">
        <w:instrText xml:space="preserve"> REF _Ref345357225 \h </w:instrText>
      </w:r>
      <w:r w:rsidR="00D75B1F">
        <w:instrText xml:space="preserve"> \* MERGEFORMAT </w:instrText>
      </w:r>
      <w:r w:rsidR="00123C9B">
        <w:fldChar w:fldCharType="separate"/>
      </w:r>
      <w:r w:rsidR="00D36D96">
        <w:t xml:space="preserve">Figure </w:t>
      </w:r>
      <w:r w:rsidR="00D36D96">
        <w:rPr>
          <w:noProof/>
        </w:rPr>
        <w:t>29</w:t>
      </w:r>
      <w:r w:rsidR="00123C9B">
        <w:fldChar w:fldCharType="end"/>
      </w:r>
      <w:r w:rsidR="00123C9B">
        <w:t xml:space="preserve">) had caused a large amount of the modifier to </w:t>
      </w:r>
      <w:r w:rsidR="00184593">
        <w:t>accumulate</w:t>
      </w:r>
      <w:r w:rsidR="00123C9B">
        <w:t xml:space="preserve"> within the “T” fitting and so not be delivered to the drift tube. To improve mass transport of the modifier into the drift tube, the flow rate of the drift gas was increased from 200ml/min to 300ml/min. Through a series of experiments at varying infusion rates from 0 to 400µL per hour, a set of parameters was determined that resulted in the separation of D and L methionine using S-2-</w:t>
      </w:r>
      <w:r>
        <w:t>b</w:t>
      </w:r>
      <w:r w:rsidR="00123C9B">
        <w:t>utanol within the Ionscan 400B</w:t>
      </w:r>
      <w:r w:rsidR="00931961">
        <w:t xml:space="preserve"> (</w:t>
      </w:r>
      <w:r w:rsidR="00931961">
        <w:fldChar w:fldCharType="begin"/>
      </w:r>
      <w:r w:rsidR="00931961">
        <w:instrText xml:space="preserve"> REF _Ref345465456 \h </w:instrText>
      </w:r>
      <w:r w:rsidR="00D75B1F">
        <w:instrText xml:space="preserve"> \* MERGEFORMAT </w:instrText>
      </w:r>
      <w:r w:rsidR="00931961">
        <w:fldChar w:fldCharType="separate"/>
      </w:r>
      <w:r w:rsidR="00D36D96">
        <w:t xml:space="preserve">Figure </w:t>
      </w:r>
      <w:r w:rsidR="00D36D96">
        <w:rPr>
          <w:noProof/>
        </w:rPr>
        <w:t>32</w:t>
      </w:r>
      <w:r w:rsidR="00931961">
        <w:fldChar w:fldCharType="end"/>
      </w:r>
      <w:r w:rsidR="00931961">
        <w:t>)</w:t>
      </w:r>
      <w:r w:rsidR="00123C9B">
        <w:t>.</w:t>
      </w:r>
    </w:p>
    <w:p w14:paraId="57A9D17F" w14:textId="71CB8E58" w:rsidR="00931961" w:rsidRDefault="00861228" w:rsidP="00931961">
      <w:pPr>
        <w:pStyle w:val="Caption"/>
        <w:jc w:val="center"/>
      </w:pPr>
      <w:r w:rsidRPr="0085691D">
        <w:rPr>
          <w:noProof/>
        </w:rPr>
        <w:drawing>
          <wp:inline distT="0" distB="0" distL="0" distR="0" wp14:anchorId="2D36DE5A" wp14:editId="3187F293">
            <wp:extent cx="4572000" cy="331964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28D6DFE9" w14:textId="77777777" w:rsidR="00931961" w:rsidRDefault="00931961" w:rsidP="00931961">
      <w:pPr>
        <w:pStyle w:val="Caption"/>
      </w:pPr>
    </w:p>
    <w:p w14:paraId="5658C143" w14:textId="263D0A41" w:rsidR="00123C9B" w:rsidRDefault="00931961" w:rsidP="00931961">
      <w:pPr>
        <w:pStyle w:val="Caption"/>
        <w:jc w:val="center"/>
      </w:pPr>
      <w:bookmarkStart w:id="128" w:name="_Ref345465456"/>
      <w:bookmarkStart w:id="129" w:name="_Toc373149678"/>
      <w:r>
        <w:t xml:space="preserve">Figure </w:t>
      </w:r>
      <w:fldSimple w:instr=" SEQ Figure \* ARABIC ">
        <w:r w:rsidR="00D36D96">
          <w:rPr>
            <w:noProof/>
          </w:rPr>
          <w:t>32</w:t>
        </w:r>
      </w:fldSimple>
      <w:bookmarkEnd w:id="128"/>
      <w:r>
        <w:t xml:space="preserve">: </w:t>
      </w:r>
      <w:r w:rsidR="006B566C">
        <w:t>Improved c</w:t>
      </w:r>
      <w:r>
        <w:t>hiral separation of D and L methionine on Ionscan 400B</w:t>
      </w:r>
      <w:r w:rsidR="006B566C">
        <w:t xml:space="preserve"> using S-2-Butanol modifier</w:t>
      </w:r>
      <w:bookmarkEnd w:id="129"/>
    </w:p>
    <w:p w14:paraId="25FB1C74" w14:textId="77777777" w:rsidR="00931961" w:rsidRDefault="00931961" w:rsidP="00DA0274">
      <w:pPr>
        <w:spacing w:line="480" w:lineRule="auto"/>
      </w:pPr>
    </w:p>
    <w:p w14:paraId="2D7F644F" w14:textId="3F404727" w:rsidR="00123C9B" w:rsidRDefault="00931961" w:rsidP="00D75B1F">
      <w:pPr>
        <w:spacing w:line="480" w:lineRule="auto"/>
        <w:jc w:val="both"/>
      </w:pPr>
      <w:r>
        <w:t>The separation obtained not only verified the results reported by Dwivedi et al</w:t>
      </w:r>
      <w:r w:rsidR="0014119F">
        <w:t>.</w:t>
      </w:r>
      <w:r>
        <w:t xml:space="preserve"> </w:t>
      </w:r>
      <w:r>
        <w:fldChar w:fldCharType="begin"/>
      </w:r>
      <w:r w:rsidR="0012660C">
        <w:instrText xml:space="preserve"> ADDIN REFMGR.CITE &lt;Refman&gt;&lt;Cite&gt;&lt;Author&gt;Dwivedi&lt;/Author&gt;&lt;Year&gt;2006&lt;/Year&gt;&lt;RecNum&gt;43&lt;/RecNum&gt;&lt;IDText&gt;Gas-phase chiral separations by ion mobility spectrometry&lt;/IDText&gt;&lt;MDL Ref_Type="Journal"&gt;&lt;Ref_Type&gt;Journal&lt;/Ref_Type&gt;&lt;Ref_ID&gt;43&lt;/Ref_ID&gt;&lt;Title_Primary&gt;Gas-phase chiral separations by ion mobility spectrometry&lt;/Title_Primary&gt;&lt;Authors_Primary&gt;Dwivedi,P.&lt;/Authors_Primary&gt;&lt;Authors_Primary&gt;Wu,C.&lt;/Authors_Primary&gt;&lt;Authors_Primary&gt;Matz,L.M.&lt;/Authors_Primary&gt;&lt;Authors_Primary&gt;Clowers,B.H.&lt;/Authors_Primary&gt;&lt;Authors_Primary&gt;Siems,W.F.&lt;/Authors_Primary&gt;&lt;Authors_Primary&gt;Hill,H.H.&lt;/Authors_Primary&gt;&lt;Date_Primary&gt;2006/12/15&lt;/Date_Primary&gt;&lt;Keywords&gt;ASPARTIC-ACID RACEMIZATION&lt;/Keywords&gt;&lt;Keywords&gt;Chiral&lt;/Keywords&gt;&lt;Keywords&gt;D-AMINO ACIDS&lt;/Keywords&gt;&lt;Keywords&gt;ENANTIOMERS&lt;/Keywords&gt;&lt;Keywords&gt;ENANTIOSELECTIVITY&lt;/Keywords&gt;&lt;Keywords&gt;GAS-PHASE&lt;/Keywords&gt;&lt;Keywords&gt;IMS&lt;/Keywords&gt;&lt;Keywords&gt;LIQUID-CHROMATOGRAPHIC SEPARATION&lt;/Keywords&gt;&lt;Keywords&gt;MASS-SPECTROMETRY&lt;/Keywords&gt;&lt;Keywords&gt;mobility&lt;/Keywords&gt;&lt;Keywords&gt;PEPTIDES&lt;/Keywords&gt;&lt;Keywords&gt;PROTEINS&lt;/Keywords&gt;&lt;Keywords&gt;RECOGNITION&lt;/Keywords&gt;&lt;Keywords&gt;Separation&lt;/Keywords&gt;&lt;Keywords&gt;Spectrometry&lt;/Keywords&gt;&lt;Keywords&gt;STATIONARY-PHASE&lt;/Keywords&gt;&lt;Reprint&gt;Not in File&lt;/Reprint&gt;&lt;Start_Page&gt;8200&lt;/Start_Page&gt;&lt;End_Page&gt;8206&lt;/End_Page&gt;&lt;Periodical&gt;Anal.Chem.&lt;/Periodical&gt;&lt;Volume&gt;78&lt;/Volume&gt;&lt;Issue&gt;24&lt;/Issue&gt;&lt;ISSN_ISBN&gt;0003-2700&lt;/ISSN_ISBN&gt;&lt;Address&gt;Washington State Univ, Dept Chem, Pullman, WA 99164 USA&amp;#xA;Washington State Univ, Ctr Multiphase Environm Res, Pullman, WA 99164 USA&amp;#xA;Excellims Corp, Maynard, MA 01754 USA&lt;/Address&gt;&lt;Web_URL&gt;ISI:000242824900005&lt;/Web_URL&gt;&lt;Web_URL_Link1&gt;file://C:\Users\holnessh\Google Drive\Research\Research Articles\Gas phase chiral separations by IMS.pdf&lt;/Web_URL_Link1&gt;&lt;ZZ_JournalFull&gt;&lt;f name="System"&gt;Analytical Chemistry&lt;/f&gt;&lt;/ZZ_JournalFull&gt;&lt;ZZ_JournalStdAbbrev&gt;&lt;f name="System"&gt;Anal.Chem.&lt;/f&gt;&lt;/ZZ_JournalStdAbbrev&gt;&lt;ZZ_WorkformID&gt;1&lt;/ZZ_WorkformID&gt;&lt;/MDL&gt;&lt;/Cite&gt;&lt;/Refman&gt;</w:instrText>
      </w:r>
      <w:r>
        <w:fldChar w:fldCharType="separate"/>
      </w:r>
      <w:r w:rsidR="00D16EAB">
        <w:rPr>
          <w:noProof/>
        </w:rPr>
        <w:t>[12]</w:t>
      </w:r>
      <w:r>
        <w:fldChar w:fldCharType="end"/>
      </w:r>
      <w:r>
        <w:t xml:space="preserve">, but also revealed that an OTS IMS could in fact be used to conduct chiral gas phase analysis albeit with some modifications. The next stage of the experiments was to apply these parameters to the target analytes of forensic interest which were the amphetamine substances (ATS). The </w:t>
      </w:r>
      <w:r w:rsidR="00055893">
        <w:t xml:space="preserve">Ionscan 400B proved quite suitable for the analysis of amphetamine type substances in the positive ionization mode. All target ATS enantiomers (R and S) methamphetamines, (RS and SR) ephedrines, </w:t>
      </w:r>
      <w:proofErr w:type="gramStart"/>
      <w:r w:rsidR="00055893">
        <w:t>(</w:t>
      </w:r>
      <w:proofErr w:type="gramEnd"/>
      <w:r w:rsidR="00055893">
        <w:t>RR and SS) pseudoephedrines and (R and S) cathinones were detected resulting in ion mobility spectra with very sharp and intense peaks (</w:t>
      </w:r>
      <w:r w:rsidR="00055893">
        <w:fldChar w:fldCharType="begin"/>
      </w:r>
      <w:r w:rsidR="00055893">
        <w:instrText xml:space="preserve"> REF _Ref345553638 \h </w:instrText>
      </w:r>
      <w:r w:rsidR="00D75B1F">
        <w:instrText xml:space="preserve"> \* MERGEFORMAT </w:instrText>
      </w:r>
      <w:r w:rsidR="00055893">
        <w:fldChar w:fldCharType="separate"/>
      </w:r>
      <w:r w:rsidR="00D36D96">
        <w:t xml:space="preserve">Figure </w:t>
      </w:r>
      <w:r w:rsidR="00D36D96">
        <w:rPr>
          <w:noProof/>
        </w:rPr>
        <w:t>33</w:t>
      </w:r>
      <w:r w:rsidR="00055893">
        <w:fldChar w:fldCharType="end"/>
      </w:r>
      <w:r w:rsidR="00055893">
        <w:t>).</w:t>
      </w:r>
    </w:p>
    <w:p w14:paraId="0B380032" w14:textId="233185D9" w:rsidR="00055893" w:rsidRDefault="00861228" w:rsidP="00055893">
      <w:pPr>
        <w:keepNext/>
        <w:spacing w:line="480" w:lineRule="auto"/>
        <w:jc w:val="center"/>
      </w:pPr>
      <w:r>
        <w:rPr>
          <w:noProof/>
        </w:rPr>
        <w:drawing>
          <wp:inline distT="0" distB="0" distL="0" distR="0" wp14:anchorId="50D1365E" wp14:editId="4771B390">
            <wp:extent cx="4572000" cy="331964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7E6C3B4D" w14:textId="65712554" w:rsidR="005655E7" w:rsidRDefault="00055893" w:rsidP="00055893">
      <w:pPr>
        <w:pStyle w:val="Caption"/>
        <w:jc w:val="center"/>
      </w:pPr>
      <w:bookmarkStart w:id="130" w:name="_Ref345553638"/>
      <w:bookmarkStart w:id="131" w:name="_Toc373149679"/>
      <w:r>
        <w:t xml:space="preserve">Figure </w:t>
      </w:r>
      <w:fldSimple w:instr=" SEQ Figure \* ARABIC ">
        <w:r w:rsidR="00D36D96">
          <w:rPr>
            <w:noProof/>
          </w:rPr>
          <w:t>33</w:t>
        </w:r>
      </w:fldSimple>
      <w:bookmarkEnd w:id="130"/>
      <w:r>
        <w:t xml:space="preserve">: Plasmagram of </w:t>
      </w:r>
      <w:r w:rsidR="00EA657C">
        <w:t>Amphetamine Type Substances (</w:t>
      </w:r>
      <w:r>
        <w:t>ATS</w:t>
      </w:r>
      <w:r w:rsidR="00EA657C">
        <w:t>)</w:t>
      </w:r>
      <w:r>
        <w:t xml:space="preserve"> analyzed by Ionscan400B</w:t>
      </w:r>
      <w:bookmarkEnd w:id="131"/>
    </w:p>
    <w:p w14:paraId="5AFA368B" w14:textId="77777777" w:rsidR="00F2701C" w:rsidRDefault="00F2701C" w:rsidP="006B3FDD">
      <w:pPr>
        <w:spacing w:line="480" w:lineRule="auto"/>
        <w:jc w:val="both"/>
      </w:pPr>
    </w:p>
    <w:p w14:paraId="4844F69C" w14:textId="55A12796" w:rsidR="00E97FB6" w:rsidRDefault="00055893" w:rsidP="00AE6189">
      <w:pPr>
        <w:spacing w:line="480" w:lineRule="auto"/>
        <w:jc w:val="both"/>
        <w:rPr>
          <w:noProof/>
        </w:rPr>
      </w:pPr>
      <w:r>
        <w:t>Of interest was the fact that these same analytes when analyzed on another OTS ion mobility unit, the Itemiser 2 manufactured and sold by General Electric (GE)</w:t>
      </w:r>
      <w:r w:rsidR="006B3FDD">
        <w:t xml:space="preserve">, </w:t>
      </w:r>
      <w:r w:rsidR="00184593">
        <w:t xml:space="preserve">not </w:t>
      </w:r>
      <w:r w:rsidR="006B3FDD">
        <w:t xml:space="preserve">all analytes </w:t>
      </w:r>
      <w:r w:rsidR="00184593">
        <w:t>were</w:t>
      </w:r>
      <w:r w:rsidR="006B3FDD">
        <w:t xml:space="preserve"> </w:t>
      </w:r>
      <w:r w:rsidR="006B3FDD" w:rsidRPr="00201FD2">
        <w:t>detected</w:t>
      </w:r>
      <w:r w:rsidR="00201FD2">
        <w:t xml:space="preserve"> as shown in </w:t>
      </w:r>
      <w:r w:rsidR="00201FD2">
        <w:fldChar w:fldCharType="begin"/>
      </w:r>
      <w:r w:rsidR="00201FD2">
        <w:instrText xml:space="preserve"> REF _Ref368830780 \h </w:instrText>
      </w:r>
      <w:r w:rsidR="00201FD2">
        <w:fldChar w:fldCharType="separate"/>
      </w:r>
      <w:r w:rsidR="00D36D96">
        <w:t xml:space="preserve">Figure </w:t>
      </w:r>
      <w:r w:rsidR="00D36D96">
        <w:rPr>
          <w:noProof/>
        </w:rPr>
        <w:t>34</w:t>
      </w:r>
      <w:r w:rsidR="00201FD2">
        <w:fldChar w:fldCharType="end"/>
      </w:r>
      <w:r w:rsidR="006B3FDD">
        <w:t>. Th</w:t>
      </w:r>
      <w:r w:rsidR="007363BC">
        <w:t>e lack of detection</w:t>
      </w:r>
      <w:r w:rsidR="006B3FDD">
        <w:t xml:space="preserve"> was believed to be as a result of design differences between the two commercially </w:t>
      </w:r>
      <w:r w:rsidR="008F1AD9">
        <w:t>available units. While</w:t>
      </w:r>
      <w:r w:rsidR="006B3FDD">
        <w:t xml:space="preserve"> Ionscan units have an open inlet that allows samples to be thermally desorbed </w:t>
      </w:r>
      <w:r w:rsidR="008F1AD9">
        <w:t xml:space="preserve">directly </w:t>
      </w:r>
      <w:r w:rsidR="006B3FDD">
        <w:t>into the ionization region (</w:t>
      </w:r>
      <w:r w:rsidR="006B3FDD">
        <w:fldChar w:fldCharType="begin"/>
      </w:r>
      <w:r w:rsidR="006B3FDD">
        <w:instrText xml:space="preserve"> REF _Ref344994332 \h  \* MERGEFORMAT </w:instrText>
      </w:r>
      <w:r w:rsidR="006B3FDD">
        <w:fldChar w:fldCharType="separate"/>
      </w:r>
      <w:r w:rsidR="00D36D96">
        <w:t xml:space="preserve">Figure </w:t>
      </w:r>
      <w:r w:rsidR="00D36D96">
        <w:rPr>
          <w:noProof/>
        </w:rPr>
        <w:t>23</w:t>
      </w:r>
      <w:r w:rsidR="006B3FDD">
        <w:fldChar w:fldCharType="end"/>
      </w:r>
      <w:r w:rsidR="006B3FDD">
        <w:t>), the GE Itemiser 2 utilizes a closed inlet by way of a semi-permeable membrane that helps eliminate unwanted contaminants from entering the ionization region and hence the drift tube. Though no further tests were carried out utilizing the Itemiser 2 to e</w:t>
      </w:r>
      <w:r w:rsidR="00F8598C">
        <w:t>xhaustively investigate the cause for</w:t>
      </w:r>
      <w:r w:rsidR="006B3FDD">
        <w:t xml:space="preserve"> the lack of detection of key analytes such as ephedrine and pseudoephedrine, the membrane is thought to be impermeable to these analytes hence preventing them from entering into the ionization region of the Itemizer 2 and not being detected</w:t>
      </w:r>
      <w:r w:rsidR="00B27EBE">
        <w:t xml:space="preserve"> as shown in </w:t>
      </w:r>
      <w:r w:rsidR="00B27EBE">
        <w:fldChar w:fldCharType="begin"/>
      </w:r>
      <w:r w:rsidR="00B27EBE">
        <w:instrText xml:space="preserve"> REF _Ref368830780 \h </w:instrText>
      </w:r>
      <w:r w:rsidR="00B27EBE">
        <w:fldChar w:fldCharType="separate"/>
      </w:r>
      <w:r w:rsidR="00D36D96">
        <w:t xml:space="preserve">Figure </w:t>
      </w:r>
      <w:r w:rsidR="00D36D96">
        <w:rPr>
          <w:noProof/>
        </w:rPr>
        <w:t>34</w:t>
      </w:r>
      <w:r w:rsidR="00B27EBE">
        <w:fldChar w:fldCharType="end"/>
      </w:r>
      <w:r w:rsidR="00B27EBE">
        <w:t>.</w:t>
      </w:r>
      <w:r w:rsidR="003670BB">
        <w:t xml:space="preserve"> The </w:t>
      </w:r>
      <w:r w:rsidR="00A502D2">
        <w:t>Itemiser 2 has been upgraded and is now available as the Itemiser 3 sold by Safran Morph</w:t>
      </w:r>
      <w:r w:rsidR="00F8598C">
        <w:t>o that acquired GE security</w:t>
      </w:r>
      <w:r w:rsidR="00A502D2">
        <w:t xml:space="preserve"> in 2009 </w:t>
      </w:r>
      <w:r w:rsidR="00A502D2">
        <w:fldChar w:fldCharType="begin"/>
      </w:r>
      <w:r w:rsidR="0012660C">
        <w:instrText xml:space="preserve"> ADDIN REFMGR.CITE &lt;Refman&gt;&lt;Cite&gt;&lt;Author&gt;Pearson&lt;/Author&gt;&lt;Year&gt;2012&lt;/Year&gt;&lt;RecNum&gt;733&lt;/RecNum&gt;&lt;IDText&gt;Safran to buy rest of GE&amp;apos;s Morpho Detection stake&lt;/IDText&gt;&lt;MDL Ref_Type="Electronic Citation"&gt;&lt;Ref_Type&gt;Electronic Citation&lt;/Ref_Type&gt;&lt;Ref_ID&gt;733&lt;/Ref_ID&gt;&lt;Title_Primary&gt;Safran to buy rest of GE&amp;apos;s Morpho Detection stake&lt;/Title_Primary&gt;&lt;Authors_Primary&gt;Pearson,David.&lt;/Authors_Primary&gt;&lt;Date_Primary&gt;2012/4/12&lt;/Date_Primary&gt;&lt;Keywords&gt;REST&lt;/Keywords&gt;&lt;Keywords&gt;detection&lt;/Keywords&gt;&lt;Reprint&gt;Not in File&lt;/Reprint&gt;&lt;Periodical&gt;World Wide Web&lt;/Periodical&gt;&lt;Publisher&gt;Wall Street Journal&lt;/Publisher&gt;&lt;Web_URL_Link1&gt;file://C:\Users\holnessh\Google Drive\Research\Research Articles\Safran to buy rest of GE&amp;apos;s Morpho Detection stake - MarketWatch.pdf&lt;/Web_URL_Link1&gt;&lt;ZZ_JournalFull&gt;&lt;f name="System"&gt;World Wide Web&lt;/f&gt;&lt;/ZZ_JournalFull&gt;&lt;ZZ_WorkformID&gt;34&lt;/ZZ_WorkformID&gt;&lt;/MDL&gt;&lt;/Cite&gt;&lt;/Refman&gt;</w:instrText>
      </w:r>
      <w:r w:rsidR="00A502D2">
        <w:fldChar w:fldCharType="separate"/>
      </w:r>
      <w:r w:rsidR="008279FC">
        <w:rPr>
          <w:noProof/>
        </w:rPr>
        <w:t>[106]</w:t>
      </w:r>
      <w:r w:rsidR="00A502D2">
        <w:fldChar w:fldCharType="end"/>
      </w:r>
      <w:r w:rsidR="00A502D2">
        <w:t xml:space="preserve">. A cautionary note, the technology of utilizing a semipermeable membrane is still the same </w:t>
      </w:r>
      <w:r w:rsidR="00F8598C">
        <w:t xml:space="preserve">with current Morpho IMS units </w:t>
      </w:r>
      <w:r w:rsidR="00A502D2">
        <w:t xml:space="preserve">as with the </w:t>
      </w:r>
      <w:r w:rsidR="00F8598C">
        <w:t xml:space="preserve">previous </w:t>
      </w:r>
      <w:r w:rsidR="00A502D2">
        <w:t>Itemiser 2 and hence the same inability to detect various compounds may still exist even in these newly updated OTS devices sold by Safran Morpho.</w:t>
      </w:r>
    </w:p>
    <w:p w14:paraId="18B59DD5" w14:textId="23BA565D" w:rsidR="006B3FDD" w:rsidRDefault="005D6393" w:rsidP="006B3FDD">
      <w:pPr>
        <w:keepNext/>
        <w:jc w:val="center"/>
      </w:pPr>
      <w:r>
        <w:rPr>
          <w:noProof/>
        </w:rPr>
        <w:drawing>
          <wp:inline distT="0" distB="0" distL="0" distR="0" wp14:anchorId="369A0B50" wp14:editId="7002840F">
            <wp:extent cx="4572000" cy="331964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2E6899EB" w14:textId="77777777" w:rsidR="00320EFA" w:rsidRDefault="00320EFA" w:rsidP="006B3FDD">
      <w:pPr>
        <w:pStyle w:val="Caption"/>
        <w:jc w:val="center"/>
      </w:pPr>
      <w:bookmarkStart w:id="132" w:name="_Ref345553921"/>
    </w:p>
    <w:p w14:paraId="0A74C215" w14:textId="28BC60E7" w:rsidR="006B3FDD" w:rsidRDefault="006B3FDD" w:rsidP="006B3FDD">
      <w:pPr>
        <w:pStyle w:val="Caption"/>
        <w:jc w:val="center"/>
      </w:pPr>
      <w:bookmarkStart w:id="133" w:name="_Ref368830780"/>
      <w:bookmarkStart w:id="134" w:name="_Toc373149680"/>
      <w:r>
        <w:t xml:space="preserve">Figure </w:t>
      </w:r>
      <w:fldSimple w:instr=" SEQ Figure \* ARABIC ">
        <w:r w:rsidR="00D36D96">
          <w:rPr>
            <w:noProof/>
          </w:rPr>
          <w:t>34</w:t>
        </w:r>
      </w:fldSimple>
      <w:bookmarkEnd w:id="132"/>
      <w:bookmarkEnd w:id="133"/>
      <w:r>
        <w:t>: Plasmagrams of ATS analyzed by GE Itemiser 2</w:t>
      </w:r>
      <w:r w:rsidR="00184D78">
        <w:t xml:space="preserve"> showing only the detection of Methamphetamine and cathinone, ephedrine and pseudoephedrine cannot be detected.</w:t>
      </w:r>
      <w:bookmarkEnd w:id="134"/>
    </w:p>
    <w:p w14:paraId="3C4660F8" w14:textId="77777777" w:rsidR="00D75B1F" w:rsidRPr="00D75B1F" w:rsidRDefault="00D75B1F" w:rsidP="00D75B1F"/>
    <w:p w14:paraId="7302CC8D" w14:textId="14C8091C" w:rsidR="00A502D2" w:rsidRDefault="003670BB" w:rsidP="00D75B1F">
      <w:pPr>
        <w:spacing w:line="480" w:lineRule="auto"/>
      </w:pPr>
      <w:r>
        <w:fldChar w:fldCharType="begin"/>
      </w:r>
      <w:r>
        <w:instrText xml:space="preserve"> REF _Ref345553638 \h </w:instrText>
      </w:r>
      <w:r w:rsidR="00D75B1F">
        <w:instrText xml:space="preserve"> \* MERGEFORMAT </w:instrText>
      </w:r>
      <w:r>
        <w:fldChar w:fldCharType="separate"/>
      </w:r>
      <w:r w:rsidR="00D36D96">
        <w:t xml:space="preserve">Figure </w:t>
      </w:r>
      <w:r w:rsidR="00D36D96">
        <w:rPr>
          <w:noProof/>
        </w:rPr>
        <w:t>33</w:t>
      </w:r>
      <w:r>
        <w:fldChar w:fldCharType="end"/>
      </w:r>
      <w:r>
        <w:t xml:space="preserve"> of ATS analyzed by the Ionscan 400B does show very sharp peaks, but it also shows that there is much overlap between the analytes</w:t>
      </w:r>
      <w:r w:rsidR="00D75B1F">
        <w:t xml:space="preserve"> </w:t>
      </w:r>
      <w:r w:rsidR="00F8598C">
        <w:t xml:space="preserve">as indicated by their drift times </w:t>
      </w:r>
      <w:r w:rsidR="00D75B1F">
        <w:t>(</w:t>
      </w:r>
      <w:r w:rsidR="00D75B1F">
        <w:fldChar w:fldCharType="begin"/>
      </w:r>
      <w:r w:rsidR="00D75B1F">
        <w:instrText xml:space="preserve"> REF _Ref345556005 \h  \* MERGEFORMAT </w:instrText>
      </w:r>
      <w:r w:rsidR="00D75B1F">
        <w:fldChar w:fldCharType="separate"/>
      </w:r>
      <w:r w:rsidR="00D36D96">
        <w:t xml:space="preserve">Table </w:t>
      </w:r>
      <w:r w:rsidR="00D36D96">
        <w:rPr>
          <w:noProof/>
        </w:rPr>
        <w:t>1</w:t>
      </w:r>
      <w:r w:rsidR="00D75B1F">
        <w:fldChar w:fldCharType="end"/>
      </w:r>
      <w:r w:rsidR="00D75B1F">
        <w:t>)</w:t>
      </w:r>
      <w:r>
        <w:t>.</w:t>
      </w:r>
    </w:p>
    <w:p w14:paraId="4D6E41D8" w14:textId="77777777" w:rsidR="00F8598C" w:rsidRDefault="00F8598C" w:rsidP="00D75B1F">
      <w:pPr>
        <w:spacing w:line="480" w:lineRule="auto"/>
      </w:pPr>
    </w:p>
    <w:p w14:paraId="21B9DB21" w14:textId="77777777" w:rsidR="0014119F" w:rsidRDefault="0014119F" w:rsidP="00A502D2">
      <w:pPr>
        <w:pStyle w:val="Caption"/>
        <w:jc w:val="center"/>
        <w:rPr>
          <w:b w:val="0"/>
          <w:bCs w:val="0"/>
          <w:sz w:val="24"/>
          <w:szCs w:val="24"/>
        </w:rPr>
      </w:pPr>
    </w:p>
    <w:p w14:paraId="72185727" w14:textId="77777777" w:rsidR="0014119F" w:rsidRPr="00F57AA9" w:rsidRDefault="0014119F" w:rsidP="0085691D"/>
    <w:p w14:paraId="3C1D681C" w14:textId="77777777" w:rsidR="00517CF4" w:rsidRPr="00517CF4" w:rsidRDefault="00517CF4" w:rsidP="0085691D"/>
    <w:p w14:paraId="2B6FF922" w14:textId="77777777" w:rsidR="00A502D2" w:rsidRDefault="00A502D2" w:rsidP="00A502D2">
      <w:pPr>
        <w:pStyle w:val="Caption"/>
        <w:jc w:val="center"/>
      </w:pPr>
      <w:bookmarkStart w:id="135" w:name="_Ref345556005"/>
      <w:bookmarkStart w:id="136" w:name="_Toc368863292"/>
      <w:r>
        <w:t xml:space="preserve">Table </w:t>
      </w:r>
      <w:fldSimple w:instr=" SEQ Table \* ARABIC ">
        <w:r w:rsidR="00D36D96">
          <w:rPr>
            <w:noProof/>
          </w:rPr>
          <w:t>1</w:t>
        </w:r>
      </w:fldSimple>
      <w:bookmarkEnd w:id="135"/>
      <w:r>
        <w:t>: Drift Times of ATS analyzed on Ionscan</w:t>
      </w:r>
      <w:r>
        <w:rPr>
          <w:noProof/>
        </w:rPr>
        <w:t xml:space="preserve"> 400B</w:t>
      </w:r>
      <w:bookmarkEnd w:id="136"/>
    </w:p>
    <w:tbl>
      <w:tblPr>
        <w:tblW w:w="4700" w:type="dxa"/>
        <w:jc w:val="center"/>
        <w:tblLook w:val="04A0" w:firstRow="1" w:lastRow="0" w:firstColumn="1" w:lastColumn="0" w:noHBand="0" w:noVBand="1"/>
      </w:tblPr>
      <w:tblGrid>
        <w:gridCol w:w="2804"/>
        <w:gridCol w:w="1896"/>
      </w:tblGrid>
      <w:tr w:rsidR="00A502D2" w14:paraId="2736351F" w14:textId="77777777" w:rsidTr="00A502D2">
        <w:trPr>
          <w:trHeight w:val="300"/>
          <w:jc w:val="center"/>
        </w:trPr>
        <w:tc>
          <w:tcPr>
            <w:tcW w:w="47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1B566D2" w14:textId="77777777" w:rsidR="00A502D2" w:rsidRPr="0085691D" w:rsidRDefault="00A502D2">
            <w:pPr>
              <w:jc w:val="center"/>
              <w:rPr>
                <w:color w:val="000000"/>
                <w:sz w:val="22"/>
                <w:szCs w:val="22"/>
              </w:rPr>
            </w:pPr>
            <w:r w:rsidRPr="0085691D">
              <w:rPr>
                <w:color w:val="000000"/>
                <w:sz w:val="22"/>
                <w:szCs w:val="22"/>
              </w:rPr>
              <w:t>Drift times of Analytes analyzed on Ionscan 400B</w:t>
            </w:r>
          </w:p>
        </w:tc>
      </w:tr>
      <w:tr w:rsidR="00A502D2" w14:paraId="7AE08827"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65A0ADE5" w14:textId="77777777" w:rsidR="00A502D2" w:rsidRPr="0085691D" w:rsidRDefault="00A502D2">
            <w:pPr>
              <w:rPr>
                <w:b/>
                <w:bCs/>
                <w:color w:val="000000"/>
                <w:sz w:val="22"/>
                <w:szCs w:val="22"/>
              </w:rPr>
            </w:pPr>
            <w:r w:rsidRPr="0085691D">
              <w:rPr>
                <w:b/>
                <w:bCs/>
                <w:color w:val="000000"/>
                <w:sz w:val="22"/>
                <w:szCs w:val="22"/>
              </w:rPr>
              <w:t>Analyte</w:t>
            </w:r>
          </w:p>
        </w:tc>
        <w:tc>
          <w:tcPr>
            <w:tcW w:w="1896" w:type="dxa"/>
            <w:tcBorders>
              <w:top w:val="nil"/>
              <w:left w:val="nil"/>
              <w:bottom w:val="single" w:sz="4" w:space="0" w:color="auto"/>
              <w:right w:val="single" w:sz="4" w:space="0" w:color="auto"/>
            </w:tcBorders>
            <w:shd w:val="clear" w:color="auto" w:fill="auto"/>
            <w:noWrap/>
            <w:vAlign w:val="bottom"/>
            <w:hideMark/>
          </w:tcPr>
          <w:p w14:paraId="603C0D8B" w14:textId="77777777" w:rsidR="00A502D2" w:rsidRPr="0085691D" w:rsidRDefault="00A502D2">
            <w:pPr>
              <w:rPr>
                <w:b/>
                <w:bCs/>
                <w:color w:val="000000"/>
                <w:sz w:val="22"/>
                <w:szCs w:val="22"/>
              </w:rPr>
            </w:pPr>
            <w:r w:rsidRPr="0085691D">
              <w:rPr>
                <w:b/>
                <w:bCs/>
                <w:color w:val="000000"/>
                <w:sz w:val="22"/>
                <w:szCs w:val="22"/>
              </w:rPr>
              <w:t>Drift Time/ms</w:t>
            </w:r>
          </w:p>
        </w:tc>
      </w:tr>
      <w:tr w:rsidR="00A502D2" w14:paraId="65BDA917"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12D42746" w14:textId="1E67EB93" w:rsidR="00A502D2" w:rsidRPr="0085691D" w:rsidRDefault="00A502D2">
            <w:pPr>
              <w:rPr>
                <w:color w:val="000000"/>
                <w:sz w:val="22"/>
                <w:szCs w:val="22"/>
              </w:rPr>
            </w:pPr>
            <w:r w:rsidRPr="0085691D">
              <w:rPr>
                <w:color w:val="000000"/>
                <w:sz w:val="22"/>
                <w:szCs w:val="22"/>
              </w:rPr>
              <w:t>R-</w:t>
            </w:r>
            <w:r w:rsidR="003629BB" w:rsidRPr="0085691D">
              <w:rPr>
                <w:color w:val="000000"/>
                <w:sz w:val="22"/>
                <w:szCs w:val="22"/>
              </w:rPr>
              <w:t>Methamphetamine</w:t>
            </w:r>
          </w:p>
        </w:tc>
        <w:tc>
          <w:tcPr>
            <w:tcW w:w="1896" w:type="dxa"/>
            <w:tcBorders>
              <w:top w:val="nil"/>
              <w:left w:val="nil"/>
              <w:bottom w:val="single" w:sz="4" w:space="0" w:color="auto"/>
              <w:right w:val="single" w:sz="4" w:space="0" w:color="auto"/>
            </w:tcBorders>
            <w:shd w:val="clear" w:color="auto" w:fill="auto"/>
            <w:noWrap/>
            <w:vAlign w:val="bottom"/>
            <w:hideMark/>
          </w:tcPr>
          <w:p w14:paraId="6FF35981" w14:textId="77777777" w:rsidR="00A502D2" w:rsidRPr="0085691D" w:rsidRDefault="00A502D2">
            <w:pPr>
              <w:jc w:val="right"/>
              <w:rPr>
                <w:color w:val="000000"/>
                <w:sz w:val="22"/>
                <w:szCs w:val="22"/>
              </w:rPr>
            </w:pPr>
            <w:r w:rsidRPr="0085691D">
              <w:rPr>
                <w:color w:val="000000"/>
                <w:sz w:val="22"/>
                <w:szCs w:val="22"/>
              </w:rPr>
              <w:t>11.784</w:t>
            </w:r>
          </w:p>
        </w:tc>
      </w:tr>
      <w:tr w:rsidR="00A502D2" w14:paraId="296E9714"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380CC1AE" w14:textId="77777777" w:rsidR="00A502D2" w:rsidRPr="0085691D" w:rsidRDefault="00A502D2">
            <w:pPr>
              <w:rPr>
                <w:color w:val="000000"/>
                <w:sz w:val="22"/>
                <w:szCs w:val="22"/>
              </w:rPr>
            </w:pPr>
            <w:r w:rsidRPr="0085691D">
              <w:rPr>
                <w:color w:val="000000"/>
                <w:sz w:val="22"/>
                <w:szCs w:val="22"/>
              </w:rPr>
              <w:t>S-Methamphetamine</w:t>
            </w:r>
          </w:p>
        </w:tc>
        <w:tc>
          <w:tcPr>
            <w:tcW w:w="1896" w:type="dxa"/>
            <w:tcBorders>
              <w:top w:val="nil"/>
              <w:left w:val="nil"/>
              <w:bottom w:val="single" w:sz="4" w:space="0" w:color="auto"/>
              <w:right w:val="single" w:sz="4" w:space="0" w:color="auto"/>
            </w:tcBorders>
            <w:shd w:val="clear" w:color="auto" w:fill="auto"/>
            <w:noWrap/>
            <w:vAlign w:val="bottom"/>
            <w:hideMark/>
          </w:tcPr>
          <w:p w14:paraId="5C6F0062" w14:textId="77777777" w:rsidR="00A502D2" w:rsidRPr="0085691D" w:rsidRDefault="00A502D2">
            <w:pPr>
              <w:jc w:val="right"/>
              <w:rPr>
                <w:color w:val="000000"/>
                <w:sz w:val="22"/>
                <w:szCs w:val="22"/>
              </w:rPr>
            </w:pPr>
            <w:r w:rsidRPr="0085691D">
              <w:rPr>
                <w:color w:val="000000"/>
                <w:sz w:val="22"/>
                <w:szCs w:val="22"/>
              </w:rPr>
              <w:t>11.777</w:t>
            </w:r>
          </w:p>
        </w:tc>
      </w:tr>
      <w:tr w:rsidR="00A502D2" w14:paraId="6D1A37B5"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12A6AE30" w14:textId="77777777" w:rsidR="00A502D2" w:rsidRPr="0085691D" w:rsidRDefault="00A502D2">
            <w:pPr>
              <w:rPr>
                <w:color w:val="000000"/>
                <w:sz w:val="22"/>
                <w:szCs w:val="22"/>
              </w:rPr>
            </w:pPr>
            <w:r w:rsidRPr="0085691D">
              <w:rPr>
                <w:color w:val="000000"/>
                <w:sz w:val="22"/>
                <w:szCs w:val="22"/>
              </w:rPr>
              <w:t>RS-Ephedrine</w:t>
            </w:r>
          </w:p>
        </w:tc>
        <w:tc>
          <w:tcPr>
            <w:tcW w:w="1896" w:type="dxa"/>
            <w:tcBorders>
              <w:top w:val="nil"/>
              <w:left w:val="nil"/>
              <w:bottom w:val="single" w:sz="4" w:space="0" w:color="auto"/>
              <w:right w:val="single" w:sz="4" w:space="0" w:color="auto"/>
            </w:tcBorders>
            <w:shd w:val="clear" w:color="auto" w:fill="auto"/>
            <w:noWrap/>
            <w:vAlign w:val="bottom"/>
            <w:hideMark/>
          </w:tcPr>
          <w:p w14:paraId="1F752BB3" w14:textId="77777777" w:rsidR="00A502D2" w:rsidRPr="0085691D" w:rsidRDefault="00A502D2">
            <w:pPr>
              <w:jc w:val="right"/>
              <w:rPr>
                <w:color w:val="000000"/>
                <w:sz w:val="22"/>
                <w:szCs w:val="22"/>
              </w:rPr>
            </w:pPr>
            <w:r w:rsidRPr="0085691D">
              <w:rPr>
                <w:color w:val="000000"/>
                <w:sz w:val="22"/>
                <w:szCs w:val="22"/>
              </w:rPr>
              <w:t>12.201</w:t>
            </w:r>
          </w:p>
        </w:tc>
      </w:tr>
      <w:tr w:rsidR="00A502D2" w14:paraId="7BC2C042"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21D8181C" w14:textId="77777777" w:rsidR="00A502D2" w:rsidRPr="0085691D" w:rsidRDefault="00A502D2">
            <w:pPr>
              <w:rPr>
                <w:color w:val="000000"/>
                <w:sz w:val="22"/>
                <w:szCs w:val="22"/>
              </w:rPr>
            </w:pPr>
            <w:r w:rsidRPr="0085691D">
              <w:rPr>
                <w:color w:val="000000"/>
                <w:sz w:val="22"/>
                <w:szCs w:val="22"/>
              </w:rPr>
              <w:t>SR-Ephedrine</w:t>
            </w:r>
          </w:p>
        </w:tc>
        <w:tc>
          <w:tcPr>
            <w:tcW w:w="1896" w:type="dxa"/>
            <w:tcBorders>
              <w:top w:val="nil"/>
              <w:left w:val="nil"/>
              <w:bottom w:val="single" w:sz="4" w:space="0" w:color="auto"/>
              <w:right w:val="single" w:sz="4" w:space="0" w:color="auto"/>
            </w:tcBorders>
            <w:shd w:val="clear" w:color="auto" w:fill="auto"/>
            <w:noWrap/>
            <w:vAlign w:val="bottom"/>
            <w:hideMark/>
          </w:tcPr>
          <w:p w14:paraId="7A21BFA9" w14:textId="77777777" w:rsidR="00A502D2" w:rsidRPr="0085691D" w:rsidRDefault="00A502D2">
            <w:pPr>
              <w:jc w:val="right"/>
              <w:rPr>
                <w:color w:val="000000"/>
                <w:sz w:val="22"/>
                <w:szCs w:val="22"/>
              </w:rPr>
            </w:pPr>
            <w:r w:rsidRPr="0085691D">
              <w:rPr>
                <w:color w:val="000000"/>
                <w:sz w:val="22"/>
                <w:szCs w:val="22"/>
              </w:rPr>
              <w:t>12.201</w:t>
            </w:r>
          </w:p>
        </w:tc>
      </w:tr>
      <w:tr w:rsidR="00A502D2" w14:paraId="35349EB1"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7956AC91" w14:textId="77777777" w:rsidR="00A502D2" w:rsidRPr="0085691D" w:rsidRDefault="00A502D2">
            <w:pPr>
              <w:rPr>
                <w:color w:val="000000"/>
                <w:sz w:val="22"/>
                <w:szCs w:val="22"/>
              </w:rPr>
            </w:pPr>
            <w:r w:rsidRPr="0085691D">
              <w:rPr>
                <w:color w:val="000000"/>
                <w:sz w:val="22"/>
                <w:szCs w:val="22"/>
              </w:rPr>
              <w:t>RR-Pseudoephedrine</w:t>
            </w:r>
          </w:p>
        </w:tc>
        <w:tc>
          <w:tcPr>
            <w:tcW w:w="1896" w:type="dxa"/>
            <w:tcBorders>
              <w:top w:val="nil"/>
              <w:left w:val="nil"/>
              <w:bottom w:val="single" w:sz="4" w:space="0" w:color="auto"/>
              <w:right w:val="single" w:sz="4" w:space="0" w:color="auto"/>
            </w:tcBorders>
            <w:shd w:val="clear" w:color="auto" w:fill="auto"/>
            <w:noWrap/>
            <w:vAlign w:val="bottom"/>
            <w:hideMark/>
          </w:tcPr>
          <w:p w14:paraId="0D273BFA" w14:textId="77777777" w:rsidR="00A502D2" w:rsidRPr="0085691D" w:rsidRDefault="00A502D2">
            <w:pPr>
              <w:jc w:val="right"/>
              <w:rPr>
                <w:color w:val="000000"/>
                <w:sz w:val="22"/>
                <w:szCs w:val="22"/>
              </w:rPr>
            </w:pPr>
            <w:r w:rsidRPr="0085691D">
              <w:rPr>
                <w:color w:val="000000"/>
                <w:sz w:val="22"/>
                <w:szCs w:val="22"/>
              </w:rPr>
              <w:t>12.21</w:t>
            </w:r>
          </w:p>
        </w:tc>
      </w:tr>
      <w:tr w:rsidR="00A502D2" w14:paraId="4F1228AF"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3EB8C0F8" w14:textId="77777777" w:rsidR="00A502D2" w:rsidRPr="0085691D" w:rsidRDefault="00A502D2">
            <w:pPr>
              <w:rPr>
                <w:color w:val="000000"/>
                <w:sz w:val="22"/>
                <w:szCs w:val="22"/>
              </w:rPr>
            </w:pPr>
            <w:r w:rsidRPr="0085691D">
              <w:rPr>
                <w:color w:val="000000"/>
                <w:sz w:val="22"/>
                <w:szCs w:val="22"/>
              </w:rPr>
              <w:t>SS-Pseudoephedrine</w:t>
            </w:r>
          </w:p>
        </w:tc>
        <w:tc>
          <w:tcPr>
            <w:tcW w:w="1896" w:type="dxa"/>
            <w:tcBorders>
              <w:top w:val="nil"/>
              <w:left w:val="nil"/>
              <w:bottom w:val="single" w:sz="4" w:space="0" w:color="auto"/>
              <w:right w:val="single" w:sz="4" w:space="0" w:color="auto"/>
            </w:tcBorders>
            <w:shd w:val="clear" w:color="auto" w:fill="auto"/>
            <w:noWrap/>
            <w:vAlign w:val="bottom"/>
            <w:hideMark/>
          </w:tcPr>
          <w:p w14:paraId="50CFCDAC" w14:textId="77777777" w:rsidR="00A502D2" w:rsidRPr="0085691D" w:rsidRDefault="00A502D2">
            <w:pPr>
              <w:jc w:val="right"/>
              <w:rPr>
                <w:color w:val="000000"/>
                <w:sz w:val="22"/>
                <w:szCs w:val="22"/>
              </w:rPr>
            </w:pPr>
            <w:r w:rsidRPr="0085691D">
              <w:rPr>
                <w:color w:val="000000"/>
                <w:sz w:val="22"/>
                <w:szCs w:val="22"/>
              </w:rPr>
              <w:t>12.208</w:t>
            </w:r>
          </w:p>
        </w:tc>
      </w:tr>
      <w:tr w:rsidR="00A502D2" w14:paraId="6CD5CBC9"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06AF9C51" w14:textId="77777777" w:rsidR="00A502D2" w:rsidRPr="0085691D" w:rsidRDefault="00A502D2">
            <w:pPr>
              <w:rPr>
                <w:color w:val="000000"/>
                <w:sz w:val="22"/>
                <w:szCs w:val="22"/>
              </w:rPr>
            </w:pPr>
            <w:r w:rsidRPr="0085691D">
              <w:rPr>
                <w:color w:val="000000"/>
                <w:sz w:val="22"/>
                <w:szCs w:val="22"/>
              </w:rPr>
              <w:t>R-Cathinone</w:t>
            </w:r>
          </w:p>
        </w:tc>
        <w:tc>
          <w:tcPr>
            <w:tcW w:w="1896" w:type="dxa"/>
            <w:tcBorders>
              <w:top w:val="nil"/>
              <w:left w:val="nil"/>
              <w:bottom w:val="single" w:sz="4" w:space="0" w:color="auto"/>
              <w:right w:val="single" w:sz="4" w:space="0" w:color="auto"/>
            </w:tcBorders>
            <w:shd w:val="clear" w:color="auto" w:fill="auto"/>
            <w:noWrap/>
            <w:vAlign w:val="bottom"/>
            <w:hideMark/>
          </w:tcPr>
          <w:p w14:paraId="1A0C81A1" w14:textId="77777777" w:rsidR="00A502D2" w:rsidRPr="0085691D" w:rsidRDefault="00A502D2">
            <w:pPr>
              <w:jc w:val="right"/>
              <w:rPr>
                <w:color w:val="000000"/>
                <w:sz w:val="22"/>
                <w:szCs w:val="22"/>
              </w:rPr>
            </w:pPr>
            <w:r w:rsidRPr="0085691D">
              <w:rPr>
                <w:color w:val="000000"/>
                <w:sz w:val="22"/>
                <w:szCs w:val="22"/>
              </w:rPr>
              <w:t>11.781</w:t>
            </w:r>
          </w:p>
        </w:tc>
      </w:tr>
      <w:tr w:rsidR="00A502D2" w14:paraId="74E7D103" w14:textId="77777777" w:rsidTr="00A502D2">
        <w:trPr>
          <w:trHeight w:val="300"/>
          <w:jc w:val="center"/>
        </w:trPr>
        <w:tc>
          <w:tcPr>
            <w:tcW w:w="2804" w:type="dxa"/>
            <w:tcBorders>
              <w:top w:val="nil"/>
              <w:left w:val="single" w:sz="4" w:space="0" w:color="auto"/>
              <w:bottom w:val="single" w:sz="4" w:space="0" w:color="auto"/>
              <w:right w:val="single" w:sz="4" w:space="0" w:color="auto"/>
            </w:tcBorders>
            <w:shd w:val="clear" w:color="auto" w:fill="auto"/>
            <w:noWrap/>
            <w:vAlign w:val="bottom"/>
            <w:hideMark/>
          </w:tcPr>
          <w:p w14:paraId="60F7D71A" w14:textId="77777777" w:rsidR="00A502D2" w:rsidRPr="0085691D" w:rsidRDefault="00A502D2">
            <w:pPr>
              <w:rPr>
                <w:color w:val="000000"/>
                <w:sz w:val="22"/>
                <w:szCs w:val="22"/>
              </w:rPr>
            </w:pPr>
            <w:r w:rsidRPr="0085691D">
              <w:rPr>
                <w:color w:val="000000"/>
                <w:sz w:val="22"/>
                <w:szCs w:val="22"/>
              </w:rPr>
              <w:t>S-Cathinone</w:t>
            </w:r>
          </w:p>
        </w:tc>
        <w:tc>
          <w:tcPr>
            <w:tcW w:w="1896" w:type="dxa"/>
            <w:tcBorders>
              <w:top w:val="nil"/>
              <w:left w:val="nil"/>
              <w:bottom w:val="single" w:sz="4" w:space="0" w:color="auto"/>
              <w:right w:val="single" w:sz="4" w:space="0" w:color="auto"/>
            </w:tcBorders>
            <w:shd w:val="clear" w:color="auto" w:fill="auto"/>
            <w:noWrap/>
            <w:vAlign w:val="bottom"/>
            <w:hideMark/>
          </w:tcPr>
          <w:p w14:paraId="1F03EEAB" w14:textId="77777777" w:rsidR="00A502D2" w:rsidRPr="0085691D" w:rsidRDefault="00A502D2">
            <w:pPr>
              <w:jc w:val="right"/>
              <w:rPr>
                <w:color w:val="000000"/>
                <w:sz w:val="22"/>
                <w:szCs w:val="22"/>
              </w:rPr>
            </w:pPr>
            <w:r w:rsidRPr="0085691D">
              <w:rPr>
                <w:color w:val="000000"/>
                <w:sz w:val="22"/>
                <w:szCs w:val="22"/>
              </w:rPr>
              <w:t>11.778</w:t>
            </w:r>
          </w:p>
        </w:tc>
      </w:tr>
    </w:tbl>
    <w:p w14:paraId="7C4A5772" w14:textId="77777777" w:rsidR="00D75B1F" w:rsidRDefault="00D75B1F" w:rsidP="00D75B1F">
      <w:pPr>
        <w:spacing w:line="480" w:lineRule="auto"/>
      </w:pPr>
    </w:p>
    <w:p w14:paraId="5EFAAC18" w14:textId="02FCAE1C" w:rsidR="005D6393" w:rsidRDefault="00D75B1F" w:rsidP="000439AC">
      <w:pPr>
        <w:spacing w:line="480" w:lineRule="auto"/>
        <w:jc w:val="both"/>
      </w:pPr>
      <w:r>
        <w:t>The purpose of modifying the Ionscan 400B would allow for the introduction of the S-2-Butanol chiral modifier which should eliminate this overlap by providing separation between these different analytes.</w:t>
      </w:r>
      <w:r w:rsidR="00184D78">
        <w:t xml:space="preserve"> The expected</w:t>
      </w:r>
      <w:r w:rsidR="009B55ED">
        <w:t xml:space="preserve"> result being similar to that obtained from the separation of D and L methionine (</w:t>
      </w:r>
      <w:r w:rsidR="009B55ED">
        <w:fldChar w:fldCharType="begin"/>
      </w:r>
      <w:r w:rsidR="009B55ED">
        <w:instrText xml:space="preserve"> REF _Ref345465456 \h </w:instrText>
      </w:r>
      <w:r w:rsidR="000439AC">
        <w:instrText xml:space="preserve"> \* MERGEFORMAT </w:instrText>
      </w:r>
      <w:r w:rsidR="009B55ED">
        <w:fldChar w:fldCharType="separate"/>
      </w:r>
      <w:r w:rsidR="00D36D96">
        <w:t xml:space="preserve">Figure </w:t>
      </w:r>
      <w:r w:rsidR="00D36D96">
        <w:rPr>
          <w:noProof/>
        </w:rPr>
        <w:t>32</w:t>
      </w:r>
      <w:r w:rsidR="009B55ED">
        <w:fldChar w:fldCharType="end"/>
      </w:r>
      <w:r w:rsidR="009B55ED">
        <w:t>)</w:t>
      </w:r>
      <w:proofErr w:type="gramStart"/>
      <w:r w:rsidR="009B55ED">
        <w:t>,</w:t>
      </w:r>
      <w:proofErr w:type="gramEnd"/>
      <w:r w:rsidR="009B55ED">
        <w:t xml:space="preserve"> however, numerous challenges were faced with the attempted chiral separation of ATS utilizing the Ionscan 400B.</w:t>
      </w:r>
      <w:r w:rsidR="00F8598C">
        <w:t xml:space="preserve"> All ATS introduced into the Ionscan 400B did show a significant change with their drift time when the S-2-butanol chiral modifier was also introduced. T</w:t>
      </w:r>
      <w:r w:rsidR="007363BC">
        <w:t>he</w:t>
      </w:r>
      <w:r w:rsidR="00F8598C">
        <w:t xml:space="preserve"> shift in drift times was found to be proportional to the relative ratio of modifier to drift gas</w:t>
      </w:r>
      <w:r w:rsidR="00403484">
        <w:t>,</w:t>
      </w:r>
      <w:r w:rsidR="00F8598C">
        <w:t xml:space="preserve"> </w:t>
      </w:r>
      <w:r w:rsidR="007363BC">
        <w:t>that is</w:t>
      </w:r>
      <w:r w:rsidR="00403484">
        <w:t>,</w:t>
      </w:r>
      <w:r w:rsidR="00F8598C">
        <w:t xml:space="preserve"> the greater the amount of modifier introduced, the greater the shift in the drift time.</w:t>
      </w:r>
      <w:r w:rsidR="00D74E5A">
        <w:t xml:space="preserve"> Four sets of enantiomers were targeted of the eight ATS studied as these provided the greatest forensic impact. These were RS and SR ephedrine and RR and SS pseudoephedrine.</w:t>
      </w:r>
      <w:r w:rsidR="00D279E4">
        <w:t xml:space="preserve"> To enhance separation capabilities even further, parameters that could be changed with the Ionscan 400B that were configurable by the manufacturer were also investigated. The parameter within ion mobility that has the single greatest effect on the instrument</w:t>
      </w:r>
      <w:r w:rsidR="00403484">
        <w:t>’</w:t>
      </w:r>
      <w:r w:rsidR="00D279E4">
        <w:t xml:space="preserve">s resolving power is the </w:t>
      </w:r>
      <w:r w:rsidR="000D2C1D">
        <w:t xml:space="preserve">width of the </w:t>
      </w:r>
      <w:r w:rsidR="00D279E4">
        <w:t>gate pulse. To demonstrate the effect</w:t>
      </w:r>
      <w:r w:rsidR="00403484">
        <w:t xml:space="preserve"> of gate pule on resolving power,</w:t>
      </w:r>
      <w:r w:rsidR="00D279E4">
        <w:t xml:space="preserve"> two analytes with relatively close reduced mobilities were analyzed on the Ionscan 400B, </w:t>
      </w:r>
      <w:r w:rsidR="007363BC">
        <w:t>d</w:t>
      </w:r>
      <w:r w:rsidR="00D279E4">
        <w:t>iazepam (</w:t>
      </w:r>
      <w:r w:rsidR="00403484">
        <w:t>K</w:t>
      </w:r>
      <w:r w:rsidR="00403484" w:rsidRPr="00403484">
        <w:rPr>
          <w:vertAlign w:val="subscript"/>
        </w:rPr>
        <w:t>o</w:t>
      </w:r>
      <w:r w:rsidR="00403484">
        <w:rPr>
          <w:vertAlign w:val="subscript"/>
        </w:rPr>
        <w:t xml:space="preserve"> </w:t>
      </w:r>
      <w:r w:rsidR="00D279E4">
        <w:t>1.211</w:t>
      </w:r>
      <w:r w:rsidR="00403484" w:rsidRPr="00403484">
        <w:t xml:space="preserve"> </w:t>
      </w:r>
      <w:r w:rsidR="00403484">
        <w:t>cm</w:t>
      </w:r>
      <w:r w:rsidR="00403484" w:rsidRPr="00697ED2">
        <w:rPr>
          <w:vertAlign w:val="superscript"/>
        </w:rPr>
        <w:t>2</w:t>
      </w:r>
      <w:r w:rsidR="00403484">
        <w:t>V</w:t>
      </w:r>
      <w:r w:rsidR="00403484" w:rsidRPr="00697ED2">
        <w:rPr>
          <w:vertAlign w:val="superscript"/>
        </w:rPr>
        <w:t>-1</w:t>
      </w:r>
      <w:r w:rsidR="00403484" w:rsidRPr="00697ED2">
        <w:t>s</w:t>
      </w:r>
      <w:r w:rsidR="00403484" w:rsidRPr="00697ED2">
        <w:rPr>
          <w:vertAlign w:val="superscript"/>
        </w:rPr>
        <w:t>-</w:t>
      </w:r>
      <w:proofErr w:type="gramStart"/>
      <w:r w:rsidR="00403484" w:rsidRPr="00697ED2">
        <w:rPr>
          <w:vertAlign w:val="superscript"/>
        </w:rPr>
        <w:t>1</w:t>
      </w:r>
      <w:r w:rsidR="00403484">
        <w:rPr>
          <w:vertAlign w:val="superscript"/>
        </w:rPr>
        <w:t xml:space="preserve"> </w:t>
      </w:r>
      <w:r w:rsidR="00D279E4">
        <w:t>)</w:t>
      </w:r>
      <w:proofErr w:type="gramEnd"/>
      <w:r w:rsidR="00D279E4">
        <w:t xml:space="preserve"> and Cocaine (</w:t>
      </w:r>
      <w:r w:rsidR="00403484">
        <w:t>K</w:t>
      </w:r>
      <w:r w:rsidR="00403484" w:rsidRPr="00403484">
        <w:rPr>
          <w:vertAlign w:val="subscript"/>
        </w:rPr>
        <w:t>o</w:t>
      </w:r>
      <w:r w:rsidR="00403484">
        <w:rPr>
          <w:vertAlign w:val="subscript"/>
        </w:rPr>
        <w:t xml:space="preserve"> </w:t>
      </w:r>
      <w:r w:rsidR="00D279E4">
        <w:t>1.160</w:t>
      </w:r>
      <w:r w:rsidR="00403484" w:rsidRPr="00403484">
        <w:t xml:space="preserve"> </w:t>
      </w:r>
      <w:r w:rsidR="00403484">
        <w:t>cm</w:t>
      </w:r>
      <w:r w:rsidR="00403484" w:rsidRPr="00697ED2">
        <w:rPr>
          <w:vertAlign w:val="superscript"/>
        </w:rPr>
        <w:t>2</w:t>
      </w:r>
      <w:r w:rsidR="00403484">
        <w:t>V</w:t>
      </w:r>
      <w:r w:rsidR="00403484" w:rsidRPr="00697ED2">
        <w:rPr>
          <w:vertAlign w:val="superscript"/>
        </w:rPr>
        <w:t>-1</w:t>
      </w:r>
      <w:r w:rsidR="00403484" w:rsidRPr="00697ED2">
        <w:t>s</w:t>
      </w:r>
      <w:r w:rsidR="00403484" w:rsidRPr="00697ED2">
        <w:rPr>
          <w:vertAlign w:val="superscript"/>
        </w:rPr>
        <w:t>-1</w:t>
      </w:r>
      <w:r w:rsidR="00403484">
        <w:rPr>
          <w:vertAlign w:val="superscript"/>
        </w:rPr>
        <w:t xml:space="preserve"> </w:t>
      </w:r>
      <w:r w:rsidR="00D279E4">
        <w:t>).</w:t>
      </w:r>
      <w:r w:rsidR="00DD613D">
        <w:t xml:space="preserve"> </w:t>
      </w:r>
      <w:r w:rsidR="00DD613D">
        <w:fldChar w:fldCharType="begin"/>
      </w:r>
      <w:r w:rsidR="00DD613D">
        <w:instrText xml:space="preserve"> REF _Ref345724205 \h </w:instrText>
      </w:r>
      <w:r w:rsidR="00DD613D">
        <w:fldChar w:fldCharType="separate"/>
      </w:r>
      <w:r w:rsidR="00D36D96">
        <w:t xml:space="preserve">Figure </w:t>
      </w:r>
      <w:r w:rsidR="00D36D96">
        <w:rPr>
          <w:noProof/>
        </w:rPr>
        <w:t>35</w:t>
      </w:r>
      <w:r w:rsidR="00DD613D">
        <w:fldChar w:fldCharType="end"/>
      </w:r>
      <w:r w:rsidR="00DD613D">
        <w:t xml:space="preserve"> shows the ion mobility spectra of diazepam and cocaine analyzed with the default gate pulse of the Ionscan 400B of 200</w:t>
      </w:r>
      <w:r w:rsidR="007363BC">
        <w:t xml:space="preserve"> </w:t>
      </w:r>
      <w:r w:rsidR="00DD613D">
        <w:t xml:space="preserve">microseconds (0.2ms). At this gate pulse, the analytes are resolved with a resolution of 0.43 and a resolving power of </w:t>
      </w:r>
      <w:r w:rsidR="005D6393">
        <w:t>36 for each analyte.</w:t>
      </w:r>
    </w:p>
    <w:p w14:paraId="4B09BE41" w14:textId="727E6F8B" w:rsidR="006B3FDD" w:rsidRDefault="005D6393" w:rsidP="0085691D">
      <w:pPr>
        <w:spacing w:line="480" w:lineRule="auto"/>
        <w:jc w:val="center"/>
      </w:pPr>
      <w:r>
        <w:rPr>
          <w:noProof/>
        </w:rPr>
        <w:drawing>
          <wp:inline distT="0" distB="0" distL="0" distR="0" wp14:anchorId="6DDEA9FF" wp14:editId="2B91311B">
            <wp:extent cx="4572000" cy="331964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29C906E7" w14:textId="1EB985D5" w:rsidR="00D279E4" w:rsidRDefault="00D279E4" w:rsidP="00D279E4">
      <w:pPr>
        <w:pStyle w:val="Caption"/>
        <w:jc w:val="center"/>
      </w:pPr>
      <w:bookmarkStart w:id="137" w:name="_Ref345724205"/>
      <w:bookmarkStart w:id="138" w:name="_Toc373149681"/>
      <w:r>
        <w:t xml:space="preserve">Figure </w:t>
      </w:r>
      <w:fldSimple w:instr=" SEQ Figure \* ARABIC ">
        <w:r w:rsidR="00D36D96">
          <w:rPr>
            <w:noProof/>
          </w:rPr>
          <w:t>35</w:t>
        </w:r>
      </w:fldSimple>
      <w:bookmarkEnd w:id="137"/>
      <w:r>
        <w:t>: Diazepam and Cocaine analyzed on Ionscan 400B</w:t>
      </w:r>
      <w:r w:rsidR="00865C48">
        <w:t xml:space="preserve"> with 0.2ms Gate Pulse</w:t>
      </w:r>
      <w:bookmarkEnd w:id="138"/>
    </w:p>
    <w:p w14:paraId="201A8D7C" w14:textId="77777777" w:rsidR="00DD613D" w:rsidRDefault="00DD613D" w:rsidP="00D279E4">
      <w:pPr>
        <w:jc w:val="center"/>
      </w:pPr>
    </w:p>
    <w:p w14:paraId="35B27F0D" w14:textId="5F6836AC" w:rsidR="00DD613D" w:rsidRDefault="00DD613D" w:rsidP="00865C48">
      <w:pPr>
        <w:spacing w:line="480" w:lineRule="auto"/>
        <w:rPr>
          <w:noProof/>
        </w:rPr>
      </w:pPr>
      <w:r>
        <w:t>By reducing the gate pulse, these values can be improved. The gate pulse was therefore reduced to a value of 50microseconds (0.05ms) within the 400B to provide more resolved spectra</w:t>
      </w:r>
      <w:r w:rsidR="00B27EBE">
        <w:t xml:space="preserve"> as shown in </w:t>
      </w:r>
      <w:r w:rsidR="00B27EBE">
        <w:fldChar w:fldCharType="begin"/>
      </w:r>
      <w:r w:rsidR="00B27EBE">
        <w:instrText xml:space="preserve"> REF _Ref368830750 \h </w:instrText>
      </w:r>
      <w:r w:rsidR="00B27EBE">
        <w:fldChar w:fldCharType="separate"/>
      </w:r>
      <w:r w:rsidR="00D36D96">
        <w:t xml:space="preserve">Figure </w:t>
      </w:r>
      <w:r w:rsidR="00D36D96">
        <w:rPr>
          <w:noProof/>
        </w:rPr>
        <w:t>36</w:t>
      </w:r>
      <w:r w:rsidR="00B27EBE">
        <w:fldChar w:fldCharType="end"/>
      </w:r>
      <w:r w:rsidR="00355E6E">
        <w:t>.</w:t>
      </w:r>
      <w:r w:rsidR="00865C48">
        <w:t xml:space="preserve"> </w:t>
      </w:r>
    </w:p>
    <w:p w14:paraId="1BC0E79F" w14:textId="50E3D7E2" w:rsidR="00865C48" w:rsidRDefault="005D6393" w:rsidP="00865C48">
      <w:pPr>
        <w:keepNext/>
        <w:jc w:val="center"/>
      </w:pPr>
      <w:r>
        <w:rPr>
          <w:noProof/>
        </w:rPr>
        <w:drawing>
          <wp:inline distT="0" distB="0" distL="0" distR="0" wp14:anchorId="64172295" wp14:editId="7C15A3CF">
            <wp:extent cx="4572000" cy="331964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7DE58FF4" w14:textId="77777777" w:rsidR="00320EFA" w:rsidRDefault="00320EFA" w:rsidP="00865C48">
      <w:pPr>
        <w:pStyle w:val="Caption"/>
        <w:jc w:val="center"/>
      </w:pPr>
      <w:bookmarkStart w:id="139" w:name="_Ref345724990"/>
    </w:p>
    <w:p w14:paraId="528286B1" w14:textId="2742718F" w:rsidR="00865C48" w:rsidRDefault="00865C48" w:rsidP="00865C48">
      <w:pPr>
        <w:pStyle w:val="Caption"/>
        <w:jc w:val="center"/>
      </w:pPr>
      <w:bookmarkStart w:id="140" w:name="_Ref368830750"/>
      <w:bookmarkStart w:id="141" w:name="_Toc373149682"/>
      <w:r>
        <w:t xml:space="preserve">Figure </w:t>
      </w:r>
      <w:fldSimple w:instr=" SEQ Figure \* ARABIC ">
        <w:r w:rsidR="00D36D96">
          <w:rPr>
            <w:noProof/>
          </w:rPr>
          <w:t>36</w:t>
        </w:r>
      </w:fldSimple>
      <w:bookmarkEnd w:id="139"/>
      <w:bookmarkEnd w:id="140"/>
      <w:r>
        <w:t>: Diazepam and Cocaine analyzed on Ionscan 400B with 0.</w:t>
      </w:r>
      <w:r w:rsidR="00214C48">
        <w:t>0</w:t>
      </w:r>
      <w:r>
        <w:t>5ms Gate Pulse</w:t>
      </w:r>
      <w:r w:rsidR="00403484">
        <w:t xml:space="preserve"> showing improved resolving power</w:t>
      </w:r>
      <w:bookmarkEnd w:id="141"/>
    </w:p>
    <w:p w14:paraId="74761C86" w14:textId="77777777" w:rsidR="00865C48" w:rsidRDefault="00865C48" w:rsidP="00DD613D">
      <w:pPr>
        <w:jc w:val="center"/>
      </w:pPr>
    </w:p>
    <w:p w14:paraId="723133EB" w14:textId="32B00DA3" w:rsidR="00865C48" w:rsidRDefault="00865C48" w:rsidP="00CC47B6">
      <w:pPr>
        <w:spacing w:line="480" w:lineRule="auto"/>
        <w:jc w:val="both"/>
      </w:pPr>
      <w:r>
        <w:t>Th</w:t>
      </w:r>
      <w:r w:rsidR="00355E6E">
        <w:t>e reduced gate pulse</w:t>
      </w:r>
      <w:r>
        <w:t xml:space="preserve"> increased the resolution between the two peaks from 0.43 at the default gate pulse, to 0.65 and the resolving power of each peak increased to 40. The overall trend can be seen in </w:t>
      </w:r>
      <w:r>
        <w:fldChar w:fldCharType="begin"/>
      </w:r>
      <w:r>
        <w:instrText xml:space="preserve"> REF _Ref345725625 \h </w:instrText>
      </w:r>
      <w:r w:rsidR="00D3642C">
        <w:instrText xml:space="preserve"> \* MERGEFORMAT </w:instrText>
      </w:r>
      <w:r>
        <w:fldChar w:fldCharType="separate"/>
      </w:r>
      <w:r w:rsidR="00D36D96">
        <w:t xml:space="preserve">Figure </w:t>
      </w:r>
      <w:r w:rsidR="00D36D96">
        <w:rPr>
          <w:noProof/>
        </w:rPr>
        <w:t>37</w:t>
      </w:r>
      <w:r>
        <w:fldChar w:fldCharType="end"/>
      </w:r>
      <w:r>
        <w:t xml:space="preserve">. However, there is a caveat when reducing the gate pulse that can be seen when comparing the signal intensities of </w:t>
      </w:r>
      <w:r>
        <w:fldChar w:fldCharType="begin"/>
      </w:r>
      <w:r>
        <w:instrText xml:space="preserve"> REF _Ref345724205 \h  \* MERGEFORMAT </w:instrText>
      </w:r>
      <w:r>
        <w:fldChar w:fldCharType="separate"/>
      </w:r>
      <w:r w:rsidR="00D36D96">
        <w:t xml:space="preserve">Figure </w:t>
      </w:r>
      <w:r w:rsidR="00D36D96">
        <w:rPr>
          <w:noProof/>
        </w:rPr>
        <w:t>35</w:t>
      </w:r>
      <w:r>
        <w:fldChar w:fldCharType="end"/>
      </w:r>
      <w:r>
        <w:t xml:space="preserve"> </w:t>
      </w:r>
      <w:r w:rsidR="00B27EBE">
        <w:t xml:space="preserve">and </w:t>
      </w:r>
      <w:r w:rsidR="00B27EBE">
        <w:fldChar w:fldCharType="begin"/>
      </w:r>
      <w:r w:rsidR="00B27EBE">
        <w:instrText xml:space="preserve"> REF _Ref368830750 \h </w:instrText>
      </w:r>
      <w:r w:rsidR="00B27EBE">
        <w:fldChar w:fldCharType="separate"/>
      </w:r>
      <w:r w:rsidR="00D36D96">
        <w:t xml:space="preserve">Figure </w:t>
      </w:r>
      <w:r w:rsidR="00D36D96">
        <w:rPr>
          <w:noProof/>
        </w:rPr>
        <w:t>36</w:t>
      </w:r>
      <w:r w:rsidR="00B27EBE">
        <w:fldChar w:fldCharType="end"/>
      </w:r>
      <w:r w:rsidR="00B27EBE">
        <w:t>. R</w:t>
      </w:r>
      <w:r>
        <w:t>educing the gate pulse does</w:t>
      </w:r>
      <w:r w:rsidR="00D3642C">
        <w:t xml:space="preserve"> in fact improve resolution but it does so at the expense of decreasing signal intensity.</w:t>
      </w:r>
      <w:r>
        <w:t xml:space="preserve"> </w:t>
      </w:r>
    </w:p>
    <w:p w14:paraId="64A1A64B" w14:textId="77777777" w:rsidR="00865C48" w:rsidRDefault="00865C48" w:rsidP="00865C48">
      <w:pPr>
        <w:keepNext/>
        <w:spacing w:line="480" w:lineRule="auto"/>
        <w:jc w:val="center"/>
      </w:pPr>
      <w:r>
        <w:rPr>
          <w:noProof/>
        </w:rPr>
        <w:drawing>
          <wp:inline distT="0" distB="0" distL="0" distR="0" wp14:anchorId="384AD5E3" wp14:editId="653A3595">
            <wp:extent cx="4572000" cy="332381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2875890D" w14:textId="79460714" w:rsidR="00865C48" w:rsidRDefault="00865C48" w:rsidP="00865C48">
      <w:pPr>
        <w:pStyle w:val="Caption"/>
        <w:jc w:val="center"/>
      </w:pPr>
      <w:bookmarkStart w:id="142" w:name="_Ref345725625"/>
      <w:bookmarkStart w:id="143" w:name="_Toc373149683"/>
      <w:r>
        <w:t xml:space="preserve">Figure </w:t>
      </w:r>
      <w:fldSimple w:instr=" SEQ Figure \* ARABIC ">
        <w:r w:rsidR="00D36D96">
          <w:rPr>
            <w:noProof/>
          </w:rPr>
          <w:t>37</w:t>
        </w:r>
      </w:fldSimple>
      <w:bookmarkEnd w:id="142"/>
      <w:r>
        <w:t>: Effect of Gate pulse on resolution between Diazepam and Cocaine</w:t>
      </w:r>
      <w:bookmarkEnd w:id="143"/>
    </w:p>
    <w:p w14:paraId="48CF4376" w14:textId="77777777" w:rsidR="007A1C93" w:rsidRDefault="007A1C93" w:rsidP="0085691D">
      <w:pPr>
        <w:spacing w:line="480" w:lineRule="auto"/>
        <w:jc w:val="both"/>
      </w:pPr>
    </w:p>
    <w:p w14:paraId="40179097" w14:textId="2707F92A" w:rsidR="00D3642C" w:rsidRDefault="00D3642C" w:rsidP="008B2303">
      <w:pPr>
        <w:spacing w:line="480" w:lineRule="auto"/>
        <w:jc w:val="both"/>
      </w:pPr>
      <w:r>
        <w:t>As the gate pulse is shortened, the ion swarm allowed to enter the drift tube is confined into tightly packed or thinly sliced bands. Th</w:t>
      </w:r>
      <w:r w:rsidR="00355E6E">
        <w:t>e</w:t>
      </w:r>
      <w:r>
        <w:t xml:space="preserve"> thin ba</w:t>
      </w:r>
      <w:r w:rsidR="00F6460C">
        <w:t>nd experiences less diffusion or</w:t>
      </w:r>
      <w:r>
        <w:t xml:space="preserve"> band broadening as it migrates down the drift tube, resulting in peaks with higher resolving power and hence greater resolution. But the shorter and more thinly sliced ion swarm is also smaller resulting in much less ions being detected overall </w:t>
      </w:r>
      <w:r w:rsidR="00B27EBE">
        <w:t xml:space="preserve">as shown in </w:t>
      </w:r>
      <w:r w:rsidR="00B27EBE">
        <w:fldChar w:fldCharType="begin"/>
      </w:r>
      <w:r w:rsidR="00B27EBE">
        <w:instrText xml:space="preserve"> REF _Ref368830855 \h </w:instrText>
      </w:r>
      <w:r w:rsidR="00B27EBE">
        <w:fldChar w:fldCharType="separate"/>
      </w:r>
      <w:r w:rsidR="00D36D96">
        <w:t xml:space="preserve">Figure </w:t>
      </w:r>
      <w:r w:rsidR="00D36D96">
        <w:rPr>
          <w:noProof/>
        </w:rPr>
        <w:t>38</w:t>
      </w:r>
      <w:r w:rsidR="00B27EBE">
        <w:fldChar w:fldCharType="end"/>
      </w:r>
      <w:r w:rsidR="00B27EBE">
        <w:t>.</w:t>
      </w:r>
    </w:p>
    <w:p w14:paraId="6312B4AA" w14:textId="77777777" w:rsidR="00D3642C" w:rsidRDefault="00D3642C" w:rsidP="00D3642C"/>
    <w:p w14:paraId="5FA9C65B" w14:textId="77777777" w:rsidR="00D3642C" w:rsidRDefault="00D3642C" w:rsidP="00D3642C">
      <w:pPr>
        <w:keepNext/>
        <w:jc w:val="center"/>
      </w:pPr>
      <w:r>
        <w:rPr>
          <w:noProof/>
        </w:rPr>
        <w:drawing>
          <wp:inline distT="0" distB="0" distL="0" distR="0" wp14:anchorId="49FC08B4" wp14:editId="052678DD">
            <wp:extent cx="4572000" cy="33238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6AD07DB2" w14:textId="77777777" w:rsidR="00320EFA" w:rsidRDefault="00320EFA" w:rsidP="00D3642C">
      <w:pPr>
        <w:pStyle w:val="Caption"/>
        <w:jc w:val="center"/>
      </w:pPr>
      <w:bookmarkStart w:id="144" w:name="_Ref345726081"/>
    </w:p>
    <w:p w14:paraId="0F2B80C8" w14:textId="669E3C3A" w:rsidR="00D3642C" w:rsidRDefault="00D3642C" w:rsidP="00D3642C">
      <w:pPr>
        <w:pStyle w:val="Caption"/>
        <w:jc w:val="center"/>
      </w:pPr>
      <w:bookmarkStart w:id="145" w:name="_Ref368830855"/>
      <w:bookmarkStart w:id="146" w:name="_Toc373149684"/>
      <w:r>
        <w:t xml:space="preserve">Figure </w:t>
      </w:r>
      <w:fldSimple w:instr=" SEQ Figure \* ARABIC ">
        <w:r w:rsidR="00D36D96">
          <w:rPr>
            <w:noProof/>
          </w:rPr>
          <w:t>38</w:t>
        </w:r>
      </w:fldSimple>
      <w:bookmarkEnd w:id="144"/>
      <w:bookmarkEnd w:id="145"/>
      <w:r>
        <w:t xml:space="preserve">: </w:t>
      </w:r>
      <w:r w:rsidR="00214C48">
        <w:t xml:space="preserve">Ion intensity </w:t>
      </w:r>
      <w:r w:rsidR="008A12AA">
        <w:t>vs.</w:t>
      </w:r>
      <w:r w:rsidR="00214C48">
        <w:t xml:space="preserve"> </w:t>
      </w:r>
      <w:r>
        <w:t xml:space="preserve">Gate Pulse </w:t>
      </w:r>
      <w:r w:rsidR="00214C48">
        <w:t xml:space="preserve">duration </w:t>
      </w:r>
      <w:r>
        <w:t>on Ionscan 400B</w:t>
      </w:r>
      <w:bookmarkEnd w:id="146"/>
    </w:p>
    <w:p w14:paraId="12F82577" w14:textId="77777777" w:rsidR="00D3642C" w:rsidRPr="00D3642C" w:rsidRDefault="00D3642C" w:rsidP="00D3642C">
      <w:pPr>
        <w:jc w:val="center"/>
      </w:pPr>
    </w:p>
    <w:p w14:paraId="69FEC637" w14:textId="77EE8DA8" w:rsidR="00B022C6" w:rsidRDefault="00D3642C" w:rsidP="00D3642C">
      <w:pPr>
        <w:spacing w:line="480" w:lineRule="auto"/>
        <w:jc w:val="both"/>
      </w:pPr>
      <w:r>
        <w:t>Th</w:t>
      </w:r>
      <w:r w:rsidR="00355E6E">
        <w:t>e smaller number of ions detected</w:t>
      </w:r>
      <w:r>
        <w:t xml:space="preserve"> was quite significant on the Ionscan 400B as</w:t>
      </w:r>
      <w:r w:rsidR="00B27EBE">
        <w:t xml:space="preserve"> </w:t>
      </w:r>
      <w:r w:rsidR="00B27EBE">
        <w:fldChar w:fldCharType="begin"/>
      </w:r>
      <w:r w:rsidR="00B27EBE">
        <w:instrText xml:space="preserve"> REF _Ref368830855 \h </w:instrText>
      </w:r>
      <w:r w:rsidR="00B27EBE">
        <w:fldChar w:fldCharType="separate"/>
      </w:r>
      <w:r w:rsidR="00D36D96">
        <w:t xml:space="preserve">Figure </w:t>
      </w:r>
      <w:r w:rsidR="00D36D96">
        <w:rPr>
          <w:noProof/>
        </w:rPr>
        <w:t>38</w:t>
      </w:r>
      <w:r w:rsidR="00B27EBE">
        <w:fldChar w:fldCharType="end"/>
      </w:r>
      <w:r w:rsidRPr="00D32654">
        <w:t xml:space="preserve"> shows an approximate 90% decrease in signal intensity for both diazepam and cocaine when changing the gate pulse from 0.2ms to 0.05ms while providing only a </w:t>
      </w:r>
      <w:r w:rsidR="008B2303" w:rsidRPr="00D32654">
        <w:t xml:space="preserve">10% increase in resolving power. Interestingly enough, </w:t>
      </w:r>
      <w:r w:rsidR="008B2303" w:rsidRPr="00F57AA9">
        <w:fldChar w:fldCharType="begin"/>
      </w:r>
      <w:r w:rsidR="008B2303" w:rsidRPr="00D32654">
        <w:instrText xml:space="preserve"> REF _Ref345725625 \h </w:instrText>
      </w:r>
      <w:r w:rsidR="00D32654">
        <w:instrText xml:space="preserve"> \* MERGEFORMAT </w:instrText>
      </w:r>
      <w:r w:rsidR="008B2303" w:rsidRPr="00F57AA9">
        <w:fldChar w:fldCharType="separate"/>
      </w:r>
      <w:r w:rsidR="00D36D96">
        <w:t>Figure 37</w:t>
      </w:r>
      <w:r w:rsidR="008B2303" w:rsidRPr="00F57AA9">
        <w:fldChar w:fldCharType="end"/>
      </w:r>
      <w:r w:rsidR="008B2303" w:rsidRPr="00D32654">
        <w:t xml:space="preserve"> does imply that the resolution obtained between these two analytes could be infinitely large with smaller and smaller gate pulses, but the instrument would most certainly be unable to detect these analytes at that point. In fact at 0.05ms gate pulse, the Ionscan 400B was unable to perform any data analysis functions on the obtained peaks shown in</w:t>
      </w:r>
      <w:r w:rsidR="00B27EBE">
        <w:t xml:space="preserve"> </w:t>
      </w:r>
      <w:r w:rsidR="00B27EBE">
        <w:fldChar w:fldCharType="begin"/>
      </w:r>
      <w:r w:rsidR="00B27EBE">
        <w:instrText xml:space="preserve"> REF _Ref368830750 \h </w:instrText>
      </w:r>
      <w:r w:rsidR="00B27EBE">
        <w:fldChar w:fldCharType="separate"/>
      </w:r>
      <w:r w:rsidR="00D36D96">
        <w:t xml:space="preserve">Figure </w:t>
      </w:r>
      <w:r w:rsidR="00D36D96">
        <w:rPr>
          <w:noProof/>
        </w:rPr>
        <w:t>36</w:t>
      </w:r>
      <w:r w:rsidR="00B27EBE">
        <w:fldChar w:fldCharType="end"/>
      </w:r>
      <w:r w:rsidR="00B27EBE">
        <w:t xml:space="preserve"> as</w:t>
      </w:r>
      <w:r w:rsidR="008B2303" w:rsidRPr="00D32654">
        <w:t xml:space="preserve"> a result of the low signal intensity.</w:t>
      </w:r>
      <w:r w:rsidR="000439AC" w:rsidRPr="00D32654">
        <w:t xml:space="preserve"> Though the </w:t>
      </w:r>
      <w:r w:rsidR="00B022C6" w:rsidRPr="00D32654">
        <w:t xml:space="preserve">theory behind improving the </w:t>
      </w:r>
      <w:r w:rsidR="00B022C6">
        <w:t>overall resolution of ion mobility through the manipulation of the gate pulse is sound, the application on the Ionscan 400B did not provide exceptional results, therefore the default 0.2ms gate pulse was adhered to for remaining experiments.</w:t>
      </w:r>
      <w:r w:rsidR="0014119F">
        <w:t xml:space="preserve"> </w:t>
      </w:r>
      <w:r w:rsidR="00B022C6">
        <w:fldChar w:fldCharType="begin"/>
      </w:r>
      <w:r w:rsidR="00B022C6">
        <w:instrText xml:space="preserve"> REF _Ref345556005 \h </w:instrText>
      </w:r>
      <w:r w:rsidR="00B022C6">
        <w:fldChar w:fldCharType="separate"/>
      </w:r>
      <w:r w:rsidR="00D36D96">
        <w:t xml:space="preserve">Table </w:t>
      </w:r>
      <w:r w:rsidR="00D36D96">
        <w:rPr>
          <w:noProof/>
        </w:rPr>
        <w:t>1</w:t>
      </w:r>
      <w:r w:rsidR="00B022C6">
        <w:fldChar w:fldCharType="end"/>
      </w:r>
      <w:r w:rsidR="00B022C6">
        <w:t xml:space="preserve"> shows the obtained drift times of ATS analyzed on the Ionscan 400B. By focusing only on those analytes with the highest forensic interest, RS and SR ephedrine and RR and SS pseudoephedrine a clearer picture of the Ionscan’s potential could be determined.</w:t>
      </w:r>
    </w:p>
    <w:p w14:paraId="6E07249D" w14:textId="1DA0FDE9" w:rsidR="00B74D82" w:rsidRDefault="00860B36" w:rsidP="00B74D82">
      <w:pPr>
        <w:keepNext/>
        <w:spacing w:line="480" w:lineRule="auto"/>
        <w:jc w:val="center"/>
      </w:pPr>
      <w:r>
        <w:rPr>
          <w:noProof/>
        </w:rPr>
        <mc:AlternateContent>
          <mc:Choice Requires="wps">
            <w:drawing>
              <wp:anchor distT="0" distB="0" distL="114300" distR="114300" simplePos="0" relativeHeight="251707904" behindDoc="0" locked="0" layoutInCell="1" allowOverlap="1" wp14:anchorId="08490FE7" wp14:editId="2FF760B2">
                <wp:simplePos x="0" y="0"/>
                <wp:positionH relativeFrom="column">
                  <wp:posOffset>2834640</wp:posOffset>
                </wp:positionH>
                <wp:positionV relativeFrom="paragraph">
                  <wp:posOffset>465125</wp:posOffset>
                </wp:positionV>
                <wp:extent cx="373075" cy="380390"/>
                <wp:effectExtent l="38100" t="0" r="27305" b="57785"/>
                <wp:wrapNone/>
                <wp:docPr id="201" name="Straight Arrow Connector 201"/>
                <wp:cNvGraphicFramePr/>
                <a:graphic xmlns:a="http://schemas.openxmlformats.org/drawingml/2006/main">
                  <a:graphicData uri="http://schemas.microsoft.com/office/word/2010/wordprocessingShape">
                    <wps:wsp>
                      <wps:cNvCnPr/>
                      <wps:spPr>
                        <a:xfrm flipH="1">
                          <a:off x="0" y="0"/>
                          <a:ext cx="373075" cy="3803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7E3C153" id="Straight Arrow Connector 201" o:spid="_x0000_s1026" type="#_x0000_t32" style="position:absolute;margin-left:223.2pt;margin-top:36.6pt;width:29.4pt;height:29.95pt;flip:x;z-index:251707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704832" behindDoc="0" locked="0" layoutInCell="1" allowOverlap="1" wp14:anchorId="207FB2BA" wp14:editId="40455F29">
                <wp:simplePos x="0" y="0"/>
                <wp:positionH relativeFrom="column">
                  <wp:posOffset>3112364</wp:posOffset>
                </wp:positionH>
                <wp:positionV relativeFrom="paragraph">
                  <wp:posOffset>62510</wp:posOffset>
                </wp:positionV>
                <wp:extent cx="1126541" cy="490119"/>
                <wp:effectExtent l="0" t="0" r="0" b="5715"/>
                <wp:wrapNone/>
                <wp:docPr id="200" name="Text Box 200"/>
                <wp:cNvGraphicFramePr/>
                <a:graphic xmlns:a="http://schemas.openxmlformats.org/drawingml/2006/main">
                  <a:graphicData uri="http://schemas.microsoft.com/office/word/2010/wordprocessingShape">
                    <wps:wsp>
                      <wps:cNvSpPr txBox="1"/>
                      <wps:spPr>
                        <a:xfrm>
                          <a:off x="0" y="0"/>
                          <a:ext cx="1126541" cy="4901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DDDA45" w14:textId="49050784" w:rsidR="00A751F1" w:rsidRDefault="00A751F1" w:rsidP="00860B36">
                            <w:r>
                              <w:t>Overlapping analytes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 o:spid="_x0000_s1044" type="#_x0000_t202" style="position:absolute;left:0;text-align:left;margin-left:245.05pt;margin-top:4.9pt;width:88.7pt;height:38.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" fillcolor="white [3201]" stroked="f" strokeweight=".5pt">
                <v:textbox>
                  <w:txbxContent>
                    <w:p w14:paraId="0ADDDA45" w14:textId="49050784" w:rsidR="00A751F1" w:rsidRDefault="00A751F1" w:rsidP="00860B36">
                      <w:r>
                        <w:t>Overlapping analytes</w:t>
                      </w:r>
                    </w:p>
                  </w:txbxContent>
                </v:textbox>
              </v:shape>
            </w:pict>
          </mc:Fallback>
        </mc:AlternateContent>
      </w:r>
      <w:r>
        <w:rPr>
          <w:noProof/>
        </w:rPr>
        <mc:AlternateContent>
          <mc:Choice Requires="wps">
            <w:drawing>
              <wp:anchor distT="0" distB="0" distL="114300" distR="114300" simplePos="0" relativeHeight="251744768" behindDoc="0" locked="0" layoutInCell="1" allowOverlap="1" wp14:anchorId="3003BBF0" wp14:editId="40608136">
                <wp:simplePos x="0" y="0"/>
                <wp:positionH relativeFrom="column">
                  <wp:posOffset>2154326</wp:posOffset>
                </wp:positionH>
                <wp:positionV relativeFrom="paragraph">
                  <wp:posOffset>1620926</wp:posOffset>
                </wp:positionV>
                <wp:extent cx="292608" cy="380391"/>
                <wp:effectExtent l="0" t="0" r="50800" b="57785"/>
                <wp:wrapNone/>
                <wp:docPr id="199" name="Straight Arrow Connector 199"/>
                <wp:cNvGraphicFramePr/>
                <a:graphic xmlns:a="http://schemas.openxmlformats.org/drawingml/2006/main">
                  <a:graphicData uri="http://schemas.microsoft.com/office/word/2010/wordprocessingShape">
                    <wps:wsp>
                      <wps:cNvCnPr/>
                      <wps:spPr>
                        <a:xfrm>
                          <a:off x="0" y="0"/>
                          <a:ext cx="292608" cy="38039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02D3525" id="Straight Arrow Connector 199" o:spid="_x0000_s1026" type="#_x0000_t32" style="position:absolute;margin-left:169.65pt;margin-top:127.65pt;width:23.05pt;height:29.95pt;z-index:25174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" strokecolor="#4579b8 [3044]">
                <v:stroke endarrow="block"/>
              </v:shape>
            </w:pict>
          </mc:Fallback>
        </mc:AlternateContent>
      </w:r>
      <w:r>
        <w:rPr>
          <w:noProof/>
        </w:rPr>
        <mc:AlternateContent>
          <mc:Choice Requires="wps">
            <w:drawing>
              <wp:anchor distT="0" distB="0" distL="114300" distR="114300" simplePos="0" relativeHeight="251741696" behindDoc="0" locked="0" layoutInCell="1" allowOverlap="1" wp14:anchorId="781AEC2F" wp14:editId="5149BBE0">
                <wp:simplePos x="0" y="0"/>
                <wp:positionH relativeFrom="column">
                  <wp:posOffset>1795374</wp:posOffset>
                </wp:positionH>
                <wp:positionV relativeFrom="paragraph">
                  <wp:posOffset>1335024</wp:posOffset>
                </wp:positionV>
                <wp:extent cx="526694" cy="395020"/>
                <wp:effectExtent l="0" t="0" r="6985" b="5080"/>
                <wp:wrapNone/>
                <wp:docPr id="198" name="Text Box 198"/>
                <wp:cNvGraphicFramePr/>
                <a:graphic xmlns:a="http://schemas.openxmlformats.org/drawingml/2006/main">
                  <a:graphicData uri="http://schemas.microsoft.com/office/word/2010/wordprocessingShape">
                    <wps:wsp>
                      <wps:cNvSpPr txBox="1"/>
                      <wps:spPr>
                        <a:xfrm>
                          <a:off x="0" y="0"/>
                          <a:ext cx="526694" cy="3950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AC8FAC" w14:textId="1875641D" w:rsidR="00A751F1" w:rsidRDefault="00A751F1">
                            <w:r>
                              <w: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98" o:spid="_x0000_s1045" type="#_x0000_t202" style="position:absolute;left:0;text-align:left;margin-left:141.35pt;margin-top:105.1pt;width:41.45pt;height:31.1pt;z-index:25174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" fillcolor="white [3201]" stroked="f" strokeweight=".5pt">
                <v:textbox>
                  <w:txbxContent>
                    <w:p w14:paraId="67AC8FAC" w14:textId="1875641D" w:rsidR="00A751F1" w:rsidRDefault="00A751F1">
                      <w:r>
                        <w:t>RIP</w:t>
                      </w:r>
                    </w:p>
                  </w:txbxContent>
                </v:textbox>
              </v:shape>
            </w:pict>
          </mc:Fallback>
        </mc:AlternateContent>
      </w:r>
      <w:r w:rsidR="00664267">
        <w:rPr>
          <w:noProof/>
        </w:rPr>
        <w:drawing>
          <wp:inline distT="0" distB="0" distL="0" distR="0" wp14:anchorId="0D5FC74B" wp14:editId="14B95040">
            <wp:extent cx="4572000" cy="331964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231485CF" w14:textId="64ECC490" w:rsidR="00D279E4" w:rsidRDefault="00B74D82" w:rsidP="00B74D82">
      <w:pPr>
        <w:pStyle w:val="Caption"/>
        <w:jc w:val="center"/>
      </w:pPr>
      <w:bookmarkStart w:id="147" w:name="_Ref345728000"/>
      <w:bookmarkStart w:id="148" w:name="_Toc373149685"/>
      <w:r>
        <w:t xml:space="preserve">Figure </w:t>
      </w:r>
      <w:fldSimple w:instr=" SEQ Figure \* ARABIC ">
        <w:r w:rsidR="00D36D96">
          <w:rPr>
            <w:noProof/>
          </w:rPr>
          <w:t>39</w:t>
        </w:r>
      </w:fldSimple>
      <w:bookmarkEnd w:id="147"/>
      <w:r>
        <w:t>: Separation of select ATS on Ionscan 400B</w:t>
      </w:r>
      <w:bookmarkEnd w:id="148"/>
    </w:p>
    <w:p w14:paraId="655E29E4" w14:textId="77777777" w:rsidR="00F6460C" w:rsidRDefault="00F6460C" w:rsidP="00B74D82">
      <w:pPr>
        <w:spacing w:line="480" w:lineRule="auto"/>
        <w:jc w:val="both"/>
      </w:pPr>
    </w:p>
    <w:p w14:paraId="687A0BE8" w14:textId="55E10ACC" w:rsidR="00B74D82" w:rsidRDefault="00B74D82" w:rsidP="00B74D82">
      <w:pPr>
        <w:spacing w:line="480" w:lineRule="auto"/>
        <w:jc w:val="both"/>
      </w:pPr>
      <w:r>
        <w:fldChar w:fldCharType="begin"/>
      </w:r>
      <w:r>
        <w:instrText xml:space="preserve"> REF _Ref345728000 \h  \* MERGEFORMAT </w:instrText>
      </w:r>
      <w:r>
        <w:fldChar w:fldCharType="separate"/>
      </w:r>
      <w:r w:rsidR="00D36D96">
        <w:t xml:space="preserve">Figure </w:t>
      </w:r>
      <w:r w:rsidR="00D36D96">
        <w:rPr>
          <w:noProof/>
        </w:rPr>
        <w:t>39</w:t>
      </w:r>
      <w:r>
        <w:fldChar w:fldCharType="end"/>
      </w:r>
      <w:r>
        <w:t xml:space="preserve"> </w:t>
      </w:r>
      <w:proofErr w:type="gramStart"/>
      <w:r>
        <w:t>shows</w:t>
      </w:r>
      <w:proofErr w:type="gramEnd"/>
      <w:r>
        <w:t xml:space="preserve"> that there is near perfect overlap of these chiral molecules when conducting traditional ion mobility experiments on the Ionscan 400B. By introduction of the S-2-butanol chiral modifier, these analytes begin to separate in a manner that is proportional to the relative amount of modifier being introduced into the system. The introduction of the modifier as mentioned </w:t>
      </w:r>
      <w:proofErr w:type="gramStart"/>
      <w:r>
        <w:t>previously</w:t>
      </w:r>
      <w:r w:rsidR="00214C48">
        <w:t>,</w:t>
      </w:r>
      <w:proofErr w:type="gramEnd"/>
      <w:r>
        <w:t xml:space="preserve"> was shifted from a permeation system </w:t>
      </w:r>
      <w:r>
        <w:fldChar w:fldCharType="begin"/>
      </w:r>
      <w:r>
        <w:instrText xml:space="preserve"> REF _Ref345356750 \h  \* MERGEFORMAT </w:instrText>
      </w:r>
      <w:r>
        <w:fldChar w:fldCharType="separate"/>
      </w:r>
      <w:r w:rsidR="00D36D96">
        <w:t xml:space="preserve">Figure </w:t>
      </w:r>
      <w:r w:rsidR="00D36D96">
        <w:rPr>
          <w:noProof/>
        </w:rPr>
        <w:t>27</w:t>
      </w:r>
      <w:r>
        <w:fldChar w:fldCharType="end"/>
      </w:r>
      <w:r>
        <w:t xml:space="preserve"> to a positive infusion system that allowed for more precise control and faster delivery of the modifier </w:t>
      </w:r>
      <w:r>
        <w:fldChar w:fldCharType="begin"/>
      </w:r>
      <w:r>
        <w:instrText xml:space="preserve"> REF _Ref345357225 \h  \* MERGEFORMAT </w:instrText>
      </w:r>
      <w:r>
        <w:fldChar w:fldCharType="separate"/>
      </w:r>
      <w:r w:rsidR="00D36D96">
        <w:t xml:space="preserve">Figure </w:t>
      </w:r>
      <w:r w:rsidR="00D36D96">
        <w:rPr>
          <w:noProof/>
        </w:rPr>
        <w:t>29</w:t>
      </w:r>
      <w:r>
        <w:fldChar w:fldCharType="end"/>
      </w:r>
      <w:r>
        <w:t xml:space="preserve">. </w:t>
      </w:r>
    </w:p>
    <w:p w14:paraId="2D27BBB1" w14:textId="4B17BA8E" w:rsidR="00B827A5" w:rsidRDefault="00860B36" w:rsidP="00B827A5">
      <w:pPr>
        <w:keepNext/>
        <w:jc w:val="center"/>
      </w:pPr>
      <w:r>
        <w:rPr>
          <w:noProof/>
        </w:rPr>
        <mc:AlternateContent>
          <mc:Choice Requires="wps">
            <w:drawing>
              <wp:anchor distT="0" distB="0" distL="114300" distR="114300" simplePos="0" relativeHeight="251723264" behindDoc="0" locked="0" layoutInCell="1" allowOverlap="1" wp14:anchorId="70776C1D" wp14:editId="244872DB">
                <wp:simplePos x="0" y="0"/>
                <wp:positionH relativeFrom="column">
                  <wp:posOffset>3551530</wp:posOffset>
                </wp:positionH>
                <wp:positionV relativeFrom="paragraph">
                  <wp:posOffset>89612</wp:posOffset>
                </wp:positionV>
                <wp:extent cx="811987" cy="497434"/>
                <wp:effectExtent l="0" t="0" r="7620" b="0"/>
                <wp:wrapNone/>
                <wp:docPr id="203" name="Text Box 203"/>
                <wp:cNvGraphicFramePr/>
                <a:graphic xmlns:a="http://schemas.openxmlformats.org/drawingml/2006/main">
                  <a:graphicData uri="http://schemas.microsoft.com/office/word/2010/wordprocessingShape">
                    <wps:wsp>
                      <wps:cNvSpPr txBox="1"/>
                      <wps:spPr>
                        <a:xfrm>
                          <a:off x="0" y="0"/>
                          <a:ext cx="811987" cy="4974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94B1FE3" w14:textId="68061D97" w:rsidR="00A751F1" w:rsidRDefault="00A751F1">
                            <w:r>
                              <w:t>Analytes separated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3" o:spid="_x0000_s1046" type="#_x0000_t202" style="position:absolute;left:0;text-align:left;margin-left:279.65pt;margin-top:7.05pt;width:63.95pt;height:39.15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" fillcolor="white [3201]" stroked="f" strokeweight=".5pt">
                <v:textbox>
                  <w:txbxContent>
                    <w:p w14:paraId="694B1FE3" w14:textId="68061D97" w:rsidR="00A751F1" w:rsidRDefault="00A751F1">
                      <w:r>
                        <w:t>Analytes separated</w:t>
                      </w:r>
                    </w:p>
                  </w:txbxContent>
                </v:textbox>
              </v:shape>
            </w:pict>
          </mc:Fallback>
        </mc:AlternateContent>
      </w:r>
      <w:r>
        <w:rPr>
          <w:noProof/>
        </w:rPr>
        <mc:AlternateContent>
          <mc:Choice Requires="wps">
            <w:drawing>
              <wp:anchor distT="0" distB="0" distL="114300" distR="114300" simplePos="0" relativeHeight="251714048" behindDoc="0" locked="0" layoutInCell="1" allowOverlap="1" wp14:anchorId="09F7D403" wp14:editId="0A6AF99A">
                <wp:simplePos x="0" y="0"/>
                <wp:positionH relativeFrom="column">
                  <wp:posOffset>3222346</wp:posOffset>
                </wp:positionH>
                <wp:positionV relativeFrom="paragraph">
                  <wp:posOffset>272491</wp:posOffset>
                </wp:positionV>
                <wp:extent cx="373075" cy="248717"/>
                <wp:effectExtent l="38100" t="0" r="27305" b="56515"/>
                <wp:wrapNone/>
                <wp:docPr id="202" name="Straight Arrow Connector 202"/>
                <wp:cNvGraphicFramePr/>
                <a:graphic xmlns:a="http://schemas.openxmlformats.org/drawingml/2006/main">
                  <a:graphicData uri="http://schemas.microsoft.com/office/word/2010/wordprocessingShape">
                    <wps:wsp>
                      <wps:cNvCnPr/>
                      <wps:spPr>
                        <a:xfrm flipH="1">
                          <a:off x="0" y="0"/>
                          <a:ext cx="373075" cy="2487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A3C8F12" id="Straight Arrow Connector 202" o:spid="_x0000_s1026" type="#_x0000_t32" style="position:absolute;margin-left:253.75pt;margin-top:21.45pt;width:29.4pt;height:19.6pt;flip:x;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" strokecolor="#4579b8 [3044]">
                <v:stroke endarrow="block"/>
              </v:shape>
            </w:pict>
          </mc:Fallback>
        </mc:AlternateContent>
      </w:r>
      <w:r w:rsidR="00664267">
        <w:rPr>
          <w:noProof/>
        </w:rPr>
        <w:drawing>
          <wp:inline distT="0" distB="0" distL="0" distR="0" wp14:anchorId="266CA0B0" wp14:editId="44F64BB5">
            <wp:extent cx="4572000" cy="331964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B7311D2" w14:textId="77777777" w:rsidR="00320EFA" w:rsidRDefault="00320EFA" w:rsidP="00B827A5">
      <w:pPr>
        <w:pStyle w:val="Caption"/>
        <w:jc w:val="center"/>
      </w:pPr>
      <w:bookmarkStart w:id="149" w:name="_Ref345824422"/>
    </w:p>
    <w:p w14:paraId="68584B2B" w14:textId="26C82D48" w:rsidR="00B827A5" w:rsidRDefault="00B827A5" w:rsidP="00B827A5">
      <w:pPr>
        <w:pStyle w:val="Caption"/>
        <w:jc w:val="center"/>
      </w:pPr>
      <w:bookmarkStart w:id="150" w:name="_Ref368830958"/>
      <w:bookmarkStart w:id="151" w:name="_Toc373149686"/>
      <w:r>
        <w:t xml:space="preserve">Figure </w:t>
      </w:r>
      <w:fldSimple w:instr=" SEQ Figure \* ARABIC ">
        <w:r w:rsidR="00D36D96">
          <w:rPr>
            <w:noProof/>
          </w:rPr>
          <w:t>40</w:t>
        </w:r>
      </w:fldSimple>
      <w:bookmarkEnd w:id="149"/>
      <w:bookmarkEnd w:id="150"/>
      <w:r>
        <w:t>: Chiral separation of select ATS using S-2-Butanol at 500uL per hour infusion</w:t>
      </w:r>
      <w:bookmarkEnd w:id="151"/>
    </w:p>
    <w:p w14:paraId="7886A1B6" w14:textId="77777777" w:rsidR="00D36D96" w:rsidRDefault="00214C48" w:rsidP="00D22064">
      <w:pPr>
        <w:spacing w:line="480" w:lineRule="auto"/>
        <w:jc w:val="both"/>
      </w:pPr>
      <w:r>
        <w:fldChar w:fldCharType="begin"/>
      </w:r>
      <w:r>
        <w:instrText xml:space="preserve"> REF _Ref345824422 \h </w:instrText>
      </w:r>
      <w:r w:rsidR="00F24DE4">
        <w:instrText xml:space="preserve"> \* MERGEFORMAT </w:instrText>
      </w:r>
      <w:r>
        <w:fldChar w:fldCharType="separate"/>
      </w:r>
    </w:p>
    <w:p w14:paraId="60E057EF" w14:textId="2158C46E" w:rsidR="008577E0" w:rsidRDefault="00D36D96" w:rsidP="00350583">
      <w:pPr>
        <w:spacing w:line="480" w:lineRule="auto"/>
        <w:jc w:val="both"/>
      </w:pPr>
      <w:r>
        <w:rPr>
          <w:noProof/>
        </w:rPr>
        <w:t xml:space="preserve">Figure </w:t>
      </w:r>
      <w:r>
        <w:t>40</w:t>
      </w:r>
      <w:r w:rsidR="00214C48">
        <w:fldChar w:fldCharType="end"/>
      </w:r>
      <w:r w:rsidR="00214C48">
        <w:t xml:space="preserve"> shows that these chiral molecules are able to be separated to some extent by using the chiral S-2-Butanol modifier. </w:t>
      </w:r>
      <w:r w:rsidR="00CA4B20">
        <w:t xml:space="preserve">(RS and SR) ephedrine are separated from (RR and SS) pseudoephedrine which were previously unresolved as shown in </w:t>
      </w:r>
      <w:r w:rsidR="00CA4B20">
        <w:fldChar w:fldCharType="begin"/>
      </w:r>
      <w:r w:rsidR="00CA4B20">
        <w:instrText xml:space="preserve"> REF _Ref345728000 \h </w:instrText>
      </w:r>
      <w:r w:rsidR="00350583">
        <w:instrText xml:space="preserve"> \* MERGEFORMAT </w:instrText>
      </w:r>
      <w:r w:rsidR="00CA4B20">
        <w:fldChar w:fldCharType="separate"/>
      </w:r>
      <w:r>
        <w:t xml:space="preserve">Figure </w:t>
      </w:r>
      <w:r>
        <w:rPr>
          <w:noProof/>
        </w:rPr>
        <w:t>39</w:t>
      </w:r>
      <w:r w:rsidR="00CA4B20">
        <w:fldChar w:fldCharType="end"/>
      </w:r>
      <w:r w:rsidR="00CA4B20">
        <w:t xml:space="preserve">. </w:t>
      </w:r>
      <w:r w:rsidR="00214C48">
        <w:t xml:space="preserve">Relatively high infusion rates of 500µL per hour </w:t>
      </w:r>
      <w:r w:rsidR="00CA4B20">
        <w:t>were required</w:t>
      </w:r>
      <w:r w:rsidR="00214C48">
        <w:t xml:space="preserve"> in order to achieve this separation providing resolution of </w:t>
      </w:r>
      <w:r w:rsidR="00C519FB">
        <w:t>only 0.15</w:t>
      </w:r>
      <w:r w:rsidR="00066E47">
        <w:t xml:space="preserve"> between these previously unresolved analytes. Of interest, was the observation </w:t>
      </w:r>
      <w:r w:rsidR="006F79AE">
        <w:t>that as the analytes</w:t>
      </w:r>
      <w:r w:rsidR="00DC1F65">
        <w:t>’</w:t>
      </w:r>
      <w:r w:rsidR="006F79AE">
        <w:t xml:space="preserve"> drift time</w:t>
      </w:r>
      <w:r w:rsidR="00DC1F65">
        <w:t>s were</w:t>
      </w:r>
      <w:r w:rsidR="006F79AE">
        <w:t xml:space="preserve"> retarded by the S-2-Butanol modifier, the </w:t>
      </w:r>
      <w:r w:rsidR="00DC1F65">
        <w:t xml:space="preserve">analytes drifted closer to the modifier, resulting </w:t>
      </w:r>
      <w:r w:rsidR="00C519FB">
        <w:t xml:space="preserve">in </w:t>
      </w:r>
      <w:r w:rsidR="00DC1F65">
        <w:t>some overlap</w:t>
      </w:r>
      <w:r w:rsidR="00C519FB">
        <w:t xml:space="preserve"> of the modifier and analyte thereby reducing the overall resolution of the </w:t>
      </w:r>
      <w:proofErr w:type="gramStart"/>
      <w:r w:rsidR="00C519FB">
        <w:t>technique</w:t>
      </w:r>
      <w:r w:rsidR="00DC1F65">
        <w:t>.</w:t>
      </w:r>
      <w:proofErr w:type="gramEnd"/>
      <w:r w:rsidR="00C519FB">
        <w:t xml:space="preserve"> Coupled with this</w:t>
      </w:r>
      <w:r w:rsidR="00355E6E">
        <w:t xml:space="preserve"> overlap between analyte and modifier</w:t>
      </w:r>
      <w:r w:rsidR="00C519FB">
        <w:t xml:space="preserve"> was the realization that excessively high flow rates infused above 300µL per hour appeared to not have good mass transport from the brass “T” fitting shown in </w:t>
      </w:r>
      <w:r w:rsidR="00C519FB">
        <w:fldChar w:fldCharType="begin"/>
      </w:r>
      <w:r w:rsidR="00C519FB">
        <w:instrText xml:space="preserve"> REF _Ref345357225 \h </w:instrText>
      </w:r>
      <w:r w:rsidR="00350583">
        <w:instrText xml:space="preserve"> \* MERGEFORMAT </w:instrText>
      </w:r>
      <w:r w:rsidR="00C519FB">
        <w:fldChar w:fldCharType="separate"/>
      </w:r>
      <w:r>
        <w:t xml:space="preserve">Figure </w:t>
      </w:r>
      <w:r>
        <w:rPr>
          <w:noProof/>
        </w:rPr>
        <w:t>29</w:t>
      </w:r>
      <w:r w:rsidR="00C519FB">
        <w:fldChar w:fldCharType="end"/>
      </w:r>
      <w:r w:rsidR="00C519FB">
        <w:t>, into the drift tube. Evident by the large amounts of condensed modifier found within the transfer lines after experiments at these flow rates</w:t>
      </w:r>
      <w:r w:rsidR="008577E0">
        <w:t xml:space="preserve"> and also from the overall separation plotted of the drift time separation of these analytes versus the infusion rate of the modifier </w:t>
      </w:r>
      <w:r w:rsidR="008577E0">
        <w:fldChar w:fldCharType="begin"/>
      </w:r>
      <w:r w:rsidR="008577E0">
        <w:instrText xml:space="preserve"> REF _Ref346668782 \h </w:instrText>
      </w:r>
      <w:r w:rsidR="008577E0">
        <w:fldChar w:fldCharType="separate"/>
      </w:r>
      <w:r>
        <w:t xml:space="preserve">Figure </w:t>
      </w:r>
      <w:r>
        <w:rPr>
          <w:noProof/>
        </w:rPr>
        <w:t>41</w:t>
      </w:r>
      <w:r w:rsidR="008577E0">
        <w:fldChar w:fldCharType="end"/>
      </w:r>
      <w:r w:rsidR="00C519FB">
        <w:t xml:space="preserve">. </w:t>
      </w:r>
    </w:p>
    <w:p w14:paraId="199A4C8F" w14:textId="6B358BEB" w:rsidR="008577E0" w:rsidRDefault="00751C29" w:rsidP="008577E0">
      <w:pPr>
        <w:keepNext/>
        <w:spacing w:line="480" w:lineRule="auto"/>
        <w:jc w:val="center"/>
      </w:pPr>
      <w:r>
        <w:rPr>
          <w:noProof/>
        </w:rPr>
        <mc:AlternateContent>
          <mc:Choice Requires="wps">
            <w:drawing>
              <wp:anchor distT="0" distB="0" distL="114300" distR="114300" simplePos="0" relativeHeight="251750912" behindDoc="0" locked="0" layoutInCell="1" allowOverlap="1" wp14:anchorId="40F0EBB1" wp14:editId="37C33286">
                <wp:simplePos x="0" y="0"/>
                <wp:positionH relativeFrom="column">
                  <wp:posOffset>3137535</wp:posOffset>
                </wp:positionH>
                <wp:positionV relativeFrom="paragraph">
                  <wp:posOffset>75565</wp:posOffset>
                </wp:positionV>
                <wp:extent cx="1506931" cy="482575"/>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506931" cy="482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8FC7FB" w14:textId="295D84A8" w:rsidR="00A751F1" w:rsidRDefault="00A751F1">
                            <w:r>
                              <w:t>Decrease in separation efficiency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47" type="#_x0000_t202" style="position:absolute;left:0;text-align:left;margin-left:247.05pt;margin-top:5.95pt;width:118.65pt;height:38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" fillcolor="white [3201]" stroked="f" strokeweight=".5pt">
                <v:textbox>
                  <w:txbxContent>
                    <w:p w14:paraId="638FC7FB" w14:textId="295D84A8" w:rsidR="00A751F1" w:rsidRDefault="00A751F1">
                      <w:r>
                        <w:t>Decrease in separation efficiency</w:t>
                      </w:r>
                    </w:p>
                  </w:txbxContent>
                </v:textbox>
              </v:shape>
            </w:pict>
          </mc:Fallback>
        </mc:AlternateContent>
      </w:r>
      <w:r w:rsidR="00860B36">
        <w:rPr>
          <w:noProof/>
        </w:rPr>
        <mc:AlternateContent>
          <mc:Choice Requires="wps">
            <w:drawing>
              <wp:anchor distT="0" distB="0" distL="114300" distR="114300" simplePos="0" relativeHeight="251747840" behindDoc="0" locked="0" layoutInCell="1" allowOverlap="1" wp14:anchorId="20D64E77" wp14:editId="56761B5D">
                <wp:simplePos x="0" y="0"/>
                <wp:positionH relativeFrom="column">
                  <wp:posOffset>3427170</wp:posOffset>
                </wp:positionH>
                <wp:positionV relativeFrom="paragraph">
                  <wp:posOffset>442570</wp:posOffset>
                </wp:positionV>
                <wp:extent cx="58522" cy="921181"/>
                <wp:effectExtent l="38100" t="0" r="36830" b="50800"/>
                <wp:wrapNone/>
                <wp:docPr id="204" name="Straight Arrow Connector 204"/>
                <wp:cNvGraphicFramePr/>
                <a:graphic xmlns:a="http://schemas.openxmlformats.org/drawingml/2006/main">
                  <a:graphicData uri="http://schemas.microsoft.com/office/word/2010/wordprocessingShape">
                    <wps:wsp>
                      <wps:cNvCnPr/>
                      <wps:spPr>
                        <a:xfrm flipH="1">
                          <a:off x="0" y="0"/>
                          <a:ext cx="58522" cy="9211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65DEDDA" id="Straight Arrow Connector 204" o:spid="_x0000_s1026" type="#_x0000_t32" style="position:absolute;margin-left:269.85pt;margin-top:34.85pt;width:4.6pt;height:72.55pt;flip:x;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" strokecolor="#4579b8 [3044]">
                <v:stroke endarrow="block"/>
              </v:shape>
            </w:pict>
          </mc:Fallback>
        </mc:AlternateContent>
      </w:r>
      <w:r w:rsidR="008577E0">
        <w:rPr>
          <w:noProof/>
        </w:rPr>
        <w:drawing>
          <wp:inline distT="0" distB="0" distL="0" distR="0" wp14:anchorId="5CFD3E36" wp14:editId="0C04B314">
            <wp:extent cx="4572000" cy="33174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72000" cy="3317465"/>
                    </a:xfrm>
                    <a:prstGeom prst="rect">
                      <a:avLst/>
                    </a:prstGeom>
                    <a:noFill/>
                  </pic:spPr>
                </pic:pic>
              </a:graphicData>
            </a:graphic>
          </wp:inline>
        </w:drawing>
      </w:r>
    </w:p>
    <w:p w14:paraId="4F77D088" w14:textId="0C3776DA" w:rsidR="008577E0" w:rsidRDefault="008577E0" w:rsidP="008577E0">
      <w:pPr>
        <w:pStyle w:val="Caption"/>
        <w:jc w:val="center"/>
      </w:pPr>
      <w:bookmarkStart w:id="152" w:name="_Ref346668782"/>
      <w:bookmarkStart w:id="153" w:name="_Toc373149687"/>
      <w:r>
        <w:t xml:space="preserve">Figure </w:t>
      </w:r>
      <w:fldSimple w:instr=" SEQ Figure \* ARABIC ">
        <w:r w:rsidR="00D36D96">
          <w:rPr>
            <w:noProof/>
          </w:rPr>
          <w:t>41</w:t>
        </w:r>
      </w:fldSimple>
      <w:bookmarkEnd w:id="152"/>
      <w:r>
        <w:t>: Effect of Modifier infusion rate on drift time separation of analytes</w:t>
      </w:r>
      <w:r w:rsidR="009E057A">
        <w:t xml:space="preserve"> on Ionscan 400B</w:t>
      </w:r>
      <w:bookmarkEnd w:id="153"/>
    </w:p>
    <w:p w14:paraId="4287CF4B" w14:textId="77777777" w:rsidR="008577E0" w:rsidRDefault="008577E0" w:rsidP="00F24DE4">
      <w:pPr>
        <w:spacing w:line="480" w:lineRule="auto"/>
      </w:pPr>
    </w:p>
    <w:p w14:paraId="6F283A93" w14:textId="77777777" w:rsidR="00350583" w:rsidRDefault="008577E0" w:rsidP="00350583">
      <w:pPr>
        <w:spacing w:line="480" w:lineRule="auto"/>
        <w:jc w:val="both"/>
      </w:pPr>
      <w:r>
        <w:t>Therefore o</w:t>
      </w:r>
      <w:r w:rsidR="00C519FB">
        <w:t>n subsequent experiments, flow rates were maintained between 0 and 300µL per hour which resulted in much less accumulation of condensed modifier within the transfer lines</w:t>
      </w:r>
      <w:r>
        <w:t xml:space="preserve"> and hence better mass transfer of modifier</w:t>
      </w:r>
      <w:r w:rsidR="00C519FB">
        <w:t xml:space="preserve"> into the drift tube.</w:t>
      </w:r>
      <w:r>
        <w:t xml:space="preserve"> Throughout the course of these experiments it was found that both Cocaine and Diazepam were</w:t>
      </w:r>
      <w:r w:rsidR="00350583">
        <w:t xml:space="preserve"> affected only marginally by</w:t>
      </w:r>
      <w:r>
        <w:t xml:space="preserve"> use of the S-2-Butanol chiral modifier</w:t>
      </w:r>
      <w:r w:rsidR="00350583">
        <w:t xml:space="preserve"> (</w:t>
      </w:r>
      <w:r w:rsidR="00350583">
        <w:fldChar w:fldCharType="begin"/>
      </w:r>
      <w:r w:rsidR="00350583">
        <w:instrText xml:space="preserve"> REF _Ref346669620 \h  \* MERGEFORMAT </w:instrText>
      </w:r>
      <w:r w:rsidR="00350583">
        <w:fldChar w:fldCharType="separate"/>
      </w:r>
      <w:r w:rsidR="00D36D96">
        <w:t xml:space="preserve">Table </w:t>
      </w:r>
      <w:r w:rsidR="00D36D96">
        <w:rPr>
          <w:noProof/>
        </w:rPr>
        <w:t>2</w:t>
      </w:r>
      <w:r w:rsidR="00350583">
        <w:fldChar w:fldCharType="end"/>
      </w:r>
      <w:r w:rsidR="00350583">
        <w:t xml:space="preserve">). </w:t>
      </w:r>
    </w:p>
    <w:p w14:paraId="755BFA6E" w14:textId="77777777" w:rsidR="00350583" w:rsidRDefault="008577E0" w:rsidP="00F24DE4">
      <w:pPr>
        <w:spacing w:line="480" w:lineRule="auto"/>
      </w:pPr>
      <w:r>
        <w:t xml:space="preserve"> </w:t>
      </w:r>
    </w:p>
    <w:p w14:paraId="64A356DA" w14:textId="77777777" w:rsidR="00350583" w:rsidRDefault="00350583" w:rsidP="00350583">
      <w:pPr>
        <w:pStyle w:val="Caption"/>
        <w:keepNext/>
        <w:jc w:val="center"/>
      </w:pPr>
      <w:bookmarkStart w:id="154" w:name="_Ref346669620"/>
      <w:bookmarkStart w:id="155" w:name="_Toc368863293"/>
      <w:r>
        <w:t xml:space="preserve">Table </w:t>
      </w:r>
      <w:fldSimple w:instr=" SEQ Table \* ARABIC ">
        <w:r w:rsidR="00D36D96">
          <w:rPr>
            <w:noProof/>
          </w:rPr>
          <w:t>2</w:t>
        </w:r>
      </w:fldSimple>
      <w:bookmarkEnd w:id="154"/>
      <w:r>
        <w:t>: Effect of Modifier on Drift time of Analytes</w:t>
      </w:r>
      <w:bookmarkEnd w:id="155"/>
    </w:p>
    <w:p w14:paraId="6947E400" w14:textId="77777777" w:rsidR="00350583" w:rsidRDefault="00350583" w:rsidP="00F24DE4">
      <w:pPr>
        <w:spacing w:line="480" w:lineRule="auto"/>
      </w:pPr>
      <w:r w:rsidRPr="00350583">
        <w:rPr>
          <w:noProof/>
        </w:rPr>
        <w:drawing>
          <wp:inline distT="0" distB="0" distL="0" distR="0" wp14:anchorId="4D26669E" wp14:editId="2B56B625">
            <wp:extent cx="5486400" cy="1198801"/>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1198801"/>
                    </a:xfrm>
                    <a:prstGeom prst="rect">
                      <a:avLst/>
                    </a:prstGeom>
                    <a:noFill/>
                    <a:ln>
                      <a:noFill/>
                    </a:ln>
                  </pic:spPr>
                </pic:pic>
              </a:graphicData>
            </a:graphic>
          </wp:inline>
        </w:drawing>
      </w:r>
      <w:r w:rsidR="008577E0">
        <w:t xml:space="preserve"> </w:t>
      </w:r>
      <w:r w:rsidR="00C519FB">
        <w:t xml:space="preserve"> </w:t>
      </w:r>
    </w:p>
    <w:p w14:paraId="0602C90B" w14:textId="24E240BA" w:rsidR="00350583" w:rsidRDefault="00350583" w:rsidP="00F24DE4">
      <w:pPr>
        <w:spacing w:line="480" w:lineRule="auto"/>
      </w:pPr>
      <w:r>
        <w:t xml:space="preserve">Chiral analytes such as ephedrine and pseudoephedrine showed a </w:t>
      </w:r>
      <w:r w:rsidR="00BD716F">
        <w:t xml:space="preserve">relatively </w:t>
      </w:r>
      <w:r>
        <w:t>large</w:t>
      </w:r>
      <w:r w:rsidR="00BD716F">
        <w:t xml:space="preserve"> change in drift times of approximately</w:t>
      </w:r>
      <w:r>
        <w:t xml:space="preserve"> 1ms when comparing no modifier infused to 300µL of modifier infused. This is represented in </w:t>
      </w:r>
      <w:r>
        <w:fldChar w:fldCharType="begin"/>
      </w:r>
      <w:r>
        <w:instrText xml:space="preserve"> REF _Ref346669620 \h </w:instrText>
      </w:r>
      <w:r>
        <w:fldChar w:fldCharType="separate"/>
      </w:r>
      <w:r w:rsidR="00D36D96">
        <w:t xml:space="preserve">Table </w:t>
      </w:r>
      <w:r w:rsidR="00D36D96">
        <w:rPr>
          <w:noProof/>
        </w:rPr>
        <w:t>2</w:t>
      </w:r>
      <w:r>
        <w:fldChar w:fldCharType="end"/>
      </w:r>
      <w:r>
        <w:t xml:space="preserve"> and also graphically in </w:t>
      </w:r>
      <w:r w:rsidR="00BD716F">
        <w:fldChar w:fldCharType="begin"/>
      </w:r>
      <w:r w:rsidR="00BD716F">
        <w:instrText xml:space="preserve"> REF _Ref346670165 \h </w:instrText>
      </w:r>
      <w:r w:rsidR="00BD716F">
        <w:fldChar w:fldCharType="separate"/>
      </w:r>
      <w:r w:rsidR="00D36D96">
        <w:t xml:space="preserve">Figure </w:t>
      </w:r>
      <w:r w:rsidR="00D36D96">
        <w:rPr>
          <w:noProof/>
        </w:rPr>
        <w:t>42</w:t>
      </w:r>
      <w:r w:rsidR="00BD716F">
        <w:fldChar w:fldCharType="end"/>
      </w:r>
      <w:r w:rsidR="00BD716F">
        <w:t xml:space="preserve">. </w:t>
      </w:r>
    </w:p>
    <w:p w14:paraId="33E753D5" w14:textId="77777777" w:rsidR="00350583" w:rsidRDefault="00350583" w:rsidP="00350583">
      <w:pPr>
        <w:keepNext/>
        <w:spacing w:line="480" w:lineRule="auto"/>
        <w:jc w:val="center"/>
      </w:pPr>
      <w:r>
        <w:rPr>
          <w:noProof/>
        </w:rPr>
        <w:drawing>
          <wp:inline distT="0" distB="0" distL="0" distR="0" wp14:anchorId="6BB0819F" wp14:editId="389685E7">
            <wp:extent cx="4572000" cy="332381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4C87EBFE" w14:textId="16D9E901" w:rsidR="00350583" w:rsidRDefault="00350583" w:rsidP="00350583">
      <w:pPr>
        <w:pStyle w:val="Caption"/>
        <w:jc w:val="center"/>
      </w:pPr>
      <w:bookmarkStart w:id="156" w:name="_Ref346670165"/>
      <w:bookmarkStart w:id="157" w:name="_Toc373149688"/>
      <w:r>
        <w:t xml:space="preserve">Figure </w:t>
      </w:r>
      <w:fldSimple w:instr=" SEQ Figure \* ARABIC ">
        <w:r w:rsidR="00D36D96">
          <w:rPr>
            <w:noProof/>
          </w:rPr>
          <w:t>42</w:t>
        </w:r>
      </w:fldSimple>
      <w:bookmarkEnd w:id="156"/>
      <w:r>
        <w:t>: Effect of Modifier on drift time of Chiral Analytes</w:t>
      </w:r>
      <w:bookmarkEnd w:id="157"/>
    </w:p>
    <w:p w14:paraId="15755268" w14:textId="77777777" w:rsidR="00350583" w:rsidRDefault="00350583" w:rsidP="00F24DE4">
      <w:pPr>
        <w:spacing w:line="480" w:lineRule="auto"/>
      </w:pPr>
    </w:p>
    <w:p w14:paraId="50E71F2B" w14:textId="3582EF8D" w:rsidR="00350583" w:rsidRDefault="00BD716F" w:rsidP="00F24DE4">
      <w:pPr>
        <w:spacing w:line="480" w:lineRule="auto"/>
      </w:pPr>
      <w:r>
        <w:t>Diazepam however, showed a much smaller change of 0.6 ms over this same modifier infusion range while</w:t>
      </w:r>
      <w:r w:rsidR="00350583">
        <w:t xml:space="preserve"> Cocaine showed essentially no change in drift time over this modifier infusion range</w:t>
      </w:r>
      <w:r>
        <w:t xml:space="preserve"> as displayed graphically in </w:t>
      </w:r>
      <w:r>
        <w:fldChar w:fldCharType="begin"/>
      </w:r>
      <w:r>
        <w:instrText xml:space="preserve"> REF _Ref346670455 \h </w:instrText>
      </w:r>
      <w:r>
        <w:fldChar w:fldCharType="separate"/>
      </w:r>
      <w:r w:rsidR="00D36D96">
        <w:t xml:space="preserve">Figure </w:t>
      </w:r>
      <w:r w:rsidR="00D36D96">
        <w:rPr>
          <w:noProof/>
        </w:rPr>
        <w:t>43</w:t>
      </w:r>
      <w:r>
        <w:fldChar w:fldCharType="end"/>
      </w:r>
      <w:r w:rsidR="00350583">
        <w:t>.</w:t>
      </w:r>
      <w:r>
        <w:t xml:space="preserve"> </w:t>
      </w:r>
    </w:p>
    <w:p w14:paraId="4DA3A816" w14:textId="77777777" w:rsidR="00BD716F" w:rsidRDefault="00BD716F" w:rsidP="00BD716F">
      <w:pPr>
        <w:keepNext/>
        <w:spacing w:line="480" w:lineRule="auto"/>
        <w:jc w:val="center"/>
      </w:pPr>
      <w:r>
        <w:rPr>
          <w:noProof/>
        </w:rPr>
        <w:drawing>
          <wp:inline distT="0" distB="0" distL="0" distR="0" wp14:anchorId="07192F20" wp14:editId="019BCE4E">
            <wp:extent cx="4572000" cy="332381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1A742A50" w14:textId="7B2CCC7C" w:rsidR="00BD716F" w:rsidRDefault="00BD716F" w:rsidP="00BD716F">
      <w:pPr>
        <w:pStyle w:val="Caption"/>
        <w:jc w:val="center"/>
      </w:pPr>
      <w:bookmarkStart w:id="158" w:name="_Ref346670455"/>
      <w:bookmarkStart w:id="159" w:name="_Toc373149689"/>
      <w:r>
        <w:t xml:space="preserve">Figure </w:t>
      </w:r>
      <w:fldSimple w:instr=" SEQ Figure \* ARABIC ">
        <w:r w:rsidR="00D36D96">
          <w:rPr>
            <w:noProof/>
          </w:rPr>
          <w:t>43</w:t>
        </w:r>
      </w:fldSimple>
      <w:bookmarkEnd w:id="158"/>
      <w:r>
        <w:t>: Effect of modifier on drift time of Cocaine and Diaz</w:t>
      </w:r>
      <w:r w:rsidR="00612947">
        <w:t>e</w:t>
      </w:r>
      <w:r>
        <w:t>pam</w:t>
      </w:r>
      <w:bookmarkEnd w:id="159"/>
    </w:p>
    <w:p w14:paraId="7587FC20" w14:textId="77777777" w:rsidR="00BD716F" w:rsidRDefault="00BD716F" w:rsidP="00BD716F">
      <w:pPr>
        <w:spacing w:line="480" w:lineRule="auto"/>
        <w:jc w:val="center"/>
      </w:pPr>
    </w:p>
    <w:p w14:paraId="7CE0593F" w14:textId="77777777" w:rsidR="008919C4" w:rsidRDefault="008919C4" w:rsidP="0085691D">
      <w:pPr>
        <w:pStyle w:val="Heading3"/>
        <w:rPr>
          <w:rFonts w:ascii="Times New Roman" w:hAnsi="Times New Roman" w:cs="Times New Roman"/>
          <w:color w:val="000000" w:themeColor="text1"/>
        </w:rPr>
      </w:pPr>
      <w:bookmarkStart w:id="160" w:name="_Toc368862066"/>
      <w:r w:rsidRPr="0085691D">
        <w:rPr>
          <w:rFonts w:ascii="Times New Roman" w:hAnsi="Times New Roman" w:cs="Times New Roman"/>
          <w:color w:val="000000" w:themeColor="text1"/>
        </w:rPr>
        <w:t>Conclusions:</w:t>
      </w:r>
      <w:bookmarkEnd w:id="160"/>
    </w:p>
    <w:p w14:paraId="2093B955" w14:textId="77777777" w:rsidR="00486499" w:rsidRPr="00F57AA9" w:rsidRDefault="00486499" w:rsidP="0085691D"/>
    <w:p w14:paraId="5D3CA210" w14:textId="657484DA" w:rsidR="00D318B7" w:rsidRDefault="00BD716F" w:rsidP="00D318B7">
      <w:pPr>
        <w:spacing w:line="480" w:lineRule="auto"/>
        <w:jc w:val="both"/>
      </w:pPr>
      <w:r>
        <w:t>The conclusions being drawn from these experiments therefore are as follows. It is possible to utilize an off the shelf IMS unit to conduct chiral separations provided that modifications are mode to ensure the efficient delivery of t</w:t>
      </w:r>
      <w:r w:rsidR="00860B36">
        <w:t>he</w:t>
      </w:r>
      <w:r>
        <w:t xml:space="preserve"> modifier </w:t>
      </w:r>
      <w:r>
        <w:fldChar w:fldCharType="begin"/>
      </w:r>
      <w:r>
        <w:instrText xml:space="preserve"> REF _Ref345357225 \h </w:instrText>
      </w:r>
      <w:r w:rsidR="00D318B7">
        <w:instrText xml:space="preserve"> \* MERGEFORMAT </w:instrText>
      </w:r>
      <w:r>
        <w:fldChar w:fldCharType="separate"/>
      </w:r>
      <w:r w:rsidR="00D36D96">
        <w:t xml:space="preserve">Figure </w:t>
      </w:r>
      <w:r w:rsidR="00D36D96">
        <w:rPr>
          <w:noProof/>
        </w:rPr>
        <w:t>29</w:t>
      </w:r>
      <w:r>
        <w:fldChar w:fldCharType="end"/>
      </w:r>
      <w:r>
        <w:t>. The modifier S-2-Butanol is effective in separating D and L Methionine (</w:t>
      </w:r>
      <w:r>
        <w:fldChar w:fldCharType="begin"/>
      </w:r>
      <w:r>
        <w:instrText xml:space="preserve"> REF _Ref345465456 \h </w:instrText>
      </w:r>
      <w:r w:rsidR="00D318B7">
        <w:instrText xml:space="preserve"> \* MERGEFORMAT </w:instrText>
      </w:r>
      <w:r>
        <w:fldChar w:fldCharType="separate"/>
      </w:r>
      <w:r w:rsidR="00D36D96">
        <w:t xml:space="preserve">Figure </w:t>
      </w:r>
      <w:r w:rsidR="00D36D96">
        <w:rPr>
          <w:noProof/>
        </w:rPr>
        <w:t>32</w:t>
      </w:r>
      <w:r>
        <w:fldChar w:fldCharType="end"/>
      </w:r>
      <w:r>
        <w:t>) as well as amphetamine type substances (SR and RS) ephedrine from (RR and SS) pseudoephedrine</w:t>
      </w:r>
      <w:r w:rsidR="00B27EBE">
        <w:t xml:space="preserve"> shown in </w:t>
      </w:r>
      <w:r w:rsidR="00B27EBE">
        <w:fldChar w:fldCharType="begin"/>
      </w:r>
      <w:r w:rsidR="00B27EBE">
        <w:instrText xml:space="preserve"> REF _Ref368830958 \h </w:instrText>
      </w:r>
      <w:r w:rsidR="00B27EBE">
        <w:fldChar w:fldCharType="separate"/>
      </w:r>
      <w:r w:rsidR="00D36D96">
        <w:t xml:space="preserve">Figure </w:t>
      </w:r>
      <w:r w:rsidR="00D36D96">
        <w:rPr>
          <w:noProof/>
        </w:rPr>
        <w:t>40</w:t>
      </w:r>
      <w:r w:rsidR="00B27EBE">
        <w:fldChar w:fldCharType="end"/>
      </w:r>
      <w:r>
        <w:t xml:space="preserve">. However, modifier introduction is required at relatively high </w:t>
      </w:r>
      <w:r w:rsidR="00D318B7">
        <w:t xml:space="preserve">infusion </w:t>
      </w:r>
      <w:r>
        <w:t xml:space="preserve">rates to </w:t>
      </w:r>
      <w:r w:rsidR="00D318B7">
        <w:t xml:space="preserve">cause separation, but with the changes made to the OTS Ionscan 400B, the infusion rates had to be maintained below 300µL per hour to prevent condensation and accumulation of modifier within transfer lines. It was also observed and concluded that the S-2-Butanol chiral modifier had negligible effect on the separation of other analytes namely Cocaine and Diazepam. </w:t>
      </w:r>
      <w:r w:rsidR="00355E6E">
        <w:t>On the basis of</w:t>
      </w:r>
      <w:r w:rsidR="00D318B7">
        <w:t xml:space="preserve"> these conclusions the next phase of experiments would require a more efficient mechanism of modifier introduction into the IMS drift tube, an instrument with higher resolving capabilities to improve the overall separation between analytes and mas spectrometric capabilities in order to determine the type of species being formed within the drift tube during introduction of the chiral modifier.</w:t>
      </w:r>
    </w:p>
    <w:p w14:paraId="7A223A3E" w14:textId="77777777" w:rsidR="00D318B7" w:rsidRDefault="00D318B7" w:rsidP="00D318B7">
      <w:pPr>
        <w:spacing w:line="480" w:lineRule="auto"/>
        <w:jc w:val="both"/>
      </w:pPr>
    </w:p>
    <w:p w14:paraId="0E215516" w14:textId="77777777" w:rsidR="00D318B7" w:rsidRDefault="00D318B7" w:rsidP="00D318B7">
      <w:pPr>
        <w:spacing w:line="480" w:lineRule="auto"/>
        <w:jc w:val="both"/>
      </w:pPr>
    </w:p>
    <w:p w14:paraId="2FC9EA82" w14:textId="77777777" w:rsidR="00B74D82" w:rsidRDefault="00B74D82" w:rsidP="00BD716F">
      <w:pPr>
        <w:spacing w:line="480" w:lineRule="auto"/>
      </w:pPr>
      <w:r>
        <w:br w:type="page"/>
      </w:r>
    </w:p>
    <w:p w14:paraId="70365BEF" w14:textId="75162C8D" w:rsidR="00D318B7" w:rsidRPr="0085691D" w:rsidRDefault="00D318B7" w:rsidP="0085691D">
      <w:pPr>
        <w:pStyle w:val="Heading2"/>
        <w:rPr>
          <w:rFonts w:ascii="Times New Roman" w:hAnsi="Times New Roman"/>
          <w:b w:val="0"/>
          <w:bCs w:val="0"/>
          <w:sz w:val="24"/>
          <w:szCs w:val="24"/>
        </w:rPr>
      </w:pPr>
      <w:bookmarkStart w:id="161" w:name="_Ref367797536"/>
      <w:bookmarkStart w:id="162" w:name="_Toc368862067"/>
      <w:bookmarkStart w:id="163" w:name="_Ref358630999"/>
      <w:r w:rsidRPr="0085691D">
        <w:rPr>
          <w:rFonts w:ascii="Times New Roman" w:hAnsi="Times New Roman" w:cs="Times New Roman"/>
          <w:b w:val="0"/>
          <w:i w:val="0"/>
          <w:sz w:val="24"/>
          <w:szCs w:val="24"/>
        </w:rPr>
        <w:t>Utilization of a</w:t>
      </w:r>
      <w:r w:rsidR="00317D6B" w:rsidRPr="0085691D">
        <w:rPr>
          <w:rFonts w:ascii="Times New Roman" w:hAnsi="Times New Roman" w:cs="Times New Roman"/>
          <w:b w:val="0"/>
          <w:i w:val="0"/>
          <w:sz w:val="24"/>
          <w:szCs w:val="24"/>
        </w:rPr>
        <w:t xml:space="preserve">n Electrospray Ionization Ion </w:t>
      </w:r>
      <w:r w:rsidRPr="0085691D">
        <w:rPr>
          <w:rFonts w:ascii="Times New Roman" w:hAnsi="Times New Roman" w:cs="Times New Roman"/>
          <w:b w:val="0"/>
          <w:i w:val="0"/>
          <w:sz w:val="24"/>
          <w:szCs w:val="24"/>
        </w:rPr>
        <w:t>Mobility Spectrometer for Chiral Separations</w:t>
      </w:r>
      <w:bookmarkEnd w:id="161"/>
      <w:bookmarkEnd w:id="162"/>
      <w:r w:rsidRPr="0085691D">
        <w:rPr>
          <w:rFonts w:ascii="Times New Roman" w:hAnsi="Times New Roman" w:cs="Times New Roman"/>
          <w:b w:val="0"/>
          <w:i w:val="0"/>
          <w:sz w:val="24"/>
          <w:szCs w:val="24"/>
        </w:rPr>
        <w:t xml:space="preserve"> </w:t>
      </w:r>
      <w:bookmarkEnd w:id="163"/>
    </w:p>
    <w:p w14:paraId="7071D070" w14:textId="77777777" w:rsidR="00D318B7" w:rsidRDefault="00D318B7"/>
    <w:p w14:paraId="59565930" w14:textId="7A92C3DB" w:rsidR="00EA39E9" w:rsidRDefault="00EA39E9" w:rsidP="00887418">
      <w:pPr>
        <w:spacing w:line="480" w:lineRule="auto"/>
        <w:jc w:val="both"/>
      </w:pPr>
      <w:r>
        <w:t xml:space="preserve">The previous section highlighted the possibility and limitations of utilizing an OTS Ion mobility unit, the Ionscan 400B for the task of conducting chiral separations through the introduction of a </w:t>
      </w:r>
      <w:r w:rsidR="00E02CCE">
        <w:t xml:space="preserve">chiral </w:t>
      </w:r>
      <w:r>
        <w:t>modifier. This</w:t>
      </w:r>
      <w:r w:rsidR="008D2813">
        <w:t xml:space="preserve"> current</w:t>
      </w:r>
      <w:r>
        <w:t xml:space="preserve"> section will highlight the capabilities and results of utilizing a custom built Chiral Ion Mobility Unit for this same task. The unit being described is one of the only commercially available Ion mobility unit</w:t>
      </w:r>
      <w:r w:rsidR="00E02CCE">
        <w:t>s</w:t>
      </w:r>
      <w:r>
        <w:t xml:space="preserve"> that </w:t>
      </w:r>
      <w:r w:rsidR="00317D6B">
        <w:t>utilize</w:t>
      </w:r>
      <w:r>
        <w:t xml:space="preserve"> an electrospray ionization </w:t>
      </w:r>
      <w:r w:rsidR="00887418">
        <w:t xml:space="preserve">(ESI) </w:t>
      </w:r>
      <w:r>
        <w:t>source. Th</w:t>
      </w:r>
      <w:r w:rsidR="00E607BD">
        <w:t>e</w:t>
      </w:r>
      <w:r>
        <w:t xml:space="preserve"> source was more thoroughly described in section </w:t>
      </w:r>
      <w:r w:rsidR="000C4E7F" w:rsidRPr="00D22064">
        <w:rPr>
          <w:highlight w:val="yellow"/>
        </w:rPr>
        <w:fldChar w:fldCharType="begin"/>
      </w:r>
      <w:r w:rsidR="000C4E7F" w:rsidRPr="00355607">
        <w:instrText xml:space="preserve"> REF _Ref358631686 \h </w:instrText>
      </w:r>
      <w:r w:rsidR="00355607" w:rsidRPr="00D22064">
        <w:rPr>
          <w:highlight w:val="yellow"/>
        </w:rPr>
        <w:instrText xml:space="preserve"> \* MERGEFORMAT </w:instrText>
      </w:r>
      <w:r w:rsidR="000C4E7F" w:rsidRPr="00D22064">
        <w:rPr>
          <w:highlight w:val="yellow"/>
        </w:rPr>
      </w:r>
      <w:r w:rsidR="000C4E7F" w:rsidRPr="00D22064">
        <w:rPr>
          <w:highlight w:val="yellow"/>
        </w:rPr>
        <w:fldChar w:fldCharType="separate"/>
      </w:r>
      <w:r w:rsidR="00D36D96" w:rsidRPr="00D22064">
        <w:t>Theory of Electrospray Ionization</w:t>
      </w:r>
      <w:r w:rsidR="000C4E7F" w:rsidRPr="00D22064">
        <w:rPr>
          <w:highlight w:val="yellow"/>
        </w:rPr>
        <w:fldChar w:fldCharType="end"/>
      </w:r>
      <w:r w:rsidR="0076748D" w:rsidRPr="00355607">
        <w:t xml:space="preserve"> (pg.</w:t>
      </w:r>
      <w:r w:rsidR="0076748D">
        <w:t xml:space="preserve"> </w:t>
      </w:r>
      <w:r w:rsidR="0076748D">
        <w:rPr>
          <w:highlight w:val="yellow"/>
        </w:rPr>
        <w:fldChar w:fldCharType="begin"/>
      </w:r>
      <w:r w:rsidR="0076748D">
        <w:instrText xml:space="preserve"> PAGEREF _Ref358630963 \h </w:instrText>
      </w:r>
      <w:r w:rsidR="0076748D">
        <w:rPr>
          <w:highlight w:val="yellow"/>
        </w:rPr>
      </w:r>
      <w:r w:rsidR="0076748D">
        <w:rPr>
          <w:highlight w:val="yellow"/>
        </w:rPr>
        <w:fldChar w:fldCharType="separate"/>
      </w:r>
      <w:r w:rsidR="00D36D96">
        <w:rPr>
          <w:noProof/>
        </w:rPr>
        <w:t>18</w:t>
      </w:r>
      <w:r w:rsidR="0076748D">
        <w:rPr>
          <w:highlight w:val="yellow"/>
        </w:rPr>
        <w:fldChar w:fldCharType="end"/>
      </w:r>
      <w:r w:rsidR="000C4E7F">
        <w:t>)</w:t>
      </w:r>
      <w:r>
        <w:t>. The unit was designed and built by Excellims corporation in Acto</w:t>
      </w:r>
      <w:r w:rsidR="00E02CCE">
        <w:t>n Massachusetts and comprises</w:t>
      </w:r>
      <w:r>
        <w:t xml:space="preserve"> a high resolution liner drift tube Ion mobility </w:t>
      </w:r>
      <w:r w:rsidR="00E02CCE">
        <w:t xml:space="preserve">spectrometer </w:t>
      </w:r>
      <w:r>
        <w:t>unit with a cool electrospray ionization source all coupled to a quadrupole mass spectrometer from Extrel corporation</w:t>
      </w:r>
      <w:r w:rsidR="00E02CCE">
        <w:t xml:space="preserve"> </w:t>
      </w:r>
      <w:r w:rsidR="00E02CCE">
        <w:fldChar w:fldCharType="begin"/>
      </w:r>
      <w:r w:rsidR="00E02CCE">
        <w:instrText xml:space="preserve"> REF _Ref347183365 \h </w:instrText>
      </w:r>
      <w:r w:rsidR="00887418">
        <w:instrText xml:space="preserve"> \* MERGEFORMAT </w:instrText>
      </w:r>
      <w:r w:rsidR="00E02CCE">
        <w:fldChar w:fldCharType="separate"/>
      </w:r>
      <w:r w:rsidR="00D36D96">
        <w:t xml:space="preserve">Figure </w:t>
      </w:r>
      <w:r w:rsidR="00D36D96">
        <w:rPr>
          <w:noProof/>
        </w:rPr>
        <w:t>44</w:t>
      </w:r>
      <w:r w:rsidR="00E02CCE">
        <w:fldChar w:fldCharType="end"/>
      </w:r>
      <w:r>
        <w:t xml:space="preserve">. </w:t>
      </w:r>
    </w:p>
    <w:p w14:paraId="60A8740E" w14:textId="77777777" w:rsidR="00E02CCE" w:rsidRDefault="00E02CCE" w:rsidP="00E02CCE">
      <w:pPr>
        <w:keepNext/>
        <w:spacing w:line="480" w:lineRule="auto"/>
        <w:jc w:val="center"/>
      </w:pPr>
      <w:r>
        <w:rPr>
          <w:noProof/>
        </w:rPr>
        <w:drawing>
          <wp:inline distT="0" distB="0" distL="0" distR="0" wp14:anchorId="436010E5" wp14:editId="51464294">
            <wp:extent cx="3657600" cy="2743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Y001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39793353" w14:textId="0249E558" w:rsidR="00E02CCE" w:rsidRDefault="00E02CCE" w:rsidP="00E02CCE">
      <w:pPr>
        <w:pStyle w:val="Caption"/>
        <w:jc w:val="center"/>
      </w:pPr>
      <w:bookmarkStart w:id="164" w:name="_Ref347183365"/>
      <w:bookmarkStart w:id="165" w:name="_Toc373149690"/>
      <w:r>
        <w:t xml:space="preserve">Figure </w:t>
      </w:r>
      <w:fldSimple w:instr=" SEQ Figure \* ARABIC ">
        <w:r w:rsidR="00D36D96">
          <w:rPr>
            <w:noProof/>
          </w:rPr>
          <w:t>44</w:t>
        </w:r>
      </w:fldSimple>
      <w:bookmarkEnd w:id="164"/>
      <w:r>
        <w:t>: ESI-IMS-MS (RA4100)</w:t>
      </w:r>
      <w:bookmarkEnd w:id="165"/>
    </w:p>
    <w:p w14:paraId="79B2C2C0" w14:textId="77777777" w:rsidR="00E02CCE" w:rsidRDefault="00E02CCE"/>
    <w:p w14:paraId="59E64A84" w14:textId="0B198986" w:rsidR="00EA39E9" w:rsidRDefault="00E02CCE" w:rsidP="00BD1B26">
      <w:pPr>
        <w:spacing w:line="480" w:lineRule="auto"/>
        <w:jc w:val="both"/>
      </w:pPr>
      <w:proofErr w:type="gramStart"/>
      <w:r>
        <w:t xml:space="preserve">As previously discussed, </w:t>
      </w:r>
      <w:r w:rsidR="004E0FD7">
        <w:t xml:space="preserve">one of </w:t>
      </w:r>
      <w:r>
        <w:t>the benefits of a non-radioactive source</w:t>
      </w:r>
      <w:r w:rsidR="00860B36">
        <w:t xml:space="preserve"> such as ESI</w:t>
      </w:r>
      <w:r>
        <w:t xml:space="preserve"> eliminate</w:t>
      </w:r>
      <w:r w:rsidR="00860B36">
        <w:t>d</w:t>
      </w:r>
      <w:r>
        <w:t xml:space="preserve"> many of the </w:t>
      </w:r>
      <w:r w:rsidR="004E0FD7">
        <w:t>environmental health and safety burdens which accompanies the traditional radioactive sources.</w:t>
      </w:r>
      <w:proofErr w:type="gramEnd"/>
      <w:r w:rsidR="004E0FD7">
        <w:t xml:space="preserve"> The ability of the electrospray source to ionize samples while in solution </w:t>
      </w:r>
      <w:r w:rsidR="00317D6B">
        <w:t xml:space="preserve">allows for greater ionization of thermally labile species, as </w:t>
      </w:r>
      <w:r w:rsidR="004E0FD7">
        <w:t>opposed to first being heated and vaporized into the gas phase</w:t>
      </w:r>
      <w:r w:rsidR="00317D6B">
        <w:t xml:space="preserve"> with </w:t>
      </w:r>
      <w:r w:rsidR="00317D6B" w:rsidRPr="0085691D">
        <w:rPr>
          <w:vertAlign w:val="superscript"/>
        </w:rPr>
        <w:t>63</w:t>
      </w:r>
      <w:r w:rsidR="00317D6B">
        <w:t>Ni sources</w:t>
      </w:r>
      <w:r w:rsidR="004E0FD7">
        <w:t xml:space="preserve">. The cool electrospray ionization source was developed by Dr. Ching Wu (CEO of Excellims) while under the tutelage of Dr. Herbert Hill </w:t>
      </w:r>
      <w:r w:rsidR="004E0FD7">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REFMGR.CITE </w:instrText>
      </w:r>
      <w:r w:rsidR="0012660C">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EN.CITE.DATA </w:instrText>
      </w:r>
      <w:r w:rsidR="0012660C">
        <w:fldChar w:fldCharType="end"/>
      </w:r>
      <w:r w:rsidR="004E0FD7">
        <w:fldChar w:fldCharType="separate"/>
      </w:r>
      <w:r w:rsidR="000A1283">
        <w:rPr>
          <w:noProof/>
        </w:rPr>
        <w:t>[74]</w:t>
      </w:r>
      <w:r w:rsidR="004E0FD7">
        <w:fldChar w:fldCharType="end"/>
      </w:r>
      <w:r w:rsidR="004E0FD7">
        <w:t>.</w:t>
      </w:r>
    </w:p>
    <w:p w14:paraId="72C59313" w14:textId="77777777" w:rsidR="0006607D" w:rsidRDefault="0006607D" w:rsidP="0006607D">
      <w:pPr>
        <w:keepNext/>
        <w:spacing w:line="480" w:lineRule="auto"/>
        <w:jc w:val="center"/>
      </w:pPr>
      <w:r>
        <w:rPr>
          <w:noProof/>
        </w:rPr>
        <mc:AlternateContent>
          <mc:Choice Requires="wps">
            <w:drawing>
              <wp:anchor distT="0" distB="0" distL="114300" distR="114300" simplePos="0" relativeHeight="251603456" behindDoc="0" locked="0" layoutInCell="1" allowOverlap="1" wp14:anchorId="3E592D5F" wp14:editId="0F75031C">
                <wp:simplePos x="0" y="0"/>
                <wp:positionH relativeFrom="column">
                  <wp:posOffset>1282148</wp:posOffset>
                </wp:positionH>
                <wp:positionV relativeFrom="paragraph">
                  <wp:posOffset>370398</wp:posOffset>
                </wp:positionV>
                <wp:extent cx="2274073" cy="1534602"/>
                <wp:effectExtent l="0" t="0" r="12065" b="27940"/>
                <wp:wrapNone/>
                <wp:docPr id="76" name="Oval 76"/>
                <wp:cNvGraphicFramePr/>
                <a:graphic xmlns:a="http://schemas.openxmlformats.org/drawingml/2006/main">
                  <a:graphicData uri="http://schemas.microsoft.com/office/word/2010/wordprocessingShape">
                    <wps:wsp>
                      <wps:cNvSpPr/>
                      <wps:spPr>
                        <a:xfrm>
                          <a:off x="0" y="0"/>
                          <a:ext cx="2274073" cy="153460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02EA3D5" id="Oval 76" o:spid="_x0000_s1026" style="position:absolute;margin-left:100.95pt;margin-top:29.15pt;width:179.05pt;height:120.8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" filled="f" strokecolor="red" strokeweight="2pt"/>
            </w:pict>
          </mc:Fallback>
        </mc:AlternateContent>
      </w:r>
      <w:r>
        <w:rPr>
          <w:noProof/>
        </w:rPr>
        <w:drawing>
          <wp:inline distT="0" distB="0" distL="0" distR="0" wp14:anchorId="557B6C7D" wp14:editId="1704F1DC">
            <wp:extent cx="3657600" cy="2450013"/>
            <wp:effectExtent l="0" t="0" r="0" b="7620"/>
            <wp:docPr id="75" name="Picture 75" descr="C:\Users\holnessh\Pictures\ITMS Drift Tube Pics\CIMS\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lnessh\Pictures\ITMS Drift Tube Pics\CIMS\DSC_00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57600" cy="2450013"/>
                    </a:xfrm>
                    <a:prstGeom prst="rect">
                      <a:avLst/>
                    </a:prstGeom>
                    <a:noFill/>
                    <a:ln>
                      <a:noFill/>
                    </a:ln>
                  </pic:spPr>
                </pic:pic>
              </a:graphicData>
            </a:graphic>
          </wp:inline>
        </w:drawing>
      </w:r>
    </w:p>
    <w:p w14:paraId="20A83A0A" w14:textId="32C04191" w:rsidR="00BD1B26" w:rsidRDefault="0006607D" w:rsidP="0006607D">
      <w:pPr>
        <w:pStyle w:val="Caption"/>
        <w:jc w:val="center"/>
      </w:pPr>
      <w:bookmarkStart w:id="166" w:name="_Toc373149691"/>
      <w:r>
        <w:t xml:space="preserve">Figure </w:t>
      </w:r>
      <w:fldSimple w:instr=" SEQ Figure \* ARABIC ">
        <w:r w:rsidR="00D36D96">
          <w:rPr>
            <w:noProof/>
          </w:rPr>
          <w:t>45</w:t>
        </w:r>
      </w:fldSimple>
      <w:r>
        <w:t>: Cooled Electrospray Ionization Source on RA4100</w:t>
      </w:r>
      <w:bookmarkEnd w:id="166"/>
    </w:p>
    <w:p w14:paraId="70C7481A" w14:textId="77777777" w:rsidR="00EA39E9" w:rsidRDefault="00EA39E9"/>
    <w:p w14:paraId="28260FAC" w14:textId="77777777" w:rsidR="00D318B7" w:rsidRPr="00D318B7" w:rsidRDefault="00D318B7" w:rsidP="00D318B7"/>
    <w:p w14:paraId="573407A2" w14:textId="330FEEA4" w:rsidR="00D318B7" w:rsidRDefault="0006607D" w:rsidP="004C6F65">
      <w:pPr>
        <w:spacing w:line="480" w:lineRule="auto"/>
        <w:jc w:val="both"/>
      </w:pPr>
      <w:r>
        <w:t>Th</w:t>
      </w:r>
      <w:r w:rsidR="00E607BD">
        <w:t>e</w:t>
      </w:r>
      <w:r>
        <w:t xml:space="preserve"> cooled electrospray ionization source on the RA4100 is air cooled vs. the water cooled unit that was originally used by Wu et al.</w:t>
      </w:r>
      <w:r w:rsidR="00860B36">
        <w:t xml:space="preserve"> </w:t>
      </w:r>
      <w:r w:rsidR="00860B36">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REFMGR.CITE </w:instrText>
      </w:r>
      <w:r w:rsidR="0012660C">
        <w:fldChar w:fldCharType="begin">
          <w:fldData xml:space="preserve">PFJlZm1hbj48Q2l0ZT48QXV0aG9yPld1PC9BdXRob3I+PFllYXI+MTk5ODwvWWVhcj48UmVjTnVt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EN.CITE.DATA </w:instrText>
      </w:r>
      <w:r w:rsidR="0012660C">
        <w:fldChar w:fldCharType="end"/>
      </w:r>
      <w:r w:rsidR="00860B36">
        <w:fldChar w:fldCharType="separate"/>
      </w:r>
      <w:r w:rsidR="00860B36">
        <w:rPr>
          <w:noProof/>
        </w:rPr>
        <w:t>[74]</w:t>
      </w:r>
      <w:r w:rsidR="00860B36">
        <w:fldChar w:fldCharType="end"/>
      </w:r>
      <w:r w:rsidR="00860B36">
        <w:t>.</w:t>
      </w:r>
      <w:r>
        <w:t xml:space="preserve"> The requirement of a cooled electrospray ionization unit stems from the fact that solvent would prematurely evaporate if a heated desolvation gas was used causing fouling of the ESI needle. However, there would be insufficient solvent evaporation and excessive peak broadening if a desolvation gas was not used</w:t>
      </w:r>
      <w:r w:rsidR="004C6F65">
        <w:t xml:space="preserve"> </w:t>
      </w:r>
      <w:r w:rsidR="004C6F65">
        <w:fldChar w:fldCharType="begin"/>
      </w:r>
      <w:r w:rsidR="0012660C">
        <w:instrText xml:space="preserve"> ADDIN REFMGR.CITE &lt;Refman&gt;&lt;Cite&gt;&lt;Author&gt;Wittmer&lt;/Author&gt;&lt;Year&gt;1994&lt;/Year&gt;&lt;RecNum&gt;275&lt;/RecNum&gt;&lt;IDText&gt;Electrospray-Ionization Ion Mobility Spectrometry&lt;/IDText&gt;&lt;MDL Ref_Type="Journal"&gt;&lt;Ref_Type&gt;Journal&lt;/Ref_Type&gt;&lt;Ref_ID&gt;275&lt;/Ref_ID&gt;&lt;Title_Primary&gt;Electrospray-Ionization Ion Mobility Spectrometry&lt;/Title_Primary&gt;&lt;Authors_Primary&gt;Wittmer,D.&lt;/Authors_Primary&gt;&lt;Authors_Primary&gt;Luckenbill,B.K.&lt;/Authors_Primary&gt;&lt;Authors_Primary&gt;Hill,H.H.&lt;/Authors_Primary&gt;&lt;Authors_Primary&gt;Chen,Y.H.&lt;/Authors_Primary&gt;&lt;Date_Primary&gt;1994&lt;/Date_Primary&gt;&lt;Keywords&gt;CYTOCHROME-C&lt;/Keywords&gt;&lt;Keywords&gt;Drift tube&lt;/Keywords&gt;&lt;Keywords&gt;ELECTROSPRAY&lt;/Keywords&gt;&lt;Keywords&gt;electrospray ionization&lt;/Keywords&gt;&lt;Keywords&gt;ELECTROSPRAY-IONIZATION&lt;/Keywords&gt;&lt;Keywords&gt;IMS&lt;/Keywords&gt;&lt;Keywords&gt;ion mobility&lt;/Keywords&gt;&lt;Keywords&gt;ION MOBILITY SPECTROMETRY&lt;/Keywords&gt;&lt;Keywords&gt;Ion-mobility&lt;/Keywords&gt;&lt;Keywords&gt;Ionization&lt;/Keywords&gt;&lt;Keywords&gt;IONIZATION-MASS-SPECTROMETRY&lt;/Keywords&gt;&lt;Keywords&gt;IONS&lt;/Keywords&gt;&lt;Keywords&gt;Mass Spectrometry&lt;/Keywords&gt;&lt;Keywords&gt;MASS-SPECTROMETRY&lt;/Keywords&gt;&lt;Keywords&gt;mobility&lt;/Keywords&gt;&lt;Keywords&gt;MS&lt;/Keywords&gt;&lt;Keywords&gt;SPECTRA&lt;/Keywords&gt;&lt;Keywords&gt;Spectrometry&lt;/Keywords&gt;&lt;Reprint&gt;Not in File&lt;/Reprint&gt;&lt;Start_Page&gt;2348&lt;/Start_Page&gt;&lt;End_Page&gt;2355&lt;/End_Page&gt;&lt;Periodical&gt;Anal.Chem.&lt;/Periodical&gt;&lt;Volume&gt;66&lt;/Volume&gt;&lt;Issue&gt;14&lt;/Issue&gt;&lt;ISSN_ISBN&gt;0003-2700&lt;/ISSN_ISBN&gt;&lt;Web_URL&gt;ISI:A1994NX05500024&lt;/Web_URL&gt;&lt;Web_URL_Link1&gt;file://C:\Users\holnessh\Google Drive\Research\Research Articles\ESI IMS.pdf&lt;/Web_URL_Link1&gt;&lt;ZZ_JournalFull&gt;&lt;f name="System"&gt;Analytical Chemistry&lt;/f&gt;&lt;/ZZ_JournalFull&gt;&lt;ZZ_JournalStdAbbrev&gt;&lt;f name="System"&gt;Anal.Chem.&lt;/f&gt;&lt;/ZZ_JournalStdAbbrev&gt;&lt;ZZ_WorkformID&gt;1&lt;/ZZ_WorkformID&gt;&lt;/MDL&gt;&lt;/Cite&gt;&lt;/Refman&gt;</w:instrText>
      </w:r>
      <w:r w:rsidR="004C6F65">
        <w:fldChar w:fldCharType="separate"/>
      </w:r>
      <w:r w:rsidR="000A1283">
        <w:rPr>
          <w:noProof/>
        </w:rPr>
        <w:t>[73]</w:t>
      </w:r>
      <w:r w:rsidR="004C6F65">
        <w:fldChar w:fldCharType="end"/>
      </w:r>
      <w:r>
        <w:t xml:space="preserve">. The solution was a cooled ESI source which allowed the use of a desolvation gas at a mild temperature providing the benefit of desolvation without premature evaporation that fouls the ESI tip. </w:t>
      </w:r>
      <w:r w:rsidR="004C6F65">
        <w:t xml:space="preserve">The RA4100 also possesses a high resolution drift tube, producing resolving powers of 80 for some favorable analytes. The high resolving power is achieved through the RA4100’s high voltage power module </w:t>
      </w:r>
      <w:r w:rsidR="004C6F65">
        <w:fldChar w:fldCharType="begin"/>
      </w:r>
      <w:r w:rsidR="004C6F65">
        <w:instrText xml:space="preserve"> REF _Ref347185686 \h </w:instrText>
      </w:r>
      <w:r w:rsidR="004C6F65">
        <w:fldChar w:fldCharType="separate"/>
      </w:r>
      <w:r w:rsidR="00D36D96">
        <w:t xml:space="preserve">Figure </w:t>
      </w:r>
      <w:r w:rsidR="00D36D96">
        <w:rPr>
          <w:noProof/>
        </w:rPr>
        <w:t>46</w:t>
      </w:r>
      <w:r w:rsidR="004C6F65">
        <w:fldChar w:fldCharType="end"/>
      </w:r>
      <w:r w:rsidR="004C6F65">
        <w:t xml:space="preserve">. The power module and drift tube delivers a uniform electric field resulting in resolving powers that are almost twice that </w:t>
      </w:r>
      <w:r w:rsidR="002702F2">
        <w:t>of other OTS ion mobility units coupled with the ability to select the electric field strength of the unit at will.</w:t>
      </w:r>
    </w:p>
    <w:p w14:paraId="0215BD01" w14:textId="77777777" w:rsidR="004C6F65" w:rsidRDefault="004C6F65" w:rsidP="004C6F65">
      <w:pPr>
        <w:keepNext/>
        <w:spacing w:line="480" w:lineRule="auto"/>
        <w:jc w:val="center"/>
      </w:pPr>
      <w:r>
        <w:rPr>
          <w:noProof/>
        </w:rPr>
        <w:drawing>
          <wp:inline distT="0" distB="0" distL="0" distR="0" wp14:anchorId="779EC6EB" wp14:editId="33BF509A">
            <wp:extent cx="3657600" cy="5460394"/>
            <wp:effectExtent l="0" t="0" r="0" b="6985"/>
            <wp:docPr id="77" name="Picture 77" descr="C:\Users\holnessh\Pictures\CIMS-MS\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lnessh\Pictures\CIMS-MS\DSC_005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57600" cy="5460394"/>
                    </a:xfrm>
                    <a:prstGeom prst="rect">
                      <a:avLst/>
                    </a:prstGeom>
                    <a:noFill/>
                    <a:ln>
                      <a:noFill/>
                    </a:ln>
                  </pic:spPr>
                </pic:pic>
              </a:graphicData>
            </a:graphic>
          </wp:inline>
        </w:drawing>
      </w:r>
    </w:p>
    <w:p w14:paraId="1700791A" w14:textId="7A2C8EA0" w:rsidR="004C6F65" w:rsidRDefault="004C6F65" w:rsidP="004C6F65">
      <w:pPr>
        <w:pStyle w:val="Caption"/>
        <w:jc w:val="center"/>
      </w:pPr>
      <w:bookmarkStart w:id="167" w:name="_Ref347185686"/>
      <w:bookmarkStart w:id="168" w:name="_Toc373149692"/>
      <w:r>
        <w:t xml:space="preserve">Figure </w:t>
      </w:r>
      <w:fldSimple w:instr=" SEQ Figure \* ARABIC ">
        <w:r w:rsidR="00D36D96">
          <w:rPr>
            <w:noProof/>
          </w:rPr>
          <w:t>46</w:t>
        </w:r>
      </w:fldSimple>
      <w:bookmarkEnd w:id="167"/>
      <w:r>
        <w:t>: High Voltage Power module for RA4100</w:t>
      </w:r>
      <w:bookmarkEnd w:id="168"/>
    </w:p>
    <w:p w14:paraId="08329499" w14:textId="77777777" w:rsidR="006B3FDD" w:rsidRDefault="006B3FDD"/>
    <w:p w14:paraId="177B53E7" w14:textId="2E94D47D" w:rsidR="00813F3A" w:rsidRDefault="004C6F65" w:rsidP="004733E8">
      <w:pPr>
        <w:spacing w:line="480" w:lineRule="auto"/>
        <w:jc w:val="both"/>
      </w:pPr>
      <w:r>
        <w:t>The mass spectrometer</w:t>
      </w:r>
      <w:r w:rsidR="002A3F0C">
        <w:t xml:space="preserve"> coupled to the IMS unit has a quadr</w:t>
      </w:r>
      <w:r w:rsidR="00CC2BBF">
        <w:t xml:space="preserve">upole mass selector from Extrel Core Mass Spectrometers </w:t>
      </w:r>
      <w:r w:rsidR="002A3F0C">
        <w:t>(Pittsburgh, Pennsylvania) with a mass range of 5 to 500 amu</w:t>
      </w:r>
      <w:r w:rsidR="004733E8">
        <w:t xml:space="preserve"> and provides unit mass resolution along this mass range</w:t>
      </w:r>
      <w:r w:rsidR="002A3F0C">
        <w:t>.</w:t>
      </w:r>
      <w:r w:rsidR="004733E8">
        <w:t xml:space="preserve"> In order to overcome the difficulty of coupling a technique that operates at atmospheric pressure to one that operates under vacuum, a 40L per hour rough</w:t>
      </w:r>
      <w:r w:rsidR="00CA7514">
        <w:t>ing</w:t>
      </w:r>
      <w:r w:rsidR="004733E8">
        <w:t xml:space="preserve"> pump is used which backs up a turbo pump displacing 300L per second. Th</w:t>
      </w:r>
      <w:r w:rsidR="00E607BD">
        <w:t>e combination of turbo and roughing pump</w:t>
      </w:r>
      <w:r w:rsidR="004733E8">
        <w:t xml:space="preserve"> is sufficient to maintain a vacuum of 10</w:t>
      </w:r>
      <w:r w:rsidR="004733E8" w:rsidRPr="004733E8">
        <w:rPr>
          <w:vertAlign w:val="superscript"/>
        </w:rPr>
        <w:t>-6</w:t>
      </w:r>
      <w:r w:rsidR="004733E8">
        <w:t xml:space="preserve"> Torr through a 200µm orifice</w:t>
      </w:r>
      <w:r w:rsidR="00CA7514">
        <w:t xml:space="preserve"> (</w:t>
      </w:r>
      <w:r w:rsidR="00CA7514">
        <w:fldChar w:fldCharType="begin"/>
      </w:r>
      <w:r w:rsidR="00CA7514">
        <w:instrText xml:space="preserve"> REF _Ref347434482 \h </w:instrText>
      </w:r>
      <w:r w:rsidR="00CA7514">
        <w:fldChar w:fldCharType="separate"/>
      </w:r>
      <w:r w:rsidR="00D36D96">
        <w:t xml:space="preserve">Figure </w:t>
      </w:r>
      <w:r w:rsidR="00D36D96">
        <w:rPr>
          <w:noProof/>
        </w:rPr>
        <w:t>47</w:t>
      </w:r>
      <w:r w:rsidR="00CA7514">
        <w:fldChar w:fldCharType="end"/>
      </w:r>
      <w:r w:rsidR="00860B36">
        <w:t>b</w:t>
      </w:r>
      <w:r w:rsidR="00CA7514">
        <w:t>)</w:t>
      </w:r>
      <w:r w:rsidR="004733E8">
        <w:t xml:space="preserve">. As discussed in section </w:t>
      </w:r>
      <w:r w:rsidR="000C4E7F">
        <w:rPr>
          <w:highlight w:val="yellow"/>
        </w:rPr>
        <w:fldChar w:fldCharType="begin"/>
      </w:r>
      <w:r w:rsidR="000C4E7F">
        <w:instrText xml:space="preserve"> REF _Ref358631700 \h </w:instrText>
      </w:r>
      <w:r w:rsidR="000C4E7F">
        <w:rPr>
          <w:highlight w:val="yellow"/>
        </w:rPr>
      </w:r>
      <w:r w:rsidR="000C4E7F">
        <w:rPr>
          <w:highlight w:val="yellow"/>
        </w:rPr>
        <w:fldChar w:fldCharType="separate"/>
      </w:r>
      <w:r w:rsidR="00D36D96" w:rsidRPr="0085691D">
        <w:rPr>
          <w:color w:val="000000" w:themeColor="text1"/>
        </w:rPr>
        <w:t xml:space="preserve">Coupling IMS to Mass </w:t>
      </w:r>
      <w:r w:rsidR="00D36D96" w:rsidRPr="0085691D">
        <w:rPr>
          <w:iCs/>
          <w:color w:val="000000" w:themeColor="text1"/>
        </w:rPr>
        <w:t>Spectrome</w:t>
      </w:r>
      <w:r w:rsidR="00D36D96" w:rsidRPr="0085691D">
        <w:rPr>
          <w:color w:val="000000" w:themeColor="text1"/>
        </w:rPr>
        <w:t>try</w:t>
      </w:r>
      <w:r w:rsidR="000C4E7F">
        <w:rPr>
          <w:highlight w:val="yellow"/>
        </w:rPr>
        <w:fldChar w:fldCharType="end"/>
      </w:r>
      <w:r w:rsidR="0076748D">
        <w:t xml:space="preserve"> (pg.</w:t>
      </w:r>
      <w:r w:rsidR="0076748D">
        <w:fldChar w:fldCharType="begin"/>
      </w:r>
      <w:r w:rsidR="0076748D">
        <w:instrText xml:space="preserve"> PAGEREF _Ref358631700 \h </w:instrText>
      </w:r>
      <w:r w:rsidR="0076748D">
        <w:fldChar w:fldCharType="separate"/>
      </w:r>
      <w:r w:rsidR="00D36D96">
        <w:rPr>
          <w:noProof/>
        </w:rPr>
        <w:t>28</w:t>
      </w:r>
      <w:r w:rsidR="0076748D">
        <w:fldChar w:fldCharType="end"/>
      </w:r>
      <w:r w:rsidR="0076748D">
        <w:t>)</w:t>
      </w:r>
      <w:r w:rsidR="004733E8">
        <w:t xml:space="preserve">, both IMS and Mass spectrometry are destructive techniques. In order for both techniques to be coupled, a portion of the sample from one technique (IMS) must be transferred to the other technique (MS). </w:t>
      </w:r>
    </w:p>
    <w:p w14:paraId="714E7FBC" w14:textId="77777777" w:rsidR="006D0A50" w:rsidRDefault="00E74080" w:rsidP="00636180">
      <w:pPr>
        <w:spacing w:line="480" w:lineRule="auto"/>
        <w:jc w:val="center"/>
      </w:pPr>
      <w:r w:rsidRPr="00E74080">
        <w:rPr>
          <w:noProof/>
        </w:rPr>
        <w:drawing>
          <wp:inline distT="0" distB="0" distL="0" distR="0" wp14:anchorId="7EF6692F" wp14:editId="4D83E8F4">
            <wp:extent cx="1818912" cy="1801368"/>
            <wp:effectExtent l="0" t="0" r="0" b="8890"/>
            <wp:docPr id="1026" name="Picture 2" descr="C:\Users\holnessh\Dropbox\Camera Uploads\2013-05-28 10.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holnessh\Dropbox\Camera Uploads\2013-05-28 10.53.10.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6665" t="28496" r="32844" b="31243"/>
                    <a:stretch/>
                  </pic:blipFill>
                  <pic:spPr bwMode="auto">
                    <a:xfrm>
                      <a:off x="0" y="0"/>
                      <a:ext cx="1818912" cy="1801368"/>
                    </a:xfrm>
                    <a:prstGeom prst="rect">
                      <a:avLst/>
                    </a:prstGeom>
                    <a:noFill/>
                    <a:extLst/>
                  </pic:spPr>
                </pic:pic>
              </a:graphicData>
            </a:graphic>
          </wp:inline>
        </w:drawing>
      </w:r>
      <w:r w:rsidR="00CA7514">
        <w:rPr>
          <w:noProof/>
        </w:rPr>
        <mc:AlternateContent>
          <mc:Choice Requires="wps">
            <w:drawing>
              <wp:anchor distT="0" distB="0" distL="114300" distR="114300" simplePos="0" relativeHeight="251640320" behindDoc="0" locked="0" layoutInCell="1" allowOverlap="1" wp14:anchorId="5CB708D9" wp14:editId="588CBDA5">
                <wp:simplePos x="0" y="0"/>
                <wp:positionH relativeFrom="column">
                  <wp:posOffset>3441903</wp:posOffset>
                </wp:positionH>
                <wp:positionV relativeFrom="paragraph">
                  <wp:posOffset>-4801</wp:posOffset>
                </wp:positionV>
                <wp:extent cx="409651" cy="277978"/>
                <wp:effectExtent l="0" t="0" r="28575" b="27305"/>
                <wp:wrapNone/>
                <wp:docPr id="19" name="Text Box 19"/>
                <wp:cNvGraphicFramePr/>
                <a:graphic xmlns:a="http://schemas.openxmlformats.org/drawingml/2006/main">
                  <a:graphicData uri="http://schemas.microsoft.com/office/word/2010/wordprocessingShape">
                    <wps:wsp>
                      <wps:cNvSpPr txBox="1"/>
                      <wps:spPr>
                        <a:xfrm>
                          <a:off x="0" y="0"/>
                          <a:ext cx="409651" cy="2779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F245B4" w14:textId="77777777" w:rsidR="00A751F1" w:rsidRDefault="00A751F1" w:rsidP="00CA751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8" type="#_x0000_t202" style="position:absolute;left:0;text-align:left;margin-left:271pt;margin-top:-.4pt;width:32.25pt;height:21.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" fillcolor="white [3201]" strokeweight=".5pt">
                <v:textbox>
                  <w:txbxContent>
                    <w:p w14:paraId="75F245B4" w14:textId="77777777" w:rsidR="00A751F1" w:rsidRDefault="00A751F1" w:rsidP="00CA7514">
                      <w:r>
                        <w:t>(b)</w:t>
                      </w:r>
                    </w:p>
                  </w:txbxContent>
                </v:textbox>
              </v:shape>
            </w:pict>
          </mc:Fallback>
        </mc:AlternateContent>
      </w:r>
      <w:r w:rsidR="00CA7514">
        <w:rPr>
          <w:noProof/>
        </w:rPr>
        <mc:AlternateContent>
          <mc:Choice Requires="wps">
            <w:drawing>
              <wp:anchor distT="0" distB="0" distL="114300" distR="114300" simplePos="0" relativeHeight="251637248" behindDoc="0" locked="0" layoutInCell="1" allowOverlap="1" wp14:anchorId="1B69A3B4" wp14:editId="2A543716">
                <wp:simplePos x="0" y="0"/>
                <wp:positionH relativeFrom="column">
                  <wp:posOffset>1709928</wp:posOffset>
                </wp:positionH>
                <wp:positionV relativeFrom="paragraph">
                  <wp:posOffset>48158</wp:posOffset>
                </wp:positionV>
                <wp:extent cx="409651" cy="277978"/>
                <wp:effectExtent l="0" t="0" r="28575" b="27305"/>
                <wp:wrapNone/>
                <wp:docPr id="8" name="Text Box 8"/>
                <wp:cNvGraphicFramePr/>
                <a:graphic xmlns:a="http://schemas.openxmlformats.org/drawingml/2006/main">
                  <a:graphicData uri="http://schemas.microsoft.com/office/word/2010/wordprocessingShape">
                    <wps:wsp>
                      <wps:cNvSpPr txBox="1"/>
                      <wps:spPr>
                        <a:xfrm>
                          <a:off x="0" y="0"/>
                          <a:ext cx="409651" cy="2779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5B2B50"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left:0;text-align:left;margin-left:134.65pt;margin-top:3.8pt;width:32.25pt;height:21.9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" fillcolor="white [3201]" strokeweight=".5pt">
                <v:textbox>
                  <w:txbxContent>
                    <w:p w14:paraId="595B2B50" w14:textId="77777777" w:rsidR="00A751F1" w:rsidRDefault="00A751F1">
                      <w:r>
                        <w:t>(a)</w:t>
                      </w:r>
                    </w:p>
                  </w:txbxContent>
                </v:textbox>
              </v:shape>
            </w:pict>
          </mc:Fallback>
        </mc:AlternateContent>
      </w:r>
      <w:r w:rsidR="00636180">
        <w:rPr>
          <w:noProof/>
        </w:rPr>
        <w:drawing>
          <wp:inline distT="0" distB="0" distL="0" distR="0" wp14:anchorId="7C1CD0AE" wp14:editId="7BD22027">
            <wp:extent cx="1622120" cy="1796995"/>
            <wp:effectExtent l="0" t="0" r="0" b="0"/>
            <wp:docPr id="79" name="Picture 79" descr="C:\Users\holnessh\Pictures\ITMS Drift Tube Pics\IMG_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lnessh\Pictures\ITMS Drift Tube Pics\IMG_105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0145" t="16088" r="30870" b="19130"/>
                    <a:stretch/>
                  </pic:blipFill>
                  <pic:spPr bwMode="auto">
                    <a:xfrm>
                      <a:off x="0" y="0"/>
                      <a:ext cx="1626621" cy="1801981"/>
                    </a:xfrm>
                    <a:prstGeom prst="rect">
                      <a:avLst/>
                    </a:prstGeom>
                    <a:noFill/>
                    <a:ln>
                      <a:noFill/>
                    </a:ln>
                    <a:extLst>
                      <a:ext uri="{53640926-AAD7-44D8-BBD7-CCE9431645EC}">
                        <a14:shadowObscured xmlns:a14="http://schemas.microsoft.com/office/drawing/2010/main"/>
                      </a:ext>
                    </a:extLst>
                  </pic:spPr>
                </pic:pic>
              </a:graphicData>
            </a:graphic>
          </wp:inline>
        </w:drawing>
      </w:r>
    </w:p>
    <w:p w14:paraId="6B873FB0" w14:textId="395C0AC4" w:rsidR="00636180" w:rsidRDefault="00636180" w:rsidP="00636180">
      <w:pPr>
        <w:pStyle w:val="Caption"/>
        <w:jc w:val="center"/>
      </w:pPr>
      <w:bookmarkStart w:id="169" w:name="_Ref347434482"/>
      <w:bookmarkStart w:id="170" w:name="_Toc373149693"/>
      <w:r>
        <w:t xml:space="preserve">Figure </w:t>
      </w:r>
      <w:fldSimple w:instr=" SEQ Figure \* ARABIC ">
        <w:r w:rsidR="00D36D96">
          <w:rPr>
            <w:noProof/>
          </w:rPr>
          <w:t>47</w:t>
        </w:r>
      </w:fldSimple>
      <w:bookmarkEnd w:id="169"/>
      <w:r>
        <w:t xml:space="preserve">: </w:t>
      </w:r>
      <w:r w:rsidR="00CA7514">
        <w:t xml:space="preserve">(a) 3mm </w:t>
      </w:r>
      <w:r>
        <w:t xml:space="preserve">Hole in Faraday detector of IMS and </w:t>
      </w:r>
      <w:r w:rsidR="00CA7514">
        <w:t xml:space="preserve">(b) 200µm </w:t>
      </w:r>
      <w:r>
        <w:t>Orifice of MS</w:t>
      </w:r>
      <w:r w:rsidR="00CA7514">
        <w:t xml:space="preserve"> inlet</w:t>
      </w:r>
      <w:bookmarkEnd w:id="170"/>
    </w:p>
    <w:p w14:paraId="3EA32E76" w14:textId="77777777" w:rsidR="00524AD9" w:rsidRDefault="00524AD9" w:rsidP="00636180"/>
    <w:p w14:paraId="153A3186" w14:textId="438ACF40" w:rsidR="002A3F0C" w:rsidRDefault="009815CF" w:rsidP="009815CF">
      <w:pPr>
        <w:spacing w:line="480" w:lineRule="auto"/>
        <w:jc w:val="both"/>
      </w:pPr>
      <w:r>
        <w:t>Th</w:t>
      </w:r>
      <w:r w:rsidR="00E607BD">
        <w:t>e IMS and MS interface</w:t>
      </w:r>
      <w:r>
        <w:t xml:space="preserve"> was accomplished by creating a hole in the faraday detector of the IMS, ions would pass undetected through the IMS faraday detector and enter the MS orifice where they would be further separated by mass to charge ratio. </w:t>
      </w:r>
      <w:r w:rsidR="00524AD9">
        <w:t>Th</w:t>
      </w:r>
      <w:r w:rsidR="00E607BD">
        <w:t>e interface</w:t>
      </w:r>
      <w:r w:rsidR="00524AD9">
        <w:t xml:space="preserve"> allows </w:t>
      </w:r>
      <w:r>
        <w:t xml:space="preserve">for </w:t>
      </w:r>
      <w:r w:rsidR="00524AD9">
        <w:t>the generation of both IMS and MS data simultaneously from the introduction of the same sample</w:t>
      </w:r>
      <w:r>
        <w:t xml:space="preserve"> as seen in </w:t>
      </w:r>
      <w:r>
        <w:fldChar w:fldCharType="begin"/>
      </w:r>
      <w:r>
        <w:instrText xml:space="preserve"> REF _Ref347435999 \h </w:instrText>
      </w:r>
      <w:r>
        <w:fldChar w:fldCharType="separate"/>
      </w:r>
      <w:r w:rsidR="00D36D96">
        <w:t xml:space="preserve">Figure </w:t>
      </w:r>
      <w:r w:rsidR="00D36D96">
        <w:rPr>
          <w:noProof/>
        </w:rPr>
        <w:t>48</w:t>
      </w:r>
      <w:r>
        <w:fldChar w:fldCharType="end"/>
      </w:r>
      <w:r w:rsidR="00524AD9">
        <w:t>.</w:t>
      </w:r>
      <w:r w:rsidRPr="009815CF">
        <w:t xml:space="preserve"> </w:t>
      </w:r>
    </w:p>
    <w:p w14:paraId="748A8E2F" w14:textId="77777777" w:rsidR="00524AD9" w:rsidRDefault="00524AD9" w:rsidP="00636180"/>
    <w:p w14:paraId="027D9D3C" w14:textId="49493A7F" w:rsidR="009815CF" w:rsidRDefault="00324300" w:rsidP="00636180">
      <w:r>
        <w:rPr>
          <w:noProof/>
        </w:rPr>
        <mc:AlternateContent>
          <mc:Choice Requires="wps">
            <w:drawing>
              <wp:anchor distT="0" distB="0" distL="114300" distR="114300" simplePos="0" relativeHeight="251683328" behindDoc="0" locked="0" layoutInCell="1" allowOverlap="1" wp14:anchorId="4B8CB2F2" wp14:editId="47287E37">
                <wp:simplePos x="0" y="0"/>
                <wp:positionH relativeFrom="column">
                  <wp:posOffset>2250440</wp:posOffset>
                </wp:positionH>
                <wp:positionV relativeFrom="paragraph">
                  <wp:posOffset>15875</wp:posOffset>
                </wp:positionV>
                <wp:extent cx="448310" cy="318770"/>
                <wp:effectExtent l="0" t="0" r="8890" b="5080"/>
                <wp:wrapNone/>
                <wp:docPr id="1049" name="Text Box 1049"/>
                <wp:cNvGraphicFramePr/>
                <a:graphic xmlns:a="http://schemas.openxmlformats.org/drawingml/2006/main">
                  <a:graphicData uri="http://schemas.microsoft.com/office/word/2010/wordprocessingShape">
                    <wps:wsp>
                      <wps:cNvSpPr txBox="1"/>
                      <wps:spPr>
                        <a:xfrm>
                          <a:off x="0" y="0"/>
                          <a:ext cx="448310" cy="318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ABD81" w14:textId="4BB9D88C"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9" o:spid="_x0000_s1050" type="#_x0000_t202" style="position:absolute;margin-left:177.2pt;margin-top:1.25pt;width:35.3pt;height:25.1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" fillcolor="white [3201]" stroked="f" strokeweight=".5pt">
                <v:textbox>
                  <w:txbxContent>
                    <w:p w14:paraId="366ABD81" w14:textId="4BB9D88C" w:rsidR="00A751F1" w:rsidRDefault="00A751F1">
                      <w:r>
                        <w:t>(a)</w:t>
                      </w:r>
                    </w:p>
                  </w:txbxContent>
                </v:textbox>
              </v:shape>
            </w:pict>
          </mc:Fallback>
        </mc:AlternateContent>
      </w:r>
      <w:r>
        <w:rPr>
          <w:noProof/>
        </w:rPr>
        <mc:AlternateContent>
          <mc:Choice Requires="wps">
            <w:drawing>
              <wp:anchor distT="0" distB="0" distL="114300" distR="114300" simplePos="0" relativeHeight="251689472" behindDoc="0" locked="0" layoutInCell="1" allowOverlap="1" wp14:anchorId="72FF4076" wp14:editId="777EDC2B">
                <wp:simplePos x="0" y="0"/>
                <wp:positionH relativeFrom="column">
                  <wp:posOffset>5008245</wp:posOffset>
                </wp:positionH>
                <wp:positionV relativeFrom="paragraph">
                  <wp:posOffset>4445</wp:posOffset>
                </wp:positionV>
                <wp:extent cx="448310" cy="318770"/>
                <wp:effectExtent l="0" t="0" r="8890" b="5080"/>
                <wp:wrapNone/>
                <wp:docPr id="1050" name="Text Box 1050"/>
                <wp:cNvGraphicFramePr/>
                <a:graphic xmlns:a="http://schemas.openxmlformats.org/drawingml/2006/main">
                  <a:graphicData uri="http://schemas.microsoft.com/office/word/2010/wordprocessingShape">
                    <wps:wsp>
                      <wps:cNvSpPr txBox="1"/>
                      <wps:spPr>
                        <a:xfrm>
                          <a:off x="0" y="0"/>
                          <a:ext cx="448310" cy="3187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A30920" w14:textId="46BD9D75" w:rsidR="00A751F1" w:rsidRDefault="00A751F1" w:rsidP="0032430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0" o:spid="_x0000_s1051" type="#_x0000_t202" style="position:absolute;margin-left:394.35pt;margin-top:.35pt;width:35.3pt;height:25.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" fillcolor="white [3201]" stroked="f" strokeweight=".5pt">
                <v:textbox>
                  <w:txbxContent>
                    <w:p w14:paraId="36A30920" w14:textId="46BD9D75" w:rsidR="00A751F1" w:rsidRDefault="00A751F1" w:rsidP="00324300">
                      <w:r>
                        <w:t>(b)</w:t>
                      </w:r>
                    </w:p>
                  </w:txbxContent>
                </v:textbox>
              </v:shape>
            </w:pict>
          </mc:Fallback>
        </mc:AlternateContent>
      </w:r>
      <w:r>
        <w:rPr>
          <w:noProof/>
        </w:rPr>
        <w:drawing>
          <wp:inline distT="0" distB="0" distL="0" distR="0" wp14:anchorId="48AE7303" wp14:editId="58D155CE">
            <wp:extent cx="2743200" cy="1991790"/>
            <wp:effectExtent l="0" t="0" r="0" b="889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991790"/>
                    </a:xfrm>
                    <a:prstGeom prst="rect">
                      <a:avLst/>
                    </a:prstGeom>
                    <a:noFill/>
                  </pic:spPr>
                </pic:pic>
              </a:graphicData>
            </a:graphic>
          </wp:inline>
        </w:drawing>
      </w:r>
      <w:r>
        <w:rPr>
          <w:noProof/>
        </w:rPr>
        <w:drawing>
          <wp:inline distT="0" distB="0" distL="0" distR="0" wp14:anchorId="323C46AD" wp14:editId="71D5A729">
            <wp:extent cx="2743200" cy="1991790"/>
            <wp:effectExtent l="0" t="0" r="0" b="889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991790"/>
                    </a:xfrm>
                    <a:prstGeom prst="rect">
                      <a:avLst/>
                    </a:prstGeom>
                    <a:noFill/>
                  </pic:spPr>
                </pic:pic>
              </a:graphicData>
            </a:graphic>
          </wp:inline>
        </w:drawing>
      </w:r>
    </w:p>
    <w:p w14:paraId="2805B986" w14:textId="06CFAF63" w:rsidR="009815CF" w:rsidRDefault="009815CF" w:rsidP="009815CF">
      <w:pPr>
        <w:pStyle w:val="Caption"/>
        <w:jc w:val="center"/>
      </w:pPr>
      <w:bookmarkStart w:id="171" w:name="_Ref347435999"/>
      <w:bookmarkStart w:id="172" w:name="_Toc373149694"/>
      <w:r>
        <w:t xml:space="preserve">Figure </w:t>
      </w:r>
      <w:fldSimple w:instr=" SEQ Figure \* ARABIC ">
        <w:r w:rsidR="00D36D96">
          <w:rPr>
            <w:noProof/>
          </w:rPr>
          <w:t>48</w:t>
        </w:r>
      </w:fldSimple>
      <w:bookmarkEnd w:id="171"/>
      <w:r>
        <w:t xml:space="preserve">: </w:t>
      </w:r>
      <w:r w:rsidR="00324300">
        <w:t xml:space="preserve"> (a) </w:t>
      </w:r>
      <w:r>
        <w:t xml:space="preserve">IMS and </w:t>
      </w:r>
      <w:r w:rsidR="00324300">
        <w:t>(b) Single ion plot</w:t>
      </w:r>
      <w:r>
        <w:t xml:space="preserve"> of Diphenylamine showing the mobility of the protonated </w:t>
      </w:r>
      <w:r w:rsidR="00CA7514">
        <w:t xml:space="preserve">170m/z </w:t>
      </w:r>
      <w:r>
        <w:t>ion.</w:t>
      </w:r>
      <w:bookmarkEnd w:id="172"/>
    </w:p>
    <w:p w14:paraId="7EAB2265" w14:textId="77777777" w:rsidR="001B6094" w:rsidRDefault="001B6094" w:rsidP="00612947">
      <w:pPr>
        <w:spacing w:line="480" w:lineRule="auto"/>
      </w:pPr>
    </w:p>
    <w:p w14:paraId="06536FEF" w14:textId="2E49E54A" w:rsidR="002A3F0C" w:rsidRDefault="009815CF" w:rsidP="00E64C61">
      <w:pPr>
        <w:spacing w:line="480" w:lineRule="auto"/>
        <w:jc w:val="both"/>
      </w:pPr>
      <w:r>
        <w:t xml:space="preserve">The </w:t>
      </w:r>
      <w:r w:rsidR="00CA7514">
        <w:t>single</w:t>
      </w:r>
      <w:r>
        <w:t xml:space="preserve"> feature that makes the RA4100 truly chiral is the presence of a modifier chamber. The chamber allows for the introduction of a </w:t>
      </w:r>
      <w:r w:rsidR="00CA7514">
        <w:t xml:space="preserve">liquid </w:t>
      </w:r>
      <w:r>
        <w:t>modifier that is heated and thoroughly mixed with the drift gas of the IMS</w:t>
      </w:r>
      <w:r w:rsidR="00612947">
        <w:t xml:space="preserve"> </w:t>
      </w:r>
      <w:r w:rsidR="00612947">
        <w:fldChar w:fldCharType="begin"/>
      </w:r>
      <w:r w:rsidR="00612947">
        <w:instrText xml:space="preserve"> REF _Ref347436393 \h  \* MERGEFORMAT </w:instrText>
      </w:r>
      <w:r w:rsidR="00612947">
        <w:fldChar w:fldCharType="separate"/>
      </w:r>
      <w:r w:rsidR="00D36D96">
        <w:t xml:space="preserve">Figure </w:t>
      </w:r>
      <w:r w:rsidR="00D36D96">
        <w:rPr>
          <w:noProof/>
        </w:rPr>
        <w:t>49</w:t>
      </w:r>
      <w:r w:rsidR="00612947">
        <w:fldChar w:fldCharType="end"/>
      </w:r>
      <w:r>
        <w:t>.</w:t>
      </w:r>
    </w:p>
    <w:p w14:paraId="49F9E563" w14:textId="77777777" w:rsidR="00612947" w:rsidRDefault="002702F2" w:rsidP="00612947">
      <w:pPr>
        <w:keepNext/>
        <w:jc w:val="center"/>
      </w:pPr>
      <w:r>
        <w:rPr>
          <w:noProof/>
        </w:rPr>
        <mc:AlternateContent>
          <mc:Choice Requires="wps">
            <w:drawing>
              <wp:anchor distT="0" distB="0" distL="114300" distR="114300" simplePos="0" relativeHeight="251615744" behindDoc="0" locked="0" layoutInCell="1" allowOverlap="1" wp14:anchorId="43D6F830" wp14:editId="2C7ABC3E">
                <wp:simplePos x="0" y="0"/>
                <wp:positionH relativeFrom="column">
                  <wp:posOffset>1067463</wp:posOffset>
                </wp:positionH>
                <wp:positionV relativeFrom="paragraph">
                  <wp:posOffset>2025595</wp:posOffset>
                </wp:positionV>
                <wp:extent cx="3387255" cy="628153"/>
                <wp:effectExtent l="0" t="0" r="22860" b="19685"/>
                <wp:wrapNone/>
                <wp:docPr id="85" name="Straight Connector 85"/>
                <wp:cNvGraphicFramePr/>
                <a:graphic xmlns:a="http://schemas.openxmlformats.org/drawingml/2006/main">
                  <a:graphicData uri="http://schemas.microsoft.com/office/word/2010/wordprocessingShape">
                    <wps:wsp>
                      <wps:cNvCnPr/>
                      <wps:spPr>
                        <a:xfrm flipH="1" flipV="1">
                          <a:off x="0" y="0"/>
                          <a:ext cx="3387255" cy="62815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A7810D2" id="Straight Connector 85" o:spid="_x0000_s1026" style="position:absolute;flip:x y;z-index:251615744;visibility:visible;mso-wrap-style:square;mso-wrap-distance-left:9pt;mso-wrap-distance-top:0;mso-wrap-distance-right:9pt;mso-wrap-distance-bottom:0;mso-position-horizontal:absolute;mso-position-horizontal-relative:text;mso-position-vertical:absolute;mso-position-vertical-relative:text" from="84.05pt,159.5pt" to="350.75pt,20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" strokecolor="red" strokeweight="1.5pt"/>
            </w:pict>
          </mc:Fallback>
        </mc:AlternateContent>
      </w:r>
      <w:r>
        <w:rPr>
          <w:noProof/>
        </w:rPr>
        <mc:AlternateContent>
          <mc:Choice Requires="wps">
            <w:drawing>
              <wp:anchor distT="0" distB="0" distL="114300" distR="114300" simplePos="0" relativeHeight="251609600" behindDoc="0" locked="0" layoutInCell="1" allowOverlap="1" wp14:anchorId="6C60A6C6" wp14:editId="7B94632C">
                <wp:simplePos x="0" y="0"/>
                <wp:positionH relativeFrom="column">
                  <wp:posOffset>2450990</wp:posOffset>
                </wp:positionH>
                <wp:positionV relativeFrom="paragraph">
                  <wp:posOffset>721581</wp:posOffset>
                </wp:positionV>
                <wp:extent cx="2377440" cy="1574358"/>
                <wp:effectExtent l="0" t="0" r="22860" b="26035"/>
                <wp:wrapNone/>
                <wp:docPr id="84" name="Straight Connector 84"/>
                <wp:cNvGraphicFramePr/>
                <a:graphic xmlns:a="http://schemas.openxmlformats.org/drawingml/2006/main">
                  <a:graphicData uri="http://schemas.microsoft.com/office/word/2010/wordprocessingShape">
                    <wps:wsp>
                      <wps:cNvCnPr/>
                      <wps:spPr>
                        <a:xfrm flipH="1" flipV="1">
                          <a:off x="0" y="0"/>
                          <a:ext cx="2377440" cy="157435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3B7C115" id="Straight Connector 84" o:spid="_x0000_s1026" style="position:absolute;flip:x y;z-index:251609600;visibility:visible;mso-wrap-style:square;mso-wrap-distance-left:9pt;mso-wrap-distance-top:0;mso-wrap-distance-right:9pt;mso-wrap-distance-bottom:0;mso-position-horizontal:absolute;mso-position-horizontal-relative:text;mso-position-vertical:absolute;mso-position-vertical-relative:text" from="193pt,56.8pt" to="380.2pt,1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" strokecolor="red" strokeweight="1.5pt"/>
            </w:pict>
          </mc:Fallback>
        </mc:AlternateContent>
      </w:r>
      <w:r w:rsidR="00612947">
        <w:rPr>
          <w:noProof/>
        </w:rPr>
        <w:drawing>
          <wp:inline distT="0" distB="0" distL="0" distR="0" wp14:anchorId="174C2CFC" wp14:editId="06AD8839">
            <wp:extent cx="3657600" cy="303445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a:extLst>
                        <a:ext uri="{28A0092B-C50C-407E-A947-70E740481C1C}">
                          <a14:useLocalDpi xmlns:a14="http://schemas.microsoft.com/office/drawing/2010/main" val="0"/>
                        </a:ext>
                      </a:extLst>
                    </a:blip>
                    <a:srcRect l="8075" t="7484" r="8068" b="20258"/>
                    <a:stretch/>
                  </pic:blipFill>
                  <pic:spPr bwMode="auto">
                    <a:xfrm>
                      <a:off x="0" y="0"/>
                      <a:ext cx="3657600" cy="3034454"/>
                    </a:xfrm>
                    <a:prstGeom prst="rect">
                      <a:avLst/>
                    </a:prstGeom>
                    <a:noFill/>
                    <a:ln>
                      <a:noFill/>
                    </a:ln>
                    <a:extLst>
                      <a:ext uri="{53640926-AAD7-44D8-BBD7-CCE9431645EC}">
                        <a14:shadowObscured xmlns:a14="http://schemas.microsoft.com/office/drawing/2010/main"/>
                      </a:ext>
                    </a:extLst>
                  </pic:spPr>
                </pic:pic>
              </a:graphicData>
            </a:graphic>
          </wp:inline>
        </w:drawing>
      </w:r>
      <w:r w:rsidR="007B0092">
        <w:rPr>
          <w:noProof/>
        </w:rPr>
        <w:drawing>
          <wp:inline distT="0" distB="0" distL="0" distR="0" wp14:anchorId="59CCAB82" wp14:editId="4A4FA249">
            <wp:extent cx="1828800" cy="1371779"/>
            <wp:effectExtent l="0" t="0" r="0" b="0"/>
            <wp:docPr id="83" name="Picture 83" descr="C:\Users\holnessh\Pictures\ITMS Drift Tube Pics\CIMS\SANY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lnessh\Pictures\ITMS Drift Tube Pics\CIMS\SANY015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28800" cy="1371779"/>
                    </a:xfrm>
                    <a:prstGeom prst="rect">
                      <a:avLst/>
                    </a:prstGeom>
                    <a:noFill/>
                    <a:ln>
                      <a:noFill/>
                    </a:ln>
                  </pic:spPr>
                </pic:pic>
              </a:graphicData>
            </a:graphic>
          </wp:inline>
        </w:drawing>
      </w:r>
    </w:p>
    <w:p w14:paraId="12E1DE56" w14:textId="63EE1C53" w:rsidR="00612947" w:rsidRDefault="00612947" w:rsidP="00612947">
      <w:pPr>
        <w:pStyle w:val="Caption"/>
        <w:jc w:val="center"/>
      </w:pPr>
      <w:bookmarkStart w:id="173" w:name="_Ref347436393"/>
      <w:bookmarkStart w:id="174" w:name="_Toc373149695"/>
      <w:r>
        <w:t xml:space="preserve">Figure </w:t>
      </w:r>
      <w:fldSimple w:instr=" SEQ Figure \* ARABIC ">
        <w:r w:rsidR="00D36D96">
          <w:rPr>
            <w:noProof/>
          </w:rPr>
          <w:t>49</w:t>
        </w:r>
      </w:fldSimple>
      <w:bookmarkEnd w:id="173"/>
      <w:r>
        <w:t>: Modifier Chamber on RA4100</w:t>
      </w:r>
      <w:bookmarkEnd w:id="174"/>
    </w:p>
    <w:p w14:paraId="7E1B34C6" w14:textId="77777777" w:rsidR="00612947" w:rsidRDefault="00612947" w:rsidP="00612947">
      <w:pPr>
        <w:spacing w:line="480" w:lineRule="auto"/>
      </w:pPr>
    </w:p>
    <w:p w14:paraId="5B392A1F" w14:textId="77777777" w:rsidR="00D36D96" w:rsidRPr="00D22064" w:rsidRDefault="00612947" w:rsidP="00D22064">
      <w:pPr>
        <w:spacing w:line="480" w:lineRule="auto"/>
        <w:jc w:val="both"/>
        <w:rPr>
          <w:b/>
        </w:rPr>
      </w:pPr>
      <w:r>
        <w:t>The addition of the modifier chamber on this</w:t>
      </w:r>
      <w:r w:rsidR="00CA7514">
        <w:t xml:space="preserve"> IMS unit would minimize the in</w:t>
      </w:r>
      <w:r>
        <w:t xml:space="preserve">efficient introduction observed in </w:t>
      </w:r>
      <w:r w:rsidR="00E607BD">
        <w:t xml:space="preserve">the </w:t>
      </w:r>
      <w:r>
        <w:t xml:space="preserve">section </w:t>
      </w:r>
      <w:r w:rsidR="00E607BD">
        <w:t xml:space="preserve">entitled </w:t>
      </w:r>
      <w:r w:rsidR="000C4E7F">
        <w:rPr>
          <w:highlight w:val="yellow"/>
        </w:rPr>
        <w:fldChar w:fldCharType="begin"/>
      </w:r>
      <w:r w:rsidR="000C4E7F">
        <w:instrText xml:space="preserve"> REF _Ref358631904 \h </w:instrText>
      </w:r>
      <w:r w:rsidR="00F2701C">
        <w:rPr>
          <w:highlight w:val="yellow"/>
        </w:rPr>
        <w:instrText xml:space="preserve"> \* MERGEFORMAT </w:instrText>
      </w:r>
      <w:r w:rsidR="000C4E7F">
        <w:rPr>
          <w:highlight w:val="yellow"/>
        </w:rPr>
      </w:r>
      <w:r w:rsidR="000C4E7F">
        <w:rPr>
          <w:highlight w:val="yellow"/>
        </w:rPr>
        <w:fldChar w:fldCharType="separate"/>
      </w:r>
      <w:r w:rsidR="00D36D96" w:rsidRPr="00D22064">
        <w:t>Experimental Design</w:t>
      </w:r>
    </w:p>
    <w:p w14:paraId="312B38EF" w14:textId="13F5CFCB" w:rsidR="009E0120" w:rsidRDefault="00D36D96" w:rsidP="0085691D">
      <w:pPr>
        <w:spacing w:line="480" w:lineRule="auto"/>
        <w:jc w:val="both"/>
      </w:pPr>
      <w:proofErr w:type="gramStart"/>
      <w:r w:rsidRPr="00D22064">
        <w:t>Adaptation of an Ion Mobility Spectrometer for Chiral Separations</w:t>
      </w:r>
      <w:r w:rsidR="000C4E7F">
        <w:rPr>
          <w:highlight w:val="yellow"/>
        </w:rPr>
        <w:fldChar w:fldCharType="end"/>
      </w:r>
      <w:r w:rsidR="0076748D">
        <w:t xml:space="preserve"> (pg. </w:t>
      </w:r>
      <w:r w:rsidR="0076748D">
        <w:fldChar w:fldCharType="begin"/>
      </w:r>
      <w:r w:rsidR="0076748D">
        <w:instrText xml:space="preserve"> PAGEREF _Ref358631904 \h </w:instrText>
      </w:r>
      <w:r w:rsidR="0076748D">
        <w:fldChar w:fldCharType="separate"/>
      </w:r>
      <w:r>
        <w:rPr>
          <w:noProof/>
        </w:rPr>
        <w:t>56</w:t>
      </w:r>
      <w:r w:rsidR="0076748D">
        <w:fldChar w:fldCharType="end"/>
      </w:r>
      <w:r w:rsidR="00612947">
        <w:t>).</w:t>
      </w:r>
      <w:proofErr w:type="gramEnd"/>
      <w:r w:rsidR="00612947">
        <w:t xml:space="preserve"> The modifier was infused through a </w:t>
      </w:r>
      <w:r w:rsidR="00860B36">
        <w:t xml:space="preserve">350 µm OD/75µm ID </w:t>
      </w:r>
      <w:r w:rsidR="00612947">
        <w:t>capillary tube that was coupled to a separate syringe driven by a syringe pump.</w:t>
      </w:r>
      <w:r w:rsidR="002702F2">
        <w:t xml:space="preserve"> The syringe was a 250µL gas tight syringe from Hamilton Company, Reno NV and the syrin</w:t>
      </w:r>
      <w:r w:rsidR="000C4E7F">
        <w:t>ge pump a Harvard Apparatus 11</w:t>
      </w:r>
      <w:r w:rsidR="002702F2">
        <w:t>. With these areas mentioned, the parameters for optimization were laid out</w:t>
      </w:r>
      <w:r w:rsidR="009E0120">
        <w:t>, the voltage to be applied to the electrospray ionization source (ESI), the electric field strength and the amount of modifier that was required to result in the desired separation.</w:t>
      </w:r>
    </w:p>
    <w:p w14:paraId="5E39C4F9" w14:textId="77777777" w:rsidR="00486499" w:rsidRDefault="00486499" w:rsidP="0085691D">
      <w:pPr>
        <w:spacing w:line="480" w:lineRule="auto"/>
        <w:jc w:val="both"/>
      </w:pPr>
    </w:p>
    <w:p w14:paraId="6233F5C6" w14:textId="77777777" w:rsidR="009E0120" w:rsidRPr="0085691D" w:rsidRDefault="009E0120" w:rsidP="0085691D">
      <w:pPr>
        <w:pStyle w:val="Heading3"/>
        <w:rPr>
          <w:rFonts w:ascii="Times New Roman" w:hAnsi="Times New Roman" w:cs="Times New Roman"/>
          <w:color w:val="000000" w:themeColor="text1"/>
        </w:rPr>
      </w:pPr>
      <w:bookmarkStart w:id="175" w:name="_Toc368862068"/>
      <w:r w:rsidRPr="0085691D">
        <w:rPr>
          <w:rFonts w:ascii="Times New Roman" w:hAnsi="Times New Roman" w:cs="Times New Roman"/>
          <w:color w:val="000000" w:themeColor="text1"/>
        </w:rPr>
        <w:t>Optimization of the Electrospray Ionization Source</w:t>
      </w:r>
      <w:bookmarkEnd w:id="175"/>
    </w:p>
    <w:p w14:paraId="07FAA49A" w14:textId="77777777" w:rsidR="00B27EBE" w:rsidRDefault="00B27EBE" w:rsidP="00114D0D">
      <w:pPr>
        <w:spacing w:line="480" w:lineRule="auto"/>
        <w:jc w:val="both"/>
      </w:pPr>
    </w:p>
    <w:p w14:paraId="7E689BAC" w14:textId="4222214C" w:rsidR="001B6094" w:rsidRDefault="00FC70FD" w:rsidP="00114D0D">
      <w:pPr>
        <w:spacing w:line="480" w:lineRule="auto"/>
        <w:jc w:val="both"/>
      </w:pPr>
      <w:r>
        <w:t>For all experiments a solvent mixture of methanol (80%) and water (20%) was used. The electrospray ionization source of this unit does not have artificial nebulization</w:t>
      </w:r>
      <w:r w:rsidR="00405242">
        <w:t>, the absence of</w:t>
      </w:r>
      <w:r>
        <w:t xml:space="preserve"> which allows for true ESI con</w:t>
      </w:r>
      <w:r w:rsidR="000C4E7F">
        <w:t xml:space="preserve">ditions as described in </w:t>
      </w:r>
      <w:r w:rsidR="008E0415">
        <w:t xml:space="preserve">the </w:t>
      </w:r>
      <w:r w:rsidR="000C4E7F">
        <w:t xml:space="preserve">section </w:t>
      </w:r>
      <w:r w:rsidR="008E0415">
        <w:t xml:space="preserve">titled </w:t>
      </w:r>
      <w:r w:rsidR="000C4E7F" w:rsidRPr="00D22064">
        <w:fldChar w:fldCharType="begin"/>
      </w:r>
      <w:r w:rsidR="000C4E7F" w:rsidRPr="008E0415">
        <w:instrText xml:space="preserve"> REF _Ref358631819 \h </w:instrText>
      </w:r>
      <w:r w:rsidR="008E0415" w:rsidRPr="00D22064">
        <w:instrText xml:space="preserve"> \* MERGEFORMAT </w:instrText>
      </w:r>
      <w:r w:rsidR="000C4E7F" w:rsidRPr="00D22064">
        <w:fldChar w:fldCharType="separate"/>
      </w:r>
      <w:r w:rsidR="00D36D96" w:rsidRPr="00D22064">
        <w:t>Charge Competition in IMS</w:t>
      </w:r>
      <w:r w:rsidR="000C4E7F" w:rsidRPr="00D22064">
        <w:fldChar w:fldCharType="end"/>
      </w:r>
      <w:r w:rsidR="008E0415">
        <w:t xml:space="preserve"> (pg. </w:t>
      </w:r>
      <w:r w:rsidR="008E0415">
        <w:fldChar w:fldCharType="begin"/>
      </w:r>
      <w:r w:rsidR="008E0415">
        <w:instrText xml:space="preserve"> PAGEREF _Ref358631819 \h </w:instrText>
      </w:r>
      <w:r w:rsidR="008E0415">
        <w:fldChar w:fldCharType="separate"/>
      </w:r>
      <w:r w:rsidR="00D36D96">
        <w:rPr>
          <w:noProof/>
        </w:rPr>
        <w:t>41</w:t>
      </w:r>
      <w:r w:rsidR="008E0415">
        <w:fldChar w:fldCharType="end"/>
      </w:r>
      <w:r w:rsidR="008E0415">
        <w:t>)</w:t>
      </w:r>
      <w:proofErr w:type="gramStart"/>
      <w:r>
        <w:t>,</w:t>
      </w:r>
      <w:proofErr w:type="gramEnd"/>
      <w:r>
        <w:t xml:space="preserve"> however, this </w:t>
      </w:r>
      <w:r w:rsidR="00E66537">
        <w:t xml:space="preserve">also </w:t>
      </w:r>
      <w:r>
        <w:t>limits the flow rates that may be used. E</w:t>
      </w:r>
      <w:r w:rsidR="008E0415">
        <w:t>lectrospray i</w:t>
      </w:r>
      <w:r w:rsidR="00E607BD">
        <w:t>o</w:t>
      </w:r>
      <w:r w:rsidR="008E0415">
        <w:t>ni</w:t>
      </w:r>
      <w:r w:rsidR="00E607BD">
        <w:t>zation</w:t>
      </w:r>
      <w:r>
        <w:t xml:space="preserve"> flow rates </w:t>
      </w:r>
      <w:r w:rsidR="00405242">
        <w:t xml:space="preserve">for all experiments </w:t>
      </w:r>
      <w:r>
        <w:t xml:space="preserve">were limited to less than 10µL per minute and for most experiments with very few exceptions, 3µL per minute was used as the flow rate. The voltage required for ESI conditions was also investigated, it was observed that voltages below 3000V between the ESI tip and counter electrode did not result in electrospray conditions and as a result, no ions were generated or detected. Flow rates above the 10µL per minute had a quenching </w:t>
      </w:r>
      <w:r w:rsidR="001B6094">
        <w:t>effect on ion generation, suspected to be as a result of too much solvent entering the ESI and it not being ionized sufficiently. Flow rates within the 3 to 5µL per minute range provided intense ions and steady spectra. In an attempt to improve de</w:t>
      </w:r>
      <w:r w:rsidR="00E66537">
        <w:t>-</w:t>
      </w:r>
      <w:r w:rsidR="001B6094">
        <w:t>solvation of solvent at the ESI, the gas flow that lead directly to the ESI (de</w:t>
      </w:r>
      <w:r w:rsidR="00E66537">
        <w:t>-</w:t>
      </w:r>
      <w:r w:rsidR="001B6094">
        <w:t>solvation gas) was varied independently of the drift gas to determine its effect if any</w:t>
      </w:r>
      <w:r w:rsidR="00405242">
        <w:t>,</w:t>
      </w:r>
      <w:r w:rsidR="001B6094">
        <w:t xml:space="preserve"> on ion intensity. Experiments revealed that the de</w:t>
      </w:r>
      <w:r w:rsidR="00E66537">
        <w:t>-</w:t>
      </w:r>
      <w:r w:rsidR="001B6094">
        <w:t>solvati</w:t>
      </w:r>
      <w:r w:rsidR="00405242">
        <w:t>on gas did have an effect on</w:t>
      </w:r>
      <w:r w:rsidR="001B6094">
        <w:t xml:space="preserve"> ion intensity. </w:t>
      </w:r>
      <w:r w:rsidR="001B6094">
        <w:fldChar w:fldCharType="begin"/>
      </w:r>
      <w:r w:rsidR="001B6094">
        <w:instrText xml:space="preserve"> REF _Ref347438510 \h </w:instrText>
      </w:r>
      <w:r w:rsidR="001B6094">
        <w:fldChar w:fldCharType="separate"/>
      </w:r>
      <w:r w:rsidR="00D36D96">
        <w:t xml:space="preserve">Figure </w:t>
      </w:r>
      <w:r w:rsidR="00D36D96">
        <w:rPr>
          <w:noProof/>
        </w:rPr>
        <w:t>50</w:t>
      </w:r>
      <w:r w:rsidR="001B6094">
        <w:fldChar w:fldCharType="end"/>
      </w:r>
      <w:r w:rsidR="001B6094">
        <w:t xml:space="preserve"> shows the effect </w:t>
      </w:r>
      <w:r w:rsidR="00405242">
        <w:t xml:space="preserve">of varying desolvation gas flow rates </w:t>
      </w:r>
      <w:r w:rsidR="001B6094">
        <w:t xml:space="preserve">when cocaine was used as the analyte, the ion intensity gradually increases and appears to plateau at </w:t>
      </w:r>
      <w:r w:rsidR="00860B36">
        <w:t>7</w:t>
      </w:r>
      <w:r w:rsidR="001B6094">
        <w:t>00ml per minute of de</w:t>
      </w:r>
      <w:r w:rsidR="00E66537">
        <w:t>-</w:t>
      </w:r>
      <w:r w:rsidR="001B6094">
        <w:t>solvation gas (air) when using a flow rate of 3µL per minute of sample being delivered to the ESI.</w:t>
      </w:r>
    </w:p>
    <w:p w14:paraId="0E290129" w14:textId="77777777" w:rsidR="001B6094" w:rsidRDefault="001B6094" w:rsidP="001B6094">
      <w:pPr>
        <w:keepNext/>
        <w:jc w:val="center"/>
      </w:pPr>
      <w:r>
        <w:rPr>
          <w:noProof/>
        </w:rPr>
        <w:drawing>
          <wp:inline distT="0" distB="0" distL="0" distR="0" wp14:anchorId="75548B36" wp14:editId="6C11B178">
            <wp:extent cx="4572000" cy="3319649"/>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61E361E" w14:textId="47B8993F" w:rsidR="001B6094" w:rsidRDefault="001B6094" w:rsidP="001B6094">
      <w:pPr>
        <w:pStyle w:val="Caption"/>
        <w:jc w:val="center"/>
      </w:pPr>
      <w:bookmarkStart w:id="176" w:name="_Ref347438510"/>
      <w:bookmarkStart w:id="177" w:name="_Toc373149696"/>
      <w:r>
        <w:t xml:space="preserve">Figure </w:t>
      </w:r>
      <w:fldSimple w:instr=" SEQ Figure \* ARABIC ">
        <w:r w:rsidR="00D36D96">
          <w:rPr>
            <w:noProof/>
          </w:rPr>
          <w:t>50</w:t>
        </w:r>
      </w:fldSimple>
      <w:bookmarkEnd w:id="176"/>
      <w:r>
        <w:t>: Effect of desolvation gas on ion intensity</w:t>
      </w:r>
      <w:bookmarkEnd w:id="177"/>
    </w:p>
    <w:p w14:paraId="600F0DE3" w14:textId="77777777" w:rsidR="001B6094" w:rsidRDefault="001B6094" w:rsidP="004C6F65">
      <w:pPr>
        <w:jc w:val="center"/>
      </w:pPr>
    </w:p>
    <w:p w14:paraId="1C1F83F3" w14:textId="32642F23" w:rsidR="001B6094" w:rsidRDefault="00114D0D" w:rsidP="00CC47B6">
      <w:pPr>
        <w:spacing w:line="480" w:lineRule="auto"/>
        <w:jc w:val="both"/>
      </w:pPr>
      <w:r>
        <w:t>It was therefore decided to maintain flow rates between 3 and 5µL per minute, ESI voltage above 3000V and de</w:t>
      </w:r>
      <w:r w:rsidR="00E66537">
        <w:t>-</w:t>
      </w:r>
      <w:r>
        <w:t xml:space="preserve">solvation gas above </w:t>
      </w:r>
      <w:r w:rsidR="00860B36">
        <w:t>7</w:t>
      </w:r>
      <w:r>
        <w:t>00ml per minute in order to obtain acceptable ion mobility and mass spectra.</w:t>
      </w:r>
      <w:r w:rsidR="00E10943">
        <w:t xml:space="preserve"> Immediately after ions are generated at the </w:t>
      </w:r>
      <w:r w:rsidR="00405242">
        <w:t xml:space="preserve">ESI </w:t>
      </w:r>
      <w:r w:rsidR="00E10943">
        <w:t xml:space="preserve">source, they are regulated by the IMS gate, which is also adjustable on the RA4100. It was previously shown in </w:t>
      </w:r>
      <w:r w:rsidR="00E10943">
        <w:fldChar w:fldCharType="begin"/>
      </w:r>
      <w:r w:rsidR="00E10943">
        <w:instrText xml:space="preserve"> REF _Ref345725625 \h </w:instrText>
      </w:r>
      <w:r w:rsidR="00B27EBE">
        <w:instrText xml:space="preserve"> \* MERGEFORMAT </w:instrText>
      </w:r>
      <w:r w:rsidR="00E10943">
        <w:fldChar w:fldCharType="separate"/>
      </w:r>
      <w:r w:rsidR="00D36D96">
        <w:t xml:space="preserve">Figure </w:t>
      </w:r>
      <w:r w:rsidR="00D36D96">
        <w:rPr>
          <w:noProof/>
        </w:rPr>
        <w:t>37</w:t>
      </w:r>
      <w:r w:rsidR="00E10943">
        <w:fldChar w:fldCharType="end"/>
      </w:r>
      <w:r w:rsidR="00E10943">
        <w:t xml:space="preserve"> that a reduction in gate pulse increases overall resolution between analytes. Th</w:t>
      </w:r>
      <w:r w:rsidR="00E607BD">
        <w:t>e increase in resolution</w:t>
      </w:r>
      <w:r w:rsidR="00E10943">
        <w:t xml:space="preserve"> is as a result of an increase in resolving power from shorter more compact bands of the created ion swarm being allowed to enter the IMS drift t</w:t>
      </w:r>
      <w:r w:rsidR="00ED3576">
        <w:t xml:space="preserve">ube. For ESI-IMS on the RA4100 </w:t>
      </w:r>
      <w:r w:rsidR="00E66537">
        <w:t>this was also true</w:t>
      </w:r>
      <w:r w:rsidR="00E10943">
        <w:t xml:space="preserve">, the instrument </w:t>
      </w:r>
      <w:r w:rsidR="00ED3576">
        <w:t xml:space="preserve">performed in a predictable manner providing higher resolving powers at reduced gate pulse settings </w:t>
      </w:r>
      <w:r w:rsidR="00ED3576">
        <w:fldChar w:fldCharType="begin"/>
      </w:r>
      <w:r w:rsidR="00ED3576">
        <w:instrText xml:space="preserve"> REF _Ref347439432 \h </w:instrText>
      </w:r>
      <w:r w:rsidR="00ED3576">
        <w:fldChar w:fldCharType="separate"/>
      </w:r>
      <w:r w:rsidR="00D36D96">
        <w:t xml:space="preserve">Figure </w:t>
      </w:r>
      <w:r w:rsidR="00D36D96">
        <w:rPr>
          <w:noProof/>
        </w:rPr>
        <w:t>51</w:t>
      </w:r>
      <w:r w:rsidR="00ED3576">
        <w:fldChar w:fldCharType="end"/>
      </w:r>
      <w:r w:rsidR="00ED3576">
        <w:t>. The instrument was able to produce a maximum resolving power of 75 again using cocaine as the analyte at a gate pulse of 75µs (</w:t>
      </w:r>
      <w:r w:rsidR="00ED3576">
        <w:fldChar w:fldCharType="begin"/>
      </w:r>
      <w:r w:rsidR="00ED3576">
        <w:instrText xml:space="preserve"> REF _Ref347439432 \h </w:instrText>
      </w:r>
      <w:r w:rsidR="00ED3576">
        <w:fldChar w:fldCharType="separate"/>
      </w:r>
      <w:r w:rsidR="00D36D96">
        <w:t xml:space="preserve">Figure </w:t>
      </w:r>
      <w:r w:rsidR="00D36D96">
        <w:rPr>
          <w:noProof/>
        </w:rPr>
        <w:t>51</w:t>
      </w:r>
      <w:r w:rsidR="00ED3576">
        <w:fldChar w:fldCharType="end"/>
      </w:r>
      <w:r w:rsidR="00ED3576">
        <w:t>).</w:t>
      </w:r>
    </w:p>
    <w:p w14:paraId="0015BF06" w14:textId="77777777" w:rsidR="001B6094" w:rsidRDefault="001B6094" w:rsidP="004C6F65">
      <w:pPr>
        <w:jc w:val="center"/>
      </w:pPr>
    </w:p>
    <w:p w14:paraId="5D4DF011" w14:textId="77777777" w:rsidR="00ED3576" w:rsidRDefault="00ED3576" w:rsidP="00ED3576">
      <w:pPr>
        <w:keepNext/>
        <w:jc w:val="center"/>
      </w:pPr>
      <w:r>
        <w:rPr>
          <w:noProof/>
        </w:rPr>
        <w:drawing>
          <wp:inline distT="0" distB="0" distL="0" distR="0" wp14:anchorId="53569B6A" wp14:editId="7DD23875">
            <wp:extent cx="4572000" cy="331964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11FFA06F" w14:textId="5B4D9AE7" w:rsidR="001B6094" w:rsidRDefault="00ED3576" w:rsidP="00ED3576">
      <w:pPr>
        <w:pStyle w:val="Caption"/>
        <w:jc w:val="center"/>
      </w:pPr>
      <w:bookmarkStart w:id="178" w:name="_Ref347439432"/>
      <w:bookmarkStart w:id="179" w:name="_Toc373149697"/>
      <w:r>
        <w:t xml:space="preserve">Figure </w:t>
      </w:r>
      <w:fldSimple w:instr=" SEQ Figure \* ARABIC ">
        <w:r w:rsidR="00D36D96">
          <w:rPr>
            <w:noProof/>
          </w:rPr>
          <w:t>51</w:t>
        </w:r>
      </w:fldSimple>
      <w:bookmarkEnd w:id="178"/>
      <w:r>
        <w:t>: Effect of gate pulse on resolving power on RA4100</w:t>
      </w:r>
      <w:bookmarkEnd w:id="179"/>
    </w:p>
    <w:p w14:paraId="16BA84CA" w14:textId="77777777" w:rsidR="00E44664" w:rsidRDefault="00E44664"/>
    <w:p w14:paraId="0C84F148" w14:textId="3E91E93B" w:rsidR="00D92F21" w:rsidRDefault="009020CE" w:rsidP="00E44664">
      <w:pPr>
        <w:spacing w:line="480" w:lineRule="auto"/>
        <w:jc w:val="both"/>
      </w:pPr>
      <w:r>
        <w:t xml:space="preserve">With both the OTS Ionscan 400B and the RA4100 ion mobility unit, an increase in gate pulse reduced the overall resolving power of the analytes. Of interest was the fact that the shape of the decline </w:t>
      </w:r>
      <w:r w:rsidR="00E66537">
        <w:t>for this trend on</w:t>
      </w:r>
      <w:r>
        <w:t xml:space="preserve"> the RA4100 followed a convex curve </w:t>
      </w:r>
      <w:r w:rsidR="00E66537">
        <w:t>(</w:t>
      </w:r>
      <w:r w:rsidR="00E66537">
        <w:fldChar w:fldCharType="begin"/>
      </w:r>
      <w:r w:rsidR="00E66537">
        <w:instrText xml:space="preserve"> REF _Ref347439432 \h </w:instrText>
      </w:r>
      <w:r w:rsidR="00E66537">
        <w:fldChar w:fldCharType="separate"/>
      </w:r>
      <w:r w:rsidR="00D36D96">
        <w:t xml:space="preserve">Figure </w:t>
      </w:r>
      <w:r w:rsidR="00D36D96">
        <w:rPr>
          <w:noProof/>
        </w:rPr>
        <w:t>51</w:t>
      </w:r>
      <w:r w:rsidR="00E66537">
        <w:fldChar w:fldCharType="end"/>
      </w:r>
      <w:r w:rsidR="00E66537">
        <w:t xml:space="preserve">) </w:t>
      </w:r>
      <w:r>
        <w:t>as opposed to the concave profile of the Ionscan</w:t>
      </w:r>
      <w:r w:rsidR="00E66537">
        <w:t xml:space="preserve"> (</w:t>
      </w:r>
      <w:r w:rsidR="00E66537">
        <w:fldChar w:fldCharType="begin"/>
      </w:r>
      <w:r w:rsidR="00E66537">
        <w:instrText xml:space="preserve"> REF _Ref345725625 \h </w:instrText>
      </w:r>
      <w:r w:rsidR="00E66537">
        <w:fldChar w:fldCharType="separate"/>
      </w:r>
      <w:r w:rsidR="00D36D96">
        <w:t xml:space="preserve">Figure </w:t>
      </w:r>
      <w:r w:rsidR="00D36D96">
        <w:rPr>
          <w:noProof/>
        </w:rPr>
        <w:t>37</w:t>
      </w:r>
      <w:r w:rsidR="00E66537">
        <w:fldChar w:fldCharType="end"/>
      </w:r>
      <w:r w:rsidR="00E66537">
        <w:t>)</w:t>
      </w:r>
      <w:r>
        <w:t>. Th</w:t>
      </w:r>
      <w:r w:rsidR="00306FA5">
        <w:t>e different profiles</w:t>
      </w:r>
      <w:r>
        <w:t xml:space="preserve"> dictate the inherent design of either instrument where the RA4100 is able to produce a higher and more consistent resolving power over </w:t>
      </w:r>
      <w:r w:rsidR="00210FD5">
        <w:t xml:space="preserve">a </w:t>
      </w:r>
      <w:r w:rsidR="00632FEF">
        <w:t>variety of gate pulses</w:t>
      </w:r>
      <w:r w:rsidR="00DD29EF">
        <w:t xml:space="preserve"> as opposed to the rapid and immediate decay in resolution observed on the Ionscan 400B</w:t>
      </w:r>
      <w:r w:rsidR="00632FEF">
        <w:t>. Th</w:t>
      </w:r>
      <w:r w:rsidR="00306FA5">
        <w:t>e resolving power profile</w:t>
      </w:r>
      <w:r w:rsidR="00632FEF">
        <w:t xml:space="preserve"> is indicative of the improved drift tube capabilities offered by the </w:t>
      </w:r>
      <w:r w:rsidR="00D92F21">
        <w:t xml:space="preserve">RA4100 ion mobility </w:t>
      </w:r>
      <w:r w:rsidR="00632FEF">
        <w:t>system.</w:t>
      </w:r>
      <w:r w:rsidR="00DD29EF">
        <w:t xml:space="preserve"> For all experiments a gate pulse of 80 microseconds was used.</w:t>
      </w:r>
    </w:p>
    <w:p w14:paraId="1A24213E" w14:textId="77777777" w:rsidR="008E0415" w:rsidRDefault="008E0415" w:rsidP="00E44664">
      <w:pPr>
        <w:spacing w:line="480" w:lineRule="auto"/>
        <w:jc w:val="both"/>
      </w:pPr>
    </w:p>
    <w:p w14:paraId="63291DF6" w14:textId="77777777" w:rsidR="00110C15" w:rsidRDefault="00110C15" w:rsidP="0085691D">
      <w:pPr>
        <w:pStyle w:val="Heading3"/>
        <w:rPr>
          <w:rFonts w:ascii="Times New Roman" w:hAnsi="Times New Roman" w:cs="Times New Roman"/>
          <w:color w:val="000000" w:themeColor="text1"/>
        </w:rPr>
      </w:pPr>
      <w:bookmarkStart w:id="180" w:name="_Ref367791324"/>
      <w:bookmarkStart w:id="181" w:name="_Ref367791326"/>
      <w:bookmarkStart w:id="182" w:name="_Toc368862069"/>
      <w:r w:rsidRPr="0085691D">
        <w:rPr>
          <w:rFonts w:ascii="Times New Roman" w:hAnsi="Times New Roman" w:cs="Times New Roman"/>
          <w:color w:val="000000" w:themeColor="text1"/>
        </w:rPr>
        <w:t>Optimiza</w:t>
      </w:r>
      <w:r w:rsidR="00E66537" w:rsidRPr="0085691D">
        <w:rPr>
          <w:rFonts w:ascii="Times New Roman" w:hAnsi="Times New Roman" w:cs="Times New Roman"/>
          <w:color w:val="000000" w:themeColor="text1"/>
        </w:rPr>
        <w:t>tion of the Drift Gas Flow and Tube Potential</w:t>
      </w:r>
      <w:bookmarkEnd w:id="180"/>
      <w:bookmarkEnd w:id="181"/>
      <w:bookmarkEnd w:id="182"/>
    </w:p>
    <w:p w14:paraId="0CEEF0B6" w14:textId="77777777" w:rsidR="00486499" w:rsidRPr="00F57AA9" w:rsidRDefault="00486499" w:rsidP="0085691D"/>
    <w:p w14:paraId="3B6F5928" w14:textId="41936B02" w:rsidR="00C52A73" w:rsidRDefault="00D92F21" w:rsidP="00E44664">
      <w:pPr>
        <w:spacing w:line="480" w:lineRule="auto"/>
        <w:jc w:val="both"/>
      </w:pPr>
      <w:r>
        <w:t xml:space="preserve">The drift tube of the </w:t>
      </w:r>
      <w:r w:rsidR="00DD29EF">
        <w:t xml:space="preserve">RA4100 </w:t>
      </w:r>
      <w:r>
        <w:t>system is ap</w:t>
      </w:r>
      <w:r w:rsidR="00405242">
        <w:t>proximately 10cm in length and i</w:t>
      </w:r>
      <w:r>
        <w:t>s able to have applied potentials of up to 10,000 volts</w:t>
      </w:r>
      <w:r w:rsidR="00DD29EF">
        <w:t xml:space="preserve"> (1000V/cm)</w:t>
      </w:r>
      <w:r>
        <w:t>. The effect of varying the applied voltage across the RA4100’s drift tube was investigated and found to have a significant impact on the resolving power and i</w:t>
      </w:r>
      <w:r w:rsidR="00DD29EF">
        <w:t>ntensity of ions being separated</w:t>
      </w:r>
      <w:r>
        <w:t>. Again</w:t>
      </w:r>
      <w:r w:rsidR="00405242">
        <w:t>,</w:t>
      </w:r>
      <w:r>
        <w:t xml:space="preserve"> cocaine was </w:t>
      </w:r>
      <w:r w:rsidR="00C52A73">
        <w:t xml:space="preserve">used to conduct these tests and the results displayed in </w:t>
      </w:r>
      <w:r w:rsidR="00C52A73">
        <w:fldChar w:fldCharType="begin"/>
      </w:r>
      <w:r w:rsidR="00C52A73">
        <w:instrText xml:space="preserve"> REF _Ref347879814 \h </w:instrText>
      </w:r>
      <w:r w:rsidR="00C52A73">
        <w:fldChar w:fldCharType="separate"/>
      </w:r>
      <w:r w:rsidR="00D36D96">
        <w:t xml:space="preserve">Figure </w:t>
      </w:r>
      <w:r w:rsidR="00D36D96">
        <w:rPr>
          <w:noProof/>
        </w:rPr>
        <w:t>52</w:t>
      </w:r>
      <w:r w:rsidR="00C52A73">
        <w:fldChar w:fldCharType="end"/>
      </w:r>
      <w:r w:rsidR="00C52A73">
        <w:t>.</w:t>
      </w:r>
    </w:p>
    <w:p w14:paraId="39BC37DC" w14:textId="6E6E145E" w:rsidR="00C52A73" w:rsidRDefault="00B71A63" w:rsidP="00C52A73">
      <w:pPr>
        <w:keepNext/>
        <w:spacing w:line="480" w:lineRule="auto"/>
        <w:jc w:val="center"/>
      </w:pPr>
      <w:r>
        <w:rPr>
          <w:noProof/>
        </w:rPr>
        <w:drawing>
          <wp:inline distT="0" distB="0" distL="0" distR="0" wp14:anchorId="5815875D" wp14:editId="04CCE80E">
            <wp:extent cx="4572000" cy="332207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04B7D515" w14:textId="4F9BF804" w:rsidR="00C52A73" w:rsidRDefault="00C52A73" w:rsidP="00C52A73">
      <w:pPr>
        <w:pStyle w:val="Caption"/>
        <w:jc w:val="center"/>
      </w:pPr>
      <w:bookmarkStart w:id="183" w:name="_Ref347879814"/>
      <w:bookmarkStart w:id="184" w:name="_Toc373149698"/>
      <w:r>
        <w:t xml:space="preserve">Figure </w:t>
      </w:r>
      <w:fldSimple w:instr=" SEQ Figure \* ARABIC ">
        <w:r w:rsidR="00D36D96">
          <w:rPr>
            <w:noProof/>
          </w:rPr>
          <w:t>52</w:t>
        </w:r>
      </w:fldSimple>
      <w:bookmarkEnd w:id="183"/>
      <w:r>
        <w:t>: Effect of electric field strength on analytes in RA4100</w:t>
      </w:r>
      <w:bookmarkEnd w:id="184"/>
    </w:p>
    <w:p w14:paraId="1B763829" w14:textId="77777777" w:rsidR="00C52A73" w:rsidRDefault="00C52A73" w:rsidP="00C52A73">
      <w:pPr>
        <w:spacing w:line="480" w:lineRule="auto"/>
      </w:pPr>
    </w:p>
    <w:p w14:paraId="215532D8" w14:textId="110807AD" w:rsidR="009020CE" w:rsidRDefault="00C52A73" w:rsidP="00B0744A">
      <w:pPr>
        <w:spacing w:line="480" w:lineRule="auto"/>
        <w:jc w:val="both"/>
      </w:pPr>
      <w:r>
        <w:t>There is a direct relationship between the electric field strength and the intensity of analyte detected. Th</w:t>
      </w:r>
      <w:r w:rsidR="00306FA5">
        <w:t>e relationship between field strength and ion intensity</w:t>
      </w:r>
      <w:r>
        <w:t xml:space="preserve"> is as a result of the more powerful electric field being able to focus more ions and propel them down the drift tube towards the faraday plate to be detected, resulting in a higher ion current and hence higher signal</w:t>
      </w:r>
      <w:r w:rsidR="00110C15">
        <w:t xml:space="preserve"> </w:t>
      </w:r>
      <w:r w:rsidR="00860B36">
        <w:t xml:space="preserve">as seen in </w:t>
      </w:r>
      <w:r w:rsidR="00860B36">
        <w:fldChar w:fldCharType="begin"/>
      </w:r>
      <w:r w:rsidR="00860B36">
        <w:instrText xml:space="preserve"> REF _Ref367737130 \h </w:instrText>
      </w:r>
      <w:r w:rsidR="00860B36">
        <w:fldChar w:fldCharType="separate"/>
      </w:r>
      <w:r w:rsidR="00D36D96">
        <w:t xml:space="preserve">Figure </w:t>
      </w:r>
      <w:r w:rsidR="00D36D96">
        <w:rPr>
          <w:noProof/>
        </w:rPr>
        <w:t>53</w:t>
      </w:r>
      <w:r w:rsidR="00860B36">
        <w:fldChar w:fldCharType="end"/>
      </w:r>
      <w:r>
        <w:t xml:space="preserve">. </w:t>
      </w:r>
      <w:r w:rsidR="00110C15">
        <w:t>The only caveat to the utilization of higher drift tube potential is the possibility of causing damage to the high voltage components</w:t>
      </w:r>
      <w:r w:rsidR="00DD29EF">
        <w:t xml:space="preserve"> of the RA4100</w:t>
      </w:r>
      <w:r w:rsidR="00110C15">
        <w:t xml:space="preserve"> as a result of arcing due to dielectric breakdown. Th</w:t>
      </w:r>
      <w:r w:rsidR="00306FA5">
        <w:t>e risk of damaging the components</w:t>
      </w:r>
      <w:r w:rsidR="00110C15">
        <w:t xml:space="preserve"> therefore limited mos</w:t>
      </w:r>
      <w:r w:rsidR="00405242">
        <w:t>t experiments to be conducted to the slightly lower potential</w:t>
      </w:r>
      <w:r w:rsidR="00110C15">
        <w:t xml:space="preserve"> of 8000Volts providing an electric field strength of 800V/cm.</w:t>
      </w:r>
    </w:p>
    <w:p w14:paraId="5C8C59EA" w14:textId="77777777" w:rsidR="00C52A73" w:rsidRDefault="00C52A73" w:rsidP="00C52A73">
      <w:pPr>
        <w:keepNext/>
        <w:spacing w:line="480" w:lineRule="auto"/>
        <w:jc w:val="center"/>
      </w:pPr>
      <w:r>
        <w:rPr>
          <w:noProof/>
        </w:rPr>
        <w:drawing>
          <wp:inline distT="0" distB="0" distL="0" distR="0" wp14:anchorId="3C0E2758" wp14:editId="43EF04D4">
            <wp:extent cx="4572000" cy="331964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0F6250DC" w14:textId="0455D717" w:rsidR="00C52A73" w:rsidRDefault="00C52A73" w:rsidP="00C52A73">
      <w:pPr>
        <w:pStyle w:val="Caption"/>
        <w:jc w:val="center"/>
      </w:pPr>
      <w:bookmarkStart w:id="185" w:name="_Ref367737130"/>
      <w:bookmarkStart w:id="186" w:name="_Toc373149699"/>
      <w:r>
        <w:t xml:space="preserve">Figure </w:t>
      </w:r>
      <w:fldSimple w:instr=" SEQ Figure \* ARABIC ">
        <w:r w:rsidR="00D36D96">
          <w:rPr>
            <w:noProof/>
          </w:rPr>
          <w:t>53</w:t>
        </w:r>
      </w:fldSimple>
      <w:bookmarkEnd w:id="185"/>
      <w:r>
        <w:t>: Effect of Electric field strength on ion intensity</w:t>
      </w:r>
      <w:bookmarkEnd w:id="186"/>
    </w:p>
    <w:p w14:paraId="49C4BC26" w14:textId="77777777" w:rsidR="001B6094" w:rsidRDefault="001B6094" w:rsidP="004C6F65">
      <w:pPr>
        <w:jc w:val="center"/>
      </w:pPr>
    </w:p>
    <w:p w14:paraId="1B72C870" w14:textId="031363D2" w:rsidR="001B6094" w:rsidRDefault="00110C15" w:rsidP="00B0744A">
      <w:pPr>
        <w:spacing w:line="480" w:lineRule="auto"/>
        <w:jc w:val="both"/>
      </w:pPr>
      <w:r>
        <w:t xml:space="preserve">Temperature has always played a significant role in ion mobility experiments. No less so with the RA4100 </w:t>
      </w:r>
      <w:r w:rsidR="00405242">
        <w:t xml:space="preserve">as the electrospray solvent used introduced </w:t>
      </w:r>
      <w:r w:rsidR="00B0744A">
        <w:t>a significant quantity</w:t>
      </w:r>
      <w:r>
        <w:t xml:space="preserve"> of water (20% v/v) being infused into the drift tube. Th</w:t>
      </w:r>
      <w:r w:rsidR="00306FA5">
        <w:t>e high amount of water used</w:t>
      </w:r>
      <w:r>
        <w:t xml:space="preserve"> required significantly high drift tube temperatures to prevent excessive water clusters from forming </w:t>
      </w:r>
      <w:r w:rsidR="00B0744A">
        <w:t>within the drift tube that would retard ions and steal charge, causing a loss in resolution and lower signal intensity.</w:t>
      </w:r>
      <w:r w:rsidR="00607CCA">
        <w:t xml:space="preserve"> One interesting observation made with the RA4100 was that the drift tube design required a relatively high drift gas flow rate. Typically the drift gas </w:t>
      </w:r>
      <w:r w:rsidR="00607CCA" w:rsidRPr="00405242">
        <w:rPr>
          <w:i/>
        </w:rPr>
        <w:t>composition</w:t>
      </w:r>
      <w:r w:rsidR="00607CCA">
        <w:t xml:space="preserve"> is altered to affect the mobility of ions, however, the mobility of ions were observed to be altered by </w:t>
      </w:r>
      <w:r w:rsidR="00137690">
        <w:t>changing</w:t>
      </w:r>
      <w:r w:rsidR="00EF6D4E">
        <w:t xml:space="preserve"> the</w:t>
      </w:r>
      <w:r w:rsidR="00607CCA">
        <w:t xml:space="preserve"> drift gas flow rates</w:t>
      </w:r>
      <w:r w:rsidR="00405242">
        <w:t xml:space="preserve"> on the RA4100</w:t>
      </w:r>
      <w:r w:rsidR="00EF6D4E">
        <w:t xml:space="preserve">. </w:t>
      </w:r>
      <w:r w:rsidR="00EF6D4E">
        <w:fldChar w:fldCharType="begin"/>
      </w:r>
      <w:r w:rsidR="00EF6D4E">
        <w:instrText xml:space="preserve"> REF _Ref347883896 \h </w:instrText>
      </w:r>
      <w:r w:rsidR="00EF6D4E">
        <w:fldChar w:fldCharType="separate"/>
      </w:r>
      <w:r w:rsidR="00D36D96">
        <w:t xml:space="preserve">Figure </w:t>
      </w:r>
      <w:r w:rsidR="00D36D96">
        <w:rPr>
          <w:noProof/>
        </w:rPr>
        <w:t>54</w:t>
      </w:r>
      <w:r w:rsidR="00EF6D4E">
        <w:fldChar w:fldCharType="end"/>
      </w:r>
      <w:r w:rsidR="00EF6D4E">
        <w:t xml:space="preserve"> shows a mixture of Caffeine, Diazepam and Cocaine all analyzed by ESI-IMS on the RA4100 utilizing different drift gas flow rates of air. The figure shows that as the drift gas flow rate increases, the overall separation between analytes (mobility) increases providing increased resolution. Th</w:t>
      </w:r>
      <w:r w:rsidR="00306FA5">
        <w:t>e separation</w:t>
      </w:r>
      <w:r w:rsidR="00EF6D4E">
        <w:t xml:space="preserve"> is </w:t>
      </w:r>
      <w:r w:rsidR="00306FA5">
        <w:t>crucial</w:t>
      </w:r>
      <w:r w:rsidR="00EF6D4E">
        <w:t xml:space="preserve"> for </w:t>
      </w:r>
      <w:r w:rsidR="00306FA5">
        <w:t xml:space="preserve">analytes such as </w:t>
      </w:r>
      <w:r w:rsidR="00EF6D4E">
        <w:t>diazepam and cocaine that have very close mobility values of (1.211</w:t>
      </w:r>
      <w:r w:rsidR="001D7EB9" w:rsidRPr="001D7EB9">
        <w:t xml:space="preserve"> </w:t>
      </w:r>
      <w:r w:rsidR="001D7EB9">
        <w:t>cm</w:t>
      </w:r>
      <w:r w:rsidR="001D7EB9" w:rsidRPr="00697ED2">
        <w:rPr>
          <w:vertAlign w:val="superscript"/>
        </w:rPr>
        <w:t>2</w:t>
      </w:r>
      <w:r w:rsidR="001D7EB9">
        <w:t>V</w:t>
      </w:r>
      <w:r w:rsidR="001D7EB9" w:rsidRPr="00697ED2">
        <w:rPr>
          <w:vertAlign w:val="superscript"/>
        </w:rPr>
        <w:t>-1</w:t>
      </w:r>
      <w:r w:rsidR="001D7EB9" w:rsidRPr="00697ED2">
        <w:t>s</w:t>
      </w:r>
      <w:r w:rsidR="001D7EB9" w:rsidRPr="00697ED2">
        <w:rPr>
          <w:vertAlign w:val="superscript"/>
        </w:rPr>
        <w:t>-1</w:t>
      </w:r>
      <w:r w:rsidR="00EF6D4E">
        <w:t>) and (1.160</w:t>
      </w:r>
      <w:r w:rsidR="001D7EB9" w:rsidRPr="001D7EB9">
        <w:t xml:space="preserve"> </w:t>
      </w:r>
      <w:r w:rsidR="001D7EB9">
        <w:t>cm</w:t>
      </w:r>
      <w:r w:rsidR="001D7EB9" w:rsidRPr="00697ED2">
        <w:rPr>
          <w:vertAlign w:val="superscript"/>
        </w:rPr>
        <w:t>2</w:t>
      </w:r>
      <w:r w:rsidR="001D7EB9">
        <w:t>V</w:t>
      </w:r>
      <w:r w:rsidR="001D7EB9" w:rsidRPr="00697ED2">
        <w:rPr>
          <w:vertAlign w:val="superscript"/>
        </w:rPr>
        <w:t>-1</w:t>
      </w:r>
      <w:r w:rsidR="001D7EB9" w:rsidRPr="00697ED2">
        <w:t>s</w:t>
      </w:r>
      <w:r w:rsidR="001D7EB9" w:rsidRPr="00697ED2">
        <w:rPr>
          <w:vertAlign w:val="superscript"/>
        </w:rPr>
        <w:t>-1</w:t>
      </w:r>
      <w:r w:rsidR="00EF6D4E">
        <w:t>)</w:t>
      </w:r>
      <w:r w:rsidR="00DD29EF">
        <w:t xml:space="preserve"> respectively. These analytes</w:t>
      </w:r>
      <w:r w:rsidR="00EF6D4E">
        <w:t xml:space="preserve"> show</w:t>
      </w:r>
      <w:r w:rsidR="00DD29EF">
        <w:t>ed</w:t>
      </w:r>
      <w:r w:rsidR="00EF6D4E">
        <w:t xml:space="preserve"> no separation using low drift gas flow rates of 200ml/minute and near complete separation at a flow rate of 2000ml/min </w:t>
      </w:r>
      <w:r w:rsidR="00920B04">
        <w:t xml:space="preserve">as shown in </w:t>
      </w:r>
      <w:r w:rsidR="00EF6D4E">
        <w:fldChar w:fldCharType="begin"/>
      </w:r>
      <w:r w:rsidR="00EF6D4E">
        <w:instrText xml:space="preserve"> REF _Ref347883896 \h </w:instrText>
      </w:r>
      <w:r w:rsidR="00EF6D4E">
        <w:fldChar w:fldCharType="separate"/>
      </w:r>
      <w:r w:rsidR="00D36D96">
        <w:t xml:space="preserve">Figure </w:t>
      </w:r>
      <w:r w:rsidR="00D36D96">
        <w:rPr>
          <w:noProof/>
        </w:rPr>
        <w:t>54</w:t>
      </w:r>
      <w:r w:rsidR="00EF6D4E">
        <w:fldChar w:fldCharType="end"/>
      </w:r>
      <w:r w:rsidR="00EF6D4E">
        <w:t>.</w:t>
      </w:r>
      <w:r w:rsidR="0000612F">
        <w:t xml:space="preserve"> </w:t>
      </w:r>
    </w:p>
    <w:p w14:paraId="1D8020DE" w14:textId="3DB1D51F" w:rsidR="00EF6D4E" w:rsidRDefault="00B71A63" w:rsidP="00EF6D4E">
      <w:pPr>
        <w:keepNext/>
        <w:spacing w:line="480" w:lineRule="auto"/>
        <w:jc w:val="center"/>
      </w:pPr>
      <w:r>
        <w:rPr>
          <w:noProof/>
        </w:rPr>
        <w:drawing>
          <wp:inline distT="0" distB="0" distL="0" distR="0" wp14:anchorId="0592F589" wp14:editId="43990525">
            <wp:extent cx="4572000" cy="332299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000" cy="3322993"/>
                    </a:xfrm>
                    <a:prstGeom prst="rect">
                      <a:avLst/>
                    </a:prstGeom>
                    <a:noFill/>
                  </pic:spPr>
                </pic:pic>
              </a:graphicData>
            </a:graphic>
          </wp:inline>
        </w:drawing>
      </w:r>
    </w:p>
    <w:p w14:paraId="5779B69E" w14:textId="331D658B" w:rsidR="00EF6D4E" w:rsidRDefault="00EF6D4E" w:rsidP="00EF6D4E">
      <w:pPr>
        <w:pStyle w:val="Caption"/>
        <w:jc w:val="center"/>
      </w:pPr>
      <w:bookmarkStart w:id="187" w:name="_Ref347883896"/>
      <w:bookmarkStart w:id="188" w:name="_Toc373149700"/>
      <w:r>
        <w:t xml:space="preserve">Figure </w:t>
      </w:r>
      <w:fldSimple w:instr=" SEQ Figure \* ARABIC ">
        <w:r w:rsidR="00D36D96">
          <w:rPr>
            <w:noProof/>
          </w:rPr>
          <w:t>54</w:t>
        </w:r>
      </w:fldSimple>
      <w:bookmarkEnd w:id="187"/>
      <w:r>
        <w:t xml:space="preserve">: Effect of </w:t>
      </w:r>
      <w:r w:rsidR="00920B04">
        <w:t xml:space="preserve">RA4100 </w:t>
      </w:r>
      <w:r>
        <w:t>drift gas flow rate on ion mobility</w:t>
      </w:r>
      <w:r w:rsidR="00F259B5">
        <w:t xml:space="preserve"> of a mixture</w:t>
      </w:r>
      <w:r w:rsidR="001D7EB9">
        <w:t xml:space="preserve"> of analytes</w:t>
      </w:r>
      <w:bookmarkEnd w:id="188"/>
    </w:p>
    <w:p w14:paraId="3B6EF780" w14:textId="227F8D01" w:rsidR="00B0744A" w:rsidRDefault="0000612F" w:rsidP="0000612F">
      <w:pPr>
        <w:spacing w:line="480" w:lineRule="auto"/>
        <w:jc w:val="both"/>
      </w:pPr>
      <w:r>
        <w:t>The reason for this change in mobility and overall improvement in separation is not fully understood. The</w:t>
      </w:r>
      <w:r w:rsidR="00DD29EF">
        <w:t xml:space="preserve"> hypothesis</w:t>
      </w:r>
      <w:r>
        <w:t xml:space="preserve"> being that the higher flow rate drift gas is able to remove </w:t>
      </w:r>
      <w:r w:rsidR="00DD29EF">
        <w:t>more neutral solvent</w:t>
      </w:r>
      <w:r>
        <w:t xml:space="preserve"> molecules that retard the ions, from within the drift tube. </w:t>
      </w:r>
      <w:r w:rsidR="004541F4">
        <w:t>Though, mass spectrometric</w:t>
      </w:r>
      <w:r>
        <w:t xml:space="preserve"> analysis was unable to confirm</w:t>
      </w:r>
      <w:r w:rsidR="00DD29EF">
        <w:t xml:space="preserve"> th</w:t>
      </w:r>
      <w:r w:rsidR="005A1D46">
        <w:t>e hypothesis for improved separation using higher drift gas flow</w:t>
      </w:r>
      <w:r>
        <w:t xml:space="preserve"> as there was no difference in the mass to charge ratio of the ions detected at the lower drift tube flow rates versus those at the higher drift tube flow rates</w:t>
      </w:r>
      <w:r w:rsidR="00920B04">
        <w:t>. However,</w:t>
      </w:r>
      <w:r w:rsidR="004541F4">
        <w:t xml:space="preserve"> the dominance of the </w:t>
      </w:r>
      <w:r w:rsidR="00DD29EF">
        <w:t>solvent peak (</w:t>
      </w:r>
      <w:r w:rsidR="004541F4">
        <w:t>background ion peak</w:t>
      </w:r>
      <w:r w:rsidR="00DD29EF">
        <w:t>)</w:t>
      </w:r>
      <w:r w:rsidR="004541F4">
        <w:t xml:space="preserve"> at the lower drift tube flow rates and the lack of the background ion peak </w:t>
      </w:r>
      <w:r w:rsidR="00934B73">
        <w:t xml:space="preserve">(BIP) </w:t>
      </w:r>
      <w:r w:rsidR="004541F4">
        <w:t>at the higher drift tube flow rate does reinforce th</w:t>
      </w:r>
      <w:r w:rsidR="005A1D46">
        <w:t>e</w:t>
      </w:r>
      <w:r w:rsidR="004541F4">
        <w:t xml:space="preserve"> hypothesis</w:t>
      </w:r>
      <w:r w:rsidR="00920B04">
        <w:t xml:space="preserve"> since it implies less overall solvent molecules within the drift tube</w:t>
      </w:r>
      <w:r w:rsidR="004541F4">
        <w:t>. From these observations drift gas flow rates of 2000ml/min were used for all experiments on the RA4100.</w:t>
      </w:r>
    </w:p>
    <w:p w14:paraId="0649DF51" w14:textId="77777777" w:rsidR="00486499" w:rsidRDefault="00486499" w:rsidP="0000612F">
      <w:pPr>
        <w:spacing w:line="480" w:lineRule="auto"/>
        <w:jc w:val="both"/>
      </w:pPr>
    </w:p>
    <w:p w14:paraId="2B19B6C1" w14:textId="1FE2B192" w:rsidR="00920B04" w:rsidRDefault="00920B04" w:rsidP="0085691D">
      <w:pPr>
        <w:pStyle w:val="Heading3"/>
        <w:rPr>
          <w:rFonts w:ascii="Times New Roman" w:hAnsi="Times New Roman" w:cs="Times New Roman"/>
          <w:color w:val="000000" w:themeColor="text1"/>
        </w:rPr>
      </w:pPr>
      <w:bookmarkStart w:id="189" w:name="_Toc368862070"/>
      <w:r w:rsidRPr="0085691D">
        <w:rPr>
          <w:rFonts w:ascii="Times New Roman" w:hAnsi="Times New Roman" w:cs="Times New Roman"/>
          <w:color w:val="000000" w:themeColor="text1"/>
        </w:rPr>
        <w:t xml:space="preserve">Utilizing a Quadrupole Mass Spectrometer </w:t>
      </w:r>
      <w:r w:rsidR="005C4BC9" w:rsidRPr="0085691D">
        <w:rPr>
          <w:rFonts w:ascii="Times New Roman" w:hAnsi="Times New Roman" w:cs="Times New Roman"/>
          <w:color w:val="000000" w:themeColor="text1"/>
        </w:rPr>
        <w:t>as an IMS detector</w:t>
      </w:r>
      <w:bookmarkEnd w:id="189"/>
    </w:p>
    <w:p w14:paraId="1484C802" w14:textId="77777777" w:rsidR="0000612F" w:rsidRDefault="0000612F"/>
    <w:p w14:paraId="44F9A98D" w14:textId="4FBEE090" w:rsidR="00920B04" w:rsidRDefault="00920B04" w:rsidP="00CC2BBF">
      <w:pPr>
        <w:spacing w:line="480" w:lineRule="auto"/>
        <w:jc w:val="both"/>
      </w:pPr>
      <w:r>
        <w:t>The mass spectrometer used on the RA4100 was designed by a third party vendor, Extrel Core Mass Spectrometer</w:t>
      </w:r>
      <w:r w:rsidR="000C4E7F">
        <w:t>s from Pittsburgh Pennsylvania.</w:t>
      </w:r>
      <w:r w:rsidR="00CC2BBF">
        <w:t xml:space="preserve"> </w:t>
      </w:r>
      <w:r w:rsidR="000C4E7F">
        <w:t>T</w:t>
      </w:r>
      <w:r>
        <w:t>he QC-150 has a mass range from 5 to 500</w:t>
      </w:r>
      <w:r w:rsidR="005A1D46">
        <w:t xml:space="preserve"> </w:t>
      </w:r>
      <w:r>
        <w:t xml:space="preserve">amu and utilizes a </w:t>
      </w:r>
      <w:r w:rsidR="00CC2BBF">
        <w:t>quadrupole mass selector. Similar to mass spectrometers used on liquid chromatography systems, the QC-150 d</w:t>
      </w:r>
      <w:r w:rsidR="004534F8">
        <w:t>id</w:t>
      </w:r>
      <w:r w:rsidR="00CC2BBF">
        <w:t xml:space="preserve"> not </w:t>
      </w:r>
      <w:r w:rsidR="004534F8">
        <w:t>utilize</w:t>
      </w:r>
      <w:r w:rsidR="00CC2BBF">
        <w:t xml:space="preserve"> a filament that will create its own ions, rather it attracts and guides ions created externally to the instrument through a series of cones from an inlet into the mass selector. However, unlike most mass spectrometers utilized for liquid chromatography applications, the QC-150 does not share a similar high mass range</w:t>
      </w:r>
      <w:r w:rsidR="00E75B33">
        <w:t xml:space="preserve"> of 2000 amu</w:t>
      </w:r>
      <w:r w:rsidR="00CC2BBF">
        <w:t>. While th</w:t>
      </w:r>
      <w:r w:rsidR="00E75B33">
        <w:t>e lower mass range</w:t>
      </w:r>
      <w:r w:rsidR="00CC2BBF">
        <w:t xml:space="preserve"> is suitable for ion mobility measurements as most analytes will be small volatile to non-volatile molecules, it did create initial challenges when first utilizing and tuning the instrument. Typical tuning solutions used on LC-MS systems include tetramethylammonium bromide, tetrabutylammonium bromide, </w:t>
      </w:r>
      <w:proofErr w:type="gramStart"/>
      <w:r w:rsidR="00CC2BBF">
        <w:t>tetrakis(</w:t>
      </w:r>
      <w:proofErr w:type="gramEnd"/>
      <w:r w:rsidR="00CC2BBF">
        <w:t>decyl)ammonium bromide and perfluoroalklphophazine producing mass spectra that ranges from 500 amu to 2000 amu. These spectra are outside the range of the QC-150 and so c</w:t>
      </w:r>
      <w:r w:rsidR="004534F8">
        <w:t>ould not</w:t>
      </w:r>
      <w:r w:rsidR="00CC2BBF">
        <w:t xml:space="preserve"> be used. Smaller molecules such as perfl</w:t>
      </w:r>
      <w:r w:rsidR="00053F72">
        <w:t>u</w:t>
      </w:r>
      <w:r w:rsidR="00CC2BBF">
        <w:t xml:space="preserve">orotributylamine (PFTBA) </w:t>
      </w:r>
      <w:r w:rsidR="00053F72">
        <w:t xml:space="preserve">also known as FC43 </w:t>
      </w:r>
      <w:r w:rsidR="00CC2BBF">
        <w:t xml:space="preserve">used for GC applications, which would be on a similar scale to IMS could also not </w:t>
      </w:r>
      <w:r w:rsidR="00053F72">
        <w:t xml:space="preserve">be used. </w:t>
      </w:r>
      <w:r w:rsidR="00E75B33">
        <w:t xml:space="preserve">Perfluorotributylamine </w:t>
      </w:r>
      <w:r w:rsidR="00053F72">
        <w:t xml:space="preserve">requires electron impact to create its mass fragments that range from 69 to 502 amu, as the QC-150 did not possess a filament for electron impact it eliminated the use of the standard PFTBA. The alternative was to use polyethylene glycols as these could be </w:t>
      </w:r>
      <w:r w:rsidR="008A12AA">
        <w:t>electro sprayed</w:t>
      </w:r>
      <w:r w:rsidR="00053F72">
        <w:t xml:space="preserve"> similar to </w:t>
      </w:r>
      <w:r w:rsidR="000C3CA1">
        <w:t xml:space="preserve">the </w:t>
      </w:r>
      <w:r w:rsidR="00053F72">
        <w:t>bromide mixtures used on LC-MS sy</w:t>
      </w:r>
      <w:r w:rsidR="000C3CA1">
        <w:t>stems and produce a mass spectrum</w:t>
      </w:r>
      <w:r w:rsidR="00053F72">
        <w:t xml:space="preserve"> in the range of the QC-150</w:t>
      </w:r>
      <w:r w:rsidR="000C3CA1">
        <w:t xml:space="preserve"> as seen in </w:t>
      </w:r>
      <w:r w:rsidR="000C3CA1">
        <w:fldChar w:fldCharType="begin"/>
      </w:r>
      <w:r w:rsidR="000C3CA1">
        <w:instrText xml:space="preserve"> REF _Ref348062698 \h </w:instrText>
      </w:r>
      <w:r w:rsidR="000C3CA1">
        <w:fldChar w:fldCharType="separate"/>
      </w:r>
      <w:r w:rsidR="00D36D96">
        <w:t xml:space="preserve">Figure </w:t>
      </w:r>
      <w:r w:rsidR="00D36D96">
        <w:rPr>
          <w:noProof/>
        </w:rPr>
        <w:t>55</w:t>
      </w:r>
      <w:r w:rsidR="000C3CA1">
        <w:fldChar w:fldCharType="end"/>
      </w:r>
      <w:r w:rsidR="00053F72">
        <w:t>.</w:t>
      </w:r>
      <w:r w:rsidR="000C3CA1">
        <w:t xml:space="preserve"> Polyethylene glycol (PEG-400) was </w:t>
      </w:r>
      <w:r w:rsidR="008A12AA">
        <w:t>electro sprayed</w:t>
      </w:r>
      <w:r w:rsidR="000C3CA1">
        <w:t xml:space="preserve"> into the RA4100 in a solution of 80% methanol and 20% </w:t>
      </w:r>
      <w:r w:rsidR="009F5BD6">
        <w:t>water, the spectrum detected could then be used to adjust mass assignments and peak resolution of the instrument based on the known masses of the PEG-400 (carbowax).</w:t>
      </w:r>
    </w:p>
    <w:p w14:paraId="01BC1AAC" w14:textId="77777777" w:rsidR="00486499" w:rsidRDefault="00486499" w:rsidP="00CC2BBF">
      <w:pPr>
        <w:spacing w:line="480" w:lineRule="auto"/>
        <w:jc w:val="both"/>
      </w:pPr>
    </w:p>
    <w:p w14:paraId="38EA623C" w14:textId="4FF156C4" w:rsidR="00053F72" w:rsidRDefault="004534F8" w:rsidP="000C3CA1">
      <w:pPr>
        <w:jc w:val="center"/>
      </w:pPr>
      <w:r>
        <w:rPr>
          <w:noProof/>
        </w:rPr>
        <mc:AlternateContent>
          <mc:Choice Requires="wps">
            <w:drawing>
              <wp:anchor distT="0" distB="0" distL="114300" distR="114300" simplePos="0" relativeHeight="251787776" behindDoc="0" locked="0" layoutInCell="1" allowOverlap="1" wp14:anchorId="23D49701" wp14:editId="606724E5">
                <wp:simplePos x="0" y="0"/>
                <wp:positionH relativeFrom="column">
                  <wp:posOffset>2862884</wp:posOffset>
                </wp:positionH>
                <wp:positionV relativeFrom="paragraph">
                  <wp:posOffset>460883</wp:posOffset>
                </wp:positionV>
                <wp:extent cx="1083259" cy="562839"/>
                <wp:effectExtent l="0" t="0" r="79375" b="66040"/>
                <wp:wrapNone/>
                <wp:docPr id="214" name="Straight Arrow Connector 214"/>
                <wp:cNvGraphicFramePr/>
                <a:graphic xmlns:a="http://schemas.openxmlformats.org/drawingml/2006/main">
                  <a:graphicData uri="http://schemas.microsoft.com/office/word/2010/wordprocessingShape">
                    <wps:wsp>
                      <wps:cNvCnPr/>
                      <wps:spPr>
                        <a:xfrm>
                          <a:off x="0" y="0"/>
                          <a:ext cx="1083259" cy="5628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9B7E23" id="Straight Arrow Connector 214" o:spid="_x0000_s1026" type="#_x0000_t32" style="position:absolute;margin-left:225.4pt;margin-top:36.3pt;width:85.3pt;height:44.3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" strokecolor="#4579b8 [3044]">
                <v:stroke endarrow="block"/>
              </v:shape>
            </w:pict>
          </mc:Fallback>
        </mc:AlternateContent>
      </w:r>
      <w:r>
        <w:rPr>
          <w:noProof/>
        </w:rPr>
        <mc:AlternateContent>
          <mc:Choice Requires="wps">
            <w:drawing>
              <wp:anchor distT="0" distB="0" distL="114300" distR="114300" simplePos="0" relativeHeight="251778560" behindDoc="0" locked="0" layoutInCell="1" allowOverlap="1" wp14:anchorId="48CFA89A" wp14:editId="6FFF57D4">
                <wp:simplePos x="0" y="0"/>
                <wp:positionH relativeFrom="column">
                  <wp:posOffset>2739542</wp:posOffset>
                </wp:positionH>
                <wp:positionV relativeFrom="paragraph">
                  <wp:posOffset>519405</wp:posOffset>
                </wp:positionV>
                <wp:extent cx="409169" cy="211074"/>
                <wp:effectExtent l="0" t="0" r="67310" b="55880"/>
                <wp:wrapNone/>
                <wp:docPr id="211" name="Straight Arrow Connector 211"/>
                <wp:cNvGraphicFramePr/>
                <a:graphic xmlns:a="http://schemas.openxmlformats.org/drawingml/2006/main">
                  <a:graphicData uri="http://schemas.microsoft.com/office/word/2010/wordprocessingShape">
                    <wps:wsp>
                      <wps:cNvCnPr/>
                      <wps:spPr>
                        <a:xfrm>
                          <a:off x="0" y="0"/>
                          <a:ext cx="409169" cy="2110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97806A" id="Straight Arrow Connector 211" o:spid="_x0000_s1026" type="#_x0000_t32" style="position:absolute;margin-left:215.7pt;margin-top:40.9pt;width:32.2pt;height:16.6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" strokecolor="#4579b8 [3044]">
                <v:stroke endarrow="block"/>
              </v:shape>
            </w:pict>
          </mc:Fallback>
        </mc:AlternateContent>
      </w:r>
      <w:r>
        <w:rPr>
          <w:noProof/>
        </w:rPr>
        <mc:AlternateContent>
          <mc:Choice Requires="wps">
            <w:drawing>
              <wp:anchor distT="0" distB="0" distL="114300" distR="114300" simplePos="0" relativeHeight="251775488" behindDoc="0" locked="0" layoutInCell="1" allowOverlap="1" wp14:anchorId="4CF0147A" wp14:editId="31D95CC6">
                <wp:simplePos x="0" y="0"/>
                <wp:positionH relativeFrom="column">
                  <wp:posOffset>2644446</wp:posOffset>
                </wp:positionH>
                <wp:positionV relativeFrom="paragraph">
                  <wp:posOffset>555981</wp:posOffset>
                </wp:positionV>
                <wp:extent cx="218872" cy="1177340"/>
                <wp:effectExtent l="0" t="0" r="86360" b="60960"/>
                <wp:wrapNone/>
                <wp:docPr id="210" name="Straight Arrow Connector 210"/>
                <wp:cNvGraphicFramePr/>
                <a:graphic xmlns:a="http://schemas.openxmlformats.org/drawingml/2006/main">
                  <a:graphicData uri="http://schemas.microsoft.com/office/word/2010/wordprocessingShape">
                    <wps:wsp>
                      <wps:cNvCnPr/>
                      <wps:spPr>
                        <a:xfrm>
                          <a:off x="0" y="0"/>
                          <a:ext cx="218872" cy="11773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F147083" id="Straight Arrow Connector 210" o:spid="_x0000_s1026" type="#_x0000_t32" style="position:absolute;margin-left:208.2pt;margin-top:43.8pt;width:17.25pt;height:92.7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" strokecolor="#4579b8 [3044]">
                <v:stroke endarrow="block"/>
              </v:shape>
            </w:pict>
          </mc:Fallback>
        </mc:AlternateContent>
      </w:r>
      <w:r>
        <w:rPr>
          <w:noProof/>
        </w:rPr>
        <mc:AlternateContent>
          <mc:Choice Requires="wps">
            <w:drawing>
              <wp:anchor distT="0" distB="0" distL="114300" distR="114300" simplePos="0" relativeHeight="251784704" behindDoc="0" locked="0" layoutInCell="1" allowOverlap="1" wp14:anchorId="20B079D4" wp14:editId="7AC8DC09">
                <wp:simplePos x="0" y="0"/>
                <wp:positionH relativeFrom="column">
                  <wp:posOffset>3002890</wp:posOffset>
                </wp:positionH>
                <wp:positionV relativeFrom="paragraph">
                  <wp:posOffset>234112</wp:posOffset>
                </wp:positionV>
                <wp:extent cx="1294765" cy="124079"/>
                <wp:effectExtent l="0" t="0" r="76835" b="85725"/>
                <wp:wrapNone/>
                <wp:docPr id="213" name="Straight Arrow Connector 213"/>
                <wp:cNvGraphicFramePr/>
                <a:graphic xmlns:a="http://schemas.openxmlformats.org/drawingml/2006/main">
                  <a:graphicData uri="http://schemas.microsoft.com/office/word/2010/wordprocessingShape">
                    <wps:wsp>
                      <wps:cNvCnPr/>
                      <wps:spPr>
                        <a:xfrm>
                          <a:off x="0" y="0"/>
                          <a:ext cx="1294765" cy="1240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EC1ADA" id="Straight Arrow Connector 213" o:spid="_x0000_s1026" type="#_x0000_t32" style="position:absolute;margin-left:236.45pt;margin-top:18.45pt;width:101.95pt;height:9.7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" strokecolor="#4579b8 [3044]">
                <v:stroke endarrow="block"/>
              </v:shape>
            </w:pict>
          </mc:Fallback>
        </mc:AlternateContent>
      </w:r>
      <w:r>
        <w:rPr>
          <w:noProof/>
        </w:rPr>
        <mc:AlternateContent>
          <mc:Choice Requires="wps">
            <w:drawing>
              <wp:anchor distT="0" distB="0" distL="114300" distR="114300" simplePos="0" relativeHeight="251781632" behindDoc="0" locked="0" layoutInCell="1" allowOverlap="1" wp14:anchorId="53EC8DF3" wp14:editId="06AE49BF">
                <wp:simplePos x="0" y="0"/>
                <wp:positionH relativeFrom="column">
                  <wp:posOffset>2944368</wp:posOffset>
                </wp:positionH>
                <wp:positionV relativeFrom="paragraph">
                  <wp:posOffset>321894</wp:posOffset>
                </wp:positionV>
                <wp:extent cx="519379" cy="80467"/>
                <wp:effectExtent l="0" t="0" r="52705" b="91440"/>
                <wp:wrapNone/>
                <wp:docPr id="212" name="Straight Arrow Connector 212"/>
                <wp:cNvGraphicFramePr/>
                <a:graphic xmlns:a="http://schemas.openxmlformats.org/drawingml/2006/main">
                  <a:graphicData uri="http://schemas.microsoft.com/office/word/2010/wordprocessingShape">
                    <wps:wsp>
                      <wps:cNvCnPr/>
                      <wps:spPr>
                        <a:xfrm>
                          <a:off x="0" y="0"/>
                          <a:ext cx="519379" cy="804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0ACD70" id="Straight Arrow Connector 212" o:spid="_x0000_s1026" type="#_x0000_t32" style="position:absolute;margin-left:231.85pt;margin-top:25.35pt;width:40.9pt;height:6.3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" strokecolor="#4579b8 [3044]">
                <v:stroke endarrow="block"/>
              </v:shape>
            </w:pict>
          </mc:Fallback>
        </mc:AlternateContent>
      </w:r>
      <w:r>
        <w:rPr>
          <w:noProof/>
        </w:rPr>
        <mc:AlternateContent>
          <mc:Choice Requires="wps">
            <w:drawing>
              <wp:anchor distT="0" distB="0" distL="114300" distR="114300" simplePos="0" relativeHeight="251790848" behindDoc="0" locked="0" layoutInCell="1" allowOverlap="1" wp14:anchorId="520F4B91" wp14:editId="674FDD41">
                <wp:simplePos x="0" y="0"/>
                <wp:positionH relativeFrom="column">
                  <wp:posOffset>2907792</wp:posOffset>
                </wp:positionH>
                <wp:positionV relativeFrom="paragraph">
                  <wp:posOffset>387730</wp:posOffset>
                </wp:positionV>
                <wp:extent cx="1726032" cy="526237"/>
                <wp:effectExtent l="0" t="0" r="83820" b="64770"/>
                <wp:wrapNone/>
                <wp:docPr id="215" name="Straight Arrow Connector 215"/>
                <wp:cNvGraphicFramePr/>
                <a:graphic xmlns:a="http://schemas.openxmlformats.org/drawingml/2006/main">
                  <a:graphicData uri="http://schemas.microsoft.com/office/word/2010/wordprocessingShape">
                    <wps:wsp>
                      <wps:cNvCnPr/>
                      <wps:spPr>
                        <a:xfrm>
                          <a:off x="0" y="0"/>
                          <a:ext cx="1726032" cy="526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4278AC" id="Straight Arrow Connector 215" o:spid="_x0000_s1026" type="#_x0000_t32" style="position:absolute;margin-left:228.95pt;margin-top:30.55pt;width:135.9pt;height:41.4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" strokecolor="#4579b8 [3044]">
                <v:stroke endarrow="block"/>
              </v:shape>
            </w:pict>
          </mc:Fallback>
        </mc:AlternateContent>
      </w:r>
      <w:r>
        <w:rPr>
          <w:noProof/>
        </w:rPr>
        <mc:AlternateContent>
          <mc:Choice Requires="wps">
            <w:drawing>
              <wp:anchor distT="0" distB="0" distL="114300" distR="114300" simplePos="0" relativeHeight="251772416" behindDoc="0" locked="0" layoutInCell="1" allowOverlap="1" wp14:anchorId="0399052B" wp14:editId="7DE801A4">
                <wp:simplePos x="0" y="0"/>
                <wp:positionH relativeFrom="column">
                  <wp:posOffset>2020620</wp:posOffset>
                </wp:positionH>
                <wp:positionV relativeFrom="paragraph">
                  <wp:posOffset>86411</wp:posOffset>
                </wp:positionV>
                <wp:extent cx="972541" cy="687172"/>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972541" cy="6871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A80DDB" w14:textId="25A25405" w:rsidR="00A751F1" w:rsidRDefault="00A751F1" w:rsidP="004534F8">
                            <w:r>
                              <w:t>Ions from PEG-400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o:spid="_x0000_s1052" type="#_x0000_t202" style="position:absolute;left:0;text-align:left;margin-left:159.1pt;margin-top:6.8pt;width:76.6pt;height:54.1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" fillcolor="white [3201]" stroked="f" strokeweight=".5pt">
                <v:textbox>
                  <w:txbxContent>
                    <w:p w14:paraId="1AA80DDB" w14:textId="25A25405" w:rsidR="00A751F1" w:rsidRDefault="00A751F1" w:rsidP="004534F8">
                      <w:r>
                        <w:t>Ions from PEG-400</w:t>
                      </w:r>
                    </w:p>
                  </w:txbxContent>
                </v:textbox>
              </v:shape>
            </w:pict>
          </mc:Fallback>
        </mc:AlternateContent>
      </w:r>
      <w:r>
        <w:rPr>
          <w:noProof/>
        </w:rPr>
        <mc:AlternateContent>
          <mc:Choice Requires="wps">
            <w:drawing>
              <wp:anchor distT="0" distB="0" distL="114300" distR="114300" simplePos="0" relativeHeight="251763200" behindDoc="0" locked="0" layoutInCell="1" allowOverlap="1" wp14:anchorId="29BBFBE7" wp14:editId="4893FA85">
                <wp:simplePos x="0" y="0"/>
                <wp:positionH relativeFrom="column">
                  <wp:posOffset>1320394</wp:posOffset>
                </wp:positionH>
                <wp:positionV relativeFrom="paragraph">
                  <wp:posOffset>730987</wp:posOffset>
                </wp:positionV>
                <wp:extent cx="138988" cy="1002538"/>
                <wp:effectExtent l="0" t="0" r="71120" b="64770"/>
                <wp:wrapNone/>
                <wp:docPr id="207" name="Straight Arrow Connector 207"/>
                <wp:cNvGraphicFramePr/>
                <a:graphic xmlns:a="http://schemas.openxmlformats.org/drawingml/2006/main">
                  <a:graphicData uri="http://schemas.microsoft.com/office/word/2010/wordprocessingShape">
                    <wps:wsp>
                      <wps:cNvCnPr/>
                      <wps:spPr>
                        <a:xfrm>
                          <a:off x="0" y="0"/>
                          <a:ext cx="138988" cy="10025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05F926" id="Straight Arrow Connector 207" o:spid="_x0000_s1026" type="#_x0000_t32" style="position:absolute;margin-left:103.95pt;margin-top:57.55pt;width:10.95pt;height:78.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" strokecolor="#4579b8 [3044]">
                <v:stroke endarrow="block"/>
              </v:shape>
            </w:pict>
          </mc:Fallback>
        </mc:AlternateContent>
      </w:r>
      <w:r>
        <w:rPr>
          <w:noProof/>
        </w:rPr>
        <mc:AlternateContent>
          <mc:Choice Requires="wps">
            <w:drawing>
              <wp:anchor distT="0" distB="0" distL="114300" distR="114300" simplePos="0" relativeHeight="251760128" behindDoc="0" locked="0" layoutInCell="1" allowOverlap="1" wp14:anchorId="3937B179" wp14:editId="6FFEA997">
                <wp:simplePos x="0" y="0"/>
                <wp:positionH relativeFrom="column">
                  <wp:posOffset>1128371</wp:posOffset>
                </wp:positionH>
                <wp:positionV relativeFrom="paragraph">
                  <wp:posOffset>694969</wp:posOffset>
                </wp:positionV>
                <wp:extent cx="45719" cy="387096"/>
                <wp:effectExtent l="57150" t="0" r="50165" b="51435"/>
                <wp:wrapNone/>
                <wp:docPr id="206" name="Straight Arrow Connector 206"/>
                <wp:cNvGraphicFramePr/>
                <a:graphic xmlns:a="http://schemas.openxmlformats.org/drawingml/2006/main">
                  <a:graphicData uri="http://schemas.microsoft.com/office/word/2010/wordprocessingShape">
                    <wps:wsp>
                      <wps:cNvCnPr/>
                      <wps:spPr>
                        <a:xfrm flipH="1">
                          <a:off x="0" y="0"/>
                          <a:ext cx="45719" cy="3870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764436" id="Straight Arrow Connector 206" o:spid="_x0000_s1026" type="#_x0000_t32" style="position:absolute;margin-left:88.85pt;margin-top:54.7pt;width:3.6pt;height:30.5pt;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" strokecolor="#4579b8 [3044]">
                <v:stroke endarrow="block"/>
              </v:shape>
            </w:pict>
          </mc:Fallback>
        </mc:AlternateContent>
      </w:r>
      <w:r>
        <w:rPr>
          <w:noProof/>
        </w:rPr>
        <mc:AlternateContent>
          <mc:Choice Requires="wps">
            <w:drawing>
              <wp:anchor distT="0" distB="0" distL="114300" distR="114300" simplePos="0" relativeHeight="251766272" behindDoc="0" locked="0" layoutInCell="1" allowOverlap="1" wp14:anchorId="4CFF5C27" wp14:editId="17BCE791">
                <wp:simplePos x="0" y="0"/>
                <wp:positionH relativeFrom="column">
                  <wp:posOffset>858748</wp:posOffset>
                </wp:positionH>
                <wp:positionV relativeFrom="paragraph">
                  <wp:posOffset>43815</wp:posOffset>
                </wp:positionV>
                <wp:extent cx="972541" cy="687172"/>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972541" cy="6871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99C51" w14:textId="4E9E2DB5" w:rsidR="00A751F1" w:rsidRDefault="00A751F1">
                            <w:r>
                              <w:t>Ions from methanol solvent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o:spid="_x0000_s1053" type="#_x0000_t202" style="position:absolute;left:0;text-align:left;margin-left:67.6pt;margin-top:3.45pt;width:76.6pt;height:54.1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" fillcolor="white [3201]" stroked="f" strokeweight=".5pt">
                <v:textbox>
                  <w:txbxContent>
                    <w:p w14:paraId="61E99C51" w14:textId="4E9E2DB5" w:rsidR="00A751F1" w:rsidRDefault="00A751F1">
                      <w:r>
                        <w:t>Ions from methanol solvent</w:t>
                      </w:r>
                    </w:p>
                  </w:txbxContent>
                </v:textbox>
              </v:shape>
            </w:pict>
          </mc:Fallback>
        </mc:AlternateContent>
      </w:r>
      <w:r w:rsidR="007C6293">
        <w:rPr>
          <w:noProof/>
        </w:rPr>
        <w:drawing>
          <wp:inline distT="0" distB="0" distL="0" distR="0" wp14:anchorId="27D936A2" wp14:editId="450C53C2">
            <wp:extent cx="4572000" cy="331746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3317465"/>
                    </a:xfrm>
                    <a:prstGeom prst="rect">
                      <a:avLst/>
                    </a:prstGeom>
                    <a:noFill/>
                  </pic:spPr>
                </pic:pic>
              </a:graphicData>
            </a:graphic>
          </wp:inline>
        </w:drawing>
      </w:r>
    </w:p>
    <w:p w14:paraId="12C773BD" w14:textId="7CAD05A1" w:rsidR="00053F72" w:rsidRDefault="00053F72" w:rsidP="00053F72">
      <w:pPr>
        <w:pStyle w:val="Caption"/>
        <w:jc w:val="center"/>
      </w:pPr>
      <w:bookmarkStart w:id="190" w:name="_Ref348062698"/>
      <w:bookmarkStart w:id="191" w:name="_Toc373149701"/>
      <w:r>
        <w:t xml:space="preserve">Figure </w:t>
      </w:r>
      <w:fldSimple w:instr=" SEQ Figure \* ARABIC ">
        <w:r w:rsidR="00D36D96">
          <w:rPr>
            <w:noProof/>
          </w:rPr>
          <w:t>55</w:t>
        </w:r>
      </w:fldSimple>
      <w:bookmarkEnd w:id="190"/>
      <w:r>
        <w:t>: Full scan mass spectrum of PEG 400</w:t>
      </w:r>
      <w:bookmarkEnd w:id="191"/>
    </w:p>
    <w:p w14:paraId="08AFC845" w14:textId="77777777" w:rsidR="000C3CA1" w:rsidRDefault="000C3CA1" w:rsidP="000C3CA1">
      <w:pPr>
        <w:spacing w:line="480" w:lineRule="auto"/>
        <w:jc w:val="both"/>
      </w:pPr>
    </w:p>
    <w:p w14:paraId="5AA2B1CB" w14:textId="68B9DF62" w:rsidR="00053F72" w:rsidRPr="003B536A" w:rsidRDefault="000C3CA1" w:rsidP="000C3CA1">
      <w:pPr>
        <w:spacing w:line="480" w:lineRule="auto"/>
        <w:jc w:val="both"/>
      </w:pPr>
      <w:r>
        <w:t>Th</w:t>
      </w:r>
      <w:r w:rsidR="00E75B33">
        <w:t>e utilization of PEG-400</w:t>
      </w:r>
      <w:r>
        <w:t xml:space="preserve"> resulted in a tuned QC-150 that could then be used for analytical work. The spectra observed for the PEG-400 is as a resulted of sodiated adducts of polyethylene glycol (M+Na</w:t>
      </w:r>
      <w:r w:rsidRPr="000C3CA1">
        <w:rPr>
          <w:vertAlign w:val="superscript"/>
        </w:rPr>
        <w:t>+</w:t>
      </w:r>
      <w:r>
        <w:t>) and the range o</w:t>
      </w:r>
      <w:r w:rsidR="00CC3F4E">
        <w:t>f masses from different polymer</w:t>
      </w:r>
      <w:r>
        <w:t xml:space="preserve"> lengths of the polyethylene glycol being sodiated, where each repeating polymer unit is 44 amu</w:t>
      </w:r>
      <w:r w:rsidR="00CC3F4E">
        <w:t xml:space="preserve"> (</w:t>
      </w:r>
      <w:r w:rsidR="00CC3F4E">
        <w:fldChar w:fldCharType="begin"/>
      </w:r>
      <w:r w:rsidR="00CC3F4E">
        <w:instrText xml:space="preserve"> REF _Ref348063700 \h </w:instrText>
      </w:r>
      <w:r w:rsidR="00CC3F4E">
        <w:fldChar w:fldCharType="separate"/>
      </w:r>
      <w:r w:rsidR="00D36D96">
        <w:t xml:space="preserve">Figure </w:t>
      </w:r>
      <w:r w:rsidR="00D36D96">
        <w:rPr>
          <w:noProof/>
        </w:rPr>
        <w:t>56</w:t>
      </w:r>
      <w:r w:rsidR="00CC3F4E">
        <w:fldChar w:fldCharType="end"/>
      </w:r>
      <w:r w:rsidR="00CC3F4E">
        <w:t>)</w:t>
      </w:r>
      <w:r>
        <w:t>.</w:t>
      </w:r>
      <w:r w:rsidR="003B536A">
        <w:t xml:space="preserve"> Ions 65 and 97 were protonated adducts of methanol (CH</w:t>
      </w:r>
      <w:r w:rsidR="003B536A" w:rsidRPr="003B536A">
        <w:rPr>
          <w:vertAlign w:val="subscript"/>
        </w:rPr>
        <w:t>3</w:t>
      </w:r>
      <w:r w:rsidR="003B536A">
        <w:t>OH</w:t>
      </w:r>
      <w:proofErr w:type="gramStart"/>
      <w:r w:rsidR="003B536A">
        <w:t>)</w:t>
      </w:r>
      <w:r w:rsidR="003B536A" w:rsidRPr="003B536A">
        <w:rPr>
          <w:vertAlign w:val="subscript"/>
        </w:rPr>
        <w:t>n</w:t>
      </w:r>
      <w:r w:rsidR="003B536A">
        <w:t>H</w:t>
      </w:r>
      <w:proofErr w:type="gramEnd"/>
      <w:r w:rsidR="003B536A" w:rsidRPr="003B536A">
        <w:rPr>
          <w:vertAlign w:val="superscript"/>
        </w:rPr>
        <w:t>+</w:t>
      </w:r>
      <w:r w:rsidR="003B536A">
        <w:t>.</w:t>
      </w:r>
    </w:p>
    <w:p w14:paraId="2E8B9176" w14:textId="2FD1D53F" w:rsidR="00CC3F4E" w:rsidRDefault="00B5001C" w:rsidP="00CC3F4E">
      <w:pPr>
        <w:keepNext/>
        <w:spacing w:line="480" w:lineRule="auto"/>
        <w:jc w:val="center"/>
      </w:pPr>
      <w:r w:rsidRPr="00B5001C">
        <w:rPr>
          <w:noProof/>
        </w:rPr>
        <w:drawing>
          <wp:inline distT="0" distB="0" distL="0" distR="0" wp14:anchorId="10070C0E" wp14:editId="04F60828">
            <wp:extent cx="2266950" cy="1057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7">
                      <a:extLst>
                        <a:ext uri="{28A0092B-C50C-407E-A947-70E740481C1C}">
                          <a14:useLocalDpi xmlns:a14="http://schemas.microsoft.com/office/drawing/2010/main" val="0"/>
                        </a:ext>
                      </a:extLst>
                    </a:blip>
                    <a:srcRect r="32578"/>
                    <a:stretch/>
                  </pic:blipFill>
                  <pic:spPr bwMode="auto">
                    <a:xfrm>
                      <a:off x="0" y="0"/>
                      <a:ext cx="2266950" cy="1057275"/>
                    </a:xfrm>
                    <a:prstGeom prst="rect">
                      <a:avLst/>
                    </a:prstGeom>
                    <a:noFill/>
                    <a:ln>
                      <a:noFill/>
                    </a:ln>
                    <a:extLst>
                      <a:ext uri="{53640926-AAD7-44D8-BBD7-CCE9431645EC}">
                        <a14:shadowObscured xmlns:a14="http://schemas.microsoft.com/office/drawing/2010/main"/>
                      </a:ext>
                    </a:extLst>
                  </pic:spPr>
                </pic:pic>
              </a:graphicData>
            </a:graphic>
          </wp:inline>
        </w:drawing>
      </w:r>
    </w:p>
    <w:p w14:paraId="3B58381B" w14:textId="1E922CB8" w:rsidR="000C3CA1" w:rsidRDefault="00CC3F4E" w:rsidP="00CC3F4E">
      <w:pPr>
        <w:pStyle w:val="Caption"/>
        <w:jc w:val="center"/>
      </w:pPr>
      <w:bookmarkStart w:id="192" w:name="_Ref348063700"/>
      <w:bookmarkStart w:id="193" w:name="_Toc373149702"/>
      <w:r>
        <w:t xml:space="preserve">Figure </w:t>
      </w:r>
      <w:fldSimple w:instr=" SEQ Figure \* ARABIC ">
        <w:r w:rsidR="00D36D96">
          <w:rPr>
            <w:noProof/>
          </w:rPr>
          <w:t>56</w:t>
        </w:r>
      </w:fldSimple>
      <w:bookmarkEnd w:id="192"/>
      <w:r>
        <w:t xml:space="preserve">: Repeating unit of </w:t>
      </w:r>
      <w:r w:rsidR="006B566C">
        <w:t>Polyethylene glycol (</w:t>
      </w:r>
      <w:r>
        <w:t>PEG</w:t>
      </w:r>
      <w:r w:rsidR="006B566C">
        <w:t>)</w:t>
      </w:r>
      <w:r>
        <w:t xml:space="preserve"> 400 </w:t>
      </w:r>
      <w:proofErr w:type="gramStart"/>
      <w:r>
        <w:t>polymer</w:t>
      </w:r>
      <w:proofErr w:type="gramEnd"/>
      <w:r>
        <w:t xml:space="preserve"> observed on mass spectrum</w:t>
      </w:r>
      <w:bookmarkEnd w:id="193"/>
    </w:p>
    <w:p w14:paraId="426D2E4A" w14:textId="77777777" w:rsidR="00CC3F4E" w:rsidRPr="00053F72" w:rsidRDefault="00CC3F4E" w:rsidP="00CC3F4E">
      <w:pPr>
        <w:spacing w:line="480" w:lineRule="auto"/>
        <w:jc w:val="center"/>
      </w:pPr>
    </w:p>
    <w:p w14:paraId="7195957C" w14:textId="5EF5647C" w:rsidR="006D33CE" w:rsidRDefault="006D33CE" w:rsidP="006D33CE">
      <w:pPr>
        <w:spacing w:line="480" w:lineRule="auto"/>
        <w:jc w:val="both"/>
      </w:pPr>
      <w:r>
        <w:t>The observed mass can be simply explained by changes in 44</w:t>
      </w:r>
      <w:r w:rsidR="00E75B33">
        <w:t xml:space="preserve"> </w:t>
      </w:r>
      <w:r>
        <w:t>amu as a loss of one repeating unit from the polymer to produce the entire mass range</w:t>
      </w:r>
      <w:r w:rsidR="000A16E5">
        <w:t xml:space="preserve"> as shown in </w:t>
      </w:r>
      <w:r w:rsidR="000A16E5">
        <w:fldChar w:fldCharType="begin"/>
      </w:r>
      <w:r w:rsidR="000A16E5">
        <w:instrText xml:space="preserve"> REF _Ref348065233 \h </w:instrText>
      </w:r>
      <w:r w:rsidR="000A16E5">
        <w:fldChar w:fldCharType="separate"/>
      </w:r>
      <w:r w:rsidR="00D36D96">
        <w:t xml:space="preserve">Table </w:t>
      </w:r>
      <w:r w:rsidR="00D36D96">
        <w:rPr>
          <w:noProof/>
        </w:rPr>
        <w:t>3</w:t>
      </w:r>
      <w:r w:rsidR="000A16E5">
        <w:fldChar w:fldCharType="end"/>
      </w:r>
      <w:r>
        <w:t xml:space="preserve">. </w:t>
      </w:r>
    </w:p>
    <w:p w14:paraId="6E2EE646" w14:textId="0657CE42" w:rsidR="000A16E5" w:rsidRDefault="000A16E5" w:rsidP="000A16E5">
      <w:pPr>
        <w:pStyle w:val="Caption"/>
        <w:keepNext/>
        <w:jc w:val="center"/>
      </w:pPr>
      <w:bookmarkStart w:id="194" w:name="_Ref348065233"/>
      <w:bookmarkStart w:id="195" w:name="_Toc368863294"/>
      <w:r>
        <w:t xml:space="preserve">Table </w:t>
      </w:r>
      <w:fldSimple w:instr=" SEQ Table \* ARABIC ">
        <w:r w:rsidR="00D36D96">
          <w:rPr>
            <w:noProof/>
          </w:rPr>
          <w:t>3</w:t>
        </w:r>
      </w:fldSimple>
      <w:bookmarkEnd w:id="194"/>
      <w:r>
        <w:t xml:space="preserve">: Masses of </w:t>
      </w:r>
      <w:r w:rsidR="0040658D">
        <w:t>Polyethylene glycol (</w:t>
      </w:r>
      <w:r>
        <w:t>PEG</w:t>
      </w:r>
      <w:r w:rsidR="0040658D">
        <w:t>)</w:t>
      </w:r>
      <w:r>
        <w:t xml:space="preserve"> detected by </w:t>
      </w:r>
      <w:r w:rsidR="0040658D">
        <w:t>Mass Spectrometer</w:t>
      </w:r>
      <w:bookmarkEnd w:id="195"/>
    </w:p>
    <w:tbl>
      <w:tblPr>
        <w:tblW w:w="4120" w:type="dxa"/>
        <w:jc w:val="center"/>
        <w:tblLook w:val="04A0" w:firstRow="1" w:lastRow="0" w:firstColumn="1" w:lastColumn="0" w:noHBand="0" w:noVBand="1"/>
      </w:tblPr>
      <w:tblGrid>
        <w:gridCol w:w="1520"/>
        <w:gridCol w:w="1480"/>
        <w:gridCol w:w="1120"/>
      </w:tblGrid>
      <w:tr w:rsidR="000A16E5" w14:paraId="2CEBD092" w14:textId="77777777" w:rsidTr="000A16E5">
        <w:trPr>
          <w:trHeight w:val="600"/>
          <w:jc w:val="center"/>
        </w:trPr>
        <w:tc>
          <w:tcPr>
            <w:tcW w:w="15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4F694" w14:textId="77777777" w:rsidR="000A16E5" w:rsidRPr="0085691D" w:rsidRDefault="000A16E5">
            <w:pPr>
              <w:jc w:val="center"/>
              <w:rPr>
                <w:color w:val="000000"/>
              </w:rPr>
            </w:pPr>
            <w:r w:rsidRPr="0085691D">
              <w:rPr>
                <w:color w:val="000000"/>
              </w:rPr>
              <w:t>Observed Mass to Charge</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28B45C04" w14:textId="77777777" w:rsidR="000A16E5" w:rsidRPr="0085691D" w:rsidRDefault="000A16E5">
            <w:pPr>
              <w:jc w:val="center"/>
              <w:rPr>
                <w:color w:val="000000"/>
              </w:rPr>
            </w:pPr>
            <w:r w:rsidRPr="0085691D">
              <w:rPr>
                <w:color w:val="000000"/>
              </w:rPr>
              <w:t>Actual Mass to Charge</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14:paraId="2A3ACD89" w14:textId="77777777" w:rsidR="000A16E5" w:rsidRPr="0085691D" w:rsidRDefault="000A16E5">
            <w:pPr>
              <w:jc w:val="center"/>
              <w:rPr>
                <w:color w:val="000000"/>
              </w:rPr>
            </w:pPr>
            <w:r w:rsidRPr="0085691D">
              <w:rPr>
                <w:color w:val="000000"/>
              </w:rPr>
              <w:t>repeating units (n)</w:t>
            </w:r>
          </w:p>
        </w:tc>
      </w:tr>
      <w:tr w:rsidR="000A16E5" w14:paraId="7B28B07B"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DAD35AC" w14:textId="77777777" w:rsidR="000A16E5" w:rsidRPr="0085691D" w:rsidRDefault="000A16E5">
            <w:pPr>
              <w:jc w:val="center"/>
              <w:rPr>
                <w:color w:val="000000"/>
              </w:rPr>
            </w:pPr>
            <w:r w:rsidRPr="0085691D">
              <w:rPr>
                <w:color w:val="000000"/>
              </w:rPr>
              <w:t>261.5</w:t>
            </w:r>
          </w:p>
        </w:tc>
        <w:tc>
          <w:tcPr>
            <w:tcW w:w="1480" w:type="dxa"/>
            <w:tcBorders>
              <w:top w:val="nil"/>
              <w:left w:val="nil"/>
              <w:bottom w:val="single" w:sz="4" w:space="0" w:color="auto"/>
              <w:right w:val="single" w:sz="4" w:space="0" w:color="auto"/>
            </w:tcBorders>
            <w:shd w:val="clear" w:color="auto" w:fill="auto"/>
            <w:noWrap/>
            <w:vAlign w:val="bottom"/>
            <w:hideMark/>
          </w:tcPr>
          <w:p w14:paraId="28F0F003" w14:textId="77777777" w:rsidR="000A16E5" w:rsidRPr="0085691D" w:rsidRDefault="000A16E5">
            <w:pPr>
              <w:jc w:val="center"/>
              <w:rPr>
                <w:color w:val="000000"/>
              </w:rPr>
            </w:pPr>
            <w:r w:rsidRPr="0085691D">
              <w:rPr>
                <w:color w:val="000000"/>
              </w:rPr>
              <w:t>261.26</w:t>
            </w:r>
          </w:p>
        </w:tc>
        <w:tc>
          <w:tcPr>
            <w:tcW w:w="1120" w:type="dxa"/>
            <w:tcBorders>
              <w:top w:val="nil"/>
              <w:left w:val="nil"/>
              <w:bottom w:val="single" w:sz="4" w:space="0" w:color="auto"/>
              <w:right w:val="single" w:sz="4" w:space="0" w:color="auto"/>
            </w:tcBorders>
            <w:shd w:val="clear" w:color="auto" w:fill="auto"/>
            <w:noWrap/>
            <w:vAlign w:val="bottom"/>
            <w:hideMark/>
          </w:tcPr>
          <w:p w14:paraId="3E34658D" w14:textId="77777777" w:rsidR="000A16E5" w:rsidRPr="0085691D" w:rsidRDefault="000A16E5">
            <w:pPr>
              <w:jc w:val="center"/>
              <w:rPr>
                <w:color w:val="000000"/>
              </w:rPr>
            </w:pPr>
            <w:r w:rsidRPr="0085691D">
              <w:rPr>
                <w:color w:val="000000"/>
              </w:rPr>
              <w:t>5</w:t>
            </w:r>
          </w:p>
        </w:tc>
      </w:tr>
      <w:tr w:rsidR="000A16E5" w14:paraId="091B446D"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63074BDA" w14:textId="77777777" w:rsidR="000A16E5" w:rsidRPr="0085691D" w:rsidRDefault="000A16E5">
            <w:pPr>
              <w:jc w:val="center"/>
              <w:rPr>
                <w:color w:val="000000"/>
              </w:rPr>
            </w:pPr>
            <w:r w:rsidRPr="0085691D">
              <w:rPr>
                <w:color w:val="000000"/>
              </w:rPr>
              <w:t>305</w:t>
            </w:r>
          </w:p>
        </w:tc>
        <w:tc>
          <w:tcPr>
            <w:tcW w:w="1480" w:type="dxa"/>
            <w:tcBorders>
              <w:top w:val="nil"/>
              <w:left w:val="nil"/>
              <w:bottom w:val="single" w:sz="4" w:space="0" w:color="auto"/>
              <w:right w:val="single" w:sz="4" w:space="0" w:color="auto"/>
            </w:tcBorders>
            <w:shd w:val="clear" w:color="auto" w:fill="auto"/>
            <w:noWrap/>
            <w:vAlign w:val="bottom"/>
            <w:hideMark/>
          </w:tcPr>
          <w:p w14:paraId="29F5DD10" w14:textId="77777777" w:rsidR="000A16E5" w:rsidRPr="0085691D" w:rsidRDefault="000A16E5">
            <w:pPr>
              <w:jc w:val="center"/>
              <w:rPr>
                <w:color w:val="000000"/>
              </w:rPr>
            </w:pPr>
            <w:r w:rsidRPr="0085691D">
              <w:rPr>
                <w:color w:val="000000"/>
              </w:rPr>
              <w:t>305.31</w:t>
            </w:r>
          </w:p>
        </w:tc>
        <w:tc>
          <w:tcPr>
            <w:tcW w:w="1120" w:type="dxa"/>
            <w:tcBorders>
              <w:top w:val="nil"/>
              <w:left w:val="nil"/>
              <w:bottom w:val="single" w:sz="4" w:space="0" w:color="auto"/>
              <w:right w:val="single" w:sz="4" w:space="0" w:color="auto"/>
            </w:tcBorders>
            <w:shd w:val="clear" w:color="auto" w:fill="auto"/>
            <w:noWrap/>
            <w:vAlign w:val="bottom"/>
            <w:hideMark/>
          </w:tcPr>
          <w:p w14:paraId="582E73BF" w14:textId="77777777" w:rsidR="000A16E5" w:rsidRPr="0085691D" w:rsidRDefault="000A16E5">
            <w:pPr>
              <w:jc w:val="center"/>
              <w:rPr>
                <w:color w:val="000000"/>
              </w:rPr>
            </w:pPr>
            <w:r w:rsidRPr="0085691D">
              <w:rPr>
                <w:color w:val="000000"/>
              </w:rPr>
              <w:t>6</w:t>
            </w:r>
          </w:p>
        </w:tc>
      </w:tr>
      <w:tr w:rsidR="000A16E5" w14:paraId="0DDD1096"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761CBB7F" w14:textId="77777777" w:rsidR="000A16E5" w:rsidRPr="0085691D" w:rsidRDefault="000A16E5">
            <w:pPr>
              <w:jc w:val="center"/>
              <w:rPr>
                <w:color w:val="000000"/>
              </w:rPr>
            </w:pPr>
            <w:r w:rsidRPr="0085691D">
              <w:rPr>
                <w:color w:val="000000"/>
              </w:rPr>
              <w:t>349.5</w:t>
            </w:r>
          </w:p>
        </w:tc>
        <w:tc>
          <w:tcPr>
            <w:tcW w:w="1480" w:type="dxa"/>
            <w:tcBorders>
              <w:top w:val="nil"/>
              <w:left w:val="nil"/>
              <w:bottom w:val="single" w:sz="4" w:space="0" w:color="auto"/>
              <w:right w:val="single" w:sz="4" w:space="0" w:color="auto"/>
            </w:tcBorders>
            <w:shd w:val="clear" w:color="auto" w:fill="auto"/>
            <w:noWrap/>
            <w:vAlign w:val="bottom"/>
            <w:hideMark/>
          </w:tcPr>
          <w:p w14:paraId="4751F64A" w14:textId="77777777" w:rsidR="000A16E5" w:rsidRPr="0085691D" w:rsidRDefault="000A16E5">
            <w:pPr>
              <w:jc w:val="center"/>
              <w:rPr>
                <w:color w:val="000000"/>
              </w:rPr>
            </w:pPr>
            <w:r w:rsidRPr="0085691D">
              <w:rPr>
                <w:color w:val="000000"/>
              </w:rPr>
              <w:t>349.37</w:t>
            </w:r>
          </w:p>
        </w:tc>
        <w:tc>
          <w:tcPr>
            <w:tcW w:w="1120" w:type="dxa"/>
            <w:tcBorders>
              <w:top w:val="nil"/>
              <w:left w:val="nil"/>
              <w:bottom w:val="single" w:sz="4" w:space="0" w:color="auto"/>
              <w:right w:val="single" w:sz="4" w:space="0" w:color="auto"/>
            </w:tcBorders>
            <w:shd w:val="clear" w:color="auto" w:fill="auto"/>
            <w:noWrap/>
            <w:vAlign w:val="bottom"/>
            <w:hideMark/>
          </w:tcPr>
          <w:p w14:paraId="2E62582A" w14:textId="77777777" w:rsidR="000A16E5" w:rsidRPr="0085691D" w:rsidRDefault="000A16E5">
            <w:pPr>
              <w:jc w:val="center"/>
              <w:rPr>
                <w:color w:val="000000"/>
              </w:rPr>
            </w:pPr>
            <w:r w:rsidRPr="0085691D">
              <w:rPr>
                <w:color w:val="000000"/>
              </w:rPr>
              <w:t>7</w:t>
            </w:r>
          </w:p>
        </w:tc>
      </w:tr>
      <w:tr w:rsidR="000A16E5" w14:paraId="1D47603B"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74D20F59" w14:textId="77777777" w:rsidR="000A16E5" w:rsidRPr="0085691D" w:rsidRDefault="000A16E5">
            <w:pPr>
              <w:jc w:val="center"/>
              <w:rPr>
                <w:color w:val="000000"/>
              </w:rPr>
            </w:pPr>
            <w:r w:rsidRPr="0085691D">
              <w:rPr>
                <w:color w:val="000000"/>
              </w:rPr>
              <w:t>393.3</w:t>
            </w:r>
          </w:p>
        </w:tc>
        <w:tc>
          <w:tcPr>
            <w:tcW w:w="1480" w:type="dxa"/>
            <w:tcBorders>
              <w:top w:val="nil"/>
              <w:left w:val="nil"/>
              <w:bottom w:val="single" w:sz="4" w:space="0" w:color="auto"/>
              <w:right w:val="single" w:sz="4" w:space="0" w:color="auto"/>
            </w:tcBorders>
            <w:shd w:val="clear" w:color="auto" w:fill="auto"/>
            <w:noWrap/>
            <w:vAlign w:val="bottom"/>
            <w:hideMark/>
          </w:tcPr>
          <w:p w14:paraId="39A3C6C3" w14:textId="77777777" w:rsidR="000A16E5" w:rsidRPr="0085691D" w:rsidRDefault="000A16E5">
            <w:pPr>
              <w:jc w:val="center"/>
              <w:rPr>
                <w:color w:val="000000"/>
              </w:rPr>
            </w:pPr>
            <w:r w:rsidRPr="0085691D">
              <w:rPr>
                <w:color w:val="000000"/>
              </w:rPr>
              <w:t>393.42</w:t>
            </w:r>
          </w:p>
        </w:tc>
        <w:tc>
          <w:tcPr>
            <w:tcW w:w="1120" w:type="dxa"/>
            <w:tcBorders>
              <w:top w:val="nil"/>
              <w:left w:val="nil"/>
              <w:bottom w:val="single" w:sz="4" w:space="0" w:color="auto"/>
              <w:right w:val="single" w:sz="4" w:space="0" w:color="auto"/>
            </w:tcBorders>
            <w:shd w:val="clear" w:color="auto" w:fill="auto"/>
            <w:noWrap/>
            <w:vAlign w:val="bottom"/>
            <w:hideMark/>
          </w:tcPr>
          <w:p w14:paraId="5B0D0360" w14:textId="77777777" w:rsidR="000A16E5" w:rsidRPr="0085691D" w:rsidRDefault="000A16E5">
            <w:pPr>
              <w:jc w:val="center"/>
              <w:rPr>
                <w:color w:val="000000"/>
              </w:rPr>
            </w:pPr>
            <w:r w:rsidRPr="0085691D">
              <w:rPr>
                <w:color w:val="000000"/>
              </w:rPr>
              <w:t>8</w:t>
            </w:r>
          </w:p>
        </w:tc>
      </w:tr>
      <w:tr w:rsidR="000A16E5" w14:paraId="078AC6CD"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56436F8E" w14:textId="77777777" w:rsidR="000A16E5" w:rsidRPr="0085691D" w:rsidRDefault="000A16E5">
            <w:pPr>
              <w:jc w:val="center"/>
              <w:rPr>
                <w:color w:val="000000"/>
              </w:rPr>
            </w:pPr>
            <w:r w:rsidRPr="0085691D">
              <w:rPr>
                <w:color w:val="000000"/>
              </w:rPr>
              <w:t>437.5</w:t>
            </w:r>
          </w:p>
        </w:tc>
        <w:tc>
          <w:tcPr>
            <w:tcW w:w="1480" w:type="dxa"/>
            <w:tcBorders>
              <w:top w:val="nil"/>
              <w:left w:val="nil"/>
              <w:bottom w:val="single" w:sz="4" w:space="0" w:color="auto"/>
              <w:right w:val="single" w:sz="4" w:space="0" w:color="auto"/>
            </w:tcBorders>
            <w:shd w:val="clear" w:color="auto" w:fill="auto"/>
            <w:noWrap/>
            <w:vAlign w:val="bottom"/>
            <w:hideMark/>
          </w:tcPr>
          <w:p w14:paraId="741B764C" w14:textId="77777777" w:rsidR="000A16E5" w:rsidRPr="0085691D" w:rsidRDefault="000A16E5">
            <w:pPr>
              <w:jc w:val="center"/>
              <w:rPr>
                <w:color w:val="000000"/>
              </w:rPr>
            </w:pPr>
            <w:r w:rsidRPr="0085691D">
              <w:rPr>
                <w:color w:val="000000"/>
              </w:rPr>
              <w:t>437.47</w:t>
            </w:r>
          </w:p>
        </w:tc>
        <w:tc>
          <w:tcPr>
            <w:tcW w:w="1120" w:type="dxa"/>
            <w:tcBorders>
              <w:top w:val="nil"/>
              <w:left w:val="nil"/>
              <w:bottom w:val="single" w:sz="4" w:space="0" w:color="auto"/>
              <w:right w:val="single" w:sz="4" w:space="0" w:color="auto"/>
            </w:tcBorders>
            <w:shd w:val="clear" w:color="auto" w:fill="auto"/>
            <w:noWrap/>
            <w:vAlign w:val="bottom"/>
            <w:hideMark/>
          </w:tcPr>
          <w:p w14:paraId="5C962809" w14:textId="77777777" w:rsidR="000A16E5" w:rsidRPr="0085691D" w:rsidRDefault="000A16E5">
            <w:pPr>
              <w:jc w:val="center"/>
              <w:rPr>
                <w:color w:val="000000"/>
              </w:rPr>
            </w:pPr>
            <w:r w:rsidRPr="0085691D">
              <w:rPr>
                <w:color w:val="000000"/>
              </w:rPr>
              <w:t>9</w:t>
            </w:r>
          </w:p>
        </w:tc>
      </w:tr>
      <w:tr w:rsidR="000A16E5" w14:paraId="356571FE" w14:textId="77777777" w:rsidTr="000A16E5">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bottom"/>
            <w:hideMark/>
          </w:tcPr>
          <w:p w14:paraId="71F95EAB" w14:textId="77777777" w:rsidR="000A16E5" w:rsidRPr="0085691D" w:rsidRDefault="000A16E5">
            <w:pPr>
              <w:jc w:val="center"/>
              <w:rPr>
                <w:color w:val="000000"/>
              </w:rPr>
            </w:pPr>
            <w:r w:rsidRPr="0085691D">
              <w:rPr>
                <w:color w:val="000000"/>
              </w:rPr>
              <w:t>481.1</w:t>
            </w:r>
          </w:p>
        </w:tc>
        <w:tc>
          <w:tcPr>
            <w:tcW w:w="1480" w:type="dxa"/>
            <w:tcBorders>
              <w:top w:val="nil"/>
              <w:left w:val="nil"/>
              <w:bottom w:val="single" w:sz="4" w:space="0" w:color="auto"/>
              <w:right w:val="single" w:sz="4" w:space="0" w:color="auto"/>
            </w:tcBorders>
            <w:shd w:val="clear" w:color="auto" w:fill="auto"/>
            <w:noWrap/>
            <w:vAlign w:val="bottom"/>
            <w:hideMark/>
          </w:tcPr>
          <w:p w14:paraId="06B1A8CE" w14:textId="77777777" w:rsidR="000A16E5" w:rsidRPr="0085691D" w:rsidRDefault="000A16E5">
            <w:pPr>
              <w:jc w:val="center"/>
              <w:rPr>
                <w:color w:val="000000"/>
              </w:rPr>
            </w:pPr>
            <w:r w:rsidRPr="0085691D">
              <w:rPr>
                <w:color w:val="000000"/>
              </w:rPr>
              <w:t>481.53</w:t>
            </w:r>
          </w:p>
        </w:tc>
        <w:tc>
          <w:tcPr>
            <w:tcW w:w="1120" w:type="dxa"/>
            <w:tcBorders>
              <w:top w:val="nil"/>
              <w:left w:val="nil"/>
              <w:bottom w:val="single" w:sz="4" w:space="0" w:color="auto"/>
              <w:right w:val="single" w:sz="4" w:space="0" w:color="auto"/>
            </w:tcBorders>
            <w:shd w:val="clear" w:color="auto" w:fill="auto"/>
            <w:noWrap/>
            <w:vAlign w:val="bottom"/>
            <w:hideMark/>
          </w:tcPr>
          <w:p w14:paraId="68A5A2DA" w14:textId="77777777" w:rsidR="000A16E5" w:rsidRPr="0085691D" w:rsidRDefault="000A16E5">
            <w:pPr>
              <w:jc w:val="center"/>
              <w:rPr>
                <w:color w:val="000000"/>
              </w:rPr>
            </w:pPr>
            <w:r w:rsidRPr="0085691D">
              <w:rPr>
                <w:color w:val="000000"/>
              </w:rPr>
              <w:t>10</w:t>
            </w:r>
          </w:p>
        </w:tc>
      </w:tr>
    </w:tbl>
    <w:p w14:paraId="0FD2ED3A" w14:textId="77777777" w:rsidR="000A16E5" w:rsidRDefault="000A16E5" w:rsidP="00EE224F">
      <w:pPr>
        <w:spacing w:line="480" w:lineRule="auto"/>
        <w:jc w:val="both"/>
      </w:pPr>
    </w:p>
    <w:p w14:paraId="163D6214" w14:textId="7FFBED02" w:rsidR="00CC3F4E" w:rsidRDefault="00CC3F4E">
      <w:pPr>
        <w:spacing w:line="480" w:lineRule="auto"/>
        <w:jc w:val="both"/>
      </w:pPr>
      <w:r>
        <w:t xml:space="preserve">Though </w:t>
      </w:r>
      <w:r w:rsidR="007B2524">
        <w:t xml:space="preserve">mass </w:t>
      </w:r>
      <w:r>
        <w:t>spectrometrists</w:t>
      </w:r>
      <w:r w:rsidR="00EE224F">
        <w:t xml:space="preserve"> have used PEG’s for years, special thanks goes</w:t>
      </w:r>
      <w:r>
        <w:t xml:space="preserve"> to Dr. Bert Lynn at the</w:t>
      </w:r>
      <w:r w:rsidR="006D33CE">
        <w:t xml:space="preserve"> University of Kentucky for a targeted </w:t>
      </w:r>
      <w:r>
        <w:t>suggestion that saved what would have otherwise been an extended search through numerous research articles</w:t>
      </w:r>
      <w:r w:rsidR="006D33CE">
        <w:t xml:space="preserve"> </w:t>
      </w:r>
      <w:r w:rsidR="006D33CE">
        <w:fldChar w:fldCharType="begin"/>
      </w:r>
      <w:r w:rsidR="0012660C">
        <w:instrText xml:space="preserve"> ADDIN REFMGR.CITE &lt;Refman&gt;&lt;Cite&gt;&lt;Author&gt;Lynn&lt;/Author&gt;&lt;Year&gt;2010&lt;/Year&gt;&lt;RecNum&gt;734&lt;/RecNum&gt;&lt;IDText&gt;Calibration solutions for mass spectrometers&lt;/IDText&gt;&lt;MDL Ref_Type="Personal Communication"&gt;&lt;Ref_Type&gt;Personal Communication&lt;/Ref_Type&gt;&lt;Ref_ID&gt;734&lt;/Ref_ID&gt;&lt;Title_Primary&gt;Calibration solutions for mass spectrometers&lt;/Title_Primary&gt;&lt;Authors_Primary&gt;Lynn,Bert.&lt;/Authors_Primary&gt;&lt;Date_Primary&gt;2010/9/3&lt;/Date_Primary&gt;&lt;Keywords&gt;MASS&lt;/Keywords&gt;&lt;Keywords&gt;Mass spectrometer&lt;/Keywords&gt;&lt;Keywords&gt;spectrometers&lt;/Keywords&gt;&lt;Keywords&gt;SPECTROMETER&lt;/Keywords&gt;&lt;Reprint&gt;Not in File&lt;/Reprint&gt;&lt;Authors_Secondary&gt;Holness,Howard&lt;/Authors_Secondary&gt;&lt;Authors_Secondary&gt;Lynn,Bert.&lt;/Authors_Secondary&gt;&lt;Date_Secondary&gt;2010/9/3&lt;/Date_Secondary&gt;&lt;ZZ_WorkformID&gt;23&lt;/ZZ_WorkformID&gt;&lt;/MDL&gt;&lt;/Cite&gt;&lt;/Refman&gt;</w:instrText>
      </w:r>
      <w:r w:rsidR="006D33CE">
        <w:fldChar w:fldCharType="separate"/>
      </w:r>
      <w:r w:rsidR="008279FC">
        <w:rPr>
          <w:noProof/>
        </w:rPr>
        <w:t>[107]</w:t>
      </w:r>
      <w:r w:rsidR="006D33CE">
        <w:fldChar w:fldCharType="end"/>
      </w:r>
      <w:r>
        <w:t>.</w:t>
      </w:r>
      <w:r w:rsidR="006D33CE">
        <w:t xml:space="preserve"> </w:t>
      </w:r>
      <w:r w:rsidR="00EE224F">
        <w:t xml:space="preserve">Of special </w:t>
      </w:r>
      <w:r w:rsidR="000A16E5">
        <w:t>novelty was th</w:t>
      </w:r>
      <w:r w:rsidR="00E75B33">
        <w:t>e</w:t>
      </w:r>
      <w:r w:rsidR="000A16E5">
        <w:t xml:space="preserve"> application of PEG’s to ion mobility work, though the PEG-400 allowed the calibration of the QC-150 mass spectrometer, it simultaneously allowed for the performance check of the ion mobility system as well.</w:t>
      </w:r>
      <w:r w:rsidR="00B27EBE">
        <w:t xml:space="preserve"> </w:t>
      </w:r>
      <w:r w:rsidR="00B27EBE">
        <w:fldChar w:fldCharType="begin"/>
      </w:r>
      <w:r w:rsidR="00B27EBE">
        <w:instrText xml:space="preserve"> REF _Ref348065756 \h </w:instrText>
      </w:r>
      <w:r w:rsidR="00B27EBE">
        <w:fldChar w:fldCharType="separate"/>
      </w:r>
      <w:r w:rsidR="00D36D96">
        <w:t xml:space="preserve">Figure </w:t>
      </w:r>
      <w:r w:rsidR="00D36D96">
        <w:rPr>
          <w:noProof/>
        </w:rPr>
        <w:t>57</w:t>
      </w:r>
      <w:r w:rsidR="00B27EBE">
        <w:fldChar w:fldCharType="end"/>
      </w:r>
      <w:r w:rsidR="00B27EBE" w:rsidDel="00B27EBE">
        <w:t xml:space="preserve"> </w:t>
      </w:r>
      <w:r w:rsidR="00B27EBE">
        <w:t>s</w:t>
      </w:r>
      <w:r w:rsidR="000A16E5">
        <w:t xml:space="preserve">hows the overlay of the ions detected from the PEG 400 as observed by the RA4100 ion mobility </w:t>
      </w:r>
      <w:r w:rsidR="00EE224F">
        <w:t xml:space="preserve">and mass </w:t>
      </w:r>
      <w:r w:rsidR="000A16E5">
        <w:t>spectrometer.</w:t>
      </w:r>
    </w:p>
    <w:p w14:paraId="4BE85C67" w14:textId="693BC754" w:rsidR="000A16E5" w:rsidRDefault="00A460B4" w:rsidP="000A16E5">
      <w:pPr>
        <w:keepNext/>
        <w:jc w:val="center"/>
      </w:pPr>
      <w:r>
        <w:rPr>
          <w:noProof/>
        </w:rPr>
        <w:drawing>
          <wp:inline distT="0" distB="0" distL="0" distR="0" wp14:anchorId="31D00AF9" wp14:editId="36BFE2C3">
            <wp:extent cx="4572000" cy="3319272"/>
            <wp:effectExtent l="0" t="0" r="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pic:spPr>
                </pic:pic>
              </a:graphicData>
            </a:graphic>
          </wp:inline>
        </w:drawing>
      </w:r>
    </w:p>
    <w:p w14:paraId="2C2DABAB" w14:textId="77777777" w:rsidR="000A16E5" w:rsidRDefault="000A16E5" w:rsidP="000A16E5">
      <w:pPr>
        <w:pStyle w:val="Caption"/>
        <w:jc w:val="center"/>
      </w:pPr>
      <w:bookmarkStart w:id="196" w:name="_Ref348065533"/>
    </w:p>
    <w:p w14:paraId="6F1F8733" w14:textId="7FB1CF3E" w:rsidR="000A16E5" w:rsidRDefault="000A16E5" w:rsidP="000A16E5">
      <w:pPr>
        <w:pStyle w:val="Caption"/>
        <w:jc w:val="center"/>
      </w:pPr>
      <w:bookmarkStart w:id="197" w:name="_Ref348065756"/>
      <w:bookmarkStart w:id="198" w:name="_Toc373149703"/>
      <w:r>
        <w:t xml:space="preserve">Figure </w:t>
      </w:r>
      <w:fldSimple w:instr=" SEQ Figure \* ARABIC ">
        <w:r w:rsidR="00D36D96">
          <w:rPr>
            <w:noProof/>
          </w:rPr>
          <w:t>57</w:t>
        </w:r>
      </w:fldSimple>
      <w:bookmarkEnd w:id="196"/>
      <w:bookmarkEnd w:id="197"/>
      <w:r>
        <w:t>: Overlay of Ion Mobility and Single ion monitoring of PEG 400 on RA4100</w:t>
      </w:r>
      <w:bookmarkEnd w:id="198"/>
    </w:p>
    <w:p w14:paraId="2792A5B1" w14:textId="77777777" w:rsidR="00CD4BCA" w:rsidRDefault="00CD4BCA" w:rsidP="000A16E5"/>
    <w:p w14:paraId="3FEB3C03" w14:textId="77777777" w:rsidR="000A16E5" w:rsidRDefault="000A16E5" w:rsidP="000A16E5"/>
    <w:p w14:paraId="3E6A0838" w14:textId="09E304DF" w:rsidR="000A16E5" w:rsidRDefault="00EE224F" w:rsidP="006D33CE">
      <w:pPr>
        <w:spacing w:line="480" w:lineRule="auto"/>
        <w:jc w:val="both"/>
      </w:pPr>
      <w:r>
        <w:fldChar w:fldCharType="begin"/>
      </w:r>
      <w:r>
        <w:instrText xml:space="preserve"> REF _Ref348065756 \h </w:instrText>
      </w:r>
      <w:r>
        <w:fldChar w:fldCharType="separate"/>
      </w:r>
      <w:r w:rsidR="00D36D96">
        <w:t xml:space="preserve">Figure </w:t>
      </w:r>
      <w:r w:rsidR="00D36D96">
        <w:rPr>
          <w:noProof/>
        </w:rPr>
        <w:t>57</w:t>
      </w:r>
      <w:r>
        <w:fldChar w:fldCharType="end"/>
      </w:r>
      <w:r>
        <w:t xml:space="preserve"> </w:t>
      </w:r>
      <w:r w:rsidR="000A16E5">
        <w:t xml:space="preserve">not only shows each ion of the PEG polymer, but also reveals that each of these ions has a different mobility. The ion mobility goes further in being able to detect what </w:t>
      </w:r>
      <w:proofErr w:type="gramStart"/>
      <w:r w:rsidR="000A16E5">
        <w:t>appears to be ions</w:t>
      </w:r>
      <w:proofErr w:type="gramEnd"/>
      <w:r w:rsidR="000A16E5">
        <w:t xml:space="preserve"> from polymers with repeating units of 11, 12 and 13 observed at 15.17, 16.03 and </w:t>
      </w:r>
      <w:r w:rsidR="003B536A">
        <w:t>16.84</w:t>
      </w:r>
      <w:r w:rsidR="008E0415">
        <w:t xml:space="preserve"> </w:t>
      </w:r>
      <w:r w:rsidR="003B536A">
        <w:t>ms respectively (</w:t>
      </w:r>
      <w:r w:rsidR="003B536A">
        <w:fldChar w:fldCharType="begin"/>
      </w:r>
      <w:r w:rsidR="003B536A">
        <w:instrText xml:space="preserve"> REF _Ref348065756 \h </w:instrText>
      </w:r>
      <w:r w:rsidR="003B536A">
        <w:fldChar w:fldCharType="separate"/>
      </w:r>
      <w:r w:rsidR="00D36D96">
        <w:t xml:space="preserve">Figure </w:t>
      </w:r>
      <w:r w:rsidR="00D36D96">
        <w:rPr>
          <w:noProof/>
        </w:rPr>
        <w:t>57</w:t>
      </w:r>
      <w:r w:rsidR="003B536A">
        <w:fldChar w:fldCharType="end"/>
      </w:r>
      <w:r w:rsidR="003B536A">
        <w:t>). These ions would have expected mass to charge ratios of 525, 569 and 613</w:t>
      </w:r>
      <w:r w:rsidR="008E0415">
        <w:t xml:space="preserve"> </w:t>
      </w:r>
      <w:r w:rsidR="003B536A">
        <w:t>m/z respectively, above the range of the QC-150 and as a result not observed in the mass spectrum. Of interest was that each of these ions produced drift times that were 0.8ms apart, indicating that the electric field within the drift tube of the RA4100 was uniform along its entire separation range.</w:t>
      </w:r>
    </w:p>
    <w:p w14:paraId="04CA30FA" w14:textId="2EF7075A" w:rsidR="00E009A2" w:rsidRDefault="00520332" w:rsidP="00E11DD1">
      <w:pPr>
        <w:spacing w:line="480" w:lineRule="auto"/>
        <w:jc w:val="both"/>
      </w:pPr>
      <w:r>
        <w:t xml:space="preserve">The requirement of accurate mass assignment or mass calibration while </w:t>
      </w:r>
      <w:r w:rsidR="00E009A2">
        <w:t xml:space="preserve">performing atmospheric ionization of </w:t>
      </w:r>
      <w:proofErr w:type="gramStart"/>
      <w:r w:rsidR="00E009A2">
        <w:t>ions</w:t>
      </w:r>
      <w:r>
        <w:t>,</w:t>
      </w:r>
      <w:proofErr w:type="gramEnd"/>
      <w:r w:rsidR="00E009A2">
        <w:t xml:space="preserve"> is often times more stringent t</w:t>
      </w:r>
      <w:r>
        <w:t>han when conduct</w:t>
      </w:r>
      <w:r w:rsidR="004534F8">
        <w:t>ing</w:t>
      </w:r>
      <w:r>
        <w:t xml:space="preserve"> work with</w:t>
      </w:r>
      <w:r w:rsidR="00E009A2">
        <w:t xml:space="preserve"> electron impact ionization. The </w:t>
      </w:r>
      <w:r>
        <w:t>occurrence of adducted species</w:t>
      </w:r>
      <w:r w:rsidR="00ED2919">
        <w:t xml:space="preserve"> </w:t>
      </w:r>
      <w:r>
        <w:t>and other phenomena</w:t>
      </w:r>
      <w:r w:rsidR="00ED2919">
        <w:t xml:space="preserve"> during atmospheric ionizatio</w:t>
      </w:r>
      <w:r>
        <w:t>n of samples often produces unexpected mass shifts. These mass shifts can lead to</w:t>
      </w:r>
      <w:r w:rsidR="00ED2919">
        <w:t xml:space="preserve"> inaccurate assumptions when dealing with analytes of unknown origin</w:t>
      </w:r>
      <w:r w:rsidR="00461109">
        <w:t xml:space="preserve">. Case in point, </w:t>
      </w:r>
      <w:r w:rsidR="00461109">
        <w:fldChar w:fldCharType="begin"/>
      </w:r>
      <w:r w:rsidR="00461109">
        <w:instrText xml:space="preserve"> REF _Ref348581168 \h </w:instrText>
      </w:r>
      <w:r w:rsidR="00461109">
        <w:fldChar w:fldCharType="separate"/>
      </w:r>
      <w:r w:rsidR="00D36D96">
        <w:t xml:space="preserve">Figure </w:t>
      </w:r>
      <w:r w:rsidR="00D36D96">
        <w:rPr>
          <w:noProof/>
        </w:rPr>
        <w:t>58</w:t>
      </w:r>
      <w:r w:rsidR="00461109">
        <w:fldChar w:fldCharType="end"/>
      </w:r>
      <w:r w:rsidR="00461109">
        <w:t xml:space="preserve"> shows the mass spectrum of cocaine.</w:t>
      </w:r>
    </w:p>
    <w:p w14:paraId="5BC5981F" w14:textId="2508937C" w:rsidR="00461109" w:rsidRDefault="007C6293" w:rsidP="00461109">
      <w:pPr>
        <w:keepNext/>
        <w:spacing w:line="480" w:lineRule="auto"/>
        <w:jc w:val="center"/>
      </w:pPr>
      <w:r>
        <w:rPr>
          <w:noProof/>
        </w:rPr>
        <w:drawing>
          <wp:inline distT="0" distB="0" distL="0" distR="0" wp14:anchorId="199D9EB4" wp14:editId="7A6B35F7">
            <wp:extent cx="4572000" cy="3319649"/>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4669CB08" w14:textId="2ED56068" w:rsidR="00461109" w:rsidRDefault="00461109" w:rsidP="00461109">
      <w:pPr>
        <w:pStyle w:val="Caption"/>
        <w:jc w:val="center"/>
      </w:pPr>
      <w:bookmarkStart w:id="199" w:name="_Ref348581168"/>
      <w:bookmarkStart w:id="200" w:name="_Toc373149704"/>
      <w:r>
        <w:t xml:space="preserve">Figure </w:t>
      </w:r>
      <w:fldSimple w:instr=" SEQ Figure \* ARABIC ">
        <w:r w:rsidR="00D36D96">
          <w:rPr>
            <w:noProof/>
          </w:rPr>
          <w:t>58</w:t>
        </w:r>
      </w:fldSimple>
      <w:bookmarkEnd w:id="199"/>
      <w:r>
        <w:t xml:space="preserve">: Mass spectrum of Cocaine obtained on RA4100 </w:t>
      </w:r>
      <w:r w:rsidR="006B566C">
        <w:t>showing</w:t>
      </w:r>
      <w:r>
        <w:t xml:space="preserve"> inaccurate mass assignment</w:t>
      </w:r>
      <w:bookmarkEnd w:id="200"/>
    </w:p>
    <w:p w14:paraId="639ECFB7" w14:textId="77777777" w:rsidR="00E009A2" w:rsidRDefault="00E009A2"/>
    <w:p w14:paraId="5E938934" w14:textId="65AC0EF4" w:rsidR="00E009A2" w:rsidRDefault="00461109" w:rsidP="00461109">
      <w:pPr>
        <w:spacing w:line="480" w:lineRule="auto"/>
        <w:jc w:val="both"/>
      </w:pPr>
      <w:r>
        <w:t xml:space="preserve">The salient peak </w:t>
      </w:r>
      <w:r w:rsidR="00137690">
        <w:t>observed has</w:t>
      </w:r>
      <w:r>
        <w:t xml:space="preserve"> a mass assignment of 305m/z. Th</w:t>
      </w:r>
      <w:r w:rsidR="00E75B33">
        <w:t>e assumption of the 305 peak being correct</w:t>
      </w:r>
      <w:r>
        <w:t xml:space="preserve"> would have led to an intensive search to determine the possible adducting species and structure of protonated cocaine which is expected to be 304.36 m/z, however the 305 m/z being obtained was found to be as a result of inaccurate mass assignment </w:t>
      </w:r>
      <w:r w:rsidR="00E75B33">
        <w:t>by</w:t>
      </w:r>
      <w:r>
        <w:t xml:space="preserve"> the RA4100 mass spectrometer. Th</w:t>
      </w:r>
      <w:r w:rsidR="00E75B33">
        <w:t>e inaccurate mass assignment</w:t>
      </w:r>
      <w:r>
        <w:t xml:space="preserve"> was adjusted by utilizing the PEG 400 as shown in </w:t>
      </w:r>
      <w:r>
        <w:fldChar w:fldCharType="begin"/>
      </w:r>
      <w:r>
        <w:instrText xml:space="preserve"> REF _Ref348065233 \h  \* MERGEFORMAT </w:instrText>
      </w:r>
      <w:r>
        <w:fldChar w:fldCharType="separate"/>
      </w:r>
      <w:r w:rsidR="00D36D96">
        <w:t xml:space="preserve">Table </w:t>
      </w:r>
      <w:r w:rsidR="00D36D96">
        <w:rPr>
          <w:noProof/>
        </w:rPr>
        <w:t>3</w:t>
      </w:r>
      <w:r>
        <w:fldChar w:fldCharType="end"/>
      </w:r>
      <w:r>
        <w:t xml:space="preserve"> and </w:t>
      </w:r>
      <w:r>
        <w:fldChar w:fldCharType="begin"/>
      </w:r>
      <w:r>
        <w:instrText xml:space="preserve"> REF _Ref348065756 \h  \* MERGEFORMAT </w:instrText>
      </w:r>
      <w:r>
        <w:fldChar w:fldCharType="separate"/>
      </w:r>
      <w:r w:rsidR="00D36D96">
        <w:t xml:space="preserve">Figure </w:t>
      </w:r>
      <w:r w:rsidR="00D36D96">
        <w:rPr>
          <w:noProof/>
        </w:rPr>
        <w:t>57</w:t>
      </w:r>
      <w:r>
        <w:fldChar w:fldCharType="end"/>
      </w:r>
      <w:r>
        <w:t xml:space="preserve"> to obtain the accurate mass of any analyte being obtained.</w:t>
      </w:r>
      <w:r w:rsidR="00137690">
        <w:t xml:space="preserve"> </w:t>
      </w:r>
      <w:r w:rsidR="00E75B33">
        <w:t>On the basis of</w:t>
      </w:r>
      <w:r w:rsidR="00137690">
        <w:t xml:space="preserve"> the data in </w:t>
      </w:r>
      <w:r w:rsidR="00137690">
        <w:fldChar w:fldCharType="begin"/>
      </w:r>
      <w:r w:rsidR="00137690">
        <w:instrText xml:space="preserve"> REF _Ref348065233 \h </w:instrText>
      </w:r>
      <w:r w:rsidR="00137690">
        <w:fldChar w:fldCharType="separate"/>
      </w:r>
      <w:r w:rsidR="00D36D96">
        <w:t xml:space="preserve">Table </w:t>
      </w:r>
      <w:r w:rsidR="00D36D96">
        <w:rPr>
          <w:noProof/>
        </w:rPr>
        <w:t>3</w:t>
      </w:r>
      <w:r w:rsidR="00137690">
        <w:fldChar w:fldCharType="end"/>
      </w:r>
      <w:r w:rsidR="00137690">
        <w:t xml:space="preserve">, the correlation coefficient of observed mass assignments versus the actual mass of analytes is 1 as show in </w:t>
      </w:r>
      <w:r w:rsidR="00137690">
        <w:fldChar w:fldCharType="begin"/>
      </w:r>
      <w:r w:rsidR="00137690">
        <w:instrText xml:space="preserve"> REF _Ref348582031 \h </w:instrText>
      </w:r>
      <w:r w:rsidR="00137690">
        <w:fldChar w:fldCharType="separate"/>
      </w:r>
      <w:r w:rsidR="00D36D96">
        <w:t xml:space="preserve">Figure </w:t>
      </w:r>
      <w:r w:rsidR="00D36D96">
        <w:rPr>
          <w:noProof/>
        </w:rPr>
        <w:t>59</w:t>
      </w:r>
      <w:r w:rsidR="00137690">
        <w:fldChar w:fldCharType="end"/>
      </w:r>
      <w:r w:rsidR="00137690">
        <w:t>.</w:t>
      </w:r>
    </w:p>
    <w:p w14:paraId="5D03750B" w14:textId="77777777" w:rsidR="00137690" w:rsidRDefault="00137690" w:rsidP="00137690">
      <w:pPr>
        <w:keepNext/>
        <w:spacing w:line="480" w:lineRule="auto"/>
        <w:jc w:val="center"/>
      </w:pPr>
      <w:r>
        <w:rPr>
          <w:noProof/>
        </w:rPr>
        <w:drawing>
          <wp:inline distT="0" distB="0" distL="0" distR="0" wp14:anchorId="26982D94" wp14:editId="7E0250D8">
            <wp:extent cx="4572000" cy="332381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68AE0913" w14:textId="28F758CA" w:rsidR="00137690" w:rsidRDefault="00137690" w:rsidP="00137690">
      <w:pPr>
        <w:pStyle w:val="Caption"/>
        <w:jc w:val="center"/>
      </w:pPr>
      <w:bookmarkStart w:id="201" w:name="_Ref348582031"/>
      <w:bookmarkStart w:id="202" w:name="_Toc373149705"/>
      <w:r>
        <w:t xml:space="preserve">Figure </w:t>
      </w:r>
      <w:fldSimple w:instr=" SEQ Figure \* ARABIC ">
        <w:r w:rsidR="00D36D96">
          <w:rPr>
            <w:noProof/>
          </w:rPr>
          <w:t>59</w:t>
        </w:r>
      </w:fldSimple>
      <w:bookmarkEnd w:id="201"/>
      <w:r>
        <w:t>: Correlation of observed versus actual mass of analytes on calibrated RA4100</w:t>
      </w:r>
      <w:bookmarkEnd w:id="202"/>
    </w:p>
    <w:p w14:paraId="779F152F" w14:textId="77777777" w:rsidR="00E009A2" w:rsidRDefault="00E009A2"/>
    <w:p w14:paraId="2CFCB2DF" w14:textId="77777777" w:rsidR="00E009A2" w:rsidRDefault="00E009A2"/>
    <w:p w14:paraId="7566E628" w14:textId="48F2A989" w:rsidR="00E009A2" w:rsidRPr="0085691D" w:rsidRDefault="00137690" w:rsidP="0085691D">
      <w:pPr>
        <w:pStyle w:val="Heading3"/>
        <w:rPr>
          <w:rFonts w:ascii="Times New Roman" w:hAnsi="Times New Roman"/>
          <w:color w:val="000000" w:themeColor="text1"/>
        </w:rPr>
      </w:pPr>
      <w:bookmarkStart w:id="203" w:name="_Ref351507956"/>
      <w:bookmarkStart w:id="204" w:name="_Ref367741314"/>
      <w:bookmarkStart w:id="205" w:name="_Ref367741348"/>
      <w:bookmarkStart w:id="206" w:name="_Ref367785399"/>
      <w:bookmarkStart w:id="207" w:name="_Ref367785404"/>
      <w:bookmarkStart w:id="208" w:name="_Ref367785859"/>
      <w:bookmarkStart w:id="209" w:name="_Ref367785865"/>
      <w:bookmarkStart w:id="210" w:name="_Ref367785878"/>
      <w:bookmarkStart w:id="211" w:name="_Ref367785945"/>
      <w:bookmarkStart w:id="212" w:name="_Ref367785948"/>
      <w:bookmarkStart w:id="213" w:name="_Toc368862071"/>
      <w:r w:rsidRPr="0085691D">
        <w:rPr>
          <w:rFonts w:ascii="Times New Roman" w:hAnsi="Times New Roman" w:cs="Times New Roman"/>
          <w:color w:val="000000" w:themeColor="text1"/>
        </w:rPr>
        <w:t xml:space="preserve">Analysis </w:t>
      </w:r>
      <w:bookmarkEnd w:id="203"/>
      <w:r w:rsidR="00317D6B" w:rsidRPr="0085691D">
        <w:rPr>
          <w:rFonts w:ascii="Times New Roman" w:hAnsi="Times New Roman" w:cs="Times New Roman"/>
          <w:color w:val="000000" w:themeColor="text1"/>
        </w:rPr>
        <w:t>of Multiple Component Mixtures Utilizing ESI-IMS-MS</w:t>
      </w:r>
      <w:bookmarkEnd w:id="204"/>
      <w:bookmarkEnd w:id="205"/>
      <w:bookmarkEnd w:id="206"/>
      <w:bookmarkEnd w:id="207"/>
      <w:bookmarkEnd w:id="208"/>
      <w:bookmarkEnd w:id="209"/>
      <w:bookmarkEnd w:id="210"/>
      <w:bookmarkEnd w:id="211"/>
      <w:bookmarkEnd w:id="212"/>
      <w:bookmarkEnd w:id="213"/>
    </w:p>
    <w:p w14:paraId="3CF54865" w14:textId="77777777" w:rsidR="00100D1F" w:rsidRDefault="00100D1F" w:rsidP="00DC6BD3">
      <w:pPr>
        <w:spacing w:line="480" w:lineRule="auto"/>
        <w:jc w:val="both"/>
      </w:pPr>
    </w:p>
    <w:p w14:paraId="079881DF" w14:textId="0595A5F0" w:rsidR="000F1682" w:rsidRDefault="00137690" w:rsidP="00DC6BD3">
      <w:pPr>
        <w:spacing w:line="480" w:lineRule="auto"/>
        <w:jc w:val="both"/>
        <w:rPr>
          <w:bCs/>
        </w:rPr>
      </w:pPr>
      <w:r>
        <w:t xml:space="preserve">The RA4100 was conceived as </w:t>
      </w:r>
      <w:r w:rsidR="00DC6BD3">
        <w:t xml:space="preserve">a </w:t>
      </w:r>
      <w:r w:rsidR="001E1E9B">
        <w:t xml:space="preserve">fully functional analytical instrument, with the ability to analyze </w:t>
      </w:r>
      <w:r w:rsidR="00EE224F">
        <w:t xml:space="preserve">and separate </w:t>
      </w:r>
      <w:r w:rsidR="001E1E9B">
        <w:t>complex mixtures and obtain results analogous to that obtained from e</w:t>
      </w:r>
      <w:r w:rsidR="00EE224F">
        <w:t>ither GC or LC separations</w:t>
      </w:r>
      <w:r w:rsidR="001E1E9B">
        <w:t xml:space="preserve">. In order to achieve this status, </w:t>
      </w:r>
      <w:r w:rsidR="00DC6BD3">
        <w:t>the RA4100 ESI-</w:t>
      </w:r>
      <w:r w:rsidR="001E1E9B">
        <w:t>IMS</w:t>
      </w:r>
      <w:r w:rsidR="004534F8">
        <w:t>,</w:t>
      </w:r>
      <w:r w:rsidR="001E1E9B">
        <w:t xml:space="preserve"> must be able to simultaneously ionize and sepa</w:t>
      </w:r>
      <w:r w:rsidR="00EE224F">
        <w:t>rate mixtures, which previously had</w:t>
      </w:r>
      <w:r w:rsidR="001E1E9B">
        <w:t xml:space="preserve"> been a challeng</w:t>
      </w:r>
      <w:r w:rsidR="000C4E7F">
        <w:t>ing task. The previous section</w:t>
      </w:r>
      <w:r w:rsidR="001E1E9B">
        <w:t xml:space="preserve"> introduced some of the steps taken during ionization with electrospray to allow </w:t>
      </w:r>
      <w:r w:rsidR="00DC6BD3">
        <w:t xml:space="preserve">for </w:t>
      </w:r>
      <w:r w:rsidR="001E1E9B">
        <w:t xml:space="preserve">the </w:t>
      </w:r>
      <w:r w:rsidR="00DC6BD3">
        <w:t xml:space="preserve">simultaneous </w:t>
      </w:r>
      <w:r w:rsidR="00F259B5">
        <w:t>analysis</w:t>
      </w:r>
      <w:r w:rsidR="00DC6BD3">
        <w:t xml:space="preserve"> </w:t>
      </w:r>
      <w:r w:rsidR="00EE224F">
        <w:t xml:space="preserve">of </w:t>
      </w:r>
      <w:r w:rsidR="001E1E9B">
        <w:t>mixtures. Th</w:t>
      </w:r>
      <w:r w:rsidR="00E75B33">
        <w:t xml:space="preserve">e next </w:t>
      </w:r>
      <w:r w:rsidR="001E1E9B">
        <w:t xml:space="preserve">section will go into detail </w:t>
      </w:r>
      <w:r w:rsidR="00DC6BD3">
        <w:t xml:space="preserve">of </w:t>
      </w:r>
      <w:r w:rsidR="001E1E9B">
        <w:t xml:space="preserve">the experimental approach </w:t>
      </w:r>
      <w:r w:rsidR="000F1682">
        <w:t>taken and the hypothesis dictating why these techniques are required for successful analysis of complex mixtures utilizing ESI-IMS.</w:t>
      </w:r>
      <w:r w:rsidR="00DC6BD3">
        <w:t xml:space="preserve"> </w:t>
      </w:r>
      <w:r w:rsidR="000F1682" w:rsidRPr="00DC6BD3">
        <w:rPr>
          <w:bCs/>
        </w:rPr>
        <w:t>The appropriate solvent in ESI-IMS can enhance the ionization of analytes, allow</w:t>
      </w:r>
      <w:r w:rsidR="00F259B5">
        <w:rPr>
          <w:bCs/>
        </w:rPr>
        <w:t>ing</w:t>
      </w:r>
      <w:r w:rsidR="000F1682" w:rsidRPr="00DC6BD3">
        <w:rPr>
          <w:bCs/>
        </w:rPr>
        <w:t xml:space="preserve"> simultaneous ionization of mixtures of analytes. As IMS is an atmospheric gas phase separation technique, analytes are bombarded by the surrounding atmosphere (drift gas) which improves separation by allowing differentiation of analytes </w:t>
      </w:r>
      <w:r w:rsidR="00E75B33">
        <w:rPr>
          <w:bCs/>
        </w:rPr>
        <w:t>on the basis of</w:t>
      </w:r>
      <w:r w:rsidR="000F1682" w:rsidRPr="00DC6BD3">
        <w:rPr>
          <w:bCs/>
        </w:rPr>
        <w:t xml:space="preserve"> their collision cross sectional area as well as mass to charge ratio. However, the drift gas also steals charge from ionized species, resulting in ions only surviving a few milliseconds within the drift tube. In addition to this, each ion competes with neighboring ions for charge. </w:t>
      </w:r>
      <w:r w:rsidR="00F259B5">
        <w:rPr>
          <w:bCs/>
        </w:rPr>
        <w:t>Often r</w:t>
      </w:r>
      <w:r w:rsidR="000F1682" w:rsidRPr="00DC6BD3">
        <w:rPr>
          <w:bCs/>
        </w:rPr>
        <w:t xml:space="preserve">esulting in </w:t>
      </w:r>
      <w:r w:rsidR="00F259B5">
        <w:rPr>
          <w:bCs/>
        </w:rPr>
        <w:t>only those ions possessing relatively high proton affinities</w:t>
      </w:r>
      <w:r w:rsidR="007D05D7">
        <w:rPr>
          <w:bCs/>
        </w:rPr>
        <w:t>,</w:t>
      </w:r>
      <w:r w:rsidR="000F1682" w:rsidRPr="00DC6BD3">
        <w:rPr>
          <w:bCs/>
        </w:rPr>
        <w:t xml:space="preserve"> being the dominant ions detected. Selection of the appropriate solvent system allows ions with low proton affinities the opportunity to be ionized alongside those </w:t>
      </w:r>
      <w:r w:rsidR="007D05D7">
        <w:rPr>
          <w:bCs/>
        </w:rPr>
        <w:t xml:space="preserve">ions </w:t>
      </w:r>
      <w:r w:rsidR="000F1682" w:rsidRPr="00DC6BD3">
        <w:rPr>
          <w:bCs/>
        </w:rPr>
        <w:t xml:space="preserve">with much higher proton affinities. </w:t>
      </w:r>
      <w:r w:rsidR="007D05D7">
        <w:rPr>
          <w:bCs/>
        </w:rPr>
        <w:t>I</w:t>
      </w:r>
      <w:r w:rsidR="000F1682" w:rsidRPr="00DC6BD3">
        <w:rPr>
          <w:bCs/>
        </w:rPr>
        <w:t xml:space="preserve">t has been </w:t>
      </w:r>
      <w:r w:rsidR="007D05D7">
        <w:rPr>
          <w:bCs/>
        </w:rPr>
        <w:t xml:space="preserve">previously </w:t>
      </w:r>
      <w:r w:rsidR="000F1682" w:rsidRPr="00DC6BD3">
        <w:rPr>
          <w:bCs/>
        </w:rPr>
        <w:t>reported that simultaneous ionization of analytes through ESI-IMS may occur when analyzing compounds with similar proton affinitie</w:t>
      </w:r>
      <w:r w:rsidR="006F73D2">
        <w:rPr>
          <w:bCs/>
        </w:rPr>
        <w:t xml:space="preserve">s, </w:t>
      </w:r>
      <w:r w:rsidR="00FB5A9C">
        <w:rPr>
          <w:bCs/>
        </w:rPr>
        <w:t>such ionization</w:t>
      </w:r>
      <w:r w:rsidR="000F1682" w:rsidRPr="00DC6BD3">
        <w:rPr>
          <w:bCs/>
        </w:rPr>
        <w:t xml:space="preserve"> does not readily occur with analytes possessing differing proton affinities. In order for such analysis, it was found necessary to have acids added to solute solutions above a certain concentration for positive mode analysis. </w:t>
      </w:r>
      <w:r w:rsidR="00FB5A9C">
        <w:rPr>
          <w:bCs/>
        </w:rPr>
        <w:t>Utilization of acids</w:t>
      </w:r>
      <w:r w:rsidR="000F1682" w:rsidRPr="00DC6BD3">
        <w:rPr>
          <w:bCs/>
        </w:rPr>
        <w:t xml:space="preserve"> allowed simultaneous ionization of analytes referred to as “multiplexing”</w:t>
      </w:r>
      <w:r w:rsidR="004534F8">
        <w:rPr>
          <w:bCs/>
        </w:rPr>
        <w:t xml:space="preserve"> </w:t>
      </w:r>
      <w:r w:rsidR="004534F8">
        <w:rPr>
          <w:bCs/>
        </w:rPr>
        <w:fldChar w:fldCharType="begin"/>
      </w:r>
      <w:r w:rsidR="0012660C">
        <w:rPr>
          <w:bCs/>
        </w:rPr>
        <w:instrText xml:space="preserve"> ADDIN REFMGR.CITE &lt;Refman&gt;&lt;Cite&gt;&lt;Author&gt;Tomlinson&lt;/Author&gt;&lt;Year&gt;1977&lt;/Year&gt;&lt;RecNum&gt;688&lt;/RecNum&gt;&lt;IDText&gt;Wavelength multiplexing in multimode optical fibers&lt;/IDText&gt;&lt;MDL Ref_Type="Journal"&gt;&lt;Ref_Type&gt;Journal&lt;/Ref_Type&gt;&lt;Ref_ID&gt;688&lt;/Ref_ID&gt;&lt;Title_Primary&gt;Wavelength multiplexing in multimode optical fibers&lt;/Title_Primary&gt;&lt;Authors_Primary&gt;Tomlinson,W.J.&lt;/Authors_Primary&gt;&lt;Date_Primary&gt;1977/8/1&lt;/Date_Primary&gt;&lt;Keywords&gt;optical&lt;/Keywords&gt;&lt;Keywords&gt;SYSTEM&lt;/Keywords&gt;&lt;Reprint&gt;Not in File&lt;/Reprint&gt;&lt;Start_Page&gt;2180&lt;/Start_Page&gt;&lt;End_Page&gt;2194&lt;/End_Page&gt;&lt;Periodical&gt;Appl.Opt.&lt;/Periodical&gt;&lt;Volume&gt;16&lt;/Volume&gt;&lt;Issue&gt;8&lt;/Issue&gt;&lt;Publisher&gt;OSA&lt;/Publisher&gt;&lt;Web_URL&gt;http://ao.osa.org/abstract.cfm?URI=ao-16-8-2180&lt;/Web_URL&gt;&lt;Web_URL_Link1&gt;file://C:\Users\holnessh\Google Drive\Research\Research Articles\Wavelength  multiplexing in multimode optical fibers.pdf&lt;/Web_URL_Link1&gt;&lt;ZZ_JournalFull&gt;&lt;f name="System"&gt;Applied Optics&lt;/f&gt;&lt;/ZZ_JournalFull&gt;&lt;ZZ_JournalStdAbbrev&gt;&lt;f name="System"&gt;Appl.Opt.&lt;/f&gt;&lt;/ZZ_JournalStdAbbrev&gt;&lt;ZZ_WorkformID&gt;1&lt;/ZZ_WorkformID&gt;&lt;/MDL&gt;&lt;/Cite&gt;&lt;/Refman&gt;</w:instrText>
      </w:r>
      <w:r w:rsidR="004534F8">
        <w:rPr>
          <w:bCs/>
        </w:rPr>
        <w:fldChar w:fldCharType="separate"/>
      </w:r>
      <w:r w:rsidR="004534F8">
        <w:rPr>
          <w:bCs/>
          <w:noProof/>
        </w:rPr>
        <w:t>[108]</w:t>
      </w:r>
      <w:r w:rsidR="004534F8">
        <w:rPr>
          <w:bCs/>
        </w:rPr>
        <w:fldChar w:fldCharType="end"/>
      </w:r>
      <w:r w:rsidR="000F1682" w:rsidRPr="00DC6BD3">
        <w:rPr>
          <w:bCs/>
        </w:rPr>
        <w:t>.</w:t>
      </w:r>
      <w:r w:rsidR="000F1682" w:rsidRPr="00DC6BD3">
        <w:rPr>
          <w:b/>
          <w:bCs/>
        </w:rPr>
        <w:t xml:space="preserve"> </w:t>
      </w:r>
      <w:r w:rsidR="000F1682" w:rsidRPr="00DC6BD3">
        <w:rPr>
          <w:b/>
          <w:bCs/>
        </w:rPr>
        <w:fldChar w:fldCharType="begin"/>
      </w:r>
      <w:r w:rsidR="000F1682" w:rsidRPr="00DC6BD3">
        <w:rPr>
          <w:b/>
          <w:bCs/>
        </w:rPr>
        <w:instrText xml:space="preserve"> REF _Ref327998835 \h  \* MERGEFORMAT </w:instrText>
      </w:r>
      <w:r w:rsidR="000F1682" w:rsidRPr="00DC6BD3">
        <w:rPr>
          <w:b/>
          <w:bCs/>
        </w:rPr>
      </w:r>
      <w:r w:rsidR="000F1682" w:rsidRPr="00DC6BD3">
        <w:rPr>
          <w:b/>
          <w:bCs/>
        </w:rPr>
        <w:fldChar w:fldCharType="separate"/>
      </w:r>
      <w:r w:rsidR="00D36D96">
        <w:t>Figure 60</w:t>
      </w:r>
      <w:r w:rsidR="000F1682" w:rsidRPr="00DC6BD3">
        <w:rPr>
          <w:b/>
          <w:bCs/>
        </w:rPr>
        <w:fldChar w:fldCharType="end"/>
      </w:r>
      <w:r w:rsidR="000F1682" w:rsidRPr="00DC6BD3">
        <w:rPr>
          <w:b/>
          <w:bCs/>
        </w:rPr>
        <w:t xml:space="preserve"> </w:t>
      </w:r>
      <w:r w:rsidR="000F1682" w:rsidRPr="00DC6BD3">
        <w:rPr>
          <w:bCs/>
        </w:rPr>
        <w:t>shows a mixture of Caffeine, Diazepam and Cocaine when analyzed using a methanol</w:t>
      </w:r>
      <w:proofErr w:type="gramStart"/>
      <w:r w:rsidR="000F1682" w:rsidRPr="00DC6BD3">
        <w:rPr>
          <w:bCs/>
        </w:rPr>
        <w:t>:water</w:t>
      </w:r>
      <w:proofErr w:type="gramEnd"/>
      <w:r w:rsidR="000F1682" w:rsidRPr="00DC6BD3">
        <w:rPr>
          <w:bCs/>
        </w:rPr>
        <w:t xml:space="preserve"> mixture with varying concentrations of formic acid. With higher acid concentration, all analytes are ionized whereas the weaker acid mix resulted in only cocaine, the analyte with the highest proton affinity being detected</w:t>
      </w:r>
      <w:r w:rsidR="006E381D">
        <w:rPr>
          <w:bCs/>
        </w:rPr>
        <w:t xml:space="preserve"> (</w:t>
      </w:r>
      <w:r w:rsidR="006E381D">
        <w:rPr>
          <w:bCs/>
        </w:rPr>
        <w:fldChar w:fldCharType="begin"/>
      </w:r>
      <w:r w:rsidR="006E381D">
        <w:rPr>
          <w:bCs/>
        </w:rPr>
        <w:instrText xml:space="preserve"> REF _Ref348764509 \h </w:instrText>
      </w:r>
      <w:r w:rsidR="006E381D">
        <w:rPr>
          <w:bCs/>
        </w:rPr>
      </w:r>
      <w:r w:rsidR="006E381D">
        <w:rPr>
          <w:bCs/>
        </w:rPr>
        <w:fldChar w:fldCharType="separate"/>
      </w:r>
      <w:r w:rsidR="00D36D96">
        <w:t xml:space="preserve">Table </w:t>
      </w:r>
      <w:r w:rsidR="00D36D96">
        <w:rPr>
          <w:noProof/>
        </w:rPr>
        <w:t>4</w:t>
      </w:r>
      <w:r w:rsidR="006E381D">
        <w:rPr>
          <w:bCs/>
        </w:rPr>
        <w:fldChar w:fldCharType="end"/>
      </w:r>
      <w:r w:rsidR="006E381D">
        <w:rPr>
          <w:bCs/>
        </w:rPr>
        <w:t>)</w:t>
      </w:r>
      <w:r w:rsidR="006F73D2">
        <w:rPr>
          <w:bCs/>
        </w:rPr>
        <w:t>.</w:t>
      </w:r>
      <w:r w:rsidR="000F1682" w:rsidRPr="00DC6BD3">
        <w:rPr>
          <w:bCs/>
        </w:rPr>
        <w:t xml:space="preserve"> </w:t>
      </w:r>
    </w:p>
    <w:p w14:paraId="02720B57" w14:textId="77777777" w:rsidR="00B71A63" w:rsidRDefault="00B71A63" w:rsidP="00DC6BD3">
      <w:pPr>
        <w:spacing w:line="480" w:lineRule="auto"/>
        <w:jc w:val="both"/>
        <w:rPr>
          <w:bCs/>
        </w:rPr>
      </w:pPr>
    </w:p>
    <w:p w14:paraId="016B5C12" w14:textId="77777777" w:rsidR="00B71A63" w:rsidRDefault="00B71A63" w:rsidP="00DC6BD3">
      <w:pPr>
        <w:spacing w:line="480" w:lineRule="auto"/>
        <w:jc w:val="both"/>
        <w:rPr>
          <w:bCs/>
        </w:rPr>
      </w:pPr>
    </w:p>
    <w:p w14:paraId="42704277" w14:textId="77777777" w:rsidR="005C4BC9" w:rsidRDefault="005C4BC9" w:rsidP="00DC6BD3">
      <w:pPr>
        <w:spacing w:line="480" w:lineRule="auto"/>
        <w:jc w:val="both"/>
        <w:rPr>
          <w:bCs/>
        </w:rPr>
      </w:pPr>
    </w:p>
    <w:p w14:paraId="2857DA94" w14:textId="77777777" w:rsidR="00486499" w:rsidRDefault="00486499" w:rsidP="00DC6BD3">
      <w:pPr>
        <w:spacing w:line="480" w:lineRule="auto"/>
        <w:jc w:val="both"/>
        <w:rPr>
          <w:bCs/>
        </w:rPr>
      </w:pPr>
    </w:p>
    <w:p w14:paraId="00BB0CE0" w14:textId="734AE62E" w:rsidR="000F1682" w:rsidRDefault="000F1682" w:rsidP="00EE7B23">
      <w:pPr>
        <w:pStyle w:val="Caption"/>
        <w:keepNext/>
        <w:jc w:val="center"/>
      </w:pPr>
      <w:bookmarkStart w:id="214" w:name="_Ref335921776"/>
      <w:bookmarkStart w:id="215" w:name="_Ref346099415"/>
      <w:bookmarkStart w:id="216" w:name="_Ref348764509"/>
      <w:bookmarkStart w:id="217" w:name="_Toc368863295"/>
      <w:proofErr w:type="gramStart"/>
      <w:r>
        <w:t xml:space="preserve">Table </w:t>
      </w:r>
      <w:fldSimple w:instr=" SEQ Table \* ARABIC ">
        <w:r w:rsidR="00D36D96">
          <w:rPr>
            <w:noProof/>
          </w:rPr>
          <w:t>4</w:t>
        </w:r>
      </w:fldSimple>
      <w:bookmarkEnd w:id="214"/>
      <w:bookmarkEnd w:id="215"/>
      <w:bookmarkEnd w:id="216"/>
      <w:r>
        <w:t xml:space="preserve">: </w:t>
      </w:r>
      <w:r w:rsidR="0040658D">
        <w:t>I</w:t>
      </w:r>
      <w:r>
        <w:t>onization energies of common ESI solvents</w:t>
      </w:r>
      <w:r w:rsidR="006F73D2">
        <w:t xml:space="preserve"> and analytes.</w:t>
      </w:r>
      <w:bookmarkEnd w:id="217"/>
      <w:proofErr w:type="gramEnd"/>
    </w:p>
    <w:tbl>
      <w:tblPr>
        <w:tblW w:w="0" w:type="auto"/>
        <w:tblLook w:val="04A0" w:firstRow="1" w:lastRow="0" w:firstColumn="1" w:lastColumn="0" w:noHBand="0" w:noVBand="1"/>
      </w:tblPr>
      <w:tblGrid>
        <w:gridCol w:w="1906"/>
        <w:gridCol w:w="2227"/>
        <w:gridCol w:w="2434"/>
        <w:gridCol w:w="2289"/>
      </w:tblGrid>
      <w:tr w:rsidR="000F1682" w14:paraId="4303242C" w14:textId="77777777" w:rsidTr="00BC1477">
        <w:tc>
          <w:tcPr>
            <w:tcW w:w="1998" w:type="dxa"/>
            <w:tcBorders>
              <w:bottom w:val="single" w:sz="4" w:space="0" w:color="auto"/>
            </w:tcBorders>
            <w:shd w:val="clear" w:color="auto" w:fill="000000" w:themeFill="text1"/>
          </w:tcPr>
          <w:p w14:paraId="22E99E15" w14:textId="77777777" w:rsidR="000F1682" w:rsidRDefault="000F1682" w:rsidP="00BC1477">
            <w:pPr>
              <w:jc w:val="both"/>
            </w:pPr>
            <w:r>
              <w:t>Solvent</w:t>
            </w:r>
          </w:p>
        </w:tc>
        <w:tc>
          <w:tcPr>
            <w:tcW w:w="2430" w:type="dxa"/>
            <w:tcBorders>
              <w:bottom w:val="single" w:sz="4" w:space="0" w:color="auto"/>
            </w:tcBorders>
            <w:shd w:val="clear" w:color="auto" w:fill="000000" w:themeFill="text1"/>
          </w:tcPr>
          <w:p w14:paraId="776241A6" w14:textId="77777777" w:rsidR="000F1682" w:rsidRDefault="000F1682" w:rsidP="00BC1477">
            <w:pPr>
              <w:jc w:val="both"/>
            </w:pPr>
            <w:r>
              <w:t>Proton Affinity (kJ/mol)</w:t>
            </w:r>
          </w:p>
        </w:tc>
        <w:tc>
          <w:tcPr>
            <w:tcW w:w="2672" w:type="dxa"/>
            <w:tcBorders>
              <w:bottom w:val="single" w:sz="4" w:space="0" w:color="auto"/>
            </w:tcBorders>
            <w:shd w:val="clear" w:color="auto" w:fill="000000" w:themeFill="text1"/>
          </w:tcPr>
          <w:p w14:paraId="0F7D8797" w14:textId="77777777" w:rsidR="000F1682" w:rsidRDefault="000F1682" w:rsidP="00BC1477">
            <w:pPr>
              <w:jc w:val="both"/>
            </w:pPr>
            <w:r>
              <w:t>Gas Phase Basicity (kJ/mol)</w:t>
            </w:r>
          </w:p>
        </w:tc>
        <w:tc>
          <w:tcPr>
            <w:tcW w:w="2476" w:type="dxa"/>
            <w:tcBorders>
              <w:bottom w:val="single" w:sz="4" w:space="0" w:color="auto"/>
            </w:tcBorders>
            <w:shd w:val="clear" w:color="auto" w:fill="000000" w:themeFill="text1"/>
          </w:tcPr>
          <w:p w14:paraId="5DC7548A" w14:textId="77777777" w:rsidR="000F1682" w:rsidRDefault="000F1682" w:rsidP="00BC1477">
            <w:pPr>
              <w:jc w:val="both"/>
            </w:pPr>
            <w:r>
              <w:t>Ionization energy (eV)</w:t>
            </w:r>
          </w:p>
        </w:tc>
      </w:tr>
      <w:tr w:rsidR="000F1682" w14:paraId="593D514E" w14:textId="77777777" w:rsidTr="00BC1477">
        <w:tc>
          <w:tcPr>
            <w:tcW w:w="1998" w:type="dxa"/>
            <w:tcBorders>
              <w:bottom w:val="single" w:sz="4" w:space="0" w:color="auto"/>
            </w:tcBorders>
            <w:shd w:val="clear" w:color="auto" w:fill="BFBFBF" w:themeFill="background1" w:themeFillShade="BF"/>
          </w:tcPr>
          <w:p w14:paraId="6A8F975B" w14:textId="77777777" w:rsidR="000F1682" w:rsidRDefault="000F1682" w:rsidP="00BC1477">
            <w:pPr>
              <w:jc w:val="both"/>
            </w:pPr>
            <w:r>
              <w:t>Methanol</w:t>
            </w:r>
          </w:p>
        </w:tc>
        <w:tc>
          <w:tcPr>
            <w:tcW w:w="2430" w:type="dxa"/>
            <w:tcBorders>
              <w:bottom w:val="single" w:sz="4" w:space="0" w:color="auto"/>
            </w:tcBorders>
            <w:shd w:val="clear" w:color="auto" w:fill="BFBFBF" w:themeFill="background1" w:themeFillShade="BF"/>
          </w:tcPr>
          <w:p w14:paraId="21AE6310" w14:textId="77777777" w:rsidR="000F1682" w:rsidRDefault="000F1682" w:rsidP="00BC1477">
            <w:pPr>
              <w:jc w:val="both"/>
            </w:pPr>
            <w:r>
              <w:t>754.3</w:t>
            </w:r>
          </w:p>
        </w:tc>
        <w:tc>
          <w:tcPr>
            <w:tcW w:w="2672" w:type="dxa"/>
            <w:tcBorders>
              <w:bottom w:val="single" w:sz="4" w:space="0" w:color="auto"/>
            </w:tcBorders>
            <w:shd w:val="clear" w:color="auto" w:fill="BFBFBF" w:themeFill="background1" w:themeFillShade="BF"/>
          </w:tcPr>
          <w:p w14:paraId="3A1B30F5" w14:textId="77777777" w:rsidR="000F1682" w:rsidRDefault="000F1682" w:rsidP="00BC1477">
            <w:pPr>
              <w:jc w:val="both"/>
            </w:pPr>
            <w:r>
              <w:t>724.5</w:t>
            </w:r>
          </w:p>
        </w:tc>
        <w:tc>
          <w:tcPr>
            <w:tcW w:w="2476" w:type="dxa"/>
            <w:tcBorders>
              <w:bottom w:val="single" w:sz="4" w:space="0" w:color="auto"/>
            </w:tcBorders>
            <w:shd w:val="clear" w:color="auto" w:fill="BFBFBF" w:themeFill="background1" w:themeFillShade="BF"/>
          </w:tcPr>
          <w:p w14:paraId="4032002B" w14:textId="77777777" w:rsidR="000F1682" w:rsidRDefault="000F1682" w:rsidP="00BC1477">
            <w:pPr>
              <w:jc w:val="both"/>
            </w:pPr>
            <w:r>
              <w:t>10.84</w:t>
            </w:r>
          </w:p>
        </w:tc>
      </w:tr>
      <w:tr w:rsidR="000F1682" w14:paraId="4DE1DBF3" w14:textId="77777777" w:rsidTr="00BC1477">
        <w:tc>
          <w:tcPr>
            <w:tcW w:w="1998" w:type="dxa"/>
            <w:tcBorders>
              <w:bottom w:val="single" w:sz="4" w:space="0" w:color="auto"/>
            </w:tcBorders>
            <w:shd w:val="clear" w:color="auto" w:fill="BFBFBF" w:themeFill="background1" w:themeFillShade="BF"/>
          </w:tcPr>
          <w:p w14:paraId="2064F574" w14:textId="77777777" w:rsidR="000F1682" w:rsidRDefault="000F1682" w:rsidP="00BC1477">
            <w:pPr>
              <w:jc w:val="both"/>
            </w:pPr>
            <w:r>
              <w:t>Water</w:t>
            </w:r>
          </w:p>
        </w:tc>
        <w:tc>
          <w:tcPr>
            <w:tcW w:w="2430" w:type="dxa"/>
            <w:tcBorders>
              <w:bottom w:val="single" w:sz="4" w:space="0" w:color="auto"/>
            </w:tcBorders>
            <w:shd w:val="clear" w:color="auto" w:fill="BFBFBF" w:themeFill="background1" w:themeFillShade="BF"/>
          </w:tcPr>
          <w:p w14:paraId="5C292DFE" w14:textId="77777777" w:rsidR="000F1682" w:rsidRDefault="000F1682" w:rsidP="00BC1477">
            <w:pPr>
              <w:jc w:val="both"/>
            </w:pPr>
            <w:r>
              <w:t>691</w:t>
            </w:r>
          </w:p>
        </w:tc>
        <w:tc>
          <w:tcPr>
            <w:tcW w:w="2672" w:type="dxa"/>
            <w:tcBorders>
              <w:bottom w:val="single" w:sz="4" w:space="0" w:color="auto"/>
            </w:tcBorders>
            <w:shd w:val="clear" w:color="auto" w:fill="BFBFBF" w:themeFill="background1" w:themeFillShade="BF"/>
          </w:tcPr>
          <w:p w14:paraId="32D654B9" w14:textId="77777777" w:rsidR="000F1682" w:rsidRDefault="000F1682" w:rsidP="00BC1477">
            <w:pPr>
              <w:jc w:val="both"/>
            </w:pPr>
            <w:r>
              <w:t>660</w:t>
            </w:r>
          </w:p>
        </w:tc>
        <w:tc>
          <w:tcPr>
            <w:tcW w:w="2476" w:type="dxa"/>
            <w:tcBorders>
              <w:bottom w:val="single" w:sz="4" w:space="0" w:color="auto"/>
            </w:tcBorders>
            <w:shd w:val="clear" w:color="auto" w:fill="BFBFBF" w:themeFill="background1" w:themeFillShade="BF"/>
          </w:tcPr>
          <w:p w14:paraId="637D02D0" w14:textId="77777777" w:rsidR="000F1682" w:rsidRDefault="000F1682" w:rsidP="00BC1477">
            <w:pPr>
              <w:jc w:val="both"/>
            </w:pPr>
            <w:r>
              <w:t>12.62</w:t>
            </w:r>
          </w:p>
        </w:tc>
      </w:tr>
      <w:tr w:rsidR="000F1682" w14:paraId="1BAA327F" w14:textId="77777777" w:rsidTr="00BC1477">
        <w:tc>
          <w:tcPr>
            <w:tcW w:w="1998" w:type="dxa"/>
            <w:shd w:val="clear" w:color="auto" w:fill="BFBFBF" w:themeFill="background1" w:themeFillShade="BF"/>
          </w:tcPr>
          <w:p w14:paraId="6CBFD2D0" w14:textId="77777777" w:rsidR="000F1682" w:rsidRDefault="000F1682" w:rsidP="00BC1477">
            <w:pPr>
              <w:jc w:val="both"/>
            </w:pPr>
            <w:r>
              <w:t>Acetonitrile</w:t>
            </w:r>
          </w:p>
        </w:tc>
        <w:tc>
          <w:tcPr>
            <w:tcW w:w="2430" w:type="dxa"/>
            <w:shd w:val="clear" w:color="auto" w:fill="BFBFBF" w:themeFill="background1" w:themeFillShade="BF"/>
          </w:tcPr>
          <w:p w14:paraId="16077817" w14:textId="77777777" w:rsidR="000F1682" w:rsidRDefault="000F1682" w:rsidP="00BC1477">
            <w:pPr>
              <w:jc w:val="both"/>
            </w:pPr>
            <w:r>
              <w:t>779.2</w:t>
            </w:r>
          </w:p>
        </w:tc>
        <w:tc>
          <w:tcPr>
            <w:tcW w:w="2672" w:type="dxa"/>
            <w:shd w:val="clear" w:color="auto" w:fill="BFBFBF" w:themeFill="background1" w:themeFillShade="BF"/>
          </w:tcPr>
          <w:p w14:paraId="3796CE04" w14:textId="77777777" w:rsidR="000F1682" w:rsidRDefault="000F1682" w:rsidP="00BC1477">
            <w:pPr>
              <w:jc w:val="both"/>
            </w:pPr>
            <w:r>
              <w:t>748</w:t>
            </w:r>
          </w:p>
        </w:tc>
        <w:tc>
          <w:tcPr>
            <w:tcW w:w="2476" w:type="dxa"/>
            <w:shd w:val="clear" w:color="auto" w:fill="BFBFBF" w:themeFill="background1" w:themeFillShade="BF"/>
          </w:tcPr>
          <w:p w14:paraId="2F6A4A1E" w14:textId="77777777" w:rsidR="000F1682" w:rsidRDefault="000F1682" w:rsidP="00BC1477">
            <w:pPr>
              <w:jc w:val="both"/>
            </w:pPr>
            <w:r>
              <w:t>12.20</w:t>
            </w:r>
          </w:p>
        </w:tc>
      </w:tr>
      <w:tr w:rsidR="000F1682" w14:paraId="38E2CC29" w14:textId="77777777" w:rsidTr="00BC1477">
        <w:tc>
          <w:tcPr>
            <w:tcW w:w="1998" w:type="dxa"/>
            <w:shd w:val="clear" w:color="auto" w:fill="BFBFBF" w:themeFill="background1" w:themeFillShade="BF"/>
          </w:tcPr>
          <w:p w14:paraId="6B60048E" w14:textId="77777777" w:rsidR="000F1682" w:rsidRDefault="000F1682" w:rsidP="00BC1477">
            <w:pPr>
              <w:jc w:val="both"/>
            </w:pPr>
            <w:r>
              <w:t>Formic acid</w:t>
            </w:r>
          </w:p>
        </w:tc>
        <w:tc>
          <w:tcPr>
            <w:tcW w:w="2430" w:type="dxa"/>
            <w:shd w:val="clear" w:color="auto" w:fill="BFBFBF" w:themeFill="background1" w:themeFillShade="BF"/>
          </w:tcPr>
          <w:p w14:paraId="5D9BB44B" w14:textId="77777777" w:rsidR="000F1682" w:rsidRDefault="000F1682" w:rsidP="00BC1477">
            <w:pPr>
              <w:jc w:val="both"/>
            </w:pPr>
            <w:r>
              <w:t>742</w:t>
            </w:r>
          </w:p>
        </w:tc>
        <w:tc>
          <w:tcPr>
            <w:tcW w:w="2672" w:type="dxa"/>
            <w:shd w:val="clear" w:color="auto" w:fill="BFBFBF" w:themeFill="background1" w:themeFillShade="BF"/>
          </w:tcPr>
          <w:p w14:paraId="39609310" w14:textId="77777777" w:rsidR="000F1682" w:rsidRDefault="000F1682" w:rsidP="00BC1477">
            <w:pPr>
              <w:jc w:val="both"/>
            </w:pPr>
            <w:r>
              <w:t>710</w:t>
            </w:r>
          </w:p>
        </w:tc>
        <w:tc>
          <w:tcPr>
            <w:tcW w:w="2476" w:type="dxa"/>
            <w:shd w:val="clear" w:color="auto" w:fill="BFBFBF" w:themeFill="background1" w:themeFillShade="BF"/>
          </w:tcPr>
          <w:p w14:paraId="48F6A348" w14:textId="77777777" w:rsidR="000F1682" w:rsidRDefault="000F1682" w:rsidP="00BC1477">
            <w:pPr>
              <w:jc w:val="both"/>
            </w:pPr>
            <w:r>
              <w:t>11.33</w:t>
            </w:r>
          </w:p>
        </w:tc>
      </w:tr>
      <w:tr w:rsidR="000F1682" w14:paraId="27B4A17F" w14:textId="77777777" w:rsidTr="00BC1477">
        <w:tc>
          <w:tcPr>
            <w:tcW w:w="1998" w:type="dxa"/>
            <w:shd w:val="clear" w:color="auto" w:fill="BFBFBF" w:themeFill="background1" w:themeFillShade="BF"/>
          </w:tcPr>
          <w:p w14:paraId="6FBF13EA" w14:textId="77777777" w:rsidR="000F1682" w:rsidRDefault="000F1682" w:rsidP="00BC1477">
            <w:pPr>
              <w:jc w:val="both"/>
            </w:pPr>
            <w:r>
              <w:t>Cocaine</w:t>
            </w:r>
          </w:p>
        </w:tc>
        <w:tc>
          <w:tcPr>
            <w:tcW w:w="2430" w:type="dxa"/>
            <w:shd w:val="clear" w:color="auto" w:fill="BFBFBF" w:themeFill="background1" w:themeFillShade="BF"/>
          </w:tcPr>
          <w:p w14:paraId="106BDBBE" w14:textId="77777777" w:rsidR="000F1682" w:rsidRDefault="000F1682" w:rsidP="006F73D2">
            <w:pPr>
              <w:jc w:val="both"/>
            </w:pPr>
            <w:r>
              <w:t>930</w:t>
            </w:r>
          </w:p>
        </w:tc>
        <w:tc>
          <w:tcPr>
            <w:tcW w:w="2672" w:type="dxa"/>
            <w:shd w:val="clear" w:color="auto" w:fill="BFBFBF" w:themeFill="background1" w:themeFillShade="BF"/>
          </w:tcPr>
          <w:p w14:paraId="14D9B283" w14:textId="77777777" w:rsidR="000F1682" w:rsidRDefault="000F1682" w:rsidP="00BC1477">
            <w:pPr>
              <w:jc w:val="both"/>
            </w:pPr>
            <w:r>
              <w:t>N/A</w:t>
            </w:r>
          </w:p>
        </w:tc>
        <w:tc>
          <w:tcPr>
            <w:tcW w:w="2476" w:type="dxa"/>
            <w:shd w:val="clear" w:color="auto" w:fill="BFBFBF" w:themeFill="background1" w:themeFillShade="BF"/>
          </w:tcPr>
          <w:p w14:paraId="7EA1FEB0" w14:textId="77777777" w:rsidR="000F1682" w:rsidRDefault="000F1682" w:rsidP="00BC1477">
            <w:pPr>
              <w:jc w:val="both"/>
            </w:pPr>
            <w:r>
              <w:t>N/A</w:t>
            </w:r>
          </w:p>
        </w:tc>
      </w:tr>
      <w:tr w:rsidR="000F1682" w14:paraId="57F0D7A7" w14:textId="77777777" w:rsidTr="00BC1477">
        <w:tc>
          <w:tcPr>
            <w:tcW w:w="1998" w:type="dxa"/>
            <w:shd w:val="clear" w:color="auto" w:fill="BFBFBF" w:themeFill="background1" w:themeFillShade="BF"/>
          </w:tcPr>
          <w:p w14:paraId="57A44CD8" w14:textId="77777777" w:rsidR="000F1682" w:rsidRDefault="000F1682" w:rsidP="00BC1477">
            <w:pPr>
              <w:jc w:val="both"/>
            </w:pPr>
            <w:r>
              <w:t>Caffeine</w:t>
            </w:r>
          </w:p>
        </w:tc>
        <w:tc>
          <w:tcPr>
            <w:tcW w:w="2430" w:type="dxa"/>
            <w:shd w:val="clear" w:color="auto" w:fill="BFBFBF" w:themeFill="background1" w:themeFillShade="BF"/>
          </w:tcPr>
          <w:p w14:paraId="5524CDCA" w14:textId="77777777" w:rsidR="000F1682" w:rsidRDefault="000F1682" w:rsidP="00BC1477">
            <w:pPr>
              <w:jc w:val="both"/>
            </w:pPr>
            <w:r>
              <w:t>900</w:t>
            </w:r>
          </w:p>
        </w:tc>
        <w:tc>
          <w:tcPr>
            <w:tcW w:w="2672" w:type="dxa"/>
            <w:shd w:val="clear" w:color="auto" w:fill="BFBFBF" w:themeFill="background1" w:themeFillShade="BF"/>
          </w:tcPr>
          <w:p w14:paraId="7FF7979E" w14:textId="77777777" w:rsidR="000F1682" w:rsidRDefault="000F1682" w:rsidP="00BC1477">
            <w:pPr>
              <w:jc w:val="both"/>
            </w:pPr>
            <w:r>
              <w:t>N/A</w:t>
            </w:r>
          </w:p>
        </w:tc>
        <w:tc>
          <w:tcPr>
            <w:tcW w:w="2476" w:type="dxa"/>
            <w:shd w:val="clear" w:color="auto" w:fill="BFBFBF" w:themeFill="background1" w:themeFillShade="BF"/>
          </w:tcPr>
          <w:p w14:paraId="5880956A" w14:textId="77777777" w:rsidR="000F1682" w:rsidRDefault="000F1682" w:rsidP="00BC1477">
            <w:pPr>
              <w:jc w:val="both"/>
            </w:pPr>
            <w:r>
              <w:t>7.95</w:t>
            </w:r>
          </w:p>
        </w:tc>
      </w:tr>
      <w:tr w:rsidR="000F1682" w14:paraId="37085F83" w14:textId="77777777" w:rsidTr="00BC1477">
        <w:tc>
          <w:tcPr>
            <w:tcW w:w="1998" w:type="dxa"/>
            <w:shd w:val="clear" w:color="auto" w:fill="BFBFBF" w:themeFill="background1" w:themeFillShade="BF"/>
          </w:tcPr>
          <w:p w14:paraId="4D8DFAD5" w14:textId="77777777" w:rsidR="000F1682" w:rsidRDefault="000F1682" w:rsidP="00BC1477">
            <w:pPr>
              <w:jc w:val="both"/>
            </w:pPr>
            <w:r>
              <w:t>Diazepam</w:t>
            </w:r>
          </w:p>
        </w:tc>
        <w:tc>
          <w:tcPr>
            <w:tcW w:w="2430" w:type="dxa"/>
            <w:shd w:val="clear" w:color="auto" w:fill="BFBFBF" w:themeFill="background1" w:themeFillShade="BF"/>
          </w:tcPr>
          <w:p w14:paraId="5ADC9D10" w14:textId="77777777" w:rsidR="000F1682" w:rsidRDefault="000F1682" w:rsidP="00BC1477">
            <w:pPr>
              <w:jc w:val="both"/>
            </w:pPr>
            <w:r>
              <w:t>N/A</w:t>
            </w:r>
          </w:p>
        </w:tc>
        <w:tc>
          <w:tcPr>
            <w:tcW w:w="2672" w:type="dxa"/>
            <w:shd w:val="clear" w:color="auto" w:fill="BFBFBF" w:themeFill="background1" w:themeFillShade="BF"/>
          </w:tcPr>
          <w:p w14:paraId="5C8246ED" w14:textId="77777777" w:rsidR="000F1682" w:rsidRDefault="000F1682" w:rsidP="00BC1477">
            <w:pPr>
              <w:jc w:val="both"/>
            </w:pPr>
            <w:r>
              <w:t>N/A</w:t>
            </w:r>
          </w:p>
        </w:tc>
        <w:tc>
          <w:tcPr>
            <w:tcW w:w="2476" w:type="dxa"/>
            <w:shd w:val="clear" w:color="auto" w:fill="BFBFBF" w:themeFill="background1" w:themeFillShade="BF"/>
          </w:tcPr>
          <w:p w14:paraId="0CE7E351" w14:textId="77777777" w:rsidR="000F1682" w:rsidRDefault="000F1682" w:rsidP="00BC1477">
            <w:pPr>
              <w:jc w:val="both"/>
            </w:pPr>
            <w:r>
              <w:t>N/A</w:t>
            </w:r>
          </w:p>
        </w:tc>
      </w:tr>
    </w:tbl>
    <w:p w14:paraId="5744EA32" w14:textId="77777777" w:rsidR="000F1682" w:rsidRDefault="000F1682" w:rsidP="000F1682">
      <w:pPr>
        <w:jc w:val="both"/>
      </w:pPr>
    </w:p>
    <w:p w14:paraId="09D9768E" w14:textId="7F75EEDD" w:rsidR="000F1682" w:rsidRDefault="000F1682" w:rsidP="00997E89">
      <w:pPr>
        <w:spacing w:line="480" w:lineRule="auto"/>
        <w:jc w:val="both"/>
      </w:pPr>
      <w:r>
        <w:t>Th</w:t>
      </w:r>
      <w:r w:rsidR="00FB5A9C">
        <w:t>e</w:t>
      </w:r>
      <w:r>
        <w:t xml:space="preserve"> competitive ionization has been model</w:t>
      </w:r>
      <w:r w:rsidR="006F73D2">
        <w:t>ed by one author</w:t>
      </w:r>
      <w:r>
        <w:t xml:space="preserve"> to explain </w:t>
      </w:r>
      <w:r w:rsidR="006F73D2">
        <w:t>its</w:t>
      </w:r>
      <w:r>
        <w:t xml:space="preserve"> </w:t>
      </w:r>
      <w:r w:rsidR="006F73D2">
        <w:t>occurrence</w:t>
      </w:r>
      <w:r>
        <w:t xml:space="preserve"> when using electrospray ionization sources</w:t>
      </w:r>
      <w:r w:rsidR="006F73D2">
        <w:t xml:space="preserve"> </w:t>
      </w:r>
      <w:r w:rsidR="006F73D2">
        <w:fldChar w:fldCharType="begin"/>
      </w:r>
      <w:r w:rsidR="0012660C">
        <w:instrText xml:space="preserve"> ADDIN REFMGR.CITE &lt;Refman&gt;&lt;Cite&gt;&lt;Author&gt;Leito&lt;/Author&gt;&lt;Year&gt;2008&lt;/Year&gt;&lt;RecNum&gt;270&lt;/RecNum&gt;&lt;IDText&gt;Towards the electrospray ionization mass spectrometry ionization efficiency scale of organic compounds&lt;/IDText&gt;&lt;MDL Ref_Type="Journal"&gt;&lt;Ref_Type&gt;Journal&lt;/Ref_Type&gt;&lt;Ref_ID&gt;270&lt;/Ref_ID&gt;&lt;Title_Primary&gt;Towards the electrospray ionization mass spectrometry ionization efficiency scale of organic compounds&lt;/Title_Primary&gt;&lt;Authors_Primary&gt;Leito,I.&lt;/Authors_Primary&gt;&lt;Authors_Primary&gt;Herodes,K.&lt;/Authors_Primary&gt;&lt;Authors_Primary&gt;Huopolainen,M.&lt;/Authors_Primary&gt;&lt;Authors_Primary&gt;Virro,K.&lt;/Authors_Primary&gt;&lt;Authors_Primary&gt;Kunnapas,A.&lt;/Authors_Primary&gt;&lt;Authors_Primary&gt;Kruve,A.&lt;/Authors_Primary&gt;&lt;Authors_Primary&gt;Tanner,R.&lt;/Authors_Primary&gt;&lt;Date_Primary&gt;2008&lt;/Date_Primary&gt;&lt;Keywords&gt;ELECTROSPRAY&lt;/Keywords&gt;&lt;Keywords&gt;electrospray ionization&lt;/Keywords&gt;&lt;Keywords&gt;ELECTROSPRAY-IONIZATION&lt;/Keywords&gt;&lt;Keywords&gt;ESI&lt;/Keywords&gt;&lt;Keywords&gt;GAS-PHASE&lt;/Keywords&gt;&lt;Keywords&gt;Ionization&lt;/Keywords&gt;&lt;Keywords&gt;IONIZATION-MASS-SPECTROMETRY&lt;/Keywords&gt;&lt;Keywords&gt;IONS&lt;/Keywords&gt;&lt;Keywords&gt;Mass Spectrometry&lt;/Keywords&gt;&lt;Keywords&gt;MASS-SPECTROMETRY&lt;/Keywords&gt;&lt;Keywords&gt;Spectrometry&lt;/Keywords&gt;&lt;Keywords&gt;SYSTEM&lt;/Keywords&gt;&lt;Keywords&gt;validation&lt;/Keywords&gt;&lt;Reprint&gt;Not in File&lt;/Reprint&gt;&lt;Start_Page&gt;379&lt;/Start_Page&gt;&lt;End_Page&gt;384&lt;/End_Page&gt;&lt;Periodical&gt;Rapid Commun.Mass Sp.&lt;/Periodical&gt;&lt;Volume&gt;22&lt;/Volume&gt;&lt;Issue&gt;3&lt;/Issue&gt;&lt;ISSN_ISBN&gt;0951-4198&lt;/ISSN_ISBN&gt;&lt;Web_URL&gt;ISI:000253303400016&lt;/Web_URL&gt;&lt;Web_URL_Link1&gt;file://C:\Users\holnessh\Google Drive\Research\Research Articles\Towards the electrospray ionization mass spectrometry efficiency scale of organic compounds.pdf&lt;/Web_URL_Link1&gt;&lt;ZZ_JournalFull&gt;&lt;f name="System"&gt;Rapid Communications in Mass Spectrometry&lt;/f&gt;&lt;/ZZ_JournalFull&gt;&lt;ZZ_JournalStdAbbrev&gt;&lt;f name="System"&gt;Rapid Commun.Mass Sp.&lt;/f&gt;&lt;/ZZ_JournalStdAbbrev&gt;&lt;ZZ_WorkformID&gt;1&lt;/ZZ_WorkformID&gt;&lt;/MDL&gt;&lt;/Cite&gt;&lt;/Refman&gt;</w:instrText>
      </w:r>
      <w:r w:rsidR="006F73D2">
        <w:fldChar w:fldCharType="separate"/>
      </w:r>
      <w:r w:rsidR="004534F8">
        <w:rPr>
          <w:noProof/>
        </w:rPr>
        <w:t>[109]</w:t>
      </w:r>
      <w:r w:rsidR="006F73D2">
        <w:fldChar w:fldCharType="end"/>
      </w:r>
      <w:r>
        <w:t>.</w:t>
      </w:r>
      <w:r w:rsidRPr="00C86EDA">
        <w:t xml:space="preserve"> </w:t>
      </w:r>
      <w:r w:rsidR="001D7EB9">
        <w:t>It was</w:t>
      </w:r>
      <w:r>
        <w:t xml:space="preserve"> </w:t>
      </w:r>
      <w:r w:rsidR="006F73D2">
        <w:t>observed</w:t>
      </w:r>
      <w:r>
        <w:t xml:space="preserve"> that in order for mixtures of analytes dissolved in the same solvent to be ionized, an acid concentration (modifier) above 0.4% </w:t>
      </w:r>
      <w:r w:rsidR="006F73D2">
        <w:t xml:space="preserve">(v/v) </w:t>
      </w:r>
      <w:r>
        <w:t xml:space="preserve">was </w:t>
      </w:r>
      <w:r w:rsidR="006F73D2">
        <w:t>necessary. Other peer reviewed literature</w:t>
      </w:r>
      <w:r>
        <w:t xml:space="preserve"> has reported that as much as 5% modifier is required to prevent problems with ionization for electrospray ionization </w:t>
      </w:r>
      <w:r>
        <w:fldChar w:fldCharType="begin"/>
      </w:r>
      <w:r w:rsidR="0012660C">
        <w:instrText xml:space="preserve"> ADDIN REFMGR.CITE &lt;Refman&gt;&lt;Cite&gt;&lt;Author&gt;Holcapek&lt;/Author&gt;&lt;Year&gt;2010&lt;/Year&gt;&lt;RecNum&gt;675&lt;/RecNum&gt;&lt;IDText&gt;Basic rules for the interpretation of atmospheric pressure ionization mass spectra of small molecules&lt;/IDText&gt;&lt;MDL Ref_Type="Journal"&gt;&lt;Ref_Type&gt;Journal&lt;/Ref_Type&gt;&lt;Ref_ID&gt;675&lt;/Ref_ID&gt;&lt;Title_Primary&gt;Basic rules for the interpretation of atmospheric pressure ionization mass spectra of small molecules&lt;/Title_Primary&gt;&lt;Authors_Primary&gt;Holcapek,M.&lt;/Authors_Primary&gt;&lt;Authors_Primary&gt;Jirasko,R.&lt;/Authors_Primary&gt;&lt;Authors_Primary&gt;Lisa,M.&lt;/Authors_Primary&gt;&lt;Date_Primary&gt;2010&lt;/Date_Primary&gt;&lt;Keywords&gt;ANALYZER&lt;/Keywords&gt;&lt;Keywords&gt;Atmospheric pressure ionization&lt;/Keywords&gt;&lt;Keywords&gt;ATMOSPHERIC-PRESSURE&lt;/Keywords&gt;&lt;Keywords&gt;DETECTOR&lt;/Keywords&gt;&lt;Keywords&gt;first&lt;/Keywords&gt;&lt;Keywords&gt;FRAGMENTATION&lt;/Keywords&gt;&lt;Keywords&gt;Ionization&lt;/Keywords&gt;&lt;Keywords&gt;IONS&lt;/Keywords&gt;&lt;Keywords&gt;MASS&lt;/Keywords&gt;&lt;Keywords&gt;Mass Spectrometry&lt;/Keywords&gt;&lt;Keywords&gt;MASS-SPECTROMETRY&lt;/Keywords&gt;&lt;Keywords&gt;PATHWAY&lt;/Keywords&gt;&lt;Keywords&gt;Power&lt;/Keywords&gt;&lt;Keywords&gt;pressure&lt;/Keywords&gt;&lt;Keywords&gt;Separation&lt;/Keywords&gt;&lt;Keywords&gt;SPECTRA&lt;/Keywords&gt;&lt;Keywords&gt;Spectrometry&lt;/Keywords&gt;&lt;Keywords&gt;TANDEM-MASS-SPECTROMETRY&lt;/Keywords&gt;&lt;Reprint&gt;Not in File&lt;/Reprint&gt;&lt;Start_Page&gt;3908&lt;/Start_Page&gt;&lt;End_Page&gt;3921&lt;/End_Page&gt;&lt;Periodical&gt;J.Chromatogr.A.&lt;/Periodical&gt;&lt;Volume&gt;1217&lt;/Volume&gt;&lt;Issue&gt;25&lt;/Issue&gt;&lt;ISSN_ISBN&gt;0021-9673&lt;/ISSN_ISBN&gt;&lt;Web_URL&gt;WOS:000278779000002&lt;/Web_URL&gt;&lt;Web_URL_Link1&gt;file://C:\Users\holnessh\Google Drive\Research\Research Articles\Basic rules for the interpretation of atmospheric pressure ionization mass spectra of small molecules.pdf&lt;/Web_URL_Link1&gt;&lt;Web_URL_Link4&gt;states that ESI needs 5% or more of modifier&lt;/Web_URL_Link4&gt;&lt;ZZ_JournalFull&gt;&lt;f name="System"&gt;Journal of Chromatography A&lt;/f&gt;&lt;/ZZ_JournalFull&gt;&lt;ZZ_JournalStdAbbrev&gt;&lt;f name="System"&gt;J.Chromatogr.A.&lt;/f&gt;&lt;/ZZ_JournalStdAbbrev&gt;&lt;ZZ_WorkformID&gt;1&lt;/ZZ_WorkformID&gt;&lt;/MDL&gt;&lt;/Cite&gt;&lt;/Refman&gt;</w:instrText>
      </w:r>
      <w:r>
        <w:fldChar w:fldCharType="separate"/>
      </w:r>
      <w:r w:rsidR="004534F8">
        <w:rPr>
          <w:noProof/>
        </w:rPr>
        <w:t>[110]</w:t>
      </w:r>
      <w:r>
        <w:fldChar w:fldCharType="end"/>
      </w:r>
      <w:r>
        <w:t>.</w:t>
      </w:r>
    </w:p>
    <w:p w14:paraId="76A5D8C2" w14:textId="4EAE814B" w:rsidR="000F1682" w:rsidRDefault="005F3890" w:rsidP="000F1682">
      <w:pPr>
        <w:jc w:val="center"/>
      </w:pPr>
      <w:r>
        <w:rPr>
          <w:noProof/>
        </w:rPr>
        <w:drawing>
          <wp:inline distT="0" distB="0" distL="0" distR="0" wp14:anchorId="4118147D" wp14:editId="39E46215">
            <wp:extent cx="4572000" cy="3320807"/>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3320807"/>
                    </a:xfrm>
                    <a:prstGeom prst="rect">
                      <a:avLst/>
                    </a:prstGeom>
                    <a:noFill/>
                  </pic:spPr>
                </pic:pic>
              </a:graphicData>
            </a:graphic>
          </wp:inline>
        </w:drawing>
      </w:r>
    </w:p>
    <w:p w14:paraId="53798D00" w14:textId="721900F9" w:rsidR="000F1682" w:rsidRDefault="000F1682" w:rsidP="000F1682">
      <w:pPr>
        <w:pStyle w:val="Caption"/>
        <w:jc w:val="center"/>
      </w:pPr>
      <w:bookmarkStart w:id="218" w:name="_Ref327998835"/>
      <w:bookmarkStart w:id="219" w:name="_Toc373149706"/>
      <w:r>
        <w:t xml:space="preserve">Figure </w:t>
      </w:r>
      <w:fldSimple w:instr=" SEQ Figure \* ARABIC ">
        <w:r w:rsidR="00D36D96">
          <w:rPr>
            <w:noProof/>
          </w:rPr>
          <w:t>60</w:t>
        </w:r>
      </w:fldSimple>
      <w:bookmarkEnd w:id="218"/>
      <w:r>
        <w:t>: Effect of acid strength on detection of analytes</w:t>
      </w:r>
      <w:bookmarkEnd w:id="219"/>
    </w:p>
    <w:p w14:paraId="79232305" w14:textId="77777777" w:rsidR="00DC6BD3" w:rsidRDefault="00DC6BD3" w:rsidP="00997E89">
      <w:pPr>
        <w:spacing w:line="480" w:lineRule="auto"/>
        <w:jc w:val="both"/>
      </w:pPr>
    </w:p>
    <w:p w14:paraId="540377D8" w14:textId="3AD46116" w:rsidR="000F1682" w:rsidRDefault="000F1682" w:rsidP="00997E89">
      <w:pPr>
        <w:spacing w:line="480" w:lineRule="auto"/>
        <w:jc w:val="both"/>
      </w:pPr>
      <w:r>
        <w:t xml:space="preserve">Solvents such as methanol are more easily ionized than acetonitrile, </w:t>
      </w:r>
      <w:r w:rsidR="00FB5A9C">
        <w:t>as a consequence of</w:t>
      </w:r>
      <w:r>
        <w:t xml:space="preserve"> the differences in surface </w:t>
      </w:r>
      <w:r w:rsidR="00AB2B5C">
        <w:t xml:space="preserve">tensions that makes spraying of </w:t>
      </w:r>
      <w:r>
        <w:t>acetonitrile by E</w:t>
      </w:r>
      <w:r w:rsidR="00AB2B5C">
        <w:t>SI more difficult</w:t>
      </w:r>
      <w:r>
        <w:t xml:space="preserve"> </w:t>
      </w:r>
      <w:r>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REFMGR.CITE </w:instrText>
      </w:r>
      <w:r w:rsidR="0012660C">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EN.CITE.DATA </w:instrText>
      </w:r>
      <w:r w:rsidR="0012660C">
        <w:fldChar w:fldCharType="end"/>
      </w:r>
      <w:r>
        <w:fldChar w:fldCharType="separate"/>
      </w:r>
      <w:r w:rsidR="00D16EAB">
        <w:rPr>
          <w:noProof/>
        </w:rPr>
        <w:t>[47]</w:t>
      </w:r>
      <w:r>
        <w:fldChar w:fldCharType="end"/>
      </w:r>
      <w:r>
        <w:t xml:space="preserve">. </w:t>
      </w:r>
      <w:r w:rsidR="00AB2B5C">
        <w:t>The current</w:t>
      </w:r>
      <w:r>
        <w:t xml:space="preserve"> experiments revealed the optimal spray conditions when utilizing varying mixtures of methanol and water as the electrospray solvent (</w:t>
      </w:r>
      <w:r>
        <w:fldChar w:fldCharType="begin"/>
      </w:r>
      <w:r>
        <w:instrText xml:space="preserve"> REF _Ref327999092 \h  \* MERGEFORMAT </w:instrText>
      </w:r>
      <w:r>
        <w:fldChar w:fldCharType="separate"/>
      </w:r>
      <w:r w:rsidR="00D36D96">
        <w:t xml:space="preserve">Figure </w:t>
      </w:r>
      <w:r w:rsidR="00D36D96">
        <w:rPr>
          <w:noProof/>
        </w:rPr>
        <w:t>61</w:t>
      </w:r>
      <w:r>
        <w:fldChar w:fldCharType="end"/>
      </w:r>
      <w:r>
        <w:t>).</w:t>
      </w:r>
    </w:p>
    <w:p w14:paraId="24196B38" w14:textId="77777777" w:rsidR="000F1682" w:rsidRDefault="000F1682" w:rsidP="000F1682">
      <w:pPr>
        <w:jc w:val="center"/>
      </w:pPr>
      <w:r>
        <w:rPr>
          <w:noProof/>
        </w:rPr>
        <w:drawing>
          <wp:inline distT="0" distB="0" distL="0" distR="0" wp14:anchorId="448D70F3" wp14:editId="0993A3F6">
            <wp:extent cx="4572000" cy="3322079"/>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7E32FD56" w14:textId="6F34AADD" w:rsidR="000F1682" w:rsidRDefault="000F1682" w:rsidP="000F1682">
      <w:pPr>
        <w:pStyle w:val="Caption"/>
        <w:jc w:val="center"/>
      </w:pPr>
      <w:bookmarkStart w:id="220" w:name="_Ref327999092"/>
      <w:bookmarkStart w:id="221" w:name="_Toc373149707"/>
      <w:r>
        <w:t xml:space="preserve">Figure </w:t>
      </w:r>
      <w:fldSimple w:instr=" SEQ Figure \* ARABIC ">
        <w:r w:rsidR="00D36D96">
          <w:rPr>
            <w:noProof/>
          </w:rPr>
          <w:t>61</w:t>
        </w:r>
      </w:fldSimple>
      <w:bookmarkEnd w:id="220"/>
      <w:r>
        <w:t>: 3-D plot of solvent effect on analyte intensity</w:t>
      </w:r>
      <w:bookmarkEnd w:id="221"/>
    </w:p>
    <w:p w14:paraId="052DBCB7" w14:textId="77777777" w:rsidR="00DC6BD3" w:rsidRDefault="00DC6BD3" w:rsidP="00997E89">
      <w:pPr>
        <w:spacing w:line="480" w:lineRule="auto"/>
        <w:jc w:val="both"/>
      </w:pPr>
    </w:p>
    <w:p w14:paraId="46AD5E52" w14:textId="55A8ECF0" w:rsidR="000F1682" w:rsidRDefault="000F1682" w:rsidP="00997E89">
      <w:pPr>
        <w:spacing w:line="480" w:lineRule="auto"/>
        <w:jc w:val="both"/>
      </w:pPr>
      <w:r>
        <w:t>Optimal conditions were realized by using either a 60:40 or 80:20 (Methanol</w:t>
      </w:r>
      <w:proofErr w:type="gramStart"/>
      <w:r>
        <w:t>:Water</w:t>
      </w:r>
      <w:proofErr w:type="gramEnd"/>
      <w:r>
        <w:t>) solution. High formic acid concentrations improved overall signal intensities as previously shown (</w:t>
      </w:r>
      <w:r>
        <w:fldChar w:fldCharType="begin"/>
      </w:r>
      <w:r>
        <w:instrText xml:space="preserve"> REF _Ref327998835 \h  \* MERGEFORMAT </w:instrText>
      </w:r>
      <w:r>
        <w:fldChar w:fldCharType="separate"/>
      </w:r>
      <w:r w:rsidR="00D36D96">
        <w:t xml:space="preserve">Figure </w:t>
      </w:r>
      <w:r w:rsidR="00D36D96">
        <w:rPr>
          <w:noProof/>
        </w:rPr>
        <w:t>60</w:t>
      </w:r>
      <w:r>
        <w:fldChar w:fldCharType="end"/>
      </w:r>
      <w:r>
        <w:t xml:space="preserve">). It was observed that higher concentrations of water either inhibited ionization or resulted in ESI spray that was unstable. Most likely </w:t>
      </w:r>
      <w:r w:rsidR="00FB5A9C">
        <w:t>because of</w:t>
      </w:r>
      <w:r>
        <w:t xml:space="preserve"> the higher surface tension of water that requires higher electrospray voltages in order to form the </w:t>
      </w:r>
      <w:r w:rsidR="003629BB">
        <w:t>Taylor</w:t>
      </w:r>
      <w:r>
        <w:t xml:space="preserve"> cone </w:t>
      </w:r>
      <w:proofErr w:type="gramStart"/>
      <w:r>
        <w:t>that results</w:t>
      </w:r>
      <w:proofErr w:type="gramEnd"/>
      <w:r>
        <w:t xml:space="preserve"> in stable spray characteristics </w:t>
      </w:r>
      <w:r>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REFMGR.CITE </w:instrText>
      </w:r>
      <w:r w:rsidR="0012660C">
        <w:fldChar w:fldCharType="begin">
          <w:fldData xml:space="preserve">PFJlZm1hbj48Q2l0ZT48QXV0aG9yPktlYmFybGU8L0F1dGhvcj48WWVhcj4yMDA5PC9ZZWFyPjxS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</w:fldData>
        </w:fldChar>
      </w:r>
      <w:r w:rsidR="0012660C">
        <w:instrText xml:space="preserve"> ADDIN EN.CITE.DATA </w:instrText>
      </w:r>
      <w:r w:rsidR="0012660C">
        <w:fldChar w:fldCharType="end"/>
      </w:r>
      <w:r>
        <w:fldChar w:fldCharType="separate"/>
      </w:r>
      <w:r w:rsidR="00D16EAB">
        <w:rPr>
          <w:noProof/>
        </w:rPr>
        <w:t>[47]</w:t>
      </w:r>
      <w:r>
        <w:fldChar w:fldCharType="end"/>
      </w:r>
      <w:r>
        <w:t xml:space="preserve">.  </w:t>
      </w:r>
    </w:p>
    <w:p w14:paraId="04083F38" w14:textId="77777777" w:rsidR="000F1682" w:rsidRDefault="00EC099B" w:rsidP="00997E89">
      <w:pPr>
        <w:spacing w:line="480" w:lineRule="auto"/>
        <w:jc w:val="both"/>
      </w:pPr>
      <w:r>
        <w:t>I</w:t>
      </w:r>
      <w:r w:rsidR="000F1682">
        <w:t xml:space="preserve">t was also observed that high acid concentrations resulted in wider more diffused </w:t>
      </w:r>
      <w:r w:rsidR="00AB2B5C">
        <w:t xml:space="preserve">analyte </w:t>
      </w:r>
      <w:r w:rsidR="000F1682">
        <w:t>peaks</w:t>
      </w:r>
      <w:r>
        <w:t>, though this same high acid concentration also provided greater signal intensities and simultaneous ionization of analytes</w:t>
      </w:r>
      <w:r w:rsidR="000F1682">
        <w:t xml:space="preserve">. </w:t>
      </w:r>
      <w:r w:rsidR="000F1682">
        <w:fldChar w:fldCharType="begin"/>
      </w:r>
      <w:r w:rsidR="000F1682">
        <w:instrText xml:space="preserve"> REF _Ref328475930 \h </w:instrText>
      </w:r>
      <w:r w:rsidR="00997E89">
        <w:instrText xml:space="preserve"> \* MERGEFORMAT </w:instrText>
      </w:r>
      <w:r w:rsidR="000F1682">
        <w:fldChar w:fldCharType="separate"/>
      </w:r>
      <w:r w:rsidR="00D36D96">
        <w:t xml:space="preserve">Table </w:t>
      </w:r>
      <w:r w:rsidR="00D36D96">
        <w:rPr>
          <w:noProof/>
        </w:rPr>
        <w:t>5</w:t>
      </w:r>
      <w:r w:rsidR="000F1682">
        <w:fldChar w:fldCharType="end"/>
      </w:r>
      <w:r w:rsidR="000F1682">
        <w:t xml:space="preserve"> reveals experimental data for the peak width at half maximum (FWHM) for several analytes with varying concentrations of acid modifier. Higher modifier concentrations resulted in wider peaks (higher FWHM) that reduced the overall resolving power of the technique.</w:t>
      </w:r>
    </w:p>
    <w:p w14:paraId="4B6DE923" w14:textId="4D32F2E7" w:rsidR="000F1682" w:rsidRDefault="000F1682" w:rsidP="000F1682">
      <w:pPr>
        <w:pStyle w:val="Caption"/>
        <w:keepNext/>
        <w:jc w:val="center"/>
      </w:pPr>
      <w:bookmarkStart w:id="222" w:name="_Ref328475930"/>
      <w:bookmarkStart w:id="223" w:name="_Toc368863296"/>
      <w:r>
        <w:t xml:space="preserve">Table </w:t>
      </w:r>
      <w:fldSimple w:instr=" SEQ Table \* ARABIC ">
        <w:r w:rsidR="00D36D96">
          <w:rPr>
            <w:noProof/>
          </w:rPr>
          <w:t>5</w:t>
        </w:r>
      </w:fldSimple>
      <w:bookmarkEnd w:id="222"/>
      <w:r>
        <w:t xml:space="preserve">: Full width half maximum </w:t>
      </w:r>
      <w:r w:rsidR="0040658D">
        <w:t xml:space="preserve">(FWHM) </w:t>
      </w:r>
      <w:r>
        <w:t>of peaks obtained with different solvent systems of analytes at 50ng/</w:t>
      </w:r>
      <w:r>
        <w:rPr>
          <w:rFonts w:cstheme="minorHAnsi"/>
        </w:rPr>
        <w:t>µ</w:t>
      </w:r>
      <w:r>
        <w:t>L</w:t>
      </w:r>
      <w:r w:rsidR="0040658D">
        <w:t xml:space="preserve"> on ESI-IMS-MS</w:t>
      </w:r>
      <w:bookmarkEnd w:id="223"/>
    </w:p>
    <w:p w14:paraId="5295BA7B" w14:textId="77777777" w:rsidR="000F1682" w:rsidRPr="00A16292" w:rsidRDefault="000F1682" w:rsidP="000F1682">
      <w:pPr>
        <w:jc w:val="center"/>
      </w:pPr>
      <w:r w:rsidRPr="00BA3EE6">
        <w:rPr>
          <w:noProof/>
        </w:rPr>
        <w:drawing>
          <wp:inline distT="0" distB="0" distL="0" distR="0" wp14:anchorId="1BF6E71F" wp14:editId="0005D02A">
            <wp:extent cx="5223052" cy="1688465"/>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30955" cy="1691020"/>
                    </a:xfrm>
                    <a:prstGeom prst="rect">
                      <a:avLst/>
                    </a:prstGeom>
                    <a:noFill/>
                    <a:ln>
                      <a:noFill/>
                    </a:ln>
                  </pic:spPr>
                </pic:pic>
              </a:graphicData>
            </a:graphic>
          </wp:inline>
        </w:drawing>
      </w:r>
    </w:p>
    <w:p w14:paraId="551FE78F" w14:textId="77777777" w:rsidR="006E381D" w:rsidRDefault="006E381D" w:rsidP="00DC6BD3">
      <w:pPr>
        <w:pStyle w:val="Caption"/>
        <w:spacing w:line="480" w:lineRule="auto"/>
        <w:jc w:val="both"/>
        <w:rPr>
          <w:b w:val="0"/>
          <w:bCs w:val="0"/>
          <w:sz w:val="24"/>
          <w:szCs w:val="24"/>
        </w:rPr>
      </w:pPr>
    </w:p>
    <w:p w14:paraId="440341D9" w14:textId="436E4188" w:rsidR="000F1682" w:rsidRPr="006E381D" w:rsidRDefault="00FB5A9C" w:rsidP="00DC6BD3">
      <w:pPr>
        <w:pStyle w:val="Caption"/>
        <w:spacing w:line="480" w:lineRule="auto"/>
        <w:jc w:val="both"/>
        <w:rPr>
          <w:b w:val="0"/>
          <w:sz w:val="24"/>
          <w:szCs w:val="24"/>
        </w:rPr>
      </w:pPr>
      <w:r>
        <w:rPr>
          <w:b w:val="0"/>
          <w:bCs w:val="0"/>
          <w:sz w:val="24"/>
          <w:szCs w:val="24"/>
        </w:rPr>
        <w:t>On the basis of</w:t>
      </w:r>
      <w:r w:rsidR="00EC099B">
        <w:rPr>
          <w:b w:val="0"/>
          <w:bCs w:val="0"/>
          <w:sz w:val="24"/>
          <w:szCs w:val="24"/>
        </w:rPr>
        <w:t xml:space="preserve"> these observations</w:t>
      </w:r>
      <w:r w:rsidR="000F1682" w:rsidRPr="00DC6BD3">
        <w:rPr>
          <w:b w:val="0"/>
          <w:bCs w:val="0"/>
          <w:sz w:val="24"/>
          <w:szCs w:val="24"/>
        </w:rPr>
        <w:t>, the concentration o</w:t>
      </w:r>
      <w:r w:rsidR="001D7EB9">
        <w:rPr>
          <w:b w:val="0"/>
          <w:bCs w:val="0"/>
          <w:sz w:val="24"/>
          <w:szCs w:val="24"/>
        </w:rPr>
        <w:t>f the analyte to be detected had</w:t>
      </w:r>
      <w:r w:rsidR="000F1682" w:rsidRPr="00DC6BD3">
        <w:rPr>
          <w:b w:val="0"/>
          <w:bCs w:val="0"/>
          <w:sz w:val="24"/>
          <w:szCs w:val="24"/>
        </w:rPr>
        <w:t xml:space="preserve"> to be</w:t>
      </w:r>
      <w:r w:rsidR="001D7EB9">
        <w:rPr>
          <w:b w:val="0"/>
          <w:bCs w:val="0"/>
          <w:sz w:val="24"/>
          <w:szCs w:val="24"/>
        </w:rPr>
        <w:t xml:space="preserve"> carefully</w:t>
      </w:r>
      <w:r w:rsidR="000F1682" w:rsidRPr="00DC6BD3">
        <w:rPr>
          <w:b w:val="0"/>
          <w:bCs w:val="0"/>
          <w:sz w:val="24"/>
          <w:szCs w:val="24"/>
        </w:rPr>
        <w:t xml:space="preserve"> considered when preparing a solvent-solute mixture</w:t>
      </w:r>
      <w:r w:rsidR="004B3516">
        <w:rPr>
          <w:b w:val="0"/>
          <w:bCs w:val="0"/>
          <w:sz w:val="24"/>
          <w:szCs w:val="24"/>
        </w:rPr>
        <w:t>. Th</w:t>
      </w:r>
      <w:r w:rsidR="00956893">
        <w:rPr>
          <w:b w:val="0"/>
          <w:bCs w:val="0"/>
          <w:sz w:val="24"/>
          <w:szCs w:val="24"/>
        </w:rPr>
        <w:t>e consideration of the amount of acid used</w:t>
      </w:r>
      <w:r w:rsidR="000F1682" w:rsidRPr="00DC6BD3">
        <w:rPr>
          <w:b w:val="0"/>
          <w:bCs w:val="0"/>
          <w:sz w:val="24"/>
          <w:szCs w:val="24"/>
        </w:rPr>
        <w:t xml:space="preserve"> </w:t>
      </w:r>
      <w:r w:rsidR="001D7EB9">
        <w:rPr>
          <w:b w:val="0"/>
          <w:bCs w:val="0"/>
          <w:sz w:val="24"/>
          <w:szCs w:val="24"/>
        </w:rPr>
        <w:t>ensured</w:t>
      </w:r>
      <w:r w:rsidR="000F1682" w:rsidRPr="00DC6BD3">
        <w:rPr>
          <w:b w:val="0"/>
          <w:bCs w:val="0"/>
          <w:sz w:val="24"/>
          <w:szCs w:val="24"/>
        </w:rPr>
        <w:t xml:space="preserve"> effective ionization while maintaining the best resolving power (lowest FWHM) during ESI-IMS analysis. Different solvents also determined the species of analyte ion being formed and detected. Solvents determined whether the ionic species would be sodium adducted, ammonium adducted or chlorinated. Various studies were conducted involving both positive and negative mode ionization utilizing different solvent chemistries. In traditional </w:t>
      </w:r>
      <w:r w:rsidR="000F1682" w:rsidRPr="004B3516">
        <w:rPr>
          <w:b w:val="0"/>
          <w:bCs w:val="0"/>
          <w:sz w:val="24"/>
          <w:szCs w:val="24"/>
          <w:vertAlign w:val="superscript"/>
        </w:rPr>
        <w:t>63</w:t>
      </w:r>
      <w:r w:rsidR="000F1682" w:rsidRPr="00DC6BD3">
        <w:rPr>
          <w:b w:val="0"/>
          <w:bCs w:val="0"/>
          <w:sz w:val="24"/>
          <w:szCs w:val="24"/>
        </w:rPr>
        <w:t>Ni based IMS units, the drift gas is infused or doped with a volatile species which generates a reactant ion peak</w:t>
      </w:r>
      <w:r w:rsidR="004B3516">
        <w:rPr>
          <w:b w:val="0"/>
          <w:bCs w:val="0"/>
          <w:sz w:val="24"/>
          <w:szCs w:val="24"/>
        </w:rPr>
        <w:t xml:space="preserve"> (RIP)</w:t>
      </w:r>
      <w:r w:rsidR="000F1682" w:rsidRPr="00DC6BD3">
        <w:rPr>
          <w:b w:val="0"/>
          <w:bCs w:val="0"/>
          <w:sz w:val="24"/>
          <w:szCs w:val="24"/>
        </w:rPr>
        <w:t xml:space="preserve">. These dopants are typically ammonia for positive mode analysis and methylene chloride for the negative mode </w:t>
      </w:r>
      <w:r w:rsidR="000F1682" w:rsidRPr="00DC6BD3">
        <w:rPr>
          <w:b w:val="0"/>
          <w:bCs w:val="0"/>
          <w:sz w:val="24"/>
          <w:szCs w:val="24"/>
        </w:rPr>
        <w:fldChar w:fldCharType="begin"/>
      </w:r>
      <w:r w:rsidR="0012660C">
        <w:rPr>
          <w:b w:val="0"/>
          <w:bCs w:val="0"/>
          <w:sz w:val="24"/>
          <w:szCs w:val="24"/>
        </w:rPr>
        <w:instrText xml:space="preserve"> ADDIN REFMGR.CITE &lt;Refman&gt;&lt;Cite&gt;&lt;Author&gt;Puton&lt;/Author&gt;&lt;Year&gt;2008&lt;/Year&gt;&lt;RecNum&gt;85&lt;/RecNum&gt;&lt;IDText&gt;Ion mobility spectrometers with doped gases&lt;/IDText&gt;&lt;MDL Ref_Type="Journal"&gt;&lt;Ref_Type&gt;Journal&lt;/Ref_Type&gt;&lt;Ref_ID&gt;85&lt;/Ref_ID&gt;&lt;Title_Primary&gt;Ion mobility spectrometers with doped gases&lt;/Title_Primary&gt;&lt;Authors_Primary&gt;Puton,Jaroslaw&lt;/Authors_Primary&gt;&lt;Authors_Primary&gt;Nousiainen,Marjaana&lt;/Authors_Primary&gt;&lt;Authors_Primary&gt;Sillanpaa,Mik&lt;/Authors_Primary&gt;&lt;Date_Primary&gt;2008/9/15&lt;/Date_Primary&gt;&lt;Keywords&gt;Alternate reactant ions&lt;/Keywords&gt;&lt;Keywords&gt;Ammonia&lt;/Keywords&gt;&lt;Keywords&gt;Detection of hazardous materials&lt;/Keywords&gt;&lt;Keywords&gt;DETECTOR&lt;/Keywords&gt;&lt;Keywords&gt;GAS-PHASE&lt;/Keywords&gt;&lt;Keywords&gt;IMS&lt;/Keywords&gt;&lt;Keywords&gt;ION MOBILITY SPECTROMETER&lt;/Keywords&gt;&lt;Keywords&gt;ION MOBILITY SPECTROMETRY&lt;/Keywords&gt;&lt;Keywords&gt;Ion-mobility&lt;/Keywords&gt;&lt;Keywords&gt;Ion-molecule reactions&lt;/Keywords&gt;&lt;Keywords&gt;mobility&lt;/Keywords&gt;&lt;Keywords&gt;PHASE&lt;/Keywords&gt;&lt;Keywords&gt;Spectrometry&lt;/Keywords&gt;&lt;Reprint&gt;Not in File&lt;/Reprint&gt;&lt;Start_Page&gt;978&lt;/Start_Page&gt;&lt;End_Page&gt;987&lt;/End_Page&gt;&lt;Periodical&gt;Talanta&lt;/Periodical&gt;&lt;Volume&gt;76&lt;/Volume&gt;&lt;Issue&gt;5&lt;/Issue&gt;&lt;ISSN_ISBN&gt;0039-9140&lt;/ISSN_ISBN&gt;&lt;Misc_3&gt;doi: DOI: 10.1016/j.talanta.2008.05.031&lt;/Misc_3&gt;&lt;Web_URL&gt;http://www.sciencedirect.com/science/article/B6THP-4SMDYWP-2/2/4cc6a7cea03c84772856da7fac2c0054&lt;/Web_URL&gt;&lt;Web_URL_Link1&gt;file://C:\Users\holnessh\Google Drive\Research\Research Articles\Ion Mobility Spectrometers with doped gases.pdf&lt;/Web_URL_Link1&gt;&lt;ZZ_JournalFull&gt;&lt;f name="System"&gt;Talanta&lt;/f&gt;&lt;/ZZ_JournalFull&gt;&lt;ZZ_WorkformID&gt;1&lt;/ZZ_WorkformID&gt;&lt;/MDL&gt;&lt;/Cite&gt;&lt;/Refman&gt;</w:instrText>
      </w:r>
      <w:r w:rsidR="000F1682" w:rsidRPr="00DC6BD3">
        <w:rPr>
          <w:b w:val="0"/>
          <w:bCs w:val="0"/>
          <w:sz w:val="24"/>
          <w:szCs w:val="24"/>
        </w:rPr>
        <w:fldChar w:fldCharType="separate"/>
      </w:r>
      <w:r w:rsidR="004534F8">
        <w:rPr>
          <w:b w:val="0"/>
          <w:bCs w:val="0"/>
          <w:noProof/>
          <w:sz w:val="24"/>
          <w:szCs w:val="24"/>
        </w:rPr>
        <w:t>[111]</w:t>
      </w:r>
      <w:r w:rsidR="000F1682" w:rsidRPr="00DC6BD3">
        <w:rPr>
          <w:b w:val="0"/>
          <w:bCs w:val="0"/>
          <w:sz w:val="24"/>
          <w:szCs w:val="24"/>
        </w:rPr>
        <w:fldChar w:fldCharType="end"/>
      </w:r>
      <w:r w:rsidR="000F1682" w:rsidRPr="00DC6BD3">
        <w:rPr>
          <w:b w:val="0"/>
          <w:bCs w:val="0"/>
          <w:sz w:val="24"/>
          <w:szCs w:val="24"/>
        </w:rPr>
        <w:t>. However, in ESI based IMS units</w:t>
      </w:r>
      <w:r w:rsidR="006E381D">
        <w:rPr>
          <w:b w:val="0"/>
          <w:bCs w:val="0"/>
          <w:sz w:val="24"/>
          <w:szCs w:val="24"/>
        </w:rPr>
        <w:t xml:space="preserve"> such as the RA4100,</w:t>
      </w:r>
      <w:r w:rsidR="000F1682" w:rsidRPr="00DC6BD3">
        <w:rPr>
          <w:b w:val="0"/>
          <w:bCs w:val="0"/>
          <w:sz w:val="24"/>
          <w:szCs w:val="24"/>
        </w:rPr>
        <w:t xml:space="preserve"> dopants are not used as ionization of analytes occurs within the solvent before the analytes enter the gas phase. In </w:t>
      </w:r>
      <w:r w:rsidR="000F1682" w:rsidRPr="006E381D">
        <w:rPr>
          <w:b w:val="0"/>
          <w:bCs w:val="0"/>
          <w:sz w:val="24"/>
          <w:szCs w:val="24"/>
          <w:vertAlign w:val="superscript"/>
        </w:rPr>
        <w:t>63</w:t>
      </w:r>
      <w:r w:rsidR="000F1682" w:rsidRPr="00DC6BD3">
        <w:rPr>
          <w:b w:val="0"/>
          <w:bCs w:val="0"/>
          <w:sz w:val="24"/>
          <w:szCs w:val="24"/>
        </w:rPr>
        <w:t>Ni based IMS systems, ionization occurs after the analytes are desorbed into the gas phase, allowing the dopant to play an active role in the ionization process. Th</w:t>
      </w:r>
      <w:r w:rsidR="00956893">
        <w:rPr>
          <w:b w:val="0"/>
          <w:bCs w:val="0"/>
          <w:sz w:val="24"/>
          <w:szCs w:val="24"/>
        </w:rPr>
        <w:t>e ionization</w:t>
      </w:r>
      <w:r w:rsidR="000F1682" w:rsidRPr="00DC6BD3">
        <w:rPr>
          <w:b w:val="0"/>
          <w:bCs w:val="0"/>
          <w:sz w:val="24"/>
          <w:szCs w:val="24"/>
        </w:rPr>
        <w:t xml:space="preserve"> is done by the dopant reacting with the beta particles from the radioactive nickel which forms a reactant ion that in turn ionizes the desorbed neutral analytes. While in ESI, the analytes are ionized within solution, forming ions of the solvent and analytes simultaneously before either enters the gas phase. As a result, dopants do not play a role during the electrospray ionization process as the ions have already formed. Rather than the presence of a reactant ion peak (RIP) formed from the dopant in </w:t>
      </w:r>
      <w:r w:rsidR="000F1682" w:rsidRPr="006E381D">
        <w:rPr>
          <w:b w:val="0"/>
          <w:bCs w:val="0"/>
          <w:sz w:val="24"/>
          <w:szCs w:val="24"/>
          <w:vertAlign w:val="superscript"/>
        </w:rPr>
        <w:t>63</w:t>
      </w:r>
      <w:r w:rsidR="006E381D">
        <w:rPr>
          <w:b w:val="0"/>
          <w:bCs w:val="0"/>
          <w:sz w:val="24"/>
          <w:szCs w:val="24"/>
        </w:rPr>
        <w:t>Ni based IMS systems,</w:t>
      </w:r>
      <w:r w:rsidR="000F1682" w:rsidRPr="00DC6BD3">
        <w:rPr>
          <w:b w:val="0"/>
          <w:bCs w:val="0"/>
          <w:sz w:val="24"/>
          <w:szCs w:val="24"/>
        </w:rPr>
        <w:t xml:space="preserve"> </w:t>
      </w:r>
      <w:r w:rsidR="006E381D">
        <w:rPr>
          <w:b w:val="0"/>
          <w:bCs w:val="0"/>
          <w:sz w:val="24"/>
          <w:szCs w:val="24"/>
        </w:rPr>
        <w:t>e</w:t>
      </w:r>
      <w:r w:rsidR="000F1682" w:rsidRPr="00DC6BD3">
        <w:rPr>
          <w:b w:val="0"/>
          <w:bCs w:val="0"/>
          <w:sz w:val="24"/>
          <w:szCs w:val="24"/>
        </w:rPr>
        <w:t xml:space="preserve">lectrospray ion mobility shows a background ion peak (BIP) </w:t>
      </w:r>
      <w:r w:rsidR="000F1682" w:rsidRPr="00DC6BD3">
        <w:rPr>
          <w:b w:val="0"/>
          <w:bCs w:val="0"/>
          <w:sz w:val="24"/>
          <w:szCs w:val="24"/>
        </w:rPr>
        <w:fldChar w:fldCharType="begin"/>
      </w:r>
      <w:r w:rsidR="0012660C">
        <w:rPr>
          <w:b w:val="0"/>
          <w:bCs w:val="0"/>
          <w:sz w:val="24"/>
          <w:szCs w:val="24"/>
        </w:rPr>
        <w:instrText xml:space="preserve"> ADDIN REFMGR.CITE &lt;Refman&gt;&lt;Cite&gt;&lt;Author&gt;Wu&lt;/Author&gt;&lt;Year&gt;2000&lt;/Year&gt;&lt;RecNum&gt;281&lt;/RecNum&gt;&lt;IDText&gt;Secondary electrospray ionization ion mobility spectrometry/mass spectrometry of illicit drugs&lt;/IDText&gt;&lt;MDL Ref_Type="Journal"&gt;&lt;Ref_Type&gt;Journal&lt;/Ref_Type&gt;&lt;Ref_ID&gt;281&lt;/Ref_ID&gt;&lt;Title_Primary&gt;Secondary electrospray ionization ion mobility spectrometry/mass spectrometry of illicit drugs&lt;/Title_Primary&gt;&lt;Authors_Primary&gt;Wu,C.&lt;/Authors_Primary&gt;&lt;Authors_Primary&gt;Siems,W.F.&lt;/Authors_Primary&gt;&lt;Authors_Primary&gt;Hill,H.H.&lt;/Authors_Primary&gt;&lt;Date_Primary&gt;2000&lt;/Date_Primary&gt;&lt;Keywords&gt;ACID&lt;/Keywords&gt;&lt;Keywords&gt;DRUGS&lt;/Keywords&gt;&lt;Keywords&gt;ELECTROSPRAY&lt;/Keywords&gt;&lt;Keywords&gt;ELECTROSPRAY-IONIZATION&lt;/Keywords&gt;&lt;Keywords&gt;electrospray ionization&lt;/Keywords&gt;&lt;Keywords&gt;GAS&lt;/Keywords&gt;&lt;Keywords&gt;GAS-PHASE&lt;/Keywords&gt;&lt;Keywords&gt;Ion-mobility&lt;/Keywords&gt;&lt;Keywords&gt;ion mobility&lt;/Keywords&gt;&lt;Keywords&gt;Ionization&lt;/Keywords&gt;&lt;Keywords&gt;mobility&lt;/Keywords&gt;&lt;Keywords&gt;PHASE&lt;/Keywords&gt;&lt;Keywords&gt;SESI&lt;/Keywords&gt;&lt;Keywords&gt;Spectrometry&lt;/Keywords&gt;&lt;Reprint&gt;Not in File&lt;/Reprint&gt;&lt;Start_Page&gt;396&lt;/Start_Page&gt;&lt;End_Page&gt;403&lt;/End_Page&gt;&lt;Periodical&gt;Anal.Chem.&lt;/Periodical&gt;&lt;Volume&gt;72&lt;/Volume&gt;&lt;Issue&gt;2&lt;/Issue&gt;&lt;ISSN_ISBN&gt;0003-2700&lt;/ISSN_ISBN&gt;&lt;Web_URL&gt;ISI:000084855300019&lt;/Web_URL&gt;&lt;Web_URL_Link1&gt;file://C:\Users\holnessh\Google Drive\Research\Research Articles\Secondary ESI IMS MS for Illicit drugs.pdf&lt;/Web_URL_Link1&gt;&lt;ZZ_JournalFull&gt;&lt;f name="System"&gt;Analytical Chemistry&lt;/f&gt;&lt;/ZZ_JournalFull&gt;&lt;ZZ_JournalStdAbbrev&gt;&lt;f name="System"&gt;Anal.Chem.&lt;/f&gt;&lt;/ZZ_JournalStdAbbrev&gt;&lt;ZZ_WorkformID&gt;1&lt;/ZZ_WorkformID&gt;&lt;/MDL&gt;&lt;/Cite&gt;&lt;/Refman&gt;</w:instrText>
      </w:r>
      <w:r w:rsidR="000F1682" w:rsidRPr="00DC6BD3">
        <w:rPr>
          <w:b w:val="0"/>
          <w:bCs w:val="0"/>
          <w:sz w:val="24"/>
          <w:szCs w:val="24"/>
        </w:rPr>
        <w:fldChar w:fldCharType="separate"/>
      </w:r>
      <w:r w:rsidR="000A1283">
        <w:rPr>
          <w:b w:val="0"/>
          <w:bCs w:val="0"/>
          <w:noProof/>
          <w:sz w:val="24"/>
          <w:szCs w:val="24"/>
        </w:rPr>
        <w:t>[79]</w:t>
      </w:r>
      <w:r w:rsidR="000F1682" w:rsidRPr="00DC6BD3">
        <w:rPr>
          <w:b w:val="0"/>
          <w:bCs w:val="0"/>
          <w:sz w:val="24"/>
          <w:szCs w:val="24"/>
        </w:rPr>
        <w:fldChar w:fldCharType="end"/>
      </w:r>
      <w:r w:rsidR="000F1682" w:rsidRPr="00DC6BD3">
        <w:rPr>
          <w:b w:val="0"/>
          <w:bCs w:val="0"/>
          <w:sz w:val="24"/>
          <w:szCs w:val="24"/>
        </w:rPr>
        <w:t>, which is a direct result of ion clusters formed from the electrospray solvent (</w:t>
      </w:r>
      <w:r w:rsidR="000F1682" w:rsidRPr="00DC6BD3">
        <w:rPr>
          <w:b w:val="0"/>
          <w:bCs w:val="0"/>
          <w:sz w:val="24"/>
          <w:szCs w:val="24"/>
        </w:rPr>
        <w:fldChar w:fldCharType="begin"/>
      </w:r>
      <w:r w:rsidR="000F1682" w:rsidRPr="00DC6BD3">
        <w:rPr>
          <w:b w:val="0"/>
          <w:bCs w:val="0"/>
          <w:sz w:val="24"/>
          <w:szCs w:val="24"/>
        </w:rPr>
        <w:instrText xml:space="preserve"> REF _Ref334683064 \h  \* MERGEFORMAT </w:instrText>
      </w:r>
      <w:r w:rsidR="000F1682" w:rsidRPr="00DC6BD3">
        <w:rPr>
          <w:b w:val="0"/>
          <w:bCs w:val="0"/>
          <w:sz w:val="24"/>
          <w:szCs w:val="24"/>
        </w:rPr>
      </w:r>
      <w:r w:rsidR="000F1682" w:rsidRPr="00DC6BD3">
        <w:rPr>
          <w:b w:val="0"/>
          <w:bCs w:val="0"/>
          <w:sz w:val="24"/>
          <w:szCs w:val="24"/>
        </w:rPr>
        <w:fldChar w:fldCharType="separate"/>
      </w:r>
      <w:r w:rsidR="00D36D96" w:rsidRPr="00D22064">
        <w:rPr>
          <w:b w:val="0"/>
          <w:bCs w:val="0"/>
          <w:sz w:val="24"/>
          <w:szCs w:val="24"/>
        </w:rPr>
        <w:t>Figure 62</w:t>
      </w:r>
      <w:r w:rsidR="000F1682" w:rsidRPr="00DC6BD3">
        <w:rPr>
          <w:b w:val="0"/>
          <w:bCs w:val="0"/>
          <w:sz w:val="24"/>
          <w:szCs w:val="24"/>
        </w:rPr>
        <w:fldChar w:fldCharType="end"/>
      </w:r>
      <w:r w:rsidR="000F1682" w:rsidRPr="00DC6BD3">
        <w:rPr>
          <w:b w:val="0"/>
          <w:bCs w:val="0"/>
          <w:sz w:val="24"/>
          <w:szCs w:val="24"/>
        </w:rPr>
        <w:t>). The type of background ion peak created can be altered based on the chemistry of the solution being spraye</w:t>
      </w:r>
      <w:r w:rsidR="00BB2446">
        <w:rPr>
          <w:b w:val="0"/>
          <w:bCs w:val="0"/>
          <w:sz w:val="24"/>
          <w:szCs w:val="24"/>
        </w:rPr>
        <w:t xml:space="preserve">d. </w:t>
      </w:r>
      <w:r w:rsidR="001D7EB9" w:rsidRPr="001D7EB9">
        <w:rPr>
          <w:b w:val="0"/>
          <w:bCs w:val="0"/>
          <w:sz w:val="24"/>
          <w:szCs w:val="24"/>
        </w:rPr>
        <w:fldChar w:fldCharType="begin"/>
      </w:r>
      <w:r w:rsidR="001D7EB9" w:rsidRPr="001D7EB9">
        <w:rPr>
          <w:b w:val="0"/>
          <w:bCs w:val="0"/>
          <w:sz w:val="24"/>
          <w:szCs w:val="24"/>
        </w:rPr>
        <w:instrText xml:space="preserve"> REF _Ref334683064 \h  \* MERGEFORMAT </w:instrText>
      </w:r>
      <w:r w:rsidR="001D7EB9" w:rsidRPr="001D7EB9">
        <w:rPr>
          <w:b w:val="0"/>
          <w:bCs w:val="0"/>
          <w:sz w:val="24"/>
          <w:szCs w:val="24"/>
        </w:rPr>
      </w:r>
      <w:r w:rsidR="001D7EB9" w:rsidRPr="001D7EB9">
        <w:rPr>
          <w:b w:val="0"/>
          <w:bCs w:val="0"/>
          <w:sz w:val="24"/>
          <w:szCs w:val="24"/>
        </w:rPr>
        <w:fldChar w:fldCharType="separate"/>
      </w:r>
      <w:r w:rsidR="00D36D96" w:rsidRPr="00D22064">
        <w:rPr>
          <w:b w:val="0"/>
          <w:sz w:val="24"/>
          <w:szCs w:val="24"/>
        </w:rPr>
        <w:t xml:space="preserve">Figure </w:t>
      </w:r>
      <w:r w:rsidR="00D36D96" w:rsidRPr="00D22064">
        <w:rPr>
          <w:b w:val="0"/>
          <w:noProof/>
          <w:sz w:val="24"/>
          <w:szCs w:val="24"/>
        </w:rPr>
        <w:t>62</w:t>
      </w:r>
      <w:r w:rsidR="001D7EB9" w:rsidRPr="001D7EB9">
        <w:rPr>
          <w:b w:val="0"/>
          <w:bCs w:val="0"/>
          <w:sz w:val="24"/>
          <w:szCs w:val="24"/>
        </w:rPr>
        <w:fldChar w:fldCharType="end"/>
      </w:r>
      <w:r w:rsidR="001D7EB9">
        <w:rPr>
          <w:b w:val="0"/>
          <w:bCs w:val="0"/>
          <w:sz w:val="24"/>
          <w:szCs w:val="24"/>
        </w:rPr>
        <w:t xml:space="preserve"> </w:t>
      </w:r>
      <w:r w:rsidR="000F1682" w:rsidRPr="00DC6BD3">
        <w:rPr>
          <w:b w:val="0"/>
          <w:sz w:val="24"/>
          <w:szCs w:val="24"/>
        </w:rPr>
        <w:t>shows the full scan mass spectrum, single ion monitoring and ion mobility of an 80:20 methanol</w:t>
      </w:r>
      <w:proofErr w:type="gramStart"/>
      <w:r w:rsidR="000F1682" w:rsidRPr="00DC6BD3">
        <w:rPr>
          <w:b w:val="0"/>
          <w:sz w:val="24"/>
          <w:szCs w:val="24"/>
        </w:rPr>
        <w:t>:water</w:t>
      </w:r>
      <w:proofErr w:type="gramEnd"/>
      <w:r w:rsidR="000F1682" w:rsidRPr="00DC6BD3">
        <w:rPr>
          <w:b w:val="0"/>
          <w:sz w:val="24"/>
          <w:szCs w:val="24"/>
        </w:rPr>
        <w:t xml:space="preserve"> solution sprayed in positive mode. The ions of 65 m/z (CH</w:t>
      </w:r>
      <w:r w:rsidR="000F1682" w:rsidRPr="00DC6BD3">
        <w:rPr>
          <w:b w:val="0"/>
          <w:sz w:val="24"/>
          <w:szCs w:val="24"/>
          <w:vertAlign w:val="subscript"/>
        </w:rPr>
        <w:t>3</w:t>
      </w:r>
      <w:r w:rsidR="000F1682" w:rsidRPr="00DC6BD3">
        <w:rPr>
          <w:b w:val="0"/>
          <w:sz w:val="24"/>
          <w:szCs w:val="24"/>
        </w:rPr>
        <w:t>OH</w:t>
      </w:r>
      <w:proofErr w:type="gramStart"/>
      <w:r w:rsidR="000F1682" w:rsidRPr="00DC6BD3">
        <w:rPr>
          <w:b w:val="0"/>
          <w:sz w:val="24"/>
          <w:szCs w:val="24"/>
        </w:rPr>
        <w:t>)</w:t>
      </w:r>
      <w:r w:rsidR="000F1682" w:rsidRPr="00DC6BD3">
        <w:rPr>
          <w:b w:val="0"/>
          <w:sz w:val="24"/>
          <w:szCs w:val="24"/>
          <w:vertAlign w:val="subscript"/>
        </w:rPr>
        <w:t>2</w:t>
      </w:r>
      <w:r w:rsidR="000F1682" w:rsidRPr="00DC6BD3">
        <w:rPr>
          <w:b w:val="0"/>
          <w:sz w:val="24"/>
          <w:szCs w:val="24"/>
        </w:rPr>
        <w:t>H</w:t>
      </w:r>
      <w:proofErr w:type="gramEnd"/>
      <w:r w:rsidR="000F1682" w:rsidRPr="00DC6BD3">
        <w:rPr>
          <w:b w:val="0"/>
          <w:sz w:val="24"/>
          <w:szCs w:val="24"/>
          <w:vertAlign w:val="superscript"/>
        </w:rPr>
        <w:t xml:space="preserve">+ </w:t>
      </w:r>
      <w:r w:rsidR="000F1682" w:rsidRPr="00DC6BD3">
        <w:rPr>
          <w:b w:val="0"/>
          <w:sz w:val="24"/>
          <w:szCs w:val="24"/>
        </w:rPr>
        <w:t>and 97 m/z (CH</w:t>
      </w:r>
      <w:r w:rsidR="000F1682" w:rsidRPr="00DC6BD3">
        <w:rPr>
          <w:b w:val="0"/>
          <w:sz w:val="24"/>
          <w:szCs w:val="24"/>
          <w:vertAlign w:val="subscript"/>
        </w:rPr>
        <w:t>3</w:t>
      </w:r>
      <w:r w:rsidR="000F1682" w:rsidRPr="00DC6BD3">
        <w:rPr>
          <w:b w:val="0"/>
          <w:sz w:val="24"/>
          <w:szCs w:val="24"/>
        </w:rPr>
        <w:t>OH)</w:t>
      </w:r>
      <w:r w:rsidR="000F1682" w:rsidRPr="00DC6BD3">
        <w:rPr>
          <w:b w:val="0"/>
          <w:sz w:val="24"/>
          <w:szCs w:val="24"/>
          <w:vertAlign w:val="subscript"/>
        </w:rPr>
        <w:t>3</w:t>
      </w:r>
      <w:r w:rsidR="000F1682" w:rsidRPr="00DC6BD3">
        <w:rPr>
          <w:b w:val="0"/>
          <w:sz w:val="24"/>
          <w:szCs w:val="24"/>
        </w:rPr>
        <w:t>H</w:t>
      </w:r>
      <w:r w:rsidR="000F1682" w:rsidRPr="00DC6BD3">
        <w:rPr>
          <w:b w:val="0"/>
          <w:sz w:val="24"/>
          <w:szCs w:val="24"/>
          <w:vertAlign w:val="superscript"/>
        </w:rPr>
        <w:t>+</w:t>
      </w:r>
      <w:r w:rsidR="000F1682" w:rsidRPr="00DC6BD3">
        <w:rPr>
          <w:b w:val="0"/>
          <w:sz w:val="24"/>
          <w:szCs w:val="24"/>
        </w:rPr>
        <w:t xml:space="preserve"> are the most dominant due to the formation of methanol clusters.</w:t>
      </w:r>
      <w:r w:rsidR="000F1682">
        <w:t xml:space="preserve"> </w:t>
      </w:r>
    </w:p>
    <w:p w14:paraId="4C02070F" w14:textId="77777777" w:rsidR="000F1682" w:rsidRDefault="000F1682" w:rsidP="000F1682">
      <w:pPr>
        <w:jc w:val="both"/>
      </w:pPr>
    </w:p>
    <w:p w14:paraId="04D5B381" w14:textId="77777777" w:rsidR="000F1682" w:rsidRDefault="00561ABD" w:rsidP="00561ABD">
      <w:pPr>
        <w:jc w:val="center"/>
      </w:pPr>
      <w:r>
        <w:rPr>
          <w:noProof/>
        </w:rPr>
        <w:drawing>
          <wp:anchor distT="0" distB="0" distL="114300" distR="114300" simplePos="0" relativeHeight="251621888" behindDoc="0" locked="0" layoutInCell="1" allowOverlap="1" wp14:anchorId="1E9E10C7" wp14:editId="7A0F8CC8">
            <wp:simplePos x="0" y="0"/>
            <wp:positionH relativeFrom="column">
              <wp:posOffset>2747100</wp:posOffset>
            </wp:positionH>
            <wp:positionV relativeFrom="paragraph">
              <wp:posOffset>-635</wp:posOffset>
            </wp:positionV>
            <wp:extent cx="2286000" cy="1659996"/>
            <wp:effectExtent l="0" t="0" r="0"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86000" cy="1659996"/>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7F43954" wp14:editId="4198D755">
            <wp:extent cx="4572000" cy="332052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72000" cy="3320521"/>
                    </a:xfrm>
                    <a:prstGeom prst="rect">
                      <a:avLst/>
                    </a:prstGeom>
                    <a:noFill/>
                  </pic:spPr>
                </pic:pic>
              </a:graphicData>
            </a:graphic>
          </wp:inline>
        </w:drawing>
      </w:r>
    </w:p>
    <w:p w14:paraId="1554024E" w14:textId="77777777" w:rsidR="000F1682" w:rsidRDefault="000F1682" w:rsidP="000F1682">
      <w:pPr>
        <w:pStyle w:val="Caption"/>
        <w:jc w:val="center"/>
      </w:pPr>
      <w:bookmarkStart w:id="224" w:name="_Ref328580048"/>
    </w:p>
    <w:p w14:paraId="52E924C7" w14:textId="02A65F15" w:rsidR="000F1682" w:rsidRDefault="000F1682" w:rsidP="000F1682">
      <w:pPr>
        <w:pStyle w:val="Caption"/>
        <w:jc w:val="center"/>
      </w:pPr>
      <w:bookmarkStart w:id="225" w:name="_Ref334683064"/>
      <w:bookmarkStart w:id="226" w:name="_Toc373149708"/>
      <w:r>
        <w:t xml:space="preserve">Figure </w:t>
      </w:r>
      <w:fldSimple w:instr=" SEQ Figure \* ARABIC ">
        <w:r w:rsidR="00D36D96">
          <w:rPr>
            <w:noProof/>
          </w:rPr>
          <w:t>62</w:t>
        </w:r>
      </w:fldSimple>
      <w:bookmarkEnd w:id="224"/>
      <w:bookmarkEnd w:id="225"/>
      <w:r>
        <w:t xml:space="preserve">: </w:t>
      </w:r>
      <w:r w:rsidR="00561ABD" w:rsidRPr="00B05D97">
        <w:t>Species observed from ESI-IMS</w:t>
      </w:r>
      <w:r w:rsidR="00561ABD">
        <w:t>-MS</w:t>
      </w:r>
      <w:r w:rsidR="00561ABD" w:rsidRPr="00B05D97">
        <w:t xml:space="preserve"> of methanol</w:t>
      </w:r>
      <w:proofErr w:type="gramStart"/>
      <w:r w:rsidR="00561ABD" w:rsidRPr="00B05D97">
        <w:t>:water</w:t>
      </w:r>
      <w:proofErr w:type="gramEnd"/>
      <w:r w:rsidR="00561ABD" w:rsidRPr="00B05D97">
        <w:t xml:space="preserve"> mixture </w:t>
      </w:r>
      <w:r w:rsidR="00561ABD">
        <w:t>with 2.5% formic acid showing</w:t>
      </w:r>
      <w:r w:rsidR="00561ABD" w:rsidRPr="00B05D97">
        <w:t xml:space="preserve"> Ion Mobility </w:t>
      </w:r>
      <w:r w:rsidR="00561ABD">
        <w:t xml:space="preserve"> and Mass Spectrum</w:t>
      </w:r>
      <w:r w:rsidR="00561ABD" w:rsidRPr="00B05D97">
        <w:t xml:space="preserve"> in Positive Ion Mode</w:t>
      </w:r>
      <w:bookmarkEnd w:id="226"/>
    </w:p>
    <w:p w14:paraId="5534DA35" w14:textId="77777777" w:rsidR="00DC6BD3" w:rsidRDefault="00DC6BD3" w:rsidP="00997E89">
      <w:pPr>
        <w:spacing w:line="480" w:lineRule="auto"/>
        <w:jc w:val="both"/>
      </w:pPr>
    </w:p>
    <w:p w14:paraId="67A3FD04" w14:textId="77D4CB5B" w:rsidR="000F1682" w:rsidRPr="001677A0" w:rsidRDefault="006B1B5D" w:rsidP="00997E89">
      <w:pPr>
        <w:spacing w:line="480" w:lineRule="auto"/>
        <w:jc w:val="both"/>
      </w:pPr>
      <w:r>
        <w:t xml:space="preserve">To further enhance the ionization of some analytes, ionic salts </w:t>
      </w:r>
      <w:r w:rsidR="00F760DE">
        <w:t>were</w:t>
      </w:r>
      <w:r>
        <w:t xml:space="preserve"> added to the electrospray solvent. </w:t>
      </w:r>
      <w:r w:rsidR="000F1682">
        <w:t>With the addition of ammonium nitrate to the methanol</w:t>
      </w:r>
      <w:proofErr w:type="gramStart"/>
      <w:r w:rsidR="000F1682">
        <w:t>:water</w:t>
      </w:r>
      <w:proofErr w:type="gramEnd"/>
      <w:r w:rsidR="000F1682">
        <w:t xml:space="preserve"> solution, different clusters </w:t>
      </w:r>
      <w:r w:rsidR="00F760DE">
        <w:t>were</w:t>
      </w:r>
      <w:r w:rsidR="000F1682">
        <w:t xml:space="preserve"> observed as shown in </w:t>
      </w:r>
      <w:r w:rsidR="000F1682">
        <w:fldChar w:fldCharType="begin"/>
      </w:r>
      <w:r w:rsidR="000F1682">
        <w:instrText xml:space="preserve"> REF _Ref335924450 \h </w:instrText>
      </w:r>
      <w:r w:rsidR="00997E89">
        <w:instrText xml:space="preserve"> \* MERGEFORMAT </w:instrText>
      </w:r>
      <w:r w:rsidR="000F1682">
        <w:fldChar w:fldCharType="separate"/>
      </w:r>
      <w:r w:rsidR="00D36D96">
        <w:t xml:space="preserve">Figure </w:t>
      </w:r>
      <w:r w:rsidR="00D36D96">
        <w:rPr>
          <w:noProof/>
        </w:rPr>
        <w:t>63</w:t>
      </w:r>
      <w:r w:rsidR="000F1682">
        <w:fldChar w:fldCharType="end"/>
      </w:r>
      <w:r w:rsidR="000F1682">
        <w:t xml:space="preserve">. Ions at 82, 114 and 146 m/z </w:t>
      </w:r>
      <w:r w:rsidR="00F760DE">
        <w:t>were</w:t>
      </w:r>
      <w:r w:rsidR="000F1682">
        <w:t xml:space="preserve"> ob</w:t>
      </w:r>
      <w:r w:rsidR="006E381D">
        <w:t>served that correspond</w:t>
      </w:r>
      <w:r w:rsidR="00F760DE">
        <w:t>ed</w:t>
      </w:r>
      <w:r w:rsidR="006E381D">
        <w:t xml:space="preserve"> to</w:t>
      </w:r>
      <w:r w:rsidR="000F1682">
        <w:t xml:space="preserve"> clusters of Ammonium and</w:t>
      </w:r>
      <w:r w:rsidR="006E381D">
        <w:t xml:space="preserve"> </w:t>
      </w:r>
      <w:r w:rsidR="000F1682">
        <w:t>Methanol of formula (CH</w:t>
      </w:r>
      <w:r w:rsidR="000F1682" w:rsidRPr="00C52D3F">
        <w:rPr>
          <w:vertAlign w:val="subscript"/>
        </w:rPr>
        <w:t>3</w:t>
      </w:r>
      <w:r w:rsidR="000F1682">
        <w:t>OH</w:t>
      </w:r>
      <w:proofErr w:type="gramStart"/>
      <w:r w:rsidR="000F1682">
        <w:t>)</w:t>
      </w:r>
      <w:r w:rsidR="000F1682" w:rsidRPr="00C52D3F">
        <w:rPr>
          <w:vertAlign w:val="subscript"/>
        </w:rPr>
        <w:t>2</w:t>
      </w:r>
      <w:r w:rsidR="000F1682">
        <w:t>NH</w:t>
      </w:r>
      <w:r w:rsidR="000F1682" w:rsidRPr="00C52D3F">
        <w:rPr>
          <w:vertAlign w:val="subscript"/>
        </w:rPr>
        <w:t>4</w:t>
      </w:r>
      <w:proofErr w:type="gramEnd"/>
      <w:r w:rsidR="000F1682" w:rsidRPr="00C52D3F">
        <w:rPr>
          <w:vertAlign w:val="superscript"/>
        </w:rPr>
        <w:t>+</w:t>
      </w:r>
      <w:r w:rsidR="000F1682">
        <w:t>, (CH</w:t>
      </w:r>
      <w:r w:rsidR="000F1682" w:rsidRPr="00C52D3F">
        <w:rPr>
          <w:vertAlign w:val="subscript"/>
        </w:rPr>
        <w:t>3</w:t>
      </w:r>
      <w:r w:rsidR="000F1682">
        <w:t>OH)</w:t>
      </w:r>
      <w:r w:rsidR="000F1682">
        <w:rPr>
          <w:vertAlign w:val="subscript"/>
        </w:rPr>
        <w:t>3</w:t>
      </w:r>
      <w:r w:rsidR="000F1682">
        <w:t>NH</w:t>
      </w:r>
      <w:r w:rsidR="000F1682" w:rsidRPr="00C52D3F">
        <w:rPr>
          <w:vertAlign w:val="subscript"/>
        </w:rPr>
        <w:t>4</w:t>
      </w:r>
      <w:r w:rsidR="000F1682" w:rsidRPr="00C52D3F">
        <w:rPr>
          <w:vertAlign w:val="superscript"/>
        </w:rPr>
        <w:t>+</w:t>
      </w:r>
      <w:r w:rsidR="000F1682">
        <w:t xml:space="preserve"> and (CH</w:t>
      </w:r>
      <w:r w:rsidR="000F1682" w:rsidRPr="00C52D3F">
        <w:rPr>
          <w:vertAlign w:val="subscript"/>
        </w:rPr>
        <w:t>3</w:t>
      </w:r>
      <w:r w:rsidR="000F1682">
        <w:t>OH)</w:t>
      </w:r>
      <w:r w:rsidR="000F1682">
        <w:rPr>
          <w:vertAlign w:val="subscript"/>
        </w:rPr>
        <w:t>4</w:t>
      </w:r>
      <w:r w:rsidR="000F1682">
        <w:t>NH</w:t>
      </w:r>
      <w:r w:rsidR="000F1682" w:rsidRPr="00C52D3F">
        <w:rPr>
          <w:vertAlign w:val="subscript"/>
        </w:rPr>
        <w:t>4</w:t>
      </w:r>
      <w:r w:rsidR="000F1682" w:rsidRPr="00C52D3F">
        <w:rPr>
          <w:vertAlign w:val="superscript"/>
        </w:rPr>
        <w:t>+</w:t>
      </w:r>
      <w:r w:rsidR="000F1682">
        <w:t xml:space="preserve"> respectively. With th</w:t>
      </w:r>
      <w:r w:rsidR="006B4584">
        <w:t>e</w:t>
      </w:r>
      <w:r w:rsidR="000F1682">
        <w:t xml:space="preserve"> </w:t>
      </w:r>
      <w:r w:rsidR="006E381D">
        <w:t xml:space="preserve">same </w:t>
      </w:r>
      <w:r w:rsidR="000F1682">
        <w:t xml:space="preserve">ammonium solution </w:t>
      </w:r>
      <w:r w:rsidR="006E381D">
        <w:t xml:space="preserve">ionized </w:t>
      </w:r>
      <w:r w:rsidR="000F1682">
        <w:t xml:space="preserve">in the negative mode, </w:t>
      </w:r>
      <w:r w:rsidR="006E381D">
        <w:t xml:space="preserve">different </w:t>
      </w:r>
      <w:r w:rsidR="000F1682">
        <w:t xml:space="preserve">ions of 62 and 125 m/z </w:t>
      </w:r>
      <w:r w:rsidR="00F760DE">
        <w:t>were</w:t>
      </w:r>
      <w:r w:rsidR="000F1682">
        <w:t xml:space="preserve"> observed as a result of clusters formed from </w:t>
      </w:r>
      <w:r>
        <w:t xml:space="preserve">the </w:t>
      </w:r>
      <w:r w:rsidR="000F1682">
        <w:t>nitrate ions of the ammonium based salt. These correspond</w:t>
      </w:r>
      <w:r w:rsidR="00F760DE">
        <w:t>ed</w:t>
      </w:r>
      <w:r w:rsidR="000F1682">
        <w:t xml:space="preserve"> to (NO</w:t>
      </w:r>
      <w:r w:rsidR="000F1682" w:rsidRPr="001677A0">
        <w:rPr>
          <w:vertAlign w:val="subscript"/>
        </w:rPr>
        <w:t>3</w:t>
      </w:r>
      <w:proofErr w:type="gramStart"/>
      <w:r w:rsidR="000F1682">
        <w:t>)</w:t>
      </w:r>
      <w:r w:rsidR="000F1682" w:rsidRPr="001677A0">
        <w:rPr>
          <w:vertAlign w:val="superscript"/>
        </w:rPr>
        <w:t>-</w:t>
      </w:r>
      <w:proofErr w:type="gramEnd"/>
      <w:r w:rsidR="000F1682">
        <w:t xml:space="preserve"> and (HNO</w:t>
      </w:r>
      <w:r w:rsidR="000F1682" w:rsidRPr="001677A0">
        <w:rPr>
          <w:vertAlign w:val="subscript"/>
        </w:rPr>
        <w:t>3</w:t>
      </w:r>
      <w:r w:rsidR="000F1682" w:rsidRPr="001677A0">
        <w:t>)</w:t>
      </w:r>
      <w:r w:rsidR="000F1682">
        <w:t>NO</w:t>
      </w:r>
      <w:r w:rsidR="000F1682" w:rsidRPr="001677A0">
        <w:rPr>
          <w:vertAlign w:val="subscript"/>
        </w:rPr>
        <w:t>3</w:t>
      </w:r>
      <w:r w:rsidR="000F1682" w:rsidRPr="001677A0">
        <w:rPr>
          <w:vertAlign w:val="superscript"/>
        </w:rPr>
        <w:t>-</w:t>
      </w:r>
      <w:r w:rsidR="000F1682">
        <w:t xml:space="preserve"> respectively (</w:t>
      </w:r>
      <w:r w:rsidR="000F1682">
        <w:fldChar w:fldCharType="begin"/>
      </w:r>
      <w:r w:rsidR="000F1682">
        <w:instrText xml:space="preserve"> REF _Ref328580361 \h </w:instrText>
      </w:r>
      <w:r w:rsidR="00997E89">
        <w:instrText xml:space="preserve"> \* MERGEFORMAT </w:instrText>
      </w:r>
      <w:r w:rsidR="000F1682">
        <w:fldChar w:fldCharType="separate"/>
      </w:r>
      <w:r w:rsidR="00D36D96">
        <w:t xml:space="preserve">Figure </w:t>
      </w:r>
      <w:r w:rsidR="00D36D96">
        <w:rPr>
          <w:noProof/>
        </w:rPr>
        <w:t>66</w:t>
      </w:r>
      <w:r w:rsidR="000F1682">
        <w:fldChar w:fldCharType="end"/>
      </w:r>
      <w:r w:rsidR="000F1682">
        <w:t xml:space="preserve">). These ion clusters in turn transfer charge to neutral analytes within the ESI solution via protonation or adducting of positive species in the positive mode, or via de-protonation or adducting of a negative species in the negative mode. The background ion </w:t>
      </w:r>
      <w:r w:rsidR="00F760DE">
        <w:t>or solvent peak hence determined</w:t>
      </w:r>
      <w:r w:rsidR="000F1682">
        <w:t xml:space="preserve"> the type of analyte ion species produced for ESI-IMS analysis. </w:t>
      </w:r>
    </w:p>
    <w:p w14:paraId="192E7386" w14:textId="77777777" w:rsidR="000F1682" w:rsidRDefault="000F1682" w:rsidP="000F1682">
      <w:pPr>
        <w:jc w:val="both"/>
      </w:pPr>
    </w:p>
    <w:p w14:paraId="261292D4" w14:textId="77777777" w:rsidR="000F1682" w:rsidRDefault="00561ABD" w:rsidP="000F1682">
      <w:pPr>
        <w:jc w:val="center"/>
      </w:pPr>
      <w:r>
        <w:rPr>
          <w:noProof/>
        </w:rPr>
        <w:drawing>
          <wp:anchor distT="0" distB="0" distL="114300" distR="114300" simplePos="0" relativeHeight="251643392" behindDoc="0" locked="0" layoutInCell="1" allowOverlap="1" wp14:anchorId="3F9CB0E9" wp14:editId="1F89B744">
            <wp:simplePos x="0" y="0"/>
            <wp:positionH relativeFrom="column">
              <wp:posOffset>2748280</wp:posOffset>
            </wp:positionH>
            <wp:positionV relativeFrom="paragraph">
              <wp:posOffset>-635</wp:posOffset>
            </wp:positionV>
            <wp:extent cx="2286000" cy="1659996"/>
            <wp:effectExtent l="0" t="0" r="0" b="0"/>
            <wp:wrapNone/>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6000" cy="1659996"/>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0C75EE6" wp14:editId="014867F3">
            <wp:extent cx="4572000" cy="3319463"/>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2000" cy="3319463"/>
                    </a:xfrm>
                    <a:prstGeom prst="rect">
                      <a:avLst/>
                    </a:prstGeom>
                    <a:noFill/>
                  </pic:spPr>
                </pic:pic>
              </a:graphicData>
            </a:graphic>
          </wp:inline>
        </w:drawing>
      </w:r>
    </w:p>
    <w:p w14:paraId="31979CDE" w14:textId="77777777" w:rsidR="00561ABD" w:rsidRDefault="00561ABD" w:rsidP="000F1682">
      <w:pPr>
        <w:jc w:val="center"/>
      </w:pPr>
    </w:p>
    <w:p w14:paraId="2069BFED" w14:textId="298D692D" w:rsidR="000F1682" w:rsidRDefault="000F1682" w:rsidP="000F1682">
      <w:pPr>
        <w:pStyle w:val="Caption"/>
      </w:pPr>
      <w:bookmarkStart w:id="227" w:name="_Ref335924450"/>
      <w:bookmarkStart w:id="228" w:name="_Toc373149709"/>
      <w:r>
        <w:t xml:space="preserve">Figure </w:t>
      </w:r>
      <w:fldSimple w:instr=" SEQ Figure \* ARABIC ">
        <w:r w:rsidR="00D36D96">
          <w:rPr>
            <w:noProof/>
          </w:rPr>
          <w:t>63</w:t>
        </w:r>
      </w:fldSimple>
      <w:bookmarkEnd w:id="227"/>
      <w:r>
        <w:t xml:space="preserve">: </w:t>
      </w:r>
      <w:r w:rsidR="00561ABD" w:rsidRPr="00B05D97">
        <w:t>Species observed from ESI-IMS</w:t>
      </w:r>
      <w:r w:rsidR="00561ABD">
        <w:t>-MS</w:t>
      </w:r>
      <w:r w:rsidR="00561ABD" w:rsidRPr="00B05D97">
        <w:t xml:space="preserve"> of methanol</w:t>
      </w:r>
      <w:proofErr w:type="gramStart"/>
      <w:r w:rsidR="00561ABD" w:rsidRPr="00B05D97">
        <w:t>:water</w:t>
      </w:r>
      <w:proofErr w:type="gramEnd"/>
      <w:r w:rsidR="00561ABD" w:rsidRPr="00B05D97">
        <w:t xml:space="preserve"> with </w:t>
      </w:r>
      <w:r w:rsidR="00561ABD">
        <w:t xml:space="preserve">10mMol </w:t>
      </w:r>
      <w:r w:rsidR="00561ABD" w:rsidRPr="00B05D97">
        <w:t xml:space="preserve">ammonium nitrate </w:t>
      </w:r>
      <w:r w:rsidR="00561ABD">
        <w:t>and 2.5% formic acid showing</w:t>
      </w:r>
      <w:r w:rsidR="00561ABD" w:rsidRPr="00B05D97">
        <w:t xml:space="preserve"> Ion Mobility </w:t>
      </w:r>
      <w:r w:rsidR="00561ABD">
        <w:t xml:space="preserve"> and Mass Spectrum</w:t>
      </w:r>
      <w:r w:rsidR="00561ABD" w:rsidRPr="00B05D97">
        <w:t xml:space="preserve"> in Positive Ion Mode</w:t>
      </w:r>
      <w:bookmarkEnd w:id="228"/>
    </w:p>
    <w:p w14:paraId="13F4A152" w14:textId="77777777" w:rsidR="00F760DE" w:rsidRDefault="00F760DE" w:rsidP="00997E89">
      <w:pPr>
        <w:spacing w:line="480" w:lineRule="auto"/>
        <w:jc w:val="both"/>
      </w:pPr>
    </w:p>
    <w:p w14:paraId="2ADD7F70" w14:textId="3AFA2895" w:rsidR="000F1682" w:rsidRDefault="006E381D" w:rsidP="00997E89">
      <w:pPr>
        <w:spacing w:line="480" w:lineRule="auto"/>
        <w:jc w:val="both"/>
      </w:pPr>
      <w:r>
        <w:t>Positive mode analyses,</w:t>
      </w:r>
      <w:r w:rsidR="000F1682">
        <w:t xml:space="preserve"> provided much simpler spectra than its negative mode counterpart, as most analytes easily underwent protonation to form a [M+H</w:t>
      </w:r>
      <w:proofErr w:type="gramStart"/>
      <w:r w:rsidR="000F1682">
        <w:t>]</w:t>
      </w:r>
      <w:r w:rsidR="000F1682" w:rsidRPr="009E16F2">
        <w:rPr>
          <w:vertAlign w:val="superscript"/>
        </w:rPr>
        <w:t>+</w:t>
      </w:r>
      <w:proofErr w:type="gramEnd"/>
      <w:r w:rsidR="000F1682">
        <w:t xml:space="preserve"> species. </w:t>
      </w:r>
      <w:proofErr w:type="gramStart"/>
      <w:r w:rsidR="000F1682">
        <w:t xml:space="preserve">As </w:t>
      </w:r>
      <w:r w:rsidR="00F760DE">
        <w:t xml:space="preserve">previously </w:t>
      </w:r>
      <w:r w:rsidR="000F1682">
        <w:t>described,</w:t>
      </w:r>
      <w:r w:rsidR="00F760DE">
        <w:t xml:space="preserve"> </w:t>
      </w:r>
      <w:r w:rsidR="000F1682">
        <w:t>the addition of acids to the solvent system allowed for simultaneous ionization of analytes with differing proton affinities (</w:t>
      </w:r>
      <w:r w:rsidR="000F1682">
        <w:fldChar w:fldCharType="begin"/>
      </w:r>
      <w:r w:rsidR="000F1682">
        <w:instrText xml:space="preserve"> REF _Ref327998835 \h </w:instrText>
      </w:r>
      <w:r w:rsidR="00997E89">
        <w:instrText xml:space="preserve"> \* MERGEFORMAT </w:instrText>
      </w:r>
      <w:r w:rsidR="000F1682">
        <w:fldChar w:fldCharType="separate"/>
      </w:r>
      <w:r w:rsidR="00D36D96">
        <w:t xml:space="preserve">Figure </w:t>
      </w:r>
      <w:r w:rsidR="00D36D96">
        <w:rPr>
          <w:noProof/>
        </w:rPr>
        <w:t>60</w:t>
      </w:r>
      <w:r w:rsidR="000F1682">
        <w:fldChar w:fldCharType="end"/>
      </w:r>
      <w:r w:rsidR="000F1682">
        <w:t>).</w:t>
      </w:r>
      <w:proofErr w:type="gramEnd"/>
      <w:r w:rsidR="000F1682">
        <w:t xml:space="preserve"> </w:t>
      </w:r>
      <w:proofErr w:type="gramStart"/>
      <w:r w:rsidR="000F1682">
        <w:t xml:space="preserve">A wide array of drugs </w:t>
      </w:r>
      <w:r w:rsidR="00F760DE">
        <w:t>were</w:t>
      </w:r>
      <w:proofErr w:type="gramEnd"/>
      <w:r w:rsidR="00F760DE">
        <w:t xml:space="preserve"> thus</w:t>
      </w:r>
      <w:r w:rsidR="000F1682">
        <w:t xml:space="preserve"> easily analyzed from a single mixture utilizing ESI-IMS. In addition to controlling the type of ions formed through solvent manipulation within ESI-IMS, the dynamic range of the technique </w:t>
      </w:r>
      <w:r w:rsidR="00F760DE">
        <w:t>was also</w:t>
      </w:r>
      <w:r w:rsidR="000F1682">
        <w:t xml:space="preserve"> adjusted through manipulation of solvent chemistry. Analysis of cocaine was performed via ESI-IMS and revealed a limited linear dynamic range of between 10</w:t>
      </w:r>
      <w:r w:rsidR="006B1B5D">
        <w:t>ppm</w:t>
      </w:r>
      <w:r w:rsidR="000F1682">
        <w:t xml:space="preserve"> and 40ppm when analyzed in a methanol</w:t>
      </w:r>
      <w:proofErr w:type="gramStart"/>
      <w:r w:rsidR="000F1682">
        <w:t>:water</w:t>
      </w:r>
      <w:proofErr w:type="gramEnd"/>
      <w:r w:rsidR="000F1682">
        <w:t xml:space="preserve"> solution containing only 0.1% formic acid (</w:t>
      </w:r>
      <w:r w:rsidR="000F1682">
        <w:fldChar w:fldCharType="begin"/>
      </w:r>
      <w:r w:rsidR="000F1682">
        <w:instrText xml:space="preserve"> REF _Ref330301304 \h  \* MERGEFORMAT </w:instrText>
      </w:r>
      <w:r w:rsidR="000F1682">
        <w:fldChar w:fldCharType="separate"/>
      </w:r>
      <w:r w:rsidR="00D36D96">
        <w:t xml:space="preserve">Figure </w:t>
      </w:r>
      <w:r w:rsidR="00D36D96">
        <w:rPr>
          <w:noProof/>
        </w:rPr>
        <w:t>64</w:t>
      </w:r>
      <w:r w:rsidR="000F1682">
        <w:fldChar w:fldCharType="end"/>
      </w:r>
      <w:r w:rsidR="000F1682">
        <w:t xml:space="preserve">). </w:t>
      </w:r>
    </w:p>
    <w:p w14:paraId="0E6EAB74" w14:textId="77777777" w:rsidR="000F1682" w:rsidRDefault="000F1682" w:rsidP="000F1682">
      <w:pPr>
        <w:jc w:val="both"/>
      </w:pPr>
    </w:p>
    <w:p w14:paraId="46B44AB8" w14:textId="77777777" w:rsidR="000F1682" w:rsidRDefault="00561ABD" w:rsidP="000F1682">
      <w:pPr>
        <w:jc w:val="center"/>
      </w:pPr>
      <w:r>
        <w:rPr>
          <w:noProof/>
        </w:rPr>
        <mc:AlternateContent>
          <mc:Choice Requires="wps">
            <w:drawing>
              <wp:anchor distT="0" distB="0" distL="114300" distR="114300" simplePos="0" relativeHeight="251701760" behindDoc="0" locked="0" layoutInCell="1" allowOverlap="1" wp14:anchorId="69118221" wp14:editId="51C88A40">
                <wp:simplePos x="0" y="0"/>
                <wp:positionH relativeFrom="column">
                  <wp:posOffset>2275489</wp:posOffset>
                </wp:positionH>
                <wp:positionV relativeFrom="paragraph">
                  <wp:posOffset>1846348</wp:posOffset>
                </wp:positionV>
                <wp:extent cx="2176818" cy="634621"/>
                <wp:effectExtent l="0" t="0" r="0" b="0"/>
                <wp:wrapNone/>
                <wp:docPr id="1029" name="Text Box 1029"/>
                <wp:cNvGraphicFramePr/>
                <a:graphic xmlns:a="http://schemas.openxmlformats.org/drawingml/2006/main">
                  <a:graphicData uri="http://schemas.microsoft.com/office/word/2010/wordprocessingShape">
                    <wps:wsp>
                      <wps:cNvSpPr txBox="1"/>
                      <wps:spPr>
                        <a:xfrm>
                          <a:off x="0" y="0"/>
                          <a:ext cx="2176818" cy="6346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ED66D2" w14:textId="77777777" w:rsidR="00A751F1" w:rsidRDefault="00A751F1">
                            <w:r>
                              <w:t>Region of non-linear response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9" o:spid="_x0000_s1054" type="#_x0000_t202" style="position:absolute;left:0;text-align:left;margin-left:179.15pt;margin-top:145.4pt;width:171.4pt;height:49.9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" fillcolor="white [3201]" stroked="f" strokeweight=".5pt">
                <v:textbox>
                  <w:txbxContent>
                    <w:p w14:paraId="32ED66D2" w14:textId="77777777" w:rsidR="00A751F1" w:rsidRDefault="00A751F1">
                      <w:r>
                        <w:t>Region of non-linear response</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0477A2E4" wp14:editId="156CA334">
                <wp:simplePos x="0" y="0"/>
                <wp:positionH relativeFrom="column">
                  <wp:posOffset>3241358</wp:posOffset>
                </wp:positionH>
                <wp:positionV relativeFrom="paragraph">
                  <wp:posOffset>512157</wp:posOffset>
                </wp:positionV>
                <wp:extent cx="450376" cy="2217597"/>
                <wp:effectExtent l="0" t="7302" r="18732" b="18733"/>
                <wp:wrapNone/>
                <wp:docPr id="1028" name="Left Brace 1028"/>
                <wp:cNvGraphicFramePr/>
                <a:graphic xmlns:a="http://schemas.openxmlformats.org/drawingml/2006/main">
                  <a:graphicData uri="http://schemas.microsoft.com/office/word/2010/wordprocessingShape">
                    <wps:wsp>
                      <wps:cNvSpPr/>
                      <wps:spPr>
                        <a:xfrm rot="16200000">
                          <a:off x="0" y="0"/>
                          <a:ext cx="450376" cy="2217597"/>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4643E53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28" o:spid="_x0000_s1026" type="#_x0000_t87" style="position:absolute;margin-left:255.25pt;margin-top:40.35pt;width:35.45pt;height:174.6pt;rotation:-90;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" adj="366" strokecolor="red"/>
            </w:pict>
          </mc:Fallback>
        </mc:AlternateContent>
      </w:r>
      <w:r w:rsidR="000F1682">
        <w:rPr>
          <w:noProof/>
        </w:rPr>
        <w:drawing>
          <wp:inline distT="0" distB="0" distL="0" distR="0" wp14:anchorId="21AFA49D" wp14:editId="03BDBAB1">
            <wp:extent cx="4572000" cy="332299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72000" cy="3322993"/>
                    </a:xfrm>
                    <a:prstGeom prst="rect">
                      <a:avLst/>
                    </a:prstGeom>
                    <a:noFill/>
                  </pic:spPr>
                </pic:pic>
              </a:graphicData>
            </a:graphic>
          </wp:inline>
        </w:drawing>
      </w:r>
    </w:p>
    <w:p w14:paraId="0DA35CEC" w14:textId="29F3A6E9" w:rsidR="000F1682" w:rsidRDefault="000F1682" w:rsidP="000F1682">
      <w:pPr>
        <w:pStyle w:val="Caption"/>
        <w:jc w:val="center"/>
      </w:pPr>
      <w:bookmarkStart w:id="229" w:name="_Ref330301304"/>
      <w:bookmarkStart w:id="230" w:name="_Toc373149710"/>
      <w:r>
        <w:t xml:space="preserve">Figure </w:t>
      </w:r>
      <w:fldSimple w:instr=" SEQ Figure \* ARABIC ">
        <w:r w:rsidR="00D36D96">
          <w:rPr>
            <w:noProof/>
          </w:rPr>
          <w:t>64</w:t>
        </w:r>
      </w:fldSimple>
      <w:bookmarkEnd w:id="229"/>
      <w:r>
        <w:t>: Response of Cocaine in 0.1% Formic acid</w:t>
      </w:r>
      <w:bookmarkEnd w:id="230"/>
    </w:p>
    <w:p w14:paraId="4F3088AC" w14:textId="77777777" w:rsidR="00DC6BD3" w:rsidRDefault="00DC6BD3" w:rsidP="00997E89">
      <w:pPr>
        <w:spacing w:line="480" w:lineRule="auto"/>
        <w:jc w:val="both"/>
      </w:pPr>
    </w:p>
    <w:p w14:paraId="13F81E81" w14:textId="6EF389B2" w:rsidR="000F1682" w:rsidRPr="0085691D" w:rsidRDefault="000F1682" w:rsidP="00997E89">
      <w:pPr>
        <w:spacing w:line="480" w:lineRule="auto"/>
        <w:jc w:val="both"/>
        <w:rPr>
          <w:bCs/>
          <w:color w:val="000000" w:themeColor="text1"/>
        </w:rPr>
      </w:pPr>
      <w:r>
        <w:t>The signal intensity plateaus after concentrations above 40ppm. However, when this same concent</w:t>
      </w:r>
      <w:r w:rsidR="00F760DE">
        <w:t>ration range was</w:t>
      </w:r>
      <w:r w:rsidR="006B1B5D">
        <w:t xml:space="preserve"> analyzed using</w:t>
      </w:r>
      <w:r>
        <w:t xml:space="preserve"> higher acid strength of 5% f</w:t>
      </w:r>
      <w:r w:rsidR="00F760DE">
        <w:t>ormic acid, the dynamic range</w:t>
      </w:r>
      <w:r>
        <w:t xml:space="preserve"> increased. Coupled with the </w:t>
      </w:r>
      <w:r w:rsidR="00F760DE">
        <w:t>increased dynamic range was</w:t>
      </w:r>
      <w:r>
        <w:t xml:space="preserve"> also an improvement of the standard deviation observed from the signal intensity of each sample</w:t>
      </w:r>
      <w:r w:rsidR="00B27EBE">
        <w:t xml:space="preserve"> as </w:t>
      </w:r>
      <w:r w:rsidR="00B27EBE" w:rsidRPr="00B27EBE">
        <w:t xml:space="preserve">shown in </w:t>
      </w:r>
      <w:r w:rsidR="00B27EBE" w:rsidRPr="00F57AA9">
        <w:fldChar w:fldCharType="begin"/>
      </w:r>
      <w:r w:rsidR="00B27EBE" w:rsidRPr="00B27EBE">
        <w:instrText xml:space="preserve"> REF _Ref368831110 \h  \* MERGEFORMAT </w:instrText>
      </w:r>
      <w:r w:rsidR="00B27EBE" w:rsidRPr="00F57AA9">
        <w:fldChar w:fldCharType="separate"/>
      </w:r>
      <w:r w:rsidR="00D36D96" w:rsidRPr="00D22064">
        <w:t xml:space="preserve">Figure </w:t>
      </w:r>
      <w:r w:rsidR="00D36D96" w:rsidRPr="00D22064">
        <w:rPr>
          <w:noProof/>
        </w:rPr>
        <w:t>65</w:t>
      </w:r>
      <w:r w:rsidR="00B27EBE" w:rsidRPr="00F57AA9">
        <w:fldChar w:fldCharType="end"/>
      </w:r>
      <w:r w:rsidRPr="00B27EBE">
        <w:t>. Th</w:t>
      </w:r>
      <w:r w:rsidR="006B4584">
        <w:t>e improved signal intensity</w:t>
      </w:r>
      <w:r>
        <w:t xml:space="preserve"> may </w:t>
      </w:r>
      <w:r w:rsidR="00F760DE">
        <w:t xml:space="preserve">have </w:t>
      </w:r>
      <w:r>
        <w:t>be</w:t>
      </w:r>
      <w:r w:rsidR="00F760DE">
        <w:t>en</w:t>
      </w:r>
      <w:r>
        <w:t xml:space="preserve"> attributed to improved i</w:t>
      </w:r>
      <w:r w:rsidR="00F760DE">
        <w:t>onization efficiency which led</w:t>
      </w:r>
      <w:r>
        <w:t xml:space="preserve"> to more consistent </w:t>
      </w:r>
      <w:r w:rsidR="00F760DE">
        <w:t xml:space="preserve">ion </w:t>
      </w:r>
      <w:r>
        <w:t>intensity values.</w:t>
      </w:r>
    </w:p>
    <w:p w14:paraId="30B7038C" w14:textId="77777777" w:rsidR="000F1682" w:rsidRDefault="00561ABD" w:rsidP="000F1682">
      <w:pPr>
        <w:keepNext/>
        <w:jc w:val="center"/>
      </w:pPr>
      <w:r w:rsidRPr="00561ABD">
        <w:rPr>
          <w:noProof/>
        </w:rPr>
        <w:drawing>
          <wp:inline distT="0" distB="0" distL="0" distR="0" wp14:anchorId="5776147F" wp14:editId="20AFBFA4">
            <wp:extent cx="4572000" cy="3320521"/>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72000" cy="3320521"/>
                    </a:xfrm>
                    <a:prstGeom prst="rect">
                      <a:avLst/>
                    </a:prstGeom>
                    <a:noFill/>
                  </pic:spPr>
                </pic:pic>
              </a:graphicData>
            </a:graphic>
          </wp:inline>
        </w:drawing>
      </w:r>
    </w:p>
    <w:p w14:paraId="78776CE8" w14:textId="77777777" w:rsidR="00CC2EFD" w:rsidRDefault="00CC2EFD" w:rsidP="00434C58">
      <w:pPr>
        <w:jc w:val="center"/>
        <w:rPr>
          <w:b/>
          <w:sz w:val="20"/>
          <w:szCs w:val="20"/>
        </w:rPr>
      </w:pPr>
      <w:bookmarkStart w:id="231" w:name="_Ref330309247"/>
    </w:p>
    <w:p w14:paraId="780FCCAD" w14:textId="365116D9" w:rsidR="000F1682" w:rsidRPr="0085691D" w:rsidRDefault="000F1682" w:rsidP="00201FF6">
      <w:pPr>
        <w:jc w:val="center"/>
        <w:rPr>
          <w:b/>
          <w:sz w:val="20"/>
          <w:szCs w:val="20"/>
        </w:rPr>
      </w:pPr>
      <w:bookmarkStart w:id="232" w:name="_Ref368831110"/>
      <w:bookmarkStart w:id="233" w:name="_Toc373149711"/>
      <w:r w:rsidRPr="0085691D">
        <w:rPr>
          <w:b/>
          <w:sz w:val="20"/>
          <w:szCs w:val="20"/>
        </w:rPr>
        <w:t xml:space="preserve">Figure </w:t>
      </w:r>
      <w:r w:rsidRPr="0085691D">
        <w:rPr>
          <w:b/>
          <w:sz w:val="20"/>
          <w:szCs w:val="20"/>
        </w:rPr>
        <w:fldChar w:fldCharType="begin"/>
      </w:r>
      <w:r w:rsidRPr="0085691D">
        <w:rPr>
          <w:b/>
          <w:sz w:val="20"/>
          <w:szCs w:val="20"/>
        </w:rPr>
        <w:instrText xml:space="preserve"> SEQ Figure \* ARABIC </w:instrText>
      </w:r>
      <w:r w:rsidRPr="0085691D">
        <w:rPr>
          <w:b/>
          <w:sz w:val="20"/>
          <w:szCs w:val="20"/>
        </w:rPr>
        <w:fldChar w:fldCharType="separate"/>
      </w:r>
      <w:r w:rsidR="00D36D96">
        <w:rPr>
          <w:b/>
          <w:noProof/>
          <w:sz w:val="20"/>
          <w:szCs w:val="20"/>
        </w:rPr>
        <w:t>65</w:t>
      </w:r>
      <w:r w:rsidRPr="0085691D">
        <w:rPr>
          <w:b/>
          <w:sz w:val="20"/>
          <w:szCs w:val="20"/>
        </w:rPr>
        <w:fldChar w:fldCharType="end"/>
      </w:r>
      <w:bookmarkEnd w:id="231"/>
      <w:bookmarkEnd w:id="232"/>
      <w:r w:rsidRPr="0085691D">
        <w:rPr>
          <w:b/>
          <w:sz w:val="20"/>
          <w:szCs w:val="20"/>
        </w:rPr>
        <w:t xml:space="preserve">: </w:t>
      </w:r>
      <w:r w:rsidR="00561ABD" w:rsidRPr="0085691D">
        <w:rPr>
          <w:b/>
          <w:sz w:val="20"/>
          <w:szCs w:val="20"/>
        </w:rPr>
        <w:t>Response of Cocaine in methanol</w:t>
      </w:r>
      <w:proofErr w:type="gramStart"/>
      <w:r w:rsidR="00561ABD" w:rsidRPr="0085691D">
        <w:rPr>
          <w:b/>
          <w:sz w:val="20"/>
          <w:szCs w:val="20"/>
        </w:rPr>
        <w:t>:water</w:t>
      </w:r>
      <w:proofErr w:type="gramEnd"/>
      <w:r w:rsidR="00561ABD" w:rsidRPr="0085691D">
        <w:rPr>
          <w:b/>
          <w:sz w:val="20"/>
          <w:szCs w:val="20"/>
        </w:rPr>
        <w:t xml:space="preserve"> containing 5% Formic acid</w:t>
      </w:r>
      <w:bookmarkEnd w:id="233"/>
    </w:p>
    <w:p w14:paraId="112BF93E" w14:textId="77777777" w:rsidR="00DC6BD3" w:rsidRDefault="00DC6BD3" w:rsidP="00997E89">
      <w:pPr>
        <w:spacing w:line="480" w:lineRule="auto"/>
        <w:jc w:val="both"/>
      </w:pPr>
    </w:p>
    <w:p w14:paraId="5F0584AE" w14:textId="3FE05ADB" w:rsidR="000F1682" w:rsidRDefault="000F1682" w:rsidP="00997E89">
      <w:pPr>
        <w:spacing w:line="480" w:lineRule="auto"/>
        <w:jc w:val="both"/>
      </w:pPr>
      <w:r>
        <w:t>Negative mode ion chemistry is seen as more difficult than its positive mode counterpart for several reasons. First, negative mode ionization presents significant challenges as molecules that lack acidic sites on which de</w:t>
      </w:r>
      <w:r w:rsidR="008A12AA">
        <w:t>-</w:t>
      </w:r>
      <w:r>
        <w:t>protonation may occur</w:t>
      </w:r>
      <w:r w:rsidR="00F760DE">
        <w:t xml:space="preserve"> produces</w:t>
      </w:r>
      <w:r>
        <w:t xml:space="preserve"> low responses and detection capabilities </w:t>
      </w:r>
      <w:r>
        <w:fldChar w:fldCharType="begin"/>
      </w:r>
      <w:r w:rsidR="0012660C">
        <w:instrText xml:space="preserve"> ADDIN REFMGR.CITE &lt;Refman&gt;&lt;Cite&gt;&lt;Author&gt;Cole&lt;/Author&gt;&lt;Year&gt;1999&lt;/Year&gt;&lt;RecNum&gt;655&lt;/RecNum&gt;&lt;IDText&gt;Chloride anion attachment in negative ion electrospray ionization mass spectrometry&lt;/IDText&gt;&lt;MDL Ref_Type="Journal"&gt;&lt;Ref_Type&gt;Journal&lt;/Ref_Type&gt;&lt;Ref_ID&gt;655&lt;/Ref_ID&gt;&lt;Title_Primary&gt;Chloride anion attachment in negative ion electrospray ionization mass spectrometry&lt;/Title_Primary&gt;&lt;Authors_Primary&gt;Cole,R.B.&lt;/Authors_Primary&gt;&lt;Authors_Primary&gt;Zhu,J.H.&lt;/Authors_Primary&gt;&lt;Date_Primary&gt;1999&lt;/Date_Primary&gt;&lt;Keywords&gt;COLLISION-INDUCED DISSOCIATION&lt;/Keywords&gt;&lt;Keywords&gt;DECOMPOSITION&lt;/Keywords&gt;&lt;Keywords&gt;detection&lt;/Keywords&gt;&lt;Keywords&gt;DISSOCIATION&lt;/Keywords&gt;&lt;Keywords&gt;ELECTROSPRAY&lt;/Keywords&gt;&lt;Keywords&gt;electrospray ionization&lt;/Keywords&gt;&lt;Keywords&gt;ELECTROSPRAY-IONIZATION&lt;/Keywords&gt;&lt;Keywords&gt;ENERGIES&lt;/Keywords&gt;&lt;Keywords&gt;ESI&lt;/Keywords&gt;&lt;Keywords&gt;GAS-PHASE&lt;/Keywords&gt;&lt;Keywords&gt;Ionization&lt;/Keywords&gt;&lt;Keywords&gt;IONIZATION-MASS-SPECTROMETRY&lt;/Keywords&gt;&lt;Keywords&gt;IONS&lt;/Keywords&gt;&lt;Keywords&gt;MASS&lt;/Keywords&gt;&lt;Keywords&gt;Mass Spectrometry&lt;/Keywords&gt;&lt;Keywords&gt;MASS-SPECTROMETRY&lt;/Keywords&gt;&lt;Keywords&gt;negative ion&lt;/Keywords&gt;&lt;Keywords&gt;solvent&lt;/Keywords&gt;&lt;Keywords&gt;SPECTRA&lt;/Keywords&gt;&lt;Keywords&gt;Spectrometry&lt;/Keywords&gt;&lt;Keywords&gt;STATES&lt;/Keywords&gt;&lt;Keywords&gt;DISCHARGE&lt;/Keywords&gt;&lt;Reprint&gt;Not in File&lt;/Reprint&gt;&lt;Start_Page&gt;607&lt;/Start_Page&gt;&lt;End_Page&gt;611&lt;/End_Page&gt;&lt;Periodical&gt;Rapid Commun.Mass Sp.&lt;/Periodical&gt;&lt;Volume&gt;13&lt;/Volume&gt;&lt;Issue&gt;7&lt;/Issue&gt;&lt;ISSN_ISBN&gt;0951-4198&lt;/ISSN_ISBN&gt;&lt;Web_URL&gt;WOS:000079488300008&lt;/Web_URL&gt;&lt;Web_URL_Link1&gt;file://C:\Users\holnessh\Google Drive\Research\Research Articles\Chloride anion attachment in negative ion electrospray ionization mass spectrometry.pdf&lt;/Web_URL_Link1&gt;&lt;ZZ_JournalFull&gt;&lt;f name="System"&gt;Rapid Communications in Mass Spectrometry&lt;/f&gt;&lt;/ZZ_JournalFull&gt;&lt;ZZ_JournalStdAbbrev&gt;&lt;f name="System"&gt;Rapid Commun.Mass Sp.&lt;/f&gt;&lt;/ZZ_JournalStdAbbrev&gt;&lt;ZZ_WorkformID&gt;1&lt;/ZZ_WorkformID&gt;&lt;/MDL&gt;&lt;/Cite&gt;&lt;/Refman&gt;</w:instrText>
      </w:r>
      <w:r>
        <w:fldChar w:fldCharType="separate"/>
      </w:r>
      <w:r w:rsidR="004534F8">
        <w:rPr>
          <w:noProof/>
        </w:rPr>
        <w:t>[112]</w:t>
      </w:r>
      <w:r>
        <w:fldChar w:fldCharType="end"/>
      </w:r>
      <w:r>
        <w:t xml:space="preserve">. Second, there is a greater tendency for corona discharge to occur during negative mode operation resulting in less stable spray conditions </w:t>
      </w:r>
      <w:r>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PC9NREw+PC9DaXRlPjxDaXRlPjxBdXRob3I+Q2FpPC9BdXRob3I+PFllYXI+MjAwMjwvWWVhcj48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</w:fldData>
        </w:fldChar>
      </w:r>
      <w:r w:rsidR="0012660C">
        <w:instrText xml:space="preserve"> ADDIN REFMGR.CITE </w:instrText>
      </w:r>
      <w:r w:rsidR="0012660C">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PC9NREw+PC9DaXRlPjxDaXRlPjxBdXRob3I+Q2FpPC9BdXRob3I+PFllYXI+MjAwMjwvWWVhcj48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</w:fldData>
        </w:fldChar>
      </w:r>
      <w:r w:rsidR="0012660C">
        <w:instrText xml:space="preserve"> ADDIN EN.CITE.DATA </w:instrText>
      </w:r>
      <w:r w:rsidR="0012660C">
        <w:fldChar w:fldCharType="end"/>
      </w:r>
      <w:r>
        <w:fldChar w:fldCharType="separate"/>
      </w:r>
      <w:r w:rsidR="004534F8">
        <w:rPr>
          <w:noProof/>
        </w:rPr>
        <w:t>[81;113]</w:t>
      </w:r>
      <w:r>
        <w:fldChar w:fldCharType="end"/>
      </w:r>
      <w:r>
        <w:t>. Several explosive compounds where used to conduct negative mode analysis. These included nitro-aromatics (2,4-dinitrotoluene and 2,4,6-trinitrotoluene), nitro-amines (</w:t>
      </w:r>
      <w:r w:rsidRPr="00FF7D75">
        <w:t>Octahydro-1,3,5,7-tetranitro-1,3,5,7-tetrazocine</w:t>
      </w:r>
      <w:r>
        <w:t xml:space="preserve"> and </w:t>
      </w:r>
      <w:r w:rsidRPr="00A22B2E">
        <w:t>1,3,5-</w:t>
      </w:r>
      <w:r>
        <w:t>t</w:t>
      </w:r>
      <w:r w:rsidRPr="00A22B2E">
        <w:t>rinitro-1,3,5-triazacyclohexane</w:t>
      </w:r>
      <w:r>
        <w:t xml:space="preserve">) commonly known as HMX and RDX respectively as well as nitrated aromatic amines (2-nitro-N-diphenylamine and 4-nitro-N-diphenylamine). Again the solvent system was manipulated to demonstrate the changes observed of the resulting analyte ion species and the BIP created </w:t>
      </w:r>
      <w:r>
        <w:fldChar w:fldCharType="begin"/>
      </w:r>
      <w:r>
        <w:instrText xml:space="preserve"> REF _Ref328580361 \h </w:instrText>
      </w:r>
      <w:r w:rsidR="00997E89">
        <w:instrText xml:space="preserve"> \* MERGEFORMAT </w:instrText>
      </w:r>
      <w:r>
        <w:fldChar w:fldCharType="separate"/>
      </w:r>
      <w:r w:rsidR="00D36D96">
        <w:t xml:space="preserve">Figure </w:t>
      </w:r>
      <w:r w:rsidR="00D36D96">
        <w:rPr>
          <w:noProof/>
        </w:rPr>
        <w:t>66</w:t>
      </w:r>
      <w:r>
        <w:fldChar w:fldCharType="end"/>
      </w:r>
      <w:r>
        <w:t>.</w:t>
      </w:r>
    </w:p>
    <w:p w14:paraId="71BFFA26" w14:textId="77777777" w:rsidR="000F1682" w:rsidRDefault="000F1682" w:rsidP="000F1682">
      <w:pPr>
        <w:jc w:val="both"/>
      </w:pPr>
    </w:p>
    <w:p w14:paraId="6CEC7611" w14:textId="77777777" w:rsidR="000F1682" w:rsidRDefault="000F1682" w:rsidP="000F1682">
      <w:pPr>
        <w:jc w:val="both"/>
      </w:pPr>
    </w:p>
    <w:p w14:paraId="467A6A87" w14:textId="77777777" w:rsidR="000F1682" w:rsidRDefault="00561ABD" w:rsidP="000F1682">
      <w:pPr>
        <w:jc w:val="center"/>
      </w:pPr>
      <w:r>
        <w:rPr>
          <w:noProof/>
        </w:rPr>
        <w:drawing>
          <wp:anchor distT="0" distB="0" distL="114300" distR="114300" simplePos="0" relativeHeight="251753984" behindDoc="0" locked="0" layoutInCell="1" allowOverlap="1" wp14:anchorId="76926EE2" wp14:editId="1157B7EB">
            <wp:simplePos x="0" y="0"/>
            <wp:positionH relativeFrom="column">
              <wp:posOffset>2751356</wp:posOffset>
            </wp:positionH>
            <wp:positionV relativeFrom="paragraph">
              <wp:posOffset>-909</wp:posOffset>
            </wp:positionV>
            <wp:extent cx="2286000" cy="1659996"/>
            <wp:effectExtent l="0" t="0" r="0" b="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86000" cy="1659996"/>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749FA30" wp14:editId="6D3774D4">
            <wp:extent cx="4572000" cy="3320521"/>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72000" cy="3320521"/>
                    </a:xfrm>
                    <a:prstGeom prst="rect">
                      <a:avLst/>
                    </a:prstGeom>
                    <a:noFill/>
                  </pic:spPr>
                </pic:pic>
              </a:graphicData>
            </a:graphic>
          </wp:inline>
        </w:drawing>
      </w:r>
    </w:p>
    <w:p w14:paraId="61559CBA" w14:textId="77777777" w:rsidR="00561ABD" w:rsidRDefault="00561ABD" w:rsidP="000F1682">
      <w:pPr>
        <w:jc w:val="center"/>
      </w:pPr>
    </w:p>
    <w:p w14:paraId="2C6A63B0" w14:textId="4E072A3F" w:rsidR="000F1682" w:rsidRDefault="000F1682" w:rsidP="000F1682">
      <w:pPr>
        <w:pStyle w:val="Caption"/>
        <w:rPr>
          <w:noProof/>
        </w:rPr>
      </w:pPr>
      <w:bookmarkStart w:id="234" w:name="_Ref328580361"/>
      <w:bookmarkStart w:id="235" w:name="_Toc373149712"/>
      <w:r>
        <w:t xml:space="preserve">Figure </w:t>
      </w:r>
      <w:fldSimple w:instr=" SEQ Figure \* ARABIC ">
        <w:r w:rsidR="00D36D96">
          <w:rPr>
            <w:noProof/>
          </w:rPr>
          <w:t>66</w:t>
        </w:r>
      </w:fldSimple>
      <w:bookmarkEnd w:id="234"/>
      <w:r>
        <w:t xml:space="preserve">: </w:t>
      </w:r>
      <w:r w:rsidR="00561ABD" w:rsidRPr="00B05D97">
        <w:t>Species observed from ESI-IMS</w:t>
      </w:r>
      <w:r w:rsidR="00561ABD">
        <w:t>-MS</w:t>
      </w:r>
      <w:r w:rsidR="00561ABD" w:rsidRPr="00B05D97">
        <w:t xml:space="preserve"> of methanol</w:t>
      </w:r>
      <w:proofErr w:type="gramStart"/>
      <w:r w:rsidR="00561ABD" w:rsidRPr="00B05D97">
        <w:t>:water</w:t>
      </w:r>
      <w:proofErr w:type="gramEnd"/>
      <w:r w:rsidR="00561ABD" w:rsidRPr="00B05D97">
        <w:t xml:space="preserve"> with </w:t>
      </w:r>
      <w:r w:rsidR="00561ABD">
        <w:t xml:space="preserve">10 mMol </w:t>
      </w:r>
      <w:r w:rsidR="00561ABD" w:rsidRPr="00B05D97">
        <w:t xml:space="preserve">ammonium nitrate </w:t>
      </w:r>
      <w:r w:rsidR="00561ABD">
        <w:t>showing</w:t>
      </w:r>
      <w:r w:rsidR="00561ABD" w:rsidRPr="00B05D97">
        <w:t xml:space="preserve"> Ion Mobility </w:t>
      </w:r>
      <w:r w:rsidR="00561ABD">
        <w:t xml:space="preserve"> and Mass Spectrum in Negative</w:t>
      </w:r>
      <w:r w:rsidR="00561ABD" w:rsidRPr="00B05D97">
        <w:t xml:space="preserve"> Ion Mode</w:t>
      </w:r>
      <w:bookmarkEnd w:id="235"/>
    </w:p>
    <w:p w14:paraId="087F21CB" w14:textId="77777777" w:rsidR="00DC6BD3" w:rsidRDefault="00DC6BD3" w:rsidP="00997E89">
      <w:pPr>
        <w:spacing w:line="480" w:lineRule="auto"/>
        <w:jc w:val="both"/>
      </w:pPr>
    </w:p>
    <w:p w14:paraId="10402DD5" w14:textId="6D7AE683" w:rsidR="000F1682" w:rsidRDefault="000F1682" w:rsidP="00997E89">
      <w:pPr>
        <w:spacing w:line="480" w:lineRule="auto"/>
        <w:jc w:val="both"/>
      </w:pPr>
      <w:r>
        <w:t xml:space="preserve">For analytes that had inherently low ionization efficiencies, adducts were more readily formed. The explosive compound </w:t>
      </w:r>
      <w:r w:rsidRPr="00A22B2E">
        <w:t>1</w:t>
      </w:r>
      <w:proofErr w:type="gramStart"/>
      <w:r w:rsidRPr="00A22B2E">
        <w:t>,3,5</w:t>
      </w:r>
      <w:proofErr w:type="gramEnd"/>
      <w:r w:rsidRPr="00A22B2E">
        <w:t>-</w:t>
      </w:r>
      <w:r>
        <w:t>t</w:t>
      </w:r>
      <w:r w:rsidRPr="00A22B2E">
        <w:t>rinitro-1,3,5-triazacyclohexane</w:t>
      </w:r>
      <w:r>
        <w:rPr>
          <w:rFonts w:ascii="Arial" w:hAnsi="Arial" w:cs="Arial"/>
          <w:b/>
          <w:bCs/>
          <w:color w:val="000000"/>
          <w:sz w:val="20"/>
          <w:szCs w:val="20"/>
          <w:shd w:val="clear" w:color="auto" w:fill="FFFFFF"/>
        </w:rPr>
        <w:t xml:space="preserve"> </w:t>
      </w:r>
      <w:r w:rsidRPr="00F760DE">
        <w:rPr>
          <w:bCs/>
          <w:color w:val="000000"/>
          <w:shd w:val="clear" w:color="auto" w:fill="FFFFFF"/>
        </w:rPr>
        <w:t>(</w:t>
      </w:r>
      <w:r>
        <w:t>RDX) is one such example, with an inability to form stable negative ions on i</w:t>
      </w:r>
      <w:r w:rsidR="00DE34B6">
        <w:t>ts own, RDX preferentially formed</w:t>
      </w:r>
      <w:r>
        <w:t xml:space="preserve"> adducts </w:t>
      </w:r>
      <w:r w:rsidR="006B4584">
        <w:t>determined by</w:t>
      </w:r>
      <w:r w:rsidR="00DE34B6">
        <w:t xml:space="preserve"> the solution in which it was</w:t>
      </w:r>
      <w:r>
        <w:t xml:space="preserve"> ionized. </w:t>
      </w:r>
      <w:r>
        <w:fldChar w:fldCharType="begin"/>
      </w:r>
      <w:r>
        <w:instrText xml:space="preserve"> REF _Ref330271425 \h </w:instrText>
      </w:r>
      <w:r w:rsidR="00997E89">
        <w:instrText xml:space="preserve"> \* MERGEFORMAT </w:instrText>
      </w:r>
      <w:r>
        <w:fldChar w:fldCharType="separate"/>
      </w:r>
      <w:r w:rsidR="00D36D96" w:rsidRPr="00B27EBE">
        <w:t xml:space="preserve">Figure </w:t>
      </w:r>
      <w:r w:rsidR="00D36D96">
        <w:rPr>
          <w:noProof/>
        </w:rPr>
        <w:t>67</w:t>
      </w:r>
      <w:r>
        <w:fldChar w:fldCharType="end"/>
      </w:r>
      <w:r>
        <w:t xml:space="preserve"> shows mass spectra of the different species of RDX ions formed on the </w:t>
      </w:r>
      <w:r w:rsidR="006B4584">
        <w:t xml:space="preserve">basis of the </w:t>
      </w:r>
      <w:r>
        <w:t>type of solutions in wh</w:t>
      </w:r>
      <w:r w:rsidR="00DE34B6">
        <w:t>ich it had</w:t>
      </w:r>
      <w:r>
        <w:t xml:space="preserve"> been prepared and sprayed via ESI-IMS-MS. Three different solutions were used for these experiments, MeOH</w:t>
      </w:r>
      <w:proofErr w:type="gramStart"/>
      <w:r>
        <w:t>:Water</w:t>
      </w:r>
      <w:proofErr w:type="gramEnd"/>
      <w:r>
        <w:t>, MeOH:Water with 10m</w:t>
      </w:r>
      <w:r w:rsidR="00F760DE">
        <w:t>Mol of Ammonium Nitrate</w:t>
      </w:r>
      <w:r>
        <w:t xml:space="preserve"> an</w:t>
      </w:r>
      <w:r w:rsidR="00F760DE">
        <w:t>d MeOH:Water with 10mMol of Sodium Chloride</w:t>
      </w:r>
      <w:r>
        <w:t xml:space="preserve">. Each was used to make a 100ppm solution of RDX which was then analyzed via ESI-IMS-MS. The mass spectra obtained differed for each solvent system as shown in </w:t>
      </w:r>
      <w:r>
        <w:fldChar w:fldCharType="begin"/>
      </w:r>
      <w:r>
        <w:instrText xml:space="preserve"> REF _Ref330271425 \h  \* MERGEFORMAT </w:instrText>
      </w:r>
      <w:r>
        <w:fldChar w:fldCharType="separate"/>
      </w:r>
      <w:r w:rsidR="00D36D96" w:rsidRPr="00B27EBE">
        <w:t xml:space="preserve">Figure </w:t>
      </w:r>
      <w:r w:rsidR="00D36D96">
        <w:rPr>
          <w:noProof/>
        </w:rPr>
        <w:t>67</w:t>
      </w:r>
      <w:r>
        <w:fldChar w:fldCharType="end"/>
      </w:r>
      <w:r>
        <w:t>.</w:t>
      </w:r>
    </w:p>
    <w:p w14:paraId="1A808424" w14:textId="7E6A1D0B" w:rsidR="00FE0D04" w:rsidRDefault="00DC6BD3" w:rsidP="000F1682">
      <w:pPr>
        <w:keepNext/>
        <w:jc w:val="center"/>
      </w:pPr>
      <w:r>
        <w:rPr>
          <w:noProof/>
        </w:rPr>
        <mc:AlternateContent>
          <mc:Choice Requires="wps">
            <w:drawing>
              <wp:anchor distT="0" distB="0" distL="114300" distR="114300" simplePos="0" relativeHeight="251517440" behindDoc="0" locked="0" layoutInCell="1" allowOverlap="1" wp14:anchorId="738F8DAA" wp14:editId="0389EDA5">
                <wp:simplePos x="0" y="0"/>
                <wp:positionH relativeFrom="column">
                  <wp:posOffset>3665220</wp:posOffset>
                </wp:positionH>
                <wp:positionV relativeFrom="paragraph">
                  <wp:posOffset>2089150</wp:posOffset>
                </wp:positionV>
                <wp:extent cx="375285" cy="306705"/>
                <wp:effectExtent l="0" t="0" r="5715" b="0"/>
                <wp:wrapNone/>
                <wp:docPr id="105" name="Text Box 105"/>
                <wp:cNvGraphicFramePr/>
                <a:graphic xmlns:a="http://schemas.openxmlformats.org/drawingml/2006/main">
                  <a:graphicData uri="http://schemas.microsoft.com/office/word/2010/wordprocessingShape">
                    <wps:wsp>
                      <wps:cNvSpPr txBox="1"/>
                      <wps:spPr>
                        <a:xfrm>
                          <a:off x="0" y="0"/>
                          <a:ext cx="375285" cy="306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F7329A" w14:textId="77777777" w:rsidR="00A751F1" w:rsidRDefault="00A751F1" w:rsidP="000F1682">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 o:spid="_x0000_s1055" type="#_x0000_t202" style="position:absolute;left:0;text-align:left;margin-left:288.6pt;margin-top:164.5pt;width:29.55pt;height:24.1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" fillcolor="white [3201]" stroked="f" strokeweight=".5pt">
                <v:textbox>
                  <w:txbxContent>
                    <w:p w14:paraId="64F7329A" w14:textId="77777777" w:rsidR="00A751F1" w:rsidRDefault="00A751F1" w:rsidP="000F1682">
                      <w:r>
                        <w:t>(c)</w:t>
                      </w:r>
                    </w:p>
                  </w:txbxContent>
                </v:textbox>
              </v:shape>
            </w:pict>
          </mc:Fallback>
        </mc:AlternateContent>
      </w:r>
      <w:r>
        <w:rPr>
          <w:noProof/>
        </w:rPr>
        <mc:AlternateContent>
          <mc:Choice Requires="wps">
            <w:drawing>
              <wp:anchor distT="0" distB="0" distL="114300" distR="114300" simplePos="0" relativeHeight="251499008" behindDoc="0" locked="0" layoutInCell="1" allowOverlap="1" wp14:anchorId="1912ABFB" wp14:editId="5D6E7389">
                <wp:simplePos x="0" y="0"/>
                <wp:positionH relativeFrom="column">
                  <wp:posOffset>5019675</wp:posOffset>
                </wp:positionH>
                <wp:positionV relativeFrom="paragraph">
                  <wp:posOffset>161925</wp:posOffset>
                </wp:positionV>
                <wp:extent cx="375285" cy="306705"/>
                <wp:effectExtent l="0" t="0" r="5715" b="0"/>
                <wp:wrapNone/>
                <wp:docPr id="106" name="Text Box 106"/>
                <wp:cNvGraphicFramePr/>
                <a:graphic xmlns:a="http://schemas.openxmlformats.org/drawingml/2006/main">
                  <a:graphicData uri="http://schemas.microsoft.com/office/word/2010/wordprocessingShape">
                    <wps:wsp>
                      <wps:cNvSpPr txBox="1"/>
                      <wps:spPr>
                        <a:xfrm>
                          <a:off x="0" y="0"/>
                          <a:ext cx="375285" cy="306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60C2AA3" w14:textId="77777777" w:rsidR="00A751F1" w:rsidRDefault="00A751F1" w:rsidP="000F1682">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 o:spid="_x0000_s1056" type="#_x0000_t202" style="position:absolute;left:0;text-align:left;margin-left:395.25pt;margin-top:12.75pt;width:29.55pt;height:24.1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" fillcolor="white [3201]" stroked="f" strokeweight=".5pt">
                <v:textbox>
                  <w:txbxContent>
                    <w:p w14:paraId="660C2AA3" w14:textId="77777777" w:rsidR="00A751F1" w:rsidRDefault="00A751F1" w:rsidP="000F1682">
                      <w:r>
                        <w:t>(b)</w:t>
                      </w:r>
                    </w:p>
                  </w:txbxContent>
                </v:textbox>
              </v:shape>
            </w:pict>
          </mc:Fallback>
        </mc:AlternateContent>
      </w:r>
      <w:r>
        <w:rPr>
          <w:noProof/>
        </w:rPr>
        <mc:AlternateContent>
          <mc:Choice Requires="wps">
            <w:drawing>
              <wp:anchor distT="0" distB="0" distL="114300" distR="114300" simplePos="0" relativeHeight="251495936" behindDoc="0" locked="0" layoutInCell="1" allowOverlap="1" wp14:anchorId="02008EE3" wp14:editId="71532921">
                <wp:simplePos x="0" y="0"/>
                <wp:positionH relativeFrom="column">
                  <wp:posOffset>2280920</wp:posOffset>
                </wp:positionH>
                <wp:positionV relativeFrom="paragraph">
                  <wp:posOffset>157480</wp:posOffset>
                </wp:positionV>
                <wp:extent cx="375285" cy="306705"/>
                <wp:effectExtent l="0" t="0" r="5715" b="0"/>
                <wp:wrapNone/>
                <wp:docPr id="107" name="Text Box 107"/>
                <wp:cNvGraphicFramePr/>
                <a:graphic xmlns:a="http://schemas.openxmlformats.org/drawingml/2006/main">
                  <a:graphicData uri="http://schemas.microsoft.com/office/word/2010/wordprocessingShape">
                    <wps:wsp>
                      <wps:cNvSpPr txBox="1"/>
                      <wps:spPr>
                        <a:xfrm>
                          <a:off x="0" y="0"/>
                          <a:ext cx="375285" cy="306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333063" w14:textId="77777777" w:rsidR="00A751F1" w:rsidRDefault="00A751F1" w:rsidP="000F168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 o:spid="_x0000_s1057" type="#_x0000_t202" style="position:absolute;left:0;text-align:left;margin-left:179.6pt;margin-top:12.4pt;width:29.55pt;height:24.1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" fillcolor="white [3201]" stroked="f" strokeweight=".5pt">
                <v:textbox>
                  <w:txbxContent>
                    <w:p w14:paraId="76333063" w14:textId="77777777" w:rsidR="00A751F1" w:rsidRDefault="00A751F1" w:rsidP="000F1682">
                      <w:r>
                        <w:t>(a)</w:t>
                      </w:r>
                    </w:p>
                  </w:txbxContent>
                </v:textbox>
              </v:shape>
            </w:pict>
          </mc:Fallback>
        </mc:AlternateContent>
      </w:r>
      <w:r w:rsidR="00FE0D04">
        <w:rPr>
          <w:noProof/>
        </w:rPr>
        <w:drawing>
          <wp:inline distT="0" distB="0" distL="0" distR="0" wp14:anchorId="7554C36D" wp14:editId="1E5DD971">
            <wp:extent cx="2743200" cy="19933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993392"/>
                    </a:xfrm>
                    <a:prstGeom prst="rect">
                      <a:avLst/>
                    </a:prstGeom>
                    <a:noFill/>
                  </pic:spPr>
                </pic:pic>
              </a:graphicData>
            </a:graphic>
          </wp:inline>
        </w:drawing>
      </w:r>
      <w:r w:rsidR="00B60284">
        <w:rPr>
          <w:noProof/>
        </w:rPr>
        <w:drawing>
          <wp:inline distT="0" distB="0" distL="0" distR="0" wp14:anchorId="3CF8095D" wp14:editId="116B80AC">
            <wp:extent cx="2743200" cy="1993392"/>
            <wp:effectExtent l="0" t="0" r="0" b="6985"/>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43200" cy="1993392"/>
                    </a:xfrm>
                    <a:prstGeom prst="rect">
                      <a:avLst/>
                    </a:prstGeom>
                    <a:noFill/>
                  </pic:spPr>
                </pic:pic>
              </a:graphicData>
            </a:graphic>
          </wp:inline>
        </w:drawing>
      </w:r>
    </w:p>
    <w:p w14:paraId="092B09FE" w14:textId="79B4432D" w:rsidR="000F1682" w:rsidRPr="00B27EBE" w:rsidRDefault="00FE0D04" w:rsidP="0085691D">
      <w:pPr>
        <w:keepNext/>
        <w:spacing w:line="480" w:lineRule="auto"/>
        <w:jc w:val="center"/>
      </w:pPr>
      <w:r w:rsidRPr="00F57AA9">
        <w:rPr>
          <w:noProof/>
        </w:rPr>
        <w:drawing>
          <wp:inline distT="0" distB="0" distL="0" distR="0" wp14:anchorId="351FF538" wp14:editId="6433F7EF">
            <wp:extent cx="2743200" cy="1993392"/>
            <wp:effectExtent l="0" t="0" r="0" b="6985"/>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43200" cy="1993392"/>
                    </a:xfrm>
                    <a:prstGeom prst="rect">
                      <a:avLst/>
                    </a:prstGeom>
                    <a:noFill/>
                  </pic:spPr>
                </pic:pic>
              </a:graphicData>
            </a:graphic>
          </wp:inline>
        </w:drawing>
      </w:r>
    </w:p>
    <w:p w14:paraId="532AFEEF" w14:textId="6CEED718" w:rsidR="000F1682" w:rsidRPr="00B27EBE" w:rsidRDefault="000F1682">
      <w:pPr>
        <w:pStyle w:val="Caption"/>
        <w:jc w:val="center"/>
      </w:pPr>
      <w:bookmarkStart w:id="236" w:name="_Ref330271425"/>
      <w:bookmarkStart w:id="237" w:name="_Toc373149713"/>
      <w:r w:rsidRPr="00B27EBE">
        <w:t xml:space="preserve">Figure </w:t>
      </w:r>
      <w:r w:rsidR="005E388B" w:rsidRPr="0085691D">
        <w:fldChar w:fldCharType="begin"/>
      </w:r>
      <w:r w:rsidR="005E388B" w:rsidRPr="00B27EBE">
        <w:instrText xml:space="preserve"> SEQ Figure \* ARABIC </w:instrText>
      </w:r>
      <w:r w:rsidR="005E388B" w:rsidRPr="0085691D">
        <w:fldChar w:fldCharType="separate"/>
      </w:r>
      <w:r w:rsidR="00D36D96">
        <w:rPr>
          <w:noProof/>
        </w:rPr>
        <w:t>67</w:t>
      </w:r>
      <w:r w:rsidR="005E388B" w:rsidRPr="0085691D">
        <w:rPr>
          <w:noProof/>
        </w:rPr>
        <w:fldChar w:fldCharType="end"/>
      </w:r>
      <w:bookmarkEnd w:id="236"/>
      <w:r w:rsidRPr="00B27EBE">
        <w:t>: Mass Spectra of RDX species formed in (a) sodium chloride based solvent, (b) methanol</w:t>
      </w:r>
      <w:proofErr w:type="gramStart"/>
      <w:r w:rsidRPr="00B27EBE">
        <w:t>:water</w:t>
      </w:r>
      <w:proofErr w:type="gramEnd"/>
      <w:r w:rsidRPr="00B27EBE">
        <w:t xml:space="preserve"> only and (c) ammonium nitrate based solvent</w:t>
      </w:r>
      <w:bookmarkEnd w:id="237"/>
    </w:p>
    <w:p w14:paraId="3382F05D" w14:textId="77777777" w:rsidR="00DC6BD3" w:rsidRPr="00B27EBE" w:rsidRDefault="00DC6BD3">
      <w:pPr>
        <w:spacing w:line="480" w:lineRule="auto"/>
        <w:jc w:val="both"/>
      </w:pPr>
    </w:p>
    <w:p w14:paraId="414BFBF2" w14:textId="69724309" w:rsidR="000F1682" w:rsidRPr="00B27EBE" w:rsidRDefault="000F1682">
      <w:pPr>
        <w:spacing w:line="480" w:lineRule="auto"/>
        <w:jc w:val="both"/>
      </w:pPr>
      <w:r w:rsidRPr="00B27EBE">
        <w:t xml:space="preserve">Of interest was the detection of RDX in </w:t>
      </w:r>
      <w:r w:rsidRPr="00F57AA9">
        <w:fldChar w:fldCharType="begin"/>
      </w:r>
      <w:r w:rsidRPr="00B27EBE">
        <w:instrText xml:space="preserve"> REF _Ref330271425 \h </w:instrText>
      </w:r>
      <w:r w:rsidR="00997E89" w:rsidRPr="00B27EBE">
        <w:instrText xml:space="preserve"> \* MERGEFORMAT </w:instrText>
      </w:r>
      <w:r w:rsidRPr="00F57AA9">
        <w:fldChar w:fldCharType="separate"/>
      </w:r>
      <w:r w:rsidR="00D36D96" w:rsidRPr="00B27EBE">
        <w:t xml:space="preserve">Figure </w:t>
      </w:r>
      <w:r w:rsidR="00D36D96">
        <w:t>67</w:t>
      </w:r>
      <w:r w:rsidRPr="00F57AA9">
        <w:fldChar w:fldCharType="end"/>
      </w:r>
      <w:r w:rsidRPr="00B27EBE">
        <w:t xml:space="preserve">b where no adducting agents are present within the electrospray solvent. The dominant ion at m/z 267 has been reported as the molecular formula [M+NO2-H]- for RDX in methanol:water solutions </w:t>
      </w:r>
      <w:r w:rsidRPr="00F57AA9">
        <w:fldChar w:fldCharType="begin"/>
      </w:r>
      <w:r w:rsidR="0012660C">
        <w:instrText xml:space="preserve"> ADDIN REFMGR.CITE &lt;Refman&gt;&lt;Cite&gt;&lt;Author&gt;Yinon&lt;/Author&gt;&lt;Year&gt;1997&lt;/Year&gt;&lt;RecNum&gt;206&lt;/RecNum&gt;&lt;IDText&gt;Electrospray ionization tandem mass spectrometry collision-induced dissociation study of explosives in an ion trap mass spectrometer&lt;/IDText&gt;&lt;MDL Ref_Type="Journal"&gt;&lt;Ref_Type&gt;Journal&lt;/Ref_Type&gt;&lt;Ref_ID&gt;206&lt;/Ref_ID&gt;&lt;Title_Primary&gt;Electrospray ionization tandem mass spectrometry collision-induced dissociation study of explosives in an ion trap mass spectrometer&lt;/Title_Primary&gt;&lt;Authors_Primary&gt;Yinon,J.&lt;/Authors_Primary&gt;&lt;Authors_Primary&gt;McClellan,J.E.&lt;/Authors_Primary&gt;&lt;Authors_Primary&gt;Yost,R.A.&lt;/Authors_Primary&gt;&lt;Date_Primary&gt;1997&lt;/Date_Primary&gt;&lt;Keywords&gt;DISSOCIATION&lt;/Keywords&gt;&lt;Keywords&gt;ELECTROSPRAY&lt;/Keywords&gt;&lt;Keywords&gt;electrospray ionization&lt;/Keywords&gt;&lt;Keywords&gt;ELECTROSPRAY-IONIZATION&lt;/Keywords&gt;&lt;Keywords&gt;explosives&lt;/Keywords&gt;&lt;Keywords&gt;Ionization&lt;/Keywords&gt;&lt;Keywords&gt;Mass spectrometer&lt;/Keywords&gt;&lt;Keywords&gt;Mass Spectrometry&lt;/Keywords&gt;&lt;Keywords&gt;MASS-SPECTROMETRY&lt;/Keywords&gt;&lt;Keywords&gt;SPECTROMETER&lt;/Keywords&gt;&lt;Keywords&gt;Spectrometry&lt;/Keywords&gt;&lt;Keywords&gt;TRAP&lt;/Keywords&gt;&lt;Reprint&gt;Not in File&lt;/Reprint&gt;&lt;Start_Page&gt;1961&lt;/Start_Page&gt;&lt;End_Page&gt;1970&lt;/End_Page&gt;&lt;Periodical&gt;Rapid Commun.Mass Sp.&lt;/Periodical&gt;&lt;Volume&gt;11&lt;/Volume&gt;&lt;Issue&gt;18&lt;/Issue&gt;&lt;ISSN_ISBN&gt;0951-4198&lt;/ISSN_ISBN&gt;&lt;Web_URL&gt;ISI:000071367800005&lt;/Web_URL&gt;&lt;Web_URL_Link1&gt;file://C:\Users\holnessh\Google Drive\Research\Research Articles\Electrospray ionization Tandem Mass Spectrometry Collision Induced Dissociation Study of explosives in an ion trap mass specrtometry.pdf&lt;/Web_URL_Link1&gt;&lt;ZZ_JournalFull&gt;&lt;f name="System"&gt;Rapid Communications in Mass Spectrometry&lt;/f&gt;&lt;/ZZ_JournalFull&gt;&lt;ZZ_JournalStdAbbrev&gt;&lt;f name="System"&gt;Rapid Commun.Mass Sp.&lt;/f&gt;&lt;/ZZ_JournalStdAbbrev&gt;&lt;ZZ_WorkformID&gt;1&lt;/ZZ_WorkformID&gt;&lt;/MDL&gt;&lt;/Cite&gt;&lt;/Refman&gt;</w:instrText>
      </w:r>
      <w:r w:rsidRPr="00F57AA9">
        <w:fldChar w:fldCharType="separate"/>
      </w:r>
      <w:r w:rsidR="00D16EAB">
        <w:rPr>
          <w:noProof/>
        </w:rPr>
        <w:t>[32]</w:t>
      </w:r>
      <w:r w:rsidRPr="00F57AA9">
        <w:fldChar w:fldCharType="end"/>
      </w:r>
      <w:r w:rsidRPr="00B27EBE">
        <w:t xml:space="preserve">, however, this structure has not been confirmed. In these experiments, none of the proton abstracted [M-H]- ions were detected for these nitro-amine </w:t>
      </w:r>
      <w:r w:rsidR="006B4584">
        <w:t>derived</w:t>
      </w:r>
      <w:r w:rsidRPr="00B27EBE">
        <w:t xml:space="preserve"> explosives as opposed to nitro-aromatics such as 2,4,6-trinitrotoluene (TNT) and 2,4-dinitrotoluene (DNT) that readily formed proton abstracted ionic species. When spraying nitro-aromatic explosives such as TNT and DNT using an electrospray solvent containing nitrate anions (Ammonium nitrate solution), a complete suppression of these nitro-aromatics was observed as opposed to an increase in signal intensity which was observed for nitro-amines such as RDX. Previous reports into the proton abstraction process that allows negative ionization of analytes at atmospheric pressure, reveals that the reactant ion (charged solvent) and analyte interact so that a new ion is formed as well as a neutral molecule </w:t>
      </w:r>
      <w:r w:rsidR="00B27EBE">
        <w:t>(</w:t>
      </w:r>
      <w:r w:rsidR="00B27EBE">
        <w:fldChar w:fldCharType="begin"/>
      </w:r>
      <w:r w:rsidR="00B27EBE">
        <w:instrText xml:space="preserve"> REF _Ref368831236 \h </w:instrText>
      </w:r>
      <w:r w:rsidR="00B27EBE">
        <w:fldChar w:fldCharType="separate"/>
      </w:r>
      <w:r w:rsidR="00D36D96">
        <w:t xml:space="preserve">Equation </w:t>
      </w:r>
      <w:r w:rsidR="00D36D96">
        <w:rPr>
          <w:noProof/>
        </w:rPr>
        <w:t>14</w:t>
      </w:r>
      <w:r w:rsidR="00B27EBE">
        <w:fldChar w:fldCharType="end"/>
      </w:r>
      <w:r w:rsidR="00B27EBE">
        <w:t>)</w:t>
      </w:r>
      <w:r w:rsidRPr="00B27EBE">
        <w:t xml:space="preserve">. If the ESI solvent produces a reactant ion that is unable to accept a proton from the neutral analyte, then ion suppression occurs as observed with nitro-aromatics DNT and TNT when sprayed with nitrate salts such as ammonium nitrate </w:t>
      </w:r>
      <w:r w:rsidRPr="00F57AA9">
        <w:fldChar w:fldCharType="begin"/>
      </w:r>
      <w:r w:rsidR="0012660C">
        <w:instrText xml:space="preserve"> ADDIN REFMGR.CITE &lt;Refman&gt;&lt;Cite&gt;&lt;Author&gt;Ewing&lt;/Author&gt;&lt;Year&gt;2001&lt;/Year&gt;&lt;RecNum&gt;17&lt;/RecNum&gt;&lt;IDText&gt;A critical review of ion mobility spectromtetry for the detection of explosives and explosive related compounds&lt;/IDText&gt;&lt;MDL Ref_Type="Journal"&gt;&lt;Ref_Type&gt;Journal&lt;/Ref_Type&gt;&lt;Ref_ID&gt;17&lt;/Ref_ID&gt;&lt;Title_Primary&gt;A critical review of ion mobility spectromtetry for the detection of explosives and explosive related compounds&lt;/Title_Primary&gt;&lt;Authors_Primary&gt;Ewing,R.G.&lt;/Authors_Primary&gt;&lt;Authors_Primary&gt;Atkinson,D.A.&lt;/Authors_Primary&gt;&lt;Authors_Primary&gt;Eiceman,G.A.&lt;/Authors_Primary&gt;&lt;Authors_Primary&gt;Ewing,J.&lt;/Authors_Primary&gt;&lt;Date_Primary&gt;2001&lt;/Date_Primary&gt;&lt;Keywords&gt;Atmospheric pressure ionization&lt;/Keywords&gt;&lt;Keywords&gt;explosives&lt;/Keywords&gt;&lt;Keywords&gt;IMS&lt;/Keywords&gt;&lt;Keywords&gt;mobility&lt;/Keywords&gt;&lt;Keywords&gt;Spectrometry&lt;/Keywords&gt;&lt;Reprint&gt;Not in File&lt;/Reprint&gt;&lt;Start_Page&gt;515&lt;/Start_Page&gt;&lt;End_Page&gt;529&lt;/End_Page&gt;&lt;Periodical&gt;Talanta&lt;/Periodical&gt;&lt;Volume&gt;54&lt;/Volume&gt;&lt;Web_URL_Link1&gt;file://C:\Users\holnessh\Google Drive\Research\Research Articles\A critical review of IMS for the detection of explosives.pdf&lt;/Web_URL_Link1&gt;&lt;ZZ_JournalFull&gt;&lt;f name="System"&gt;Talanta&lt;/f&gt;&lt;/ZZ_JournalFull&gt;&lt;ZZ_WorkformID&gt;1&lt;/ZZ_WorkformID&gt;&lt;/MDL&gt;&lt;/Cite&gt;&lt;/Refman&gt;</w:instrText>
      </w:r>
      <w:r w:rsidRPr="00F57AA9">
        <w:fldChar w:fldCharType="separate"/>
      </w:r>
      <w:r w:rsidR="000A1283" w:rsidRPr="00B27EBE">
        <w:rPr>
          <w:noProof/>
        </w:rPr>
        <w:t>[3]</w:t>
      </w:r>
      <w:r w:rsidRPr="00F57AA9">
        <w:fldChar w:fldCharType="end"/>
      </w:r>
      <w:r w:rsidRPr="00B27EBE">
        <w:t>. But, if the analyte is able to undergo ion attachment (</w:t>
      </w:r>
      <w:r w:rsidRPr="00F57AA9">
        <w:fldChar w:fldCharType="begin"/>
      </w:r>
      <w:r w:rsidRPr="00B27EBE">
        <w:instrText xml:space="preserve"> REF _Ref330271083 \h  \* MERGEFORMAT </w:instrText>
      </w:r>
      <w:r w:rsidRPr="00F57AA9">
        <w:fldChar w:fldCharType="separate"/>
      </w:r>
      <w:r w:rsidR="00D36D96">
        <w:t>Equation 15</w:t>
      </w:r>
      <w:r w:rsidRPr="00F57AA9">
        <w:fldChar w:fldCharType="end"/>
      </w:r>
      <w:r w:rsidRPr="00B27EBE">
        <w:t>) as is the case with nitro-amines in the presence of nitrate salts, then ionization occurs while in this solution (</w:t>
      </w:r>
      <w:r w:rsidRPr="00F57AA9">
        <w:fldChar w:fldCharType="begin"/>
      </w:r>
      <w:r w:rsidRPr="00B27EBE">
        <w:instrText xml:space="preserve"> REF _Ref330271425 \h </w:instrText>
      </w:r>
      <w:r w:rsidR="00997E89" w:rsidRPr="00B27EBE">
        <w:instrText xml:space="preserve"> \* MERGEFORMAT </w:instrText>
      </w:r>
      <w:r w:rsidRPr="00F57AA9">
        <w:fldChar w:fldCharType="separate"/>
      </w:r>
      <w:r w:rsidR="00D36D96" w:rsidRPr="00B27EBE">
        <w:t xml:space="preserve">Figure </w:t>
      </w:r>
      <w:r w:rsidR="00D36D96">
        <w:t>67</w:t>
      </w:r>
      <w:r w:rsidRPr="00F57AA9">
        <w:fldChar w:fldCharType="end"/>
      </w:r>
      <w:r w:rsidRPr="00B27EBE">
        <w:t xml:space="preserve">). As a result, a mixture of nitro-aromatic and nitro-amines sprayed with a nitrate salt based solution, will only show ionization of the nitro-amines owing to the difference in proton affinity between the nitro-aromatics and the nitrate ions formed during ESI processes </w:t>
      </w:r>
      <w:r w:rsidRPr="00F57AA9">
        <w:fldChar w:fldCharType="begin"/>
      </w:r>
      <w:r w:rsidR="0012660C">
        <w:instrText xml:space="preserve"> ADDIN REFMGR.CITE &lt;Refman&gt;&lt;Cite&gt;&lt;Author&gt;Song&lt;/Author&gt;&lt;Year&gt;2007&lt;/Year&gt;&lt;RecNum&gt;99&lt;/RecNum&gt;&lt;IDText&gt;Negative ion-atmospheric pressure photoionization: Electron capture, dissociative electron capture, proton transfer, and anion attachment&lt;/IDText&gt;&lt;MDL Ref_Type="Journal"&gt;&lt;Ref_Type&gt;Journal&lt;/Ref_Type&gt;&lt;Ref_ID&gt;99&lt;/Ref_ID&gt;&lt;Title_Primary&gt;Negative ion-atmospheric pressure photoionization: Electron capture, dissociative electron capture, proton transfer, and anion attachment&lt;/Title_Primary&gt;&lt;Authors_Primary&gt;Song,L.G.&lt;/Authors_Primary&gt;&lt;Authors_Primary&gt;Wellman,A.D.&lt;/Authors_Primary&gt;&lt;Authors_Primary&gt;Yao,H.F.&lt;/Authors_Primary&gt;&lt;Authors_Primary&gt;Bartmess,J.E.&lt;/Authors_Primary&gt;&lt;Date_Primary&gt;2007&lt;/Date_Primary&gt;&lt;Keywords&gt;CHEMICAL-IONIZATION&lt;/Keywords&gt;&lt;Keywords&gt;Ionization&lt;/Keywords&gt;&lt;Keywords&gt;negative ion&lt;/Keywords&gt;&lt;Keywords&gt;pressure&lt;/Keywords&gt;&lt;Keywords&gt;Spectrometry&lt;/Keywords&gt;&lt;Reprint&gt;Not in File&lt;/Reprint&gt;&lt;Start_Page&gt;1789&lt;/Start_Page&gt;&lt;End_Page&gt;1798&lt;/End_Page&gt;&lt;Periodical&gt;Journal of the American Society for Mass Spectrometry&lt;/Periodical&gt;&lt;Volume&gt;18&lt;/Volume&gt;&lt;Issue&gt;10&lt;/Issue&gt;&lt;ISSN_ISBN&gt;1044-0305&lt;/ISSN_ISBN&gt;&lt;Web_URL&gt;ISI:000250098100007&lt;/Web_URL&gt;&lt;Web_URL_Link1&gt;file://C:\Users\holnessh\Google Drive\Research\Research Articles\Negative ion-atmospheric pressure photoionization Electron capture dissociative electron capture proton transfer and anion attachment.pdf&lt;/Web_URL_Link1&gt;&lt;ZZ_JournalFull&gt;&lt;f name="System"&gt;Journal of the American Society for Mass Spectrometry&lt;/f&gt;&lt;/ZZ_JournalFull&gt;&lt;ZZ_WorkformID&gt;1&lt;/ZZ_WorkformID&gt;&lt;/MDL&gt;&lt;/Cite&gt;&lt;/Refman&gt;</w:instrText>
      </w:r>
      <w:r w:rsidRPr="00F57AA9">
        <w:fldChar w:fldCharType="separate"/>
      </w:r>
      <w:r w:rsidR="004534F8" w:rsidRPr="00B27EBE">
        <w:rPr>
          <w:noProof/>
        </w:rPr>
        <w:t>[114]</w:t>
      </w:r>
      <w:r w:rsidRPr="00F57AA9">
        <w:fldChar w:fldCharType="end"/>
      </w:r>
      <w:r w:rsidRPr="00B27EBE">
        <w:t xml:space="preserve">. </w:t>
      </w:r>
      <w:r w:rsidR="00B22EB5" w:rsidRPr="00B27EBE">
        <w:t xml:space="preserve">As a result of these findings, an ESI solution that allows the simultaneous ionization of a variety of analytes in the negative </w:t>
      </w:r>
      <w:proofErr w:type="gramStart"/>
      <w:r w:rsidR="00B22EB5" w:rsidRPr="00B27EBE">
        <w:t>mode,</w:t>
      </w:r>
      <w:proofErr w:type="gramEnd"/>
      <w:r w:rsidR="00B22EB5" w:rsidRPr="00B27EBE">
        <w:t xml:space="preserve"> cannot include nitrate salts, as these would suppress any nitro-aromatics within the solution. </w:t>
      </w:r>
      <w:r w:rsidRPr="00B27EBE">
        <w:t>Th</w:t>
      </w:r>
      <w:r w:rsidR="006B4584">
        <w:t>is ionization suppression</w:t>
      </w:r>
      <w:r w:rsidRPr="00B27EBE">
        <w:t xml:space="preserve"> however is not the case when chloride ions are used</w:t>
      </w:r>
      <w:r w:rsidR="00B22EB5" w:rsidRPr="00B27EBE">
        <w:t xml:space="preserve"> in the ESI solvent</w:t>
      </w:r>
      <w:r w:rsidRPr="00B27EBE">
        <w:t>. No such suppression was observed with nitro-aromatics and solvents containing chloride ions. During the course of these experiments, no adducted species were formed with the nitro-aromatics DNT and TNT with any solution, these species only formed proton abstracted ionic species [M-H]-.</w:t>
      </w:r>
    </w:p>
    <w:p w14:paraId="6AAD7E1B" w14:textId="118D13FB" w:rsidR="000F1682" w:rsidRDefault="000F1682" w:rsidP="0085691D">
      <w:pPr>
        <w:pStyle w:val="Caption"/>
        <w:spacing w:line="480" w:lineRule="auto"/>
        <w:jc w:val="center"/>
      </w:pPr>
      <w:bookmarkStart w:id="238" w:name="_Ref330271059"/>
      <w:bookmarkStart w:id="239" w:name="_Ref368831236"/>
      <w:bookmarkStart w:id="240" w:name="_Toc373151378"/>
      <w:r>
        <w:t xml:space="preserve">Equation </w:t>
      </w:r>
      <w:fldSimple w:instr=" SEQ Equation \* ARABIC ">
        <w:r w:rsidR="00D36D96">
          <w:rPr>
            <w:noProof/>
          </w:rPr>
          <w:t>14</w:t>
        </w:r>
      </w:fldSimple>
      <w:bookmarkEnd w:id="238"/>
      <w:bookmarkEnd w:id="239"/>
      <w:r>
        <w:t xml:space="preserve"> </w:t>
      </w:r>
      <w:r w:rsidR="00FD1166">
        <w:rPr>
          <w:rFonts w:eastAsiaTheme="minorEastAsia"/>
        </w:rPr>
        <w:t>P</w:t>
      </w:r>
      <w:r w:rsidR="00D87BAF">
        <w:rPr>
          <w:rFonts w:eastAsiaTheme="minorEastAsia"/>
        </w:rPr>
        <w:t>roton a</w:t>
      </w:r>
      <w:r>
        <w:rPr>
          <w:rFonts w:eastAsiaTheme="minorEastAsia"/>
        </w:rPr>
        <w:t xml:space="preserve">bstraction </w:t>
      </w:r>
      <w:r w:rsidR="00FD1166">
        <w:rPr>
          <w:rFonts w:eastAsiaTheme="minorEastAsia"/>
        </w:rPr>
        <w:t xml:space="preserve">in negative mode ESI </w:t>
      </w:r>
      <w:r>
        <w:rPr>
          <w:rFonts w:eastAsiaTheme="minorEastAsia"/>
        </w:rPr>
        <w:fldChar w:fldCharType="begin"/>
      </w:r>
      <w:r w:rsidR="0012660C">
        <w:rPr>
          <w:rFonts w:eastAsiaTheme="minorEastAsia"/>
        </w:rPr>
        <w:instrText xml:space="preserve"> ADDIN REFMGR.CITE &lt;Refman&gt;&lt;Cite&gt;&lt;Author&gt;Dillard&lt;/Author&gt;&lt;Year&gt;2002&lt;/Year&gt;&lt;RecNum&gt;209&lt;/RecNum&gt;&lt;IDText&gt;Negative ion mass spectrometry&lt;/IDText&gt;&lt;MDL Ref_Type="Journal"&gt;&lt;Ref_Type&gt;Journal&lt;/Ref_Type&gt;&lt;Ref_ID&gt;209&lt;/Ref_ID&gt;&lt;Title_Primary&gt;Negative ion mass spectrometry&lt;/Title_Primary&gt;&lt;Authors_Primary&gt;Dillard,John G.&lt;/Authors_Primary&gt;&lt;Date_Primary&gt;2002/5/1&lt;/Date_Primary&gt;&lt;Keywords&gt;Mass Spectrometry&lt;/Keywords&gt;&lt;Keywords&gt;MASS-SPECTROMETRY&lt;/Keywords&gt;&lt;Keywords&gt;negative ion&lt;/Keywords&gt;&lt;Keywords&gt;Spectrometry&lt;/Keywords&gt;&lt;Reprint&gt;Not in File&lt;/Reprint&gt;&lt;Start_Page&gt;589&lt;/Start_Page&gt;&lt;End_Page&gt;643&lt;/End_Page&gt;&lt;Periodical&gt;Chem.Rev.&lt;/Periodical&gt;&lt;Volume&gt;73&lt;/Volume&gt;&lt;Issue&gt;6&lt;/Issue&gt;&lt;Publisher&gt;American Chemical Society&lt;/Publisher&gt;&lt;ISSN_ISBN&gt;0009-2665&lt;/ISSN_ISBN&gt;&lt;Misc_3&gt;doi: 10.1021/cr60286a002&lt;/Misc_3&gt;&lt;Web_URL&gt;http://dx.doi.org/10.1021/cr60286a002&lt;/Web_URL&gt;&lt;Web_URL_Link1&gt;file://C:\Users\holnessh\Google Drive\Research\Research Articles\Negative Ion Mass Spectrometry.pdf&lt;/Web_URL_Link1&gt;&lt;ZZ_JournalFull&gt;&lt;f name="System"&gt;Chemical Reviews&lt;/f&gt;&lt;/ZZ_JournalFull&gt;&lt;ZZ_JournalStdAbbrev&gt;&lt;f name="System"&gt;Chem.Rev.&lt;/f&gt;&lt;/ZZ_JournalStdAbbrev&gt;&lt;ZZ_WorkformID&gt;1&lt;/ZZ_WorkformID&gt;&lt;/MDL&gt;&lt;/Cite&gt;&lt;/Refman&gt;</w:instrText>
      </w:r>
      <w:r>
        <w:rPr>
          <w:rFonts w:eastAsiaTheme="minorEastAsia"/>
        </w:rPr>
        <w:fldChar w:fldCharType="separate"/>
      </w:r>
      <w:r w:rsidR="004534F8">
        <w:rPr>
          <w:rFonts w:eastAsiaTheme="minorEastAsia"/>
          <w:noProof/>
        </w:rPr>
        <w:t>[115]</w:t>
      </w:r>
      <w:bookmarkEnd w:id="240"/>
      <w:r>
        <w:rPr>
          <w:rFonts w:eastAsiaTheme="minorEastAsia"/>
        </w:rPr>
        <w:fldChar w:fldCharType="end"/>
      </w:r>
    </w:p>
    <w:p w14:paraId="1CCBD203" w14:textId="77777777" w:rsidR="000F1682" w:rsidRPr="00F2701C" w:rsidRDefault="00A751F1" w:rsidP="0085691D">
      <w:pPr>
        <w:spacing w:line="480" w:lineRule="auto"/>
        <w:jc w:val="center"/>
        <w:rPr>
          <w:rFonts w:eastAsiaTheme="minorEastAsia"/>
        </w:rPr>
      </w:pPr>
      <m:oMathPara>
        <m:oMathParaPr>
          <m:jc m:val="center"/>
        </m:oMathParaPr>
        <m:oMath>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+M→AH+</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M-H</m:t>
                  </m:r>
                </m:e>
              </m:d>
            </m:e>
            <m:sup>
              <m:r>
                <w:rPr>
                  <w:rFonts w:ascii="Cambria Math" w:hAnsi="Cambria Math"/>
                </w:rPr>
                <m:t>-</m:t>
              </m:r>
            </m:sup>
          </m:sSup>
        </m:oMath>
      </m:oMathPara>
    </w:p>
    <w:p w14:paraId="52448EC3" w14:textId="29831DA7" w:rsidR="000F1682" w:rsidRDefault="000F1682" w:rsidP="0085691D">
      <w:pPr>
        <w:pStyle w:val="Caption"/>
        <w:spacing w:line="480" w:lineRule="auto"/>
        <w:jc w:val="center"/>
        <w:rPr>
          <w:rFonts w:eastAsiaTheme="minorEastAsia"/>
        </w:rPr>
      </w:pPr>
      <w:bookmarkStart w:id="241" w:name="_Ref330271083"/>
      <w:bookmarkStart w:id="242" w:name="_Toc373151379"/>
      <w:r>
        <w:t xml:space="preserve">Equation </w:t>
      </w:r>
      <w:fldSimple w:instr=" SEQ Equation \* ARABIC ">
        <w:r w:rsidR="00D36D96">
          <w:rPr>
            <w:noProof/>
          </w:rPr>
          <w:t>15</w:t>
        </w:r>
      </w:fldSimple>
      <w:bookmarkEnd w:id="241"/>
      <w:r>
        <w:t xml:space="preserve"> </w:t>
      </w:r>
      <w:r w:rsidR="00FD1166">
        <w:rPr>
          <w:rFonts w:eastAsiaTheme="minorEastAsia"/>
        </w:rPr>
        <w:t>Anion</w:t>
      </w:r>
      <w:r>
        <w:rPr>
          <w:rFonts w:eastAsiaTheme="minorEastAsia"/>
        </w:rPr>
        <w:t xml:space="preserve"> </w:t>
      </w:r>
      <w:r w:rsidR="00FD1166">
        <w:rPr>
          <w:rFonts w:eastAsiaTheme="minorEastAsia"/>
        </w:rPr>
        <w:t>a</w:t>
      </w:r>
      <w:r>
        <w:rPr>
          <w:rFonts w:eastAsiaTheme="minorEastAsia"/>
        </w:rPr>
        <w:t xml:space="preserve">ttachment </w:t>
      </w:r>
      <w:r w:rsidR="00FD1166">
        <w:rPr>
          <w:rFonts w:eastAsiaTheme="minorEastAsia"/>
        </w:rPr>
        <w:t xml:space="preserve">in negative mode ESI </w:t>
      </w:r>
      <w:r>
        <w:rPr>
          <w:rFonts w:eastAsiaTheme="minorEastAsia"/>
        </w:rPr>
        <w:fldChar w:fldCharType="begin"/>
      </w:r>
      <w:r w:rsidR="0012660C">
        <w:rPr>
          <w:rFonts w:eastAsiaTheme="minorEastAsia"/>
        </w:rPr>
        <w:instrText xml:space="preserve"> ADDIN REFMGR.CITE &lt;Refman&gt;&lt;Cite&gt;&lt;Author&gt;Dillard&lt;/Author&gt;&lt;Year&gt;2002&lt;/Year&gt;&lt;RecNum&gt;209&lt;/RecNum&gt;&lt;IDText&gt;Negative ion mass spectrometry&lt;/IDText&gt;&lt;MDL Ref_Type="Journal"&gt;&lt;Ref_Type&gt;Journal&lt;/Ref_Type&gt;&lt;Ref_ID&gt;209&lt;/Ref_ID&gt;&lt;Title_Primary&gt;Negative ion mass spectrometry&lt;/Title_Primary&gt;&lt;Authors_Primary&gt;Dillard,John G.&lt;/Authors_Primary&gt;&lt;Date_Primary&gt;2002/5/1&lt;/Date_Primary&gt;&lt;Keywords&gt;Mass Spectrometry&lt;/Keywords&gt;&lt;Keywords&gt;MASS-SPECTROMETRY&lt;/Keywords&gt;&lt;Keywords&gt;negative ion&lt;/Keywords&gt;&lt;Keywords&gt;Spectrometry&lt;/Keywords&gt;&lt;Reprint&gt;Not in File&lt;/Reprint&gt;&lt;Start_Page&gt;589&lt;/Start_Page&gt;&lt;End_Page&gt;643&lt;/End_Page&gt;&lt;Periodical&gt;Chem.Rev.&lt;/Periodical&gt;&lt;Volume&gt;73&lt;/Volume&gt;&lt;Issue&gt;6&lt;/Issue&gt;&lt;Publisher&gt;American Chemical Society&lt;/Publisher&gt;&lt;ISSN_ISBN&gt;0009-2665&lt;/ISSN_ISBN&gt;&lt;Misc_3&gt;doi: 10.1021/cr60286a002&lt;/Misc_3&gt;&lt;Web_URL&gt;http://dx.doi.org/10.1021/cr60286a002&lt;/Web_URL&gt;&lt;Web_URL_Link1&gt;file://C:\Users\holnessh\Google Drive\Research\Research Articles\Negative Ion Mass Spectrometry.pdf&lt;/Web_URL_Link1&gt;&lt;ZZ_JournalFull&gt;&lt;f name="System"&gt;Chemical Reviews&lt;/f&gt;&lt;/ZZ_JournalFull&gt;&lt;ZZ_JournalStdAbbrev&gt;&lt;f name="System"&gt;Chem.Rev.&lt;/f&gt;&lt;/ZZ_JournalStdAbbrev&gt;&lt;ZZ_WorkformID&gt;1&lt;/ZZ_WorkformID&gt;&lt;/MDL&gt;&lt;/Cite&gt;&lt;/Refman&gt;</w:instrText>
      </w:r>
      <w:r>
        <w:rPr>
          <w:rFonts w:eastAsiaTheme="minorEastAsia"/>
        </w:rPr>
        <w:fldChar w:fldCharType="separate"/>
      </w:r>
      <w:r w:rsidR="004534F8">
        <w:rPr>
          <w:rFonts w:eastAsiaTheme="minorEastAsia"/>
          <w:noProof/>
        </w:rPr>
        <w:t>[115]</w:t>
      </w:r>
      <w:bookmarkEnd w:id="242"/>
      <w:r>
        <w:rPr>
          <w:rFonts w:eastAsiaTheme="minorEastAsia"/>
        </w:rPr>
        <w:fldChar w:fldCharType="end"/>
      </w:r>
    </w:p>
    <w:p w14:paraId="2B25A83B" w14:textId="2954D078" w:rsidR="000F1682" w:rsidRDefault="00A751F1" w:rsidP="0085691D">
      <w:pPr>
        <w:spacing w:line="480" w:lineRule="auto"/>
        <w:jc w:val="center"/>
      </w:pPr>
      <m:oMathPara>
        <m:oMath>
          <m:sSup>
            <m:sSupPr>
              <m:ctrlPr>
                <w:rPr>
                  <w:rFonts w:ascii="Cambria Math" w:hAnsi="Cambria Math"/>
                  <w:i/>
                </w:rPr>
              </m:ctrlPr>
            </m:sSupPr>
            <m:e>
              <m:r>
                <w:rPr>
                  <w:rFonts w:ascii="Cambria Math" w:hAnsi="Cambria Math"/>
                </w:rPr>
                <m:t>AH</m:t>
              </m:r>
            </m:e>
            <m:sup>
              <m:r>
                <w:rPr>
                  <w:rFonts w:ascii="Cambria Math" w:hAnsi="Cambria Math"/>
                </w:rPr>
                <m:t>-</m:t>
              </m:r>
            </m:sup>
          </m:sSup>
          <m:r>
            <w:rPr>
              <w:rFonts w:ascii="Cambria Math" w:hAnsi="Cambria Math"/>
            </w:rPr>
            <m:t>+M→</m:t>
          </m:r>
          <m:sSup>
            <m:sSupPr>
              <m:ctrlPr>
                <w:rPr>
                  <w:rFonts w:ascii="Cambria Math" w:hAnsi="Cambria Math"/>
                  <w:i/>
                </w:rPr>
              </m:ctrlPr>
            </m:sSupPr>
            <m:e>
              <m:r>
                <w:rPr>
                  <w:rFonts w:ascii="Cambria Math" w:hAnsi="Cambria Math"/>
                </w:rPr>
                <m:t>MAH</m:t>
              </m:r>
            </m:e>
            <m:sup>
              <m:r>
                <w:rPr>
                  <w:rFonts w:ascii="Cambria Math" w:hAnsi="Cambria Math"/>
                </w:rPr>
                <m:t>-</m:t>
              </m:r>
            </m:sup>
          </m:sSup>
        </m:oMath>
      </m:oMathPara>
    </w:p>
    <w:p w14:paraId="5EB3ADA8" w14:textId="261550C8" w:rsidR="000F1682" w:rsidRDefault="000F1682" w:rsidP="00997E89">
      <w:pPr>
        <w:spacing w:line="480" w:lineRule="auto"/>
        <w:jc w:val="both"/>
      </w:pPr>
      <w:r>
        <w:t xml:space="preserve">The ability to utilize chloride ions to form stable </w:t>
      </w:r>
      <w:r w:rsidR="00B22EB5">
        <w:t xml:space="preserve">analyte </w:t>
      </w:r>
      <w:r>
        <w:t>io</w:t>
      </w:r>
      <w:r w:rsidR="00B22EB5">
        <w:t xml:space="preserve">ns within a mixture </w:t>
      </w:r>
      <w:r>
        <w:t>was achieved by dissolving 10mMol of sodium chloride within a methanol</w:t>
      </w:r>
      <w:proofErr w:type="gramStart"/>
      <w:r>
        <w:t>:water</w:t>
      </w:r>
      <w:proofErr w:type="gramEnd"/>
      <w:r>
        <w:t xml:space="preserve"> solution. However, this proved problematic with extended use, as nonvolatile deposits would form on high voltage components within the ion mobility s</w:t>
      </w:r>
      <w:r w:rsidR="00B22EB5">
        <w:t xml:space="preserve">pectrometer drift tube. </w:t>
      </w:r>
      <w:r w:rsidR="006B4584">
        <w:t>Addition of sodium chloride</w:t>
      </w:r>
      <w:r w:rsidR="00B22EB5">
        <w:t xml:space="preserve"> le</w:t>
      </w:r>
      <w:r>
        <w:t xml:space="preserve">d to arcing and damage to some electrical components of the </w:t>
      </w:r>
      <w:r w:rsidR="00CD753E">
        <w:t xml:space="preserve">IMS </w:t>
      </w:r>
      <w:r>
        <w:t xml:space="preserve">system. An alternative source of chloride ions was found in the form of organic methyl halides such as chloroform. These organic halides performed equally to the inorganic sodium chloride additive, allowing for the formation </w:t>
      </w:r>
      <w:r w:rsidR="00E515A3">
        <w:t xml:space="preserve">of </w:t>
      </w:r>
      <w:r>
        <w:t xml:space="preserve">chloride adducted species for nitro-amines, </w:t>
      </w:r>
      <w:r w:rsidR="00E515A3">
        <w:t>while</w:t>
      </w:r>
      <w:r>
        <w:t xml:space="preserve"> not suppress</w:t>
      </w:r>
      <w:r w:rsidR="00E515A3">
        <w:t>ing</w:t>
      </w:r>
      <w:r>
        <w:t xml:space="preserve"> the ionization of nitro-aromatics and had no deposits that damaged the IMS. Analysis of some analytes utilizing this chloroform modified solution are displayed in </w:t>
      </w:r>
      <w:r>
        <w:fldChar w:fldCharType="begin"/>
      </w:r>
      <w:r>
        <w:instrText xml:space="preserve"> REF _Ref336270742 \h </w:instrText>
      </w:r>
      <w:r w:rsidR="00997E89">
        <w:instrText xml:space="preserve"> \* MERGEFORMAT </w:instrText>
      </w:r>
      <w:r>
        <w:fldChar w:fldCharType="separate"/>
      </w:r>
      <w:r w:rsidR="00D36D96">
        <w:t xml:space="preserve">Figure </w:t>
      </w:r>
      <w:r w:rsidR="00D36D96">
        <w:rPr>
          <w:noProof/>
        </w:rPr>
        <w:t>68</w:t>
      </w:r>
      <w:r>
        <w:fldChar w:fldCharType="end"/>
      </w:r>
      <w:r>
        <w:t>, the simultaneous formation of both the proton abstracted and chlorine adducted species may be seen for nitrated aromatic amine explosive compounds such as 4-nitro-Diphenylamine (</w:t>
      </w:r>
      <w:r>
        <w:fldChar w:fldCharType="begin"/>
      </w:r>
      <w:r>
        <w:instrText xml:space="preserve"> REF _Ref336270742 \h </w:instrText>
      </w:r>
      <w:r w:rsidR="00997E89">
        <w:instrText xml:space="preserve"> \* MERGEFORMAT </w:instrText>
      </w:r>
      <w:r>
        <w:fldChar w:fldCharType="separate"/>
      </w:r>
      <w:r w:rsidR="00D36D96">
        <w:t xml:space="preserve">Figure </w:t>
      </w:r>
      <w:r w:rsidR="00D36D96">
        <w:rPr>
          <w:noProof/>
        </w:rPr>
        <w:t>68</w:t>
      </w:r>
      <w:r>
        <w:fldChar w:fldCharType="end"/>
      </w:r>
      <w:r w:rsidR="00CD753E">
        <w:t>b</w:t>
      </w:r>
      <w:r>
        <w:t>).</w:t>
      </w:r>
    </w:p>
    <w:p w14:paraId="2E19F826" w14:textId="77777777" w:rsidR="000F1682" w:rsidRDefault="000F1682" w:rsidP="000F1682">
      <w:pPr>
        <w:keepNext/>
        <w:jc w:val="center"/>
        <w:rPr>
          <w:noProof/>
        </w:rPr>
      </w:pPr>
    </w:p>
    <w:p w14:paraId="355195C8" w14:textId="30C8A94D" w:rsidR="000F1682" w:rsidRDefault="00CD753E" w:rsidP="000F1682">
      <w:pPr>
        <w:keepNext/>
        <w:jc w:val="center"/>
      </w:pPr>
      <w:r>
        <w:rPr>
          <w:noProof/>
        </w:rPr>
        <mc:AlternateContent>
          <mc:Choice Requires="wps">
            <w:drawing>
              <wp:anchor distT="0" distB="0" distL="114300" distR="114300" simplePos="0" relativeHeight="251796992" behindDoc="0" locked="0" layoutInCell="1" allowOverlap="1" wp14:anchorId="1D13BDF3" wp14:editId="38BB8788">
                <wp:simplePos x="0" y="0"/>
                <wp:positionH relativeFrom="column">
                  <wp:posOffset>3295650</wp:posOffset>
                </wp:positionH>
                <wp:positionV relativeFrom="paragraph">
                  <wp:posOffset>129540</wp:posOffset>
                </wp:positionV>
                <wp:extent cx="409575" cy="333375"/>
                <wp:effectExtent l="0" t="0" r="9525" b="9525"/>
                <wp:wrapNone/>
                <wp:docPr id="1060" name="Text Box 1060"/>
                <wp:cNvGraphicFramePr/>
                <a:graphic xmlns:a="http://schemas.openxmlformats.org/drawingml/2006/main">
                  <a:graphicData uri="http://schemas.microsoft.com/office/word/2010/wordprocessingShape">
                    <wps:wsp>
                      <wps:cNvSpPr txBox="1"/>
                      <wps:spPr>
                        <a:xfrm>
                          <a:off x="0" y="0"/>
                          <a:ext cx="4095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18133" w14:textId="6CC5C907" w:rsidR="00A751F1" w:rsidRDefault="00A751F1" w:rsidP="00CD753E">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60" o:spid="_x0000_s1058" type="#_x0000_t202" style="position:absolute;left:0;text-align:left;margin-left:259.5pt;margin-top:10.2pt;width:32.25pt;height:26.25pt;z-index:25179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" fillcolor="white [3201]" stroked="f" strokeweight=".5pt">
                <v:textbox>
                  <w:txbxContent>
                    <w:p w14:paraId="76618133" w14:textId="6CC5C907" w:rsidR="00A751F1" w:rsidRDefault="00A751F1" w:rsidP="00CD753E">
                      <w:r>
                        <w:t>(b)</w:t>
                      </w:r>
                    </w:p>
                  </w:txbxContent>
                </v:textbox>
              </v:shape>
            </w:pict>
          </mc:Fallback>
        </mc:AlternateContent>
      </w:r>
      <w:r>
        <w:rPr>
          <w:noProof/>
        </w:rPr>
        <mc:AlternateContent>
          <mc:Choice Requires="wps">
            <w:drawing>
              <wp:anchor distT="0" distB="0" distL="114300" distR="114300" simplePos="0" relativeHeight="251769344" behindDoc="0" locked="0" layoutInCell="1" allowOverlap="1" wp14:anchorId="203C3057" wp14:editId="0D4B41FA">
                <wp:simplePos x="0" y="0"/>
                <wp:positionH relativeFrom="column">
                  <wp:posOffset>971550</wp:posOffset>
                </wp:positionH>
                <wp:positionV relativeFrom="paragraph">
                  <wp:posOffset>110490</wp:posOffset>
                </wp:positionV>
                <wp:extent cx="409575" cy="333375"/>
                <wp:effectExtent l="0" t="0" r="9525" b="9525"/>
                <wp:wrapNone/>
                <wp:docPr id="1057" name="Text Box 1057"/>
                <wp:cNvGraphicFramePr/>
                <a:graphic xmlns:a="http://schemas.openxmlformats.org/drawingml/2006/main">
                  <a:graphicData uri="http://schemas.microsoft.com/office/word/2010/wordprocessingShape">
                    <wps:wsp>
                      <wps:cNvSpPr txBox="1"/>
                      <wps:spPr>
                        <a:xfrm>
                          <a:off x="0" y="0"/>
                          <a:ext cx="40957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FC616" w14:textId="77777777" w:rsidR="00A751F1" w:rsidRDefault="00A751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057" o:spid="_x0000_s1059" type="#_x0000_t202" style="position:absolute;left:0;text-align:left;margin-left:76.5pt;margin-top:8.7pt;width:32.25pt;height:26.2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" fillcolor="white [3201]" stroked="f" strokeweight=".5pt">
                <v:textbox>
                  <w:txbxContent>
                    <w:p w14:paraId="229FC616" w14:textId="77777777" w:rsidR="00A751F1" w:rsidRDefault="00A751F1"/>
                  </w:txbxContent>
                </v:textbox>
              </v:shape>
            </w:pict>
          </mc:Fallback>
        </mc:AlternateContent>
      </w:r>
      <w:r w:rsidR="00561ABD">
        <w:rPr>
          <w:noProof/>
        </w:rPr>
        <w:drawing>
          <wp:anchor distT="0" distB="0" distL="114300" distR="114300" simplePos="0" relativeHeight="251757056" behindDoc="0" locked="0" layoutInCell="1" allowOverlap="1" wp14:anchorId="0537E826" wp14:editId="1B2ED7EF">
            <wp:simplePos x="0" y="0"/>
            <wp:positionH relativeFrom="column">
              <wp:posOffset>2749214</wp:posOffset>
            </wp:positionH>
            <wp:positionV relativeFrom="paragraph">
              <wp:posOffset>-9</wp:posOffset>
            </wp:positionV>
            <wp:extent cx="2286000" cy="1659996"/>
            <wp:effectExtent l="0" t="0" r="0" b="0"/>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86000" cy="1659996"/>
                    </a:xfrm>
                    <a:prstGeom prst="rect">
                      <a:avLst/>
                    </a:prstGeom>
                    <a:noFill/>
                  </pic:spPr>
                </pic:pic>
              </a:graphicData>
            </a:graphic>
            <wp14:sizeRelH relativeFrom="page">
              <wp14:pctWidth>0</wp14:pctWidth>
            </wp14:sizeRelH>
            <wp14:sizeRelV relativeFrom="page">
              <wp14:pctHeight>0</wp14:pctHeight>
            </wp14:sizeRelV>
          </wp:anchor>
        </w:drawing>
      </w:r>
      <w:r w:rsidR="00561ABD">
        <w:rPr>
          <w:noProof/>
        </w:rPr>
        <w:drawing>
          <wp:inline distT="0" distB="0" distL="0" distR="0" wp14:anchorId="216BF65B" wp14:editId="6F1EA391">
            <wp:extent cx="4572000" cy="3319463"/>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72000" cy="3319463"/>
                    </a:xfrm>
                    <a:prstGeom prst="rect">
                      <a:avLst/>
                    </a:prstGeom>
                    <a:noFill/>
                  </pic:spPr>
                </pic:pic>
              </a:graphicData>
            </a:graphic>
          </wp:inline>
        </w:drawing>
      </w:r>
    </w:p>
    <w:p w14:paraId="15EBFA8B" w14:textId="77777777" w:rsidR="00561ABD" w:rsidRDefault="00561ABD" w:rsidP="000F1682">
      <w:pPr>
        <w:keepNext/>
        <w:jc w:val="center"/>
      </w:pPr>
    </w:p>
    <w:p w14:paraId="18F754A8" w14:textId="025FB202" w:rsidR="000F1682" w:rsidRDefault="000F1682" w:rsidP="000F1682">
      <w:pPr>
        <w:pStyle w:val="Caption"/>
        <w:jc w:val="center"/>
      </w:pPr>
      <w:bookmarkStart w:id="243" w:name="_Ref336270742"/>
      <w:bookmarkStart w:id="244" w:name="_Toc373149714"/>
      <w:r>
        <w:t xml:space="preserve">Figure </w:t>
      </w:r>
      <w:fldSimple w:instr=" SEQ Figure \* ARABIC ">
        <w:r w:rsidR="00D36D96">
          <w:rPr>
            <w:noProof/>
          </w:rPr>
          <w:t>68</w:t>
        </w:r>
      </w:fldSimple>
      <w:bookmarkEnd w:id="243"/>
      <w:r>
        <w:t xml:space="preserve">: </w:t>
      </w:r>
      <w:r w:rsidR="00561ABD" w:rsidRPr="00B05D97">
        <w:t>Species observed from ESI-IMS</w:t>
      </w:r>
      <w:r w:rsidR="00561ABD">
        <w:t>-MS</w:t>
      </w:r>
      <w:r w:rsidR="00561ABD" w:rsidRPr="00B05D97">
        <w:t xml:space="preserve"> of 4-Nitro-diphenylamine</w:t>
      </w:r>
      <w:r w:rsidR="00561ABD">
        <w:t xml:space="preserve"> dissolved in methanol</w:t>
      </w:r>
      <w:proofErr w:type="gramStart"/>
      <w:r w:rsidR="00561ABD">
        <w:t>:water</w:t>
      </w:r>
      <w:proofErr w:type="gramEnd"/>
      <w:r w:rsidR="00561ABD">
        <w:t xml:space="preserve"> with 0.1% chloroform by </w:t>
      </w:r>
      <w:r w:rsidR="00561ABD" w:rsidRPr="00B05D97">
        <w:t>(a) Ion mobility</w:t>
      </w:r>
      <w:r w:rsidR="00561ABD">
        <w:t xml:space="preserve"> in negative ion mode and </w:t>
      </w:r>
      <w:r w:rsidR="00561ABD" w:rsidRPr="00B05D97">
        <w:t>(</w:t>
      </w:r>
      <w:r w:rsidR="00561ABD">
        <w:t>b</w:t>
      </w:r>
      <w:r w:rsidR="00561ABD" w:rsidRPr="00B05D97">
        <w:t xml:space="preserve">) </w:t>
      </w:r>
      <w:r w:rsidR="00561ABD">
        <w:t>F</w:t>
      </w:r>
      <w:r w:rsidR="00561ABD" w:rsidRPr="00B05D97">
        <w:t xml:space="preserve">ull scan mass spectrum </w:t>
      </w:r>
      <w:r w:rsidR="00561ABD">
        <w:t>in negative ion mode</w:t>
      </w:r>
      <w:bookmarkEnd w:id="244"/>
    </w:p>
    <w:p w14:paraId="6377604F" w14:textId="77777777" w:rsidR="00DC6BD3" w:rsidRDefault="00DC6BD3" w:rsidP="00997E89">
      <w:pPr>
        <w:spacing w:line="480" w:lineRule="auto"/>
      </w:pPr>
    </w:p>
    <w:p w14:paraId="75B6A823" w14:textId="4A035B84" w:rsidR="000F1682" w:rsidRDefault="000F1682" w:rsidP="00B53509">
      <w:pPr>
        <w:spacing w:line="480" w:lineRule="auto"/>
        <w:jc w:val="both"/>
      </w:pPr>
      <w:r>
        <w:t>Multiple peaks are observed for this single analyte within the ion mobility spectrometer corresponding to both the proton abstracted [M-H</w:t>
      </w:r>
      <w:proofErr w:type="gramStart"/>
      <w:r>
        <w:t>]</w:t>
      </w:r>
      <w:r w:rsidRPr="00E60886">
        <w:rPr>
          <w:vertAlign w:val="superscript"/>
        </w:rPr>
        <w:t>-</w:t>
      </w:r>
      <w:proofErr w:type="gramEnd"/>
      <w:r>
        <w:t xml:space="preserve"> at 7.8ms and chloride adducted species [M+CL]</w:t>
      </w:r>
      <w:r w:rsidRPr="00E60886">
        <w:rPr>
          <w:vertAlign w:val="superscript"/>
        </w:rPr>
        <w:t>-</w:t>
      </w:r>
      <w:r>
        <w:t xml:space="preserve"> at 8.5ms. A third peak at 8.9 ms was observed but the corresponding mass </w:t>
      </w:r>
      <w:r w:rsidR="003E0880">
        <w:t>to charge was not detected by the mass spectrometer</w:t>
      </w:r>
      <w:r>
        <w:t>.  Analysis of this compound without the addition of chlorine in electrospray solution</w:t>
      </w:r>
      <w:r w:rsidR="003E0880">
        <w:t xml:space="preserve"> only produced</w:t>
      </w:r>
      <w:r>
        <w:t xml:space="preserve"> the proton abstracted species observed at 7.8ms. With regards to the effect that solvent chemistry plays on altering signal intensity, a similar trend to that observed in positive mode analysis through the addition of acid modifiers was also observed in the negative mode. By utilizing chlorinated solvents instead of acids, increased signal response and improved reproducibility was observed during negative mode analysis</w:t>
      </w:r>
      <w:r w:rsidR="006E381D">
        <w:t>.</w:t>
      </w:r>
      <w:r>
        <w:t xml:space="preserve"> </w:t>
      </w:r>
      <w:r w:rsidR="003E0880">
        <w:fldChar w:fldCharType="begin"/>
      </w:r>
      <w:r w:rsidR="003E0880">
        <w:instrText xml:space="preserve"> REF _Ref356766974 \h </w:instrText>
      </w:r>
      <w:r w:rsidR="00B53509">
        <w:instrText xml:space="preserve"> \* MERGEFORMAT </w:instrText>
      </w:r>
      <w:r w:rsidR="003E0880">
        <w:fldChar w:fldCharType="separate"/>
      </w:r>
      <w:r w:rsidR="00D36D96">
        <w:t xml:space="preserve">Figure </w:t>
      </w:r>
      <w:r w:rsidR="00D36D96">
        <w:rPr>
          <w:noProof/>
        </w:rPr>
        <w:t>69</w:t>
      </w:r>
      <w:r w:rsidR="003E0880">
        <w:fldChar w:fldCharType="end"/>
      </w:r>
      <w:r w:rsidR="003E0880">
        <w:t xml:space="preserve"> shows the results when 2</w:t>
      </w:r>
      <w:proofErr w:type="gramStart"/>
      <w:r w:rsidR="003E0880">
        <w:t>,4</w:t>
      </w:r>
      <w:proofErr w:type="gramEnd"/>
      <w:r w:rsidR="003E0880">
        <w:t xml:space="preserve"> dinitrotoluene was analyzed using a solvent mixture with chloroform and one without. The solvent system containing chloroform produced more intense and more consistent ion signals of the analyte.</w:t>
      </w:r>
    </w:p>
    <w:p w14:paraId="7B5D4710" w14:textId="77777777" w:rsidR="003E0880" w:rsidRDefault="003E0880" w:rsidP="003E0880">
      <w:pPr>
        <w:keepNext/>
        <w:spacing w:line="480" w:lineRule="auto"/>
        <w:jc w:val="center"/>
      </w:pPr>
      <w:r>
        <w:rPr>
          <w:noProof/>
        </w:rPr>
        <w:drawing>
          <wp:inline distT="0" distB="0" distL="0" distR="0" wp14:anchorId="591ADA77" wp14:editId="0575F747">
            <wp:extent cx="4572000" cy="332299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72000" cy="3322993"/>
                    </a:xfrm>
                    <a:prstGeom prst="rect">
                      <a:avLst/>
                    </a:prstGeom>
                    <a:noFill/>
                  </pic:spPr>
                </pic:pic>
              </a:graphicData>
            </a:graphic>
          </wp:inline>
        </w:drawing>
      </w:r>
    </w:p>
    <w:p w14:paraId="447C36DC" w14:textId="7DDAB296" w:rsidR="003E0880" w:rsidRDefault="003E0880" w:rsidP="003E0880">
      <w:pPr>
        <w:pStyle w:val="Caption"/>
        <w:jc w:val="center"/>
      </w:pPr>
      <w:bookmarkStart w:id="245" w:name="_Ref356766974"/>
      <w:bookmarkStart w:id="246" w:name="_Toc373149715"/>
      <w:r>
        <w:t xml:space="preserve">Figure </w:t>
      </w:r>
      <w:fldSimple w:instr=" SEQ Figure \* ARABIC ">
        <w:r w:rsidR="00D36D96">
          <w:rPr>
            <w:noProof/>
          </w:rPr>
          <w:t>69</w:t>
        </w:r>
      </w:fldSimple>
      <w:bookmarkEnd w:id="245"/>
      <w:r>
        <w:t>: Effect of chloroform on ion intensity for negative mode analysis</w:t>
      </w:r>
      <w:r w:rsidR="00C27CA7">
        <w:t xml:space="preserve"> showing enhanced detection of 2</w:t>
      </w:r>
      <w:proofErr w:type="gramStart"/>
      <w:r w:rsidR="00C27CA7">
        <w:t>,4</w:t>
      </w:r>
      <w:proofErr w:type="gramEnd"/>
      <w:r w:rsidR="00C27CA7">
        <w:t xml:space="preserve"> Dinitrotoluene</w:t>
      </w:r>
      <w:bookmarkEnd w:id="246"/>
    </w:p>
    <w:p w14:paraId="6C516E1C" w14:textId="77777777" w:rsidR="003E0880" w:rsidRDefault="003E0880" w:rsidP="003E0880"/>
    <w:p w14:paraId="0AFA205C" w14:textId="77777777" w:rsidR="003E0880" w:rsidRDefault="003E0880" w:rsidP="009F660D">
      <w:pPr>
        <w:spacing w:line="480" w:lineRule="auto"/>
        <w:jc w:val="both"/>
      </w:pPr>
      <w:r>
        <w:t>The use of the methyl halides for negative mode analysis and the use of acid modifiers for positive mode analysis for ESI-IMS-MS analysis therefore proved instrumental in providing more intense and consistent results. For negative mode analysis in particular, it was found that some modifiers such as nitrate salts, enhanced analytes such as nitro-amines while this same modifier suppressed other analytes such as nitro-aromatics. Modifiers such as chlorides from methyl halides were most effective for negative</w:t>
      </w:r>
      <w:r w:rsidR="009F660D">
        <w:t xml:space="preserve"> mode multiplexing analysis at levels of 0.1% v/v while acid modifiers such as formic acid were most effective in positive mode analysis for multiplexing at levels of 5% v/v.</w:t>
      </w:r>
    </w:p>
    <w:p w14:paraId="0C3EDDF4" w14:textId="77777777" w:rsidR="007B2524" w:rsidRPr="0085691D" w:rsidRDefault="007B2524" w:rsidP="0085691D">
      <w:pPr>
        <w:pStyle w:val="Heading3"/>
        <w:rPr>
          <w:rFonts w:ascii="Times New Roman" w:hAnsi="Times New Roman" w:cs="Times New Roman"/>
          <w:color w:val="000000" w:themeColor="text1"/>
        </w:rPr>
      </w:pPr>
      <w:bookmarkStart w:id="247" w:name="_Toc368858104"/>
      <w:bookmarkStart w:id="248" w:name="_Toc368858521"/>
      <w:bookmarkStart w:id="249" w:name="_Toc368858978"/>
      <w:bookmarkStart w:id="250" w:name="_Toc368860326"/>
      <w:bookmarkStart w:id="251" w:name="_Toc368860850"/>
      <w:bookmarkStart w:id="252" w:name="_Toc368861178"/>
      <w:bookmarkStart w:id="253" w:name="_Toc368861239"/>
      <w:bookmarkStart w:id="254" w:name="_Toc368861666"/>
      <w:bookmarkStart w:id="255" w:name="_Toc368862072"/>
      <w:bookmarkStart w:id="256" w:name="_Toc368862073"/>
      <w:bookmarkEnd w:id="247"/>
      <w:bookmarkEnd w:id="248"/>
      <w:bookmarkEnd w:id="249"/>
      <w:bookmarkEnd w:id="250"/>
      <w:bookmarkEnd w:id="251"/>
      <w:bookmarkEnd w:id="252"/>
      <w:bookmarkEnd w:id="253"/>
      <w:bookmarkEnd w:id="254"/>
      <w:bookmarkEnd w:id="255"/>
      <w:r w:rsidRPr="0085691D">
        <w:rPr>
          <w:rFonts w:ascii="Times New Roman" w:hAnsi="Times New Roman" w:cs="Times New Roman"/>
          <w:color w:val="000000" w:themeColor="text1"/>
        </w:rPr>
        <w:t>Conclusion</w:t>
      </w:r>
      <w:r w:rsidR="002A0E7F" w:rsidRPr="0085691D">
        <w:rPr>
          <w:rFonts w:ascii="Times New Roman" w:hAnsi="Times New Roman" w:cs="Times New Roman"/>
          <w:color w:val="000000" w:themeColor="text1"/>
        </w:rPr>
        <w:t>s</w:t>
      </w:r>
      <w:r w:rsidRPr="0085691D">
        <w:rPr>
          <w:rFonts w:ascii="Times New Roman" w:hAnsi="Times New Roman" w:cs="Times New Roman"/>
          <w:color w:val="000000" w:themeColor="text1"/>
        </w:rPr>
        <w:t>:</w:t>
      </w:r>
      <w:bookmarkEnd w:id="256"/>
    </w:p>
    <w:p w14:paraId="62D57FC7" w14:textId="77777777" w:rsidR="007B2524" w:rsidRPr="007B2524" w:rsidRDefault="007B2524" w:rsidP="007B2524"/>
    <w:p w14:paraId="3393E097" w14:textId="550F8BBE" w:rsidR="007B2524" w:rsidRDefault="007B2524" w:rsidP="007B2524">
      <w:pPr>
        <w:spacing w:line="480" w:lineRule="auto"/>
        <w:jc w:val="both"/>
      </w:pPr>
      <w:r w:rsidRPr="00B05D97">
        <w:t xml:space="preserve">The ability to alter ion response by changing solution chemistry has allowed for a better understanding of gas phase reactions that occur under atmospheric conditions. </w:t>
      </w:r>
      <w:r w:rsidR="00B53509">
        <w:t xml:space="preserve">These findings were accepted by peer review and have since been published </w:t>
      </w:r>
      <w:r w:rsidR="00B53509">
        <w:fldChar w:fldCharType="begin"/>
      </w:r>
      <w:r w:rsidR="0012660C">
        <w:instrText xml:space="preserve"> ADDIN REFMGR.CITE &lt;Refman&gt;&lt;Cite&gt;&lt;Author&gt;Holness&lt;/Author&gt;&lt;Year&gt;2013&lt;/Year&gt;&lt;RecNum&gt;747&lt;/RecNum&gt;&lt;IDText&gt;Speciation effects of solvent chemistry on the analysis of drugs and explosives by electrospray ion mobility mass spectrometry&lt;/IDText&gt;&lt;MDL Ref_Type="Journal"&gt;&lt;Ref_Type&gt;Journal&lt;/Ref_Type&gt;&lt;Ref_ID&gt;747&lt;/Ref_ID&gt;&lt;Title_Primary&gt;Speciation effects of solvent chemistry on the analysis of drugs and explosives by electrospray ion mobility mass spectrometry&lt;/Title_Primary&gt;&lt;Authors_Primary&gt;Holness,Howard&lt;/Authors_Primary&gt;&lt;Authors_Primary&gt;Almirall,Jose&lt;/Authors_Primary&gt;&lt;Date_Primary&gt;2013&lt;/Date_Primary&gt;&lt;Keywords&gt;CHEMISTRY&lt;/Keywords&gt;&lt;Keywords&gt;DRUGS&lt;/Keywords&gt;&lt;Keywords&gt;ELECTROSPRAY&lt;/Keywords&gt;&lt;Keywords&gt;explosives&lt;/Keywords&gt;&lt;Keywords&gt;ion mobility&lt;/Keywords&gt;&lt;Keywords&gt;Ion-mobility&lt;/Keywords&gt;&lt;Keywords&gt;MASS&lt;/Keywords&gt;&lt;Keywords&gt;Mass Spectrometry&lt;/Keywords&gt;&lt;Keywords&gt;MASS-SPECTROMETRY&lt;/Keywords&gt;&lt;Keywords&gt;mobility&lt;/Keywords&gt;&lt;Keywords&gt;solvent&lt;/Keywords&gt;&lt;Keywords&gt;Solvent chemistry&lt;/Keywords&gt;&lt;Keywords&gt;Spectrometry&lt;/Keywords&gt;&lt;Reprint&gt;Not in File&lt;/Reprint&gt;&lt;Start_Page&gt;1&lt;/Start_Page&gt;&lt;End_Page&gt;10&lt;/End_Page&gt;&lt;Periodical&gt;Int.J.Ion Mobil.Spec.&lt;/Periodical&gt;&lt;Publisher&gt;Springer-Verlag&lt;/Publisher&gt;&lt;ISSN_ISBN&gt;1435-6163&lt;/ISSN_ISBN&gt;&lt;Web_URL&gt;http://dx.doi.org/10.1007/s12127-013-0136-2&lt;/Web_URL&gt;&lt;Web_URL_Link1&gt;file://C:\Users\holnessh\Google Drive\Research\Research Articles\Speciation effects of solvent chemistry on the analysis of drugs and explosives by electrospray ion mobility mass spectrometry.pdf&lt;/Web_URL_Link1&gt;&lt;ZZ_JournalUser2&gt;&lt;f name="System"&gt;Int.J.Ion Mobil.Spec.&lt;/f&gt;&lt;/ZZ_JournalUser2&gt;&lt;ZZ_WorkformID&gt;1&lt;/ZZ_WorkformID&gt;&lt;/MDL&gt;&lt;/Cite&gt;&lt;/Refman&gt;</w:instrText>
      </w:r>
      <w:r w:rsidR="00B53509">
        <w:fldChar w:fldCharType="separate"/>
      </w:r>
      <w:r w:rsidR="004534F8">
        <w:rPr>
          <w:noProof/>
        </w:rPr>
        <w:t>[116]</w:t>
      </w:r>
      <w:r w:rsidR="00B53509">
        <w:fldChar w:fldCharType="end"/>
      </w:r>
      <w:r w:rsidR="00B53509">
        <w:t xml:space="preserve">. </w:t>
      </w:r>
      <w:r w:rsidRPr="00B05D97">
        <w:t>Rapid and sensitive analysis is now possible of more complicated mixtures than</w:t>
      </w:r>
      <w:r>
        <w:t xml:space="preserve"> were</w:t>
      </w:r>
      <w:r w:rsidRPr="00B05D97">
        <w:t xml:space="preserve"> previously analyzed using traditional </w:t>
      </w:r>
      <w:r w:rsidRPr="00B05D97">
        <w:rPr>
          <w:vertAlign w:val="superscript"/>
        </w:rPr>
        <w:t>63</w:t>
      </w:r>
      <w:r>
        <w:t>Ni-</w:t>
      </w:r>
      <w:r w:rsidRPr="00B05D97">
        <w:t>based IMS devices. In all cases for positive mode detection, simple protonated species were observed for analytes, producing an [M+H</w:t>
      </w:r>
      <w:proofErr w:type="gramStart"/>
      <w:r w:rsidRPr="00B05D97">
        <w:t>]</w:t>
      </w:r>
      <w:r w:rsidRPr="00B05D97">
        <w:rPr>
          <w:vertAlign w:val="superscript"/>
        </w:rPr>
        <w:t>+</w:t>
      </w:r>
      <w:proofErr w:type="gramEnd"/>
      <w:r w:rsidRPr="00B05D97">
        <w:t xml:space="preserve"> ion, irrespective of the solution chemistry of the electrospray solvent. For negative mode analysis, a wider range of analyte ion species were observed that were dependent on the solution chemistry being sprayed as </w:t>
      </w:r>
      <w:r>
        <w:t>was</w:t>
      </w:r>
      <w:r w:rsidRPr="00B05D97">
        <w:t xml:space="preserve"> observed for nitro-amine</w:t>
      </w:r>
      <w:r>
        <w:t>s such as</w:t>
      </w:r>
      <w:r w:rsidRPr="00B05D97">
        <w:t xml:space="preserve"> RDX and nitrated aromatic amine 4-N-DPA. Changes in solvent chemistry were able to produce changes in the analyte ion species being formed in the negative mode</w:t>
      </w:r>
      <w:r w:rsidRPr="00B05D97">
        <w:fldChar w:fldCharType="begin"/>
      </w:r>
      <w:r w:rsidR="0012660C">
        <w:instrText xml:space="preserve"> ADDIN REFMGR.CITE &lt;Refman&gt;&lt;Cite&gt;&lt;Author&gt;Straub&lt;/Author&gt;&lt;Year&gt;1993&lt;/Year&gt;&lt;RecNum&gt;658&lt;/RecNum&gt;&lt;IDText&gt;Negative ion formation in electrospray mass spectrometry&lt;/IDText&gt;&lt;MDL Ref_Type="Journal"&gt;&lt;Ref_Type&gt;Journal&lt;/Ref_Type&gt;&lt;Ref_ID&gt;658&lt;/Ref_ID&gt;&lt;Title_Primary&gt;Negative ion formation in electrospray mass spectrometry&lt;/Title_Primary&gt;&lt;Authors_Primary&gt;Straub,Rolf F.&lt;/Authors_Primary&gt;&lt;Authors_Primary&gt;Voyksner,Robert D.&lt;/Authors_Primary&gt;&lt;Date_Primary&gt;1993/7&lt;/Date_Primary&gt;&lt;Keywords&gt;antibiotics&lt;/Keywords&gt;&lt;Keywords&gt;DECOMPOSITION&lt;/Keywords&gt;&lt;Keywords&gt;detection&lt;/Keywords&gt;&lt;Keywords&gt;DISCHARGE&lt;/Keywords&gt;&lt;Keywords&gt;ELECTROSPRAY&lt;/Keywords&gt;&lt;Keywords&gt;explosives&lt;/Keywords&gt;&lt;Keywords&gt;first&lt;/Keywords&gt;&lt;Keywords&gt;FRAGMENTATION&lt;/Keywords&gt;&lt;Keywords&gt;GAS&lt;/Keywords&gt;&lt;Keywords&gt;GAS-PHASE&lt;/Keywords&gt;&lt;Keywords&gt;Ionization&lt;/Keywords&gt;&lt;Keywords&gt;IONS&lt;/Keywords&gt;&lt;Keywords&gt;MASS&lt;/Keywords&gt;&lt;Keywords&gt;Mass spectrometer&lt;/Keywords&gt;&lt;Keywords&gt;Mass Spectrometry&lt;/Keywords&gt;&lt;Keywords&gt;MASS-SPECTROMETRY&lt;/Keywords&gt;&lt;Keywords&gt;negative ion&lt;/Keywords&gt;&lt;Keywords&gt;OXYGEN&lt;/Keywords&gt;&lt;Keywords&gt;PEPTIDE&lt;/Keywords&gt;&lt;Keywords&gt;PEPTIDES&lt;/Keywords&gt;&lt;Keywords&gt;PHASE&lt;/Keywords&gt;&lt;Keywords&gt;solvent&lt;/Keywords&gt;&lt;Keywords&gt;SPECTROMETER&lt;/Keywords&gt;&lt;Keywords&gt;Spectrometry&lt;/Keywords&gt;&lt;Keywords&gt;STRUCTURAL INFORMATION&lt;/Keywords&gt;&lt;Keywords&gt;STATES&lt;/Keywords&gt;&lt;Keywords&gt;ESI&lt;/Keywords&gt;&lt;Reprint&gt;Not in File&lt;/Reprint&gt;&lt;Start_Page&gt;578&lt;/Start_Page&gt;&lt;End_Page&gt;587&lt;/End_Page&gt;&lt;Periodical&gt;Journal of the American Society for Mass Spectrometry&lt;/Periodical&gt;&lt;Volume&gt;4&lt;/Volume&gt;&lt;Issue&gt;7&lt;/Issue&gt;&lt;ISSN_ISBN&gt;1044-0305&lt;/ISSN_ISBN&gt;&lt;Misc_3&gt;doi: 10.1016/1044-0305(93)85019-T&lt;/Misc_3&gt;&lt;Web_URL&gt;http://www.sciencedirect.com/science/article/pii/104403059385019T&lt;/Web_URL&gt;&lt;Web_URL_Link1&gt;file://C:\Users\holnessh\Google Drive\Research\Research Articles\Negative ion formation in electrospray mass spectrometry.pdf&lt;/Web_URL_Link1&gt;&lt;ZZ_JournalFull&gt;&lt;f name="System"&gt;Journal of the American Society for Mass Spectrometry&lt;/f&gt;&lt;/ZZ_JournalFull&gt;&lt;ZZ_WorkformID&gt;1&lt;/ZZ_WorkformID&gt;&lt;/MDL&gt;&lt;/Cite&gt;&lt;/Refman&gt;</w:instrText>
      </w:r>
      <w:r w:rsidRPr="00B05D97">
        <w:fldChar w:fldCharType="separate"/>
      </w:r>
      <w:r w:rsidR="000A1283">
        <w:rPr>
          <w:noProof/>
        </w:rPr>
        <w:t>[84]</w:t>
      </w:r>
      <w:r w:rsidRPr="00B05D97">
        <w:fldChar w:fldCharType="end"/>
      </w:r>
      <w:r w:rsidRPr="00B05D97">
        <w:t xml:space="preserve">. Though electrospray ionization is heavily dependent on concentration which has been reported to provide better sensitivity for low volume samples </w:t>
      </w:r>
      <w:r w:rsidRPr="00B05D97">
        <w:fldChar w:fldCharType="begin"/>
      </w:r>
      <w:r w:rsidR="0012660C">
        <w:instrText xml:space="preserve"> ADDIN REFMGR.CITE &lt;Refman&gt;&lt;Cite&gt;&lt;Author&gt;Griffiths&lt;/Author&gt;&lt;Year&gt;2001&lt;/Year&gt;&lt;RecNum&gt;322&lt;/RecNum&gt;&lt;IDText&gt;Electrospray and tandem mass spectrometry in biochemistry&lt;/IDText&gt;&lt;MDL Ref_Type="Journal"&gt;&lt;Ref_Type&gt;Journal&lt;/Ref_Type&gt;&lt;Ref_ID&gt;322&lt;/Ref_ID&gt;&lt;Title_Primary&gt;Electrospray and tandem mass spectrometry in biochemistry&lt;/Title_Primary&gt;&lt;Authors_Primary&gt;Griffiths,W.J.&lt;/Authors_Primary&gt;&lt;Authors_Primary&gt;Jonsson,A.P.&lt;/Authors_Primary&gt;&lt;Authors_Primary&gt;Liu,S.&lt;/Authors_Primary&gt;&lt;Authors_Primary&gt;Rai,D.K.&lt;/Authors_Primary&gt;&lt;Authors_Primary&gt;Wang,Y.&lt;/Authors_Primary&gt;&lt;Date_Primary&gt;2001&lt;/Date_Primary&gt;&lt;Keywords&gt;ELECTROSPRAY&lt;/Keywords&gt;&lt;Keywords&gt;ESI&lt;/Keywords&gt;&lt;Keywords&gt;MASS-SPECTROMETRY&lt;/Keywords&gt;&lt;Keywords&gt;Mass Spectrometry&lt;/Keywords&gt;&lt;Keywords&gt;PEG&lt;/Keywords&gt;&lt;Keywords&gt;polyethylene glycol&lt;/Keywords&gt;&lt;Keywords&gt;SPECTRA&lt;/Keywords&gt;&lt;Keywords&gt;Spectrometry&lt;/Keywords&gt;&lt;Keywords&gt;TANDEM-MASS-SPECTROMETRY&lt;/Keywords&gt;&lt;Reprint&gt;Not in File&lt;/Reprint&gt;&lt;Start_Page&gt;545&lt;/Start_Page&gt;&lt;End_Page&gt;561&lt;/End_Page&gt;&lt;Periodical&gt;Journal of Biochemistry&lt;/Periodical&gt;&lt;Volume&gt;355&lt;/Volume&gt;&lt;Web_URL_Link1&gt;file://C:\Users\holnessh\Google Drive\Research\Research Articles\Electrospray and tandem mass spectrometry in biochemistry.pdf&lt;/Web_URL_Link1&gt;&lt;ZZ_JournalFull&gt;&lt;f name="System"&gt;Journal of Biochemistry&lt;/f&gt;&lt;/ZZ_JournalFull&gt;&lt;ZZ_WorkformID&gt;1&lt;/ZZ_WorkformID&gt;&lt;/MDL&gt;&lt;/Cite&gt;&lt;/Refman&gt;</w:instrText>
      </w:r>
      <w:r w:rsidRPr="00B05D97">
        <w:fldChar w:fldCharType="separate"/>
      </w:r>
      <w:r w:rsidR="000A1283">
        <w:rPr>
          <w:noProof/>
        </w:rPr>
        <w:t>[78]</w:t>
      </w:r>
      <w:r w:rsidRPr="00B05D97">
        <w:fldChar w:fldCharType="end"/>
      </w:r>
      <w:r w:rsidRPr="00B05D97">
        <w:t xml:space="preserve">, the  addition of acid modifiers in the positive mode and methyl halides in the negative mode, proved useful in allowing simultaneous ionization of analytes and increasing overall signal intensity of analytes. </w:t>
      </w:r>
    </w:p>
    <w:p w14:paraId="4358249A" w14:textId="77777777" w:rsidR="007A1C93" w:rsidRDefault="007A1C93">
      <w:pPr>
        <w:rPr>
          <w:rFonts w:ascii="Cambria" w:hAnsi="Cambria"/>
          <w:b/>
          <w:bCs/>
          <w:kern w:val="32"/>
          <w:sz w:val="32"/>
          <w:szCs w:val="32"/>
        </w:rPr>
      </w:pPr>
      <w:bookmarkStart w:id="257" w:name="_Ref351509397"/>
      <w:r>
        <w:br w:type="page"/>
      </w:r>
    </w:p>
    <w:p w14:paraId="0742A919" w14:textId="0AF58822" w:rsidR="00E009A2" w:rsidRPr="0085691D" w:rsidRDefault="001935DB" w:rsidP="0085691D">
      <w:pPr>
        <w:pStyle w:val="Heading2"/>
        <w:rPr>
          <w:rFonts w:ascii="Times New Roman" w:hAnsi="Times New Roman"/>
          <w:b w:val="0"/>
          <w:sz w:val="24"/>
          <w:szCs w:val="24"/>
        </w:rPr>
      </w:pPr>
      <w:bookmarkStart w:id="258" w:name="_Toc368862074"/>
      <w:r w:rsidRPr="0085691D">
        <w:rPr>
          <w:rFonts w:ascii="Times New Roman" w:hAnsi="Times New Roman" w:cs="Times New Roman"/>
          <w:b w:val="0"/>
          <w:i w:val="0"/>
          <w:sz w:val="24"/>
          <w:szCs w:val="24"/>
        </w:rPr>
        <w:t xml:space="preserve">Application of Appropriate solvent </w:t>
      </w:r>
      <w:r w:rsidR="00B3197D" w:rsidRPr="0085691D">
        <w:rPr>
          <w:rFonts w:ascii="Times New Roman" w:hAnsi="Times New Roman" w:cs="Times New Roman"/>
          <w:b w:val="0"/>
          <w:i w:val="0"/>
          <w:sz w:val="24"/>
          <w:szCs w:val="24"/>
        </w:rPr>
        <w:t xml:space="preserve">chemistry </w:t>
      </w:r>
      <w:r w:rsidRPr="0085691D">
        <w:rPr>
          <w:rFonts w:ascii="Times New Roman" w:hAnsi="Times New Roman" w:cs="Times New Roman"/>
          <w:b w:val="0"/>
          <w:i w:val="0"/>
          <w:sz w:val="24"/>
          <w:szCs w:val="24"/>
        </w:rPr>
        <w:t xml:space="preserve">for the </w:t>
      </w:r>
      <w:proofErr w:type="gramStart"/>
      <w:r w:rsidR="002E4389" w:rsidRPr="0085691D">
        <w:rPr>
          <w:rFonts w:ascii="Times New Roman" w:hAnsi="Times New Roman" w:cs="Times New Roman"/>
          <w:b w:val="0"/>
          <w:i w:val="0"/>
          <w:sz w:val="24"/>
          <w:szCs w:val="24"/>
        </w:rPr>
        <w:t>Chiral</w:t>
      </w:r>
      <w:proofErr w:type="gramEnd"/>
      <w:r w:rsidR="002E4389" w:rsidRPr="0085691D">
        <w:rPr>
          <w:rFonts w:ascii="Times New Roman" w:hAnsi="Times New Roman" w:cs="Times New Roman"/>
          <w:b w:val="0"/>
          <w:i w:val="0"/>
          <w:sz w:val="24"/>
          <w:szCs w:val="24"/>
        </w:rPr>
        <w:t xml:space="preserve"> analysis of Amphetamine Type Substances</w:t>
      </w:r>
      <w:bookmarkEnd w:id="257"/>
      <w:bookmarkEnd w:id="258"/>
    </w:p>
    <w:p w14:paraId="235DD683" w14:textId="77777777" w:rsidR="00AE4731" w:rsidRDefault="00AE4731" w:rsidP="00AE4731">
      <w:pPr>
        <w:spacing w:line="480" w:lineRule="auto"/>
      </w:pPr>
    </w:p>
    <w:p w14:paraId="61FB1C6E" w14:textId="5070D7AB" w:rsidR="001935DB" w:rsidRDefault="00766213" w:rsidP="007B2524">
      <w:pPr>
        <w:spacing w:line="480" w:lineRule="auto"/>
        <w:jc w:val="both"/>
      </w:pPr>
      <w:r>
        <w:t>With the optimal solvent system dete</w:t>
      </w:r>
      <w:r w:rsidR="00AE4731">
        <w:t>rmined for analysis of either</w:t>
      </w:r>
      <w:r>
        <w:t xml:space="preserve"> single or multiple component mixture</w:t>
      </w:r>
      <w:r w:rsidR="00AE4731">
        <w:t>s</w:t>
      </w:r>
      <w:r w:rsidR="00D87BAF">
        <w:t>, focus was</w:t>
      </w:r>
      <w:r>
        <w:t xml:space="preserve"> placed on applying this solvent s</w:t>
      </w:r>
      <w:r w:rsidR="00D82005">
        <w:t>ystem to the analysis of chiral amphetamine type substances</w:t>
      </w:r>
      <w:r>
        <w:t xml:space="preserve">. </w:t>
      </w:r>
      <w:r w:rsidR="001935DB">
        <w:t xml:space="preserve">With the use of the solvents containing sufficient acid strength (2.5% for all experiments), it was possible to analyze multicomponent mixtures on the RA4100 (see </w:t>
      </w:r>
      <w:r w:rsidR="001935DB">
        <w:fldChar w:fldCharType="begin"/>
      </w:r>
      <w:r w:rsidR="001935DB">
        <w:instrText xml:space="preserve"> REF _Ref349095065 \h </w:instrText>
      </w:r>
      <w:r w:rsidR="007B2524">
        <w:instrText xml:space="preserve"> \* MERGEFORMAT </w:instrText>
      </w:r>
      <w:r w:rsidR="001935DB">
        <w:fldChar w:fldCharType="separate"/>
      </w:r>
      <w:r w:rsidR="00D36D96">
        <w:t xml:space="preserve">Figure </w:t>
      </w:r>
      <w:r w:rsidR="00D36D96">
        <w:rPr>
          <w:noProof/>
        </w:rPr>
        <w:t>70</w:t>
      </w:r>
      <w:r w:rsidR="001935DB">
        <w:fldChar w:fldCharType="end"/>
      </w:r>
      <w:r w:rsidR="001935DB">
        <w:t xml:space="preserve">). </w:t>
      </w:r>
      <w:r w:rsidR="009F660D">
        <w:t>O</w:t>
      </w:r>
      <w:r w:rsidR="001935DB">
        <w:t>f recurring interest is the lack of a BIP for the solutions analyzed in low acid solutions, th</w:t>
      </w:r>
      <w:r w:rsidR="006B4584">
        <w:t>e lack of a BIP</w:t>
      </w:r>
      <w:r w:rsidR="001935DB">
        <w:t xml:space="preserve"> was observed as a </w:t>
      </w:r>
      <w:r w:rsidR="00986221">
        <w:t>tell</w:t>
      </w:r>
      <w:r w:rsidR="00CA11AF">
        <w:t>-</w:t>
      </w:r>
      <w:r w:rsidR="00986221">
        <w:t>tale sign during analysis that the analytes were depleting all available ions present within the solvent system and indicated that there may be preferential ionization resulting from charge competition occurring.</w:t>
      </w:r>
      <w:r w:rsidR="001935DB">
        <w:t xml:space="preserve"> </w:t>
      </w:r>
      <w:r w:rsidR="001935DB">
        <w:fldChar w:fldCharType="begin"/>
      </w:r>
      <w:r w:rsidR="001935DB">
        <w:instrText xml:space="preserve"> REF _Ref349095065 \h </w:instrText>
      </w:r>
      <w:r w:rsidR="007B2524">
        <w:instrText xml:space="preserve"> \* MERGEFORMAT </w:instrText>
      </w:r>
      <w:r w:rsidR="001935DB">
        <w:fldChar w:fldCharType="separate"/>
      </w:r>
      <w:r w:rsidR="00D36D96">
        <w:t xml:space="preserve">Figure </w:t>
      </w:r>
      <w:r w:rsidR="00D36D96">
        <w:rPr>
          <w:noProof/>
        </w:rPr>
        <w:t>70</w:t>
      </w:r>
      <w:r w:rsidR="001935DB">
        <w:fldChar w:fldCharType="end"/>
      </w:r>
      <w:r w:rsidR="001935DB">
        <w:t xml:space="preserve"> also highlights the lack of response of some analytes when solutions containing low acid concentrations are used, again allowing the possibility of not identifying analytes when they are actually present from real </w:t>
      </w:r>
      <w:r w:rsidR="007B2524">
        <w:t>case work samples</w:t>
      </w:r>
      <w:r w:rsidR="001935DB">
        <w:t xml:space="preserve">. The use of this solvent system therefore reduces </w:t>
      </w:r>
      <w:r w:rsidR="007B2524">
        <w:t xml:space="preserve">these </w:t>
      </w:r>
      <w:r w:rsidR="001935DB">
        <w:t>errors within the crime lab when this technique is utilized.</w:t>
      </w:r>
    </w:p>
    <w:p w14:paraId="797E94AE" w14:textId="6C9ECA16" w:rsidR="001935DB" w:rsidRDefault="00CD753E" w:rsidP="001935DB">
      <w:pPr>
        <w:keepNext/>
        <w:spacing w:line="480" w:lineRule="auto"/>
        <w:jc w:val="center"/>
      </w:pPr>
      <w:r>
        <w:rPr>
          <w:noProof/>
        </w:rPr>
        <w:drawing>
          <wp:inline distT="0" distB="0" distL="0" distR="0" wp14:anchorId="4CE154AB" wp14:editId="199C0D2D">
            <wp:extent cx="4572000" cy="3319272"/>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pic:spPr>
                </pic:pic>
              </a:graphicData>
            </a:graphic>
          </wp:inline>
        </w:drawing>
      </w:r>
    </w:p>
    <w:p w14:paraId="081AC68F" w14:textId="09B7D6E3" w:rsidR="001935DB" w:rsidRDefault="001935DB" w:rsidP="001935DB">
      <w:pPr>
        <w:pStyle w:val="Caption"/>
        <w:jc w:val="center"/>
      </w:pPr>
      <w:bookmarkStart w:id="259" w:name="_Ref349095065"/>
      <w:bookmarkStart w:id="260" w:name="_Toc373149716"/>
      <w:r>
        <w:t xml:space="preserve">Figure </w:t>
      </w:r>
      <w:fldSimple w:instr=" SEQ Figure \* ARABIC ">
        <w:r w:rsidR="00D36D96">
          <w:rPr>
            <w:noProof/>
          </w:rPr>
          <w:t>70</w:t>
        </w:r>
      </w:fldSimple>
      <w:bookmarkEnd w:id="259"/>
      <w:r>
        <w:t>: Analysis of 50ppm Caffeine, R-Methamphetamine, SR-Ephedrine, Diazepam and Cocaine on RA4100 using both 2.5% formic acid and 0.1% formic acid</w:t>
      </w:r>
      <w:bookmarkEnd w:id="260"/>
    </w:p>
    <w:p w14:paraId="06400C6F" w14:textId="77777777" w:rsidR="001935DB" w:rsidRDefault="001935DB" w:rsidP="00AE4731">
      <w:pPr>
        <w:spacing w:line="480" w:lineRule="auto"/>
      </w:pPr>
    </w:p>
    <w:p w14:paraId="62299F71" w14:textId="140EA2FA" w:rsidR="001935DB" w:rsidRDefault="001935DB" w:rsidP="00AE4731">
      <w:pPr>
        <w:spacing w:line="480" w:lineRule="auto"/>
      </w:pPr>
      <w:r>
        <w:t xml:space="preserve">As </w:t>
      </w:r>
      <w:r w:rsidR="00FD1340">
        <w:t>t</w:t>
      </w:r>
      <w:r>
        <w:t>he RA4100 is also able to provide mass spe</w:t>
      </w:r>
      <w:r w:rsidR="00FD1340">
        <w:t>ctral data for samples analyzed,</w:t>
      </w:r>
      <w:r>
        <w:t xml:space="preserve"> </w:t>
      </w:r>
      <w:r w:rsidR="00FD1340">
        <w:t>th</w:t>
      </w:r>
      <w:r w:rsidR="006B4584">
        <w:t>e</w:t>
      </w:r>
      <w:r>
        <w:t xml:space="preserve"> same multicomponent mixture of caffeine, methamphetamine, </w:t>
      </w:r>
      <w:r w:rsidR="00986221">
        <w:t>ep</w:t>
      </w:r>
      <w:r w:rsidR="00FD1340">
        <w:t xml:space="preserve">hedrine, diazepam and cocaine was shown to </w:t>
      </w:r>
      <w:r w:rsidR="00986221">
        <w:t>produce th</w:t>
      </w:r>
      <w:r w:rsidR="00FD1340">
        <w:t>eir characteristic</w:t>
      </w:r>
      <w:r w:rsidR="00986221">
        <w:t xml:space="preserve"> protonated molecular ions </w:t>
      </w:r>
      <w:r w:rsidR="00765929">
        <w:t xml:space="preserve">when a multicomponent mixture was analyzed </w:t>
      </w:r>
      <w:r w:rsidR="00FD1340">
        <w:t>(</w:t>
      </w:r>
      <w:r w:rsidR="00FD1340">
        <w:fldChar w:fldCharType="begin"/>
      </w:r>
      <w:r w:rsidR="00FD1340">
        <w:instrText xml:space="preserve"> REF _Ref349096362 \h </w:instrText>
      </w:r>
      <w:r w:rsidR="00FD1340">
        <w:fldChar w:fldCharType="separate"/>
      </w:r>
      <w:r w:rsidR="00D36D96">
        <w:t xml:space="preserve">Figure </w:t>
      </w:r>
      <w:r w:rsidR="00D36D96">
        <w:rPr>
          <w:noProof/>
        </w:rPr>
        <w:t>71</w:t>
      </w:r>
      <w:r w:rsidR="00FD1340">
        <w:fldChar w:fldCharType="end"/>
      </w:r>
      <w:r w:rsidR="00FD1340">
        <w:t>)</w:t>
      </w:r>
      <w:r w:rsidR="00765929">
        <w:t>.</w:t>
      </w:r>
    </w:p>
    <w:p w14:paraId="71D696D4" w14:textId="20D99017" w:rsidR="00FD1340" w:rsidRDefault="00271C59" w:rsidP="00FD1340">
      <w:pPr>
        <w:keepNext/>
        <w:spacing w:line="480" w:lineRule="auto"/>
        <w:jc w:val="center"/>
      </w:pPr>
      <w:r>
        <w:rPr>
          <w:noProof/>
        </w:rPr>
        <w:drawing>
          <wp:inline distT="0" distB="0" distL="0" distR="0" wp14:anchorId="3218A627" wp14:editId="12B23B89">
            <wp:extent cx="4572000" cy="331746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000" cy="3317465"/>
                    </a:xfrm>
                    <a:prstGeom prst="rect">
                      <a:avLst/>
                    </a:prstGeom>
                    <a:noFill/>
                  </pic:spPr>
                </pic:pic>
              </a:graphicData>
            </a:graphic>
          </wp:inline>
        </w:drawing>
      </w:r>
    </w:p>
    <w:p w14:paraId="5065289E" w14:textId="497B1431" w:rsidR="00986221" w:rsidRDefault="00FD1340" w:rsidP="00FD1340">
      <w:pPr>
        <w:pStyle w:val="Caption"/>
        <w:jc w:val="center"/>
      </w:pPr>
      <w:bookmarkStart w:id="261" w:name="_Ref349096362"/>
      <w:bookmarkStart w:id="262" w:name="_Toc373149717"/>
      <w:r>
        <w:t xml:space="preserve">Figure </w:t>
      </w:r>
      <w:fldSimple w:instr=" SEQ Figure \* ARABIC ">
        <w:r w:rsidR="00D36D96">
          <w:rPr>
            <w:noProof/>
          </w:rPr>
          <w:t>71</w:t>
        </w:r>
      </w:fldSimple>
      <w:bookmarkEnd w:id="261"/>
      <w:r>
        <w:t>: Single Ion monitoring plot of molecular ions for a multicomponent mixture</w:t>
      </w:r>
      <w:bookmarkEnd w:id="262"/>
    </w:p>
    <w:p w14:paraId="53D41AED" w14:textId="77777777" w:rsidR="00765929" w:rsidRDefault="00765929" w:rsidP="00AE4731">
      <w:pPr>
        <w:spacing w:line="480" w:lineRule="auto"/>
      </w:pPr>
    </w:p>
    <w:p w14:paraId="0B19D4A9" w14:textId="204CF5A6" w:rsidR="00E009A2" w:rsidRDefault="00A86A15" w:rsidP="00530DF1">
      <w:pPr>
        <w:spacing w:line="480" w:lineRule="auto"/>
        <w:jc w:val="both"/>
      </w:pPr>
      <w:r>
        <w:t>With the parameters required to effectively analyze mixtures utilizing the RA4100</w:t>
      </w:r>
      <w:r w:rsidR="00765929">
        <w:t xml:space="preserve"> determined, focus was</w:t>
      </w:r>
      <w:r>
        <w:t xml:space="preserve"> shifted to improving the separation of the target amphetamine type substances. These substances were</w:t>
      </w:r>
      <w:r w:rsidR="00D87BAF">
        <w:t xml:space="preserve"> </w:t>
      </w:r>
      <w:r w:rsidR="00766213">
        <w:t>analyzed on the RA4100 to determine their drift times and type of ionic species formed</w:t>
      </w:r>
      <w:r w:rsidR="007F778B">
        <w:t xml:space="preserve"> </w:t>
      </w:r>
      <w:r w:rsidR="00B27EBE">
        <w:t>(</w:t>
      </w:r>
      <w:r w:rsidR="00B27EBE">
        <w:fldChar w:fldCharType="begin"/>
      </w:r>
      <w:r w:rsidR="00B27EBE">
        <w:instrText xml:space="preserve"> REF _Ref368831272 \h </w:instrText>
      </w:r>
      <w:r w:rsidR="00B27EBE">
        <w:fldChar w:fldCharType="separate"/>
      </w:r>
      <w:r w:rsidR="00D36D96">
        <w:t xml:space="preserve">Table </w:t>
      </w:r>
      <w:r w:rsidR="00D36D96">
        <w:rPr>
          <w:noProof/>
        </w:rPr>
        <w:t>6</w:t>
      </w:r>
      <w:r w:rsidR="00B27EBE">
        <w:fldChar w:fldCharType="end"/>
      </w:r>
      <w:r w:rsidR="00B27EBE">
        <w:t>)</w:t>
      </w:r>
      <w:r w:rsidR="00766213">
        <w:t>.</w:t>
      </w:r>
    </w:p>
    <w:p w14:paraId="37F7DE76" w14:textId="77777777" w:rsidR="005F3890" w:rsidRDefault="005F3890" w:rsidP="00530DF1">
      <w:pPr>
        <w:spacing w:line="480" w:lineRule="auto"/>
        <w:jc w:val="both"/>
      </w:pPr>
    </w:p>
    <w:p w14:paraId="15297053" w14:textId="77777777" w:rsidR="005F3890" w:rsidRDefault="005F3890" w:rsidP="00530DF1">
      <w:pPr>
        <w:spacing w:line="480" w:lineRule="auto"/>
        <w:jc w:val="both"/>
      </w:pPr>
    </w:p>
    <w:p w14:paraId="561F4476" w14:textId="77777777" w:rsidR="005F3890" w:rsidRDefault="005F3890" w:rsidP="00530DF1">
      <w:pPr>
        <w:spacing w:line="480" w:lineRule="auto"/>
        <w:jc w:val="both"/>
      </w:pPr>
    </w:p>
    <w:p w14:paraId="1133C11B" w14:textId="77777777" w:rsidR="00FF706F" w:rsidRDefault="00FF706F" w:rsidP="00530DF1">
      <w:pPr>
        <w:spacing w:line="480" w:lineRule="auto"/>
        <w:jc w:val="both"/>
      </w:pPr>
    </w:p>
    <w:p w14:paraId="0983EF0F" w14:textId="77777777" w:rsidR="00FF706F" w:rsidRDefault="00FF706F" w:rsidP="00530DF1">
      <w:pPr>
        <w:spacing w:line="480" w:lineRule="auto"/>
        <w:jc w:val="both"/>
      </w:pPr>
    </w:p>
    <w:p w14:paraId="2576BDCC" w14:textId="77777777" w:rsidR="00FF706F" w:rsidRDefault="00FF706F" w:rsidP="00530DF1">
      <w:pPr>
        <w:spacing w:line="480" w:lineRule="auto"/>
        <w:jc w:val="both"/>
      </w:pPr>
    </w:p>
    <w:p w14:paraId="575C04CD" w14:textId="77777777" w:rsidR="00FF706F" w:rsidRDefault="00FF706F" w:rsidP="00530DF1">
      <w:pPr>
        <w:spacing w:line="480" w:lineRule="auto"/>
        <w:jc w:val="both"/>
      </w:pPr>
    </w:p>
    <w:p w14:paraId="7EAC3F08" w14:textId="77777777" w:rsidR="00BC4BBB" w:rsidRDefault="00BC4BBB" w:rsidP="002E4389">
      <w:pPr>
        <w:pStyle w:val="Caption"/>
        <w:jc w:val="center"/>
      </w:pPr>
      <w:bookmarkStart w:id="263" w:name="_Ref348963532"/>
    </w:p>
    <w:p w14:paraId="790013B5" w14:textId="4521DE3E" w:rsidR="007F778B" w:rsidRDefault="007F778B" w:rsidP="002E4389">
      <w:pPr>
        <w:pStyle w:val="Caption"/>
        <w:jc w:val="center"/>
      </w:pPr>
      <w:bookmarkStart w:id="264" w:name="_Ref368831272"/>
      <w:bookmarkStart w:id="265" w:name="_Toc368863297"/>
      <w:r>
        <w:t xml:space="preserve">Table </w:t>
      </w:r>
      <w:fldSimple w:instr=" SEQ Table \* ARABIC ">
        <w:r w:rsidR="00D36D96">
          <w:rPr>
            <w:noProof/>
          </w:rPr>
          <w:t>6</w:t>
        </w:r>
      </w:fldSimple>
      <w:bookmarkEnd w:id="263"/>
      <w:bookmarkEnd w:id="264"/>
      <w:r>
        <w:t xml:space="preserve">: Observed </w:t>
      </w:r>
      <w:r w:rsidR="00EA657C">
        <w:t>d</w:t>
      </w:r>
      <w:r>
        <w:t xml:space="preserve">rift </w:t>
      </w:r>
      <w:r w:rsidR="00EA657C">
        <w:t>t</w:t>
      </w:r>
      <w:r>
        <w:t xml:space="preserve">imes and </w:t>
      </w:r>
      <w:r w:rsidR="00EA657C">
        <w:t>r</w:t>
      </w:r>
      <w:r>
        <w:t>educed mobility of target analytes</w:t>
      </w:r>
      <w:bookmarkEnd w:id="265"/>
    </w:p>
    <w:tbl>
      <w:tblPr>
        <w:tblW w:w="6880" w:type="dxa"/>
        <w:jc w:val="center"/>
        <w:tblLook w:val="04A0" w:firstRow="1" w:lastRow="0" w:firstColumn="1" w:lastColumn="0" w:noHBand="0" w:noVBand="1"/>
      </w:tblPr>
      <w:tblGrid>
        <w:gridCol w:w="2200"/>
        <w:gridCol w:w="1480"/>
        <w:gridCol w:w="1420"/>
        <w:gridCol w:w="1780"/>
      </w:tblGrid>
      <w:tr w:rsidR="007F778B" w14:paraId="4C16A06A" w14:textId="77777777" w:rsidTr="002E4389">
        <w:trPr>
          <w:trHeight w:val="300"/>
          <w:jc w:val="center"/>
        </w:trPr>
        <w:tc>
          <w:tcPr>
            <w:tcW w:w="2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10F6D" w14:textId="77777777" w:rsidR="007F778B" w:rsidRDefault="007F778B">
            <w:pPr>
              <w:rPr>
                <w:rFonts w:ascii="Calibri" w:hAnsi="Calibri"/>
                <w:b/>
                <w:bCs/>
                <w:color w:val="000000"/>
                <w:sz w:val="22"/>
                <w:szCs w:val="22"/>
              </w:rPr>
            </w:pPr>
            <w:r>
              <w:rPr>
                <w:rFonts w:ascii="Calibri" w:hAnsi="Calibri"/>
                <w:b/>
                <w:bCs/>
                <w:color w:val="000000"/>
                <w:sz w:val="22"/>
                <w:szCs w:val="22"/>
              </w:rPr>
              <w:t>Compound</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2AB98810" w14:textId="77777777" w:rsidR="007F778B" w:rsidRDefault="007F778B">
            <w:pPr>
              <w:rPr>
                <w:rFonts w:ascii="Calibri" w:hAnsi="Calibri"/>
                <w:b/>
                <w:bCs/>
                <w:color w:val="000000"/>
                <w:sz w:val="22"/>
                <w:szCs w:val="22"/>
              </w:rPr>
            </w:pPr>
            <w:r>
              <w:rPr>
                <w:rFonts w:ascii="Calibri" w:hAnsi="Calibri"/>
                <w:b/>
                <w:bCs/>
                <w:color w:val="000000"/>
                <w:sz w:val="22"/>
                <w:szCs w:val="22"/>
              </w:rPr>
              <w:t>Ion Monitored (RMM)</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2AA5A1E2" w14:textId="77777777" w:rsidR="007F778B" w:rsidRDefault="007F778B">
            <w:pPr>
              <w:rPr>
                <w:rFonts w:ascii="Calibri" w:hAnsi="Calibri"/>
                <w:b/>
                <w:bCs/>
                <w:color w:val="000000"/>
                <w:sz w:val="22"/>
                <w:szCs w:val="22"/>
              </w:rPr>
            </w:pPr>
            <w:r>
              <w:rPr>
                <w:rFonts w:ascii="Calibri" w:hAnsi="Calibri"/>
                <w:b/>
                <w:bCs/>
                <w:color w:val="000000"/>
                <w:sz w:val="22"/>
                <w:szCs w:val="22"/>
              </w:rPr>
              <w:t>Drift Time/ms</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2F402D4D" w14:textId="77777777" w:rsidR="007F778B" w:rsidRDefault="007F778B">
            <w:pPr>
              <w:rPr>
                <w:rFonts w:ascii="Calibri" w:hAnsi="Calibri"/>
                <w:b/>
                <w:bCs/>
                <w:color w:val="000000"/>
                <w:sz w:val="22"/>
                <w:szCs w:val="22"/>
              </w:rPr>
            </w:pPr>
            <w:r>
              <w:rPr>
                <w:rFonts w:ascii="Calibri" w:hAnsi="Calibri"/>
                <w:b/>
                <w:bCs/>
                <w:color w:val="000000"/>
                <w:sz w:val="22"/>
                <w:szCs w:val="22"/>
              </w:rPr>
              <w:t>Reduced Mobility</w:t>
            </w:r>
          </w:p>
        </w:tc>
      </w:tr>
      <w:tr w:rsidR="007F778B" w14:paraId="770C7406"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1B14DA40" w14:textId="77777777" w:rsidR="007F778B" w:rsidRDefault="007F778B">
            <w:pPr>
              <w:rPr>
                <w:rFonts w:ascii="Calibri" w:hAnsi="Calibri"/>
                <w:color w:val="000000"/>
                <w:sz w:val="22"/>
                <w:szCs w:val="22"/>
              </w:rPr>
            </w:pPr>
            <w:r>
              <w:rPr>
                <w:rFonts w:ascii="Calibri" w:hAnsi="Calibri"/>
                <w:color w:val="000000"/>
                <w:sz w:val="22"/>
                <w:szCs w:val="22"/>
              </w:rPr>
              <w:t>R-Methamphetamine</w:t>
            </w:r>
          </w:p>
        </w:tc>
        <w:tc>
          <w:tcPr>
            <w:tcW w:w="1480" w:type="dxa"/>
            <w:tcBorders>
              <w:top w:val="nil"/>
              <w:left w:val="nil"/>
              <w:bottom w:val="single" w:sz="4" w:space="0" w:color="auto"/>
              <w:right w:val="single" w:sz="4" w:space="0" w:color="auto"/>
            </w:tcBorders>
            <w:shd w:val="clear" w:color="auto" w:fill="auto"/>
            <w:noWrap/>
            <w:vAlign w:val="bottom"/>
            <w:hideMark/>
          </w:tcPr>
          <w:p w14:paraId="0A0597A1" w14:textId="77777777" w:rsidR="007F778B" w:rsidRDefault="007F778B">
            <w:pPr>
              <w:jc w:val="center"/>
              <w:rPr>
                <w:rFonts w:ascii="Calibri" w:hAnsi="Calibri"/>
                <w:color w:val="000000"/>
                <w:sz w:val="22"/>
                <w:szCs w:val="22"/>
              </w:rPr>
            </w:pPr>
            <w:r>
              <w:rPr>
                <w:rFonts w:ascii="Calibri" w:hAnsi="Calibri"/>
                <w:color w:val="000000"/>
                <w:sz w:val="22"/>
                <w:szCs w:val="22"/>
              </w:rPr>
              <w:t>150</w:t>
            </w:r>
          </w:p>
        </w:tc>
        <w:tc>
          <w:tcPr>
            <w:tcW w:w="1420" w:type="dxa"/>
            <w:tcBorders>
              <w:top w:val="nil"/>
              <w:left w:val="nil"/>
              <w:bottom w:val="single" w:sz="4" w:space="0" w:color="auto"/>
              <w:right w:val="single" w:sz="4" w:space="0" w:color="auto"/>
            </w:tcBorders>
            <w:shd w:val="clear" w:color="auto" w:fill="auto"/>
            <w:noWrap/>
            <w:vAlign w:val="bottom"/>
            <w:hideMark/>
          </w:tcPr>
          <w:p w14:paraId="1396AED1" w14:textId="77777777" w:rsidR="007F778B" w:rsidRDefault="007F778B">
            <w:pPr>
              <w:jc w:val="center"/>
              <w:rPr>
                <w:rFonts w:ascii="Calibri" w:hAnsi="Calibri"/>
                <w:color w:val="000000"/>
                <w:sz w:val="22"/>
                <w:szCs w:val="22"/>
              </w:rPr>
            </w:pPr>
            <w:r>
              <w:rPr>
                <w:rFonts w:ascii="Calibri" w:hAnsi="Calibri"/>
                <w:color w:val="000000"/>
                <w:sz w:val="22"/>
                <w:szCs w:val="22"/>
              </w:rPr>
              <w:t>8.694</w:t>
            </w:r>
          </w:p>
        </w:tc>
        <w:tc>
          <w:tcPr>
            <w:tcW w:w="1780" w:type="dxa"/>
            <w:tcBorders>
              <w:top w:val="nil"/>
              <w:left w:val="nil"/>
              <w:bottom w:val="single" w:sz="4" w:space="0" w:color="auto"/>
              <w:right w:val="single" w:sz="4" w:space="0" w:color="auto"/>
            </w:tcBorders>
            <w:shd w:val="clear" w:color="auto" w:fill="auto"/>
            <w:noWrap/>
            <w:vAlign w:val="bottom"/>
            <w:hideMark/>
          </w:tcPr>
          <w:p w14:paraId="16BD4BAA" w14:textId="77777777" w:rsidR="007F778B" w:rsidRDefault="007F778B">
            <w:pPr>
              <w:jc w:val="center"/>
              <w:rPr>
                <w:rFonts w:ascii="Calibri" w:hAnsi="Calibri"/>
                <w:color w:val="000000"/>
                <w:sz w:val="22"/>
                <w:szCs w:val="22"/>
              </w:rPr>
            </w:pPr>
            <w:r>
              <w:rPr>
                <w:rFonts w:ascii="Calibri" w:hAnsi="Calibri"/>
                <w:color w:val="000000"/>
                <w:sz w:val="22"/>
                <w:szCs w:val="22"/>
              </w:rPr>
              <w:t>1.64</w:t>
            </w:r>
          </w:p>
        </w:tc>
      </w:tr>
      <w:tr w:rsidR="007F778B" w14:paraId="70440739"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33CBFE05" w14:textId="77777777" w:rsidR="007F778B" w:rsidRDefault="007F778B">
            <w:pPr>
              <w:rPr>
                <w:rFonts w:ascii="Calibri" w:hAnsi="Calibri"/>
                <w:color w:val="000000"/>
                <w:sz w:val="22"/>
                <w:szCs w:val="22"/>
              </w:rPr>
            </w:pPr>
            <w:r>
              <w:rPr>
                <w:rFonts w:ascii="Calibri" w:hAnsi="Calibri"/>
                <w:color w:val="000000"/>
                <w:sz w:val="22"/>
                <w:szCs w:val="22"/>
              </w:rPr>
              <w:t>S-Methamphetamine</w:t>
            </w:r>
          </w:p>
        </w:tc>
        <w:tc>
          <w:tcPr>
            <w:tcW w:w="1480" w:type="dxa"/>
            <w:tcBorders>
              <w:top w:val="nil"/>
              <w:left w:val="nil"/>
              <w:bottom w:val="single" w:sz="4" w:space="0" w:color="auto"/>
              <w:right w:val="single" w:sz="4" w:space="0" w:color="auto"/>
            </w:tcBorders>
            <w:shd w:val="clear" w:color="auto" w:fill="auto"/>
            <w:noWrap/>
            <w:vAlign w:val="bottom"/>
            <w:hideMark/>
          </w:tcPr>
          <w:p w14:paraId="33DCD8C3" w14:textId="77777777" w:rsidR="007F778B" w:rsidRDefault="007F778B">
            <w:pPr>
              <w:jc w:val="center"/>
              <w:rPr>
                <w:rFonts w:ascii="Calibri" w:hAnsi="Calibri"/>
                <w:color w:val="000000"/>
                <w:sz w:val="22"/>
                <w:szCs w:val="22"/>
              </w:rPr>
            </w:pPr>
            <w:r>
              <w:rPr>
                <w:rFonts w:ascii="Calibri" w:hAnsi="Calibri"/>
                <w:color w:val="000000"/>
                <w:sz w:val="22"/>
                <w:szCs w:val="22"/>
              </w:rPr>
              <w:t>150</w:t>
            </w:r>
          </w:p>
        </w:tc>
        <w:tc>
          <w:tcPr>
            <w:tcW w:w="1420" w:type="dxa"/>
            <w:tcBorders>
              <w:top w:val="nil"/>
              <w:left w:val="nil"/>
              <w:bottom w:val="single" w:sz="4" w:space="0" w:color="auto"/>
              <w:right w:val="single" w:sz="4" w:space="0" w:color="auto"/>
            </w:tcBorders>
            <w:shd w:val="clear" w:color="auto" w:fill="auto"/>
            <w:noWrap/>
            <w:vAlign w:val="bottom"/>
            <w:hideMark/>
          </w:tcPr>
          <w:p w14:paraId="3A748D9A" w14:textId="77777777" w:rsidR="007F778B" w:rsidRDefault="007F778B">
            <w:pPr>
              <w:jc w:val="center"/>
              <w:rPr>
                <w:rFonts w:ascii="Calibri" w:hAnsi="Calibri"/>
                <w:color w:val="000000"/>
                <w:sz w:val="22"/>
                <w:szCs w:val="22"/>
              </w:rPr>
            </w:pPr>
            <w:r>
              <w:rPr>
                <w:rFonts w:ascii="Calibri" w:hAnsi="Calibri"/>
                <w:color w:val="000000"/>
                <w:sz w:val="22"/>
                <w:szCs w:val="22"/>
              </w:rPr>
              <w:t>8.696</w:t>
            </w:r>
          </w:p>
        </w:tc>
        <w:tc>
          <w:tcPr>
            <w:tcW w:w="1780" w:type="dxa"/>
            <w:tcBorders>
              <w:top w:val="nil"/>
              <w:left w:val="nil"/>
              <w:bottom w:val="single" w:sz="4" w:space="0" w:color="auto"/>
              <w:right w:val="single" w:sz="4" w:space="0" w:color="auto"/>
            </w:tcBorders>
            <w:shd w:val="clear" w:color="auto" w:fill="auto"/>
            <w:noWrap/>
            <w:vAlign w:val="bottom"/>
            <w:hideMark/>
          </w:tcPr>
          <w:p w14:paraId="246921D7" w14:textId="77777777" w:rsidR="007F778B" w:rsidRDefault="007F778B">
            <w:pPr>
              <w:jc w:val="center"/>
              <w:rPr>
                <w:rFonts w:ascii="Calibri" w:hAnsi="Calibri"/>
                <w:color w:val="000000"/>
                <w:sz w:val="22"/>
                <w:szCs w:val="22"/>
              </w:rPr>
            </w:pPr>
            <w:r>
              <w:rPr>
                <w:rFonts w:ascii="Calibri" w:hAnsi="Calibri"/>
                <w:color w:val="000000"/>
                <w:sz w:val="22"/>
                <w:szCs w:val="22"/>
              </w:rPr>
              <w:t>1.64</w:t>
            </w:r>
          </w:p>
        </w:tc>
      </w:tr>
      <w:tr w:rsidR="007F778B" w14:paraId="324151C6"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7CD618E7" w14:textId="77777777" w:rsidR="007F778B" w:rsidRDefault="007F778B">
            <w:pPr>
              <w:rPr>
                <w:rFonts w:ascii="Calibri" w:hAnsi="Calibri"/>
                <w:color w:val="000000"/>
                <w:sz w:val="22"/>
                <w:szCs w:val="22"/>
              </w:rPr>
            </w:pPr>
            <w:r>
              <w:rPr>
                <w:rFonts w:ascii="Calibri" w:hAnsi="Calibri"/>
                <w:color w:val="000000"/>
                <w:sz w:val="22"/>
                <w:szCs w:val="22"/>
              </w:rPr>
              <w:t>SR Ephedrine</w:t>
            </w:r>
          </w:p>
        </w:tc>
        <w:tc>
          <w:tcPr>
            <w:tcW w:w="1480" w:type="dxa"/>
            <w:tcBorders>
              <w:top w:val="nil"/>
              <w:left w:val="nil"/>
              <w:bottom w:val="single" w:sz="4" w:space="0" w:color="auto"/>
              <w:right w:val="single" w:sz="4" w:space="0" w:color="auto"/>
            </w:tcBorders>
            <w:shd w:val="clear" w:color="auto" w:fill="auto"/>
            <w:noWrap/>
            <w:vAlign w:val="bottom"/>
            <w:hideMark/>
          </w:tcPr>
          <w:p w14:paraId="3C865838" w14:textId="77777777" w:rsidR="007F778B" w:rsidRDefault="007F778B">
            <w:pPr>
              <w:jc w:val="center"/>
              <w:rPr>
                <w:rFonts w:ascii="Calibri" w:hAnsi="Calibri"/>
                <w:color w:val="000000"/>
                <w:sz w:val="22"/>
                <w:szCs w:val="22"/>
              </w:rPr>
            </w:pPr>
            <w:r>
              <w:rPr>
                <w:rFonts w:ascii="Calibri" w:hAnsi="Calibri"/>
                <w:color w:val="000000"/>
                <w:sz w:val="22"/>
                <w:szCs w:val="22"/>
              </w:rPr>
              <w:t>16</w:t>
            </w:r>
            <w:r w:rsidR="009262AF">
              <w:rPr>
                <w:rFonts w:ascii="Calibri" w:hAnsi="Calibri"/>
                <w:color w:val="000000"/>
                <w:sz w:val="22"/>
                <w:szCs w:val="22"/>
              </w:rPr>
              <w:t>6</w:t>
            </w:r>
          </w:p>
        </w:tc>
        <w:tc>
          <w:tcPr>
            <w:tcW w:w="1420" w:type="dxa"/>
            <w:tcBorders>
              <w:top w:val="nil"/>
              <w:left w:val="nil"/>
              <w:bottom w:val="single" w:sz="4" w:space="0" w:color="auto"/>
              <w:right w:val="single" w:sz="4" w:space="0" w:color="auto"/>
            </w:tcBorders>
            <w:shd w:val="clear" w:color="auto" w:fill="auto"/>
            <w:noWrap/>
            <w:vAlign w:val="bottom"/>
            <w:hideMark/>
          </w:tcPr>
          <w:p w14:paraId="08F33164" w14:textId="77777777" w:rsidR="007F778B" w:rsidRDefault="007F778B">
            <w:pPr>
              <w:jc w:val="center"/>
              <w:rPr>
                <w:rFonts w:ascii="Calibri" w:hAnsi="Calibri"/>
                <w:color w:val="000000"/>
                <w:sz w:val="22"/>
                <w:szCs w:val="22"/>
              </w:rPr>
            </w:pPr>
            <w:r>
              <w:rPr>
                <w:rFonts w:ascii="Calibri" w:hAnsi="Calibri"/>
                <w:color w:val="000000"/>
                <w:sz w:val="22"/>
                <w:szCs w:val="22"/>
              </w:rPr>
              <w:t>9.007</w:t>
            </w:r>
          </w:p>
        </w:tc>
        <w:tc>
          <w:tcPr>
            <w:tcW w:w="1780" w:type="dxa"/>
            <w:tcBorders>
              <w:top w:val="nil"/>
              <w:left w:val="nil"/>
              <w:bottom w:val="single" w:sz="4" w:space="0" w:color="auto"/>
              <w:right w:val="single" w:sz="4" w:space="0" w:color="auto"/>
            </w:tcBorders>
            <w:shd w:val="clear" w:color="auto" w:fill="auto"/>
            <w:noWrap/>
            <w:vAlign w:val="bottom"/>
            <w:hideMark/>
          </w:tcPr>
          <w:p w14:paraId="74BA8305" w14:textId="77777777" w:rsidR="007F778B" w:rsidRDefault="007F778B">
            <w:pPr>
              <w:jc w:val="center"/>
              <w:rPr>
                <w:rFonts w:ascii="Calibri" w:hAnsi="Calibri"/>
                <w:color w:val="000000"/>
                <w:sz w:val="22"/>
                <w:szCs w:val="22"/>
              </w:rPr>
            </w:pPr>
            <w:r>
              <w:rPr>
                <w:rFonts w:ascii="Calibri" w:hAnsi="Calibri"/>
                <w:color w:val="000000"/>
                <w:sz w:val="22"/>
                <w:szCs w:val="22"/>
              </w:rPr>
              <w:t>1.59</w:t>
            </w:r>
          </w:p>
        </w:tc>
      </w:tr>
      <w:tr w:rsidR="007F778B" w14:paraId="04D1BC8E"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EEAF59F" w14:textId="77777777" w:rsidR="007F778B" w:rsidRDefault="007F778B">
            <w:pPr>
              <w:rPr>
                <w:rFonts w:ascii="Calibri" w:hAnsi="Calibri"/>
                <w:color w:val="000000"/>
                <w:sz w:val="22"/>
                <w:szCs w:val="22"/>
              </w:rPr>
            </w:pPr>
            <w:r>
              <w:rPr>
                <w:rFonts w:ascii="Calibri" w:hAnsi="Calibri"/>
                <w:color w:val="000000"/>
                <w:sz w:val="22"/>
                <w:szCs w:val="22"/>
              </w:rPr>
              <w:t>RS Ephedrine</w:t>
            </w:r>
          </w:p>
        </w:tc>
        <w:tc>
          <w:tcPr>
            <w:tcW w:w="1480" w:type="dxa"/>
            <w:tcBorders>
              <w:top w:val="nil"/>
              <w:left w:val="nil"/>
              <w:bottom w:val="single" w:sz="4" w:space="0" w:color="auto"/>
              <w:right w:val="single" w:sz="4" w:space="0" w:color="auto"/>
            </w:tcBorders>
            <w:shd w:val="clear" w:color="auto" w:fill="auto"/>
            <w:noWrap/>
            <w:vAlign w:val="bottom"/>
            <w:hideMark/>
          </w:tcPr>
          <w:p w14:paraId="66DD7C52" w14:textId="77777777" w:rsidR="007F778B" w:rsidRDefault="007F778B">
            <w:pPr>
              <w:jc w:val="center"/>
              <w:rPr>
                <w:rFonts w:ascii="Calibri" w:hAnsi="Calibri"/>
                <w:color w:val="000000"/>
                <w:sz w:val="22"/>
                <w:szCs w:val="22"/>
              </w:rPr>
            </w:pPr>
            <w:r>
              <w:rPr>
                <w:rFonts w:ascii="Calibri" w:hAnsi="Calibri"/>
                <w:color w:val="000000"/>
                <w:sz w:val="22"/>
                <w:szCs w:val="22"/>
              </w:rPr>
              <w:t>16</w:t>
            </w:r>
            <w:r w:rsidR="009262AF">
              <w:rPr>
                <w:rFonts w:ascii="Calibri" w:hAnsi="Calibri"/>
                <w:color w:val="000000"/>
                <w:sz w:val="22"/>
                <w:szCs w:val="22"/>
              </w:rPr>
              <w:t>6</w:t>
            </w:r>
          </w:p>
        </w:tc>
        <w:tc>
          <w:tcPr>
            <w:tcW w:w="1420" w:type="dxa"/>
            <w:tcBorders>
              <w:top w:val="nil"/>
              <w:left w:val="nil"/>
              <w:bottom w:val="single" w:sz="4" w:space="0" w:color="auto"/>
              <w:right w:val="single" w:sz="4" w:space="0" w:color="auto"/>
            </w:tcBorders>
            <w:shd w:val="clear" w:color="auto" w:fill="auto"/>
            <w:noWrap/>
            <w:vAlign w:val="bottom"/>
            <w:hideMark/>
          </w:tcPr>
          <w:p w14:paraId="59F75265" w14:textId="77777777" w:rsidR="007F778B" w:rsidRDefault="007F778B">
            <w:pPr>
              <w:jc w:val="center"/>
              <w:rPr>
                <w:rFonts w:ascii="Calibri" w:hAnsi="Calibri"/>
                <w:color w:val="000000"/>
                <w:sz w:val="22"/>
                <w:szCs w:val="22"/>
              </w:rPr>
            </w:pPr>
            <w:r>
              <w:rPr>
                <w:rFonts w:ascii="Calibri" w:hAnsi="Calibri"/>
                <w:color w:val="000000"/>
                <w:sz w:val="22"/>
                <w:szCs w:val="22"/>
              </w:rPr>
              <w:t>9.012</w:t>
            </w:r>
          </w:p>
        </w:tc>
        <w:tc>
          <w:tcPr>
            <w:tcW w:w="1780" w:type="dxa"/>
            <w:tcBorders>
              <w:top w:val="nil"/>
              <w:left w:val="nil"/>
              <w:bottom w:val="single" w:sz="4" w:space="0" w:color="auto"/>
              <w:right w:val="single" w:sz="4" w:space="0" w:color="auto"/>
            </w:tcBorders>
            <w:shd w:val="clear" w:color="auto" w:fill="auto"/>
            <w:noWrap/>
            <w:vAlign w:val="bottom"/>
            <w:hideMark/>
          </w:tcPr>
          <w:p w14:paraId="0020C928" w14:textId="77777777" w:rsidR="007F778B" w:rsidRDefault="007F778B">
            <w:pPr>
              <w:jc w:val="center"/>
              <w:rPr>
                <w:rFonts w:ascii="Calibri" w:hAnsi="Calibri"/>
                <w:color w:val="000000"/>
                <w:sz w:val="22"/>
                <w:szCs w:val="22"/>
              </w:rPr>
            </w:pPr>
            <w:r>
              <w:rPr>
                <w:rFonts w:ascii="Calibri" w:hAnsi="Calibri"/>
                <w:color w:val="000000"/>
                <w:sz w:val="22"/>
                <w:szCs w:val="22"/>
              </w:rPr>
              <w:t>1.58</w:t>
            </w:r>
          </w:p>
        </w:tc>
      </w:tr>
      <w:tr w:rsidR="007F778B" w14:paraId="19AFD728"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7D3B4FD4" w14:textId="77777777" w:rsidR="007F778B" w:rsidRDefault="007F778B">
            <w:pPr>
              <w:rPr>
                <w:rFonts w:ascii="Calibri" w:hAnsi="Calibri"/>
                <w:color w:val="000000"/>
                <w:sz w:val="22"/>
                <w:szCs w:val="22"/>
              </w:rPr>
            </w:pPr>
            <w:r>
              <w:rPr>
                <w:rFonts w:ascii="Calibri" w:hAnsi="Calibri"/>
                <w:color w:val="000000"/>
                <w:sz w:val="22"/>
                <w:szCs w:val="22"/>
              </w:rPr>
              <w:t>RR-Pseudoephedrine</w:t>
            </w:r>
          </w:p>
        </w:tc>
        <w:tc>
          <w:tcPr>
            <w:tcW w:w="1480" w:type="dxa"/>
            <w:tcBorders>
              <w:top w:val="nil"/>
              <w:left w:val="nil"/>
              <w:bottom w:val="single" w:sz="4" w:space="0" w:color="auto"/>
              <w:right w:val="single" w:sz="4" w:space="0" w:color="auto"/>
            </w:tcBorders>
            <w:shd w:val="clear" w:color="auto" w:fill="auto"/>
            <w:noWrap/>
            <w:vAlign w:val="bottom"/>
            <w:hideMark/>
          </w:tcPr>
          <w:p w14:paraId="677261B9" w14:textId="77777777" w:rsidR="007F778B" w:rsidRDefault="007F778B">
            <w:pPr>
              <w:jc w:val="center"/>
              <w:rPr>
                <w:rFonts w:ascii="Calibri" w:hAnsi="Calibri"/>
                <w:color w:val="000000"/>
                <w:sz w:val="22"/>
                <w:szCs w:val="22"/>
              </w:rPr>
            </w:pPr>
            <w:r>
              <w:rPr>
                <w:rFonts w:ascii="Calibri" w:hAnsi="Calibri"/>
                <w:color w:val="000000"/>
                <w:sz w:val="22"/>
                <w:szCs w:val="22"/>
              </w:rPr>
              <w:t>16</w:t>
            </w:r>
            <w:r w:rsidR="009262AF">
              <w:rPr>
                <w:rFonts w:ascii="Calibri" w:hAnsi="Calibri"/>
                <w:color w:val="000000"/>
                <w:sz w:val="22"/>
                <w:szCs w:val="22"/>
              </w:rPr>
              <w:t>6</w:t>
            </w:r>
          </w:p>
        </w:tc>
        <w:tc>
          <w:tcPr>
            <w:tcW w:w="1420" w:type="dxa"/>
            <w:tcBorders>
              <w:top w:val="nil"/>
              <w:left w:val="nil"/>
              <w:bottom w:val="single" w:sz="4" w:space="0" w:color="auto"/>
              <w:right w:val="single" w:sz="4" w:space="0" w:color="auto"/>
            </w:tcBorders>
            <w:shd w:val="clear" w:color="auto" w:fill="auto"/>
            <w:noWrap/>
            <w:vAlign w:val="bottom"/>
            <w:hideMark/>
          </w:tcPr>
          <w:p w14:paraId="2A1BEADF" w14:textId="77777777" w:rsidR="007F778B" w:rsidRDefault="007F778B">
            <w:pPr>
              <w:jc w:val="center"/>
              <w:rPr>
                <w:rFonts w:ascii="Calibri" w:hAnsi="Calibri"/>
                <w:color w:val="000000"/>
                <w:sz w:val="22"/>
                <w:szCs w:val="22"/>
              </w:rPr>
            </w:pPr>
            <w:r>
              <w:rPr>
                <w:rFonts w:ascii="Calibri" w:hAnsi="Calibri"/>
                <w:color w:val="000000"/>
                <w:sz w:val="22"/>
                <w:szCs w:val="22"/>
              </w:rPr>
              <w:t>9.029</w:t>
            </w:r>
          </w:p>
        </w:tc>
        <w:tc>
          <w:tcPr>
            <w:tcW w:w="1780" w:type="dxa"/>
            <w:tcBorders>
              <w:top w:val="nil"/>
              <w:left w:val="nil"/>
              <w:bottom w:val="single" w:sz="4" w:space="0" w:color="auto"/>
              <w:right w:val="single" w:sz="4" w:space="0" w:color="auto"/>
            </w:tcBorders>
            <w:shd w:val="clear" w:color="auto" w:fill="auto"/>
            <w:noWrap/>
            <w:vAlign w:val="bottom"/>
            <w:hideMark/>
          </w:tcPr>
          <w:p w14:paraId="0C0E3FBC" w14:textId="77777777" w:rsidR="007F778B" w:rsidRDefault="007F778B">
            <w:pPr>
              <w:jc w:val="center"/>
              <w:rPr>
                <w:rFonts w:ascii="Calibri" w:hAnsi="Calibri"/>
                <w:color w:val="000000"/>
                <w:sz w:val="22"/>
                <w:szCs w:val="22"/>
              </w:rPr>
            </w:pPr>
            <w:r>
              <w:rPr>
                <w:rFonts w:ascii="Calibri" w:hAnsi="Calibri"/>
                <w:color w:val="000000"/>
                <w:sz w:val="22"/>
                <w:szCs w:val="22"/>
              </w:rPr>
              <w:t>1.58</w:t>
            </w:r>
          </w:p>
        </w:tc>
      </w:tr>
      <w:tr w:rsidR="007F778B" w14:paraId="4D57C4F0" w14:textId="77777777" w:rsidTr="002E4389">
        <w:trPr>
          <w:trHeight w:val="300"/>
          <w:jc w:val="center"/>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9DDD46E" w14:textId="77777777" w:rsidR="007F778B" w:rsidRDefault="007F778B">
            <w:pPr>
              <w:rPr>
                <w:rFonts w:ascii="Calibri" w:hAnsi="Calibri"/>
                <w:color w:val="000000"/>
                <w:sz w:val="22"/>
                <w:szCs w:val="22"/>
              </w:rPr>
            </w:pPr>
            <w:r>
              <w:rPr>
                <w:rFonts w:ascii="Calibri" w:hAnsi="Calibri"/>
                <w:color w:val="000000"/>
                <w:sz w:val="22"/>
                <w:szCs w:val="22"/>
              </w:rPr>
              <w:t>SS-Pseudoephedrine</w:t>
            </w:r>
          </w:p>
        </w:tc>
        <w:tc>
          <w:tcPr>
            <w:tcW w:w="1480" w:type="dxa"/>
            <w:tcBorders>
              <w:top w:val="nil"/>
              <w:left w:val="nil"/>
              <w:bottom w:val="single" w:sz="4" w:space="0" w:color="auto"/>
              <w:right w:val="single" w:sz="4" w:space="0" w:color="auto"/>
            </w:tcBorders>
            <w:shd w:val="clear" w:color="auto" w:fill="auto"/>
            <w:noWrap/>
            <w:vAlign w:val="bottom"/>
            <w:hideMark/>
          </w:tcPr>
          <w:p w14:paraId="1E2B2A99" w14:textId="77777777" w:rsidR="007F778B" w:rsidRDefault="007F778B">
            <w:pPr>
              <w:jc w:val="center"/>
              <w:rPr>
                <w:rFonts w:ascii="Calibri" w:hAnsi="Calibri"/>
                <w:color w:val="000000"/>
                <w:sz w:val="22"/>
                <w:szCs w:val="22"/>
              </w:rPr>
            </w:pPr>
            <w:r>
              <w:rPr>
                <w:rFonts w:ascii="Calibri" w:hAnsi="Calibri"/>
                <w:color w:val="000000"/>
                <w:sz w:val="22"/>
                <w:szCs w:val="22"/>
              </w:rPr>
              <w:t>16</w:t>
            </w:r>
            <w:r w:rsidR="009262AF">
              <w:rPr>
                <w:rFonts w:ascii="Calibri" w:hAnsi="Calibri"/>
                <w:color w:val="000000"/>
                <w:sz w:val="22"/>
                <w:szCs w:val="22"/>
              </w:rPr>
              <w:t>6</w:t>
            </w:r>
          </w:p>
        </w:tc>
        <w:tc>
          <w:tcPr>
            <w:tcW w:w="1420" w:type="dxa"/>
            <w:tcBorders>
              <w:top w:val="nil"/>
              <w:left w:val="nil"/>
              <w:bottom w:val="single" w:sz="4" w:space="0" w:color="auto"/>
              <w:right w:val="single" w:sz="4" w:space="0" w:color="auto"/>
            </w:tcBorders>
            <w:shd w:val="clear" w:color="auto" w:fill="auto"/>
            <w:noWrap/>
            <w:vAlign w:val="bottom"/>
            <w:hideMark/>
          </w:tcPr>
          <w:p w14:paraId="790DF09E" w14:textId="77777777" w:rsidR="007F778B" w:rsidRDefault="007F778B">
            <w:pPr>
              <w:jc w:val="center"/>
              <w:rPr>
                <w:rFonts w:ascii="Calibri" w:hAnsi="Calibri"/>
                <w:color w:val="000000"/>
                <w:sz w:val="22"/>
                <w:szCs w:val="22"/>
              </w:rPr>
            </w:pPr>
            <w:r>
              <w:rPr>
                <w:rFonts w:ascii="Calibri" w:hAnsi="Calibri"/>
                <w:color w:val="000000"/>
                <w:sz w:val="22"/>
                <w:szCs w:val="22"/>
              </w:rPr>
              <w:t>9.031</w:t>
            </w:r>
          </w:p>
        </w:tc>
        <w:tc>
          <w:tcPr>
            <w:tcW w:w="1780" w:type="dxa"/>
            <w:tcBorders>
              <w:top w:val="nil"/>
              <w:left w:val="nil"/>
              <w:bottom w:val="single" w:sz="4" w:space="0" w:color="auto"/>
              <w:right w:val="single" w:sz="4" w:space="0" w:color="auto"/>
            </w:tcBorders>
            <w:shd w:val="clear" w:color="auto" w:fill="auto"/>
            <w:noWrap/>
            <w:vAlign w:val="bottom"/>
            <w:hideMark/>
          </w:tcPr>
          <w:p w14:paraId="26D4D0B7" w14:textId="77777777" w:rsidR="007F778B" w:rsidRDefault="007F778B">
            <w:pPr>
              <w:jc w:val="center"/>
              <w:rPr>
                <w:rFonts w:ascii="Calibri" w:hAnsi="Calibri"/>
                <w:color w:val="000000"/>
                <w:sz w:val="22"/>
                <w:szCs w:val="22"/>
              </w:rPr>
            </w:pPr>
            <w:r>
              <w:rPr>
                <w:rFonts w:ascii="Calibri" w:hAnsi="Calibri"/>
                <w:color w:val="000000"/>
                <w:sz w:val="22"/>
                <w:szCs w:val="22"/>
              </w:rPr>
              <w:t>1.58</w:t>
            </w:r>
          </w:p>
        </w:tc>
      </w:tr>
    </w:tbl>
    <w:p w14:paraId="3B2AF777" w14:textId="77777777" w:rsidR="00E009A2" w:rsidRDefault="00E009A2"/>
    <w:p w14:paraId="7A64669F" w14:textId="77777777" w:rsidR="00E009A2" w:rsidRDefault="00E009A2"/>
    <w:p w14:paraId="78C1CC28" w14:textId="348DA035" w:rsidR="00E009A2" w:rsidRDefault="006B4584" w:rsidP="00530DF1">
      <w:pPr>
        <w:spacing w:line="480" w:lineRule="auto"/>
        <w:jc w:val="both"/>
      </w:pPr>
      <w:r>
        <w:t>O</w:t>
      </w:r>
      <w:r w:rsidR="007F778B">
        <w:t xml:space="preserve">n the </w:t>
      </w:r>
      <w:r>
        <w:t xml:space="preserve">basis of the </w:t>
      </w:r>
      <w:r w:rsidR="007F778B">
        <w:t xml:space="preserve">drift times observed, </w:t>
      </w:r>
      <w:r w:rsidR="00A86A15">
        <w:t xml:space="preserve">the reduced mobility values for each </w:t>
      </w:r>
      <w:r w:rsidR="00765929">
        <w:t xml:space="preserve">analyte </w:t>
      </w:r>
      <w:r w:rsidR="00A86A15">
        <w:t>was calculated by comparison to a standard peak of 2,4 Lutidine (K</w:t>
      </w:r>
      <w:r w:rsidR="00A86A15" w:rsidRPr="00A86A15">
        <w:rPr>
          <w:vertAlign w:val="subscript"/>
        </w:rPr>
        <w:t>0</w:t>
      </w:r>
      <w:r w:rsidR="00A86A15">
        <w:t xml:space="preserve"> 1.95cm</w:t>
      </w:r>
      <w:r w:rsidR="00A86A15">
        <w:rPr>
          <w:vertAlign w:val="superscript"/>
        </w:rPr>
        <w:t>2</w:t>
      </w:r>
      <w:r w:rsidR="00A86A15">
        <w:t>V</w:t>
      </w:r>
      <w:r w:rsidR="00A86A15">
        <w:rPr>
          <w:vertAlign w:val="superscript"/>
        </w:rPr>
        <w:t>-1</w:t>
      </w:r>
      <w:r w:rsidR="00A86A15">
        <w:t xml:space="preserve"> </w:t>
      </w:r>
      <w:r w:rsidR="00A86A15">
        <w:fldChar w:fldCharType="begin"/>
      </w:r>
      <w:r w:rsidR="0012660C">
        <w:instrText xml:space="preserve"> ADDIN REFMGR.CITE &lt;Refman&gt;&lt;Cite&gt;&lt;Author&gt;Fernandez-Maestre&lt;/Author&gt;&lt;Year&gt;2010&lt;/Year&gt;&lt;RecNum&gt;301&lt;/RecNum&gt;&lt;IDText&gt;Chemical Standards in Ion Mobility Spectrometry&lt;/IDText&gt;&lt;MDL Ref_Type="Journal"&gt;&lt;Ref_Type&gt;Journal&lt;/Ref_Type&gt;&lt;Ref_ID&gt;301&lt;/Ref_ID&gt;&lt;Title_Primary&gt;Chemical Standards in Ion Mobility Spectrometry&lt;/Title_Primary&gt;&lt;Authors_Primary&gt;Fernandez-Maestre,R&lt;/Authors_Primary&gt;&lt;Authors_Primary&gt;Harden,C.S.&lt;/Authors_Primary&gt;&lt;Authors_Primary&gt;Ewing,R&lt;/Authors_Primary&gt;&lt;Authors_Primary&gt;Crawford,C.L.&lt;/Authors_Primary&gt;&lt;Authors_Primary&gt;Herbert H Hill Jr&lt;/Authors_Primary&gt;&lt;Date_Primary&gt;2010/3&lt;/Date_Primary&gt;&lt;Keywords&gt;ion mobility&lt;/Keywords&gt;&lt;Keywords&gt;Ion-mobility&lt;/Keywords&gt;&lt;Keywords&gt;ION MOBILITY SPECTROMETRY&lt;/Keywords&gt;&lt;Keywords&gt;mobility&lt;/Keywords&gt;&lt;Keywords&gt;Spectrometry&lt;/Keywords&gt;&lt;Reprint&gt;Not in File&lt;/Reprint&gt;&lt;Start_Page&gt;1433&lt;/Start_Page&gt;&lt;End_Page&gt;1442&lt;/End_Page&gt;&lt;Periodical&gt;Analyst&lt;/Periodical&gt;&lt;Volume&gt;135&lt;/Volume&gt;&lt;Misc_3&gt;10.1039/b915202d&lt;/Misc_3&gt;&lt;Web_URL_Link1&gt;file://C:\Users\holnessh\Google Drive\Research\Research Articles\Chemical standards in ion mobility spectrometry_Hill.pdf&lt;/Web_URL_Link1&gt;&lt;ZZ_JournalFull&gt;&lt;f name="System"&gt;Analyst&lt;/f&gt;&lt;/ZZ_JournalFull&gt;&lt;ZZ_WorkformID&gt;1&lt;/ZZ_WorkformID&gt;&lt;/MDL&gt;&lt;/Cite&gt;&lt;/Refman&gt;</w:instrText>
      </w:r>
      <w:r w:rsidR="00A86A15">
        <w:fldChar w:fldCharType="separate"/>
      </w:r>
      <w:r w:rsidR="008279FC">
        <w:rPr>
          <w:noProof/>
        </w:rPr>
        <w:t>[88]</w:t>
      </w:r>
      <w:r w:rsidR="00A86A15">
        <w:fldChar w:fldCharType="end"/>
      </w:r>
      <w:r w:rsidR="00A86A15">
        <w:t xml:space="preserve">) as described in  </w:t>
      </w:r>
      <w:r w:rsidR="00A86A15">
        <w:fldChar w:fldCharType="begin"/>
      </w:r>
      <w:r w:rsidR="00A86A15">
        <w:instrText xml:space="preserve"> REF _Ref343089645 \h </w:instrText>
      </w:r>
      <w:r w:rsidR="00530DF1">
        <w:instrText xml:space="preserve"> \* MERGEFORMAT </w:instrText>
      </w:r>
      <w:r w:rsidR="00A86A15">
        <w:fldChar w:fldCharType="separate"/>
      </w:r>
      <w:r w:rsidR="00D36D96">
        <w:t xml:space="preserve">Equation </w:t>
      </w:r>
      <w:r w:rsidR="00D36D96">
        <w:rPr>
          <w:noProof/>
        </w:rPr>
        <w:t>10</w:t>
      </w:r>
      <w:r w:rsidR="00A86A15">
        <w:fldChar w:fldCharType="end"/>
      </w:r>
      <w:r w:rsidR="00A86A15">
        <w:t>. T</w:t>
      </w:r>
      <w:r w:rsidR="007F778B">
        <w:t xml:space="preserve">he spectra </w:t>
      </w:r>
      <w:r w:rsidR="00D82005">
        <w:t>of compounds analyzed</w:t>
      </w:r>
      <w:r w:rsidR="00765929">
        <w:t xml:space="preserve"> revealed</w:t>
      </w:r>
      <w:r w:rsidR="007F778B">
        <w:t xml:space="preserve"> unresolved peaks between SR and RS ephedrine and RR and SS pseudoephedrine as seen in </w:t>
      </w:r>
      <w:r w:rsidR="007F778B">
        <w:fldChar w:fldCharType="begin"/>
      </w:r>
      <w:r w:rsidR="007F778B">
        <w:instrText xml:space="preserve"> REF _Ref348963681 \h </w:instrText>
      </w:r>
      <w:r w:rsidR="002E4389">
        <w:instrText xml:space="preserve"> \* MERGEFORMAT </w:instrText>
      </w:r>
      <w:r w:rsidR="007F778B">
        <w:fldChar w:fldCharType="separate"/>
      </w:r>
      <w:r w:rsidR="00D36D96">
        <w:t xml:space="preserve">Figure </w:t>
      </w:r>
      <w:r w:rsidR="00D36D96">
        <w:rPr>
          <w:noProof/>
        </w:rPr>
        <w:t>72</w:t>
      </w:r>
      <w:r w:rsidR="007F778B">
        <w:fldChar w:fldCharType="end"/>
      </w:r>
      <w:r w:rsidR="007F778B">
        <w:t>.</w:t>
      </w:r>
    </w:p>
    <w:p w14:paraId="3DC21809" w14:textId="77777777" w:rsidR="007F778B" w:rsidRDefault="007F778B"/>
    <w:p w14:paraId="5A20F4B3" w14:textId="77777777" w:rsidR="007F778B" w:rsidRDefault="007F778B" w:rsidP="007F778B">
      <w:pPr>
        <w:keepNext/>
        <w:jc w:val="center"/>
      </w:pPr>
      <w:r>
        <w:rPr>
          <w:noProof/>
        </w:rPr>
        <w:drawing>
          <wp:inline distT="0" distB="0" distL="0" distR="0" wp14:anchorId="3BBE86F8" wp14:editId="5AA2B57C">
            <wp:extent cx="4572000" cy="331964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3D58524A" w14:textId="647741C5" w:rsidR="007F778B" w:rsidRDefault="007F778B" w:rsidP="007F778B">
      <w:pPr>
        <w:pStyle w:val="Caption"/>
        <w:jc w:val="center"/>
      </w:pPr>
      <w:bookmarkStart w:id="266" w:name="_Ref348963681"/>
      <w:bookmarkStart w:id="267" w:name="_Toc373149718"/>
      <w:r>
        <w:t xml:space="preserve">Figure </w:t>
      </w:r>
      <w:fldSimple w:instr=" SEQ Figure \* ARABIC ">
        <w:r w:rsidR="00D36D96">
          <w:rPr>
            <w:noProof/>
          </w:rPr>
          <w:t>72</w:t>
        </w:r>
      </w:fldSimple>
      <w:bookmarkEnd w:id="266"/>
      <w:r>
        <w:t>: Overlay of target analytes on ESI-IMS</w:t>
      </w:r>
      <w:r w:rsidR="006B566C">
        <w:t>-MS</w:t>
      </w:r>
      <w:r>
        <w:t xml:space="preserve"> (RA4100)</w:t>
      </w:r>
      <w:bookmarkEnd w:id="267"/>
    </w:p>
    <w:p w14:paraId="0059C3DE" w14:textId="77777777" w:rsidR="00E009A2" w:rsidRDefault="00E009A2"/>
    <w:p w14:paraId="2ABB49C2" w14:textId="384F7DB2" w:rsidR="00D50627" w:rsidRDefault="002E4389" w:rsidP="00D82005">
      <w:pPr>
        <w:spacing w:line="480" w:lineRule="auto"/>
        <w:jc w:val="both"/>
      </w:pPr>
      <w:r>
        <w:t>Th</w:t>
      </w:r>
      <w:r w:rsidR="006B4584">
        <w:t>e observed overlap</w:t>
      </w:r>
      <w:r>
        <w:t xml:space="preserve"> follows the trend observed for the same compounds analyzed on the OTS Ionscan 400B previously shown in </w:t>
      </w:r>
      <w:r>
        <w:fldChar w:fldCharType="begin"/>
      </w:r>
      <w:r>
        <w:instrText xml:space="preserve"> REF _Ref345553638 \h  \* MERGEFORMAT </w:instrText>
      </w:r>
      <w:r>
        <w:fldChar w:fldCharType="separate"/>
      </w:r>
      <w:r w:rsidR="00D36D96">
        <w:t xml:space="preserve">Figure </w:t>
      </w:r>
      <w:r w:rsidR="00D36D96">
        <w:rPr>
          <w:noProof/>
        </w:rPr>
        <w:t>33</w:t>
      </w:r>
      <w:r>
        <w:fldChar w:fldCharType="end"/>
      </w:r>
      <w:r>
        <w:t>. Attempts to separate overla</w:t>
      </w:r>
      <w:r w:rsidR="00E56389">
        <w:t xml:space="preserve">pping compounds were </w:t>
      </w:r>
      <w:r w:rsidR="00765929">
        <w:t>continued</w:t>
      </w:r>
      <w:r w:rsidR="00E56389">
        <w:t xml:space="preserve"> </w:t>
      </w:r>
      <w:r w:rsidR="00737466">
        <w:t>from</w:t>
      </w:r>
      <w:r>
        <w:t xml:space="preserve"> the experiments utilizing the Ionscan 400B</w:t>
      </w:r>
      <w:r w:rsidR="00B33D13">
        <w:t xml:space="preserve"> with the</w:t>
      </w:r>
      <w:r w:rsidR="00D87BAF">
        <w:t xml:space="preserve"> introduction of modifier into the drift tube</w:t>
      </w:r>
      <w:r>
        <w:t>. Recalling from those experiments that the 400B suffered from in</w:t>
      </w:r>
      <w:r w:rsidR="00765929">
        <w:t>efficient modifier introduction</w:t>
      </w:r>
      <w:r>
        <w:t xml:space="preserve"> </w:t>
      </w:r>
      <w:r w:rsidR="00765929">
        <w:t>which resulted</w:t>
      </w:r>
      <w:r>
        <w:t xml:space="preserve"> in </w:t>
      </w:r>
      <w:r w:rsidR="00E56389">
        <w:t>a non-linear in</w:t>
      </w:r>
      <w:r w:rsidR="00890116">
        <w:t xml:space="preserve">crease between the amount of modifier introduced into the drift tube and the amount of separation </w:t>
      </w:r>
      <w:r w:rsidR="00D82005">
        <w:t xml:space="preserve">observed </w:t>
      </w:r>
      <w:r w:rsidR="00890116">
        <w:t xml:space="preserve">between chiral compounds </w:t>
      </w:r>
      <w:r w:rsidR="00D87BAF">
        <w:t xml:space="preserve">(see </w:t>
      </w:r>
      <w:r w:rsidR="00620969">
        <w:fldChar w:fldCharType="begin"/>
      </w:r>
      <w:r w:rsidR="00620969">
        <w:instrText xml:space="preserve"> REF _Ref346668782 \h </w:instrText>
      </w:r>
      <w:r w:rsidR="00620969">
        <w:fldChar w:fldCharType="separate"/>
      </w:r>
      <w:r w:rsidR="00D36D96">
        <w:t xml:space="preserve">Figure </w:t>
      </w:r>
      <w:r w:rsidR="00D36D96">
        <w:rPr>
          <w:noProof/>
        </w:rPr>
        <w:t>41</w:t>
      </w:r>
      <w:r w:rsidR="00620969">
        <w:fldChar w:fldCharType="end"/>
      </w:r>
      <w:r w:rsidR="00D87BAF">
        <w:t>)</w:t>
      </w:r>
      <w:r w:rsidR="00620969">
        <w:t>. To overcome this, the RA4100 is equipped with an independently heated mo</w:t>
      </w:r>
      <w:r w:rsidR="00D87BAF">
        <w:t>difier inlet with a</w:t>
      </w:r>
      <w:r w:rsidR="00620969">
        <w:t xml:space="preserve"> </w:t>
      </w:r>
      <w:r w:rsidR="00D87BAF">
        <w:t>dedicated</w:t>
      </w:r>
      <w:r w:rsidR="00620969">
        <w:t xml:space="preserve"> gas flow to ensure that the modifier is vaporized and swept into the drift tube</w:t>
      </w:r>
      <w:r w:rsidR="00D87BAF">
        <w:t xml:space="preserve"> (</w:t>
      </w:r>
      <w:r w:rsidR="00D87BAF">
        <w:fldChar w:fldCharType="begin"/>
      </w:r>
      <w:r w:rsidR="00D87BAF">
        <w:instrText xml:space="preserve"> REF _Ref347436393 \h </w:instrText>
      </w:r>
      <w:r w:rsidR="00D87BAF">
        <w:fldChar w:fldCharType="separate"/>
      </w:r>
      <w:r w:rsidR="00D36D96">
        <w:t xml:space="preserve">Figure </w:t>
      </w:r>
      <w:r w:rsidR="00D36D96">
        <w:rPr>
          <w:noProof/>
        </w:rPr>
        <w:t>49</w:t>
      </w:r>
      <w:r w:rsidR="00D87BAF">
        <w:fldChar w:fldCharType="end"/>
      </w:r>
      <w:r w:rsidR="00D87BAF">
        <w:t>)</w:t>
      </w:r>
      <w:r w:rsidR="00620969">
        <w:t xml:space="preserve">. </w:t>
      </w:r>
      <w:r w:rsidR="00765929">
        <w:t>Th</w:t>
      </w:r>
      <w:r w:rsidR="006B4584">
        <w:t>e modifier inlet</w:t>
      </w:r>
      <w:r w:rsidR="00765929">
        <w:t xml:space="preserve"> prevented the decrease</w:t>
      </w:r>
      <w:r w:rsidR="00737466">
        <w:t xml:space="preserve"> in modifier response observed with the Ionscan 400B (</w:t>
      </w:r>
      <w:r w:rsidR="00737466">
        <w:fldChar w:fldCharType="begin"/>
      </w:r>
      <w:r w:rsidR="00737466">
        <w:instrText xml:space="preserve"> REF _Ref346668782 \h </w:instrText>
      </w:r>
      <w:r w:rsidR="00737466">
        <w:fldChar w:fldCharType="separate"/>
      </w:r>
      <w:r w:rsidR="00D36D96">
        <w:t xml:space="preserve">Figure </w:t>
      </w:r>
      <w:r w:rsidR="00D36D96">
        <w:rPr>
          <w:noProof/>
        </w:rPr>
        <w:t>41</w:t>
      </w:r>
      <w:r w:rsidR="00737466">
        <w:fldChar w:fldCharType="end"/>
      </w:r>
      <w:r w:rsidR="00737466">
        <w:t>) and ensured that either small amounts of modifier were required resulting in a more efficient technique, or that much larger amounts of modifier could be introduced if required for certain analyses.</w:t>
      </w:r>
      <w:r w:rsidR="00D37BE0">
        <w:t xml:space="preserve"> </w:t>
      </w:r>
      <w:r w:rsidR="009E057A">
        <w:t xml:space="preserve">The modifier itself was infused similar to the method used with the Ionscan 400B by way of a gas tight syringe and an infusion pump. </w:t>
      </w:r>
    </w:p>
    <w:p w14:paraId="60B0DB96" w14:textId="77777777" w:rsidR="00D50627" w:rsidRDefault="00D50627" w:rsidP="0085691D">
      <w:pPr>
        <w:keepNext/>
        <w:spacing w:line="480" w:lineRule="auto"/>
        <w:jc w:val="center"/>
      </w:pPr>
      <w:r>
        <w:rPr>
          <w:noProof/>
        </w:rPr>
        <w:drawing>
          <wp:inline distT="0" distB="0" distL="0" distR="0" wp14:anchorId="23399DB1" wp14:editId="2F193129">
            <wp:extent cx="4572000" cy="331927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pic:spPr>
                </pic:pic>
              </a:graphicData>
            </a:graphic>
          </wp:inline>
        </w:drawing>
      </w:r>
    </w:p>
    <w:p w14:paraId="797E4DEB" w14:textId="68221C43" w:rsidR="00D50627" w:rsidRDefault="00D50627" w:rsidP="0085691D">
      <w:pPr>
        <w:pStyle w:val="Caption"/>
        <w:jc w:val="center"/>
      </w:pPr>
      <w:bookmarkStart w:id="268" w:name="_Ref366222519"/>
      <w:bookmarkStart w:id="269" w:name="_Toc373149719"/>
      <w:r>
        <w:t xml:space="preserve">Figure </w:t>
      </w:r>
      <w:fldSimple w:instr=" SEQ Figure \* ARABIC ">
        <w:r w:rsidR="00D36D96">
          <w:rPr>
            <w:noProof/>
          </w:rPr>
          <w:t>73</w:t>
        </w:r>
      </w:fldSimple>
      <w:bookmarkEnd w:id="268"/>
      <w:r>
        <w:t>: Effect of Modifier Infusion rate on analyte drift time</w:t>
      </w:r>
      <w:bookmarkEnd w:id="269"/>
    </w:p>
    <w:p w14:paraId="0EBBCD1B" w14:textId="5C95E9E2" w:rsidR="00B33D13" w:rsidRDefault="00D50627" w:rsidP="00D82005">
      <w:pPr>
        <w:spacing w:line="480" w:lineRule="auto"/>
        <w:jc w:val="both"/>
      </w:pPr>
      <w:r>
        <w:fldChar w:fldCharType="begin"/>
      </w:r>
      <w:r>
        <w:instrText xml:space="preserve"> REF _Ref366222519 \h </w:instrText>
      </w:r>
      <w:r>
        <w:fldChar w:fldCharType="separate"/>
      </w:r>
      <w:r w:rsidR="00D36D96">
        <w:t xml:space="preserve">Figure </w:t>
      </w:r>
      <w:r w:rsidR="00D36D96">
        <w:rPr>
          <w:noProof/>
        </w:rPr>
        <w:t>73</w:t>
      </w:r>
      <w:r>
        <w:fldChar w:fldCharType="end"/>
      </w:r>
      <w:r>
        <w:t xml:space="preserve"> reveals how the infusion of the modifier affects the drift time of an individual analyte. As the infusion rate of the modifier is increased, the drift time of the analyte </w:t>
      </w:r>
      <w:r w:rsidR="00CD753E">
        <w:t>increases</w:t>
      </w:r>
      <w:r>
        <w:t xml:space="preserve">, indicating that there is greater interaction of the modifier and analyte as more modifier is infused. </w:t>
      </w:r>
      <w:r w:rsidR="00D37BE0">
        <w:t xml:space="preserve">A plot </w:t>
      </w:r>
      <w:r w:rsidR="00765929">
        <w:t xml:space="preserve">of </w:t>
      </w:r>
      <w:r w:rsidR="009E057A">
        <w:t xml:space="preserve">drift times </w:t>
      </w:r>
      <w:r w:rsidR="00765929">
        <w:t>for target analytes of forensic interest</w:t>
      </w:r>
      <w:r w:rsidR="009E057A">
        <w:t>,</w:t>
      </w:r>
      <w:r w:rsidR="00D37BE0">
        <w:t xml:space="preserve"> RS-Ephedrine and RR-Pseudoephedrine, versus the infusion rate of the chiral modifier</w:t>
      </w:r>
      <w:r w:rsidR="009E057A">
        <w:t>,</w:t>
      </w:r>
      <w:r w:rsidR="00D37BE0">
        <w:t xml:space="preserve"> S-2-butanol</w:t>
      </w:r>
      <w:r w:rsidR="009E057A">
        <w:t>,</w:t>
      </w:r>
      <w:r w:rsidR="00D37BE0">
        <w:t xml:space="preserve"> revealed that the modifier can be infused to rates as high as 16</w:t>
      </w:r>
      <w:r w:rsidR="009E057A">
        <w:t>µL per minute or 960µL/Hour (</w:t>
      </w:r>
      <w:r w:rsidR="009E057A">
        <w:fldChar w:fldCharType="begin"/>
      </w:r>
      <w:r w:rsidR="009E057A">
        <w:instrText xml:space="preserve"> REF _Ref349496819 \h </w:instrText>
      </w:r>
      <w:r w:rsidR="009E057A">
        <w:fldChar w:fldCharType="separate"/>
      </w:r>
      <w:r w:rsidR="00D36D96">
        <w:t xml:space="preserve">Figure </w:t>
      </w:r>
      <w:r w:rsidR="00D36D96">
        <w:rPr>
          <w:noProof/>
        </w:rPr>
        <w:t>74</w:t>
      </w:r>
      <w:r w:rsidR="009E057A">
        <w:fldChar w:fldCharType="end"/>
      </w:r>
      <w:r w:rsidR="009E057A">
        <w:t>). Th</w:t>
      </w:r>
      <w:r w:rsidR="006B4584">
        <w:t>e flow</w:t>
      </w:r>
      <w:r w:rsidR="009E057A">
        <w:t xml:space="preserve"> was greater than </w:t>
      </w:r>
      <w:r w:rsidR="00CD753E">
        <w:t xml:space="preserve">the </w:t>
      </w:r>
      <w:r w:rsidR="009E057A">
        <w:t>infusion rate possible using the OTS Ionscan 400B</w:t>
      </w:r>
      <w:r w:rsidR="00CA11AF">
        <w:t>, that was only able to achieve 300µL/Hour with its configuration (</w:t>
      </w:r>
      <w:r w:rsidR="00CA11AF">
        <w:fldChar w:fldCharType="begin"/>
      </w:r>
      <w:r w:rsidR="00CA11AF">
        <w:instrText xml:space="preserve"> REF _Ref346668782 \h </w:instrText>
      </w:r>
      <w:r w:rsidR="00CA11AF">
        <w:fldChar w:fldCharType="separate"/>
      </w:r>
      <w:r w:rsidR="00D36D96">
        <w:t xml:space="preserve">Figure </w:t>
      </w:r>
      <w:r w:rsidR="00D36D96">
        <w:rPr>
          <w:noProof/>
        </w:rPr>
        <w:t>41</w:t>
      </w:r>
      <w:r w:rsidR="00CA11AF">
        <w:fldChar w:fldCharType="end"/>
      </w:r>
      <w:r w:rsidR="00CA11AF">
        <w:t>)</w:t>
      </w:r>
      <w:r w:rsidR="009E057A">
        <w:t>.</w:t>
      </w:r>
      <w:r w:rsidR="003F1973">
        <w:t xml:space="preserve"> </w:t>
      </w:r>
      <w:r w:rsidR="00CA11AF">
        <w:fldChar w:fldCharType="begin"/>
      </w:r>
      <w:r w:rsidR="00CA11AF">
        <w:instrText xml:space="preserve"> REF _Ref349496819 \h </w:instrText>
      </w:r>
      <w:r w:rsidR="00CA11AF">
        <w:fldChar w:fldCharType="separate"/>
      </w:r>
      <w:r w:rsidR="00D36D96">
        <w:t xml:space="preserve">Figure </w:t>
      </w:r>
      <w:r w:rsidR="00D36D96">
        <w:rPr>
          <w:noProof/>
        </w:rPr>
        <w:t>74</w:t>
      </w:r>
      <w:r w:rsidR="00CA11AF">
        <w:fldChar w:fldCharType="end"/>
      </w:r>
      <w:r w:rsidR="00CA11AF">
        <w:t xml:space="preserve"> </w:t>
      </w:r>
      <w:r w:rsidR="009262AF">
        <w:t>reveals a steady increase in the drift times of the analytes with an increase in modifier infusion rates and this was seen as an indication that the modifier was able to interact with the analyte for the entire range of infusion rates</w:t>
      </w:r>
      <w:r w:rsidR="00CA11AF">
        <w:t xml:space="preserve"> used</w:t>
      </w:r>
      <w:r w:rsidR="009262AF">
        <w:t>.</w:t>
      </w:r>
    </w:p>
    <w:p w14:paraId="55B833CA" w14:textId="77777777" w:rsidR="009E057A" w:rsidRDefault="003F1973" w:rsidP="009E057A">
      <w:pPr>
        <w:keepNext/>
        <w:spacing w:line="480" w:lineRule="auto"/>
        <w:jc w:val="center"/>
      </w:pPr>
      <w:r>
        <w:rPr>
          <w:noProof/>
        </w:rPr>
        <w:drawing>
          <wp:inline distT="0" distB="0" distL="0" distR="0" wp14:anchorId="748F4CC7" wp14:editId="747FC6EF">
            <wp:extent cx="4572000" cy="3319649"/>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16A7B052" w14:textId="6747DAEC" w:rsidR="009E057A" w:rsidRDefault="009E057A" w:rsidP="009E057A">
      <w:pPr>
        <w:pStyle w:val="Caption"/>
        <w:jc w:val="center"/>
      </w:pPr>
      <w:bookmarkStart w:id="270" w:name="_Ref349496819"/>
      <w:bookmarkStart w:id="271" w:name="_Toc373149720"/>
      <w:r>
        <w:t xml:space="preserve">Figure </w:t>
      </w:r>
      <w:fldSimple w:instr=" SEQ Figure \* ARABIC ">
        <w:r w:rsidR="00D36D96">
          <w:rPr>
            <w:noProof/>
          </w:rPr>
          <w:t>74</w:t>
        </w:r>
      </w:fldSimple>
      <w:bookmarkEnd w:id="270"/>
      <w:r>
        <w:t xml:space="preserve">: </w:t>
      </w:r>
      <w:r w:rsidRPr="0036733E">
        <w:t>Effect of Modifier infusion rate on drift time separa</w:t>
      </w:r>
      <w:r>
        <w:t>tion of analytes on RA4100</w:t>
      </w:r>
      <w:bookmarkEnd w:id="271"/>
    </w:p>
    <w:p w14:paraId="3A2400F9" w14:textId="77777777" w:rsidR="003F1973" w:rsidRDefault="003F1973" w:rsidP="003F1973">
      <w:pPr>
        <w:spacing w:line="480" w:lineRule="auto"/>
        <w:jc w:val="both"/>
      </w:pPr>
    </w:p>
    <w:p w14:paraId="1246195E" w14:textId="72E14CC6" w:rsidR="003F1973" w:rsidRDefault="003F1973" w:rsidP="003F1973">
      <w:pPr>
        <w:spacing w:line="480" w:lineRule="auto"/>
        <w:jc w:val="both"/>
      </w:pPr>
      <w:r>
        <w:t>It was also found through another series of experiments</w:t>
      </w:r>
      <w:r w:rsidR="00BB668F">
        <w:t>, that</w:t>
      </w:r>
      <w:r>
        <w:t xml:space="preserve"> the flow rate of the independent gas flow connected to the modifier also played a role in the efficiency of the modifier being introduced. By holding the modifier infus</w:t>
      </w:r>
      <w:r w:rsidR="009262AF">
        <w:t>ion rate constant at 240µL per hour or 4µL per minute, the</w:t>
      </w:r>
      <w:r>
        <w:t xml:space="preserve"> modifier gas flow was varied and the </w:t>
      </w:r>
      <w:r w:rsidR="009262AF">
        <w:t>interaction of the modifier versus</w:t>
      </w:r>
      <w:r>
        <w:t xml:space="preserve"> analytes plotted (</w:t>
      </w:r>
      <w:r>
        <w:fldChar w:fldCharType="begin"/>
      </w:r>
      <w:r>
        <w:instrText xml:space="preserve"> REF _Ref349499079 \h </w:instrText>
      </w:r>
      <w:r>
        <w:fldChar w:fldCharType="separate"/>
      </w:r>
      <w:r w:rsidR="00D36D96">
        <w:t xml:space="preserve">Figure </w:t>
      </w:r>
      <w:r w:rsidR="00D36D96">
        <w:rPr>
          <w:noProof/>
        </w:rPr>
        <w:t>75</w:t>
      </w:r>
      <w:r>
        <w:fldChar w:fldCharType="end"/>
      </w:r>
      <w:r>
        <w:t xml:space="preserve">). </w:t>
      </w:r>
    </w:p>
    <w:p w14:paraId="2647D483" w14:textId="77777777" w:rsidR="003F1973" w:rsidRDefault="003F1973" w:rsidP="003F1973">
      <w:pPr>
        <w:keepNext/>
        <w:spacing w:line="480" w:lineRule="auto"/>
        <w:jc w:val="center"/>
      </w:pPr>
      <w:r>
        <w:rPr>
          <w:noProof/>
        </w:rPr>
        <w:drawing>
          <wp:inline distT="0" distB="0" distL="0" distR="0" wp14:anchorId="56EF01AD" wp14:editId="64FFC53E">
            <wp:extent cx="4572000" cy="332381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2CB06342" w14:textId="484B357A" w:rsidR="00B33D13" w:rsidRDefault="003F1973" w:rsidP="003F1973">
      <w:pPr>
        <w:pStyle w:val="Caption"/>
        <w:jc w:val="center"/>
      </w:pPr>
      <w:bookmarkStart w:id="272" w:name="_Ref349499079"/>
      <w:bookmarkStart w:id="273" w:name="_Toc373149721"/>
      <w:r>
        <w:t xml:space="preserve">Figure </w:t>
      </w:r>
      <w:fldSimple w:instr=" SEQ Figure \* ARABIC ">
        <w:r w:rsidR="00D36D96">
          <w:rPr>
            <w:noProof/>
          </w:rPr>
          <w:t>75</w:t>
        </w:r>
      </w:fldSimple>
      <w:bookmarkEnd w:id="272"/>
      <w:r>
        <w:t>: Effect of Modifier Gas flow on drift time of analytes</w:t>
      </w:r>
      <w:bookmarkEnd w:id="273"/>
    </w:p>
    <w:p w14:paraId="30FB204D" w14:textId="77777777" w:rsidR="00BC4BBB" w:rsidRPr="00100D1F" w:rsidRDefault="00BC4BBB">
      <w:pPr>
        <w:spacing w:line="480" w:lineRule="auto"/>
        <w:jc w:val="both"/>
      </w:pPr>
    </w:p>
    <w:p w14:paraId="05DCA143" w14:textId="7E3A633B" w:rsidR="0086517F" w:rsidRPr="00100D1F" w:rsidRDefault="000E666B">
      <w:pPr>
        <w:spacing w:line="480" w:lineRule="auto"/>
        <w:jc w:val="both"/>
      </w:pPr>
      <w:r w:rsidRPr="00100D1F">
        <w:t>Th</w:t>
      </w:r>
      <w:r w:rsidR="006B4584">
        <w:t>e</w:t>
      </w:r>
      <w:r w:rsidRPr="00100D1F">
        <w:t xml:space="preserve"> interaction between the modifier gas flow and the drift time of the analytes was uncharacteristic as the modifier gas flow was believed to only affect the transport of the modifier into the drift tube and hence have a similar trend to </w:t>
      </w:r>
      <w:r w:rsidR="00BB668F" w:rsidRPr="00100D1F">
        <w:t xml:space="preserve">that observed in </w:t>
      </w:r>
      <w:r w:rsidR="00BB668F" w:rsidRPr="00F57AA9">
        <w:fldChar w:fldCharType="begin"/>
      </w:r>
      <w:r w:rsidR="00BB668F" w:rsidRPr="00100D1F">
        <w:instrText xml:space="preserve"> REF _Ref349496819 \h </w:instrText>
      </w:r>
      <w:r w:rsidR="00100D1F">
        <w:instrText xml:space="preserve"> \* MERGEFORMAT </w:instrText>
      </w:r>
      <w:r w:rsidR="00BB668F" w:rsidRPr="00F57AA9">
        <w:fldChar w:fldCharType="separate"/>
      </w:r>
      <w:r w:rsidR="00D36D96">
        <w:t>Figure 74</w:t>
      </w:r>
      <w:r w:rsidR="00BB668F" w:rsidRPr="00F57AA9">
        <w:fldChar w:fldCharType="end"/>
      </w:r>
      <w:r w:rsidR="00BB668F" w:rsidRPr="00100D1F">
        <w:t>. However, the interaction observed by varying the modifier gas flow rate resulted in slightly different drift times for each analyte as opposed to an equal and systematic change across all analytes.</w:t>
      </w:r>
      <w:r w:rsidRPr="00100D1F">
        <w:t xml:space="preserve"> None the less, the modifier gas flow rate was maintained at </w:t>
      </w:r>
      <w:r w:rsidR="00173855" w:rsidRPr="00100D1F">
        <w:t>400ml/minute in order to conserve gas usage while maintaining sufficient transport of modifier into the drift tube.</w:t>
      </w:r>
      <w:r w:rsidR="0086517F" w:rsidRPr="00100D1F">
        <w:t xml:space="preserve"> </w:t>
      </w:r>
      <w:r w:rsidR="00282EBA" w:rsidRPr="00100D1F">
        <w:t>As revealed in</w:t>
      </w:r>
      <w:r w:rsidR="00B27EBE">
        <w:t xml:space="preserve"> </w:t>
      </w:r>
      <w:r w:rsidR="00B27EBE">
        <w:fldChar w:fldCharType="begin"/>
      </w:r>
      <w:r w:rsidR="00B27EBE">
        <w:instrText xml:space="preserve"> REF _Ref368831272 \h </w:instrText>
      </w:r>
      <w:r w:rsidR="00B27EBE">
        <w:fldChar w:fldCharType="separate"/>
      </w:r>
      <w:r w:rsidR="00D36D96">
        <w:t xml:space="preserve">Table </w:t>
      </w:r>
      <w:r w:rsidR="00D36D96">
        <w:rPr>
          <w:noProof/>
        </w:rPr>
        <w:t>6</w:t>
      </w:r>
      <w:r w:rsidR="00B27EBE">
        <w:fldChar w:fldCharType="end"/>
      </w:r>
      <w:r w:rsidR="00282EBA" w:rsidRPr="00100D1F">
        <w:t xml:space="preserve">, the RA4100 is able to give the mass to charge ratio of the ions being formed by the electrospray source and then being separated by the ion mobility spectrometer. Though the electrospray source is a soft ionization </w:t>
      </w:r>
      <w:r w:rsidR="000C4E7F" w:rsidRPr="00100D1F">
        <w:t>source as previously explained</w:t>
      </w:r>
      <w:r w:rsidR="00282EBA" w:rsidRPr="00100D1F">
        <w:t xml:space="preserve">, some fragmentation was observed for </w:t>
      </w:r>
      <w:r w:rsidR="00F347CD" w:rsidRPr="00100D1F">
        <w:t xml:space="preserve">some of </w:t>
      </w:r>
      <w:r w:rsidR="00282EBA" w:rsidRPr="00100D1F">
        <w:t xml:space="preserve">the analytes studied. </w:t>
      </w:r>
      <w:proofErr w:type="gramStart"/>
      <w:r w:rsidR="00282EBA" w:rsidRPr="00100D1F">
        <w:t>Case in point</w:t>
      </w:r>
      <w:r w:rsidR="0086517F" w:rsidRPr="00100D1F">
        <w:t>,</w:t>
      </w:r>
      <w:r w:rsidR="00282EBA" w:rsidRPr="00100D1F">
        <w:t xml:space="preserve"> </w:t>
      </w:r>
      <w:r w:rsidR="0086517F" w:rsidRPr="00100D1F">
        <w:t>SS-Pseudoephedrine with a molecular mass of 165 amu and an expected protonated molecular ion of 166 amu.</w:t>
      </w:r>
      <w:proofErr w:type="gramEnd"/>
      <w:r w:rsidR="0086517F" w:rsidRPr="00100D1F">
        <w:t xml:space="preserve"> However, the mass spectrum of SS-Pseudoephedrine using the RA4100 produces an ion fragment of 149 amu in addition to the 166 molecular </w:t>
      </w:r>
      <w:proofErr w:type="gramStart"/>
      <w:r w:rsidR="0086517F" w:rsidRPr="00100D1F">
        <w:t>ion</w:t>
      </w:r>
      <w:proofErr w:type="gramEnd"/>
      <w:r w:rsidR="0086517F" w:rsidRPr="00100D1F">
        <w:t xml:space="preserve"> (</w:t>
      </w:r>
      <w:r w:rsidR="0086517F" w:rsidRPr="00F57AA9">
        <w:fldChar w:fldCharType="begin"/>
      </w:r>
      <w:r w:rsidR="0086517F" w:rsidRPr="00100D1F">
        <w:instrText xml:space="preserve"> REF _Ref349514437 \h </w:instrText>
      </w:r>
      <w:r w:rsidR="00100D1F">
        <w:instrText xml:space="preserve"> \* MERGEFORMAT </w:instrText>
      </w:r>
      <w:r w:rsidR="0086517F" w:rsidRPr="00F57AA9">
        <w:fldChar w:fldCharType="separate"/>
      </w:r>
      <w:r w:rsidR="00D36D96">
        <w:t>Figure 76</w:t>
      </w:r>
      <w:r w:rsidR="0086517F" w:rsidRPr="00F57AA9">
        <w:fldChar w:fldCharType="end"/>
      </w:r>
      <w:r w:rsidR="0086517F" w:rsidRPr="00100D1F">
        <w:t>).</w:t>
      </w:r>
    </w:p>
    <w:p w14:paraId="7C234959" w14:textId="77777777" w:rsidR="00282EBA" w:rsidRDefault="00282EBA" w:rsidP="00D82005">
      <w:pPr>
        <w:spacing w:line="480" w:lineRule="auto"/>
        <w:jc w:val="both"/>
      </w:pPr>
    </w:p>
    <w:p w14:paraId="70C1DC81" w14:textId="2AD68CDB" w:rsidR="0086517F" w:rsidRDefault="00271C59" w:rsidP="0086517F">
      <w:pPr>
        <w:keepNext/>
        <w:spacing w:line="480" w:lineRule="auto"/>
        <w:jc w:val="center"/>
      </w:pPr>
      <w:r>
        <w:rPr>
          <w:noProof/>
        </w:rPr>
        <w:drawing>
          <wp:inline distT="0" distB="0" distL="0" distR="0" wp14:anchorId="2517E5A8" wp14:editId="433ED6A1">
            <wp:extent cx="4572000" cy="3321498"/>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00" cy="3321498"/>
                    </a:xfrm>
                    <a:prstGeom prst="rect">
                      <a:avLst/>
                    </a:prstGeom>
                    <a:noFill/>
                  </pic:spPr>
                </pic:pic>
              </a:graphicData>
            </a:graphic>
          </wp:inline>
        </w:drawing>
      </w:r>
    </w:p>
    <w:p w14:paraId="583546C2" w14:textId="23C60228" w:rsidR="0086517F" w:rsidRDefault="0086517F" w:rsidP="0086517F">
      <w:pPr>
        <w:pStyle w:val="Caption"/>
        <w:jc w:val="center"/>
      </w:pPr>
      <w:bookmarkStart w:id="274" w:name="_Ref349514437"/>
      <w:bookmarkStart w:id="275" w:name="_Toc373149722"/>
      <w:r>
        <w:t xml:space="preserve">Figure </w:t>
      </w:r>
      <w:fldSimple w:instr=" SEQ Figure \* ARABIC ">
        <w:r w:rsidR="00D36D96">
          <w:rPr>
            <w:noProof/>
          </w:rPr>
          <w:t>76</w:t>
        </w:r>
      </w:fldSimple>
      <w:bookmarkEnd w:id="274"/>
      <w:r>
        <w:t>: Mass Spectrum of SS-Pseudoephedrine on RA4100</w:t>
      </w:r>
      <w:bookmarkEnd w:id="275"/>
    </w:p>
    <w:p w14:paraId="0EE87119" w14:textId="77777777" w:rsidR="0086517F" w:rsidRDefault="0086517F" w:rsidP="0086517F">
      <w:pPr>
        <w:spacing w:line="480" w:lineRule="auto"/>
      </w:pPr>
    </w:p>
    <w:p w14:paraId="06477FC9" w14:textId="211AE331" w:rsidR="00B33D13" w:rsidRDefault="00207205" w:rsidP="00D82005">
      <w:pPr>
        <w:spacing w:line="480" w:lineRule="auto"/>
        <w:jc w:val="both"/>
      </w:pPr>
      <w:r>
        <w:t xml:space="preserve">Both the 149 and 166 </w:t>
      </w:r>
      <w:proofErr w:type="gramStart"/>
      <w:r>
        <w:t>ion</w:t>
      </w:r>
      <w:proofErr w:type="gramEnd"/>
      <w:r>
        <w:t xml:space="preserve"> occur at the same drift time </w:t>
      </w:r>
      <w:r w:rsidR="00DF5A91">
        <w:t xml:space="preserve">(9 ms) </w:t>
      </w:r>
      <w:r>
        <w:t xml:space="preserve">indicating that </w:t>
      </w:r>
      <w:r w:rsidR="00DF5A91">
        <w:t xml:space="preserve">both ions </w:t>
      </w:r>
      <w:r>
        <w:t>originate from the same molecule.</w:t>
      </w:r>
      <w:r w:rsidR="00DF5A91">
        <w:t xml:space="preserve"> </w:t>
      </w:r>
      <w:r w:rsidR="00EA1E89">
        <w:t xml:space="preserve">The 149 ion results from the loss of the hydroxyl group attached to the alpha carbon of the aromatic ring. </w:t>
      </w:r>
      <w:r w:rsidR="00DF5A91">
        <w:fldChar w:fldCharType="begin"/>
      </w:r>
      <w:r w:rsidR="00DF5A91">
        <w:instrText xml:space="preserve"> REF _Ref349516344 \h </w:instrText>
      </w:r>
      <w:r w:rsidR="00DF5A91">
        <w:fldChar w:fldCharType="separate"/>
      </w:r>
      <w:r w:rsidR="00D36D96">
        <w:t xml:space="preserve">Figure </w:t>
      </w:r>
      <w:r w:rsidR="00D36D96">
        <w:rPr>
          <w:noProof/>
        </w:rPr>
        <w:t>77</w:t>
      </w:r>
      <w:r w:rsidR="00DF5A91">
        <w:fldChar w:fldCharType="end"/>
      </w:r>
      <w:r w:rsidR="00DF5A91">
        <w:t xml:space="preserve"> shows the single ion monitoring of these ions from SS-Pseudoephedrine as observed on the RA4100.</w:t>
      </w:r>
    </w:p>
    <w:p w14:paraId="7FFE023B" w14:textId="4E06DA8C" w:rsidR="00DF5A91" w:rsidRDefault="00781D2E" w:rsidP="00DF5A91">
      <w:pPr>
        <w:keepNext/>
        <w:spacing w:line="480" w:lineRule="auto"/>
        <w:jc w:val="center"/>
      </w:pPr>
      <w:r>
        <w:rPr>
          <w:noProof/>
        </w:rPr>
        <w:drawing>
          <wp:inline distT="0" distB="0" distL="0" distR="0" wp14:anchorId="509F052D" wp14:editId="5CBCC909">
            <wp:extent cx="4572000" cy="3321498"/>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000" cy="3321498"/>
                    </a:xfrm>
                    <a:prstGeom prst="rect">
                      <a:avLst/>
                    </a:prstGeom>
                    <a:noFill/>
                  </pic:spPr>
                </pic:pic>
              </a:graphicData>
            </a:graphic>
          </wp:inline>
        </w:drawing>
      </w:r>
    </w:p>
    <w:p w14:paraId="4EA884D3" w14:textId="0B23C9A7" w:rsidR="00207205" w:rsidRDefault="00DF5A91" w:rsidP="00DF5A91">
      <w:pPr>
        <w:pStyle w:val="Caption"/>
        <w:jc w:val="center"/>
      </w:pPr>
      <w:bookmarkStart w:id="276" w:name="_Ref349516344"/>
      <w:bookmarkStart w:id="277" w:name="_Toc373149723"/>
      <w:r>
        <w:t xml:space="preserve">Figure </w:t>
      </w:r>
      <w:fldSimple w:instr=" SEQ Figure \* ARABIC ">
        <w:r w:rsidR="00D36D96">
          <w:rPr>
            <w:noProof/>
          </w:rPr>
          <w:t>77</w:t>
        </w:r>
      </w:fldSimple>
      <w:bookmarkEnd w:id="276"/>
      <w:r>
        <w:t>: Single Ion Monitoring of ions from SS-Pseudoephedrine on RA4100</w:t>
      </w:r>
      <w:bookmarkEnd w:id="277"/>
    </w:p>
    <w:p w14:paraId="2D12F055" w14:textId="77777777" w:rsidR="00BC4BBB" w:rsidRDefault="00BC4BBB" w:rsidP="00D82005">
      <w:pPr>
        <w:spacing w:line="480" w:lineRule="auto"/>
        <w:jc w:val="both"/>
      </w:pPr>
    </w:p>
    <w:p w14:paraId="31FC6201" w14:textId="20FDD05D" w:rsidR="00B33D13" w:rsidRDefault="00F347CD" w:rsidP="00D82005">
      <w:pPr>
        <w:spacing w:line="480" w:lineRule="auto"/>
        <w:jc w:val="both"/>
      </w:pPr>
      <w:r>
        <w:t>Similar fragmentation was</w:t>
      </w:r>
      <w:r w:rsidR="00DF5A91">
        <w:t xml:space="preserve"> observed for RS-Ephedrine, SR-Ephedrine and RR-Pseudoephedrine. </w:t>
      </w:r>
      <w:r>
        <w:t>However, w</w:t>
      </w:r>
      <w:r w:rsidR="00EA1E89">
        <w:t>hen the modifier is added to the RA4100, the mass spectrum for these compounds change</w:t>
      </w:r>
      <w:r>
        <w:t>d</w:t>
      </w:r>
      <w:r w:rsidR="00EA1E89">
        <w:t xml:space="preserve">. Again considering SS-Pseudoephedrine, </w:t>
      </w:r>
      <w:r w:rsidR="00562FE7">
        <w:t xml:space="preserve">the observed mass spectrum for this analyte when the S-2-Butanol </w:t>
      </w:r>
      <w:r w:rsidR="00BB668F">
        <w:t xml:space="preserve">modifier </w:t>
      </w:r>
      <w:r w:rsidR="00562FE7">
        <w:t xml:space="preserve">is infused into the drift tube is shown in </w:t>
      </w:r>
      <w:r w:rsidR="00562FE7">
        <w:fldChar w:fldCharType="begin"/>
      </w:r>
      <w:r w:rsidR="00562FE7">
        <w:instrText xml:space="preserve"> REF _Ref349517420 \h </w:instrText>
      </w:r>
      <w:r w:rsidR="00562FE7">
        <w:fldChar w:fldCharType="separate"/>
      </w:r>
      <w:r w:rsidR="00D36D96">
        <w:t xml:space="preserve">Figure </w:t>
      </w:r>
      <w:r w:rsidR="00D36D96">
        <w:rPr>
          <w:noProof/>
        </w:rPr>
        <w:t>78</w:t>
      </w:r>
      <w:r w:rsidR="00562FE7">
        <w:fldChar w:fldCharType="end"/>
      </w:r>
      <w:r w:rsidR="003D2C3D">
        <w:t xml:space="preserve">. Of mention here is the appearance of ion </w:t>
      </w:r>
      <w:r>
        <w:t xml:space="preserve">at </w:t>
      </w:r>
      <w:r w:rsidR="003D2C3D">
        <w:t>240</w:t>
      </w:r>
      <w:r w:rsidR="00BB668F">
        <w:t>m/z</w:t>
      </w:r>
      <w:r w:rsidR="003D2C3D">
        <w:t xml:space="preserve"> which indicates a larger ion than the expected molecular ion of SS-Pseudoephedrine. Th</w:t>
      </w:r>
      <w:r w:rsidR="006B4584">
        <w:t>e</w:t>
      </w:r>
      <w:r w:rsidR="003D2C3D">
        <w:t xml:space="preserve"> 240 ion is a</w:t>
      </w:r>
      <w:r w:rsidR="00BB668F">
        <w:t>n</w:t>
      </w:r>
      <w:r w:rsidR="003D2C3D">
        <w:t xml:space="preserve"> adducted species of the protonated molecular pseudoephedrine ion </w:t>
      </w:r>
      <w:proofErr w:type="gramStart"/>
      <w:r w:rsidR="003D2C3D">
        <w:t>(166</w:t>
      </w:r>
      <w:r w:rsidR="005F3890">
        <w:t xml:space="preserve"> m/z</w:t>
      </w:r>
      <w:r w:rsidR="003D2C3D">
        <w:t>)</w:t>
      </w:r>
      <w:proofErr w:type="gramEnd"/>
      <w:r w:rsidR="003D2C3D">
        <w:t xml:space="preserve"> and a neutral S-2-Butanol molecule (74</w:t>
      </w:r>
      <w:r w:rsidR="005F3890">
        <w:t xml:space="preserve"> m/z</w:t>
      </w:r>
      <w:r w:rsidR="003D2C3D">
        <w:t xml:space="preserve">). Also of interest is the lack of the 149 fragment ion previously observed in </w:t>
      </w:r>
      <w:r w:rsidR="003D2C3D">
        <w:fldChar w:fldCharType="begin"/>
      </w:r>
      <w:r w:rsidR="003D2C3D">
        <w:instrText xml:space="preserve"> REF _Ref349514437 \h </w:instrText>
      </w:r>
      <w:r w:rsidR="003D2C3D">
        <w:fldChar w:fldCharType="separate"/>
      </w:r>
      <w:r w:rsidR="00D36D96">
        <w:t xml:space="preserve">Figure </w:t>
      </w:r>
      <w:r w:rsidR="00D36D96">
        <w:rPr>
          <w:noProof/>
        </w:rPr>
        <w:t>76</w:t>
      </w:r>
      <w:r w:rsidR="003D2C3D">
        <w:fldChar w:fldCharType="end"/>
      </w:r>
      <w:proofErr w:type="gramStart"/>
      <w:r w:rsidR="003D2C3D">
        <w:t>.</w:t>
      </w:r>
      <w:proofErr w:type="gramEnd"/>
      <w:r w:rsidR="003D2C3D">
        <w:t xml:space="preserve"> The larger adducted ion observed when the modifier is introduced would explain why the modifier alters the drift time of these chiral molecules.</w:t>
      </w:r>
    </w:p>
    <w:p w14:paraId="3A48818D" w14:textId="2F11F568" w:rsidR="00562FE7" w:rsidRDefault="00271C59" w:rsidP="00562FE7">
      <w:pPr>
        <w:keepNext/>
        <w:spacing w:line="480" w:lineRule="auto"/>
        <w:jc w:val="center"/>
      </w:pPr>
      <w:r>
        <w:rPr>
          <w:noProof/>
        </w:rPr>
        <w:drawing>
          <wp:inline distT="0" distB="0" distL="0" distR="0" wp14:anchorId="2BC8F507" wp14:editId="51794359">
            <wp:extent cx="4572000" cy="3321498"/>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72000" cy="3321498"/>
                    </a:xfrm>
                    <a:prstGeom prst="rect">
                      <a:avLst/>
                    </a:prstGeom>
                    <a:noFill/>
                  </pic:spPr>
                </pic:pic>
              </a:graphicData>
            </a:graphic>
          </wp:inline>
        </w:drawing>
      </w:r>
    </w:p>
    <w:p w14:paraId="0A9ED91D" w14:textId="5A39E40E" w:rsidR="00562FE7" w:rsidRDefault="00562FE7" w:rsidP="00562FE7">
      <w:pPr>
        <w:pStyle w:val="Caption"/>
        <w:jc w:val="center"/>
      </w:pPr>
      <w:bookmarkStart w:id="278" w:name="_Ref349517420"/>
      <w:bookmarkStart w:id="279" w:name="_Toc373149724"/>
      <w:r>
        <w:t xml:space="preserve">Figure </w:t>
      </w:r>
      <w:fldSimple w:instr=" SEQ Figure \* ARABIC ">
        <w:r w:rsidR="00D36D96">
          <w:rPr>
            <w:noProof/>
          </w:rPr>
          <w:t>78</w:t>
        </w:r>
      </w:fldSimple>
      <w:bookmarkEnd w:id="278"/>
      <w:r>
        <w:t>: Mass spectrum of SS-Pseudoephedrine on RA4100 with S-2-Butanol modifier infusion</w:t>
      </w:r>
      <w:bookmarkEnd w:id="279"/>
    </w:p>
    <w:p w14:paraId="0AFBEDAD" w14:textId="77777777" w:rsidR="00B33D13" w:rsidRDefault="00B33D13" w:rsidP="00D82005">
      <w:pPr>
        <w:spacing w:line="480" w:lineRule="auto"/>
        <w:jc w:val="both"/>
      </w:pPr>
    </w:p>
    <w:p w14:paraId="7DD9CBE7" w14:textId="442F3210" w:rsidR="002A3D74" w:rsidRDefault="003D2C3D" w:rsidP="00D82005">
      <w:pPr>
        <w:spacing w:line="480" w:lineRule="auto"/>
        <w:jc w:val="both"/>
      </w:pPr>
      <w:r>
        <w:t>The mass spectrometer therefore provides empirical evidence that the modifier once introduced in the drift tube is interacting with the target analytes.</w:t>
      </w:r>
      <w:r w:rsidR="002A3D74">
        <w:t xml:space="preserve"> The nature of the interaction between analyte and modifier resulting in an adducted species as revealed through mass spectrometric analysis (</w:t>
      </w:r>
      <w:r w:rsidR="002A3D74">
        <w:fldChar w:fldCharType="begin"/>
      </w:r>
      <w:r w:rsidR="002A3D74">
        <w:instrText xml:space="preserve"> REF _Ref349517420 \h </w:instrText>
      </w:r>
      <w:r w:rsidR="002A3D74">
        <w:fldChar w:fldCharType="separate"/>
      </w:r>
      <w:r w:rsidR="00D36D96">
        <w:t xml:space="preserve">Figure </w:t>
      </w:r>
      <w:r w:rsidR="00D36D96">
        <w:rPr>
          <w:noProof/>
        </w:rPr>
        <w:t>78</w:t>
      </w:r>
      <w:r w:rsidR="002A3D74">
        <w:fldChar w:fldCharType="end"/>
      </w:r>
      <w:r w:rsidR="002A3D74">
        <w:t xml:space="preserve">) </w:t>
      </w:r>
      <w:r w:rsidR="00702125">
        <w:t>suggests</w:t>
      </w:r>
      <w:r w:rsidR="002A3D74">
        <w:t xml:space="preserve"> that the fo</w:t>
      </w:r>
      <w:r w:rsidR="00702125">
        <w:t>rmation of a larger ion results</w:t>
      </w:r>
      <w:r w:rsidR="002A3D74">
        <w:t xml:space="preserve"> in r</w:t>
      </w:r>
      <w:r w:rsidR="00702125">
        <w:t>etardation of the molecule that</w:t>
      </w:r>
      <w:r w:rsidR="002A3D74">
        <w:t xml:space="preserve"> </w:t>
      </w:r>
      <w:r w:rsidR="00702125">
        <w:t xml:space="preserve">in turn </w:t>
      </w:r>
      <w:r w:rsidR="002A3D74">
        <w:t>c</w:t>
      </w:r>
      <w:r w:rsidR="00702125">
        <w:t>hanges</w:t>
      </w:r>
      <w:r w:rsidR="002A3D74">
        <w:t xml:space="preserve"> its mobility. </w:t>
      </w:r>
      <w:r w:rsidR="00702125">
        <w:t>Other chiral modifiers were attempted such as 2</w:t>
      </w:r>
      <w:proofErr w:type="gramStart"/>
      <w:r w:rsidR="00702125">
        <w:t>,3</w:t>
      </w:r>
      <w:proofErr w:type="gramEnd"/>
      <w:r w:rsidR="00702125">
        <w:t xml:space="preserve"> butanediol. H</w:t>
      </w:r>
      <w:r w:rsidR="002A3D74">
        <w:t xml:space="preserve">owever, the diol groups present on the molecule resulted in a liquid that was too viscous to </w:t>
      </w:r>
      <w:r w:rsidR="00F347CD">
        <w:t xml:space="preserve">be </w:t>
      </w:r>
      <w:r w:rsidR="002A3D74">
        <w:t>infuse</w:t>
      </w:r>
      <w:r w:rsidR="00F347CD">
        <w:t>d</w:t>
      </w:r>
      <w:r w:rsidR="002A3D74">
        <w:t xml:space="preserve"> through a capillary utilizing a gas tight syringe and the boiling </w:t>
      </w:r>
      <w:r w:rsidR="00702125">
        <w:t>point of the butanediol (230</w:t>
      </w:r>
      <w:r w:rsidR="00F347CD" w:rsidRPr="00F347CD">
        <w:rPr>
          <w:vertAlign w:val="superscript"/>
        </w:rPr>
        <w:t>o</w:t>
      </w:r>
      <w:r w:rsidR="00702125">
        <w:t>C)</w:t>
      </w:r>
      <w:r w:rsidR="002A3D74">
        <w:t xml:space="preserve"> was </w:t>
      </w:r>
      <w:r w:rsidR="00702125">
        <w:t>outside the range of the RA4100’s drift tube operating temperature of</w:t>
      </w:r>
      <w:r w:rsidR="002A3D74">
        <w:t xml:space="preserve"> </w:t>
      </w:r>
      <w:r w:rsidR="00702125">
        <w:t>195</w:t>
      </w:r>
      <w:r w:rsidR="00F347CD" w:rsidRPr="00F347CD">
        <w:rPr>
          <w:vertAlign w:val="superscript"/>
        </w:rPr>
        <w:t>o</w:t>
      </w:r>
      <w:r w:rsidR="002A3D74">
        <w:t>C</w:t>
      </w:r>
      <w:r w:rsidR="00702125">
        <w:t>. Th</w:t>
      </w:r>
      <w:r w:rsidR="00C97E3E">
        <w:t>e limited drift tube operating temperature</w:t>
      </w:r>
      <w:r w:rsidR="00702125">
        <w:t xml:space="preserve"> meant that</w:t>
      </w:r>
      <w:r w:rsidR="00C2238F">
        <w:t xml:space="preserve"> very little </w:t>
      </w:r>
      <w:r w:rsidR="00702125">
        <w:t>of the compound would vaporize</w:t>
      </w:r>
      <w:r w:rsidR="00C2238F">
        <w:t xml:space="preserve"> into the drift tube at the </w:t>
      </w:r>
      <w:r w:rsidR="00702125">
        <w:t xml:space="preserve">standard </w:t>
      </w:r>
      <w:r w:rsidR="00C2238F">
        <w:t>operating temperature of 150</w:t>
      </w:r>
      <w:r w:rsidR="00F347CD" w:rsidRPr="00F347CD">
        <w:rPr>
          <w:vertAlign w:val="superscript"/>
        </w:rPr>
        <w:t>o</w:t>
      </w:r>
      <w:r w:rsidR="00C2238F">
        <w:t xml:space="preserve">C. </w:t>
      </w:r>
      <w:r w:rsidR="00702125">
        <w:t xml:space="preserve">Butanediol therefore, although attempted did not produce any experimental data. </w:t>
      </w:r>
      <w:r w:rsidR="00C2238F">
        <w:t xml:space="preserve">Resulting from </w:t>
      </w:r>
      <w:r w:rsidR="00702125">
        <w:t xml:space="preserve">a </w:t>
      </w:r>
      <w:r w:rsidR="00C2238F">
        <w:t xml:space="preserve">relatively limited supply of enantiomerically pure modifiers and high acquisition costs from the chemical manufacturer, experiments were halted. Serendipitously, alternative straight chain alcohols were then attempted starting with 2-butanol which was available in abundance. </w:t>
      </w:r>
      <w:r w:rsidR="00702125">
        <w:t>Surprisingly, s</w:t>
      </w:r>
      <w:r w:rsidR="00C2238F">
        <w:t xml:space="preserve">eparations </w:t>
      </w:r>
      <w:r w:rsidR="00702125">
        <w:t>utilizing</w:t>
      </w:r>
      <w:r w:rsidR="00F347CD">
        <w:t xml:space="preserve"> 2-b</w:t>
      </w:r>
      <w:r w:rsidR="00C2238F">
        <w:t>utanol gave similar results to that obtained from S-2-Butanol</w:t>
      </w:r>
      <w:r w:rsidR="004F0748">
        <w:t xml:space="preserve"> (</w:t>
      </w:r>
      <w:r w:rsidR="004F0748">
        <w:fldChar w:fldCharType="begin"/>
      </w:r>
      <w:r w:rsidR="004F0748">
        <w:instrText xml:space="preserve"> REF _Ref350693168 \h </w:instrText>
      </w:r>
      <w:r w:rsidR="004F0748">
        <w:fldChar w:fldCharType="separate"/>
      </w:r>
      <w:r w:rsidR="00D36D96">
        <w:t xml:space="preserve">Figure </w:t>
      </w:r>
      <w:r w:rsidR="00D36D96">
        <w:rPr>
          <w:noProof/>
        </w:rPr>
        <w:t>79</w:t>
      </w:r>
      <w:r w:rsidR="004F0748">
        <w:fldChar w:fldCharType="end"/>
      </w:r>
      <w:r w:rsidR="004F0748">
        <w:t>)</w:t>
      </w:r>
      <w:r w:rsidR="00C2238F">
        <w:t>.</w:t>
      </w:r>
    </w:p>
    <w:p w14:paraId="277056C1" w14:textId="2BBF2754" w:rsidR="00C2238F" w:rsidRDefault="00211CB7" w:rsidP="00C2238F">
      <w:pPr>
        <w:keepNext/>
        <w:spacing w:line="480" w:lineRule="auto"/>
        <w:jc w:val="center"/>
      </w:pPr>
      <w:r>
        <w:rPr>
          <w:noProof/>
        </w:rPr>
        <w:drawing>
          <wp:inline distT="0" distB="0" distL="0" distR="0" wp14:anchorId="434A75CD" wp14:editId="34198872">
            <wp:extent cx="4572000" cy="331746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3317465"/>
                    </a:xfrm>
                    <a:prstGeom prst="rect">
                      <a:avLst/>
                    </a:prstGeom>
                    <a:noFill/>
                  </pic:spPr>
                </pic:pic>
              </a:graphicData>
            </a:graphic>
          </wp:inline>
        </w:drawing>
      </w:r>
    </w:p>
    <w:p w14:paraId="1BBCEB14" w14:textId="240497D4" w:rsidR="00C2238F" w:rsidRDefault="00C2238F" w:rsidP="00C2238F">
      <w:pPr>
        <w:pStyle w:val="Caption"/>
        <w:jc w:val="center"/>
      </w:pPr>
      <w:bookmarkStart w:id="280" w:name="_Ref350693168"/>
      <w:bookmarkStart w:id="281" w:name="_Toc373149725"/>
      <w:r>
        <w:t xml:space="preserve">Figure </w:t>
      </w:r>
      <w:fldSimple w:instr=" SEQ Figure \* ARABIC ">
        <w:r w:rsidR="00D36D96">
          <w:rPr>
            <w:noProof/>
          </w:rPr>
          <w:t>79</w:t>
        </w:r>
      </w:fldSimple>
      <w:bookmarkEnd w:id="280"/>
      <w:r>
        <w:t>: Separation o</w:t>
      </w:r>
      <w:r w:rsidR="00F347CD">
        <w:t xml:space="preserve">f </w:t>
      </w:r>
      <w:r w:rsidR="00CD753E">
        <w:t xml:space="preserve">chiral </w:t>
      </w:r>
      <w:r w:rsidR="00F347CD">
        <w:t>compounds using</w:t>
      </w:r>
      <w:r w:rsidR="00CD753E">
        <w:t xml:space="preserve"> achiral modifier 2-butanol</w:t>
      </w:r>
      <w:bookmarkEnd w:id="281"/>
    </w:p>
    <w:p w14:paraId="39932440" w14:textId="77777777" w:rsidR="00C2238F" w:rsidRDefault="00C2238F" w:rsidP="00D82005">
      <w:pPr>
        <w:spacing w:line="480" w:lineRule="auto"/>
        <w:jc w:val="both"/>
      </w:pPr>
    </w:p>
    <w:p w14:paraId="5CE277C0" w14:textId="61A06514" w:rsidR="002A3D74" w:rsidRDefault="004F0748" w:rsidP="00D82005">
      <w:pPr>
        <w:spacing w:line="480" w:lineRule="auto"/>
        <w:jc w:val="both"/>
      </w:pPr>
      <w:r>
        <w:t xml:space="preserve">With the results obtained from using an achiral modifier such as 2-Butanol, other achiral alcohols were attempted. Straight chain achiral alcohols ranging from </w:t>
      </w:r>
      <w:r w:rsidR="009E27BF">
        <w:t>butanol</w:t>
      </w:r>
      <w:r>
        <w:t xml:space="preserve"> to </w:t>
      </w:r>
      <w:r w:rsidR="00C13257">
        <w:t>n-</w:t>
      </w:r>
      <w:r w:rsidR="009E27BF">
        <w:t>heptanol</w:t>
      </w:r>
      <w:r>
        <w:t xml:space="preserve"> were used as modifiers to investigate the effects </w:t>
      </w:r>
      <w:r w:rsidR="009E27BF">
        <w:t xml:space="preserve">that </w:t>
      </w:r>
      <w:r>
        <w:t xml:space="preserve">these modifiers had on separating ephedrines and pseudoephedrines in the gas phase. The results of these experiments are shown </w:t>
      </w:r>
      <w:r w:rsidR="008B1507">
        <w:t xml:space="preserve">graphically in </w:t>
      </w:r>
      <w:r>
        <w:fldChar w:fldCharType="begin"/>
      </w:r>
      <w:r>
        <w:instrText xml:space="preserve"> REF _Ref350694031 \h </w:instrText>
      </w:r>
      <w:r>
        <w:fldChar w:fldCharType="separate"/>
      </w:r>
      <w:r w:rsidR="00D36D96">
        <w:t xml:space="preserve">Figure </w:t>
      </w:r>
      <w:r w:rsidR="00D36D96">
        <w:rPr>
          <w:noProof/>
        </w:rPr>
        <w:t>80</w:t>
      </w:r>
      <w:r>
        <w:fldChar w:fldCharType="end"/>
      </w:r>
      <w:r>
        <w:t xml:space="preserve">. </w:t>
      </w:r>
    </w:p>
    <w:p w14:paraId="7718EC0B" w14:textId="2FED96D7" w:rsidR="004F0748" w:rsidRDefault="00FB00C0" w:rsidP="004F0748">
      <w:pPr>
        <w:keepNext/>
        <w:spacing w:line="480" w:lineRule="auto"/>
        <w:jc w:val="center"/>
      </w:pPr>
      <w:r>
        <w:rPr>
          <w:noProof/>
        </w:rPr>
        <w:drawing>
          <wp:inline distT="0" distB="0" distL="0" distR="0" wp14:anchorId="2078FCB4" wp14:editId="52945275">
            <wp:extent cx="4572000" cy="3319272"/>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pic:spPr>
                </pic:pic>
              </a:graphicData>
            </a:graphic>
          </wp:inline>
        </w:drawing>
      </w:r>
    </w:p>
    <w:p w14:paraId="12246666" w14:textId="7865A78F" w:rsidR="002A3D74" w:rsidRDefault="004F0748" w:rsidP="004F0748">
      <w:pPr>
        <w:pStyle w:val="Caption"/>
        <w:jc w:val="center"/>
      </w:pPr>
      <w:bookmarkStart w:id="282" w:name="_Ref350694031"/>
      <w:bookmarkStart w:id="283" w:name="_Toc373149726"/>
      <w:r>
        <w:t xml:space="preserve">Figure </w:t>
      </w:r>
      <w:fldSimple w:instr=" SEQ Figure \* ARABIC ">
        <w:r w:rsidR="00D36D96">
          <w:rPr>
            <w:noProof/>
          </w:rPr>
          <w:t>80</w:t>
        </w:r>
      </w:fldSimple>
      <w:bookmarkEnd w:id="282"/>
      <w:r>
        <w:t>: Resolution obtained between ephedrine and pseudoephedrine using achiral modifiers</w:t>
      </w:r>
      <w:bookmarkEnd w:id="283"/>
    </w:p>
    <w:p w14:paraId="19790909" w14:textId="77777777" w:rsidR="004F0748" w:rsidRDefault="004F0748" w:rsidP="004F0748">
      <w:pPr>
        <w:spacing w:line="480" w:lineRule="auto"/>
        <w:jc w:val="center"/>
      </w:pPr>
    </w:p>
    <w:p w14:paraId="535C57AA" w14:textId="35B5C3C3" w:rsidR="002B1535" w:rsidRDefault="009E27BF" w:rsidP="007B2524">
      <w:pPr>
        <w:spacing w:line="480" w:lineRule="auto"/>
        <w:jc w:val="both"/>
      </w:pPr>
      <w:r>
        <w:t>The general trend observed is that above a particular modifier infusion rate, 4µL per minute, there is little to no enhancement in resolution cap</w:t>
      </w:r>
      <w:r w:rsidR="00702125">
        <w:t xml:space="preserve">abilities, with an apparent apex in peak </w:t>
      </w:r>
      <w:r>
        <w:t xml:space="preserve">separating capabilities at this same 4µL per minute </w:t>
      </w:r>
      <w:r w:rsidR="00702125">
        <w:t xml:space="preserve">infusion </w:t>
      </w:r>
      <w:r>
        <w:t xml:space="preserve">value. </w:t>
      </w:r>
      <w:r w:rsidR="008B1507">
        <w:t>F</w:t>
      </w:r>
      <w:r>
        <w:t>urth</w:t>
      </w:r>
      <w:r w:rsidR="00702125">
        <w:t>er studies commenced</w:t>
      </w:r>
      <w:r>
        <w:t xml:space="preserve"> to in</w:t>
      </w:r>
      <w:r w:rsidR="003D2C3D">
        <w:t>vestigate the exact mechanism by which th</w:t>
      </w:r>
      <w:r w:rsidR="008B1507">
        <w:t>e</w:t>
      </w:r>
      <w:r w:rsidR="003D2C3D">
        <w:t xml:space="preserve"> interaction between modifier and analyte altered the drift time of the </w:t>
      </w:r>
      <w:r w:rsidR="00C13257">
        <w:t xml:space="preserve">target </w:t>
      </w:r>
      <w:r w:rsidR="003D2C3D">
        <w:t>species</w:t>
      </w:r>
      <w:r w:rsidR="00C13257">
        <w:t xml:space="preserve"> to produce the desired separation</w:t>
      </w:r>
      <w:r w:rsidR="003D2C3D">
        <w:t>.</w:t>
      </w:r>
      <w:r w:rsidR="007B2524">
        <w:t xml:space="preserve"> </w:t>
      </w:r>
      <w:r>
        <w:t xml:space="preserve">Previous work in this area of gas phase chiral separations utilizing ion mobility spectrometry </w:t>
      </w:r>
      <w:r>
        <w:fldChar w:fldCharType="begin">
          <w:fldData xml:space="preserve">PFJlZm1hbj48Q2l0ZT48QXV0aG9yPkR3aXZlZGk8L0F1dGhvcj48WWVhcj4yMDA2PC9ZZWFyPjxS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
</w:fldData>
        </w:fldChar>
      </w:r>
      <w:r w:rsidR="0012660C">
        <w:instrText xml:space="preserve"> ADDIN REFMGR.CITE </w:instrText>
      </w:r>
      <w:r w:rsidR="0012660C">
        <w:fldChar w:fldCharType="begin">
          <w:fldData xml:space="preserve">PFJlZm1hbj48Q2l0ZT48QXV0aG9yPkR3aXZlZGk8L0F1dGhvcj48WWVhcj4yMDA2PC9ZZWFyPjxS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
</w:fldData>
        </w:fldChar>
      </w:r>
      <w:r w:rsidR="0012660C">
        <w:instrText xml:space="preserve"> ADDIN EN.CITE.DATA </w:instrText>
      </w:r>
      <w:r w:rsidR="0012660C">
        <w:fldChar w:fldCharType="end"/>
      </w:r>
      <w:r>
        <w:fldChar w:fldCharType="separate"/>
      </w:r>
      <w:r w:rsidR="00D16EAB">
        <w:rPr>
          <w:noProof/>
        </w:rPr>
        <w:t>[12;14;15]</w:t>
      </w:r>
      <w:r>
        <w:fldChar w:fldCharType="end"/>
      </w:r>
      <w:r>
        <w:t xml:space="preserve"> hinted at a three point interaction between the chiral molecule and chiral analyte called the Pirkle rule </w:t>
      </w:r>
      <w:r>
        <w:fldChar w:fldCharType="begin"/>
      </w:r>
      <w:r w:rsidR="0012660C">
        <w:instrText xml:space="preserve"> ADDIN REFMGR.CITE &lt;Refman&gt;&lt;Cite&gt;&lt;Author&gt;Pirkle&lt;/Author&gt;&lt;Year&gt;1989&lt;/Year&gt;&lt;RecNum&gt;66&lt;/RecNum&gt;&lt;IDText&gt;Considerations of chiral recognition relevant to the liquid chromatography separation of enantiomers&lt;/IDText&gt;&lt;MDL Ref_Type="Journal"&gt;&lt;Ref_Type&gt;Journal&lt;/Ref_Type&gt;&lt;Ref_ID&gt;66&lt;/Ref_ID&gt;&lt;Title_Primary&gt;Considerations of chiral recognition relevant to the liquid chromatography separation of enantiomers&lt;/Title_Primary&gt;&lt;Authors_Primary&gt;Pirkle,William H.&lt;/Authors_Primary&gt;&lt;Authors_Primary&gt;Pochapsky,Thomas C.&lt;/Authors_Primary&gt;&lt;Date_Primary&gt;1989/3/1&lt;/Date_Primary&gt;&lt;Keywords&gt;Chiral&lt;/Keywords&gt;&lt;Keywords&gt;CHROMATOGRAPHY&lt;/Keywords&gt;&lt;Keywords&gt;ENANTIOMERS&lt;/Keywords&gt;&lt;Keywords&gt;LIQUID-CHROMATOGRAPHY&lt;/Keywords&gt;&lt;Keywords&gt;RECOGNITION&lt;/Keywords&gt;&lt;Keywords&gt;Separation&lt;/Keywords&gt;&lt;Reprint&gt;Not in File&lt;/Reprint&gt;&lt;Start_Page&gt;347&lt;/Start_Page&gt;&lt;End_Page&gt;362&lt;/End_Page&gt;&lt;Periodical&gt;Chem.Rev.&lt;/Periodical&gt;&lt;Volume&gt;89&lt;/Volume&gt;&lt;Issue&gt;2&lt;/Issue&gt;&lt;ISSN_ISBN&gt;0009-2665&lt;/ISSN_ISBN&gt;&lt;Web_URL&gt;http://pubs3.acs.org/acs/journals/doilookup?in_doi=10.1021/cr00092a006&lt;/Web_URL&gt;&lt;Web_URL_Link1&gt;file://C:\Users\holnessh\Google Drive\Research\Research Articles\Considerations of Chiral Recognition Relevant to the Liquid Chromatographic Separation of Enantiomers.pdf&lt;/Web_URL_Link1&gt;&lt;ZZ_JournalFull&gt;&lt;f name="System"&gt;Chemical Reviews&lt;/f&gt;&lt;/ZZ_JournalFull&gt;&lt;ZZ_JournalStdAbbrev&gt;&lt;f name="System"&gt;Chem.Rev.&lt;/f&gt;&lt;/ZZ_JournalStdAbbrev&gt;&lt;ZZ_WorkformID&gt;1&lt;/ZZ_WorkformID&gt;&lt;/MDL&gt;&lt;/Cite&gt;&lt;/Refman&gt;</w:instrText>
      </w:r>
      <w:r>
        <w:fldChar w:fldCharType="separate"/>
      </w:r>
      <w:r w:rsidR="004534F8">
        <w:rPr>
          <w:noProof/>
        </w:rPr>
        <w:t>[117]</w:t>
      </w:r>
      <w:r>
        <w:fldChar w:fldCharType="end"/>
      </w:r>
      <w:r w:rsidR="00C13257">
        <w:t xml:space="preserve"> (</w:t>
      </w:r>
      <w:r w:rsidR="00C13257">
        <w:fldChar w:fldCharType="begin"/>
      </w:r>
      <w:r w:rsidR="00C13257">
        <w:instrText xml:space="preserve"> REF _Ref350695740 \h </w:instrText>
      </w:r>
      <w:r w:rsidR="007B2524">
        <w:instrText xml:space="preserve"> \* MERGEFORMAT </w:instrText>
      </w:r>
      <w:r w:rsidR="00C13257">
        <w:fldChar w:fldCharType="separate"/>
      </w:r>
      <w:r w:rsidR="00D36D96">
        <w:t xml:space="preserve">Figure </w:t>
      </w:r>
      <w:r w:rsidR="00D36D96">
        <w:rPr>
          <w:noProof/>
        </w:rPr>
        <w:t>81</w:t>
      </w:r>
      <w:r w:rsidR="00C13257">
        <w:fldChar w:fldCharType="end"/>
      </w:r>
      <w:r w:rsidR="00C13257">
        <w:t>)</w:t>
      </w:r>
      <w:r w:rsidR="009A49B3">
        <w:t xml:space="preserve"> </w:t>
      </w:r>
    </w:p>
    <w:p w14:paraId="189BF3D8" w14:textId="77777777" w:rsidR="00F90B9C" w:rsidRDefault="005F2F0F" w:rsidP="005F2F0F">
      <w:pPr>
        <w:spacing w:line="480" w:lineRule="auto"/>
        <w:jc w:val="center"/>
      </w:pPr>
      <w:r>
        <w:rPr>
          <w:noProof/>
        </w:rPr>
        <mc:AlternateContent>
          <mc:Choice Requires="wps">
            <w:drawing>
              <wp:anchor distT="0" distB="0" distL="114300" distR="114300" simplePos="0" relativeHeight="251591168" behindDoc="0" locked="0" layoutInCell="1" allowOverlap="1" wp14:anchorId="1935E9E5" wp14:editId="1F2C3290">
                <wp:simplePos x="0" y="0"/>
                <wp:positionH relativeFrom="column">
                  <wp:posOffset>875665</wp:posOffset>
                </wp:positionH>
                <wp:positionV relativeFrom="paragraph">
                  <wp:posOffset>984885</wp:posOffset>
                </wp:positionV>
                <wp:extent cx="402590" cy="293370"/>
                <wp:effectExtent l="0" t="0" r="16510" b="11430"/>
                <wp:wrapNone/>
                <wp:docPr id="192" name="Text Box 192"/>
                <wp:cNvGraphicFramePr/>
                <a:graphic xmlns:a="http://schemas.openxmlformats.org/drawingml/2006/main">
                  <a:graphicData uri="http://schemas.microsoft.com/office/word/2010/wordprocessingShape">
                    <wps:wsp>
                      <wps:cNvSpPr txBox="1"/>
                      <wps:spPr>
                        <a:xfrm>
                          <a:off x="0" y="0"/>
                          <a:ext cx="402590" cy="293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DA5C4D" w14:textId="77777777" w:rsidR="00A751F1" w:rsidRDefault="00A751F1" w:rsidP="005F2F0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2" o:spid="_x0000_s1060" type="#_x0000_t202" style="position:absolute;left:0;text-align:left;margin-left:68.95pt;margin-top:77.55pt;width:31.7pt;height:23.1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" fillcolor="white [3201]" strokeweight=".5pt">
                <v:textbox>
                  <w:txbxContent>
                    <w:p w14:paraId="7ADA5C4D" w14:textId="77777777" w:rsidR="00A751F1" w:rsidRDefault="00A751F1" w:rsidP="005F2F0F">
                      <w:r>
                        <w:t>(B)</w:t>
                      </w:r>
                    </w:p>
                  </w:txbxContent>
                </v:textbox>
              </v:shape>
            </w:pict>
          </mc:Fallback>
        </mc:AlternateContent>
      </w:r>
      <w:r>
        <w:rPr>
          <w:noProof/>
        </w:rPr>
        <mc:AlternateContent>
          <mc:Choice Requires="wps">
            <w:drawing>
              <wp:anchor distT="0" distB="0" distL="114300" distR="114300" simplePos="0" relativeHeight="251548160" behindDoc="0" locked="0" layoutInCell="1" allowOverlap="1" wp14:anchorId="6808ECD1" wp14:editId="7D9C92E7">
                <wp:simplePos x="0" y="0"/>
                <wp:positionH relativeFrom="column">
                  <wp:posOffset>880110</wp:posOffset>
                </wp:positionH>
                <wp:positionV relativeFrom="paragraph">
                  <wp:posOffset>179705</wp:posOffset>
                </wp:positionV>
                <wp:extent cx="402590" cy="293370"/>
                <wp:effectExtent l="0" t="0" r="16510" b="11430"/>
                <wp:wrapNone/>
                <wp:docPr id="191" name="Text Box 191"/>
                <wp:cNvGraphicFramePr/>
                <a:graphic xmlns:a="http://schemas.openxmlformats.org/drawingml/2006/main">
                  <a:graphicData uri="http://schemas.microsoft.com/office/word/2010/wordprocessingShape">
                    <wps:wsp>
                      <wps:cNvSpPr txBox="1"/>
                      <wps:spPr>
                        <a:xfrm>
                          <a:off x="0" y="0"/>
                          <a:ext cx="402590" cy="293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E39929"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61" type="#_x0000_t202" style="position:absolute;left:0;text-align:left;margin-left:69.3pt;margin-top:14.15pt;width:31.7pt;height:23.1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" fillcolor="white [3201]" strokeweight=".5pt">
                <v:textbox>
                  <w:txbxContent>
                    <w:p w14:paraId="65E39929" w14:textId="77777777" w:rsidR="00A751F1" w:rsidRDefault="00A751F1">
                      <w:r>
                        <w:t>(A)</w:t>
                      </w:r>
                    </w:p>
                  </w:txbxContent>
                </v:textbox>
              </v:shape>
            </w:pict>
          </mc:Fallback>
        </mc:AlternateContent>
      </w:r>
      <w:r>
        <w:rPr>
          <w:noProof/>
        </w:rPr>
        <w:drawing>
          <wp:inline distT="0" distB="0" distL="0" distR="0" wp14:anchorId="63E60414" wp14:editId="7ABCAAE4">
            <wp:extent cx="2743200" cy="1426856"/>
            <wp:effectExtent l="0" t="0" r="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43200" cy="1426856"/>
                    </a:xfrm>
                    <a:prstGeom prst="rect">
                      <a:avLst/>
                    </a:prstGeom>
                    <a:noFill/>
                  </pic:spPr>
                </pic:pic>
              </a:graphicData>
            </a:graphic>
          </wp:inline>
        </w:drawing>
      </w:r>
    </w:p>
    <w:p w14:paraId="31E66C34" w14:textId="72C4B9D4" w:rsidR="005F2F0F" w:rsidRDefault="005F2F0F" w:rsidP="005F2F0F">
      <w:pPr>
        <w:pStyle w:val="Caption"/>
      </w:pPr>
      <w:bookmarkStart w:id="284" w:name="_Ref350695740"/>
      <w:bookmarkStart w:id="285" w:name="_Toc373149727"/>
      <w:r>
        <w:t xml:space="preserve">Figure </w:t>
      </w:r>
      <w:fldSimple w:instr=" SEQ Figure \* ARABIC ">
        <w:r w:rsidR="00D36D96">
          <w:rPr>
            <w:noProof/>
          </w:rPr>
          <w:t>81</w:t>
        </w:r>
      </w:fldSimple>
      <w:bookmarkEnd w:id="284"/>
      <w:r>
        <w:t>: Adaptation of Pirkle interaction between chiral analyte and chiral modifier (a) having a weak interaction and (b) having a strong interaction.</w:t>
      </w:r>
      <w:bookmarkEnd w:id="285"/>
    </w:p>
    <w:p w14:paraId="6FD1CC59" w14:textId="77777777" w:rsidR="002B1535" w:rsidRDefault="002B1535" w:rsidP="00D82005">
      <w:pPr>
        <w:spacing w:line="480" w:lineRule="auto"/>
        <w:jc w:val="both"/>
      </w:pPr>
    </w:p>
    <w:p w14:paraId="5E995AC8" w14:textId="72B80289" w:rsidR="00D82005" w:rsidRDefault="00C13257" w:rsidP="00D82005">
      <w:pPr>
        <w:spacing w:line="480" w:lineRule="auto"/>
        <w:jc w:val="both"/>
      </w:pPr>
      <w:r w:rsidRPr="00860C95">
        <w:t xml:space="preserve">Such separations were first reported in 1933, where it was  described that three of the groups that were linked to a chiral atom were involved in the separation process </w:t>
      </w:r>
      <w:r w:rsidRPr="00860C95">
        <w:fldChar w:fldCharType="begin"/>
      </w:r>
      <w:r w:rsidR="0012660C">
        <w:instrText xml:space="preserve"> ADDIN REFMGR.CITE &lt;Refman&gt;&lt;Cite&gt;&lt;Author&gt;Easson&lt;/Author&gt;&lt;Year&gt;1933&lt;/Year&gt;&lt;RecNum&gt;564&lt;/RecNum&gt;&lt;IDText&gt;CLXX. Studies on the relationship between chemical constitution and physiological action. V. Molecular Dissymmetry and Physiological Activity&lt;/IDText&gt;&lt;MDL Ref_Type="Journal"&gt;&lt;Ref_Type&gt;Journal&lt;/Ref_Type&gt;&lt;Ref_ID&gt;564&lt;/Ref_ID&gt;&lt;Title_Primary&gt;CLXX. Studies on the relationship between chemical constitution and physiological action. V. Molecular Dissymmetry and Physiological Activity&lt;/Title_Primary&gt;&lt;Authors_Primary&gt;Easson,L.H.&lt;/Authors_Primary&gt;&lt;Authors_Primary&gt;Stedman,E.&lt;/Authors_Primary&gt;&lt;Date_Primary&gt;1933&lt;/Date_Primary&gt;&lt;Keywords&gt;Chiral&lt;/Keywords&gt;&lt;Keywords&gt;enantiomer&lt;/Keywords&gt;&lt;Keywords&gt;Separation&lt;/Keywords&gt;&lt;Reprint&gt;In File&lt;/Reprint&gt;&lt;Start_Page&gt;1257&lt;/Start_Page&gt;&lt;End_Page&gt;1266&lt;/End_Page&gt;&lt;Periodical&gt;Biochemical Journal&lt;/Periodical&gt;&lt;Volume&gt;27&lt;/Volume&gt;&lt;Issue&gt;4&lt;/Issue&gt;&lt;Web_URL_Link1&gt;file://C:\Users\holnessh\Google Drive\Research\Research Articles\studies on the relationship between chemical constitution and physiological action.pdf&lt;/Web_URL_Link1&gt;&lt;ZZ_JournalFull&gt;&lt;f name="System"&gt;Biochemical Journal&lt;/f&gt;&lt;/ZZ_JournalFull&gt;&lt;ZZ_WorkformID&gt;1&lt;/ZZ_WorkformID&gt;&lt;/MDL&gt;&lt;/Cite&gt;&lt;/Refman&gt;</w:instrText>
      </w:r>
      <w:r w:rsidRPr="00860C95">
        <w:fldChar w:fldCharType="separate"/>
      </w:r>
      <w:r w:rsidR="004534F8">
        <w:rPr>
          <w:noProof/>
        </w:rPr>
        <w:t>[118]</w:t>
      </w:r>
      <w:r w:rsidRPr="00860C95">
        <w:fldChar w:fldCharType="end"/>
      </w:r>
      <w:r w:rsidRPr="00860C95">
        <w:t xml:space="preserve">. Each enantiomer interacts with the modifier to a differing degree resulting in changes in the mobility of analytes </w:t>
      </w:r>
      <w:r>
        <w:t>that</w:t>
      </w:r>
      <w:r w:rsidRPr="00860C95">
        <w:t xml:space="preserve"> results in </w:t>
      </w:r>
      <w:r>
        <w:t xml:space="preserve">the desired </w:t>
      </w:r>
      <w:r w:rsidRPr="00860C95">
        <w:t>separation</w:t>
      </w:r>
      <w:r>
        <w:t xml:space="preserve">. </w:t>
      </w:r>
      <w:r w:rsidR="005F2F0F">
        <w:fldChar w:fldCharType="begin"/>
      </w:r>
      <w:r w:rsidR="005F2F0F">
        <w:instrText xml:space="preserve"> REF _Ref350695740 \h </w:instrText>
      </w:r>
      <w:r w:rsidR="005F2F0F">
        <w:fldChar w:fldCharType="separate"/>
      </w:r>
      <w:r w:rsidR="00D36D96">
        <w:t xml:space="preserve">Figure </w:t>
      </w:r>
      <w:r w:rsidR="00D36D96">
        <w:rPr>
          <w:noProof/>
        </w:rPr>
        <w:t>81</w:t>
      </w:r>
      <w:r w:rsidR="005F2F0F">
        <w:fldChar w:fldCharType="end"/>
      </w:r>
      <w:r w:rsidR="00CD753E">
        <w:t>a</w:t>
      </w:r>
      <w:r w:rsidR="005F2F0F">
        <w:t xml:space="preserve"> shows a weak </w:t>
      </w:r>
      <w:r>
        <w:t xml:space="preserve">interaction </w:t>
      </w:r>
      <w:r w:rsidR="005F2F0F">
        <w:t>as not all the functional groups on the modifier are in the same plane as the f</w:t>
      </w:r>
      <w:r>
        <w:t>unctional groups on the analyte. Th</w:t>
      </w:r>
      <w:r w:rsidR="00C97E3E">
        <w:t>e</w:t>
      </w:r>
      <w:r>
        <w:t xml:space="preserve"> “weak interaction” results</w:t>
      </w:r>
      <w:r w:rsidR="005F2F0F">
        <w:t xml:space="preserve"> in a net lower interaction than that observed in </w:t>
      </w:r>
      <w:r w:rsidR="005F2F0F">
        <w:fldChar w:fldCharType="begin"/>
      </w:r>
      <w:r w:rsidR="005F2F0F">
        <w:instrText xml:space="preserve"> REF _Ref350695740 \h </w:instrText>
      </w:r>
      <w:r w:rsidR="005F2F0F">
        <w:fldChar w:fldCharType="separate"/>
      </w:r>
      <w:r w:rsidR="00D36D96">
        <w:t xml:space="preserve">Figure </w:t>
      </w:r>
      <w:r w:rsidR="00D36D96">
        <w:rPr>
          <w:noProof/>
        </w:rPr>
        <w:t>81</w:t>
      </w:r>
      <w:r w:rsidR="005F2F0F">
        <w:fldChar w:fldCharType="end"/>
      </w:r>
      <w:r w:rsidR="00CD753E">
        <w:t>b</w:t>
      </w:r>
      <w:r>
        <w:t xml:space="preserve"> which shows all functional groups of modifier and analyte in the same plane</w:t>
      </w:r>
      <w:r w:rsidR="005F2F0F">
        <w:t>. While th</w:t>
      </w:r>
      <w:r w:rsidR="00C97E3E">
        <w:t>e three group linkage</w:t>
      </w:r>
      <w:r w:rsidR="005F2F0F">
        <w:t xml:space="preserve"> does explain the interactions for chiral analytes and chiral modifiers, it does not </w:t>
      </w:r>
      <w:r>
        <w:t xml:space="preserve">however </w:t>
      </w:r>
      <w:r w:rsidR="005F2F0F">
        <w:t xml:space="preserve">explain why the utilization of achiral modifiers would have any separating capabilities of chiral analytes as observed in </w:t>
      </w:r>
      <w:r w:rsidR="005F2F0F">
        <w:fldChar w:fldCharType="begin"/>
      </w:r>
      <w:r w:rsidR="005F2F0F">
        <w:instrText xml:space="preserve"> REF _Ref350694031 \h </w:instrText>
      </w:r>
      <w:r w:rsidR="005F2F0F">
        <w:fldChar w:fldCharType="separate"/>
      </w:r>
      <w:r w:rsidR="00D36D96">
        <w:t xml:space="preserve">Figure </w:t>
      </w:r>
      <w:r w:rsidR="00D36D96">
        <w:rPr>
          <w:noProof/>
        </w:rPr>
        <w:t>80</w:t>
      </w:r>
      <w:r w:rsidR="005F2F0F">
        <w:fldChar w:fldCharType="end"/>
      </w:r>
      <w:r w:rsidR="009A49B3">
        <w:t xml:space="preserve">. Further studies were then conducted to investigate the mechanism and determine the rational for this seemingly inexplicable phenomenon. </w:t>
      </w:r>
      <w:proofErr w:type="gramStart"/>
      <w:r>
        <w:t>A full battery</w:t>
      </w:r>
      <w:r w:rsidR="009A49B3">
        <w:t xml:space="preserve"> of tests were</w:t>
      </w:r>
      <w:proofErr w:type="gramEnd"/>
      <w:r w:rsidR="009A49B3">
        <w:t xml:space="preserve"> conducted utilizing achiral alcohol modifiers ranging from C-1 (methanol) to C-8 (</w:t>
      </w:r>
      <w:r w:rsidR="00BC4BBB">
        <w:t>n</w:t>
      </w:r>
      <w:r w:rsidR="009A49B3">
        <w:t xml:space="preserve">-octanol). Mass spectral data was collected for all analytes during modifier introduction to reveal the type of species being formed within the drift tube. </w:t>
      </w:r>
      <w:r w:rsidR="00D82005">
        <w:t xml:space="preserve">To complement the mass spectral information obtained, physical chemical models of the detected ions were drawn. </w:t>
      </w:r>
      <w:r w:rsidR="00D82005" w:rsidRPr="00860C95">
        <w:rPr>
          <w:i/>
        </w:rPr>
        <w:t xml:space="preserve">Ab Initio </w:t>
      </w:r>
      <w:r w:rsidR="00D82005" w:rsidRPr="00860C95">
        <w:t xml:space="preserve">quantum chemical calculations were performed at the B3LYP/6-31g level of theory using the Gaussian 09 program suite </w:t>
      </w:r>
      <w:r w:rsidR="00D82005" w:rsidRPr="00860C95">
        <w:fldChar w:fldCharType="begin">
          <w:fldData xml:space="preserve">PFJlZm1hbj48Q2l0ZT48QXV0aG9yPkZyaXRzY2g8L0F1dGhvcj48WWVhcj4yMDA5PC9ZZWFyPjxS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</w:fldData>
        </w:fldChar>
      </w:r>
      <w:r w:rsidR="0012660C">
        <w:instrText xml:space="preserve"> ADDIN REFMGR.CITE </w:instrText>
      </w:r>
      <w:r w:rsidR="0012660C">
        <w:fldChar w:fldCharType="begin">
          <w:fldData xml:space="preserve">PFJlZm1hbj48Q2l0ZT48QXV0aG9yPkZyaXRzY2g8L0F1dGhvcj48WWVhcj4yMDA5PC9ZZWFyPjxS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</w:fldData>
        </w:fldChar>
      </w:r>
      <w:r w:rsidR="0012660C">
        <w:instrText xml:space="preserve"> ADDIN EN.CITE.DATA </w:instrText>
      </w:r>
      <w:r w:rsidR="0012660C">
        <w:fldChar w:fldCharType="end"/>
      </w:r>
      <w:r w:rsidR="00D82005" w:rsidRPr="00860C95">
        <w:fldChar w:fldCharType="separate"/>
      </w:r>
      <w:r w:rsidR="004534F8">
        <w:rPr>
          <w:noProof/>
        </w:rPr>
        <w:t>[119]</w:t>
      </w:r>
      <w:r w:rsidR="00D82005" w:rsidRPr="00860C95">
        <w:fldChar w:fldCharType="end"/>
      </w:r>
      <w:r w:rsidR="00D82005" w:rsidRPr="00860C95">
        <w:t xml:space="preserve">. The hybrid </w:t>
      </w:r>
      <w:r w:rsidR="00D82005" w:rsidRPr="00860C95">
        <w:rPr>
          <w:rStyle w:val="Emphasis"/>
        </w:rPr>
        <w:t>B3LYP</w:t>
      </w:r>
      <w:r w:rsidR="00D82005" w:rsidRPr="00860C95">
        <w:rPr>
          <w:rStyle w:val="st"/>
        </w:rPr>
        <w:t xml:space="preserve"> </w:t>
      </w:r>
      <w:r w:rsidR="00D82005">
        <w:rPr>
          <w:rStyle w:val="st"/>
        </w:rPr>
        <w:fldChar w:fldCharType="begin">
          <w:fldData xml:space="preserve">PFJlZm1hbj48Q2l0ZT48QXV0aG9yPkJlY2tlPC9BdXRob3I+PFllYXI+MTk5MzwvWWVhcj48UmVj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</w:fldData>
        </w:fldChar>
      </w:r>
      <w:r w:rsidR="0012660C">
        <w:rPr>
          <w:rStyle w:val="st"/>
        </w:rPr>
        <w:instrText xml:space="preserve"> ADDIN REFMGR.CITE </w:instrText>
      </w:r>
      <w:r w:rsidR="0012660C">
        <w:rPr>
          <w:rStyle w:val="st"/>
        </w:rPr>
        <w:fldChar w:fldCharType="begin">
          <w:fldData xml:space="preserve">PFJlZm1hbj48Q2l0ZT48QXV0aG9yPkJlY2tlPC9BdXRob3I+PFllYXI+MTk5MzwvWWVhcj48UmVj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</w:fldData>
        </w:fldChar>
      </w:r>
      <w:r w:rsidR="0012660C">
        <w:rPr>
          <w:rStyle w:val="st"/>
        </w:rPr>
        <w:instrText xml:space="preserve"> ADDIN EN.CITE.DATA </w:instrText>
      </w:r>
      <w:r w:rsidR="0012660C">
        <w:rPr>
          <w:rStyle w:val="st"/>
        </w:rPr>
      </w:r>
      <w:r w:rsidR="0012660C">
        <w:rPr>
          <w:rStyle w:val="st"/>
        </w:rPr>
        <w:fldChar w:fldCharType="end"/>
      </w:r>
      <w:r w:rsidR="00D82005">
        <w:rPr>
          <w:rStyle w:val="st"/>
        </w:rPr>
      </w:r>
      <w:r w:rsidR="00D82005">
        <w:rPr>
          <w:rStyle w:val="st"/>
        </w:rPr>
        <w:fldChar w:fldCharType="separate"/>
      </w:r>
      <w:r w:rsidR="004534F8">
        <w:rPr>
          <w:rStyle w:val="st"/>
          <w:noProof/>
        </w:rPr>
        <w:t>[120;121]</w:t>
      </w:r>
      <w:r w:rsidR="00D82005">
        <w:rPr>
          <w:rStyle w:val="st"/>
        </w:rPr>
        <w:fldChar w:fldCharType="end"/>
      </w:r>
      <w:r w:rsidR="00D82005" w:rsidRPr="00860C95">
        <w:rPr>
          <w:rStyle w:val="st"/>
        </w:rPr>
        <w:t xml:space="preserve"> exchange-correlation functional</w:t>
      </w:r>
      <w:r w:rsidR="00D82005" w:rsidRPr="00860C95">
        <w:t xml:space="preserve"> is commonly used and well accepted in the theoretical community. 6-31g is a Pople-type basis set and is suitable for large systems, such as th</w:t>
      </w:r>
      <w:r w:rsidR="00D82005">
        <w:t>e analytes and modifiers displayed</w:t>
      </w:r>
      <w:r w:rsidR="00D82005" w:rsidRPr="00860C95">
        <w:t xml:space="preserve"> in this work </w:t>
      </w:r>
      <w:r w:rsidR="00D82005" w:rsidRPr="00860C95">
        <w:fldChar w:fldCharType="begin"/>
      </w:r>
      <w:r w:rsidR="0012660C">
        <w:instrText xml:space="preserve"> ADDIN REFMGR.CITE &lt;Refman&gt;&lt;Cite&gt;&lt;Author&gt;Pople&lt;/Author&gt;&lt;Year&gt;1987&lt;/Year&gt;&lt;RecNum&gt;581&lt;/RecNum&gt;&lt;IDText&gt;Quadratic Configuration-Interaction - A General Technique for Determining Electron Correlation Energies&lt;/IDText&gt;&lt;MDL Ref_Type="Journal"&gt;&lt;Ref_Type&gt;Journal&lt;/Ref_Type&gt;&lt;Ref_ID&gt;581&lt;/Ref_ID&gt;&lt;Title_Primary&gt;Quadratic Configuration-Interaction - A General Technique for Determining Electron Correlation Energies&lt;/Title_Primary&gt;&lt;Authors_Primary&gt;Pople,J.A.&lt;/Authors_Primary&gt;&lt;Authors_Primary&gt;Headgordon,M.&lt;/Authors_Primary&gt;&lt;Authors_Primary&gt;Raghavachari,K.&lt;/Authors_Primary&gt;&lt;Date_Primary&gt;1987&lt;/Date_Primary&gt;&lt;Keywords&gt;ENERGIES&lt;/Keywords&gt;&lt;Reprint&gt;Not in File&lt;/Reprint&gt;&lt;Start_Page&gt;5968&lt;/Start_Page&gt;&lt;End_Page&gt;5975&lt;/End_Page&gt;&lt;Periodical&gt;Journal of Chemical Physics&lt;/Periodical&gt;&lt;Volume&gt;87&lt;/Volume&gt;&lt;Issue&gt;10&lt;/Issue&gt;&lt;ISSN_ISBN&gt;0021-9606&lt;/ISSN_ISBN&gt;&lt;Web_URL&gt;WOS:A1987K777900045&lt;/Web_URL&gt;&lt;ZZ_JournalFull&gt;&lt;f name="System"&gt;Journal of Chemical Physics&lt;/f&gt;&lt;/ZZ_JournalFull&gt;&lt;ZZ_WorkformID&gt;1&lt;/ZZ_WorkformID&gt;&lt;/MDL&gt;&lt;/Cite&gt;&lt;/Refman&gt;</w:instrText>
      </w:r>
      <w:r w:rsidR="00D82005" w:rsidRPr="00860C95">
        <w:fldChar w:fldCharType="separate"/>
      </w:r>
      <w:r w:rsidR="004534F8">
        <w:rPr>
          <w:noProof/>
        </w:rPr>
        <w:t>[122]</w:t>
      </w:r>
      <w:r w:rsidR="00D82005" w:rsidRPr="00860C95">
        <w:fldChar w:fldCharType="end"/>
      </w:r>
      <w:r w:rsidR="00D82005" w:rsidRPr="00860C95">
        <w:t xml:space="preserve">. These calculations provide energies for a certain set of geometry parameters that can be modified by making small iterations to obtain new energy values. By continuously varying the </w:t>
      </w:r>
      <w:r w:rsidR="00D82005">
        <w:t>geometry parameters,</w:t>
      </w:r>
      <w:r w:rsidR="00D82005" w:rsidRPr="00860C95">
        <w:t xml:space="preserve"> an optimized geometry will be </w:t>
      </w:r>
      <w:r w:rsidR="00D82005">
        <w:t xml:space="preserve">eventually </w:t>
      </w:r>
      <w:r w:rsidR="00D82005" w:rsidRPr="00860C95">
        <w:t xml:space="preserve">achieved resulting in the lowest possible energy </w:t>
      </w:r>
      <w:r w:rsidR="00D82005" w:rsidRPr="00860C95">
        <w:fldChar w:fldCharType="begin"/>
      </w:r>
      <w:r w:rsidR="0012660C">
        <w:instrText xml:space="preserve"> ADDIN REFMGR.CITE &lt;Refman&gt;&lt;Cite&gt;&lt;Author&gt;Jamal&lt;/Author&gt;&lt;Year&gt;2010&lt;/Year&gt;&lt;RecNum&gt;583&lt;/RecNum&gt;&lt;IDText&gt;An ab initio/RRKM study of the reaction mechanism and product branching ratios of the reactions of ethynyl radical with allene and methylacetylene&lt;/IDText&gt;&lt;MDL Ref_Type="Journal"&gt;&lt;Ref_Type&gt;Journal&lt;/Ref_Type&gt;&lt;Ref_ID&gt;583&lt;/Ref_ID&gt;&lt;Title_Primary&gt;An ab initio/RRKM study of the reaction mechanism and product branching ratios of the reactions of ethynyl radical with allene and methylacetylene&lt;/Title_Primary&gt;&lt;Authors_Primary&gt;Jamal,A.&lt;/Authors_Primary&gt;&lt;Authors_Primary&gt;Mebel,A.M.&lt;/Authors_Primary&gt;&lt;Date_Primary&gt;2010&lt;/Date_Primary&gt;&lt;Keywords&gt;AB-INITIO&lt;/Keywords&gt;&lt;Keywords&gt;Atmosphere&lt;/Keywords&gt;&lt;Keywords&gt;COMPLEX&lt;/Keywords&gt;&lt;Keywords&gt;ENERGIES&lt;/Keywords&gt;&lt;Keywords&gt;hydrocarbons&lt;/Keywords&gt;&lt;Keywords&gt;isomers&lt;/Keywords&gt;&lt;Keywords&gt;MECHANISM&lt;/Keywords&gt;&lt;Keywords&gt;PATHWAY&lt;/Keywords&gt;&lt;Keywords&gt;PRODUCTS&lt;/Keywords&gt;&lt;Keywords&gt;RATIO&lt;/Keywords&gt;&lt;Keywords&gt;RATIOS&lt;/Keywords&gt;&lt;Keywords&gt;STATES&lt;/Keywords&gt;&lt;Reprint&gt;Not in File&lt;/Reprint&gt;&lt;Start_Page&gt;2606&lt;/Start_Page&gt;&lt;End_Page&gt;2618&lt;/End_Page&gt;&lt;Periodical&gt;Physical Chemistry Chemical Physics&lt;/Periodical&gt;&lt;Volume&gt;12&lt;/Volume&gt;&lt;Issue&gt;11&lt;/Issue&gt;&lt;ISSN_ISBN&gt;1463-9076&lt;/ISSN_ISBN&gt;&lt;Web_URL&gt;WOS:000275186700011&lt;/Web_URL&gt;&lt;Web_URL_Link1&gt;file://C:\Users\holnessh\Google Drive\Research\Research Articles\An ab initioRRKM study of the reaction mechanism and product branching ratios of the reactions of ethynyl radical with allene and methylacetylene.pdf&lt;/Web_URL_Link1&gt;&lt;ZZ_JournalFull&gt;&lt;f name="System"&gt;Physical Chemistry Chemical Physics&lt;/f&gt;&lt;/ZZ_JournalFull&gt;&lt;ZZ_WorkformID&gt;1&lt;/ZZ_WorkformID&gt;&lt;/MDL&gt;&lt;/Cite&gt;&lt;/Refman&gt;</w:instrText>
      </w:r>
      <w:r w:rsidR="00D82005" w:rsidRPr="00860C95">
        <w:fldChar w:fldCharType="separate"/>
      </w:r>
      <w:r w:rsidR="004534F8">
        <w:rPr>
          <w:noProof/>
        </w:rPr>
        <w:t>[123]</w:t>
      </w:r>
      <w:r w:rsidR="00D82005" w:rsidRPr="00860C95">
        <w:fldChar w:fldCharType="end"/>
      </w:r>
      <w:r w:rsidR="00D82005" w:rsidRPr="00860C95">
        <w:t>. Th</w:t>
      </w:r>
      <w:r w:rsidR="00C97E3E">
        <w:t>e</w:t>
      </w:r>
      <w:r w:rsidR="00D82005" w:rsidRPr="00860C95">
        <w:t xml:space="preserve"> structure is considered the optimized ground state structure and will yield bond lengths and bond angles with an accuracy of 0.1 Å and 0.01°, respectively </w:t>
      </w:r>
      <w:r w:rsidR="00D82005" w:rsidRPr="00860C95">
        <w:fldChar w:fldCharType="begin"/>
      </w:r>
      <w:r w:rsidR="0012660C">
        <w:instrText xml:space="preserve"> ADDIN REFMGR.CITE &lt;Refman&gt;&lt;Cite&gt;&lt;Author&gt;Jones&lt;/Author&gt;&lt;Year&gt;2011&lt;/Year&gt;&lt;RecNum&gt;582&lt;/RecNum&gt;&lt;IDText&gt;Formation of benzene in the interstellar medium&lt;/IDText&gt;&lt;MDL Ref_Type="Journal"&gt;&lt;Ref_Type&gt;Journal&lt;/Ref_Type&gt;&lt;Ref_ID&gt;582&lt;/Ref_ID&gt;&lt;Title_Primary&gt;Formation of benzene in the interstellar medium&lt;/Title_Primary&gt;&lt;Authors_Primary&gt;Jones,B.M.&lt;/Authors_Primary&gt;&lt;Authors_Primary&gt;Zhang,F.T.&lt;/Authors_Primary&gt;&lt;Authors_Primary&gt;Kaiser,R.I.&lt;/Authors_Primary&gt;&lt;Authors_Primary&gt;Jamal,A.&lt;/Authors_Primary&gt;&lt;Authors_Primary&gt;Mebel,A.M.&lt;/Authors_Primary&gt;&lt;Authors_Primary&gt;Cordiner,M.A.&lt;/Authors_Primary&gt;&lt;Authors_Primary&gt;Charnley,S.B.&lt;/Authors_Primary&gt;&lt;Date_Primary&gt;2011&lt;/Date_Primary&gt;&lt;Keywords&gt;ELECTRONIC-STRUCTURE&lt;/Keywords&gt;&lt;Keywords&gt;first&lt;/Keywords&gt;&lt;Keywords&gt;hydrocarbons&lt;/Keywords&gt;&lt;Keywords&gt;MECHANISM&lt;/Keywords&gt;&lt;Reprint&gt;Not in File&lt;/Reprint&gt;&lt;Start_Page&gt;452&lt;/Start_Page&gt;&lt;End_Page&gt;457&lt;/End_Page&gt;&lt;Periodical&gt;Proceedings of the National Academy of Sciences of the United States of America&lt;/Periodical&gt;&lt;Volume&gt;108&lt;/Volume&gt;&lt;Issue&gt;2&lt;/Issue&gt;&lt;ISSN_ISBN&gt;0027-8424&lt;/ISSN_ISBN&gt;&lt;Web_URL&gt;WOS:000286097700008&lt;/Web_URL&gt;&lt;Web_URL_Link1&gt;file://C:\Users\holnessh\Google Drive\Research\Research Articles\Formation of Benzene in the Interstellar Medium.pdf&lt;/Web_URL_Link1&gt;&lt;ZZ_JournalFull&gt;&lt;f name="System"&gt;Proceedings of the National Academy of Sciences of the United States of America&lt;/f&gt;&lt;/ZZ_JournalFull&gt;&lt;ZZ_WorkformID&gt;1&lt;/ZZ_WorkformID&gt;&lt;/MDL&gt;&lt;/Cite&gt;&lt;/Refman&gt;</w:instrText>
      </w:r>
      <w:r w:rsidR="00D82005" w:rsidRPr="00860C95">
        <w:fldChar w:fldCharType="separate"/>
      </w:r>
      <w:r w:rsidR="004534F8">
        <w:rPr>
          <w:noProof/>
        </w:rPr>
        <w:t>[124]</w:t>
      </w:r>
      <w:r w:rsidR="00D82005" w:rsidRPr="00860C95">
        <w:fldChar w:fldCharType="end"/>
      </w:r>
      <w:r w:rsidR="00D82005" w:rsidRPr="00860C95">
        <w:t xml:space="preserve">. The geometry of the analytes, </w:t>
      </w:r>
      <w:r w:rsidR="00D82005">
        <w:t>(R,S) and (S,R)-</w:t>
      </w:r>
      <w:r w:rsidR="00D82005" w:rsidRPr="00860C95">
        <w:t xml:space="preserve">ephedrine, and (R,R) and (S,S) </w:t>
      </w:r>
      <w:r w:rsidR="00D82005">
        <w:t>-</w:t>
      </w:r>
      <w:r w:rsidR="00D82005" w:rsidRPr="00860C95">
        <w:t>pseudoephedrine, were first optimized without any modifiers to obtain structures that had intrinsic hydrogen-bonds from the oxygen atom of the hydroxyl group with one of the two hydrogen atoms of the amino group. Following th</w:t>
      </w:r>
      <w:r w:rsidR="00C97E3E">
        <w:t>e</w:t>
      </w:r>
      <w:r w:rsidR="00D82005" w:rsidRPr="00860C95">
        <w:t xml:space="preserve"> optimization, two molecules of each modifier, ranging from methanol to </w:t>
      </w:r>
      <w:r w:rsidR="00D82005">
        <w:t>n</w:t>
      </w:r>
      <w:r w:rsidR="00D82005" w:rsidRPr="00860C95">
        <w:t>-octanol, were added to the optimized analytes to allow interactions to occur for the formation of an analyte-modifier cluster. Optimized geomet</w:t>
      </w:r>
      <w:r w:rsidR="00D82005">
        <w:t xml:space="preserve">ries calculated in vacuo </w:t>
      </w:r>
      <w:r w:rsidR="00D82005" w:rsidRPr="00860C95">
        <w:t>of this an</w:t>
      </w:r>
      <w:r w:rsidR="000B7DD6">
        <w:t>alyte-modifier cluster indicated</w:t>
      </w:r>
      <w:r w:rsidR="00D82005" w:rsidRPr="00860C95">
        <w:t xml:space="preserve"> the optimized location of the modifiers with the interactions of the hydroxyl and amino groups of the analytes forming hydrogen-bonds. It should be noted that the number of modifier molecules was investigated from one to six, and two was found to be the ideal number of modifiers for the computational analysis due to the two functional groups of hydroxyl and amino present in (R,S) and (S,R</w:t>
      </w:r>
      <w:r w:rsidR="00D82005">
        <w:t>)-ephedrine, and (R,R) and (S,S) -</w:t>
      </w:r>
      <w:r w:rsidR="00D82005" w:rsidRPr="00860C95">
        <w:t>pseudoephedrine.</w:t>
      </w:r>
      <w:r w:rsidR="00D82005" w:rsidRPr="00AF1FF2">
        <w:t xml:space="preserve"> </w:t>
      </w:r>
      <w:r w:rsidR="009A49B3">
        <w:t>The</w:t>
      </w:r>
      <w:r w:rsidR="00D82005">
        <w:t xml:space="preserve"> </w:t>
      </w:r>
      <w:r w:rsidR="00D82005" w:rsidRPr="001B74AF">
        <w:rPr>
          <w:i/>
        </w:rPr>
        <w:t>achiral</w:t>
      </w:r>
      <w:r w:rsidR="00D82005" w:rsidRPr="00860C95">
        <w:t xml:space="preserve"> modifier</w:t>
      </w:r>
      <w:r w:rsidR="009A49B3">
        <w:t>s were</w:t>
      </w:r>
      <w:r w:rsidR="00D82005" w:rsidRPr="00860C95">
        <w:t xml:space="preserve"> added </w:t>
      </w:r>
      <w:r w:rsidR="009A49B3">
        <w:t>to the drift gas of the IMS through the modifier</w:t>
      </w:r>
      <w:r w:rsidR="00D82005" w:rsidRPr="00860C95">
        <w:t xml:space="preserve"> syringe pump that was connected through a capillary tube into a heated chamber. Once introduced in the drift tube, these combined gases flow counter to the direction in which the ionized analytes migrate down the drift tube</w:t>
      </w:r>
      <w:r>
        <w:t xml:space="preserve"> (</w:t>
      </w:r>
      <w:r>
        <w:fldChar w:fldCharType="begin"/>
      </w:r>
      <w:r>
        <w:instrText xml:space="preserve"> REF _Ref350719144 \h </w:instrText>
      </w:r>
      <w:r>
        <w:fldChar w:fldCharType="separate"/>
      </w:r>
      <w:r w:rsidR="00D36D96">
        <w:t xml:space="preserve">Figure </w:t>
      </w:r>
      <w:r w:rsidR="00D36D96">
        <w:rPr>
          <w:noProof/>
        </w:rPr>
        <w:t>82</w:t>
      </w:r>
      <w:r>
        <w:fldChar w:fldCharType="end"/>
      </w:r>
      <w:r>
        <w:t>)</w:t>
      </w:r>
      <w:r w:rsidR="00D82005" w:rsidRPr="00860C95">
        <w:t>. The modified drift gas then interacts with the analyte to effect the desired change in mobility which results in separation.</w:t>
      </w:r>
    </w:p>
    <w:p w14:paraId="3C3C8C97" w14:textId="77777777" w:rsidR="00C13257" w:rsidRDefault="00C13257" w:rsidP="003574E3">
      <w:pPr>
        <w:keepNext/>
        <w:spacing w:line="480" w:lineRule="auto"/>
        <w:jc w:val="center"/>
      </w:pPr>
      <w:r>
        <w:rPr>
          <w:noProof/>
        </w:rPr>
        <w:drawing>
          <wp:inline distT="0" distB="0" distL="0" distR="0" wp14:anchorId="07DD87BE" wp14:editId="32F4DA26">
            <wp:extent cx="4413250" cy="3005455"/>
            <wp:effectExtent l="0" t="0" r="6350" b="4445"/>
            <wp:docPr id="144" name="Picture 144" descr="IMS - 6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S - 600 dpi"/>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13250" cy="3005455"/>
                    </a:xfrm>
                    <a:prstGeom prst="rect">
                      <a:avLst/>
                    </a:prstGeom>
                    <a:noFill/>
                    <a:ln>
                      <a:noFill/>
                    </a:ln>
                  </pic:spPr>
                </pic:pic>
              </a:graphicData>
            </a:graphic>
          </wp:inline>
        </w:drawing>
      </w:r>
    </w:p>
    <w:p w14:paraId="79EA3FD7" w14:textId="78E4A3DA" w:rsidR="00C13257" w:rsidRDefault="00C13257" w:rsidP="00C13257">
      <w:pPr>
        <w:pStyle w:val="Caption"/>
        <w:jc w:val="both"/>
      </w:pPr>
      <w:bookmarkStart w:id="286" w:name="_Ref350719144"/>
      <w:bookmarkStart w:id="287" w:name="_Toc373149728"/>
      <w:r>
        <w:t xml:space="preserve">Figure </w:t>
      </w:r>
      <w:fldSimple w:instr=" SEQ Figure \* ARABIC ">
        <w:r w:rsidR="00D36D96">
          <w:rPr>
            <w:noProof/>
          </w:rPr>
          <w:t>82</w:t>
        </w:r>
      </w:fldSimple>
      <w:bookmarkEnd w:id="286"/>
      <w:r>
        <w:t xml:space="preserve">: </w:t>
      </w:r>
      <w:r w:rsidRPr="00BC3B05">
        <w:t>Representation of analyte-cluster formation in the drift tube region of IMS with modifier (Not drawn to scale, IMS gate not shown for clarity)</w:t>
      </w:r>
      <w:bookmarkEnd w:id="287"/>
    </w:p>
    <w:p w14:paraId="2AA003C8" w14:textId="77777777" w:rsidR="00C13257" w:rsidRDefault="00C13257" w:rsidP="00D82005">
      <w:pPr>
        <w:spacing w:line="480" w:lineRule="auto"/>
        <w:jc w:val="both"/>
      </w:pPr>
    </w:p>
    <w:p w14:paraId="57BDE00E" w14:textId="1846267A" w:rsidR="003F2A5F" w:rsidRDefault="009A49B3" w:rsidP="00D82005">
      <w:pPr>
        <w:tabs>
          <w:tab w:val="left" w:pos="285"/>
        </w:tabs>
        <w:spacing w:line="480" w:lineRule="auto"/>
        <w:jc w:val="both"/>
      </w:pPr>
      <w:r>
        <w:t>R</w:t>
      </w:r>
      <w:r w:rsidR="00D82005" w:rsidRPr="00860C95">
        <w:t xml:space="preserve">esults revealed that the interaction between analyte and modifier, though stereospecific, occurs without the </w:t>
      </w:r>
      <w:r w:rsidR="00D82005">
        <w:t xml:space="preserve">requirement of the </w:t>
      </w:r>
      <w:r w:rsidR="00D82005" w:rsidRPr="00860C95">
        <w:t>modifier</w:t>
      </w:r>
      <w:r w:rsidR="00D82005">
        <w:t xml:space="preserve"> having chiral characteristics</w:t>
      </w:r>
      <w:r w:rsidR="00D82005" w:rsidRPr="00860C95">
        <w:t xml:space="preserve">. Achiral modifiers interacted with chiral analytes to change their mobility </w:t>
      </w:r>
      <w:r w:rsidR="00C97E3E">
        <w:t xml:space="preserve">on the </w:t>
      </w:r>
      <w:r w:rsidR="00D82005">
        <w:t>bas</w:t>
      </w:r>
      <w:r w:rsidR="00C97E3E">
        <w:t xml:space="preserve">is of </w:t>
      </w:r>
      <w:r w:rsidR="00D82005">
        <w:t>hydrogen-bonding interactions of the modifier to different positions on the chiral analyte</w:t>
      </w:r>
      <w:r w:rsidR="00D82005" w:rsidRPr="00860C95">
        <w:t xml:space="preserve">. Mass spectrometric analysis of the modified analyte in the gas phase revealed that ion clusters were formed as a result of numerous neutral achiral modifiers adducting to the chiral analyte </w:t>
      </w:r>
      <w:r w:rsidR="007A2F48">
        <w:t>(</w:t>
      </w:r>
      <w:r w:rsidR="003F2A5F">
        <w:fldChar w:fldCharType="begin"/>
      </w:r>
      <w:r w:rsidR="003F2A5F">
        <w:instrText xml:space="preserve"> REF _Ref350719480 \h </w:instrText>
      </w:r>
      <w:r w:rsidR="003F2A5F">
        <w:fldChar w:fldCharType="separate"/>
      </w:r>
      <w:r w:rsidR="00D36D96">
        <w:t xml:space="preserve">Figure </w:t>
      </w:r>
      <w:r w:rsidR="00D36D96">
        <w:rPr>
          <w:noProof/>
        </w:rPr>
        <w:t>83</w:t>
      </w:r>
      <w:r w:rsidR="003F2A5F">
        <w:fldChar w:fldCharType="end"/>
      </w:r>
      <w:r w:rsidR="007A2F48">
        <w:t>)</w:t>
      </w:r>
      <w:r w:rsidR="00D82005" w:rsidRPr="00860C95">
        <w:t xml:space="preserve">. </w:t>
      </w:r>
    </w:p>
    <w:p w14:paraId="2A494F1B" w14:textId="6381CC26" w:rsidR="003F2A5F" w:rsidRDefault="00CD5CA2" w:rsidP="003F2A5F">
      <w:pPr>
        <w:keepNext/>
        <w:tabs>
          <w:tab w:val="left" w:pos="285"/>
        </w:tabs>
        <w:spacing w:line="480" w:lineRule="auto"/>
        <w:jc w:val="center"/>
      </w:pPr>
      <w:r>
        <w:rPr>
          <w:noProof/>
        </w:rPr>
        <w:drawing>
          <wp:inline distT="0" distB="0" distL="0" distR="0" wp14:anchorId="7FE095D0" wp14:editId="7661BE3D">
            <wp:extent cx="4572000" cy="331964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96C865D" w14:textId="057B7990" w:rsidR="007A2F48" w:rsidRDefault="003F2A5F" w:rsidP="003F2A5F">
      <w:pPr>
        <w:pStyle w:val="Caption"/>
        <w:jc w:val="center"/>
      </w:pPr>
      <w:bookmarkStart w:id="288" w:name="_Ref350719480"/>
      <w:bookmarkStart w:id="289" w:name="_Toc373149729"/>
      <w:r>
        <w:t xml:space="preserve">Figure </w:t>
      </w:r>
      <w:fldSimple w:instr=" SEQ Figure \* ARABIC ">
        <w:r w:rsidR="00D36D96">
          <w:rPr>
            <w:noProof/>
          </w:rPr>
          <w:t>83</w:t>
        </w:r>
      </w:fldSimple>
      <w:bookmarkEnd w:id="288"/>
      <w:r>
        <w:t xml:space="preserve">: </w:t>
      </w:r>
      <w:r w:rsidRPr="00222627">
        <w:t xml:space="preserve">Mass spectrum of analyte </w:t>
      </w:r>
      <w:r w:rsidR="000B7DD6">
        <w:t xml:space="preserve">(RS-ephedrine) </w:t>
      </w:r>
      <w:r w:rsidR="00724E98">
        <w:t xml:space="preserve">with </w:t>
      </w:r>
      <w:r w:rsidRPr="00222627">
        <w:t>modifier cluster</w:t>
      </w:r>
      <w:r w:rsidR="000B7DD6">
        <w:t>s (ethanol)</w:t>
      </w:r>
      <w:bookmarkEnd w:id="289"/>
    </w:p>
    <w:p w14:paraId="336B8988" w14:textId="77777777" w:rsidR="007A2F48" w:rsidRDefault="007A2F48" w:rsidP="007A2F48">
      <w:pPr>
        <w:keepNext/>
        <w:tabs>
          <w:tab w:val="left" w:pos="285"/>
        </w:tabs>
        <w:spacing w:line="480" w:lineRule="auto"/>
        <w:jc w:val="center"/>
      </w:pPr>
    </w:p>
    <w:p w14:paraId="3F8807E3" w14:textId="492DDE68" w:rsidR="00D82005" w:rsidRPr="00AF1FF2" w:rsidRDefault="00D82005" w:rsidP="00D82005">
      <w:pPr>
        <w:tabs>
          <w:tab w:val="left" w:pos="285"/>
        </w:tabs>
        <w:spacing w:line="480" w:lineRule="auto"/>
        <w:jc w:val="both"/>
      </w:pPr>
      <w:r w:rsidRPr="00860C95">
        <w:t>Th</w:t>
      </w:r>
      <w:r w:rsidR="00C97E3E">
        <w:t>e observation of multiple achiral modifier molecules on a single chiral analyte</w:t>
      </w:r>
      <w:r w:rsidRPr="00860C95">
        <w:t xml:space="preserve"> differs from previously reported mechanisms that have suggested that these interactions occur only between chiral analytes and chiral modifiers </w:t>
      </w:r>
      <w:r w:rsidRPr="00860C95">
        <w:fldChar w:fldCharType="begin"/>
      </w:r>
      <w:r w:rsidR="0012660C">
        <w:instrText xml:space="preserve"> ADDIN REFMGR.CITE &lt;Refman&gt;&lt;Cite&gt;&lt;Author&gt;Berthod&lt;/Author&gt;&lt;Year&gt;2010&lt;/Year&gt;&lt;RecNum&gt;560&lt;/RecNum&gt;&lt;IDText&gt;Chiral Recognition Mechanisms in Enantiomers Separations: A General View&lt;/IDText&gt;&lt;MDL Ref_Type="Book Chapter"&gt;&lt;Ref_Type&gt;Book Chapter&lt;/Ref_Type&gt;&lt;Ref_ID&gt;560&lt;/Ref_ID&gt;&lt;Title_Primary&gt;Chiral Recognition Mechanisms in Enantiomers Separations: A General View&lt;/Title_Primary&gt;&lt;Authors_Primary&gt;Berthod,A.&lt;/Authors_Primary&gt;&lt;Date_Primary&gt;2010&lt;/Date_Primary&gt;&lt;Keywords&gt;Chiral&lt;/Keywords&gt;&lt;Keywords&gt;RECOGNITION&lt;/Keywords&gt;&lt;Keywords&gt;MECHANISM&lt;/Keywords&gt;&lt;Keywords&gt;ENANTIOMERS&lt;/Keywords&gt;&lt;Keywords&gt;enantiomer&lt;/Keywords&gt;&lt;Keywords&gt;Separation&lt;/Keywords&gt;&lt;Reprint&gt;In File&lt;/Reprint&gt;&lt;Start_Page&gt;1&lt;/Start_Page&gt;&lt;End_Page&gt;32&lt;/End_Page&gt;&lt;Title_Secondary&gt;Chiral Recognition in Separation Methods&lt;/Title_Secondary&gt;&lt;Authors_Secondary&gt;Berthod,A.&lt;/Authors_Secondary&gt;&lt;Issue&gt;1&lt;/Issue&gt;&lt;Pub_Place&gt;New York&lt;/Pub_Place&gt;&lt;Publisher&gt;Springer&lt;/Publisher&gt;&lt;Web_URL&gt;&lt;f name="Calibri"&gt;&lt;u&gt;http://www.springerlink.com/content/978-3-642-12444-0?sa_campaign=email/PROM/PSE14073_V2#section=716571&amp;amp;page=1&lt;/u&gt;&lt;/f&gt;&lt;/Web_URL&gt;&lt;Web_URL_Link1&gt;file://C:\Users\holnessh\Google Drive\Research\Research Articles\Chiral recognition mechanisms in enantiomer separations.pdf&lt;/Web_URL_Link1&gt;&lt;ZZ_WorkformID&gt;3&lt;/ZZ_WorkformID&gt;&lt;/MDL&gt;&lt;/Cite&gt;&lt;/Refman&gt;</w:instrText>
      </w:r>
      <w:r w:rsidRPr="00860C95">
        <w:fldChar w:fldCharType="separate"/>
      </w:r>
      <w:r w:rsidR="004534F8">
        <w:rPr>
          <w:noProof/>
        </w:rPr>
        <w:t>[125]</w:t>
      </w:r>
      <w:r w:rsidRPr="00860C95">
        <w:fldChar w:fldCharType="end"/>
      </w:r>
      <w:r w:rsidRPr="00860C95">
        <w:t xml:space="preserve"> and in addition, that these interactions occur </w:t>
      </w:r>
      <w:r w:rsidR="00C97E3E">
        <w:t>depending</w:t>
      </w:r>
      <w:r w:rsidRPr="00860C95">
        <w:t xml:space="preserve"> on a three point interaction with one analyte to one modifier </w:t>
      </w:r>
      <w:r w:rsidR="000753D1">
        <w:t>(</w:t>
      </w:r>
      <w:r w:rsidR="000753D1">
        <w:fldChar w:fldCharType="begin"/>
      </w:r>
      <w:r w:rsidR="000753D1">
        <w:instrText xml:space="preserve"> REF _Ref350695740 \h </w:instrText>
      </w:r>
      <w:r w:rsidR="000753D1">
        <w:fldChar w:fldCharType="separate"/>
      </w:r>
      <w:r w:rsidR="00D36D96">
        <w:t xml:space="preserve">Figure </w:t>
      </w:r>
      <w:r w:rsidR="00D36D96">
        <w:rPr>
          <w:noProof/>
        </w:rPr>
        <w:t>81</w:t>
      </w:r>
      <w:r w:rsidR="000753D1">
        <w:fldChar w:fldCharType="end"/>
      </w:r>
      <w:r w:rsidR="000753D1">
        <w:t xml:space="preserve">) </w:t>
      </w:r>
      <w:r w:rsidRPr="00860C95">
        <w:fldChar w:fldCharType="begin"/>
      </w:r>
      <w:r w:rsidR="0012660C">
        <w:instrText xml:space="preserve"> ADDIN REFMGR.CITE &lt;Refman&gt;&lt;Cite&gt;&lt;Author&gt;Easson&lt;/Author&gt;&lt;Year&gt;1933&lt;/Year&gt;&lt;RecNum&gt;564&lt;/RecNum&gt;&lt;IDText&gt;CLXX. Studies on the relationship between chemical constitution and physiological action. V. Molecular Dissymmetry and Physiological Activity&lt;/IDText&gt;&lt;MDL Ref_Type="Journal"&gt;&lt;Ref_Type&gt;Journal&lt;/Ref_Type&gt;&lt;Ref_ID&gt;564&lt;/Ref_ID&gt;&lt;Title_Primary&gt;CLXX. Studies on the relationship between chemical constitution and physiological action. V. Molecular Dissymmetry and Physiological Activity&lt;/Title_Primary&gt;&lt;Authors_Primary&gt;Easson,L.H.&lt;/Authors_Primary&gt;&lt;Authors_Primary&gt;Stedman,E.&lt;/Authors_Primary&gt;&lt;Date_Primary&gt;1933&lt;/Date_Primary&gt;&lt;Keywords&gt;Chiral&lt;/Keywords&gt;&lt;Keywords&gt;enantiomer&lt;/Keywords&gt;&lt;Keywords&gt;Separation&lt;/Keywords&gt;&lt;Reprint&gt;In File&lt;/Reprint&gt;&lt;Start_Page&gt;1257&lt;/Start_Page&gt;&lt;End_Page&gt;1266&lt;/End_Page&gt;&lt;Periodical&gt;Biochemical Journal&lt;/Periodical&gt;&lt;Volume&gt;27&lt;/Volume&gt;&lt;Issue&gt;4&lt;/Issue&gt;&lt;Web_URL_Link1&gt;file://C:\Users\holnessh\Google Drive\Research\Research Articles\studies on the relationship between chemical constitution and physiological action.pdf&lt;/Web_URL_Link1&gt;&lt;ZZ_JournalFull&gt;&lt;f name="System"&gt;Biochemical Journal&lt;/f&gt;&lt;/ZZ_JournalFull&gt;&lt;ZZ_WorkformID&gt;1&lt;/ZZ_WorkformID&gt;&lt;/MDL&gt;&lt;/Cite&gt;&lt;/Refman&gt;</w:instrText>
      </w:r>
      <w:r w:rsidRPr="00860C95">
        <w:fldChar w:fldCharType="separate"/>
      </w:r>
      <w:r w:rsidR="004534F8">
        <w:rPr>
          <w:noProof/>
        </w:rPr>
        <w:t>[118]</w:t>
      </w:r>
      <w:r w:rsidRPr="00860C95">
        <w:fldChar w:fldCharType="end"/>
      </w:r>
      <w:r w:rsidR="000753D1">
        <w:t>. Similar sized</w:t>
      </w:r>
      <w:r w:rsidRPr="00860C95">
        <w:t xml:space="preserve"> clusters </w:t>
      </w:r>
      <w:r w:rsidR="000753D1">
        <w:t xml:space="preserve">were </w:t>
      </w:r>
      <w:r w:rsidRPr="00860C95">
        <w:t>formed for each set of enantiomers; however these clusters still migrated at different drift times under the influence of the ion mobility electric field indicating that the clusters most likely had a difference in cross sectional area (Ω)</w:t>
      </w:r>
      <w:r w:rsidR="008E0415">
        <w:t xml:space="preserve"> which resulted in the clusters having different drift times</w:t>
      </w:r>
      <w:r w:rsidRPr="00860C95">
        <w:t xml:space="preserve">. </w:t>
      </w:r>
      <w:r w:rsidR="00C97E3E">
        <w:t xml:space="preserve">On the basis of </w:t>
      </w:r>
      <w:r w:rsidR="007D736B">
        <w:t xml:space="preserve">the </w:t>
      </w:r>
      <w:r w:rsidR="00C97E3E">
        <w:t xml:space="preserve">presented </w:t>
      </w:r>
      <w:r w:rsidR="007D736B">
        <w:t>findings it is being proposed that</w:t>
      </w:r>
      <w:r w:rsidRPr="00860C95">
        <w:t xml:space="preserve"> the clusters formed when the achiral modifier was introduced</w:t>
      </w:r>
      <w:r w:rsidR="001B4334">
        <w:t xml:space="preserve"> in the drift tube</w:t>
      </w:r>
      <w:r w:rsidRPr="00860C95">
        <w:t>, emphasized or exaggerated th</w:t>
      </w:r>
      <w:r w:rsidR="000753D1">
        <w:t>e conformational differences of</w:t>
      </w:r>
      <w:r w:rsidRPr="00860C95">
        <w:t xml:space="preserve"> each enantiomer. Th</w:t>
      </w:r>
      <w:r w:rsidR="00C97E3E">
        <w:t>e conformational differences</w:t>
      </w:r>
      <w:r w:rsidRPr="00860C95">
        <w:t xml:space="preserve"> resulted in a change in the effective cross sectional area for each clustered enantiomer causing each cluster to migrate at a different rate (mobility) down the electric field. Earlier works with ion mobility involving isomeric species revealed that compounds with cross sectional differences as small as 2.5% can be successfully separated under the influence of a mild electric field </w:t>
      </w:r>
      <w:r w:rsidRPr="00860C95">
        <w:fldChar w:fldCharType="begin">
          <w:fldData xml:space="preserve">PFJlZm1hbj48Q2l0ZT48QXV0aG9yPld1PC9BdXRob3I+PFllYXI+MjAwMDwvWWVhcj48UmVjTnVt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REFMGR.CITE </w:instrText>
      </w:r>
      <w:r w:rsidR="0012660C">
        <w:fldChar w:fldCharType="begin">
          <w:fldData xml:space="preserve">PFJlZm1hbj48Q2l0ZT48QXV0aG9yPld1PC9BdXRob3I+PFllYXI+MjAwMDwvWWVhcj48UmVjTnVt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==
</w:fldData>
        </w:fldChar>
      </w:r>
      <w:r w:rsidR="0012660C">
        <w:instrText xml:space="preserve"> ADDIN EN.CITE.DATA </w:instrText>
      </w:r>
      <w:r w:rsidR="0012660C">
        <w:fldChar w:fldCharType="end"/>
      </w:r>
      <w:r w:rsidRPr="00860C95">
        <w:fldChar w:fldCharType="separate"/>
      </w:r>
      <w:r w:rsidR="004534F8">
        <w:rPr>
          <w:noProof/>
        </w:rPr>
        <w:t>[126]</w:t>
      </w:r>
      <w:r w:rsidRPr="00860C95">
        <w:fldChar w:fldCharType="end"/>
      </w:r>
      <w:r w:rsidRPr="00860C95">
        <w:t>. These adducted modifier molecules retarded the chiral ions as they migrated down the drift tube resulting in a net increase in drift time. The observed ion clusters have a mass defined by the formula (MH</w:t>
      </w:r>
      <w:r w:rsidRPr="00860C95">
        <w:rPr>
          <w:vertAlign w:val="superscript"/>
        </w:rPr>
        <w:t>+</w:t>
      </w:r>
      <w:proofErr w:type="gramStart"/>
      <w:r w:rsidRPr="00860C95">
        <w:t>)N</w:t>
      </w:r>
      <w:r w:rsidRPr="00860C95">
        <w:rPr>
          <w:i/>
          <w:vertAlign w:val="subscript"/>
        </w:rPr>
        <w:t>x</w:t>
      </w:r>
      <w:proofErr w:type="gramEnd"/>
      <w:r w:rsidRPr="00860C95">
        <w:rPr>
          <w:vertAlign w:val="subscript"/>
        </w:rPr>
        <w:t xml:space="preserve"> </w:t>
      </w:r>
      <w:r w:rsidR="003F2A5F">
        <w:rPr>
          <w:vertAlign w:val="subscript"/>
        </w:rPr>
        <w:t xml:space="preserve"> </w:t>
      </w:r>
      <w:r w:rsidR="003F2A5F">
        <w:t>(</w:t>
      </w:r>
      <w:r w:rsidR="003F2A5F">
        <w:fldChar w:fldCharType="begin"/>
      </w:r>
      <w:r w:rsidR="003F2A5F">
        <w:instrText xml:space="preserve"> REF _Ref350719571 \h </w:instrText>
      </w:r>
      <w:r w:rsidR="003F2A5F">
        <w:fldChar w:fldCharType="separate"/>
      </w:r>
      <w:r w:rsidR="00D36D96">
        <w:t xml:space="preserve">Figure </w:t>
      </w:r>
      <w:r w:rsidR="00D36D96">
        <w:rPr>
          <w:noProof/>
        </w:rPr>
        <w:t>84</w:t>
      </w:r>
      <w:r w:rsidR="003F2A5F">
        <w:fldChar w:fldCharType="end"/>
      </w:r>
      <w:r w:rsidR="003F2A5F">
        <w:t>)</w:t>
      </w:r>
      <w:r w:rsidRPr="00860C95">
        <w:t xml:space="preserve">. </w:t>
      </w:r>
    </w:p>
    <w:p w14:paraId="60A3755E" w14:textId="66ADB078" w:rsidR="003F2A5F" w:rsidRDefault="00696892" w:rsidP="003F2A5F">
      <w:pPr>
        <w:keepNext/>
        <w:tabs>
          <w:tab w:val="left" w:pos="285"/>
        </w:tabs>
        <w:spacing w:line="480" w:lineRule="auto"/>
        <w:jc w:val="center"/>
      </w:pPr>
      <w:r>
        <w:rPr>
          <w:noProof/>
        </w:rPr>
        <w:drawing>
          <wp:inline distT="0" distB="0" distL="0" distR="0" wp14:anchorId="4DE93E7F" wp14:editId="1ECC3395">
            <wp:extent cx="4572000" cy="33148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72000" cy="3314800"/>
                    </a:xfrm>
                    <a:prstGeom prst="rect">
                      <a:avLst/>
                    </a:prstGeom>
                    <a:noFill/>
                  </pic:spPr>
                </pic:pic>
              </a:graphicData>
            </a:graphic>
          </wp:inline>
        </w:drawing>
      </w:r>
    </w:p>
    <w:p w14:paraId="79DA722F" w14:textId="393D5A5D" w:rsidR="00D82005" w:rsidRDefault="003F2A5F" w:rsidP="003F2A5F">
      <w:pPr>
        <w:pStyle w:val="Caption"/>
        <w:jc w:val="center"/>
      </w:pPr>
      <w:bookmarkStart w:id="290" w:name="_Ref350719571"/>
      <w:bookmarkStart w:id="291" w:name="_Toc373149730"/>
      <w:r>
        <w:t xml:space="preserve">Figure </w:t>
      </w:r>
      <w:fldSimple w:instr=" SEQ Figure \* ARABIC ">
        <w:r w:rsidR="00D36D96">
          <w:rPr>
            <w:noProof/>
          </w:rPr>
          <w:t>84</w:t>
        </w:r>
      </w:fldSimple>
      <w:bookmarkEnd w:id="290"/>
      <w:r>
        <w:t xml:space="preserve">: </w:t>
      </w:r>
      <w:r w:rsidRPr="001957A3">
        <w:t>Single Ion monitoring of ions from analyte modifier interaction</w:t>
      </w:r>
      <w:bookmarkEnd w:id="291"/>
    </w:p>
    <w:p w14:paraId="4C5B6983" w14:textId="77777777" w:rsidR="00D82005" w:rsidRDefault="00D82005" w:rsidP="00D82005">
      <w:pPr>
        <w:tabs>
          <w:tab w:val="right" w:pos="540"/>
          <w:tab w:val="left" w:pos="720"/>
        </w:tabs>
        <w:ind w:left="720" w:hanging="720"/>
        <w:jc w:val="center"/>
      </w:pPr>
    </w:p>
    <w:p w14:paraId="69EBAAEB" w14:textId="7202076B" w:rsidR="00D82005" w:rsidRPr="00BC4BBB" w:rsidRDefault="003F2A5F">
      <w:pPr>
        <w:pStyle w:val="NoSpacing"/>
        <w:spacing w:line="480" w:lineRule="auto"/>
        <w:jc w:val="both"/>
        <w:rPr>
          <w:rFonts w:ascii="Times New Roman" w:hAnsi="Times New Roman"/>
          <w:sz w:val="24"/>
          <w:szCs w:val="24"/>
        </w:rPr>
      </w:pPr>
      <w:r w:rsidRPr="003F2A5F">
        <w:rPr>
          <w:rFonts w:ascii="Times New Roman" w:hAnsi="Times New Roman"/>
          <w:sz w:val="24"/>
          <w:szCs w:val="24"/>
        </w:rPr>
        <w:t>Where MH+ represents the mass of the protonated analyte, N represents the mass of the neutral adducted modifier molecule, and x being a positive integer that is proportional to the amount of modifier in the drift gas. Our optimized experimental parameters used a modifier concentration of ~0.1% v/v modifier to drift gas (i.e.</w:t>
      </w:r>
      <w:r w:rsidR="00C97E3E">
        <w:rPr>
          <w:rFonts w:ascii="Times New Roman" w:hAnsi="Times New Roman"/>
          <w:sz w:val="24"/>
          <w:szCs w:val="24"/>
        </w:rPr>
        <w:t>,</w:t>
      </w:r>
      <w:r w:rsidRPr="003F2A5F">
        <w:rPr>
          <w:rFonts w:ascii="Times New Roman" w:hAnsi="Times New Roman"/>
          <w:sz w:val="24"/>
          <w:szCs w:val="24"/>
        </w:rPr>
        <w:t xml:space="preserve"> 4µL modifier in 3800mL of drift gas).</w:t>
      </w:r>
      <w:r>
        <w:rPr>
          <w:rFonts w:ascii="Times New Roman" w:hAnsi="Times New Roman"/>
          <w:sz w:val="24"/>
          <w:szCs w:val="24"/>
        </w:rPr>
        <w:t xml:space="preserve"> </w:t>
      </w:r>
      <w:r w:rsidR="00D82005" w:rsidRPr="003F2A5F">
        <w:rPr>
          <w:rFonts w:ascii="Times New Roman" w:hAnsi="Times New Roman"/>
          <w:sz w:val="24"/>
          <w:szCs w:val="24"/>
        </w:rPr>
        <w:t>For a given ion cluster, (MH+)Nx, a single peak with a consistent drift time was observed by the IMS faraday detector</w:t>
      </w:r>
      <w:r w:rsidR="00AA71EF" w:rsidRPr="003F2A5F">
        <w:rPr>
          <w:rFonts w:ascii="Times New Roman" w:hAnsi="Times New Roman"/>
          <w:sz w:val="24"/>
          <w:szCs w:val="24"/>
        </w:rPr>
        <w:t xml:space="preserve"> of the IMS</w:t>
      </w:r>
      <w:r w:rsidRPr="003F2A5F">
        <w:rPr>
          <w:rFonts w:ascii="Times New Roman" w:hAnsi="Times New Roman"/>
          <w:sz w:val="24"/>
          <w:szCs w:val="24"/>
        </w:rPr>
        <w:t xml:space="preserve"> (</w:t>
      </w:r>
      <w:r w:rsidRPr="003F2A5F">
        <w:rPr>
          <w:rFonts w:ascii="Times New Roman" w:hAnsi="Times New Roman"/>
          <w:sz w:val="24"/>
          <w:szCs w:val="24"/>
        </w:rPr>
        <w:fldChar w:fldCharType="begin"/>
      </w:r>
      <w:r w:rsidRPr="003F2A5F">
        <w:rPr>
          <w:rFonts w:ascii="Times New Roman" w:hAnsi="Times New Roman"/>
          <w:sz w:val="24"/>
          <w:szCs w:val="24"/>
        </w:rPr>
        <w:instrText xml:space="preserve"> REF _Ref350719571 \h  \* MERGEFORMAT </w:instrText>
      </w:r>
      <w:r w:rsidRPr="003F2A5F">
        <w:rPr>
          <w:rFonts w:ascii="Times New Roman" w:hAnsi="Times New Roman"/>
          <w:sz w:val="24"/>
          <w:szCs w:val="24"/>
        </w:rPr>
      </w:r>
      <w:r w:rsidRPr="003F2A5F">
        <w:rPr>
          <w:rFonts w:ascii="Times New Roman" w:hAnsi="Times New Roman"/>
          <w:sz w:val="24"/>
          <w:szCs w:val="24"/>
        </w:rPr>
        <w:fldChar w:fldCharType="separate"/>
      </w:r>
      <w:r w:rsidR="00D36D96" w:rsidRPr="00D22064">
        <w:rPr>
          <w:rFonts w:ascii="Times New Roman" w:hAnsi="Times New Roman"/>
          <w:sz w:val="24"/>
          <w:szCs w:val="24"/>
        </w:rPr>
        <w:t xml:space="preserve">Figure </w:t>
      </w:r>
      <w:r w:rsidR="00D36D96" w:rsidRPr="00D22064">
        <w:rPr>
          <w:rFonts w:ascii="Times New Roman" w:hAnsi="Times New Roman"/>
          <w:noProof/>
          <w:sz w:val="24"/>
          <w:szCs w:val="24"/>
        </w:rPr>
        <w:t>84</w:t>
      </w:r>
      <w:r w:rsidRPr="003F2A5F">
        <w:rPr>
          <w:rFonts w:ascii="Times New Roman" w:hAnsi="Times New Roman"/>
          <w:sz w:val="24"/>
          <w:szCs w:val="24"/>
        </w:rPr>
        <w:fldChar w:fldCharType="end"/>
      </w:r>
      <w:r w:rsidRPr="003F2A5F">
        <w:rPr>
          <w:rFonts w:ascii="Times New Roman" w:hAnsi="Times New Roman"/>
          <w:sz w:val="24"/>
          <w:szCs w:val="24"/>
        </w:rPr>
        <w:t>), h</w:t>
      </w:r>
      <w:r w:rsidR="00AA71EF" w:rsidRPr="003F2A5F">
        <w:rPr>
          <w:rFonts w:ascii="Times New Roman" w:hAnsi="Times New Roman"/>
          <w:sz w:val="24"/>
          <w:szCs w:val="24"/>
        </w:rPr>
        <w:t xml:space="preserve">owever for the same </w:t>
      </w:r>
      <w:r w:rsidR="00AA71EF" w:rsidRPr="00A35527">
        <w:rPr>
          <w:rFonts w:ascii="Times New Roman" w:hAnsi="Times New Roman"/>
          <w:sz w:val="24"/>
          <w:szCs w:val="24"/>
        </w:rPr>
        <w:t xml:space="preserve">analyte peak, numerous ions of different integers of </w:t>
      </w:r>
      <w:r w:rsidR="00AA71EF" w:rsidRPr="00A35527">
        <w:rPr>
          <w:rFonts w:ascii="Times New Roman" w:hAnsi="Times New Roman"/>
          <w:i/>
          <w:sz w:val="24"/>
          <w:szCs w:val="24"/>
        </w:rPr>
        <w:t>x</w:t>
      </w:r>
      <w:r w:rsidR="00AA71EF" w:rsidRPr="00A35527">
        <w:rPr>
          <w:rFonts w:ascii="Times New Roman" w:hAnsi="Times New Roman"/>
          <w:sz w:val="24"/>
          <w:szCs w:val="24"/>
        </w:rPr>
        <w:t xml:space="preserve"> were detected by the mass spectrometer.</w:t>
      </w:r>
      <w:r w:rsidRPr="00A35527">
        <w:rPr>
          <w:rFonts w:ascii="Times New Roman" w:hAnsi="Times New Roman"/>
          <w:sz w:val="24"/>
          <w:szCs w:val="24"/>
        </w:rPr>
        <w:t xml:space="preserve"> </w:t>
      </w:r>
      <w:r w:rsidR="00D82005" w:rsidRPr="00A35527">
        <w:rPr>
          <w:rFonts w:ascii="Times New Roman" w:hAnsi="Times New Roman"/>
          <w:sz w:val="24"/>
          <w:szCs w:val="24"/>
        </w:rPr>
        <w:t>Th</w:t>
      </w:r>
      <w:r w:rsidR="00E757E1">
        <w:rPr>
          <w:rFonts w:ascii="Times New Roman" w:hAnsi="Times New Roman"/>
          <w:sz w:val="24"/>
          <w:szCs w:val="24"/>
        </w:rPr>
        <w:t>e numerous ions</w:t>
      </w:r>
      <w:r w:rsidR="00D82005" w:rsidRPr="00A35527">
        <w:rPr>
          <w:rFonts w:ascii="Times New Roman" w:hAnsi="Times New Roman"/>
          <w:sz w:val="24"/>
          <w:szCs w:val="24"/>
        </w:rPr>
        <w:t xml:space="preserve"> </w:t>
      </w:r>
      <w:r w:rsidR="00E757E1">
        <w:rPr>
          <w:rFonts w:ascii="Times New Roman" w:hAnsi="Times New Roman"/>
          <w:sz w:val="24"/>
          <w:szCs w:val="24"/>
        </w:rPr>
        <w:t xml:space="preserve">detected by the mass spectrometer </w:t>
      </w:r>
      <w:r w:rsidR="00D82005" w:rsidRPr="00A35527">
        <w:rPr>
          <w:rFonts w:ascii="Times New Roman" w:hAnsi="Times New Roman"/>
          <w:sz w:val="24"/>
          <w:szCs w:val="24"/>
        </w:rPr>
        <w:t>indicate that the ion cluster migrated intact down the IMS drift tube and then fragmented once inside the high vacuum mass spectrometer</w:t>
      </w:r>
      <w:r w:rsidR="00AA71EF" w:rsidRPr="00A35527">
        <w:rPr>
          <w:rFonts w:ascii="Times New Roman" w:hAnsi="Times New Roman"/>
          <w:sz w:val="24"/>
          <w:szCs w:val="24"/>
        </w:rPr>
        <w:t xml:space="preserve">. </w:t>
      </w:r>
      <w:r w:rsidR="00D82005" w:rsidRPr="00A35527">
        <w:rPr>
          <w:rFonts w:ascii="Times New Roman" w:hAnsi="Times New Roman"/>
          <w:sz w:val="24"/>
          <w:szCs w:val="24"/>
        </w:rPr>
        <w:t>The cluster formed is both larger in mass and cross sectional area (Ω) than the un-modified analyte resulting in a change in the mobility of the chiral analyte. Th</w:t>
      </w:r>
      <w:r w:rsidR="00E757E1">
        <w:rPr>
          <w:rFonts w:ascii="Times New Roman" w:hAnsi="Times New Roman"/>
          <w:sz w:val="24"/>
          <w:szCs w:val="24"/>
        </w:rPr>
        <w:t>e</w:t>
      </w:r>
      <w:r w:rsidR="00D82005" w:rsidRPr="00A35527">
        <w:rPr>
          <w:rFonts w:ascii="Times New Roman" w:hAnsi="Times New Roman"/>
          <w:sz w:val="24"/>
          <w:szCs w:val="24"/>
        </w:rPr>
        <w:t xml:space="preserve"> change in cross sectional area </w:t>
      </w:r>
      <w:r w:rsidR="00D82005" w:rsidRPr="0085691D">
        <w:rPr>
          <w:rFonts w:ascii="Times New Roman" w:hAnsi="Times New Roman"/>
          <w:sz w:val="24"/>
          <w:szCs w:val="24"/>
        </w:rPr>
        <w:t>differs for each chiral analyte and results in the desired separation. A list of the modifiers used and the separation that results is shown in</w:t>
      </w:r>
      <w:r w:rsidR="00ED6C36" w:rsidRPr="0085691D">
        <w:rPr>
          <w:rFonts w:ascii="Times New Roman" w:hAnsi="Times New Roman"/>
          <w:sz w:val="24"/>
          <w:szCs w:val="24"/>
        </w:rPr>
        <w:t xml:space="preserve"> </w:t>
      </w:r>
      <w:r w:rsidR="00ED6C36" w:rsidRPr="0085691D">
        <w:rPr>
          <w:rFonts w:ascii="Times New Roman" w:hAnsi="Times New Roman"/>
          <w:sz w:val="24"/>
          <w:szCs w:val="24"/>
        </w:rPr>
        <w:fldChar w:fldCharType="begin"/>
      </w:r>
      <w:r w:rsidR="00ED6C36" w:rsidRPr="0085691D">
        <w:rPr>
          <w:rFonts w:ascii="Times New Roman" w:hAnsi="Times New Roman"/>
          <w:sz w:val="24"/>
          <w:szCs w:val="24"/>
        </w:rPr>
        <w:instrText xml:space="preserve"> REF _Ref313825511 \h  \* MERGEFORMAT </w:instrText>
      </w:r>
      <w:r w:rsidR="00ED6C36" w:rsidRPr="0085691D">
        <w:rPr>
          <w:rFonts w:ascii="Times New Roman" w:hAnsi="Times New Roman"/>
          <w:sz w:val="24"/>
          <w:szCs w:val="24"/>
        </w:rPr>
      </w:r>
      <w:r w:rsidR="00ED6C36" w:rsidRPr="0085691D">
        <w:rPr>
          <w:rFonts w:ascii="Times New Roman" w:hAnsi="Times New Roman"/>
          <w:sz w:val="24"/>
          <w:szCs w:val="24"/>
        </w:rPr>
        <w:fldChar w:fldCharType="separate"/>
      </w:r>
      <w:r w:rsidR="00D36D96" w:rsidRPr="00D22064">
        <w:rPr>
          <w:rFonts w:ascii="Times New Roman" w:hAnsi="Times New Roman"/>
          <w:sz w:val="24"/>
          <w:szCs w:val="24"/>
        </w:rPr>
        <w:t>Table 7</w:t>
      </w:r>
      <w:r w:rsidR="00ED6C36" w:rsidRPr="0085691D">
        <w:rPr>
          <w:rFonts w:ascii="Times New Roman" w:hAnsi="Times New Roman"/>
          <w:sz w:val="24"/>
          <w:szCs w:val="24"/>
        </w:rPr>
        <w:fldChar w:fldCharType="end"/>
      </w:r>
      <w:r w:rsidR="00D82005" w:rsidRPr="0085691D">
        <w:rPr>
          <w:rFonts w:ascii="Times New Roman" w:hAnsi="Times New Roman"/>
          <w:sz w:val="24"/>
          <w:szCs w:val="24"/>
        </w:rPr>
        <w:t xml:space="preserve">, </w:t>
      </w:r>
      <w:r w:rsidR="00F32CBB">
        <w:rPr>
          <w:rFonts w:ascii="Times New Roman" w:hAnsi="Times New Roman"/>
          <w:sz w:val="24"/>
          <w:szCs w:val="24"/>
        </w:rPr>
        <w:t>wh</w:t>
      </w:r>
      <w:r w:rsidR="00F32CBB" w:rsidRPr="00F32CBB">
        <w:rPr>
          <w:rFonts w:ascii="Times New Roman" w:hAnsi="Times New Roman"/>
          <w:sz w:val="24"/>
          <w:szCs w:val="24"/>
        </w:rPr>
        <w:t xml:space="preserve">ile </w:t>
      </w:r>
      <w:r w:rsidR="00F32CBB" w:rsidRPr="00F57AA9">
        <w:rPr>
          <w:rFonts w:ascii="Times New Roman" w:hAnsi="Times New Roman"/>
          <w:sz w:val="24"/>
          <w:szCs w:val="24"/>
        </w:rPr>
        <w:fldChar w:fldCharType="begin"/>
      </w:r>
      <w:r w:rsidR="00F32CBB" w:rsidRPr="00F32CBB">
        <w:rPr>
          <w:rFonts w:ascii="Times New Roman" w:hAnsi="Times New Roman"/>
          <w:sz w:val="24"/>
          <w:szCs w:val="24"/>
        </w:rPr>
        <w:instrText xml:space="preserve"> REF _Ref368831354 \h  \* MERGEFORMAT </w:instrText>
      </w:r>
      <w:r w:rsidR="00F32CBB" w:rsidRPr="00F57AA9">
        <w:rPr>
          <w:rFonts w:ascii="Times New Roman" w:hAnsi="Times New Roman"/>
          <w:sz w:val="24"/>
          <w:szCs w:val="24"/>
        </w:rPr>
      </w:r>
      <w:r w:rsidR="00F32CBB" w:rsidRPr="00F57AA9">
        <w:rPr>
          <w:rFonts w:ascii="Times New Roman" w:hAnsi="Times New Roman"/>
          <w:sz w:val="24"/>
          <w:szCs w:val="24"/>
        </w:rPr>
        <w:fldChar w:fldCharType="separate"/>
      </w:r>
      <w:r w:rsidR="00D36D96" w:rsidRPr="00D22064">
        <w:rPr>
          <w:rFonts w:ascii="Times New Roman" w:hAnsi="Times New Roman"/>
          <w:sz w:val="24"/>
          <w:szCs w:val="24"/>
        </w:rPr>
        <w:t xml:space="preserve">Table </w:t>
      </w:r>
      <w:r w:rsidR="00D36D96" w:rsidRPr="00D22064">
        <w:rPr>
          <w:rFonts w:ascii="Times New Roman" w:hAnsi="Times New Roman"/>
          <w:noProof/>
          <w:sz w:val="24"/>
          <w:szCs w:val="24"/>
        </w:rPr>
        <w:t>8</w:t>
      </w:r>
      <w:r w:rsidR="00F32CBB" w:rsidRPr="00F57AA9">
        <w:rPr>
          <w:rFonts w:ascii="Times New Roman" w:hAnsi="Times New Roman"/>
          <w:sz w:val="24"/>
          <w:szCs w:val="24"/>
        </w:rPr>
        <w:fldChar w:fldCharType="end"/>
      </w:r>
      <w:r w:rsidR="00F32CBB" w:rsidRPr="00F32CBB">
        <w:rPr>
          <w:rFonts w:ascii="Times New Roman" w:hAnsi="Times New Roman"/>
          <w:sz w:val="24"/>
          <w:szCs w:val="24"/>
        </w:rPr>
        <w:t xml:space="preserve"> sh</w:t>
      </w:r>
      <w:r w:rsidR="00F32CBB">
        <w:rPr>
          <w:rFonts w:ascii="Times New Roman" w:hAnsi="Times New Roman"/>
          <w:sz w:val="24"/>
          <w:szCs w:val="24"/>
        </w:rPr>
        <w:t xml:space="preserve">ows </w:t>
      </w:r>
      <w:r w:rsidR="00D82005" w:rsidRPr="00100D1F">
        <w:rPr>
          <w:rFonts w:ascii="Times New Roman" w:hAnsi="Times New Roman"/>
          <w:sz w:val="24"/>
          <w:szCs w:val="24"/>
        </w:rPr>
        <w:t>the physical properties of each modifier. Enders et al. highlighted the possibility of such interactions between chiral and achiral molecules and another more recent work by Howdle et al.</w:t>
      </w:r>
      <w:r w:rsidR="00D82005" w:rsidRPr="00A35527">
        <w:rPr>
          <w:rFonts w:ascii="Times New Roman" w:hAnsi="Times New Roman"/>
          <w:sz w:val="24"/>
          <w:szCs w:val="24"/>
        </w:rPr>
        <w:t xml:space="preserve"> shows</w:t>
      </w:r>
      <w:r w:rsidR="00E757E1">
        <w:rPr>
          <w:rFonts w:ascii="Times New Roman" w:hAnsi="Times New Roman"/>
          <w:sz w:val="24"/>
          <w:szCs w:val="24"/>
        </w:rPr>
        <w:t xml:space="preserve"> similar</w:t>
      </w:r>
      <w:r w:rsidR="00D82005" w:rsidRPr="00A35527">
        <w:rPr>
          <w:rFonts w:ascii="Times New Roman" w:hAnsi="Times New Roman"/>
          <w:sz w:val="24"/>
          <w:szCs w:val="24"/>
        </w:rPr>
        <w:t xml:space="preserve"> separation capability with a racemic modifier mixture </w:t>
      </w:r>
      <w:r w:rsidR="00D82005" w:rsidRPr="00A35527">
        <w:rPr>
          <w:rFonts w:ascii="Times New Roman" w:hAnsi="Times New Roman"/>
          <w:sz w:val="24"/>
          <w:szCs w:val="24"/>
        </w:rPr>
        <w:fldChar w:fldCharType="begin">
          <w:fldData xml:space="preserve">PFJlZm1hbj48Q2l0ZT48QXV0aG9yPkVuZGVyczwvQXV0aG9yPjxZZWFyPjIwMTA8L1llYXI+PFJl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</w:fldData>
        </w:fldChar>
      </w:r>
      <w:r w:rsidR="0012660C">
        <w:rPr>
          <w:rFonts w:ascii="Times New Roman" w:hAnsi="Times New Roman"/>
          <w:sz w:val="24"/>
          <w:szCs w:val="24"/>
        </w:rPr>
        <w:instrText xml:space="preserve"> ADDIN REFMGR.CITE </w:instrText>
      </w:r>
      <w:r w:rsidR="0012660C">
        <w:rPr>
          <w:rFonts w:ascii="Times New Roman" w:hAnsi="Times New Roman"/>
          <w:sz w:val="24"/>
          <w:szCs w:val="24"/>
        </w:rPr>
        <w:fldChar w:fldCharType="begin">
          <w:fldData xml:space="preserve">PFJlZm1hbj48Q2l0ZT48QXV0aG9yPkVuZGVyczwvQXV0aG9yPjxZZWFyPjIwMTA8L1llYXI+PFJl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</w:fldData>
        </w:fldChar>
      </w:r>
      <w:r w:rsidR="0012660C">
        <w:rPr>
          <w:rFonts w:ascii="Times New Roman" w:hAnsi="Times New Roman"/>
          <w:sz w:val="24"/>
          <w:szCs w:val="24"/>
        </w:rPr>
        <w:instrText xml:space="preserve"> ADDIN EN.CITE.DATA </w:instrText>
      </w:r>
      <w:r w:rsidR="0012660C">
        <w:rPr>
          <w:rFonts w:ascii="Times New Roman" w:hAnsi="Times New Roman"/>
          <w:sz w:val="24"/>
          <w:szCs w:val="24"/>
        </w:rPr>
      </w:r>
      <w:r w:rsidR="0012660C">
        <w:rPr>
          <w:rFonts w:ascii="Times New Roman" w:hAnsi="Times New Roman"/>
          <w:sz w:val="24"/>
          <w:szCs w:val="24"/>
        </w:rPr>
        <w:fldChar w:fldCharType="end"/>
      </w:r>
      <w:r w:rsidR="00D82005" w:rsidRPr="00A35527">
        <w:rPr>
          <w:rFonts w:ascii="Times New Roman" w:hAnsi="Times New Roman"/>
          <w:sz w:val="24"/>
          <w:szCs w:val="24"/>
        </w:rPr>
      </w:r>
      <w:r w:rsidR="00D82005" w:rsidRPr="00A35527">
        <w:rPr>
          <w:rFonts w:ascii="Times New Roman" w:hAnsi="Times New Roman"/>
          <w:sz w:val="24"/>
          <w:szCs w:val="24"/>
        </w:rPr>
        <w:fldChar w:fldCharType="separate"/>
      </w:r>
      <w:r w:rsidR="004534F8">
        <w:rPr>
          <w:rFonts w:ascii="Times New Roman" w:hAnsi="Times New Roman"/>
          <w:noProof/>
          <w:sz w:val="24"/>
          <w:szCs w:val="24"/>
        </w:rPr>
        <w:t>[127;128]</w:t>
      </w:r>
      <w:r w:rsidR="00D82005" w:rsidRPr="00A35527">
        <w:rPr>
          <w:rFonts w:ascii="Times New Roman" w:hAnsi="Times New Roman"/>
          <w:sz w:val="24"/>
          <w:szCs w:val="24"/>
        </w:rPr>
        <w:fldChar w:fldCharType="end"/>
      </w:r>
      <w:r w:rsidR="00D82005" w:rsidRPr="00A35527">
        <w:rPr>
          <w:rFonts w:ascii="Times New Roman" w:hAnsi="Times New Roman"/>
          <w:sz w:val="24"/>
          <w:szCs w:val="24"/>
        </w:rPr>
        <w:t xml:space="preserve">. The experimental </w:t>
      </w:r>
      <w:r w:rsidR="00ED6C36" w:rsidRPr="00A35527">
        <w:rPr>
          <w:rFonts w:ascii="Times New Roman" w:hAnsi="Times New Roman"/>
          <w:sz w:val="24"/>
          <w:szCs w:val="24"/>
        </w:rPr>
        <w:t>results from this current work support these interactions and characterize</w:t>
      </w:r>
      <w:r w:rsidR="000753D1">
        <w:rPr>
          <w:rFonts w:ascii="Times New Roman" w:hAnsi="Times New Roman"/>
          <w:sz w:val="24"/>
          <w:szCs w:val="24"/>
        </w:rPr>
        <w:t xml:space="preserve"> the complex </w:t>
      </w:r>
      <w:r w:rsidR="00D82005" w:rsidRPr="00A35527">
        <w:rPr>
          <w:rFonts w:ascii="Times New Roman" w:hAnsi="Times New Roman"/>
          <w:sz w:val="24"/>
          <w:szCs w:val="24"/>
        </w:rPr>
        <w:t xml:space="preserve">ions formed. As mass spectrometry itself is a chirally-blind technique </w:t>
      </w:r>
      <w:r w:rsidR="00D82005" w:rsidRPr="00A35527">
        <w:rPr>
          <w:rFonts w:ascii="Times New Roman" w:hAnsi="Times New Roman"/>
          <w:sz w:val="24"/>
          <w:szCs w:val="24"/>
        </w:rPr>
        <w:fldChar w:fldCharType="begin">
          <w:fldData xml:space="preserve">PFJlZm1hbj48Q2l0ZT48QXV0aG9yPkVuZGVyczwvQXV0aG9yPjxZZWFyPjIwMTA8L1llYXI+PFJl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</w:fldData>
        </w:fldChar>
      </w:r>
      <w:r w:rsidR="0012660C">
        <w:rPr>
          <w:rFonts w:ascii="Times New Roman" w:hAnsi="Times New Roman"/>
          <w:sz w:val="24"/>
          <w:szCs w:val="24"/>
        </w:rPr>
        <w:instrText xml:space="preserve"> ADDIN REFMGR.CITE </w:instrText>
      </w:r>
      <w:r w:rsidR="0012660C">
        <w:rPr>
          <w:rFonts w:ascii="Times New Roman" w:hAnsi="Times New Roman"/>
          <w:sz w:val="24"/>
          <w:szCs w:val="24"/>
        </w:rPr>
        <w:fldChar w:fldCharType="begin">
          <w:fldData xml:space="preserve">PFJlZm1hbj48Q2l0ZT48QXV0aG9yPkVuZGVyczwvQXV0aG9yPjxZZWFyPjIwMTA8L1llYXI+PFJl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</w:fldData>
        </w:fldChar>
      </w:r>
      <w:r w:rsidR="0012660C">
        <w:rPr>
          <w:rFonts w:ascii="Times New Roman" w:hAnsi="Times New Roman"/>
          <w:sz w:val="24"/>
          <w:szCs w:val="24"/>
        </w:rPr>
        <w:instrText xml:space="preserve"> ADDIN EN.CITE.DATA </w:instrText>
      </w:r>
      <w:r w:rsidR="0012660C">
        <w:rPr>
          <w:rFonts w:ascii="Times New Roman" w:hAnsi="Times New Roman"/>
          <w:sz w:val="24"/>
          <w:szCs w:val="24"/>
        </w:rPr>
      </w:r>
      <w:r w:rsidR="0012660C">
        <w:rPr>
          <w:rFonts w:ascii="Times New Roman" w:hAnsi="Times New Roman"/>
          <w:sz w:val="24"/>
          <w:szCs w:val="24"/>
        </w:rPr>
        <w:fldChar w:fldCharType="end"/>
      </w:r>
      <w:r w:rsidR="00D82005" w:rsidRPr="00A35527">
        <w:rPr>
          <w:rFonts w:ascii="Times New Roman" w:hAnsi="Times New Roman"/>
          <w:sz w:val="24"/>
          <w:szCs w:val="24"/>
        </w:rPr>
      </w:r>
      <w:r w:rsidR="00D82005" w:rsidRPr="00A35527">
        <w:rPr>
          <w:rFonts w:ascii="Times New Roman" w:hAnsi="Times New Roman"/>
          <w:sz w:val="24"/>
          <w:szCs w:val="24"/>
        </w:rPr>
        <w:fldChar w:fldCharType="separate"/>
      </w:r>
      <w:r w:rsidR="004534F8">
        <w:rPr>
          <w:rFonts w:ascii="Times New Roman" w:hAnsi="Times New Roman"/>
          <w:noProof/>
          <w:sz w:val="24"/>
          <w:szCs w:val="24"/>
        </w:rPr>
        <w:t>[127]</w:t>
      </w:r>
      <w:r w:rsidR="00D82005" w:rsidRPr="00A35527">
        <w:rPr>
          <w:rFonts w:ascii="Times New Roman" w:hAnsi="Times New Roman"/>
          <w:sz w:val="24"/>
          <w:szCs w:val="24"/>
        </w:rPr>
        <w:fldChar w:fldCharType="end"/>
      </w:r>
      <w:r w:rsidR="00D82005" w:rsidRPr="00A35527">
        <w:rPr>
          <w:rFonts w:ascii="Times New Roman" w:hAnsi="Times New Roman"/>
          <w:sz w:val="24"/>
          <w:szCs w:val="24"/>
        </w:rPr>
        <w:t>, the coupling of a chiral ion mobility unit provides the required dimension of discrimination to distinguish isomeric compounds within a quadrupole mass spectromete</w:t>
      </w:r>
      <w:r w:rsidR="00A35527">
        <w:rPr>
          <w:rFonts w:ascii="Times New Roman" w:hAnsi="Times New Roman"/>
          <w:sz w:val="24"/>
          <w:szCs w:val="24"/>
        </w:rPr>
        <w:t>r</w:t>
      </w:r>
      <w:r w:rsidR="00D82005" w:rsidRPr="00A35527">
        <w:rPr>
          <w:rFonts w:ascii="Times New Roman" w:hAnsi="Times New Roman"/>
          <w:sz w:val="24"/>
          <w:szCs w:val="24"/>
        </w:rPr>
        <w:t>, allowing for each chiral analyte to be detected separately. The effect of each achiral modifier on the drift time for analytes tested</w:t>
      </w:r>
      <w:r w:rsidR="00ED6C36">
        <w:rPr>
          <w:rFonts w:ascii="Times New Roman" w:hAnsi="Times New Roman"/>
          <w:sz w:val="24"/>
          <w:szCs w:val="24"/>
        </w:rPr>
        <w:t xml:space="preserve"> is </w:t>
      </w:r>
      <w:r w:rsidR="00ED6C36" w:rsidRPr="00ED6C36">
        <w:rPr>
          <w:rFonts w:ascii="Times New Roman" w:hAnsi="Times New Roman"/>
          <w:sz w:val="24"/>
          <w:szCs w:val="24"/>
        </w:rPr>
        <w:t>displayed in (</w:t>
      </w:r>
      <w:r w:rsidR="00ED6C36" w:rsidRPr="00ED6C36">
        <w:rPr>
          <w:rFonts w:ascii="Times New Roman" w:hAnsi="Times New Roman"/>
          <w:sz w:val="24"/>
          <w:szCs w:val="24"/>
        </w:rPr>
        <w:fldChar w:fldCharType="begin"/>
      </w:r>
      <w:r w:rsidR="00ED6C36" w:rsidRPr="00ED6C36">
        <w:rPr>
          <w:rFonts w:ascii="Times New Roman" w:hAnsi="Times New Roman"/>
          <w:sz w:val="24"/>
          <w:szCs w:val="24"/>
        </w:rPr>
        <w:instrText xml:space="preserve"> REF _Ref313825511 \h  \* MERGEFORMAT </w:instrText>
      </w:r>
      <w:r w:rsidR="00ED6C36" w:rsidRPr="00ED6C36">
        <w:rPr>
          <w:rFonts w:ascii="Times New Roman" w:hAnsi="Times New Roman"/>
          <w:sz w:val="24"/>
          <w:szCs w:val="24"/>
        </w:rPr>
      </w:r>
      <w:r w:rsidR="00ED6C36" w:rsidRPr="00ED6C36">
        <w:rPr>
          <w:rFonts w:ascii="Times New Roman" w:hAnsi="Times New Roman"/>
          <w:sz w:val="24"/>
          <w:szCs w:val="24"/>
        </w:rPr>
        <w:fldChar w:fldCharType="separate"/>
      </w:r>
      <w:r w:rsidR="00D36D96" w:rsidRPr="00D22064">
        <w:rPr>
          <w:rFonts w:ascii="Times New Roman" w:hAnsi="Times New Roman"/>
          <w:sz w:val="24"/>
          <w:szCs w:val="24"/>
        </w:rPr>
        <w:t xml:space="preserve">Table </w:t>
      </w:r>
      <w:r w:rsidR="00D36D96" w:rsidRPr="00D22064">
        <w:rPr>
          <w:rFonts w:ascii="Times New Roman" w:hAnsi="Times New Roman"/>
          <w:noProof/>
          <w:sz w:val="24"/>
          <w:szCs w:val="24"/>
        </w:rPr>
        <w:t>7</w:t>
      </w:r>
      <w:r w:rsidR="00ED6C36" w:rsidRPr="00ED6C36">
        <w:rPr>
          <w:rFonts w:ascii="Times New Roman" w:hAnsi="Times New Roman"/>
          <w:sz w:val="24"/>
          <w:szCs w:val="24"/>
        </w:rPr>
        <w:fldChar w:fldCharType="end"/>
      </w:r>
      <w:r w:rsidR="00D82005" w:rsidRPr="00ED6C36">
        <w:rPr>
          <w:rFonts w:ascii="Times New Roman" w:hAnsi="Times New Roman"/>
          <w:sz w:val="24"/>
          <w:szCs w:val="24"/>
        </w:rPr>
        <w:t>).</w:t>
      </w:r>
      <w:r w:rsidR="00D82005" w:rsidRPr="00A35527">
        <w:rPr>
          <w:rFonts w:ascii="Times New Roman" w:hAnsi="Times New Roman"/>
          <w:sz w:val="24"/>
          <w:szCs w:val="24"/>
        </w:rPr>
        <w:t xml:space="preserve"> </w:t>
      </w:r>
      <w:bookmarkStart w:id="292" w:name="_Ref285463985"/>
      <w:r w:rsidR="00D82005" w:rsidRPr="00A35527">
        <w:rPr>
          <w:rFonts w:ascii="Times New Roman" w:hAnsi="Times New Roman"/>
          <w:sz w:val="24"/>
          <w:szCs w:val="24"/>
        </w:rPr>
        <w:t>Discrimination between (R</w:t>
      </w:r>
      <w:proofErr w:type="gramStart"/>
      <w:r w:rsidR="00D82005" w:rsidRPr="00A35527">
        <w:rPr>
          <w:rFonts w:ascii="Times New Roman" w:hAnsi="Times New Roman"/>
          <w:sz w:val="24"/>
          <w:szCs w:val="24"/>
        </w:rPr>
        <w:t>,S</w:t>
      </w:r>
      <w:proofErr w:type="gramEnd"/>
      <w:r w:rsidR="00D82005" w:rsidRPr="00A35527">
        <w:rPr>
          <w:rFonts w:ascii="Times New Roman" w:hAnsi="Times New Roman"/>
          <w:sz w:val="24"/>
          <w:szCs w:val="24"/>
        </w:rPr>
        <w:t xml:space="preserve">)-ephedrine and (S,S)-pseudoephedrine utilizing straight chain achiral alcohols as modifiers was achieved. </w:t>
      </w:r>
      <w:bookmarkEnd w:id="292"/>
      <w:r w:rsidR="00D82005" w:rsidRPr="007B2524">
        <w:rPr>
          <w:rFonts w:ascii="Times New Roman" w:hAnsi="Times New Roman"/>
          <w:sz w:val="24"/>
          <w:szCs w:val="24"/>
        </w:rPr>
        <w:t xml:space="preserve">To further explain the results obtained between these chiral analytes and achiral modifiers, </w:t>
      </w:r>
      <w:r w:rsidR="00ED6C36" w:rsidRPr="007B2524">
        <w:rPr>
          <w:rFonts w:ascii="Times New Roman" w:hAnsi="Times New Roman"/>
          <w:sz w:val="24"/>
          <w:szCs w:val="24"/>
        </w:rPr>
        <w:t>the</w:t>
      </w:r>
      <w:r w:rsidR="00D82005" w:rsidRPr="007B2524">
        <w:rPr>
          <w:rFonts w:ascii="Times New Roman" w:hAnsi="Times New Roman"/>
          <w:sz w:val="24"/>
          <w:szCs w:val="24"/>
        </w:rPr>
        <w:t xml:space="preserve"> computational model</w:t>
      </w:r>
      <w:r w:rsidR="00ED6C36" w:rsidRPr="007B2524">
        <w:rPr>
          <w:rFonts w:ascii="Times New Roman" w:hAnsi="Times New Roman"/>
          <w:sz w:val="24"/>
          <w:szCs w:val="24"/>
        </w:rPr>
        <w:t xml:space="preserve"> previously described</w:t>
      </w:r>
      <w:r w:rsidR="00D82005" w:rsidRPr="007B2524">
        <w:rPr>
          <w:rFonts w:ascii="Times New Roman" w:hAnsi="Times New Roman"/>
          <w:sz w:val="24"/>
          <w:szCs w:val="24"/>
        </w:rPr>
        <w:t xml:space="preserve"> was constructed for the analyte-modifier interactions. Density Functional Theory (DFT) calculations were performed at the B3LYP/6-31g level of theory. To each optimized analyte (R</w:t>
      </w:r>
      <w:proofErr w:type="gramStart"/>
      <w:r w:rsidR="00D82005" w:rsidRPr="007B2524">
        <w:rPr>
          <w:rFonts w:ascii="Times New Roman" w:hAnsi="Times New Roman"/>
          <w:sz w:val="24"/>
          <w:szCs w:val="24"/>
        </w:rPr>
        <w:t>,S</w:t>
      </w:r>
      <w:proofErr w:type="gramEnd"/>
      <w:r w:rsidR="00D82005" w:rsidRPr="007B2524">
        <w:rPr>
          <w:rFonts w:ascii="Times New Roman" w:hAnsi="Times New Roman"/>
          <w:sz w:val="24"/>
          <w:szCs w:val="24"/>
        </w:rPr>
        <w:t>) and (S,R)-ephedrine and (R,R) and (S,S)-pseudoephedrine, two modifier molecules were added to simulate the interactions that occur for an analyte-modifier cluster. These analyte-modifier clusters, after optimization formed either a “bridged” cluster with a small cross-section or an “independent” cluster with a larger cross-section (Ω).</w:t>
      </w:r>
    </w:p>
    <w:p w14:paraId="1108DB88" w14:textId="44E29F6A" w:rsidR="00D82005" w:rsidRDefault="00D82005" w:rsidP="007B2524">
      <w:pPr>
        <w:jc w:val="center"/>
        <w:rPr>
          <w:b/>
          <w:sz w:val="20"/>
          <w:szCs w:val="20"/>
        </w:rPr>
      </w:pPr>
      <w:bookmarkStart w:id="293" w:name="_Ref350720991"/>
      <w:bookmarkStart w:id="294" w:name="_Ref313825511"/>
      <w:bookmarkStart w:id="295" w:name="_Toc368863298"/>
      <w:r w:rsidRPr="00152660">
        <w:rPr>
          <w:b/>
          <w:sz w:val="20"/>
          <w:szCs w:val="20"/>
        </w:rPr>
        <w:t xml:space="preserve">Table </w:t>
      </w:r>
      <w:r w:rsidR="001E76BD" w:rsidRPr="00152660">
        <w:rPr>
          <w:b/>
          <w:sz w:val="20"/>
          <w:szCs w:val="20"/>
        </w:rPr>
        <w:fldChar w:fldCharType="begin"/>
      </w:r>
      <w:r w:rsidR="001E76BD" w:rsidRPr="00152660">
        <w:rPr>
          <w:b/>
          <w:sz w:val="20"/>
          <w:szCs w:val="20"/>
        </w:rPr>
        <w:instrText xml:space="preserve"> SEQ Table \* ARABIC </w:instrText>
      </w:r>
      <w:r w:rsidR="001E76BD" w:rsidRPr="00152660">
        <w:rPr>
          <w:b/>
          <w:sz w:val="20"/>
          <w:szCs w:val="20"/>
        </w:rPr>
        <w:fldChar w:fldCharType="separate"/>
      </w:r>
      <w:r w:rsidR="00D36D96">
        <w:rPr>
          <w:b/>
          <w:noProof/>
          <w:sz w:val="20"/>
          <w:szCs w:val="20"/>
        </w:rPr>
        <w:t>7</w:t>
      </w:r>
      <w:r w:rsidR="001E76BD" w:rsidRPr="00152660">
        <w:rPr>
          <w:b/>
          <w:noProof/>
          <w:sz w:val="20"/>
          <w:szCs w:val="20"/>
        </w:rPr>
        <w:fldChar w:fldCharType="end"/>
      </w:r>
      <w:bookmarkEnd w:id="293"/>
      <w:bookmarkEnd w:id="294"/>
      <w:r w:rsidRPr="00152660">
        <w:rPr>
          <w:b/>
          <w:sz w:val="20"/>
          <w:szCs w:val="20"/>
        </w:rPr>
        <w:t xml:space="preserve">: </w:t>
      </w:r>
      <w:r w:rsidR="00EA657C">
        <w:rPr>
          <w:b/>
          <w:sz w:val="20"/>
          <w:szCs w:val="20"/>
        </w:rPr>
        <w:t>E</w:t>
      </w:r>
      <w:r w:rsidRPr="00152660">
        <w:rPr>
          <w:b/>
          <w:sz w:val="20"/>
          <w:szCs w:val="20"/>
        </w:rPr>
        <w:t>ffect of modifier on resolution between (R</w:t>
      </w:r>
      <w:proofErr w:type="gramStart"/>
      <w:r w:rsidRPr="00152660">
        <w:rPr>
          <w:b/>
          <w:sz w:val="20"/>
          <w:szCs w:val="20"/>
        </w:rPr>
        <w:t>,S</w:t>
      </w:r>
      <w:proofErr w:type="gramEnd"/>
      <w:r w:rsidRPr="00152660">
        <w:rPr>
          <w:b/>
          <w:sz w:val="20"/>
          <w:szCs w:val="20"/>
        </w:rPr>
        <w:t>)-ephedrine and (S,S)-pseudoephedrine</w:t>
      </w:r>
      <w:bookmarkEnd w:id="295"/>
    </w:p>
    <w:p w14:paraId="47437230" w14:textId="77777777" w:rsidR="004D5D19" w:rsidRPr="00152660" w:rsidRDefault="004D5D19" w:rsidP="007B2524">
      <w:pPr>
        <w:jc w:val="center"/>
        <w:rPr>
          <w:b/>
          <w:sz w:val="20"/>
          <w:szCs w:val="20"/>
        </w:rPr>
      </w:pPr>
    </w:p>
    <w:tbl>
      <w:tblPr>
        <w:tblStyle w:val="TableContemporary"/>
        <w:tblW w:w="70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5"/>
        <w:gridCol w:w="1350"/>
        <w:gridCol w:w="1620"/>
        <w:gridCol w:w="1440"/>
        <w:gridCol w:w="1260"/>
      </w:tblGrid>
      <w:tr w:rsidR="00D82005" w:rsidRPr="00AF1FF2" w14:paraId="2258D9AA" w14:textId="77777777" w:rsidTr="0085691D">
        <w:trPr>
          <w:cnfStyle w:val="100000000000" w:firstRow="1" w:lastRow="0" w:firstColumn="0" w:lastColumn="0" w:oddVBand="0" w:evenVBand="0" w:oddHBand="0" w:evenHBand="0" w:firstRowFirstColumn="0" w:firstRowLastColumn="0" w:lastRowFirstColumn="0" w:lastRowLastColumn="0"/>
          <w:trHeight w:val="539"/>
          <w:jc w:val="center"/>
        </w:trPr>
        <w:tc>
          <w:tcPr>
            <w:tcW w:w="1365" w:type="dxa"/>
            <w:noWrap/>
          </w:tcPr>
          <w:p w14:paraId="1BDAA1F0" w14:textId="77777777" w:rsidR="00D82005" w:rsidRPr="007B2524" w:rsidRDefault="00D82005" w:rsidP="00D82005">
            <w:pPr>
              <w:jc w:val="center"/>
              <w:rPr>
                <w:rFonts w:cs="Calibri"/>
                <w:color w:val="000000"/>
                <w:sz w:val="20"/>
                <w:szCs w:val="20"/>
              </w:rPr>
            </w:pPr>
            <w:r w:rsidRPr="007B2524">
              <w:rPr>
                <w:rFonts w:cs="Calibri"/>
                <w:color w:val="000000"/>
                <w:sz w:val="20"/>
                <w:szCs w:val="20"/>
              </w:rPr>
              <w:t> </w:t>
            </w:r>
          </w:p>
        </w:tc>
        <w:tc>
          <w:tcPr>
            <w:tcW w:w="1350" w:type="dxa"/>
          </w:tcPr>
          <w:p w14:paraId="2D832A23" w14:textId="77777777" w:rsidR="00D82005" w:rsidRPr="007B2524" w:rsidRDefault="00D82005" w:rsidP="00D82005">
            <w:pPr>
              <w:jc w:val="center"/>
              <w:rPr>
                <w:color w:val="000000"/>
                <w:sz w:val="20"/>
                <w:szCs w:val="20"/>
              </w:rPr>
            </w:pPr>
            <w:r w:rsidRPr="007B2524">
              <w:rPr>
                <w:color w:val="000000"/>
                <w:sz w:val="20"/>
                <w:szCs w:val="20"/>
              </w:rPr>
              <w:t>(R,S)-ephedrine drift time (ms)</w:t>
            </w:r>
          </w:p>
        </w:tc>
        <w:tc>
          <w:tcPr>
            <w:tcW w:w="1620" w:type="dxa"/>
          </w:tcPr>
          <w:p w14:paraId="1BF4522A" w14:textId="77777777" w:rsidR="00D82005" w:rsidRPr="007B2524" w:rsidRDefault="00D82005" w:rsidP="00D82005">
            <w:pPr>
              <w:jc w:val="center"/>
              <w:rPr>
                <w:color w:val="000000"/>
                <w:sz w:val="20"/>
                <w:szCs w:val="20"/>
              </w:rPr>
            </w:pPr>
            <w:r w:rsidRPr="007B2524">
              <w:rPr>
                <w:color w:val="000000"/>
                <w:sz w:val="20"/>
                <w:szCs w:val="20"/>
              </w:rPr>
              <w:t>(S,S)-pseudoephedrine drift time (ms)</w:t>
            </w:r>
          </w:p>
        </w:tc>
        <w:tc>
          <w:tcPr>
            <w:tcW w:w="1440" w:type="dxa"/>
            <w:noWrap/>
          </w:tcPr>
          <w:p w14:paraId="0700D9BF" w14:textId="77777777" w:rsidR="00D82005" w:rsidRPr="007B2524" w:rsidRDefault="00D82005" w:rsidP="00D82005">
            <w:pPr>
              <w:jc w:val="center"/>
              <w:rPr>
                <w:color w:val="000000"/>
                <w:sz w:val="20"/>
                <w:szCs w:val="20"/>
              </w:rPr>
            </w:pPr>
            <w:r w:rsidRPr="007B2524">
              <w:rPr>
                <w:color w:val="000000"/>
                <w:sz w:val="20"/>
                <w:szCs w:val="20"/>
              </w:rPr>
              <w:t>Resolution between analytes</w:t>
            </w:r>
          </w:p>
        </w:tc>
        <w:tc>
          <w:tcPr>
            <w:tcW w:w="1260" w:type="dxa"/>
            <w:noWrap/>
          </w:tcPr>
          <w:p w14:paraId="46AE289D" w14:textId="77777777" w:rsidR="00D82005" w:rsidRPr="007B2524" w:rsidRDefault="00D82005" w:rsidP="00D82005">
            <w:pPr>
              <w:jc w:val="center"/>
              <w:rPr>
                <w:color w:val="000000"/>
                <w:sz w:val="20"/>
                <w:szCs w:val="20"/>
              </w:rPr>
            </w:pPr>
            <w:r w:rsidRPr="007B2524">
              <w:rPr>
                <w:color w:val="000000"/>
                <w:sz w:val="20"/>
                <w:szCs w:val="20"/>
              </w:rPr>
              <w:t>% Difference in Drift Time</w:t>
            </w:r>
          </w:p>
        </w:tc>
      </w:tr>
      <w:tr w:rsidR="00D82005" w:rsidRPr="00AF1FF2" w14:paraId="26A366C5" w14:textId="77777777" w:rsidTr="0085691D">
        <w:trPr>
          <w:cnfStyle w:val="000000100000" w:firstRow="0" w:lastRow="0" w:firstColumn="0" w:lastColumn="0" w:oddVBand="0" w:evenVBand="0" w:oddHBand="1" w:evenHBand="0" w:firstRowFirstColumn="0" w:firstRowLastColumn="0" w:lastRowFirstColumn="0" w:lastRowLastColumn="0"/>
          <w:trHeight w:val="300"/>
          <w:jc w:val="center"/>
        </w:trPr>
        <w:tc>
          <w:tcPr>
            <w:tcW w:w="1365" w:type="dxa"/>
            <w:noWrap/>
          </w:tcPr>
          <w:p w14:paraId="45A3254D" w14:textId="77777777" w:rsidR="00D82005" w:rsidRPr="007B2524" w:rsidRDefault="00D82005" w:rsidP="00D82005">
            <w:pPr>
              <w:jc w:val="center"/>
              <w:rPr>
                <w:color w:val="000000"/>
                <w:sz w:val="20"/>
                <w:szCs w:val="20"/>
              </w:rPr>
            </w:pPr>
            <w:r w:rsidRPr="007B2524">
              <w:rPr>
                <w:color w:val="000000"/>
                <w:sz w:val="20"/>
                <w:szCs w:val="20"/>
              </w:rPr>
              <w:t>No Modifier</w:t>
            </w:r>
          </w:p>
        </w:tc>
        <w:tc>
          <w:tcPr>
            <w:tcW w:w="1350" w:type="dxa"/>
          </w:tcPr>
          <w:p w14:paraId="1EDACCF2" w14:textId="77777777" w:rsidR="00D82005" w:rsidRPr="007B2524" w:rsidRDefault="00D82005" w:rsidP="00D82005">
            <w:pPr>
              <w:jc w:val="center"/>
              <w:rPr>
                <w:color w:val="000000"/>
                <w:sz w:val="20"/>
                <w:szCs w:val="20"/>
              </w:rPr>
            </w:pPr>
            <w:r w:rsidRPr="007B2524">
              <w:rPr>
                <w:color w:val="000000"/>
                <w:sz w:val="20"/>
                <w:szCs w:val="20"/>
              </w:rPr>
              <w:t>9.012</w:t>
            </w:r>
          </w:p>
        </w:tc>
        <w:tc>
          <w:tcPr>
            <w:tcW w:w="1620" w:type="dxa"/>
          </w:tcPr>
          <w:p w14:paraId="4AF52ED0" w14:textId="77777777" w:rsidR="00D82005" w:rsidRPr="007B2524" w:rsidRDefault="00D82005" w:rsidP="00D82005">
            <w:pPr>
              <w:jc w:val="center"/>
              <w:rPr>
                <w:color w:val="000000"/>
                <w:sz w:val="20"/>
                <w:szCs w:val="20"/>
              </w:rPr>
            </w:pPr>
            <w:r w:rsidRPr="007B2524">
              <w:rPr>
                <w:color w:val="000000"/>
                <w:sz w:val="20"/>
                <w:szCs w:val="20"/>
              </w:rPr>
              <w:t>9.029</w:t>
            </w:r>
          </w:p>
        </w:tc>
        <w:tc>
          <w:tcPr>
            <w:tcW w:w="1440" w:type="dxa"/>
            <w:noWrap/>
          </w:tcPr>
          <w:p w14:paraId="3B11C5AB" w14:textId="77777777" w:rsidR="00D82005" w:rsidRPr="007B2524" w:rsidRDefault="00D82005" w:rsidP="00D82005">
            <w:pPr>
              <w:jc w:val="center"/>
              <w:rPr>
                <w:color w:val="000000"/>
                <w:sz w:val="20"/>
                <w:szCs w:val="20"/>
              </w:rPr>
            </w:pPr>
            <w:r w:rsidRPr="007B2524">
              <w:rPr>
                <w:color w:val="000000"/>
                <w:sz w:val="20"/>
                <w:szCs w:val="20"/>
              </w:rPr>
              <w:t>0.09±0.20%</w:t>
            </w:r>
          </w:p>
        </w:tc>
        <w:tc>
          <w:tcPr>
            <w:tcW w:w="1260" w:type="dxa"/>
            <w:noWrap/>
          </w:tcPr>
          <w:p w14:paraId="33D8FE60" w14:textId="77777777" w:rsidR="00D82005" w:rsidRPr="007B2524" w:rsidRDefault="00D82005" w:rsidP="00D82005">
            <w:pPr>
              <w:jc w:val="center"/>
              <w:rPr>
                <w:color w:val="000000"/>
                <w:sz w:val="20"/>
                <w:szCs w:val="20"/>
              </w:rPr>
            </w:pPr>
            <w:r w:rsidRPr="007B2524">
              <w:rPr>
                <w:color w:val="000000"/>
                <w:sz w:val="20"/>
                <w:szCs w:val="20"/>
              </w:rPr>
              <w:t>0.19%</w:t>
            </w:r>
          </w:p>
        </w:tc>
      </w:tr>
      <w:tr w:rsidR="00D82005" w:rsidRPr="00AF1FF2" w14:paraId="33D68281" w14:textId="77777777" w:rsidTr="0085691D">
        <w:trPr>
          <w:cnfStyle w:val="000000010000" w:firstRow="0" w:lastRow="0" w:firstColumn="0" w:lastColumn="0" w:oddVBand="0" w:evenVBand="0" w:oddHBand="0" w:evenHBand="1" w:firstRowFirstColumn="0" w:firstRowLastColumn="0" w:lastRowFirstColumn="0" w:lastRowLastColumn="0"/>
          <w:trHeight w:val="300"/>
          <w:jc w:val="center"/>
        </w:trPr>
        <w:tc>
          <w:tcPr>
            <w:tcW w:w="1365" w:type="dxa"/>
            <w:noWrap/>
          </w:tcPr>
          <w:p w14:paraId="65AA4864" w14:textId="77777777" w:rsidR="00D82005" w:rsidRPr="007B2524" w:rsidRDefault="00D82005" w:rsidP="00D82005">
            <w:pPr>
              <w:jc w:val="center"/>
              <w:rPr>
                <w:color w:val="000000"/>
                <w:sz w:val="20"/>
                <w:szCs w:val="20"/>
              </w:rPr>
            </w:pPr>
            <w:r w:rsidRPr="007B2524">
              <w:rPr>
                <w:color w:val="000000"/>
                <w:sz w:val="20"/>
                <w:szCs w:val="20"/>
              </w:rPr>
              <w:t>Methanol</w:t>
            </w:r>
          </w:p>
        </w:tc>
        <w:tc>
          <w:tcPr>
            <w:tcW w:w="1350" w:type="dxa"/>
            <w:noWrap/>
          </w:tcPr>
          <w:p w14:paraId="50A80057" w14:textId="77777777" w:rsidR="00D82005" w:rsidRPr="007B2524" w:rsidRDefault="00D82005" w:rsidP="00D82005">
            <w:pPr>
              <w:jc w:val="center"/>
              <w:rPr>
                <w:color w:val="000000"/>
                <w:sz w:val="20"/>
                <w:szCs w:val="20"/>
              </w:rPr>
            </w:pPr>
            <w:r w:rsidRPr="007B2524">
              <w:rPr>
                <w:color w:val="000000"/>
                <w:sz w:val="20"/>
                <w:szCs w:val="20"/>
              </w:rPr>
              <w:t>9.162</w:t>
            </w:r>
          </w:p>
        </w:tc>
        <w:tc>
          <w:tcPr>
            <w:tcW w:w="1620" w:type="dxa"/>
            <w:noWrap/>
          </w:tcPr>
          <w:p w14:paraId="5821E58B" w14:textId="77777777" w:rsidR="00D82005" w:rsidRPr="007B2524" w:rsidRDefault="00D82005" w:rsidP="00D82005">
            <w:pPr>
              <w:jc w:val="center"/>
              <w:rPr>
                <w:color w:val="000000"/>
                <w:sz w:val="20"/>
                <w:szCs w:val="20"/>
              </w:rPr>
            </w:pPr>
            <w:r w:rsidRPr="007B2524">
              <w:rPr>
                <w:color w:val="000000"/>
                <w:sz w:val="20"/>
                <w:szCs w:val="20"/>
              </w:rPr>
              <w:t>9.21</w:t>
            </w:r>
          </w:p>
        </w:tc>
        <w:tc>
          <w:tcPr>
            <w:tcW w:w="1440" w:type="dxa"/>
            <w:noWrap/>
          </w:tcPr>
          <w:p w14:paraId="276FDA77" w14:textId="77777777" w:rsidR="00D82005" w:rsidRPr="007B2524" w:rsidRDefault="00D82005" w:rsidP="00D82005">
            <w:pPr>
              <w:jc w:val="center"/>
              <w:rPr>
                <w:color w:val="000000"/>
                <w:sz w:val="20"/>
                <w:szCs w:val="20"/>
              </w:rPr>
            </w:pPr>
            <w:r w:rsidRPr="007B2524">
              <w:rPr>
                <w:color w:val="000000"/>
                <w:sz w:val="20"/>
                <w:szCs w:val="20"/>
              </w:rPr>
              <w:t>0.31±0.30%</w:t>
            </w:r>
          </w:p>
        </w:tc>
        <w:tc>
          <w:tcPr>
            <w:tcW w:w="1260" w:type="dxa"/>
            <w:noWrap/>
          </w:tcPr>
          <w:p w14:paraId="091CE053" w14:textId="77777777" w:rsidR="00D82005" w:rsidRPr="007B2524" w:rsidRDefault="00D82005" w:rsidP="00D82005">
            <w:pPr>
              <w:jc w:val="center"/>
              <w:rPr>
                <w:color w:val="000000"/>
                <w:sz w:val="20"/>
                <w:szCs w:val="20"/>
              </w:rPr>
            </w:pPr>
            <w:r w:rsidRPr="007B2524">
              <w:rPr>
                <w:color w:val="000000"/>
                <w:sz w:val="20"/>
                <w:szCs w:val="20"/>
              </w:rPr>
              <w:t>0.52%</w:t>
            </w:r>
          </w:p>
        </w:tc>
      </w:tr>
      <w:tr w:rsidR="00D82005" w:rsidRPr="00AF1FF2" w14:paraId="7F2670A6" w14:textId="77777777" w:rsidTr="0085691D">
        <w:trPr>
          <w:cnfStyle w:val="000000100000" w:firstRow="0" w:lastRow="0" w:firstColumn="0" w:lastColumn="0" w:oddVBand="0" w:evenVBand="0" w:oddHBand="1" w:evenHBand="0" w:firstRowFirstColumn="0" w:firstRowLastColumn="0" w:lastRowFirstColumn="0" w:lastRowLastColumn="0"/>
          <w:trHeight w:val="300"/>
          <w:jc w:val="center"/>
        </w:trPr>
        <w:tc>
          <w:tcPr>
            <w:tcW w:w="1365" w:type="dxa"/>
            <w:noWrap/>
          </w:tcPr>
          <w:p w14:paraId="47596B1A" w14:textId="77777777" w:rsidR="00D82005" w:rsidRPr="007B2524" w:rsidRDefault="00D82005" w:rsidP="00D82005">
            <w:pPr>
              <w:jc w:val="center"/>
              <w:rPr>
                <w:color w:val="000000"/>
                <w:sz w:val="20"/>
                <w:szCs w:val="20"/>
              </w:rPr>
            </w:pPr>
            <w:r w:rsidRPr="007B2524">
              <w:rPr>
                <w:color w:val="000000"/>
                <w:sz w:val="20"/>
                <w:szCs w:val="20"/>
              </w:rPr>
              <w:t>Ethanol</w:t>
            </w:r>
          </w:p>
        </w:tc>
        <w:tc>
          <w:tcPr>
            <w:tcW w:w="1350" w:type="dxa"/>
            <w:noWrap/>
          </w:tcPr>
          <w:p w14:paraId="4C6E8EEC" w14:textId="77777777" w:rsidR="00D82005" w:rsidRPr="007B2524" w:rsidRDefault="00D82005" w:rsidP="00D82005">
            <w:pPr>
              <w:jc w:val="center"/>
              <w:rPr>
                <w:color w:val="000000"/>
                <w:sz w:val="20"/>
                <w:szCs w:val="20"/>
              </w:rPr>
            </w:pPr>
            <w:r w:rsidRPr="007B2524">
              <w:rPr>
                <w:color w:val="000000"/>
                <w:sz w:val="20"/>
                <w:szCs w:val="20"/>
              </w:rPr>
              <w:t>9.301</w:t>
            </w:r>
          </w:p>
        </w:tc>
        <w:tc>
          <w:tcPr>
            <w:tcW w:w="1620" w:type="dxa"/>
            <w:noWrap/>
          </w:tcPr>
          <w:p w14:paraId="486DE2B4" w14:textId="77777777" w:rsidR="00D82005" w:rsidRPr="007B2524" w:rsidRDefault="00D82005" w:rsidP="00D82005">
            <w:pPr>
              <w:jc w:val="center"/>
              <w:rPr>
                <w:color w:val="000000"/>
                <w:sz w:val="20"/>
                <w:szCs w:val="20"/>
              </w:rPr>
            </w:pPr>
            <w:r w:rsidRPr="007B2524">
              <w:rPr>
                <w:color w:val="000000"/>
                <w:sz w:val="20"/>
                <w:szCs w:val="20"/>
              </w:rPr>
              <w:t>9.502</w:t>
            </w:r>
          </w:p>
        </w:tc>
        <w:tc>
          <w:tcPr>
            <w:tcW w:w="1440" w:type="dxa"/>
            <w:noWrap/>
          </w:tcPr>
          <w:p w14:paraId="3A9EED9B" w14:textId="77777777" w:rsidR="00D82005" w:rsidRPr="007B2524" w:rsidRDefault="00D82005" w:rsidP="00D82005">
            <w:pPr>
              <w:jc w:val="center"/>
              <w:rPr>
                <w:color w:val="000000"/>
                <w:sz w:val="20"/>
                <w:szCs w:val="20"/>
              </w:rPr>
            </w:pPr>
            <w:r w:rsidRPr="007B2524">
              <w:rPr>
                <w:color w:val="000000"/>
                <w:sz w:val="20"/>
                <w:szCs w:val="20"/>
              </w:rPr>
              <w:t>1.27±0.30%</w:t>
            </w:r>
          </w:p>
        </w:tc>
        <w:tc>
          <w:tcPr>
            <w:tcW w:w="1260" w:type="dxa"/>
            <w:noWrap/>
          </w:tcPr>
          <w:p w14:paraId="7E0E2175" w14:textId="77777777" w:rsidR="00D82005" w:rsidRPr="007B2524" w:rsidRDefault="00D82005" w:rsidP="00D82005">
            <w:pPr>
              <w:jc w:val="center"/>
              <w:rPr>
                <w:color w:val="000000"/>
                <w:sz w:val="20"/>
                <w:szCs w:val="20"/>
              </w:rPr>
            </w:pPr>
            <w:r w:rsidRPr="007B2524">
              <w:rPr>
                <w:color w:val="000000"/>
                <w:sz w:val="20"/>
                <w:szCs w:val="20"/>
              </w:rPr>
              <w:t>2.16%</w:t>
            </w:r>
          </w:p>
        </w:tc>
      </w:tr>
      <w:tr w:rsidR="00D82005" w:rsidRPr="00AF1FF2" w14:paraId="7BFDE1F8" w14:textId="77777777" w:rsidTr="0085691D">
        <w:trPr>
          <w:cnfStyle w:val="000000010000" w:firstRow="0" w:lastRow="0" w:firstColumn="0" w:lastColumn="0" w:oddVBand="0" w:evenVBand="0" w:oddHBand="0" w:evenHBand="1" w:firstRowFirstColumn="0" w:firstRowLastColumn="0" w:lastRowFirstColumn="0" w:lastRowLastColumn="0"/>
          <w:trHeight w:val="300"/>
          <w:jc w:val="center"/>
        </w:trPr>
        <w:tc>
          <w:tcPr>
            <w:tcW w:w="1365" w:type="dxa"/>
            <w:noWrap/>
          </w:tcPr>
          <w:p w14:paraId="00BC86EC" w14:textId="77777777" w:rsidR="00D82005" w:rsidRPr="007B2524" w:rsidRDefault="00D82005" w:rsidP="00D82005">
            <w:pPr>
              <w:jc w:val="center"/>
              <w:rPr>
                <w:color w:val="000000"/>
                <w:sz w:val="20"/>
                <w:szCs w:val="20"/>
              </w:rPr>
            </w:pPr>
            <w:r w:rsidRPr="007B2524">
              <w:rPr>
                <w:color w:val="000000"/>
                <w:sz w:val="20"/>
                <w:szCs w:val="20"/>
              </w:rPr>
              <w:t>n-Propanol</w:t>
            </w:r>
          </w:p>
        </w:tc>
        <w:tc>
          <w:tcPr>
            <w:tcW w:w="1350" w:type="dxa"/>
            <w:noWrap/>
          </w:tcPr>
          <w:p w14:paraId="5B90AD87" w14:textId="77777777" w:rsidR="00D82005" w:rsidRPr="007B2524" w:rsidRDefault="00D82005" w:rsidP="00D82005">
            <w:pPr>
              <w:jc w:val="center"/>
              <w:rPr>
                <w:color w:val="000000"/>
                <w:sz w:val="20"/>
                <w:szCs w:val="20"/>
              </w:rPr>
            </w:pPr>
            <w:r w:rsidRPr="007B2524">
              <w:rPr>
                <w:color w:val="000000"/>
                <w:sz w:val="20"/>
                <w:szCs w:val="20"/>
              </w:rPr>
              <w:t>9.465</w:t>
            </w:r>
          </w:p>
        </w:tc>
        <w:tc>
          <w:tcPr>
            <w:tcW w:w="1620" w:type="dxa"/>
            <w:noWrap/>
          </w:tcPr>
          <w:p w14:paraId="585DEACF" w14:textId="77777777" w:rsidR="00D82005" w:rsidRPr="007B2524" w:rsidRDefault="00D82005" w:rsidP="00D82005">
            <w:pPr>
              <w:jc w:val="center"/>
              <w:rPr>
                <w:color w:val="000000"/>
                <w:sz w:val="20"/>
                <w:szCs w:val="20"/>
              </w:rPr>
            </w:pPr>
            <w:r w:rsidRPr="007B2524">
              <w:rPr>
                <w:color w:val="000000"/>
                <w:sz w:val="20"/>
                <w:szCs w:val="20"/>
              </w:rPr>
              <w:t>9.668</w:t>
            </w:r>
          </w:p>
        </w:tc>
        <w:tc>
          <w:tcPr>
            <w:tcW w:w="1440" w:type="dxa"/>
            <w:noWrap/>
          </w:tcPr>
          <w:p w14:paraId="2605F98B" w14:textId="77777777" w:rsidR="00D82005" w:rsidRPr="007B2524" w:rsidRDefault="00D82005" w:rsidP="00D82005">
            <w:pPr>
              <w:jc w:val="center"/>
              <w:rPr>
                <w:color w:val="000000"/>
                <w:sz w:val="20"/>
                <w:szCs w:val="20"/>
              </w:rPr>
            </w:pPr>
            <w:r w:rsidRPr="007B2524">
              <w:rPr>
                <w:color w:val="000000"/>
                <w:sz w:val="20"/>
                <w:szCs w:val="20"/>
              </w:rPr>
              <w:t>1.19±0.10%</w:t>
            </w:r>
          </w:p>
        </w:tc>
        <w:tc>
          <w:tcPr>
            <w:tcW w:w="1260" w:type="dxa"/>
            <w:noWrap/>
          </w:tcPr>
          <w:p w14:paraId="4E430404" w14:textId="77777777" w:rsidR="00D82005" w:rsidRPr="007B2524" w:rsidRDefault="00D82005" w:rsidP="00D82005">
            <w:pPr>
              <w:jc w:val="center"/>
              <w:rPr>
                <w:color w:val="000000"/>
                <w:sz w:val="20"/>
                <w:szCs w:val="20"/>
              </w:rPr>
            </w:pPr>
            <w:r w:rsidRPr="007B2524">
              <w:rPr>
                <w:color w:val="000000"/>
                <w:sz w:val="20"/>
                <w:szCs w:val="20"/>
              </w:rPr>
              <w:t>2.14%</w:t>
            </w:r>
          </w:p>
        </w:tc>
      </w:tr>
      <w:tr w:rsidR="00D82005" w:rsidRPr="00AF1FF2" w14:paraId="65621AF8" w14:textId="77777777" w:rsidTr="0085691D">
        <w:trPr>
          <w:cnfStyle w:val="000000100000" w:firstRow="0" w:lastRow="0" w:firstColumn="0" w:lastColumn="0" w:oddVBand="0" w:evenVBand="0" w:oddHBand="1" w:evenHBand="0" w:firstRowFirstColumn="0" w:firstRowLastColumn="0" w:lastRowFirstColumn="0" w:lastRowLastColumn="0"/>
          <w:trHeight w:val="300"/>
          <w:jc w:val="center"/>
        </w:trPr>
        <w:tc>
          <w:tcPr>
            <w:tcW w:w="1365" w:type="dxa"/>
            <w:noWrap/>
          </w:tcPr>
          <w:p w14:paraId="55D2E319" w14:textId="77777777" w:rsidR="00D82005" w:rsidRPr="007B2524" w:rsidRDefault="00D82005" w:rsidP="00D82005">
            <w:pPr>
              <w:jc w:val="center"/>
              <w:rPr>
                <w:color w:val="000000"/>
                <w:sz w:val="20"/>
                <w:szCs w:val="20"/>
              </w:rPr>
            </w:pPr>
            <w:r w:rsidRPr="007B2524">
              <w:rPr>
                <w:color w:val="000000"/>
                <w:sz w:val="20"/>
                <w:szCs w:val="20"/>
              </w:rPr>
              <w:t>n-Butanol</w:t>
            </w:r>
          </w:p>
        </w:tc>
        <w:tc>
          <w:tcPr>
            <w:tcW w:w="1350" w:type="dxa"/>
            <w:noWrap/>
          </w:tcPr>
          <w:p w14:paraId="165F279A" w14:textId="77777777" w:rsidR="00D82005" w:rsidRPr="007B2524" w:rsidRDefault="00D82005" w:rsidP="00D82005">
            <w:pPr>
              <w:jc w:val="center"/>
              <w:rPr>
                <w:color w:val="000000"/>
                <w:sz w:val="20"/>
                <w:szCs w:val="20"/>
              </w:rPr>
            </w:pPr>
            <w:r w:rsidRPr="007B2524">
              <w:rPr>
                <w:color w:val="000000"/>
                <w:sz w:val="20"/>
                <w:szCs w:val="20"/>
              </w:rPr>
              <w:t>9.854</w:t>
            </w:r>
          </w:p>
        </w:tc>
        <w:tc>
          <w:tcPr>
            <w:tcW w:w="1620" w:type="dxa"/>
            <w:noWrap/>
          </w:tcPr>
          <w:p w14:paraId="5B7EF98A" w14:textId="77777777" w:rsidR="00D82005" w:rsidRPr="007B2524" w:rsidRDefault="00D82005" w:rsidP="00D82005">
            <w:pPr>
              <w:jc w:val="center"/>
              <w:rPr>
                <w:color w:val="000000"/>
                <w:sz w:val="20"/>
                <w:szCs w:val="20"/>
              </w:rPr>
            </w:pPr>
            <w:r w:rsidRPr="007B2524">
              <w:rPr>
                <w:color w:val="000000"/>
                <w:sz w:val="20"/>
                <w:szCs w:val="20"/>
              </w:rPr>
              <w:t>10.067</w:t>
            </w:r>
          </w:p>
        </w:tc>
        <w:tc>
          <w:tcPr>
            <w:tcW w:w="1440" w:type="dxa"/>
            <w:noWrap/>
          </w:tcPr>
          <w:p w14:paraId="3137FE9F" w14:textId="77777777" w:rsidR="00D82005" w:rsidRPr="007B2524" w:rsidRDefault="00D82005" w:rsidP="00D82005">
            <w:pPr>
              <w:jc w:val="center"/>
              <w:rPr>
                <w:color w:val="000000"/>
                <w:sz w:val="20"/>
                <w:szCs w:val="20"/>
              </w:rPr>
            </w:pPr>
            <w:r w:rsidRPr="007B2524">
              <w:rPr>
                <w:color w:val="000000"/>
                <w:sz w:val="20"/>
                <w:szCs w:val="20"/>
              </w:rPr>
              <w:t>1.05±41%</w:t>
            </w:r>
          </w:p>
        </w:tc>
        <w:tc>
          <w:tcPr>
            <w:tcW w:w="1260" w:type="dxa"/>
            <w:noWrap/>
          </w:tcPr>
          <w:p w14:paraId="4C2FEB49" w14:textId="77777777" w:rsidR="00D82005" w:rsidRPr="007B2524" w:rsidRDefault="00D82005" w:rsidP="00D82005">
            <w:pPr>
              <w:jc w:val="center"/>
              <w:rPr>
                <w:color w:val="000000"/>
                <w:sz w:val="20"/>
                <w:szCs w:val="20"/>
              </w:rPr>
            </w:pPr>
            <w:r w:rsidRPr="007B2524">
              <w:rPr>
                <w:color w:val="000000"/>
                <w:sz w:val="20"/>
                <w:szCs w:val="20"/>
              </w:rPr>
              <w:t>2.16%</w:t>
            </w:r>
          </w:p>
        </w:tc>
      </w:tr>
      <w:tr w:rsidR="00D82005" w:rsidRPr="00AF1FF2" w14:paraId="548C04C7" w14:textId="77777777" w:rsidTr="0085691D">
        <w:trPr>
          <w:cnfStyle w:val="000000010000" w:firstRow="0" w:lastRow="0" w:firstColumn="0" w:lastColumn="0" w:oddVBand="0" w:evenVBand="0" w:oddHBand="0" w:evenHBand="1" w:firstRowFirstColumn="0" w:firstRowLastColumn="0" w:lastRowFirstColumn="0" w:lastRowLastColumn="0"/>
          <w:trHeight w:val="300"/>
          <w:jc w:val="center"/>
        </w:trPr>
        <w:tc>
          <w:tcPr>
            <w:tcW w:w="1365" w:type="dxa"/>
            <w:noWrap/>
          </w:tcPr>
          <w:p w14:paraId="7FB198EC" w14:textId="77777777" w:rsidR="00D82005" w:rsidRPr="007B2524" w:rsidRDefault="00D82005" w:rsidP="00D82005">
            <w:pPr>
              <w:jc w:val="center"/>
              <w:rPr>
                <w:color w:val="000000"/>
                <w:sz w:val="20"/>
                <w:szCs w:val="20"/>
              </w:rPr>
            </w:pPr>
            <w:r w:rsidRPr="007B2524">
              <w:rPr>
                <w:color w:val="000000"/>
                <w:sz w:val="20"/>
                <w:szCs w:val="20"/>
              </w:rPr>
              <w:t>n-Pentanol</w:t>
            </w:r>
          </w:p>
        </w:tc>
        <w:tc>
          <w:tcPr>
            <w:tcW w:w="1350" w:type="dxa"/>
            <w:noWrap/>
          </w:tcPr>
          <w:p w14:paraId="5B448719" w14:textId="77777777" w:rsidR="00D82005" w:rsidRPr="007B2524" w:rsidRDefault="00D82005" w:rsidP="00D82005">
            <w:pPr>
              <w:jc w:val="center"/>
              <w:rPr>
                <w:color w:val="000000"/>
                <w:sz w:val="20"/>
                <w:szCs w:val="20"/>
              </w:rPr>
            </w:pPr>
            <w:r w:rsidRPr="007B2524">
              <w:rPr>
                <w:color w:val="000000"/>
                <w:sz w:val="20"/>
                <w:szCs w:val="20"/>
              </w:rPr>
              <w:t>9.984</w:t>
            </w:r>
          </w:p>
        </w:tc>
        <w:tc>
          <w:tcPr>
            <w:tcW w:w="1620" w:type="dxa"/>
            <w:noWrap/>
          </w:tcPr>
          <w:p w14:paraId="6EFFC38A" w14:textId="77777777" w:rsidR="00D82005" w:rsidRPr="007B2524" w:rsidRDefault="00D82005" w:rsidP="00D82005">
            <w:pPr>
              <w:jc w:val="center"/>
              <w:rPr>
                <w:color w:val="000000"/>
                <w:sz w:val="20"/>
                <w:szCs w:val="20"/>
              </w:rPr>
            </w:pPr>
            <w:r w:rsidRPr="007B2524">
              <w:rPr>
                <w:color w:val="000000"/>
                <w:sz w:val="20"/>
                <w:szCs w:val="20"/>
              </w:rPr>
              <w:t>10.212</w:t>
            </w:r>
          </w:p>
        </w:tc>
        <w:tc>
          <w:tcPr>
            <w:tcW w:w="1440" w:type="dxa"/>
            <w:noWrap/>
          </w:tcPr>
          <w:p w14:paraId="64FD6FD4" w14:textId="77777777" w:rsidR="00D82005" w:rsidRPr="007B2524" w:rsidRDefault="00D82005" w:rsidP="00D82005">
            <w:pPr>
              <w:jc w:val="center"/>
              <w:rPr>
                <w:color w:val="000000"/>
                <w:sz w:val="20"/>
                <w:szCs w:val="20"/>
              </w:rPr>
            </w:pPr>
            <w:r w:rsidRPr="007B2524">
              <w:rPr>
                <w:color w:val="000000"/>
                <w:sz w:val="20"/>
                <w:szCs w:val="20"/>
              </w:rPr>
              <w:t>0.84±0.48%</w:t>
            </w:r>
          </w:p>
        </w:tc>
        <w:tc>
          <w:tcPr>
            <w:tcW w:w="1260" w:type="dxa"/>
            <w:noWrap/>
          </w:tcPr>
          <w:p w14:paraId="69B80B07" w14:textId="77777777" w:rsidR="00D82005" w:rsidRPr="007B2524" w:rsidRDefault="00D82005" w:rsidP="00D82005">
            <w:pPr>
              <w:jc w:val="center"/>
              <w:rPr>
                <w:color w:val="000000"/>
                <w:sz w:val="20"/>
                <w:szCs w:val="20"/>
              </w:rPr>
            </w:pPr>
            <w:r w:rsidRPr="007B2524">
              <w:rPr>
                <w:color w:val="000000"/>
                <w:sz w:val="20"/>
                <w:szCs w:val="20"/>
              </w:rPr>
              <w:t>2.28%</w:t>
            </w:r>
          </w:p>
        </w:tc>
      </w:tr>
      <w:tr w:rsidR="00D82005" w:rsidRPr="00AF1FF2" w14:paraId="4EBC8F88" w14:textId="77777777" w:rsidTr="0085691D">
        <w:trPr>
          <w:cnfStyle w:val="000000100000" w:firstRow="0" w:lastRow="0" w:firstColumn="0" w:lastColumn="0" w:oddVBand="0" w:evenVBand="0" w:oddHBand="1" w:evenHBand="0" w:firstRowFirstColumn="0" w:firstRowLastColumn="0" w:lastRowFirstColumn="0" w:lastRowLastColumn="0"/>
          <w:trHeight w:val="300"/>
          <w:jc w:val="center"/>
        </w:trPr>
        <w:tc>
          <w:tcPr>
            <w:tcW w:w="1365" w:type="dxa"/>
            <w:noWrap/>
          </w:tcPr>
          <w:p w14:paraId="1AA01C17" w14:textId="77777777" w:rsidR="00D82005" w:rsidRPr="007B2524" w:rsidRDefault="00D82005" w:rsidP="00D82005">
            <w:pPr>
              <w:jc w:val="center"/>
              <w:rPr>
                <w:color w:val="000000"/>
                <w:sz w:val="20"/>
                <w:szCs w:val="20"/>
              </w:rPr>
            </w:pPr>
            <w:r w:rsidRPr="007B2524">
              <w:rPr>
                <w:color w:val="000000"/>
                <w:sz w:val="20"/>
                <w:szCs w:val="20"/>
              </w:rPr>
              <w:t>n-Hexanol</w:t>
            </w:r>
          </w:p>
        </w:tc>
        <w:tc>
          <w:tcPr>
            <w:tcW w:w="1350" w:type="dxa"/>
            <w:noWrap/>
          </w:tcPr>
          <w:p w14:paraId="0B625103" w14:textId="77777777" w:rsidR="00D82005" w:rsidRPr="007B2524" w:rsidRDefault="00D82005" w:rsidP="00D82005">
            <w:pPr>
              <w:jc w:val="center"/>
              <w:rPr>
                <w:color w:val="000000"/>
                <w:sz w:val="20"/>
                <w:szCs w:val="20"/>
              </w:rPr>
            </w:pPr>
            <w:r w:rsidRPr="007B2524">
              <w:rPr>
                <w:color w:val="000000"/>
                <w:sz w:val="20"/>
                <w:szCs w:val="20"/>
              </w:rPr>
              <w:t>10.531</w:t>
            </w:r>
          </w:p>
        </w:tc>
        <w:tc>
          <w:tcPr>
            <w:tcW w:w="1620" w:type="dxa"/>
            <w:noWrap/>
          </w:tcPr>
          <w:p w14:paraId="55CA8B79" w14:textId="77777777" w:rsidR="00D82005" w:rsidRPr="007B2524" w:rsidRDefault="00D82005" w:rsidP="00D82005">
            <w:pPr>
              <w:jc w:val="center"/>
              <w:rPr>
                <w:color w:val="000000"/>
                <w:sz w:val="20"/>
                <w:szCs w:val="20"/>
              </w:rPr>
            </w:pPr>
            <w:r w:rsidRPr="007B2524">
              <w:rPr>
                <w:color w:val="000000"/>
                <w:sz w:val="20"/>
                <w:szCs w:val="20"/>
              </w:rPr>
              <w:t>10.699</w:t>
            </w:r>
          </w:p>
        </w:tc>
        <w:tc>
          <w:tcPr>
            <w:tcW w:w="1440" w:type="dxa"/>
            <w:noWrap/>
          </w:tcPr>
          <w:p w14:paraId="56558150" w14:textId="77777777" w:rsidR="00D82005" w:rsidRPr="007B2524" w:rsidRDefault="00D82005" w:rsidP="00D82005">
            <w:pPr>
              <w:jc w:val="center"/>
              <w:rPr>
                <w:color w:val="000000"/>
                <w:sz w:val="20"/>
                <w:szCs w:val="20"/>
              </w:rPr>
            </w:pPr>
            <w:r w:rsidRPr="007B2524">
              <w:rPr>
                <w:color w:val="000000"/>
                <w:sz w:val="20"/>
                <w:szCs w:val="20"/>
              </w:rPr>
              <w:t>0.67±0.44%</w:t>
            </w:r>
          </w:p>
        </w:tc>
        <w:tc>
          <w:tcPr>
            <w:tcW w:w="1260" w:type="dxa"/>
            <w:noWrap/>
          </w:tcPr>
          <w:p w14:paraId="294ECA88" w14:textId="77777777" w:rsidR="00D82005" w:rsidRPr="007B2524" w:rsidRDefault="00D82005" w:rsidP="00D82005">
            <w:pPr>
              <w:jc w:val="center"/>
              <w:rPr>
                <w:color w:val="000000"/>
                <w:sz w:val="20"/>
                <w:szCs w:val="20"/>
              </w:rPr>
            </w:pPr>
            <w:r w:rsidRPr="007B2524">
              <w:rPr>
                <w:color w:val="000000"/>
                <w:sz w:val="20"/>
                <w:szCs w:val="20"/>
              </w:rPr>
              <w:t>1.60%</w:t>
            </w:r>
          </w:p>
        </w:tc>
      </w:tr>
      <w:tr w:rsidR="00D82005" w:rsidRPr="00AF1FF2" w14:paraId="05E73723" w14:textId="77777777" w:rsidTr="0085691D">
        <w:trPr>
          <w:cnfStyle w:val="000000010000" w:firstRow="0" w:lastRow="0" w:firstColumn="0" w:lastColumn="0" w:oddVBand="0" w:evenVBand="0" w:oddHBand="0" w:evenHBand="1" w:firstRowFirstColumn="0" w:firstRowLastColumn="0" w:lastRowFirstColumn="0" w:lastRowLastColumn="0"/>
          <w:trHeight w:val="300"/>
          <w:jc w:val="center"/>
        </w:trPr>
        <w:tc>
          <w:tcPr>
            <w:tcW w:w="1365" w:type="dxa"/>
            <w:noWrap/>
          </w:tcPr>
          <w:p w14:paraId="32DB433A" w14:textId="77777777" w:rsidR="00D82005" w:rsidRPr="007B2524" w:rsidRDefault="00D82005" w:rsidP="00D82005">
            <w:pPr>
              <w:jc w:val="center"/>
              <w:rPr>
                <w:color w:val="000000"/>
                <w:sz w:val="20"/>
                <w:szCs w:val="20"/>
              </w:rPr>
            </w:pPr>
            <w:r w:rsidRPr="007B2524">
              <w:rPr>
                <w:color w:val="000000"/>
                <w:sz w:val="20"/>
                <w:szCs w:val="20"/>
              </w:rPr>
              <w:t>n-Heptanol</w:t>
            </w:r>
          </w:p>
        </w:tc>
        <w:tc>
          <w:tcPr>
            <w:tcW w:w="1350" w:type="dxa"/>
            <w:noWrap/>
          </w:tcPr>
          <w:p w14:paraId="20AED459" w14:textId="77777777" w:rsidR="00D82005" w:rsidRPr="007B2524" w:rsidRDefault="00D82005" w:rsidP="00D82005">
            <w:pPr>
              <w:jc w:val="center"/>
              <w:rPr>
                <w:color w:val="000000"/>
                <w:sz w:val="20"/>
                <w:szCs w:val="20"/>
              </w:rPr>
            </w:pPr>
            <w:r w:rsidRPr="007B2524">
              <w:rPr>
                <w:color w:val="000000"/>
                <w:sz w:val="20"/>
                <w:szCs w:val="20"/>
              </w:rPr>
              <w:t>10.867</w:t>
            </w:r>
          </w:p>
        </w:tc>
        <w:tc>
          <w:tcPr>
            <w:tcW w:w="1620" w:type="dxa"/>
            <w:noWrap/>
          </w:tcPr>
          <w:p w14:paraId="6E1530B9" w14:textId="77777777" w:rsidR="00D82005" w:rsidRPr="007B2524" w:rsidRDefault="00D82005" w:rsidP="00D82005">
            <w:pPr>
              <w:jc w:val="center"/>
              <w:rPr>
                <w:color w:val="000000"/>
                <w:sz w:val="20"/>
                <w:szCs w:val="20"/>
              </w:rPr>
            </w:pPr>
            <w:r w:rsidRPr="007B2524">
              <w:rPr>
                <w:color w:val="000000"/>
                <w:sz w:val="20"/>
                <w:szCs w:val="20"/>
              </w:rPr>
              <w:t>11.171</w:t>
            </w:r>
          </w:p>
        </w:tc>
        <w:tc>
          <w:tcPr>
            <w:tcW w:w="1440" w:type="dxa"/>
            <w:noWrap/>
          </w:tcPr>
          <w:p w14:paraId="3DFB139B" w14:textId="77777777" w:rsidR="00D82005" w:rsidRPr="007B2524" w:rsidRDefault="00D82005" w:rsidP="00D82005">
            <w:pPr>
              <w:jc w:val="center"/>
              <w:rPr>
                <w:color w:val="000000"/>
                <w:sz w:val="20"/>
                <w:szCs w:val="20"/>
              </w:rPr>
            </w:pPr>
            <w:r w:rsidRPr="007B2524">
              <w:rPr>
                <w:color w:val="000000"/>
                <w:sz w:val="20"/>
                <w:szCs w:val="20"/>
              </w:rPr>
              <w:t>1.01±0.24%</w:t>
            </w:r>
          </w:p>
        </w:tc>
        <w:tc>
          <w:tcPr>
            <w:tcW w:w="1260" w:type="dxa"/>
            <w:noWrap/>
          </w:tcPr>
          <w:p w14:paraId="642BF873" w14:textId="77777777" w:rsidR="00D82005" w:rsidRPr="007B2524" w:rsidRDefault="00D82005" w:rsidP="00D82005">
            <w:pPr>
              <w:jc w:val="center"/>
              <w:rPr>
                <w:color w:val="000000"/>
                <w:sz w:val="20"/>
                <w:szCs w:val="20"/>
              </w:rPr>
            </w:pPr>
            <w:r w:rsidRPr="007B2524">
              <w:rPr>
                <w:color w:val="000000"/>
                <w:sz w:val="20"/>
                <w:szCs w:val="20"/>
              </w:rPr>
              <w:t>2.80%</w:t>
            </w:r>
          </w:p>
        </w:tc>
      </w:tr>
      <w:tr w:rsidR="00D82005" w:rsidRPr="00AF1FF2" w14:paraId="2D1E9A2F" w14:textId="77777777" w:rsidTr="0085691D">
        <w:trPr>
          <w:cnfStyle w:val="000000100000" w:firstRow="0" w:lastRow="0" w:firstColumn="0" w:lastColumn="0" w:oddVBand="0" w:evenVBand="0" w:oddHBand="1" w:evenHBand="0" w:firstRowFirstColumn="0" w:firstRowLastColumn="0" w:lastRowFirstColumn="0" w:lastRowLastColumn="0"/>
          <w:trHeight w:val="300"/>
          <w:jc w:val="center"/>
        </w:trPr>
        <w:tc>
          <w:tcPr>
            <w:tcW w:w="1365" w:type="dxa"/>
            <w:noWrap/>
          </w:tcPr>
          <w:p w14:paraId="123AE7A6" w14:textId="77777777" w:rsidR="00D82005" w:rsidRPr="007B2524" w:rsidRDefault="00D82005" w:rsidP="00D82005">
            <w:pPr>
              <w:jc w:val="center"/>
              <w:rPr>
                <w:color w:val="000000"/>
                <w:sz w:val="20"/>
                <w:szCs w:val="20"/>
              </w:rPr>
            </w:pPr>
            <w:r w:rsidRPr="007B2524">
              <w:rPr>
                <w:color w:val="000000"/>
                <w:sz w:val="20"/>
                <w:szCs w:val="20"/>
              </w:rPr>
              <w:t>n-Octanol</w:t>
            </w:r>
          </w:p>
        </w:tc>
        <w:tc>
          <w:tcPr>
            <w:tcW w:w="1350" w:type="dxa"/>
            <w:noWrap/>
          </w:tcPr>
          <w:p w14:paraId="78D58C0A" w14:textId="77777777" w:rsidR="00D82005" w:rsidRPr="007B2524" w:rsidRDefault="00D82005" w:rsidP="00D82005">
            <w:pPr>
              <w:jc w:val="center"/>
              <w:rPr>
                <w:color w:val="000000"/>
                <w:sz w:val="20"/>
                <w:szCs w:val="20"/>
              </w:rPr>
            </w:pPr>
            <w:r w:rsidRPr="007B2524">
              <w:rPr>
                <w:color w:val="000000"/>
                <w:sz w:val="20"/>
                <w:szCs w:val="20"/>
              </w:rPr>
              <w:t>10.691</w:t>
            </w:r>
          </w:p>
        </w:tc>
        <w:tc>
          <w:tcPr>
            <w:tcW w:w="1620" w:type="dxa"/>
            <w:noWrap/>
          </w:tcPr>
          <w:p w14:paraId="336A5970" w14:textId="77777777" w:rsidR="00D82005" w:rsidRPr="007B2524" w:rsidRDefault="00D82005" w:rsidP="00D82005">
            <w:pPr>
              <w:jc w:val="center"/>
              <w:rPr>
                <w:color w:val="000000"/>
                <w:sz w:val="20"/>
                <w:szCs w:val="20"/>
              </w:rPr>
            </w:pPr>
            <w:r w:rsidRPr="007B2524">
              <w:rPr>
                <w:color w:val="000000"/>
                <w:sz w:val="20"/>
                <w:szCs w:val="20"/>
              </w:rPr>
              <w:t>11.186</w:t>
            </w:r>
          </w:p>
        </w:tc>
        <w:tc>
          <w:tcPr>
            <w:tcW w:w="1440" w:type="dxa"/>
            <w:noWrap/>
          </w:tcPr>
          <w:p w14:paraId="11F5F6A1" w14:textId="77777777" w:rsidR="00D82005" w:rsidRPr="007B2524" w:rsidRDefault="00D82005" w:rsidP="00D82005">
            <w:pPr>
              <w:jc w:val="center"/>
              <w:rPr>
                <w:color w:val="000000"/>
                <w:sz w:val="20"/>
                <w:szCs w:val="20"/>
              </w:rPr>
            </w:pPr>
            <w:r w:rsidRPr="007B2524">
              <w:rPr>
                <w:color w:val="000000"/>
                <w:sz w:val="20"/>
                <w:szCs w:val="20"/>
              </w:rPr>
              <w:t>1.34±0.14%</w:t>
            </w:r>
          </w:p>
        </w:tc>
        <w:tc>
          <w:tcPr>
            <w:tcW w:w="1260" w:type="dxa"/>
            <w:noWrap/>
          </w:tcPr>
          <w:p w14:paraId="24034945" w14:textId="77777777" w:rsidR="00D82005" w:rsidRPr="007B2524" w:rsidRDefault="00D82005" w:rsidP="00D82005">
            <w:pPr>
              <w:jc w:val="center"/>
              <w:rPr>
                <w:color w:val="000000"/>
                <w:sz w:val="20"/>
                <w:szCs w:val="20"/>
              </w:rPr>
            </w:pPr>
            <w:r w:rsidRPr="007B2524">
              <w:rPr>
                <w:color w:val="000000"/>
                <w:sz w:val="20"/>
                <w:szCs w:val="20"/>
              </w:rPr>
              <w:t>4.63%</w:t>
            </w:r>
          </w:p>
        </w:tc>
      </w:tr>
    </w:tbl>
    <w:p w14:paraId="0A0DC6CF" w14:textId="77777777" w:rsidR="00D82005" w:rsidRPr="00CA51A4" w:rsidRDefault="00D82005" w:rsidP="00D82005">
      <w:pPr>
        <w:tabs>
          <w:tab w:val="left" w:pos="285"/>
        </w:tabs>
      </w:pPr>
    </w:p>
    <w:p w14:paraId="4D909C7C" w14:textId="77777777" w:rsidR="007B2524" w:rsidRDefault="007B2524" w:rsidP="007B2524">
      <w:pPr>
        <w:pStyle w:val="Caption"/>
        <w:jc w:val="center"/>
      </w:pPr>
      <w:bookmarkStart w:id="296" w:name="_Ref350719922"/>
    </w:p>
    <w:p w14:paraId="3E4C12E5" w14:textId="77777777" w:rsidR="00230EB2" w:rsidRDefault="00230EB2" w:rsidP="00D22064"/>
    <w:p w14:paraId="077DB8EE" w14:textId="77777777" w:rsidR="00230EB2" w:rsidRDefault="00230EB2" w:rsidP="00D22064"/>
    <w:p w14:paraId="7D2C3EDA" w14:textId="77777777" w:rsidR="00230EB2" w:rsidRDefault="00230EB2" w:rsidP="00D22064"/>
    <w:p w14:paraId="25741A79" w14:textId="77777777" w:rsidR="00230EB2" w:rsidRDefault="00230EB2" w:rsidP="00D22064"/>
    <w:p w14:paraId="72284F5F" w14:textId="77777777" w:rsidR="00230EB2" w:rsidRDefault="00230EB2" w:rsidP="00D22064"/>
    <w:p w14:paraId="0F79F14A" w14:textId="77777777" w:rsidR="00230EB2" w:rsidRDefault="00230EB2" w:rsidP="00D22064"/>
    <w:p w14:paraId="0F166DAD" w14:textId="77777777" w:rsidR="00355607" w:rsidRDefault="00355607" w:rsidP="00D22064"/>
    <w:p w14:paraId="6A7A4E73" w14:textId="77777777" w:rsidR="00355607" w:rsidRDefault="00355607" w:rsidP="00D22064"/>
    <w:p w14:paraId="7120925A" w14:textId="77777777" w:rsidR="00355607" w:rsidRDefault="00355607" w:rsidP="00D22064"/>
    <w:p w14:paraId="099B7B36" w14:textId="77777777" w:rsidR="00355607" w:rsidRDefault="00355607" w:rsidP="00D22064"/>
    <w:p w14:paraId="2CD28B7A" w14:textId="77777777" w:rsidR="00355607" w:rsidRDefault="00355607" w:rsidP="00D22064"/>
    <w:p w14:paraId="243D9E64" w14:textId="77777777" w:rsidR="00355607" w:rsidRDefault="00355607" w:rsidP="00D22064"/>
    <w:p w14:paraId="542A6E70" w14:textId="77777777" w:rsidR="00230EB2" w:rsidRDefault="00230EB2" w:rsidP="00D22064"/>
    <w:p w14:paraId="7ADB8E42" w14:textId="77777777" w:rsidR="00230EB2" w:rsidRDefault="00230EB2" w:rsidP="00D22064"/>
    <w:p w14:paraId="53ED766E" w14:textId="77777777" w:rsidR="00230EB2" w:rsidRDefault="00230EB2" w:rsidP="00D22064"/>
    <w:p w14:paraId="57E54EEC" w14:textId="77777777" w:rsidR="00230EB2" w:rsidRPr="00574B76" w:rsidRDefault="00230EB2" w:rsidP="00D22064"/>
    <w:p w14:paraId="3FD01E1C" w14:textId="4683EA29" w:rsidR="00D82005" w:rsidRDefault="00D82005" w:rsidP="007B2524">
      <w:pPr>
        <w:pStyle w:val="Caption"/>
        <w:jc w:val="center"/>
      </w:pPr>
      <w:bookmarkStart w:id="297" w:name="_Ref368831354"/>
      <w:bookmarkStart w:id="298" w:name="_Toc368863299"/>
      <w:r w:rsidRPr="000753D1">
        <w:t xml:space="preserve">Table </w:t>
      </w:r>
      <w:fldSimple w:instr=" SEQ Table \* ARABIC ">
        <w:r w:rsidR="00D36D96">
          <w:rPr>
            <w:noProof/>
          </w:rPr>
          <w:t>8</w:t>
        </w:r>
      </w:fldSimple>
      <w:bookmarkEnd w:id="296"/>
      <w:bookmarkEnd w:id="297"/>
      <w:r w:rsidRPr="000753D1">
        <w:t xml:space="preserve">: </w:t>
      </w:r>
      <w:r w:rsidR="00EA657C">
        <w:t>P</w:t>
      </w:r>
      <w:r w:rsidRPr="000753D1">
        <w:t xml:space="preserve">hysical properties of modifiers </w:t>
      </w:r>
      <w:r w:rsidR="00EA657C">
        <w:t xml:space="preserve">used for chiral separations </w:t>
      </w:r>
      <w:r w:rsidRPr="000753D1">
        <w:fldChar w:fldCharType="begin"/>
      </w:r>
      <w:r w:rsidR="0012660C">
        <w:instrText xml:space="preserve"> ADDIN REFMGR.CITE &lt;Refman&gt;&lt;Cite&gt;&lt;Author&gt;Haynes&lt;/Author&gt;&lt;Year&gt;2011&lt;/Year&gt;&lt;RecNum&gt;685&lt;/RecNum&gt;&lt;IDText&gt;CRC handbook of chemistry and physics, version 2012.&lt;/IDText&gt;&lt;MDL Ref_Type="Book, Whole"&gt;&lt;Ref_Type&gt;Book, Whole&lt;/Ref_Type&gt;&lt;Ref_ID&gt;685&lt;/Ref_ID&gt;&lt;Title_Primary&gt;CRC handbook of chemistry and physics, version 2012.&lt;/Title_Primary&gt;&lt;Date_Primary&gt;2011/12/1&lt;/Date_Primary&gt;&lt;Keywords&gt;CHEMISTRY&lt;/Keywords&gt;&lt;Keywords&gt;Haynes,W.m.&lt;/Keywords&gt;&lt;Reprint&gt;Not in File&lt;/Reprint&gt;&lt;Periodical&gt;Reference &amp;amp; Research Book News&lt;/Periodical&gt;&lt;Volume&gt;92nd Edition&lt;/Volume&gt;&lt;Authors_Secondary&gt;Haynes,W.M.&lt;/Authors_Secondary&gt;&lt;Authors_Secondary&gt;Lide,D.R.&lt;/Authors_Secondary&gt;&lt;Publisher&gt;Book News, Inc&lt;/Publisher&gt;&lt;ISSN_ISBN&gt;0887-3763&lt;/ISSN_ISBN&gt;&lt;ZZ_JournalFull&gt;&lt;f name="System"&gt;Reference &amp;amp; Research Book News&lt;/f&gt;&lt;/ZZ_JournalFull&gt;&lt;ZZ_WorkformID&gt;2&lt;/ZZ_WorkformID&gt;&lt;/MDL&gt;&lt;/Cite&gt;&lt;/Refman&gt;</w:instrText>
      </w:r>
      <w:r w:rsidRPr="000753D1">
        <w:fldChar w:fldCharType="separate"/>
      </w:r>
      <w:r w:rsidR="004534F8">
        <w:rPr>
          <w:noProof/>
        </w:rPr>
        <w:t>[129]</w:t>
      </w:r>
      <w:bookmarkEnd w:id="298"/>
      <w:r w:rsidRPr="000753D1">
        <w:fldChar w:fldCharType="end"/>
      </w:r>
    </w:p>
    <w:p w14:paraId="65A909F2" w14:textId="77777777" w:rsidR="004D5D19" w:rsidRPr="004D5D19" w:rsidRDefault="004D5D19" w:rsidP="00D22064"/>
    <w:tbl>
      <w:tblPr>
        <w:tblStyle w:val="TableContemporary"/>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0"/>
        <w:gridCol w:w="1285"/>
        <w:gridCol w:w="1800"/>
        <w:gridCol w:w="1620"/>
        <w:gridCol w:w="1440"/>
        <w:gridCol w:w="1800"/>
      </w:tblGrid>
      <w:tr w:rsidR="00D82005" w:rsidRPr="006F0755" w14:paraId="36707AB9" w14:textId="77777777" w:rsidTr="0085691D">
        <w:trPr>
          <w:cnfStyle w:val="100000000000" w:firstRow="1" w:lastRow="0" w:firstColumn="0" w:lastColumn="0" w:oddVBand="0" w:evenVBand="0" w:oddHBand="0" w:evenHBand="0" w:firstRowFirstColumn="0" w:firstRowLastColumn="0" w:lastRowFirstColumn="0" w:lastRowLastColumn="0"/>
          <w:trHeight w:val="345"/>
        </w:trPr>
        <w:tc>
          <w:tcPr>
            <w:tcW w:w="1340" w:type="dxa"/>
            <w:noWrap/>
            <w:hideMark/>
          </w:tcPr>
          <w:p w14:paraId="2E1FE294" w14:textId="77777777" w:rsidR="00D82005" w:rsidRPr="007B2524" w:rsidRDefault="00D82005" w:rsidP="00D82005">
            <w:pPr>
              <w:jc w:val="center"/>
              <w:rPr>
                <w:color w:val="000000"/>
                <w:sz w:val="20"/>
                <w:szCs w:val="20"/>
              </w:rPr>
            </w:pPr>
          </w:p>
        </w:tc>
        <w:tc>
          <w:tcPr>
            <w:tcW w:w="1285" w:type="dxa"/>
            <w:noWrap/>
            <w:hideMark/>
          </w:tcPr>
          <w:p w14:paraId="18440968" w14:textId="77777777" w:rsidR="00D82005" w:rsidRPr="007B2524" w:rsidRDefault="00D82005" w:rsidP="00D82005">
            <w:pPr>
              <w:jc w:val="center"/>
              <w:rPr>
                <w:color w:val="000000"/>
                <w:sz w:val="20"/>
                <w:szCs w:val="20"/>
              </w:rPr>
            </w:pPr>
            <w:r w:rsidRPr="007B2524">
              <w:rPr>
                <w:color w:val="000000"/>
                <w:sz w:val="20"/>
                <w:szCs w:val="20"/>
              </w:rPr>
              <w:t>Density (g/ml)</w:t>
            </w:r>
          </w:p>
        </w:tc>
        <w:tc>
          <w:tcPr>
            <w:tcW w:w="1800" w:type="dxa"/>
            <w:noWrap/>
            <w:hideMark/>
          </w:tcPr>
          <w:p w14:paraId="052992C2" w14:textId="77777777" w:rsidR="00D82005" w:rsidRPr="007B2524" w:rsidRDefault="00D82005" w:rsidP="00D82005">
            <w:pPr>
              <w:jc w:val="center"/>
              <w:rPr>
                <w:color w:val="000000"/>
                <w:sz w:val="20"/>
                <w:szCs w:val="20"/>
              </w:rPr>
            </w:pPr>
            <w:r w:rsidRPr="007B2524">
              <w:rPr>
                <w:color w:val="000000"/>
                <w:sz w:val="20"/>
                <w:szCs w:val="20"/>
              </w:rPr>
              <w:t>Viscosity (Pa·s) @ 25C</w:t>
            </w:r>
          </w:p>
        </w:tc>
        <w:tc>
          <w:tcPr>
            <w:tcW w:w="1620" w:type="dxa"/>
            <w:noWrap/>
            <w:hideMark/>
          </w:tcPr>
          <w:p w14:paraId="26EFC3E4" w14:textId="77777777" w:rsidR="00D82005" w:rsidRPr="007B2524" w:rsidRDefault="00D82005" w:rsidP="00D82005">
            <w:pPr>
              <w:jc w:val="center"/>
              <w:rPr>
                <w:color w:val="000000"/>
                <w:sz w:val="20"/>
                <w:szCs w:val="20"/>
              </w:rPr>
            </w:pPr>
            <w:r w:rsidRPr="007B2524">
              <w:rPr>
                <w:color w:val="000000"/>
                <w:sz w:val="20"/>
                <w:szCs w:val="20"/>
              </w:rPr>
              <w:t xml:space="preserve">Boiling Point ( </w:t>
            </w:r>
            <w:r w:rsidRPr="007B2524">
              <w:rPr>
                <w:color w:val="000000"/>
                <w:sz w:val="20"/>
                <w:szCs w:val="20"/>
                <w:vertAlign w:val="superscript"/>
              </w:rPr>
              <w:t>o</w:t>
            </w:r>
            <w:r w:rsidRPr="007B2524">
              <w:rPr>
                <w:color w:val="000000"/>
                <w:sz w:val="20"/>
                <w:szCs w:val="20"/>
              </w:rPr>
              <w:t>C)</w:t>
            </w:r>
          </w:p>
        </w:tc>
        <w:tc>
          <w:tcPr>
            <w:tcW w:w="1440" w:type="dxa"/>
            <w:noWrap/>
            <w:hideMark/>
          </w:tcPr>
          <w:p w14:paraId="573ACA22" w14:textId="77777777" w:rsidR="00D82005" w:rsidRPr="007B2524" w:rsidRDefault="00D82005" w:rsidP="00D82005">
            <w:pPr>
              <w:jc w:val="center"/>
              <w:rPr>
                <w:color w:val="000000"/>
                <w:sz w:val="20"/>
                <w:szCs w:val="20"/>
              </w:rPr>
            </w:pPr>
            <w:r w:rsidRPr="007B2524">
              <w:rPr>
                <w:color w:val="000000"/>
                <w:sz w:val="20"/>
                <w:szCs w:val="20"/>
              </w:rPr>
              <w:t>Dielectric Constants</w:t>
            </w:r>
          </w:p>
        </w:tc>
        <w:tc>
          <w:tcPr>
            <w:tcW w:w="1800" w:type="dxa"/>
            <w:noWrap/>
            <w:hideMark/>
          </w:tcPr>
          <w:p w14:paraId="05695F0F" w14:textId="77777777" w:rsidR="00D82005" w:rsidRPr="007B2524" w:rsidRDefault="00D82005" w:rsidP="00D82005">
            <w:pPr>
              <w:jc w:val="center"/>
              <w:rPr>
                <w:color w:val="000000"/>
                <w:sz w:val="20"/>
                <w:szCs w:val="20"/>
              </w:rPr>
            </w:pPr>
            <w:r w:rsidRPr="007B2524">
              <w:rPr>
                <w:color w:val="000000"/>
                <w:sz w:val="20"/>
                <w:szCs w:val="20"/>
              </w:rPr>
              <w:t>Dipole Moments (µ)</w:t>
            </w:r>
          </w:p>
        </w:tc>
      </w:tr>
      <w:tr w:rsidR="00D82005" w:rsidRPr="006F0755" w14:paraId="34F937ED" w14:textId="77777777" w:rsidTr="0085691D">
        <w:trPr>
          <w:cnfStyle w:val="000000100000" w:firstRow="0" w:lastRow="0" w:firstColumn="0" w:lastColumn="0" w:oddVBand="0" w:evenVBand="0" w:oddHBand="1" w:evenHBand="0" w:firstRowFirstColumn="0" w:firstRowLastColumn="0" w:lastRowFirstColumn="0" w:lastRowLastColumn="0"/>
          <w:trHeight w:val="300"/>
        </w:trPr>
        <w:tc>
          <w:tcPr>
            <w:tcW w:w="1340" w:type="dxa"/>
            <w:noWrap/>
            <w:hideMark/>
          </w:tcPr>
          <w:p w14:paraId="1420CE7F" w14:textId="77777777" w:rsidR="00D82005" w:rsidRPr="007B2524" w:rsidRDefault="00D82005" w:rsidP="00D82005">
            <w:pPr>
              <w:jc w:val="center"/>
              <w:rPr>
                <w:color w:val="000000"/>
                <w:sz w:val="20"/>
                <w:szCs w:val="20"/>
              </w:rPr>
            </w:pPr>
            <w:r w:rsidRPr="007B2524">
              <w:rPr>
                <w:color w:val="000000"/>
                <w:sz w:val="20"/>
                <w:szCs w:val="20"/>
              </w:rPr>
              <w:t>Methanol</w:t>
            </w:r>
          </w:p>
        </w:tc>
        <w:tc>
          <w:tcPr>
            <w:tcW w:w="1285" w:type="dxa"/>
            <w:noWrap/>
            <w:hideMark/>
          </w:tcPr>
          <w:p w14:paraId="499E95F5" w14:textId="77777777" w:rsidR="00D82005" w:rsidRPr="007B2524" w:rsidRDefault="00D82005" w:rsidP="00D82005">
            <w:pPr>
              <w:jc w:val="center"/>
              <w:rPr>
                <w:color w:val="000000"/>
                <w:sz w:val="20"/>
                <w:szCs w:val="20"/>
              </w:rPr>
            </w:pPr>
            <w:r w:rsidRPr="007B2524">
              <w:rPr>
                <w:color w:val="000000"/>
                <w:sz w:val="20"/>
                <w:szCs w:val="20"/>
              </w:rPr>
              <w:t>0.7914</w:t>
            </w:r>
          </w:p>
        </w:tc>
        <w:tc>
          <w:tcPr>
            <w:tcW w:w="1800" w:type="dxa"/>
            <w:noWrap/>
            <w:hideMark/>
          </w:tcPr>
          <w:p w14:paraId="63EBBE34" w14:textId="77777777" w:rsidR="00D82005" w:rsidRPr="007B2524" w:rsidRDefault="00D82005" w:rsidP="00D82005">
            <w:pPr>
              <w:jc w:val="center"/>
              <w:rPr>
                <w:color w:val="000000"/>
                <w:sz w:val="20"/>
                <w:szCs w:val="20"/>
              </w:rPr>
            </w:pPr>
            <w:r w:rsidRPr="007B2524">
              <w:rPr>
                <w:color w:val="000000"/>
                <w:sz w:val="20"/>
                <w:szCs w:val="20"/>
              </w:rPr>
              <w:t>0 .544</w:t>
            </w:r>
          </w:p>
        </w:tc>
        <w:tc>
          <w:tcPr>
            <w:tcW w:w="1620" w:type="dxa"/>
            <w:noWrap/>
            <w:hideMark/>
          </w:tcPr>
          <w:p w14:paraId="65ECC7CD" w14:textId="77777777" w:rsidR="00D82005" w:rsidRPr="007B2524" w:rsidRDefault="00D82005" w:rsidP="00D82005">
            <w:pPr>
              <w:jc w:val="center"/>
              <w:rPr>
                <w:color w:val="000000"/>
                <w:sz w:val="20"/>
                <w:szCs w:val="20"/>
              </w:rPr>
            </w:pPr>
            <w:r w:rsidRPr="007B2524">
              <w:rPr>
                <w:color w:val="000000"/>
                <w:sz w:val="20"/>
                <w:szCs w:val="20"/>
              </w:rPr>
              <w:t>65</w:t>
            </w:r>
          </w:p>
        </w:tc>
        <w:tc>
          <w:tcPr>
            <w:tcW w:w="1440" w:type="dxa"/>
            <w:noWrap/>
            <w:hideMark/>
          </w:tcPr>
          <w:p w14:paraId="47B9E76D" w14:textId="77777777" w:rsidR="00D82005" w:rsidRPr="007B2524" w:rsidRDefault="00D82005" w:rsidP="00D82005">
            <w:pPr>
              <w:jc w:val="center"/>
              <w:rPr>
                <w:color w:val="000000"/>
                <w:sz w:val="20"/>
                <w:szCs w:val="20"/>
              </w:rPr>
            </w:pPr>
            <w:r w:rsidRPr="007B2524">
              <w:rPr>
                <w:color w:val="000000"/>
                <w:sz w:val="20"/>
                <w:szCs w:val="20"/>
              </w:rPr>
              <w:t>33</w:t>
            </w:r>
          </w:p>
        </w:tc>
        <w:tc>
          <w:tcPr>
            <w:tcW w:w="1800" w:type="dxa"/>
            <w:noWrap/>
            <w:hideMark/>
          </w:tcPr>
          <w:p w14:paraId="41F02647" w14:textId="77777777" w:rsidR="00D82005" w:rsidRPr="007B2524" w:rsidRDefault="00D82005" w:rsidP="00D82005">
            <w:pPr>
              <w:jc w:val="center"/>
              <w:rPr>
                <w:color w:val="000000"/>
                <w:sz w:val="20"/>
                <w:szCs w:val="20"/>
              </w:rPr>
            </w:pPr>
            <w:r w:rsidRPr="007B2524">
              <w:rPr>
                <w:color w:val="000000"/>
                <w:sz w:val="20"/>
                <w:szCs w:val="20"/>
              </w:rPr>
              <w:t>1.70 ± 0.02</w:t>
            </w:r>
          </w:p>
        </w:tc>
      </w:tr>
      <w:tr w:rsidR="00D82005" w:rsidRPr="006F0755" w14:paraId="469FB8EB" w14:textId="77777777" w:rsidTr="0085691D">
        <w:trPr>
          <w:cnfStyle w:val="000000010000" w:firstRow="0" w:lastRow="0" w:firstColumn="0" w:lastColumn="0" w:oddVBand="0" w:evenVBand="0" w:oddHBand="0" w:evenHBand="1" w:firstRowFirstColumn="0" w:firstRowLastColumn="0" w:lastRowFirstColumn="0" w:lastRowLastColumn="0"/>
          <w:trHeight w:val="300"/>
        </w:trPr>
        <w:tc>
          <w:tcPr>
            <w:tcW w:w="1340" w:type="dxa"/>
            <w:noWrap/>
            <w:hideMark/>
          </w:tcPr>
          <w:p w14:paraId="57E35989" w14:textId="77777777" w:rsidR="00D82005" w:rsidRPr="007B2524" w:rsidRDefault="00D82005" w:rsidP="00D82005">
            <w:pPr>
              <w:jc w:val="center"/>
              <w:rPr>
                <w:color w:val="000000"/>
                <w:sz w:val="20"/>
                <w:szCs w:val="20"/>
              </w:rPr>
            </w:pPr>
            <w:r w:rsidRPr="007B2524">
              <w:rPr>
                <w:color w:val="000000"/>
                <w:sz w:val="20"/>
                <w:szCs w:val="20"/>
              </w:rPr>
              <w:t>Ethanol</w:t>
            </w:r>
          </w:p>
        </w:tc>
        <w:tc>
          <w:tcPr>
            <w:tcW w:w="1285" w:type="dxa"/>
            <w:noWrap/>
            <w:hideMark/>
          </w:tcPr>
          <w:p w14:paraId="47EEBFD3" w14:textId="77777777" w:rsidR="00D82005" w:rsidRPr="007B2524" w:rsidRDefault="00D82005" w:rsidP="00D82005">
            <w:pPr>
              <w:jc w:val="center"/>
              <w:rPr>
                <w:color w:val="000000"/>
                <w:sz w:val="20"/>
                <w:szCs w:val="20"/>
              </w:rPr>
            </w:pPr>
            <w:r w:rsidRPr="007B2524">
              <w:rPr>
                <w:color w:val="000000"/>
                <w:sz w:val="20"/>
                <w:szCs w:val="20"/>
              </w:rPr>
              <w:t>0.7893</w:t>
            </w:r>
          </w:p>
        </w:tc>
        <w:tc>
          <w:tcPr>
            <w:tcW w:w="1800" w:type="dxa"/>
            <w:noWrap/>
            <w:hideMark/>
          </w:tcPr>
          <w:p w14:paraId="2D41E070" w14:textId="77777777" w:rsidR="00D82005" w:rsidRPr="007B2524" w:rsidRDefault="00D82005" w:rsidP="00D82005">
            <w:pPr>
              <w:jc w:val="center"/>
              <w:rPr>
                <w:color w:val="000000"/>
                <w:sz w:val="20"/>
                <w:szCs w:val="20"/>
              </w:rPr>
            </w:pPr>
            <w:r w:rsidRPr="007B2524">
              <w:rPr>
                <w:color w:val="000000"/>
                <w:sz w:val="20"/>
                <w:szCs w:val="20"/>
              </w:rPr>
              <w:t>1 .074</w:t>
            </w:r>
          </w:p>
        </w:tc>
        <w:tc>
          <w:tcPr>
            <w:tcW w:w="1620" w:type="dxa"/>
            <w:noWrap/>
            <w:hideMark/>
          </w:tcPr>
          <w:p w14:paraId="534BF9E9" w14:textId="77777777" w:rsidR="00D82005" w:rsidRPr="007B2524" w:rsidRDefault="00D82005" w:rsidP="00D82005">
            <w:pPr>
              <w:jc w:val="center"/>
              <w:rPr>
                <w:color w:val="000000"/>
                <w:sz w:val="20"/>
                <w:szCs w:val="20"/>
              </w:rPr>
            </w:pPr>
            <w:r w:rsidRPr="007B2524">
              <w:rPr>
                <w:color w:val="000000"/>
                <w:sz w:val="20"/>
                <w:szCs w:val="20"/>
              </w:rPr>
              <w:t>78.5</w:t>
            </w:r>
          </w:p>
        </w:tc>
        <w:tc>
          <w:tcPr>
            <w:tcW w:w="1440" w:type="dxa"/>
            <w:noWrap/>
            <w:hideMark/>
          </w:tcPr>
          <w:p w14:paraId="24BF3597" w14:textId="77777777" w:rsidR="00D82005" w:rsidRPr="007B2524" w:rsidRDefault="00D82005" w:rsidP="00D82005">
            <w:pPr>
              <w:jc w:val="center"/>
              <w:rPr>
                <w:color w:val="000000"/>
                <w:sz w:val="20"/>
                <w:szCs w:val="20"/>
              </w:rPr>
            </w:pPr>
            <w:r w:rsidRPr="007B2524">
              <w:rPr>
                <w:color w:val="000000"/>
                <w:sz w:val="20"/>
                <w:szCs w:val="20"/>
              </w:rPr>
              <w:t>25.3</w:t>
            </w:r>
          </w:p>
        </w:tc>
        <w:tc>
          <w:tcPr>
            <w:tcW w:w="1800" w:type="dxa"/>
            <w:noWrap/>
            <w:hideMark/>
          </w:tcPr>
          <w:p w14:paraId="5677A271" w14:textId="77777777" w:rsidR="00D82005" w:rsidRPr="007B2524" w:rsidRDefault="00D82005" w:rsidP="00D82005">
            <w:pPr>
              <w:jc w:val="center"/>
              <w:rPr>
                <w:color w:val="000000"/>
                <w:sz w:val="20"/>
                <w:szCs w:val="20"/>
              </w:rPr>
            </w:pPr>
            <w:r w:rsidRPr="007B2524">
              <w:rPr>
                <w:color w:val="000000"/>
                <w:sz w:val="20"/>
                <w:szCs w:val="20"/>
              </w:rPr>
              <w:t>1.69 ± 0.03</w:t>
            </w:r>
          </w:p>
        </w:tc>
      </w:tr>
      <w:tr w:rsidR="00D82005" w:rsidRPr="006F0755" w14:paraId="18EE54E0" w14:textId="77777777" w:rsidTr="0085691D">
        <w:trPr>
          <w:cnfStyle w:val="000000100000" w:firstRow="0" w:lastRow="0" w:firstColumn="0" w:lastColumn="0" w:oddVBand="0" w:evenVBand="0" w:oddHBand="1" w:evenHBand="0" w:firstRowFirstColumn="0" w:firstRowLastColumn="0" w:lastRowFirstColumn="0" w:lastRowLastColumn="0"/>
          <w:trHeight w:val="300"/>
        </w:trPr>
        <w:tc>
          <w:tcPr>
            <w:tcW w:w="1340" w:type="dxa"/>
            <w:noWrap/>
            <w:hideMark/>
          </w:tcPr>
          <w:p w14:paraId="7885F07A" w14:textId="77777777" w:rsidR="00D82005" w:rsidRPr="007B2524" w:rsidRDefault="00D82005" w:rsidP="00D82005">
            <w:pPr>
              <w:jc w:val="center"/>
              <w:rPr>
                <w:color w:val="000000"/>
                <w:sz w:val="20"/>
                <w:szCs w:val="20"/>
              </w:rPr>
            </w:pPr>
            <w:r w:rsidRPr="007B2524">
              <w:rPr>
                <w:color w:val="000000"/>
                <w:sz w:val="20"/>
                <w:szCs w:val="20"/>
              </w:rPr>
              <w:t>n-Propanol</w:t>
            </w:r>
          </w:p>
        </w:tc>
        <w:tc>
          <w:tcPr>
            <w:tcW w:w="1285" w:type="dxa"/>
            <w:noWrap/>
            <w:hideMark/>
          </w:tcPr>
          <w:p w14:paraId="456761BF" w14:textId="77777777" w:rsidR="00D82005" w:rsidRPr="007B2524" w:rsidRDefault="00D82005" w:rsidP="00D82005">
            <w:pPr>
              <w:jc w:val="center"/>
              <w:rPr>
                <w:color w:val="000000"/>
                <w:sz w:val="20"/>
                <w:szCs w:val="20"/>
              </w:rPr>
            </w:pPr>
            <w:r w:rsidRPr="007B2524">
              <w:rPr>
                <w:color w:val="000000"/>
                <w:sz w:val="20"/>
                <w:szCs w:val="20"/>
              </w:rPr>
              <w:t>0.8035</w:t>
            </w:r>
          </w:p>
        </w:tc>
        <w:tc>
          <w:tcPr>
            <w:tcW w:w="1800" w:type="dxa"/>
            <w:noWrap/>
            <w:hideMark/>
          </w:tcPr>
          <w:p w14:paraId="2A1DA5BE" w14:textId="77777777" w:rsidR="00D82005" w:rsidRPr="007B2524" w:rsidRDefault="00D82005" w:rsidP="00D82005">
            <w:pPr>
              <w:jc w:val="center"/>
              <w:rPr>
                <w:color w:val="000000"/>
                <w:sz w:val="20"/>
                <w:szCs w:val="20"/>
              </w:rPr>
            </w:pPr>
            <w:r w:rsidRPr="007B2524">
              <w:rPr>
                <w:color w:val="000000"/>
                <w:sz w:val="20"/>
                <w:szCs w:val="20"/>
              </w:rPr>
              <w:t>1 .945</w:t>
            </w:r>
          </w:p>
        </w:tc>
        <w:tc>
          <w:tcPr>
            <w:tcW w:w="1620" w:type="dxa"/>
            <w:noWrap/>
            <w:hideMark/>
          </w:tcPr>
          <w:p w14:paraId="4E6C3D31" w14:textId="77777777" w:rsidR="00D82005" w:rsidRPr="007B2524" w:rsidRDefault="00D82005" w:rsidP="00D82005">
            <w:pPr>
              <w:jc w:val="center"/>
              <w:rPr>
                <w:color w:val="000000"/>
                <w:sz w:val="20"/>
                <w:szCs w:val="20"/>
              </w:rPr>
            </w:pPr>
            <w:r w:rsidRPr="007B2524">
              <w:rPr>
                <w:color w:val="000000"/>
                <w:sz w:val="20"/>
                <w:szCs w:val="20"/>
              </w:rPr>
              <w:t>97.4</w:t>
            </w:r>
          </w:p>
        </w:tc>
        <w:tc>
          <w:tcPr>
            <w:tcW w:w="1440" w:type="dxa"/>
            <w:noWrap/>
            <w:hideMark/>
          </w:tcPr>
          <w:p w14:paraId="29747278" w14:textId="77777777" w:rsidR="00D82005" w:rsidRPr="007B2524" w:rsidRDefault="00D82005" w:rsidP="00D82005">
            <w:pPr>
              <w:jc w:val="center"/>
              <w:rPr>
                <w:color w:val="000000"/>
                <w:sz w:val="20"/>
                <w:szCs w:val="20"/>
              </w:rPr>
            </w:pPr>
            <w:r w:rsidRPr="007B2524">
              <w:rPr>
                <w:color w:val="000000"/>
                <w:sz w:val="20"/>
                <w:szCs w:val="20"/>
              </w:rPr>
              <w:t>20.8</w:t>
            </w:r>
          </w:p>
        </w:tc>
        <w:tc>
          <w:tcPr>
            <w:tcW w:w="1800" w:type="dxa"/>
            <w:noWrap/>
            <w:hideMark/>
          </w:tcPr>
          <w:p w14:paraId="73582E1F" w14:textId="77777777" w:rsidR="00D82005" w:rsidRPr="007B2524" w:rsidRDefault="00D82005" w:rsidP="00D82005">
            <w:pPr>
              <w:jc w:val="center"/>
              <w:rPr>
                <w:color w:val="000000"/>
                <w:sz w:val="20"/>
                <w:szCs w:val="20"/>
              </w:rPr>
            </w:pPr>
            <w:r w:rsidRPr="007B2524">
              <w:rPr>
                <w:color w:val="000000"/>
                <w:sz w:val="20"/>
                <w:szCs w:val="20"/>
              </w:rPr>
              <w:t>1.55 ± 0.03</w:t>
            </w:r>
          </w:p>
        </w:tc>
      </w:tr>
      <w:tr w:rsidR="00D82005" w:rsidRPr="006F0755" w14:paraId="6BEB95F6" w14:textId="77777777" w:rsidTr="0085691D">
        <w:trPr>
          <w:cnfStyle w:val="000000010000" w:firstRow="0" w:lastRow="0" w:firstColumn="0" w:lastColumn="0" w:oddVBand="0" w:evenVBand="0" w:oddHBand="0" w:evenHBand="1" w:firstRowFirstColumn="0" w:firstRowLastColumn="0" w:lastRowFirstColumn="0" w:lastRowLastColumn="0"/>
          <w:trHeight w:val="300"/>
        </w:trPr>
        <w:tc>
          <w:tcPr>
            <w:tcW w:w="1340" w:type="dxa"/>
            <w:noWrap/>
            <w:hideMark/>
          </w:tcPr>
          <w:p w14:paraId="0A3AC15D" w14:textId="77777777" w:rsidR="00D82005" w:rsidRPr="007B2524" w:rsidRDefault="00D82005" w:rsidP="00D82005">
            <w:pPr>
              <w:jc w:val="center"/>
              <w:rPr>
                <w:color w:val="000000"/>
                <w:sz w:val="20"/>
                <w:szCs w:val="20"/>
              </w:rPr>
            </w:pPr>
            <w:r w:rsidRPr="007B2524">
              <w:rPr>
                <w:color w:val="000000"/>
                <w:sz w:val="20"/>
                <w:szCs w:val="20"/>
              </w:rPr>
              <w:t>n-Butanol</w:t>
            </w:r>
          </w:p>
        </w:tc>
        <w:tc>
          <w:tcPr>
            <w:tcW w:w="1285" w:type="dxa"/>
            <w:noWrap/>
            <w:hideMark/>
          </w:tcPr>
          <w:p w14:paraId="0B18B1CE" w14:textId="77777777" w:rsidR="00D82005" w:rsidRPr="007B2524" w:rsidRDefault="00D82005" w:rsidP="00D82005">
            <w:pPr>
              <w:jc w:val="center"/>
              <w:rPr>
                <w:color w:val="000000"/>
                <w:sz w:val="20"/>
                <w:szCs w:val="20"/>
              </w:rPr>
            </w:pPr>
            <w:r w:rsidRPr="007B2524">
              <w:rPr>
                <w:color w:val="000000"/>
                <w:sz w:val="20"/>
                <w:szCs w:val="20"/>
              </w:rPr>
              <w:t>0.8098</w:t>
            </w:r>
          </w:p>
        </w:tc>
        <w:tc>
          <w:tcPr>
            <w:tcW w:w="1800" w:type="dxa"/>
            <w:noWrap/>
            <w:hideMark/>
          </w:tcPr>
          <w:p w14:paraId="4D69D4F9" w14:textId="77777777" w:rsidR="00D82005" w:rsidRPr="007B2524" w:rsidRDefault="00D82005" w:rsidP="00D82005">
            <w:pPr>
              <w:jc w:val="center"/>
              <w:rPr>
                <w:color w:val="000000"/>
                <w:sz w:val="20"/>
                <w:szCs w:val="20"/>
              </w:rPr>
            </w:pPr>
            <w:r w:rsidRPr="007B2524">
              <w:rPr>
                <w:color w:val="000000"/>
                <w:sz w:val="20"/>
                <w:szCs w:val="20"/>
              </w:rPr>
              <w:t>2 .544</w:t>
            </w:r>
          </w:p>
        </w:tc>
        <w:tc>
          <w:tcPr>
            <w:tcW w:w="1620" w:type="dxa"/>
            <w:noWrap/>
            <w:hideMark/>
          </w:tcPr>
          <w:p w14:paraId="701C2394" w14:textId="77777777" w:rsidR="00D82005" w:rsidRPr="007B2524" w:rsidRDefault="00D82005" w:rsidP="00D82005">
            <w:pPr>
              <w:jc w:val="center"/>
              <w:rPr>
                <w:color w:val="000000"/>
                <w:sz w:val="20"/>
                <w:szCs w:val="20"/>
              </w:rPr>
            </w:pPr>
            <w:r w:rsidRPr="007B2524">
              <w:rPr>
                <w:color w:val="000000"/>
                <w:sz w:val="20"/>
                <w:szCs w:val="20"/>
              </w:rPr>
              <w:t>117.2</w:t>
            </w:r>
          </w:p>
        </w:tc>
        <w:tc>
          <w:tcPr>
            <w:tcW w:w="1440" w:type="dxa"/>
            <w:noWrap/>
            <w:hideMark/>
          </w:tcPr>
          <w:p w14:paraId="028DDDC7" w14:textId="77777777" w:rsidR="00D82005" w:rsidRPr="007B2524" w:rsidRDefault="00D82005" w:rsidP="00D82005">
            <w:pPr>
              <w:jc w:val="center"/>
              <w:rPr>
                <w:color w:val="000000"/>
                <w:sz w:val="20"/>
                <w:szCs w:val="20"/>
              </w:rPr>
            </w:pPr>
            <w:r w:rsidRPr="007B2524">
              <w:rPr>
                <w:color w:val="000000"/>
                <w:sz w:val="20"/>
                <w:szCs w:val="20"/>
              </w:rPr>
              <w:t>17.84</w:t>
            </w:r>
          </w:p>
        </w:tc>
        <w:tc>
          <w:tcPr>
            <w:tcW w:w="1800" w:type="dxa"/>
            <w:noWrap/>
            <w:hideMark/>
          </w:tcPr>
          <w:p w14:paraId="1781DC42" w14:textId="77777777" w:rsidR="00D82005" w:rsidRPr="007B2524" w:rsidRDefault="00D82005" w:rsidP="00D82005">
            <w:pPr>
              <w:jc w:val="center"/>
              <w:rPr>
                <w:color w:val="000000"/>
                <w:sz w:val="20"/>
                <w:szCs w:val="20"/>
              </w:rPr>
            </w:pPr>
            <w:r w:rsidRPr="007B2524">
              <w:rPr>
                <w:color w:val="000000"/>
                <w:sz w:val="20"/>
                <w:szCs w:val="20"/>
              </w:rPr>
              <w:t>1.66 ± 0.03</w:t>
            </w:r>
          </w:p>
        </w:tc>
      </w:tr>
      <w:tr w:rsidR="00D82005" w:rsidRPr="006F0755" w14:paraId="35D50959" w14:textId="77777777" w:rsidTr="0085691D">
        <w:trPr>
          <w:cnfStyle w:val="000000100000" w:firstRow="0" w:lastRow="0" w:firstColumn="0" w:lastColumn="0" w:oddVBand="0" w:evenVBand="0" w:oddHBand="1" w:evenHBand="0" w:firstRowFirstColumn="0" w:firstRowLastColumn="0" w:lastRowFirstColumn="0" w:lastRowLastColumn="0"/>
          <w:trHeight w:val="300"/>
        </w:trPr>
        <w:tc>
          <w:tcPr>
            <w:tcW w:w="1340" w:type="dxa"/>
            <w:noWrap/>
            <w:hideMark/>
          </w:tcPr>
          <w:p w14:paraId="47E4E1DF" w14:textId="77777777" w:rsidR="00D82005" w:rsidRPr="007B2524" w:rsidRDefault="00D82005" w:rsidP="00D82005">
            <w:pPr>
              <w:jc w:val="center"/>
              <w:rPr>
                <w:color w:val="000000"/>
                <w:sz w:val="20"/>
                <w:szCs w:val="20"/>
              </w:rPr>
            </w:pPr>
            <w:r w:rsidRPr="007B2524">
              <w:rPr>
                <w:color w:val="000000"/>
                <w:sz w:val="20"/>
                <w:szCs w:val="20"/>
              </w:rPr>
              <w:t>n-Pentanol</w:t>
            </w:r>
          </w:p>
        </w:tc>
        <w:tc>
          <w:tcPr>
            <w:tcW w:w="1285" w:type="dxa"/>
            <w:noWrap/>
            <w:hideMark/>
          </w:tcPr>
          <w:p w14:paraId="32BA0A3E" w14:textId="77777777" w:rsidR="00D82005" w:rsidRPr="007B2524" w:rsidRDefault="00D82005" w:rsidP="00D82005">
            <w:pPr>
              <w:jc w:val="center"/>
              <w:rPr>
                <w:color w:val="000000"/>
                <w:sz w:val="20"/>
                <w:szCs w:val="20"/>
              </w:rPr>
            </w:pPr>
            <w:r w:rsidRPr="007B2524">
              <w:rPr>
                <w:color w:val="000000"/>
                <w:sz w:val="20"/>
                <w:szCs w:val="20"/>
              </w:rPr>
              <w:t>0.8144</w:t>
            </w:r>
          </w:p>
        </w:tc>
        <w:tc>
          <w:tcPr>
            <w:tcW w:w="1800" w:type="dxa"/>
            <w:noWrap/>
            <w:hideMark/>
          </w:tcPr>
          <w:p w14:paraId="2627CB62" w14:textId="77777777" w:rsidR="00D82005" w:rsidRPr="007B2524" w:rsidRDefault="00D82005" w:rsidP="00D82005">
            <w:pPr>
              <w:jc w:val="center"/>
              <w:rPr>
                <w:color w:val="000000"/>
                <w:sz w:val="20"/>
                <w:szCs w:val="20"/>
              </w:rPr>
            </w:pPr>
            <w:r w:rsidRPr="007B2524">
              <w:rPr>
                <w:color w:val="000000"/>
                <w:sz w:val="20"/>
                <w:szCs w:val="20"/>
              </w:rPr>
              <w:t>3 .619</w:t>
            </w:r>
          </w:p>
        </w:tc>
        <w:tc>
          <w:tcPr>
            <w:tcW w:w="1620" w:type="dxa"/>
            <w:noWrap/>
            <w:hideMark/>
          </w:tcPr>
          <w:p w14:paraId="5FB246CA" w14:textId="77777777" w:rsidR="00D82005" w:rsidRPr="007B2524" w:rsidRDefault="00D82005" w:rsidP="00D82005">
            <w:pPr>
              <w:jc w:val="center"/>
              <w:rPr>
                <w:color w:val="000000"/>
                <w:sz w:val="20"/>
                <w:szCs w:val="20"/>
              </w:rPr>
            </w:pPr>
            <w:r w:rsidRPr="007B2524">
              <w:rPr>
                <w:color w:val="000000"/>
                <w:sz w:val="20"/>
                <w:szCs w:val="20"/>
              </w:rPr>
              <w:t>137.3</w:t>
            </w:r>
          </w:p>
        </w:tc>
        <w:tc>
          <w:tcPr>
            <w:tcW w:w="1440" w:type="dxa"/>
            <w:noWrap/>
            <w:hideMark/>
          </w:tcPr>
          <w:p w14:paraId="5552AB91" w14:textId="77777777" w:rsidR="00D82005" w:rsidRPr="007B2524" w:rsidRDefault="00D82005" w:rsidP="00D82005">
            <w:pPr>
              <w:jc w:val="center"/>
              <w:rPr>
                <w:color w:val="000000"/>
                <w:sz w:val="20"/>
                <w:szCs w:val="20"/>
              </w:rPr>
            </w:pPr>
            <w:r w:rsidRPr="007B2524">
              <w:rPr>
                <w:color w:val="000000"/>
                <w:sz w:val="20"/>
                <w:szCs w:val="20"/>
              </w:rPr>
              <w:t>15.13</w:t>
            </w:r>
          </w:p>
        </w:tc>
        <w:tc>
          <w:tcPr>
            <w:tcW w:w="1800" w:type="dxa"/>
            <w:noWrap/>
            <w:hideMark/>
          </w:tcPr>
          <w:p w14:paraId="5F8CC100" w14:textId="77777777" w:rsidR="00D82005" w:rsidRPr="007B2524" w:rsidRDefault="00D82005" w:rsidP="00D82005">
            <w:pPr>
              <w:jc w:val="center"/>
              <w:rPr>
                <w:color w:val="000000"/>
                <w:sz w:val="20"/>
                <w:szCs w:val="20"/>
              </w:rPr>
            </w:pPr>
            <w:r w:rsidRPr="007B2524">
              <w:rPr>
                <w:color w:val="000000"/>
                <w:sz w:val="20"/>
                <w:szCs w:val="20"/>
              </w:rPr>
              <w:t>1.7</w:t>
            </w:r>
          </w:p>
        </w:tc>
      </w:tr>
      <w:tr w:rsidR="00D82005" w:rsidRPr="006F0755" w14:paraId="1FC171D5" w14:textId="77777777" w:rsidTr="0085691D">
        <w:trPr>
          <w:cnfStyle w:val="000000010000" w:firstRow="0" w:lastRow="0" w:firstColumn="0" w:lastColumn="0" w:oddVBand="0" w:evenVBand="0" w:oddHBand="0" w:evenHBand="1" w:firstRowFirstColumn="0" w:firstRowLastColumn="0" w:lastRowFirstColumn="0" w:lastRowLastColumn="0"/>
          <w:trHeight w:val="300"/>
        </w:trPr>
        <w:tc>
          <w:tcPr>
            <w:tcW w:w="1340" w:type="dxa"/>
            <w:noWrap/>
            <w:hideMark/>
          </w:tcPr>
          <w:p w14:paraId="48D467D5" w14:textId="77777777" w:rsidR="00D82005" w:rsidRPr="007B2524" w:rsidRDefault="00D82005" w:rsidP="00D82005">
            <w:pPr>
              <w:jc w:val="center"/>
              <w:rPr>
                <w:color w:val="000000"/>
                <w:sz w:val="20"/>
                <w:szCs w:val="20"/>
              </w:rPr>
            </w:pPr>
            <w:r w:rsidRPr="007B2524">
              <w:rPr>
                <w:color w:val="000000"/>
                <w:sz w:val="20"/>
                <w:szCs w:val="20"/>
              </w:rPr>
              <w:t>n-Hexanol</w:t>
            </w:r>
          </w:p>
        </w:tc>
        <w:tc>
          <w:tcPr>
            <w:tcW w:w="1285" w:type="dxa"/>
            <w:noWrap/>
            <w:hideMark/>
          </w:tcPr>
          <w:p w14:paraId="17A041AE" w14:textId="77777777" w:rsidR="00D82005" w:rsidRPr="007B2524" w:rsidRDefault="00D82005" w:rsidP="00D82005">
            <w:pPr>
              <w:jc w:val="center"/>
              <w:rPr>
                <w:color w:val="000000"/>
                <w:sz w:val="20"/>
                <w:szCs w:val="20"/>
              </w:rPr>
            </w:pPr>
            <w:r w:rsidRPr="007B2524">
              <w:rPr>
                <w:color w:val="000000"/>
                <w:sz w:val="20"/>
                <w:szCs w:val="20"/>
              </w:rPr>
              <w:t>0.8136</w:t>
            </w:r>
          </w:p>
        </w:tc>
        <w:tc>
          <w:tcPr>
            <w:tcW w:w="1800" w:type="dxa"/>
            <w:noWrap/>
            <w:hideMark/>
          </w:tcPr>
          <w:p w14:paraId="7A0467E1" w14:textId="77777777" w:rsidR="00D82005" w:rsidRPr="007B2524" w:rsidRDefault="00D82005" w:rsidP="00D82005">
            <w:pPr>
              <w:jc w:val="center"/>
              <w:rPr>
                <w:color w:val="000000"/>
                <w:sz w:val="20"/>
                <w:szCs w:val="20"/>
              </w:rPr>
            </w:pPr>
            <w:r w:rsidRPr="007B2524">
              <w:rPr>
                <w:color w:val="000000"/>
                <w:sz w:val="20"/>
                <w:szCs w:val="20"/>
              </w:rPr>
              <w:t>4 .578</w:t>
            </w:r>
          </w:p>
        </w:tc>
        <w:tc>
          <w:tcPr>
            <w:tcW w:w="1620" w:type="dxa"/>
            <w:noWrap/>
            <w:hideMark/>
          </w:tcPr>
          <w:p w14:paraId="1612215F" w14:textId="77777777" w:rsidR="00D82005" w:rsidRPr="007B2524" w:rsidRDefault="00D82005" w:rsidP="00D82005">
            <w:pPr>
              <w:jc w:val="center"/>
              <w:rPr>
                <w:color w:val="000000"/>
                <w:sz w:val="20"/>
                <w:szCs w:val="20"/>
              </w:rPr>
            </w:pPr>
            <w:r w:rsidRPr="007B2524">
              <w:rPr>
                <w:color w:val="000000"/>
                <w:sz w:val="20"/>
                <w:szCs w:val="20"/>
              </w:rPr>
              <w:t>158</w:t>
            </w:r>
          </w:p>
        </w:tc>
        <w:tc>
          <w:tcPr>
            <w:tcW w:w="1440" w:type="dxa"/>
            <w:noWrap/>
            <w:hideMark/>
          </w:tcPr>
          <w:p w14:paraId="5096EC16" w14:textId="77777777" w:rsidR="00D82005" w:rsidRPr="007B2524" w:rsidRDefault="00D82005" w:rsidP="00D82005">
            <w:pPr>
              <w:jc w:val="center"/>
              <w:rPr>
                <w:color w:val="000000"/>
                <w:sz w:val="20"/>
                <w:szCs w:val="20"/>
              </w:rPr>
            </w:pPr>
            <w:r w:rsidRPr="007B2524">
              <w:rPr>
                <w:color w:val="000000"/>
                <w:sz w:val="20"/>
                <w:szCs w:val="20"/>
              </w:rPr>
              <w:t>13.03</w:t>
            </w:r>
          </w:p>
        </w:tc>
        <w:tc>
          <w:tcPr>
            <w:tcW w:w="1800" w:type="dxa"/>
            <w:noWrap/>
            <w:hideMark/>
          </w:tcPr>
          <w:p w14:paraId="48EBF922" w14:textId="77777777" w:rsidR="00D82005" w:rsidRPr="007B2524" w:rsidRDefault="00D82005" w:rsidP="00D82005">
            <w:pPr>
              <w:jc w:val="center"/>
              <w:rPr>
                <w:color w:val="000000"/>
                <w:sz w:val="20"/>
                <w:szCs w:val="20"/>
              </w:rPr>
            </w:pPr>
            <w:r w:rsidRPr="007B2524">
              <w:rPr>
                <w:color w:val="000000"/>
                <w:sz w:val="20"/>
                <w:szCs w:val="20"/>
              </w:rPr>
              <w:t>N/A</w:t>
            </w:r>
          </w:p>
        </w:tc>
      </w:tr>
      <w:tr w:rsidR="00D82005" w:rsidRPr="006F0755" w14:paraId="37D7AE82" w14:textId="77777777" w:rsidTr="0085691D">
        <w:trPr>
          <w:cnfStyle w:val="000000100000" w:firstRow="0" w:lastRow="0" w:firstColumn="0" w:lastColumn="0" w:oddVBand="0" w:evenVBand="0" w:oddHBand="1" w:evenHBand="0" w:firstRowFirstColumn="0" w:firstRowLastColumn="0" w:lastRowFirstColumn="0" w:lastRowLastColumn="0"/>
          <w:trHeight w:val="300"/>
        </w:trPr>
        <w:tc>
          <w:tcPr>
            <w:tcW w:w="1340" w:type="dxa"/>
            <w:noWrap/>
            <w:hideMark/>
          </w:tcPr>
          <w:p w14:paraId="5B38C21B" w14:textId="77777777" w:rsidR="00D82005" w:rsidRPr="007B2524" w:rsidRDefault="00D82005" w:rsidP="00D82005">
            <w:pPr>
              <w:jc w:val="center"/>
              <w:rPr>
                <w:color w:val="000000"/>
                <w:sz w:val="20"/>
                <w:szCs w:val="20"/>
              </w:rPr>
            </w:pPr>
            <w:r w:rsidRPr="007B2524">
              <w:rPr>
                <w:color w:val="000000"/>
                <w:sz w:val="20"/>
                <w:szCs w:val="20"/>
              </w:rPr>
              <w:t>n-Heptanol</w:t>
            </w:r>
          </w:p>
        </w:tc>
        <w:tc>
          <w:tcPr>
            <w:tcW w:w="1285" w:type="dxa"/>
            <w:noWrap/>
            <w:hideMark/>
          </w:tcPr>
          <w:p w14:paraId="2B7B7BD2" w14:textId="77777777" w:rsidR="00D82005" w:rsidRPr="007B2524" w:rsidRDefault="00D82005" w:rsidP="00D82005">
            <w:pPr>
              <w:jc w:val="center"/>
              <w:rPr>
                <w:color w:val="000000"/>
                <w:sz w:val="20"/>
                <w:szCs w:val="20"/>
              </w:rPr>
            </w:pPr>
            <w:r w:rsidRPr="007B2524">
              <w:rPr>
                <w:color w:val="000000"/>
                <w:sz w:val="20"/>
                <w:szCs w:val="20"/>
              </w:rPr>
              <w:t>0.8219</w:t>
            </w:r>
          </w:p>
        </w:tc>
        <w:tc>
          <w:tcPr>
            <w:tcW w:w="1800" w:type="dxa"/>
            <w:noWrap/>
            <w:hideMark/>
          </w:tcPr>
          <w:p w14:paraId="3B4A045A" w14:textId="77777777" w:rsidR="00D82005" w:rsidRPr="007B2524" w:rsidRDefault="00D82005" w:rsidP="00D82005">
            <w:pPr>
              <w:jc w:val="center"/>
              <w:rPr>
                <w:color w:val="000000"/>
                <w:sz w:val="20"/>
                <w:szCs w:val="20"/>
              </w:rPr>
            </w:pPr>
            <w:r w:rsidRPr="007B2524">
              <w:rPr>
                <w:color w:val="000000"/>
                <w:sz w:val="20"/>
                <w:szCs w:val="20"/>
              </w:rPr>
              <w:t>5 .810</w:t>
            </w:r>
          </w:p>
        </w:tc>
        <w:tc>
          <w:tcPr>
            <w:tcW w:w="1620" w:type="dxa"/>
            <w:noWrap/>
            <w:hideMark/>
          </w:tcPr>
          <w:p w14:paraId="2195BB1A" w14:textId="77777777" w:rsidR="00D82005" w:rsidRPr="007B2524" w:rsidRDefault="00D82005" w:rsidP="00D82005">
            <w:pPr>
              <w:jc w:val="center"/>
              <w:rPr>
                <w:color w:val="000000"/>
                <w:sz w:val="20"/>
                <w:szCs w:val="20"/>
              </w:rPr>
            </w:pPr>
            <w:r w:rsidRPr="007B2524">
              <w:rPr>
                <w:color w:val="000000"/>
                <w:sz w:val="20"/>
                <w:szCs w:val="20"/>
              </w:rPr>
              <w:t>176</w:t>
            </w:r>
          </w:p>
        </w:tc>
        <w:tc>
          <w:tcPr>
            <w:tcW w:w="1440" w:type="dxa"/>
            <w:noWrap/>
            <w:hideMark/>
          </w:tcPr>
          <w:p w14:paraId="08379616" w14:textId="77777777" w:rsidR="00D82005" w:rsidRPr="007B2524" w:rsidRDefault="00D82005" w:rsidP="00D82005">
            <w:pPr>
              <w:jc w:val="center"/>
              <w:rPr>
                <w:color w:val="000000"/>
                <w:sz w:val="20"/>
                <w:szCs w:val="20"/>
              </w:rPr>
            </w:pPr>
            <w:r w:rsidRPr="007B2524">
              <w:rPr>
                <w:color w:val="000000"/>
                <w:sz w:val="20"/>
                <w:szCs w:val="20"/>
              </w:rPr>
              <w:t>11.75</w:t>
            </w:r>
          </w:p>
        </w:tc>
        <w:tc>
          <w:tcPr>
            <w:tcW w:w="1800" w:type="dxa"/>
            <w:noWrap/>
            <w:hideMark/>
          </w:tcPr>
          <w:p w14:paraId="578581F6" w14:textId="77777777" w:rsidR="00D82005" w:rsidRPr="007B2524" w:rsidRDefault="00D82005" w:rsidP="00D82005">
            <w:pPr>
              <w:jc w:val="center"/>
              <w:rPr>
                <w:color w:val="000000"/>
                <w:sz w:val="20"/>
                <w:szCs w:val="20"/>
              </w:rPr>
            </w:pPr>
            <w:r w:rsidRPr="007B2524">
              <w:rPr>
                <w:color w:val="000000"/>
                <w:sz w:val="20"/>
                <w:szCs w:val="20"/>
              </w:rPr>
              <w:t>N/A</w:t>
            </w:r>
          </w:p>
        </w:tc>
      </w:tr>
      <w:tr w:rsidR="00D82005" w:rsidRPr="006F0755" w14:paraId="7ACC410E" w14:textId="77777777" w:rsidTr="0085691D">
        <w:trPr>
          <w:cnfStyle w:val="000000010000" w:firstRow="0" w:lastRow="0" w:firstColumn="0" w:lastColumn="0" w:oddVBand="0" w:evenVBand="0" w:oddHBand="0" w:evenHBand="1" w:firstRowFirstColumn="0" w:firstRowLastColumn="0" w:lastRowFirstColumn="0" w:lastRowLastColumn="0"/>
          <w:trHeight w:val="300"/>
        </w:trPr>
        <w:tc>
          <w:tcPr>
            <w:tcW w:w="1340" w:type="dxa"/>
            <w:noWrap/>
            <w:hideMark/>
          </w:tcPr>
          <w:p w14:paraId="684E7988" w14:textId="77777777" w:rsidR="00D82005" w:rsidRPr="007B2524" w:rsidRDefault="00D82005" w:rsidP="00D82005">
            <w:pPr>
              <w:jc w:val="center"/>
              <w:rPr>
                <w:color w:val="000000"/>
                <w:sz w:val="20"/>
                <w:szCs w:val="20"/>
              </w:rPr>
            </w:pPr>
            <w:r w:rsidRPr="007B2524">
              <w:rPr>
                <w:color w:val="000000"/>
                <w:sz w:val="20"/>
                <w:szCs w:val="20"/>
              </w:rPr>
              <w:t>n-Octanol</w:t>
            </w:r>
          </w:p>
        </w:tc>
        <w:tc>
          <w:tcPr>
            <w:tcW w:w="1285" w:type="dxa"/>
            <w:noWrap/>
            <w:hideMark/>
          </w:tcPr>
          <w:p w14:paraId="25993B1D" w14:textId="77777777" w:rsidR="00D82005" w:rsidRPr="007B2524" w:rsidRDefault="00D82005" w:rsidP="00D82005">
            <w:pPr>
              <w:jc w:val="center"/>
              <w:rPr>
                <w:color w:val="000000"/>
                <w:sz w:val="20"/>
                <w:szCs w:val="20"/>
              </w:rPr>
            </w:pPr>
            <w:r w:rsidRPr="007B2524">
              <w:rPr>
                <w:color w:val="000000"/>
                <w:sz w:val="20"/>
                <w:szCs w:val="20"/>
              </w:rPr>
              <w:t>0.827</w:t>
            </w:r>
          </w:p>
        </w:tc>
        <w:tc>
          <w:tcPr>
            <w:tcW w:w="1800" w:type="dxa"/>
            <w:noWrap/>
            <w:hideMark/>
          </w:tcPr>
          <w:p w14:paraId="027D7FCF" w14:textId="77777777" w:rsidR="00D82005" w:rsidRPr="007B2524" w:rsidRDefault="00D82005" w:rsidP="00D82005">
            <w:pPr>
              <w:jc w:val="center"/>
              <w:rPr>
                <w:color w:val="000000"/>
                <w:sz w:val="20"/>
                <w:szCs w:val="20"/>
              </w:rPr>
            </w:pPr>
            <w:r w:rsidRPr="007B2524">
              <w:rPr>
                <w:color w:val="000000"/>
                <w:sz w:val="20"/>
                <w:szCs w:val="20"/>
              </w:rPr>
              <w:t>7 .288</w:t>
            </w:r>
          </w:p>
        </w:tc>
        <w:tc>
          <w:tcPr>
            <w:tcW w:w="1620" w:type="dxa"/>
            <w:noWrap/>
            <w:hideMark/>
          </w:tcPr>
          <w:p w14:paraId="239CEB7D" w14:textId="77777777" w:rsidR="00D82005" w:rsidRPr="007B2524" w:rsidRDefault="00D82005" w:rsidP="00D82005">
            <w:pPr>
              <w:jc w:val="center"/>
              <w:rPr>
                <w:color w:val="000000"/>
                <w:sz w:val="20"/>
                <w:szCs w:val="20"/>
              </w:rPr>
            </w:pPr>
            <w:r w:rsidRPr="007B2524">
              <w:rPr>
                <w:color w:val="000000"/>
                <w:sz w:val="20"/>
                <w:szCs w:val="20"/>
              </w:rPr>
              <w:t>194.4</w:t>
            </w:r>
          </w:p>
        </w:tc>
        <w:tc>
          <w:tcPr>
            <w:tcW w:w="1440" w:type="dxa"/>
            <w:noWrap/>
            <w:hideMark/>
          </w:tcPr>
          <w:p w14:paraId="5602D23C" w14:textId="77777777" w:rsidR="00D82005" w:rsidRPr="007B2524" w:rsidRDefault="00D82005" w:rsidP="00D82005">
            <w:pPr>
              <w:jc w:val="center"/>
              <w:rPr>
                <w:color w:val="000000"/>
                <w:sz w:val="20"/>
                <w:szCs w:val="20"/>
              </w:rPr>
            </w:pPr>
            <w:r w:rsidRPr="007B2524">
              <w:rPr>
                <w:color w:val="000000"/>
                <w:sz w:val="20"/>
                <w:szCs w:val="20"/>
              </w:rPr>
              <w:t>10.3</w:t>
            </w:r>
          </w:p>
        </w:tc>
        <w:tc>
          <w:tcPr>
            <w:tcW w:w="1800" w:type="dxa"/>
            <w:noWrap/>
            <w:hideMark/>
          </w:tcPr>
          <w:p w14:paraId="45481EA4" w14:textId="77777777" w:rsidR="00D82005" w:rsidRPr="007B2524" w:rsidRDefault="00D82005" w:rsidP="00D82005">
            <w:pPr>
              <w:jc w:val="center"/>
              <w:rPr>
                <w:color w:val="000000"/>
                <w:sz w:val="20"/>
                <w:szCs w:val="20"/>
              </w:rPr>
            </w:pPr>
            <w:r w:rsidRPr="007B2524">
              <w:rPr>
                <w:color w:val="000000"/>
                <w:sz w:val="20"/>
                <w:szCs w:val="20"/>
              </w:rPr>
              <w:t>1.76</w:t>
            </w:r>
          </w:p>
        </w:tc>
      </w:tr>
    </w:tbl>
    <w:p w14:paraId="08E8C13B" w14:textId="1CBA1B3F" w:rsidR="00230EB2" w:rsidRDefault="00230EB2" w:rsidP="00D82005">
      <w:pPr>
        <w:spacing w:line="480" w:lineRule="auto"/>
        <w:jc w:val="both"/>
      </w:pPr>
    </w:p>
    <w:p w14:paraId="305750D0" w14:textId="1785BB96" w:rsidR="00ED6C36" w:rsidRDefault="00D82005" w:rsidP="00D82005">
      <w:pPr>
        <w:spacing w:line="480" w:lineRule="auto"/>
        <w:jc w:val="both"/>
      </w:pPr>
      <w:r w:rsidRPr="00860C95">
        <w:t>For the bridged motif, the hydroxyl hydrogen of the modifier forms a hydrogen-bond with the hydroxyl oxygen of the analyte, while the hydroxyl oxygen of the modifier would form a hydrogen-bond with the amino hydrogens of the analyte. Th</w:t>
      </w:r>
      <w:r w:rsidR="00E757E1">
        <w:t>e interaction</w:t>
      </w:r>
      <w:r w:rsidRPr="00860C95">
        <w:t xml:space="preserve"> forms a “bridge” between the modifier and the two functional groups of the analyte (</w:t>
      </w:r>
      <w:r w:rsidR="00E64C61">
        <w:fldChar w:fldCharType="begin"/>
      </w:r>
      <w:r w:rsidR="00E64C61">
        <w:instrText xml:space="preserve"> REF _Ref356773352 \h </w:instrText>
      </w:r>
      <w:r w:rsidR="00E64C61">
        <w:fldChar w:fldCharType="separate"/>
      </w:r>
      <w:r w:rsidR="00D36D96">
        <w:t xml:space="preserve">Figure </w:t>
      </w:r>
      <w:r w:rsidR="00D36D96">
        <w:rPr>
          <w:noProof/>
        </w:rPr>
        <w:t>85</w:t>
      </w:r>
      <w:r w:rsidR="00E64C61">
        <w:fldChar w:fldCharType="end"/>
      </w:r>
      <w:r w:rsidRPr="00860C95">
        <w:t xml:space="preserve">). </w:t>
      </w:r>
    </w:p>
    <w:p w14:paraId="6449B3BF" w14:textId="77777777" w:rsidR="00ED6C36" w:rsidRDefault="000753D1" w:rsidP="00D82005">
      <w:pPr>
        <w:spacing w:line="480" w:lineRule="auto"/>
        <w:jc w:val="both"/>
      </w:pPr>
      <w:r>
        <w:rPr>
          <w:noProof/>
        </w:rPr>
        <mc:AlternateContent>
          <mc:Choice Requires="wps">
            <w:drawing>
              <wp:anchor distT="0" distB="0" distL="114300" distR="114300" simplePos="0" relativeHeight="251492864" behindDoc="0" locked="0" layoutInCell="1" allowOverlap="1" wp14:anchorId="0EBFD6EF" wp14:editId="1AE393B4">
                <wp:simplePos x="0" y="0"/>
                <wp:positionH relativeFrom="column">
                  <wp:posOffset>828675</wp:posOffset>
                </wp:positionH>
                <wp:positionV relativeFrom="paragraph">
                  <wp:posOffset>3012440</wp:posOffset>
                </wp:positionV>
                <wp:extent cx="4030980" cy="292100"/>
                <wp:effectExtent l="0" t="0" r="0" b="0"/>
                <wp:wrapSquare wrapText="bothSides"/>
                <wp:docPr id="171" name="Text Box 171"/>
                <wp:cNvGraphicFramePr/>
                <a:graphic xmlns:a="http://schemas.openxmlformats.org/drawingml/2006/main">
                  <a:graphicData uri="http://schemas.microsoft.com/office/word/2010/wordprocessingShape">
                    <wps:wsp>
                      <wps:cNvSpPr txBox="1"/>
                      <wps:spPr>
                        <a:xfrm>
                          <a:off x="0" y="0"/>
                          <a:ext cx="4030980" cy="292100"/>
                        </a:xfrm>
                        <a:prstGeom prst="rect">
                          <a:avLst/>
                        </a:prstGeom>
                        <a:solidFill>
                          <a:prstClr val="white"/>
                        </a:solidFill>
                        <a:ln>
                          <a:noFill/>
                        </a:ln>
                        <a:effectLst/>
                      </wps:spPr>
                      <wps:txbx>
                        <w:txbxContent>
                          <w:p w14:paraId="74316506" w14:textId="15875A07" w:rsidR="00A751F1" w:rsidRPr="006D6F36" w:rsidRDefault="00A751F1" w:rsidP="000753D1">
                            <w:pPr>
                              <w:pStyle w:val="Caption"/>
                              <w:rPr>
                                <w:noProof/>
                                <w:sz w:val="24"/>
                                <w:szCs w:val="24"/>
                              </w:rPr>
                            </w:pPr>
                            <w:bookmarkStart w:id="299" w:name="_Ref356773352"/>
                            <w:bookmarkStart w:id="300" w:name="_Toc373149731"/>
                            <w:r>
                              <w:t xml:space="preserve">Figure </w:t>
                            </w:r>
                            <w:fldSimple w:instr=" SEQ Figure \* ARABIC ">
                              <w:r>
                                <w:rPr>
                                  <w:noProof/>
                                </w:rPr>
                                <w:t>85</w:t>
                              </w:r>
                            </w:fldSimple>
                            <w:bookmarkEnd w:id="299"/>
                            <w:r>
                              <w:t xml:space="preserve">: </w:t>
                            </w:r>
                            <w:r w:rsidRPr="001F2F6A">
                              <w:t>Newman and visual projections of (R</w:t>
                            </w:r>
                            <w:proofErr w:type="gramStart"/>
                            <w:r w:rsidRPr="001F2F6A">
                              <w:t>,S</w:t>
                            </w:r>
                            <w:proofErr w:type="gramEnd"/>
                            <w:r w:rsidRPr="001F2F6A">
                              <w:t>)-ephedrine with two n-octanol modifiers depicting the “bridged” motif</w:t>
                            </w:r>
                            <w:r>
                              <w:t xml:space="preserve"> or compact configuration</w:t>
                            </w:r>
                            <w:bookmarkEnd w:id="3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1" o:spid="_x0000_s1062" type="#_x0000_t202" style="position:absolute;left:0;text-align:left;margin-left:65.25pt;margin-top:237.2pt;width:317.4pt;height:23pt;z-index:25149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" stroked="f">
                <v:textbox style="mso-fit-shape-to-text:t" inset="0,0,0,0">
                  <w:txbxContent>
                    <w:p w14:paraId="74316506" w14:textId="15875A07" w:rsidR="00A751F1" w:rsidRPr="006D6F36" w:rsidRDefault="00A751F1" w:rsidP="000753D1">
                      <w:pPr>
                        <w:pStyle w:val="Caption"/>
                        <w:rPr>
                          <w:noProof/>
                          <w:sz w:val="24"/>
                          <w:szCs w:val="24"/>
                        </w:rPr>
                      </w:pPr>
                      <w:bookmarkStart w:id="301" w:name="_Ref356773352"/>
                      <w:bookmarkStart w:id="302" w:name="_Toc373149731"/>
                      <w:r>
                        <w:t xml:space="preserve">Figure </w:t>
                      </w:r>
                      <w:fldSimple w:instr=" SEQ Figure \* ARABIC ">
                        <w:r>
                          <w:rPr>
                            <w:noProof/>
                          </w:rPr>
                          <w:t>85</w:t>
                        </w:r>
                      </w:fldSimple>
                      <w:bookmarkEnd w:id="301"/>
                      <w:r>
                        <w:t xml:space="preserve">: </w:t>
                      </w:r>
                      <w:r w:rsidRPr="001F2F6A">
                        <w:t>Newman and visual projections of (R</w:t>
                      </w:r>
                      <w:proofErr w:type="gramStart"/>
                      <w:r w:rsidRPr="001F2F6A">
                        <w:t>,S</w:t>
                      </w:r>
                      <w:proofErr w:type="gramEnd"/>
                      <w:r w:rsidRPr="001F2F6A">
                        <w:t>)-ephedrine with two n-octanol modifiers depicting the “bridged” motif</w:t>
                      </w:r>
                      <w:r>
                        <w:t xml:space="preserve"> or compact configuration</w:t>
                      </w:r>
                      <w:bookmarkEnd w:id="302"/>
                    </w:p>
                  </w:txbxContent>
                </v:textbox>
                <w10:wrap type="square"/>
              </v:shape>
            </w:pict>
          </mc:Fallback>
        </mc:AlternateContent>
      </w:r>
      <w:r w:rsidR="00ED6C36">
        <w:rPr>
          <w:noProof/>
        </w:rPr>
        <w:drawing>
          <wp:anchor distT="0" distB="0" distL="114300" distR="114300" simplePos="0" relativeHeight="251480576" behindDoc="0" locked="0" layoutInCell="1" allowOverlap="1" wp14:anchorId="0E7A5AD2" wp14:editId="27A61930">
            <wp:simplePos x="0" y="0"/>
            <wp:positionH relativeFrom="column">
              <wp:posOffset>828675</wp:posOffset>
            </wp:positionH>
            <wp:positionV relativeFrom="paragraph">
              <wp:posOffset>104140</wp:posOffset>
            </wp:positionV>
            <wp:extent cx="4030980" cy="2851150"/>
            <wp:effectExtent l="0" t="0" r="7620" b="6350"/>
            <wp:wrapSquare wrapText="bothSides"/>
            <wp:docPr id="153" name="Picture 153" descr="new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wman"/>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30980" cy="2851150"/>
                    </a:xfrm>
                    <a:prstGeom prst="rect">
                      <a:avLst/>
                    </a:prstGeom>
                    <a:noFill/>
                  </pic:spPr>
                </pic:pic>
              </a:graphicData>
            </a:graphic>
            <wp14:sizeRelH relativeFrom="page">
              <wp14:pctWidth>0</wp14:pctWidth>
            </wp14:sizeRelH>
            <wp14:sizeRelV relativeFrom="page">
              <wp14:pctHeight>0</wp14:pctHeight>
            </wp14:sizeRelV>
          </wp:anchor>
        </w:drawing>
      </w:r>
    </w:p>
    <w:p w14:paraId="7A8192E1" w14:textId="77777777" w:rsidR="00ED6C36" w:rsidRDefault="00ED6C36" w:rsidP="00D82005">
      <w:pPr>
        <w:spacing w:line="480" w:lineRule="auto"/>
        <w:jc w:val="both"/>
      </w:pPr>
    </w:p>
    <w:p w14:paraId="57ECC28A" w14:textId="77777777" w:rsidR="00ED6C36" w:rsidRDefault="00ED6C36" w:rsidP="00D82005">
      <w:pPr>
        <w:spacing w:line="480" w:lineRule="auto"/>
        <w:jc w:val="both"/>
      </w:pPr>
    </w:p>
    <w:p w14:paraId="30F00B44" w14:textId="77777777" w:rsidR="00ED6C36" w:rsidRDefault="00ED6C36" w:rsidP="00D82005">
      <w:pPr>
        <w:spacing w:line="480" w:lineRule="auto"/>
        <w:jc w:val="both"/>
      </w:pPr>
    </w:p>
    <w:p w14:paraId="03ECEF19" w14:textId="77777777" w:rsidR="00ED6C36" w:rsidRDefault="00ED6C36" w:rsidP="00D82005">
      <w:pPr>
        <w:spacing w:line="480" w:lineRule="auto"/>
        <w:jc w:val="both"/>
      </w:pPr>
    </w:p>
    <w:p w14:paraId="339D38D2" w14:textId="77777777" w:rsidR="00ED6C36" w:rsidRDefault="00ED6C36" w:rsidP="00D82005">
      <w:pPr>
        <w:spacing w:line="480" w:lineRule="auto"/>
        <w:jc w:val="both"/>
      </w:pPr>
    </w:p>
    <w:p w14:paraId="3199A69C" w14:textId="77777777" w:rsidR="00ED6C36" w:rsidRDefault="00ED6C36" w:rsidP="00D82005">
      <w:pPr>
        <w:spacing w:line="480" w:lineRule="auto"/>
        <w:jc w:val="both"/>
      </w:pPr>
    </w:p>
    <w:p w14:paraId="6E996BBC" w14:textId="77777777" w:rsidR="00ED6C36" w:rsidRDefault="00ED6C36" w:rsidP="00D82005">
      <w:pPr>
        <w:spacing w:line="480" w:lineRule="auto"/>
        <w:jc w:val="both"/>
      </w:pPr>
    </w:p>
    <w:p w14:paraId="0EC70CED" w14:textId="77777777" w:rsidR="00ED6C36" w:rsidRDefault="00ED6C36" w:rsidP="00D82005">
      <w:pPr>
        <w:spacing w:line="480" w:lineRule="auto"/>
        <w:jc w:val="both"/>
      </w:pPr>
    </w:p>
    <w:p w14:paraId="05479CDE" w14:textId="77777777" w:rsidR="00ED6C36" w:rsidRDefault="00ED6C36" w:rsidP="00D82005">
      <w:pPr>
        <w:spacing w:line="480" w:lineRule="auto"/>
        <w:jc w:val="both"/>
      </w:pPr>
    </w:p>
    <w:p w14:paraId="2759B00A" w14:textId="2053E505" w:rsidR="00ED6C36" w:rsidRDefault="00D82005" w:rsidP="00D82005">
      <w:pPr>
        <w:spacing w:line="480" w:lineRule="auto"/>
        <w:jc w:val="both"/>
      </w:pPr>
      <w:r w:rsidRPr="00860C95">
        <w:t xml:space="preserve">The bridged motif reveals that modifiers are capable of two hydrogen-bonds with both hydroxyl and amino functional groups of the analyte, causing a condensed analyte-modifier cluster that reduces its overall cross-sectional area. </w:t>
      </w:r>
      <w:r w:rsidRPr="00996130">
        <w:t>Th</w:t>
      </w:r>
      <w:r w:rsidR="00E757E1">
        <w:t>e</w:t>
      </w:r>
      <w:r w:rsidRPr="00996130">
        <w:t xml:space="preserve"> “bridged” analyte-modifier cluster motif was shown to occur with the analytes of </w:t>
      </w:r>
      <w:r w:rsidR="000753D1">
        <w:t>(R</w:t>
      </w:r>
      <w:proofErr w:type="gramStart"/>
      <w:r w:rsidR="000753D1">
        <w:t>,S</w:t>
      </w:r>
      <w:proofErr w:type="gramEnd"/>
      <w:r w:rsidR="000753D1">
        <w:t xml:space="preserve">) and (S,R)-ephedrine. </w:t>
      </w:r>
      <w:r w:rsidR="000753D1">
        <w:fldChar w:fldCharType="begin"/>
      </w:r>
      <w:r w:rsidR="000753D1">
        <w:instrText xml:space="preserve"> REF _Ref356773352 \h </w:instrText>
      </w:r>
      <w:r w:rsidR="000753D1">
        <w:fldChar w:fldCharType="separate"/>
      </w:r>
      <w:r w:rsidR="00D36D96">
        <w:t xml:space="preserve">Figure </w:t>
      </w:r>
      <w:r w:rsidR="00D36D96">
        <w:rPr>
          <w:noProof/>
        </w:rPr>
        <w:t>85</w:t>
      </w:r>
      <w:r w:rsidR="000753D1">
        <w:fldChar w:fldCharType="end"/>
      </w:r>
      <w:r w:rsidRPr="00996130">
        <w:t xml:space="preserve"> shows a Newman Projection of (R</w:t>
      </w:r>
      <w:proofErr w:type="gramStart"/>
      <w:r w:rsidRPr="00996130">
        <w:t>,S</w:t>
      </w:r>
      <w:proofErr w:type="gramEnd"/>
      <w:r w:rsidRPr="00996130">
        <w:t>)-ephedrine with two generic n-alcohols. The hydroxyl and amino functional groups of (R,S)-ephedrine are gauche (or cis) to one another, and capable of having an n-alcohol fit in a highly ordered orientation with two hydrogen bonds to the one molecule of alcohol. Th</w:t>
      </w:r>
      <w:r w:rsidR="00E757E1">
        <w:t>e bridged configuration</w:t>
      </w:r>
      <w:r w:rsidRPr="00996130">
        <w:t xml:space="preserve"> results in a smaller cross-section and consequently a lower drift time (</w:t>
      </w:r>
      <w:r w:rsidRPr="00996130">
        <w:fldChar w:fldCharType="begin"/>
      </w:r>
      <w:r w:rsidRPr="00996130">
        <w:instrText xml:space="preserve"> REF _Ref313825511 \h  \* MERGEFORMAT </w:instrText>
      </w:r>
      <w:r w:rsidRPr="00996130">
        <w:fldChar w:fldCharType="separate"/>
      </w:r>
      <w:r w:rsidR="00D36D96" w:rsidRPr="00D22064">
        <w:t xml:space="preserve">Table </w:t>
      </w:r>
      <w:r w:rsidR="00D36D96" w:rsidRPr="00D22064">
        <w:rPr>
          <w:noProof/>
        </w:rPr>
        <w:t>7</w:t>
      </w:r>
      <w:r w:rsidRPr="00996130">
        <w:fldChar w:fldCharType="end"/>
      </w:r>
      <w:r w:rsidRPr="00996130">
        <w:t>). In contrast, the “independent” analyte-modifier cluster motif was shown with (S</w:t>
      </w:r>
      <w:proofErr w:type="gramStart"/>
      <w:r w:rsidRPr="00996130">
        <w:t>,S</w:t>
      </w:r>
      <w:proofErr w:type="gramEnd"/>
      <w:r w:rsidRPr="00996130">
        <w:t>) and (R,R)-pseudoephedrine analytes</w:t>
      </w:r>
      <w:r w:rsidR="00ED6C36">
        <w:t xml:space="preserve"> (</w:t>
      </w:r>
      <w:r w:rsidR="00ED6C36">
        <w:fldChar w:fldCharType="begin"/>
      </w:r>
      <w:r w:rsidR="00ED6C36">
        <w:instrText xml:space="preserve"> REF _Ref350720428 \h </w:instrText>
      </w:r>
      <w:r w:rsidR="00ED6C36">
        <w:fldChar w:fldCharType="separate"/>
      </w:r>
      <w:r w:rsidR="00D36D96">
        <w:t xml:space="preserve">Figure </w:t>
      </w:r>
      <w:r w:rsidR="00D36D96">
        <w:rPr>
          <w:noProof/>
        </w:rPr>
        <w:t>86</w:t>
      </w:r>
      <w:r w:rsidR="00ED6C36">
        <w:fldChar w:fldCharType="end"/>
      </w:r>
      <w:r w:rsidR="00ED6C36">
        <w:t>)</w:t>
      </w:r>
      <w:r w:rsidRPr="00996130">
        <w:t xml:space="preserve">. </w:t>
      </w:r>
    </w:p>
    <w:p w14:paraId="36C33CBC" w14:textId="77777777" w:rsidR="00ED6C36" w:rsidRDefault="00ED6C36" w:rsidP="00D82005">
      <w:pPr>
        <w:spacing w:line="480" w:lineRule="auto"/>
        <w:jc w:val="both"/>
      </w:pPr>
      <w:r>
        <w:rPr>
          <w:noProof/>
        </w:rPr>
        <mc:AlternateContent>
          <mc:Choice Requires="wps">
            <w:drawing>
              <wp:anchor distT="0" distB="0" distL="114300" distR="114300" simplePos="0" relativeHeight="251489792" behindDoc="0" locked="0" layoutInCell="1" allowOverlap="1" wp14:anchorId="62C3E6BC" wp14:editId="2A211424">
                <wp:simplePos x="0" y="0"/>
                <wp:positionH relativeFrom="column">
                  <wp:posOffset>293370</wp:posOffset>
                </wp:positionH>
                <wp:positionV relativeFrom="paragraph">
                  <wp:posOffset>1795780</wp:posOffset>
                </wp:positionV>
                <wp:extent cx="4572000" cy="29210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4572000" cy="292100"/>
                        </a:xfrm>
                        <a:prstGeom prst="rect">
                          <a:avLst/>
                        </a:prstGeom>
                        <a:solidFill>
                          <a:prstClr val="white"/>
                        </a:solidFill>
                        <a:ln>
                          <a:noFill/>
                        </a:ln>
                        <a:effectLst/>
                      </wps:spPr>
                      <wps:txbx>
                        <w:txbxContent>
                          <w:p w14:paraId="0983605C" w14:textId="0CC124C9" w:rsidR="00A751F1" w:rsidRPr="00565570" w:rsidRDefault="00A751F1" w:rsidP="00ED6C36">
                            <w:pPr>
                              <w:pStyle w:val="Caption"/>
                              <w:rPr>
                                <w:noProof/>
                                <w:sz w:val="24"/>
                                <w:szCs w:val="24"/>
                              </w:rPr>
                            </w:pPr>
                            <w:bookmarkStart w:id="303" w:name="_Ref350720428"/>
                            <w:bookmarkStart w:id="304" w:name="_Toc373149732"/>
                            <w:r>
                              <w:t xml:space="preserve">Figure </w:t>
                            </w:r>
                            <w:fldSimple w:instr=" SEQ Figure \* ARABIC ">
                              <w:r>
                                <w:rPr>
                                  <w:noProof/>
                                </w:rPr>
                                <w:t>86</w:t>
                              </w:r>
                            </w:fldSimple>
                            <w:bookmarkEnd w:id="303"/>
                            <w:r>
                              <w:t xml:space="preserve">: Newman and visual projections of </w:t>
                            </w:r>
                            <w:r w:rsidRPr="004804FB">
                              <w:t>(S</w:t>
                            </w:r>
                            <w:proofErr w:type="gramStart"/>
                            <w:r w:rsidRPr="004804FB">
                              <w:t>,S</w:t>
                            </w:r>
                            <w:proofErr w:type="gramEnd"/>
                            <w:r w:rsidRPr="004804FB">
                              <w:t xml:space="preserve">)-pseudoephedrine </w:t>
                            </w:r>
                            <w:r>
                              <w:t xml:space="preserve">with two n-octanol modifiers </w:t>
                            </w:r>
                            <w:r w:rsidRPr="004804FB">
                              <w:t>depicting the “independent” motif</w:t>
                            </w:r>
                            <w:r>
                              <w:t xml:space="preserve"> or expanded confirmation</w:t>
                            </w:r>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39" o:spid="_x0000_s1063" type="#_x0000_t202" style="position:absolute;left:0;text-align:left;margin-left:23.1pt;margin-top:141.4pt;width:5in;height:23pt;z-index:25148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" stroked="f">
                <v:textbox style="mso-fit-shape-to-text:t" inset="0,0,0,0">
                  <w:txbxContent>
                    <w:p w14:paraId="0983605C" w14:textId="0CC124C9" w:rsidR="00A751F1" w:rsidRPr="00565570" w:rsidRDefault="00A751F1" w:rsidP="00ED6C36">
                      <w:pPr>
                        <w:pStyle w:val="Caption"/>
                        <w:rPr>
                          <w:noProof/>
                          <w:sz w:val="24"/>
                          <w:szCs w:val="24"/>
                        </w:rPr>
                      </w:pPr>
                      <w:bookmarkStart w:id="305" w:name="_Ref350720428"/>
                      <w:bookmarkStart w:id="306" w:name="_Toc373149732"/>
                      <w:r>
                        <w:t xml:space="preserve">Figure </w:t>
                      </w:r>
                      <w:fldSimple w:instr=" SEQ Figure \* ARABIC ">
                        <w:r>
                          <w:rPr>
                            <w:noProof/>
                          </w:rPr>
                          <w:t>86</w:t>
                        </w:r>
                      </w:fldSimple>
                      <w:bookmarkEnd w:id="305"/>
                      <w:r>
                        <w:t xml:space="preserve">: Newman and visual projections of </w:t>
                      </w:r>
                      <w:r w:rsidRPr="004804FB">
                        <w:t>(S</w:t>
                      </w:r>
                      <w:proofErr w:type="gramStart"/>
                      <w:r w:rsidRPr="004804FB">
                        <w:t>,S</w:t>
                      </w:r>
                      <w:proofErr w:type="gramEnd"/>
                      <w:r w:rsidRPr="004804FB">
                        <w:t xml:space="preserve">)-pseudoephedrine </w:t>
                      </w:r>
                      <w:r>
                        <w:t xml:space="preserve">with two n-octanol modifiers </w:t>
                      </w:r>
                      <w:r w:rsidRPr="004804FB">
                        <w:t>depicting the “independent” motif</w:t>
                      </w:r>
                      <w:r>
                        <w:t xml:space="preserve"> or expanded confirmation</w:t>
                      </w:r>
                      <w:bookmarkEnd w:id="306"/>
                    </w:p>
                  </w:txbxContent>
                </v:textbox>
                <w10:wrap type="square"/>
              </v:shape>
            </w:pict>
          </mc:Fallback>
        </mc:AlternateContent>
      </w:r>
      <w:r>
        <w:rPr>
          <w:noProof/>
        </w:rPr>
        <w:drawing>
          <wp:anchor distT="0" distB="0" distL="114300" distR="114300" simplePos="0" relativeHeight="251483648" behindDoc="0" locked="0" layoutInCell="1" allowOverlap="1" wp14:anchorId="56FF0E70" wp14:editId="520E6A6A">
            <wp:simplePos x="0" y="0"/>
            <wp:positionH relativeFrom="column">
              <wp:posOffset>293370</wp:posOffset>
            </wp:positionH>
            <wp:positionV relativeFrom="paragraph">
              <wp:posOffset>184150</wp:posOffset>
            </wp:positionV>
            <wp:extent cx="4572000" cy="1554480"/>
            <wp:effectExtent l="0" t="0" r="0" b="7620"/>
            <wp:wrapSquare wrapText="bothSides"/>
            <wp:docPr id="152" name="Picture 152" descr="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b"/>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1554480"/>
                    </a:xfrm>
                    <a:prstGeom prst="rect">
                      <a:avLst/>
                    </a:prstGeom>
                    <a:noFill/>
                  </pic:spPr>
                </pic:pic>
              </a:graphicData>
            </a:graphic>
            <wp14:sizeRelH relativeFrom="page">
              <wp14:pctWidth>0</wp14:pctWidth>
            </wp14:sizeRelH>
            <wp14:sizeRelV relativeFrom="page">
              <wp14:pctHeight>0</wp14:pctHeight>
            </wp14:sizeRelV>
          </wp:anchor>
        </w:drawing>
      </w:r>
    </w:p>
    <w:p w14:paraId="7AFDCE9C" w14:textId="77777777" w:rsidR="00ED6C36" w:rsidRDefault="00ED6C36" w:rsidP="00D82005">
      <w:pPr>
        <w:spacing w:line="480" w:lineRule="auto"/>
        <w:jc w:val="both"/>
      </w:pPr>
    </w:p>
    <w:p w14:paraId="75EC4076" w14:textId="77777777" w:rsidR="00ED6C36" w:rsidRDefault="00ED6C36" w:rsidP="00D82005">
      <w:pPr>
        <w:spacing w:line="480" w:lineRule="auto"/>
        <w:jc w:val="both"/>
      </w:pPr>
    </w:p>
    <w:p w14:paraId="0371F092" w14:textId="77777777" w:rsidR="00ED6C36" w:rsidRDefault="00ED6C36" w:rsidP="00D82005">
      <w:pPr>
        <w:spacing w:line="480" w:lineRule="auto"/>
        <w:jc w:val="both"/>
      </w:pPr>
    </w:p>
    <w:p w14:paraId="4526D4B3" w14:textId="77777777" w:rsidR="00ED6C36" w:rsidRDefault="00ED6C36" w:rsidP="00D82005">
      <w:pPr>
        <w:spacing w:line="480" w:lineRule="auto"/>
        <w:jc w:val="both"/>
      </w:pPr>
    </w:p>
    <w:p w14:paraId="7DBAB1B0" w14:textId="77777777" w:rsidR="00ED6C36" w:rsidRDefault="00ED6C36" w:rsidP="00D82005">
      <w:pPr>
        <w:spacing w:line="480" w:lineRule="auto"/>
        <w:jc w:val="both"/>
      </w:pPr>
    </w:p>
    <w:p w14:paraId="7E3FA4E5" w14:textId="77777777" w:rsidR="00ED6C36" w:rsidRDefault="00ED6C36" w:rsidP="00D82005">
      <w:pPr>
        <w:spacing w:line="480" w:lineRule="auto"/>
        <w:jc w:val="both"/>
      </w:pPr>
    </w:p>
    <w:p w14:paraId="6AA5DE0C" w14:textId="1ADA2479" w:rsidR="00D71E72" w:rsidRDefault="00ED6C36" w:rsidP="00D82005">
      <w:pPr>
        <w:spacing w:line="480" w:lineRule="auto"/>
        <w:jc w:val="both"/>
      </w:pPr>
      <w:r>
        <w:fldChar w:fldCharType="begin"/>
      </w:r>
      <w:r>
        <w:instrText xml:space="preserve"> REF _Ref350720428 \h </w:instrText>
      </w:r>
      <w:r>
        <w:fldChar w:fldCharType="separate"/>
      </w:r>
      <w:r w:rsidR="00D36D96">
        <w:t xml:space="preserve">Figure </w:t>
      </w:r>
      <w:r w:rsidR="00D36D96">
        <w:rPr>
          <w:noProof/>
        </w:rPr>
        <w:t>86</w:t>
      </w:r>
      <w:r>
        <w:fldChar w:fldCharType="end"/>
      </w:r>
      <w:r w:rsidR="00D82005" w:rsidRPr="00996130">
        <w:t xml:space="preserve"> shows a Newman Projection of (S</w:t>
      </w:r>
      <w:proofErr w:type="gramStart"/>
      <w:r w:rsidR="00D82005" w:rsidRPr="00996130">
        <w:t>,S</w:t>
      </w:r>
      <w:proofErr w:type="gramEnd"/>
      <w:r w:rsidR="00D82005" w:rsidRPr="00996130">
        <w:t>)-pseudoephedrine, also with two generic n-alcohols. Both functional groups of (S</w:t>
      </w:r>
      <w:proofErr w:type="gramStart"/>
      <w:r w:rsidR="00D82005" w:rsidRPr="00996130">
        <w:t>,S</w:t>
      </w:r>
      <w:proofErr w:type="gramEnd"/>
      <w:r w:rsidR="00D82005" w:rsidRPr="00996130">
        <w:t>)-pseudoephedrine are anti (or trans) to one another, resulting in an analyte-modifier cluster with a larger cross-section, and therefore higher drift time</w:t>
      </w:r>
      <w:r>
        <w:t xml:space="preserve"> </w:t>
      </w:r>
      <w:r w:rsidR="00D82005" w:rsidRPr="00860C95">
        <w:t>(</w:t>
      </w:r>
      <w:r w:rsidR="00D82005" w:rsidRPr="00860C95">
        <w:fldChar w:fldCharType="begin"/>
      </w:r>
      <w:r w:rsidR="00D82005" w:rsidRPr="00860C95">
        <w:instrText xml:space="preserve"> REF _Ref313825511 \h </w:instrText>
      </w:r>
      <w:r w:rsidR="00D82005">
        <w:instrText xml:space="preserve"> \* MERGEFORMAT </w:instrText>
      </w:r>
      <w:r w:rsidR="00D82005" w:rsidRPr="00860C95">
        <w:fldChar w:fldCharType="separate"/>
      </w:r>
      <w:r w:rsidR="00D36D96" w:rsidRPr="00D22064">
        <w:t xml:space="preserve">Table </w:t>
      </w:r>
      <w:r w:rsidR="00D36D96" w:rsidRPr="00D22064">
        <w:rPr>
          <w:noProof/>
        </w:rPr>
        <w:t>7</w:t>
      </w:r>
      <w:r w:rsidR="00D82005" w:rsidRPr="00860C95">
        <w:fldChar w:fldCharType="end"/>
      </w:r>
      <w:r w:rsidR="00D82005" w:rsidRPr="00860C95">
        <w:t>).</w:t>
      </w:r>
      <w:r w:rsidR="00D82005" w:rsidRPr="00860C95" w:rsidDel="00A33D22">
        <w:t xml:space="preserve"> </w:t>
      </w:r>
      <w:r w:rsidR="00D82005" w:rsidRPr="00860C95">
        <w:t xml:space="preserve"> It should be noted that several trial initial geometries were used in placement of the modifiers around the optimized analytes, however, the placements depicted in this study bearing the “bridged” motif for analyte-clu</w:t>
      </w:r>
      <w:r w:rsidR="00D82005">
        <w:t>sters involving (R</w:t>
      </w:r>
      <w:proofErr w:type="gramStart"/>
      <w:r w:rsidR="00D82005">
        <w:t>,S</w:t>
      </w:r>
      <w:proofErr w:type="gramEnd"/>
      <w:r w:rsidR="00D82005">
        <w:t>) and (S,R)-</w:t>
      </w:r>
      <w:r w:rsidR="00D82005" w:rsidRPr="00860C95">
        <w:t xml:space="preserve">ephedrine and the “independent” motif for the analyte-clusters involving (R,R) and </w:t>
      </w:r>
      <w:r w:rsidR="00D82005">
        <w:t>(S,S)-</w:t>
      </w:r>
      <w:r w:rsidR="00D82005" w:rsidRPr="00860C95">
        <w:t>pseudoephedrine were the absolute minimum from all the initial geometry considerations.</w:t>
      </w:r>
      <w:r w:rsidR="00D82005">
        <w:rPr>
          <w:noProof/>
        </w:rPr>
        <mc:AlternateContent>
          <mc:Choice Requires="wps">
            <w:drawing>
              <wp:anchor distT="0" distB="0" distL="114300" distR="114300" simplePos="0" relativeHeight="251486720" behindDoc="0" locked="0" layoutInCell="1" allowOverlap="1" wp14:anchorId="68CDE19C" wp14:editId="0E154D56">
                <wp:simplePos x="0" y="0"/>
                <wp:positionH relativeFrom="column">
                  <wp:posOffset>-2814320</wp:posOffset>
                </wp:positionH>
                <wp:positionV relativeFrom="paragraph">
                  <wp:posOffset>118110</wp:posOffset>
                </wp:positionV>
                <wp:extent cx="361950" cy="379095"/>
                <wp:effectExtent l="0" t="0" r="0" b="1905"/>
                <wp:wrapNone/>
                <wp:docPr id="135" name="Text Box 135"/>
                <wp:cNvGraphicFramePr/>
                <a:graphic xmlns:a="http://schemas.openxmlformats.org/drawingml/2006/main">
                  <a:graphicData uri="http://schemas.microsoft.com/office/word/2010/wordprocessingShape">
                    <wps:wsp>
                      <wps:cNvSpPr txBox="1"/>
                      <wps:spPr>
                        <a:xfrm>
                          <a:off x="0" y="0"/>
                          <a:ext cx="361950" cy="3790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0057F0" w14:textId="77777777" w:rsidR="00A751F1" w:rsidRDefault="00A751F1" w:rsidP="00D8200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64" type="#_x0000_t202" style="position:absolute;left:0;text-align:left;margin-left:-221.6pt;margin-top:9.3pt;width:28.5pt;height:29.8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" fillcolor="white [3201]" stroked="f" strokeweight=".5pt">
                <v:textbox>
                  <w:txbxContent>
                    <w:p w14:paraId="780057F0" w14:textId="77777777" w:rsidR="00A751F1" w:rsidRDefault="00A751F1" w:rsidP="00D82005">
                      <w:r>
                        <w:t>(a)</w:t>
                      </w:r>
                    </w:p>
                  </w:txbxContent>
                </v:textbox>
              </v:shape>
            </w:pict>
          </mc:Fallback>
        </mc:AlternateContent>
      </w:r>
      <w:r w:rsidR="007B2524">
        <w:t xml:space="preserve"> </w:t>
      </w:r>
      <w:r w:rsidR="00D71E72">
        <w:t>Through the utilization of several achiral modifiers, s</w:t>
      </w:r>
      <w:r w:rsidR="00D82005" w:rsidRPr="00860C95">
        <w:t xml:space="preserve">eparations </w:t>
      </w:r>
      <w:r w:rsidR="00D71E72">
        <w:t xml:space="preserve">were </w:t>
      </w:r>
      <w:r w:rsidR="00D82005" w:rsidRPr="00860C95">
        <w:t>o</w:t>
      </w:r>
      <w:r w:rsidR="00D82005">
        <w:t>btained</w:t>
      </w:r>
      <w:r w:rsidR="00D82005" w:rsidRPr="00860C95">
        <w:t xml:space="preserve"> between </w:t>
      </w:r>
      <w:r w:rsidR="00D82005">
        <w:t>(R</w:t>
      </w:r>
      <w:proofErr w:type="gramStart"/>
      <w:r w:rsidR="00D82005">
        <w:t>,S</w:t>
      </w:r>
      <w:proofErr w:type="gramEnd"/>
      <w:r w:rsidR="00D82005">
        <w:t>)-</w:t>
      </w:r>
      <w:r w:rsidR="00D82005" w:rsidRPr="00860C95">
        <w:t xml:space="preserve">ephedrine and </w:t>
      </w:r>
      <w:r w:rsidR="00D82005">
        <w:t>(S,S)-</w:t>
      </w:r>
      <w:r w:rsidR="00D82005" w:rsidRPr="00860C95">
        <w:t>pseudoephedrine</w:t>
      </w:r>
      <w:r w:rsidR="00D71E72">
        <w:t>. The best separation was obtained by</w:t>
      </w:r>
      <w:r w:rsidR="00D82005" w:rsidRPr="00860C95">
        <w:t xml:space="preserve"> </w:t>
      </w:r>
      <w:r w:rsidR="00D82005">
        <w:t>using</w:t>
      </w:r>
      <w:r w:rsidR="00D82005" w:rsidRPr="00860C95">
        <w:t xml:space="preserve"> </w:t>
      </w:r>
      <w:r w:rsidR="00D82005">
        <w:t>n</w:t>
      </w:r>
      <w:r w:rsidR="00D82005" w:rsidRPr="00860C95">
        <w:t xml:space="preserve">-octanol </w:t>
      </w:r>
      <w:r w:rsidR="00D71E72">
        <w:t xml:space="preserve">as a </w:t>
      </w:r>
      <w:r w:rsidR="00D82005" w:rsidRPr="00860C95">
        <w:t>modifier</w:t>
      </w:r>
      <w:r w:rsidR="00D71E72">
        <w:t xml:space="preserve"> (</w:t>
      </w:r>
      <w:r w:rsidR="00D71E72">
        <w:fldChar w:fldCharType="begin"/>
      </w:r>
      <w:r w:rsidR="00D71E72">
        <w:instrText xml:space="preserve"> REF _Ref350720724 \h </w:instrText>
      </w:r>
      <w:r w:rsidR="00D71E72">
        <w:fldChar w:fldCharType="separate"/>
      </w:r>
      <w:r w:rsidR="00D36D96">
        <w:t xml:space="preserve">Figure </w:t>
      </w:r>
      <w:r w:rsidR="00D36D96">
        <w:rPr>
          <w:noProof/>
        </w:rPr>
        <w:t>87</w:t>
      </w:r>
      <w:r w:rsidR="00D71E72">
        <w:fldChar w:fldCharType="end"/>
      </w:r>
      <w:r w:rsidR="00D71E72">
        <w:t>)</w:t>
      </w:r>
      <w:r w:rsidR="00D82005" w:rsidRPr="00860C95">
        <w:t xml:space="preserve">. </w:t>
      </w:r>
    </w:p>
    <w:p w14:paraId="7FF05497" w14:textId="3D87A76F" w:rsidR="00D71E72" w:rsidRDefault="000A0F88" w:rsidP="00D71E72">
      <w:pPr>
        <w:keepNext/>
        <w:spacing w:line="480" w:lineRule="auto"/>
        <w:jc w:val="center"/>
      </w:pPr>
      <w:r>
        <w:rPr>
          <w:noProof/>
        </w:rPr>
        <w:drawing>
          <wp:inline distT="0" distB="0" distL="0" distR="0" wp14:anchorId="7D149C45" wp14:editId="62449423">
            <wp:extent cx="4572000" cy="3320807"/>
            <wp:effectExtent l="0"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72000" cy="3320807"/>
                    </a:xfrm>
                    <a:prstGeom prst="rect">
                      <a:avLst/>
                    </a:prstGeom>
                    <a:noFill/>
                  </pic:spPr>
                </pic:pic>
              </a:graphicData>
            </a:graphic>
          </wp:inline>
        </w:drawing>
      </w:r>
    </w:p>
    <w:p w14:paraId="41EA1745" w14:textId="742DD4EE" w:rsidR="00D71E72" w:rsidRDefault="00D71E72" w:rsidP="00D71E72">
      <w:pPr>
        <w:pStyle w:val="Caption"/>
        <w:jc w:val="center"/>
      </w:pPr>
      <w:bookmarkStart w:id="307" w:name="_Ref350720724"/>
      <w:bookmarkStart w:id="308" w:name="_Toc373149733"/>
      <w:r>
        <w:t xml:space="preserve">Figure </w:t>
      </w:r>
      <w:fldSimple w:instr=" SEQ Figure \* ARABIC ">
        <w:r w:rsidR="00D36D96">
          <w:rPr>
            <w:noProof/>
          </w:rPr>
          <w:t>87</w:t>
        </w:r>
      </w:fldSimple>
      <w:bookmarkEnd w:id="307"/>
      <w:r>
        <w:t>: Separation between ephedrine and pseudoephedrine using n-octanol modifier</w:t>
      </w:r>
      <w:bookmarkEnd w:id="308"/>
    </w:p>
    <w:p w14:paraId="4C8B99FE" w14:textId="77777777" w:rsidR="00D71E72" w:rsidRDefault="00D71E72" w:rsidP="00D71E72">
      <w:pPr>
        <w:spacing w:line="480" w:lineRule="auto"/>
        <w:jc w:val="center"/>
      </w:pPr>
    </w:p>
    <w:p w14:paraId="229F7CA4" w14:textId="369AFD30" w:rsidR="00D366D6" w:rsidRDefault="00D82005" w:rsidP="00D82005">
      <w:pPr>
        <w:spacing w:line="480" w:lineRule="auto"/>
        <w:jc w:val="both"/>
      </w:pPr>
      <w:r w:rsidRPr="00860C95">
        <w:t xml:space="preserve">These analytes could not be separated without the addition of the modifiers in the gas phase </w:t>
      </w:r>
      <w:r>
        <w:t>as shown i</w:t>
      </w:r>
      <w:r w:rsidR="00D366D6">
        <w:t xml:space="preserve">n </w:t>
      </w:r>
      <w:r w:rsidR="00D366D6">
        <w:fldChar w:fldCharType="begin"/>
      </w:r>
      <w:r w:rsidR="00D366D6">
        <w:instrText xml:space="preserve"> REF _Ref350720822 \h </w:instrText>
      </w:r>
      <w:r w:rsidR="00D366D6">
        <w:fldChar w:fldCharType="separate"/>
      </w:r>
      <w:r w:rsidR="00D36D96">
        <w:t xml:space="preserve">Figure </w:t>
      </w:r>
      <w:r w:rsidR="00D36D96">
        <w:rPr>
          <w:noProof/>
        </w:rPr>
        <w:t>88</w:t>
      </w:r>
      <w:r w:rsidR="00D366D6">
        <w:fldChar w:fldCharType="end"/>
      </w:r>
      <w:r w:rsidRPr="00860C95">
        <w:t xml:space="preserve">. </w:t>
      </w:r>
    </w:p>
    <w:p w14:paraId="5B7D7179" w14:textId="0663B2E1" w:rsidR="00D366D6" w:rsidRDefault="000A0F88" w:rsidP="00D366D6">
      <w:pPr>
        <w:keepNext/>
        <w:spacing w:line="480" w:lineRule="auto"/>
        <w:jc w:val="center"/>
      </w:pPr>
      <w:r>
        <w:rPr>
          <w:noProof/>
        </w:rPr>
        <w:drawing>
          <wp:inline distT="0" distB="0" distL="0" distR="0" wp14:anchorId="42752FA5" wp14:editId="7BF3EFE2">
            <wp:extent cx="4572000" cy="3319649"/>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76771D40" w14:textId="1695C2BC" w:rsidR="00D366D6" w:rsidRDefault="00D366D6" w:rsidP="00D366D6">
      <w:pPr>
        <w:pStyle w:val="Caption"/>
        <w:jc w:val="center"/>
      </w:pPr>
      <w:bookmarkStart w:id="309" w:name="_Ref350720822"/>
      <w:bookmarkStart w:id="310" w:name="_Toc373149734"/>
      <w:r>
        <w:t xml:space="preserve">Figure </w:t>
      </w:r>
      <w:fldSimple w:instr=" SEQ Figure \* ARABIC ">
        <w:r w:rsidR="00D36D96">
          <w:rPr>
            <w:noProof/>
          </w:rPr>
          <w:t>88</w:t>
        </w:r>
      </w:fldSimple>
      <w:bookmarkEnd w:id="309"/>
      <w:r>
        <w:t>: Analysis of ephedrine and pseudoephedrine without the use of modifier</w:t>
      </w:r>
      <w:bookmarkEnd w:id="310"/>
    </w:p>
    <w:p w14:paraId="3FC43F66" w14:textId="77777777" w:rsidR="00BC4BBB" w:rsidRDefault="00BC4BBB" w:rsidP="00D82005">
      <w:pPr>
        <w:spacing w:line="480" w:lineRule="auto"/>
        <w:jc w:val="both"/>
      </w:pPr>
    </w:p>
    <w:p w14:paraId="52AA0879" w14:textId="3CB1CFF3" w:rsidR="00D82005" w:rsidRPr="00CD460D" w:rsidRDefault="00D82005">
      <w:pPr>
        <w:spacing w:line="480" w:lineRule="auto"/>
        <w:jc w:val="both"/>
      </w:pPr>
      <w:r w:rsidRPr="00860C95">
        <w:t>The separation, although not with b</w:t>
      </w:r>
      <w:r w:rsidR="00D366D6">
        <w:t>aseline resolution, has high theoretical value</w:t>
      </w:r>
      <w:r w:rsidRPr="00860C95">
        <w:t xml:space="preserve">, particularly since the modifiers used were </w:t>
      </w:r>
      <w:r w:rsidRPr="00AD4950">
        <w:t xml:space="preserve">achiral </w:t>
      </w:r>
      <w:r w:rsidRPr="00860C95">
        <w:t>straight chain alcohols.</w:t>
      </w:r>
      <w:r w:rsidR="00E757E1">
        <w:t xml:space="preserve"> The</w:t>
      </w:r>
      <w:r w:rsidRPr="00860C95">
        <w:t xml:space="preserve"> ESI-IMS-MS analysis has revealed that these achiral modifiers form clusters around each analyte </w:t>
      </w:r>
      <w:r w:rsidR="00D366D6">
        <w:t>(</w:t>
      </w:r>
      <w:r w:rsidR="00D366D6">
        <w:fldChar w:fldCharType="begin"/>
      </w:r>
      <w:r w:rsidR="00D366D6">
        <w:instrText xml:space="preserve"> REF _Ref350719571 \h </w:instrText>
      </w:r>
      <w:r w:rsidR="00CD460D">
        <w:instrText xml:space="preserve"> \* MERGEFORMAT </w:instrText>
      </w:r>
      <w:r w:rsidR="00D366D6">
        <w:fldChar w:fldCharType="separate"/>
      </w:r>
      <w:r w:rsidR="00D36D96">
        <w:t xml:space="preserve">Figure </w:t>
      </w:r>
      <w:r w:rsidR="00D36D96">
        <w:rPr>
          <w:noProof/>
        </w:rPr>
        <w:t>84</w:t>
      </w:r>
      <w:r w:rsidR="00D366D6">
        <w:fldChar w:fldCharType="end"/>
      </w:r>
      <w:r w:rsidRPr="00860C95">
        <w:t xml:space="preserve">) while computational calculations have revealed that the interactions between modifier and analyte were formed by hydrogen-bonding resulting in differing geometries </w:t>
      </w:r>
      <w:r w:rsidRPr="00CD460D">
        <w:t>or cross sectional areas (Ω) for each analyte cluster</w:t>
      </w:r>
      <w:r w:rsidR="00D366D6" w:rsidRPr="00CD460D">
        <w:t xml:space="preserve"> (</w:t>
      </w:r>
      <w:r w:rsidR="00C17BD7" w:rsidRPr="00F57AA9">
        <w:fldChar w:fldCharType="begin"/>
      </w:r>
      <w:r w:rsidR="00C17BD7" w:rsidRPr="00CD460D">
        <w:instrText xml:space="preserve"> REF _Ref356773352 \h </w:instrText>
      </w:r>
      <w:r w:rsidR="00CD460D">
        <w:instrText xml:space="preserve"> \* MERGEFORMAT </w:instrText>
      </w:r>
      <w:r w:rsidR="00C17BD7" w:rsidRPr="00F57AA9">
        <w:fldChar w:fldCharType="separate"/>
      </w:r>
      <w:r w:rsidR="00D36D96">
        <w:t>Figure 85</w:t>
      </w:r>
      <w:r w:rsidR="00C17BD7" w:rsidRPr="00F57AA9">
        <w:fldChar w:fldCharType="end"/>
      </w:r>
      <w:r w:rsidR="00C17BD7" w:rsidRPr="00CD460D">
        <w:t xml:space="preserve"> </w:t>
      </w:r>
      <w:r w:rsidR="00D366D6" w:rsidRPr="00CD460D">
        <w:t xml:space="preserve">and </w:t>
      </w:r>
      <w:r w:rsidR="00D366D6" w:rsidRPr="00F57AA9">
        <w:fldChar w:fldCharType="begin"/>
      </w:r>
      <w:r w:rsidR="00D366D6" w:rsidRPr="00CD460D">
        <w:instrText xml:space="preserve"> REF _Ref350720428 \h </w:instrText>
      </w:r>
      <w:r w:rsidR="00CD460D">
        <w:instrText xml:space="preserve"> \* MERGEFORMAT </w:instrText>
      </w:r>
      <w:r w:rsidR="00D366D6" w:rsidRPr="00F57AA9">
        <w:fldChar w:fldCharType="separate"/>
      </w:r>
      <w:r w:rsidR="00D36D96">
        <w:t>Figure 86</w:t>
      </w:r>
      <w:r w:rsidR="00D366D6" w:rsidRPr="00F57AA9">
        <w:fldChar w:fldCharType="end"/>
      </w:r>
      <w:r w:rsidRPr="00CD460D">
        <w:t>). These differences in cross sectional area between the chiral molecule and achiral modifiers allowed for separation to occur within the IMS with very short analysis times (&lt;1s).</w:t>
      </w:r>
    </w:p>
    <w:p w14:paraId="6013FD45" w14:textId="3DB5F413" w:rsidR="00D82005" w:rsidRPr="00CD460D" w:rsidRDefault="00D82005">
      <w:pPr>
        <w:spacing w:line="480" w:lineRule="auto"/>
        <w:jc w:val="both"/>
      </w:pPr>
      <w:r w:rsidRPr="00CD460D">
        <w:t xml:space="preserve">Geometry optimizations at the B3LYP/6-31g level of theory for (R,S) and (S,R)-ephedrine showed intramolecular hydrogen-bonding between the hydroxyl and amino group with internuclear distances of 3.9 and 4.6 Å between analyte and modifier, respectively, whereas (R,R) and (S,S)-pseudoephedrine showed no intramolecular hydrogen-bonds and had internuclear distances of 8.2 Å between analyte and modifier. An assessment of the intrinsic hydrogen-bonds is crucial as it appears to play a role in the positioning of the modifier molecules, thereby causing a larger cross sectional area as is the case with  (R,R) and (S,S)-pseudoephedrine, or a smaller in the cross sectional area as seen with  (R,S) and (S,R)-ephedrine. These different analyte-modifier clusters had differing cross-section areas forming either a tight fit of the “bridged” analyte or wider geometry of the “independent” analyte, explaining the different drift times as was observed and reported in </w:t>
      </w:r>
      <w:r w:rsidRPr="00F57AA9">
        <w:fldChar w:fldCharType="begin"/>
      </w:r>
      <w:r w:rsidRPr="00CD460D">
        <w:instrText xml:space="preserve"> REF _Ref313825511 \h  \* MERGEFORMAT </w:instrText>
      </w:r>
      <w:r w:rsidRPr="00F57AA9">
        <w:fldChar w:fldCharType="separate"/>
      </w:r>
      <w:r w:rsidR="00D36D96" w:rsidRPr="00D22064">
        <w:t>Table 7</w:t>
      </w:r>
      <w:r w:rsidRPr="00F57AA9">
        <w:fldChar w:fldCharType="end"/>
      </w:r>
      <w:r w:rsidRPr="00CD460D">
        <w:t xml:space="preserve">. </w:t>
      </w:r>
    </w:p>
    <w:p w14:paraId="5B58A6DF" w14:textId="531C6C05" w:rsidR="00D82005" w:rsidRPr="00860C95" w:rsidRDefault="00D82005">
      <w:pPr>
        <w:spacing w:line="480" w:lineRule="auto"/>
        <w:jc w:val="both"/>
      </w:pPr>
      <w:r w:rsidRPr="00CD460D">
        <w:t xml:space="preserve">The optimized geometries of analyte-modifier clusters presented in </w:t>
      </w:r>
      <w:r w:rsidR="00E757E1">
        <w:t>my</w:t>
      </w:r>
      <w:r w:rsidRPr="00CD460D">
        <w:t xml:space="preserve"> study represent the global energy minima </w:t>
      </w:r>
      <w:r w:rsidRPr="00F57AA9">
        <w:fldChar w:fldCharType="begin"/>
      </w:r>
      <w:r w:rsidR="0012660C">
        <w:instrText xml:space="preserve"> ADDIN REFMGR.CITE &lt;Refman&gt;&lt;Cite&gt;&lt;Author&gt;Jones&lt;/Author&gt;&lt;Year&gt;2011&lt;/Year&gt;&lt;RecNum&gt;582&lt;/RecNum&gt;&lt;IDText&gt;Formation of benzene in the interstellar medium&lt;/IDText&gt;&lt;MDL Ref_Type="Journal"&gt;&lt;Ref_Type&gt;Journal&lt;/Ref_Type&gt;&lt;Ref_ID&gt;582&lt;/Ref_ID&gt;&lt;Title_Primary&gt;Formation of benzene in the interstellar medium&lt;/Title_Primary&gt;&lt;Authors_Primary&gt;Jones,B.M.&lt;/Authors_Primary&gt;&lt;Authors_Primary&gt;Zhang,F.T.&lt;/Authors_Primary&gt;&lt;Authors_Primary&gt;Kaiser,R.I.&lt;/Authors_Primary&gt;&lt;Authors_Primary&gt;Jamal,A.&lt;/Authors_Primary&gt;&lt;Authors_Primary&gt;Mebel,A.M.&lt;/Authors_Primary&gt;&lt;Authors_Primary&gt;Cordiner,M.A.&lt;/Authors_Primary&gt;&lt;Authors_Primary&gt;Charnley,S.B.&lt;/Authors_Primary&gt;&lt;Date_Primary&gt;2011&lt;/Date_Primary&gt;&lt;Keywords&gt;ELECTRONIC-STRUCTURE&lt;/Keywords&gt;&lt;Keywords&gt;first&lt;/Keywords&gt;&lt;Keywords&gt;hydrocarbons&lt;/Keywords&gt;&lt;Keywords&gt;MECHANISM&lt;/Keywords&gt;&lt;Reprint&gt;Not in File&lt;/Reprint&gt;&lt;Start_Page&gt;452&lt;/Start_Page&gt;&lt;End_Page&gt;457&lt;/End_Page&gt;&lt;Periodical&gt;Proceedings of the National Academy of Sciences of the United States of America&lt;/Periodical&gt;&lt;Volume&gt;108&lt;/Volume&gt;&lt;Issue&gt;2&lt;/Issue&gt;&lt;ISSN_ISBN&gt;0027-8424&lt;/ISSN_ISBN&gt;&lt;Web_URL&gt;WOS:000286097700008&lt;/Web_URL&gt;&lt;Web_URL_Link1&gt;file://C:\Users\holnessh\Google Drive\Research\Research Articles\Formation of Benzene in the Interstellar Medium.pdf&lt;/Web_URL_Link1&gt;&lt;ZZ_JournalFull&gt;&lt;f name="System"&gt;Proceedings of the National Academy of Sciences of the United States of America&lt;/f&gt;&lt;/ZZ_JournalFull&gt;&lt;ZZ_WorkformID&gt;1&lt;/ZZ_WorkformID&gt;&lt;/MDL&gt;&lt;/Cite&gt;&lt;/Refman&gt;</w:instrText>
      </w:r>
      <w:r w:rsidRPr="00F57AA9">
        <w:fldChar w:fldCharType="separate"/>
      </w:r>
      <w:r w:rsidR="004534F8" w:rsidRPr="00CD460D">
        <w:rPr>
          <w:noProof/>
        </w:rPr>
        <w:t>[124]</w:t>
      </w:r>
      <w:r w:rsidRPr="00F57AA9">
        <w:fldChar w:fldCharType="end"/>
      </w:r>
      <w:r w:rsidRPr="00CD460D">
        <w:t xml:space="preserve">. The computational analysis explains the results obtained by the experimental IMS analysis, suggesting the utility of these and other modifiers for the separation of similar drugs. For </w:t>
      </w:r>
      <w:r w:rsidR="00E757E1">
        <w:t>my</w:t>
      </w:r>
      <w:r w:rsidRPr="00CD460D">
        <w:t xml:space="preserve"> work, the greatest resolution was observed between (R</w:t>
      </w:r>
      <w:proofErr w:type="gramStart"/>
      <w:r w:rsidRPr="00CD460D">
        <w:t>,S</w:t>
      </w:r>
      <w:proofErr w:type="gramEnd"/>
      <w:r w:rsidRPr="00CD460D">
        <w:t>)-ephedrine and (S,S)-pseudoephedrine by using n-octanol as a modifier with a resolution of 1.34. It was also observed that as the mass of the modifier is increased (i.e. higher values of N)</w:t>
      </w:r>
      <w:proofErr w:type="gramStart"/>
      <w:r w:rsidRPr="00CD460D">
        <w:t>,</w:t>
      </w:r>
      <w:proofErr w:type="gramEnd"/>
      <w:r w:rsidRPr="00CD460D">
        <w:t xml:space="preserve"> the shift in drift time observed for each an</w:t>
      </w:r>
      <w:r w:rsidR="00D366D6" w:rsidRPr="00CD460D">
        <w:t xml:space="preserve">alyte is also increased </w:t>
      </w:r>
      <w:r w:rsidR="00CD753E" w:rsidRPr="00CD460D">
        <w:t>(</w:t>
      </w:r>
      <w:r w:rsidR="00CD753E" w:rsidRPr="00F57AA9">
        <w:fldChar w:fldCharType="begin"/>
      </w:r>
      <w:r w:rsidR="00CD753E" w:rsidRPr="00CD460D">
        <w:instrText xml:space="preserve"> REF _Ref350720991 \h </w:instrText>
      </w:r>
      <w:r w:rsidR="00996A41" w:rsidRPr="00CD460D">
        <w:instrText xml:space="preserve"> \* MERGEFORMAT </w:instrText>
      </w:r>
      <w:r w:rsidR="00CD753E" w:rsidRPr="00F57AA9">
        <w:fldChar w:fldCharType="separate"/>
      </w:r>
      <w:r w:rsidR="00D36D96" w:rsidRPr="00D22064">
        <w:t>Table 7</w:t>
      </w:r>
      <w:r w:rsidR="00CD753E" w:rsidRPr="00F57AA9">
        <w:fldChar w:fldCharType="end"/>
      </w:r>
      <w:r w:rsidR="00996A41" w:rsidRPr="00CD460D">
        <w:t>)</w:t>
      </w:r>
      <w:r w:rsidRPr="00CD460D">
        <w:t>. High values of N did not appear to have high values of x for the observed ion cluster, (MH+</w:t>
      </w:r>
      <w:proofErr w:type="gramStart"/>
      <w:r w:rsidRPr="00CD460D">
        <w:t>)Nx</w:t>
      </w:r>
      <w:proofErr w:type="gramEnd"/>
      <w:r w:rsidRPr="00CD460D">
        <w:t>, as detected by the mass spectrometer.                                                                                                                    Th</w:t>
      </w:r>
      <w:r w:rsidR="00E757E1">
        <w:t>e lack of detection for larger ions</w:t>
      </w:r>
      <w:r w:rsidRPr="00CD460D">
        <w:t xml:space="preserve"> was largely believed to be the result of the Extrel 150’s limited mass range of 500 amu. High values of both N and x would result in ions with masses above 500 amu and hence not be observed. Despite th</w:t>
      </w:r>
      <w:r w:rsidR="00E757E1">
        <w:t>e mass detection</w:t>
      </w:r>
      <w:r w:rsidRPr="00CD460D">
        <w:t xml:space="preserve"> limitation,</w:t>
      </w:r>
      <w:r w:rsidRPr="00860C95">
        <w:t xml:space="preserve"> there exists the possibility of steric hindrance to also account for small </w:t>
      </w:r>
      <w:r w:rsidRPr="00860C95">
        <w:rPr>
          <w:i/>
        </w:rPr>
        <w:t>x</w:t>
      </w:r>
      <w:r w:rsidRPr="00860C95">
        <w:t xml:space="preserve"> values</w:t>
      </w:r>
      <w:r w:rsidR="00C449D9">
        <w:t xml:space="preserve"> when N is large. No difference</w:t>
      </w:r>
      <w:r w:rsidRPr="00860C95">
        <w:t xml:space="preserve"> in the number of adducted molecules for a specific </w:t>
      </w:r>
      <w:r>
        <w:t>modifier was observed for any</w:t>
      </w:r>
      <w:r w:rsidRPr="00860C95">
        <w:t xml:space="preserve"> chiral analyte studied. Th</w:t>
      </w:r>
      <w:r w:rsidR="00370DC2">
        <w:t>e equal number of adducts detected for each chiral analyte</w:t>
      </w:r>
      <w:r w:rsidRPr="00860C95">
        <w:t xml:space="preserve"> indicates that each </w:t>
      </w:r>
      <w:r>
        <w:t xml:space="preserve">chiral </w:t>
      </w:r>
      <w:r w:rsidRPr="00860C95">
        <w:t xml:space="preserve">analyte had the same change in overall mass when modifiers were introduced in the gas phase.  It stands to reason that the differences observed in drift times were largely </w:t>
      </w:r>
      <w:r w:rsidR="00370DC2">
        <w:t>as a result of the</w:t>
      </w:r>
      <w:r w:rsidRPr="00860C95">
        <w:t xml:space="preserve"> differing cross sectional areas (Ω) resulting from different spatial arrangements of the modifiers around the analytes. Th</w:t>
      </w:r>
      <w:r w:rsidR="00A67DFD">
        <w:t>e rational for the difference in collisional cross sectional area</w:t>
      </w:r>
      <w:r w:rsidRPr="00860C95">
        <w:t xml:space="preserve"> was confirmed by geometry optimization calculations of both (R</w:t>
      </w:r>
      <w:proofErr w:type="gramStart"/>
      <w:r w:rsidRPr="00860C95">
        <w:t>,S</w:t>
      </w:r>
      <w:proofErr w:type="gramEnd"/>
      <w:r w:rsidRPr="00860C95">
        <w:t>) and (S,R)-ephedrine and (R,R) and (S,S)-pseudoephedrine</w:t>
      </w:r>
      <w:r w:rsidR="00C449D9">
        <w:t xml:space="preserve"> with the modifiers used. </w:t>
      </w:r>
      <w:proofErr w:type="gramStart"/>
      <w:r w:rsidR="00C449D9">
        <w:t>High</w:t>
      </w:r>
      <w:r w:rsidRPr="00860C95">
        <w:t xml:space="preserve"> molecular weight modifiers, i.e.</w:t>
      </w:r>
      <w:r w:rsidR="00A67DFD">
        <w:t>,</w:t>
      </w:r>
      <w:r w:rsidRPr="00860C95">
        <w:t xml:space="preserve"> those with </w:t>
      </w:r>
      <w:r>
        <w:t xml:space="preserve">increased numbers of carbons in </w:t>
      </w:r>
      <w:r w:rsidR="00C449D9">
        <w:t xml:space="preserve">the </w:t>
      </w:r>
      <w:r>
        <w:t>n-alcohol skeleton (large N values)</w:t>
      </w:r>
      <w:r w:rsidRPr="00860C95">
        <w:t>, appeared to have a suppression effect on signal intensity.</w:t>
      </w:r>
      <w:proofErr w:type="gramEnd"/>
      <w:r w:rsidRPr="00860C95">
        <w:t xml:space="preserve"> Intensities for analytes consistently decreased for high values of N when comparing un-modified analytes </w:t>
      </w:r>
      <w:proofErr w:type="gramStart"/>
      <w:r w:rsidRPr="00860C95">
        <w:t>at 50 ng/µL</w:t>
      </w:r>
      <w:proofErr w:type="gramEnd"/>
      <w:r w:rsidRPr="00860C95">
        <w:t xml:space="preserve"> with modified analytes at the same concentration (</w:t>
      </w:r>
      <w:r w:rsidR="003574E3">
        <w:fldChar w:fldCharType="begin"/>
      </w:r>
      <w:r w:rsidR="003574E3">
        <w:instrText xml:space="preserve"> REF _Ref350720724 \h </w:instrText>
      </w:r>
      <w:r w:rsidR="00CD460D">
        <w:instrText xml:space="preserve"> \* MERGEFORMAT </w:instrText>
      </w:r>
      <w:r w:rsidR="003574E3">
        <w:fldChar w:fldCharType="separate"/>
      </w:r>
      <w:r w:rsidR="00D36D96">
        <w:t xml:space="preserve">Figure </w:t>
      </w:r>
      <w:r w:rsidR="00D36D96">
        <w:rPr>
          <w:noProof/>
        </w:rPr>
        <w:t>87</w:t>
      </w:r>
      <w:r w:rsidR="003574E3">
        <w:fldChar w:fldCharType="end"/>
      </w:r>
      <w:r w:rsidR="003574E3">
        <w:t xml:space="preserve"> and </w:t>
      </w:r>
      <w:r w:rsidR="003574E3">
        <w:fldChar w:fldCharType="begin"/>
      </w:r>
      <w:r w:rsidR="003574E3">
        <w:instrText xml:space="preserve"> REF _Ref350720822 \h </w:instrText>
      </w:r>
      <w:r w:rsidR="00CD460D">
        <w:instrText xml:space="preserve"> \* MERGEFORMAT </w:instrText>
      </w:r>
      <w:r w:rsidR="003574E3">
        <w:fldChar w:fldCharType="separate"/>
      </w:r>
      <w:r w:rsidR="00D36D96">
        <w:t xml:space="preserve">Figure </w:t>
      </w:r>
      <w:r w:rsidR="00D36D96">
        <w:rPr>
          <w:noProof/>
        </w:rPr>
        <w:t>88</w:t>
      </w:r>
      <w:r w:rsidR="003574E3">
        <w:fldChar w:fldCharType="end"/>
      </w:r>
      <w:r w:rsidRPr="00860C95">
        <w:t xml:space="preserve">), signal intensities of ~3500 and ~70 were obtained respectively. </w:t>
      </w:r>
      <w:r w:rsidR="00996A41">
        <w:t>O</w:t>
      </w:r>
      <w:r w:rsidRPr="00860C95">
        <w:t>ngoing research conducted revealed that neither straight chain alkane modifiers nor modifiers with phenol functional groups had any effect on changing the mobility of these enantiomers. The interactions with the functional groups of the analytes allowed the formation of an analyte-modifier cluster that followed one of the two motifs previously described, either “bridged” or “independent” binding. The bridged motif, exhibited by clusters with (R,S) and (S,R)-ephedrine, placed modifiers tightly between the two functional groups of the analyte, allowing both functional groups to have a hydrogen-bond to the modifier and resulting in a small cross-section of the analyte-modifier cluster. The independent motif, exhibited by the clusters with (R,R) and (S,S)-pseudoephedrine, resulted from both hydrogen-bonding functional groups of the analytes being out of plane from one another, causing the modifiers to be independently hydrogen-bonded to the functional groups, leading to a larger cross-section of the cluster.  As the experimental results indicated, the larger cross-sectioned clusters would have a higher drift time and therefore, show separation from the smaller cross-sectioned clusters. Techniques to improve the delivery of other high molecular weight achiral modifiers will also be investigated as higher molecular weight modifiers though more effective in separating analytes, tended to be more viscous and did not disperse readily into the drift region.</w:t>
      </w:r>
    </w:p>
    <w:p w14:paraId="5E594593" w14:textId="77777777" w:rsidR="00D82005" w:rsidRDefault="00D82005" w:rsidP="0085691D">
      <w:pPr>
        <w:pStyle w:val="Heading3"/>
        <w:rPr>
          <w:rFonts w:ascii="Times New Roman" w:hAnsi="Times New Roman"/>
        </w:rPr>
      </w:pPr>
      <w:bookmarkStart w:id="311" w:name="_Toc368860853"/>
      <w:bookmarkStart w:id="312" w:name="_Toc368861181"/>
      <w:bookmarkStart w:id="313" w:name="_Toc368861242"/>
      <w:bookmarkStart w:id="314" w:name="_Toc368861669"/>
      <w:bookmarkStart w:id="315" w:name="_Toc368862075"/>
      <w:bookmarkStart w:id="316" w:name="_Toc368862076"/>
      <w:bookmarkEnd w:id="311"/>
      <w:bookmarkEnd w:id="312"/>
      <w:bookmarkEnd w:id="313"/>
      <w:bookmarkEnd w:id="314"/>
      <w:bookmarkEnd w:id="315"/>
      <w:r w:rsidRPr="0085691D">
        <w:rPr>
          <w:rStyle w:val="Heading1Char"/>
          <w:rFonts w:ascii="Times New Roman" w:eastAsia="Calibri" w:hAnsi="Times New Roman"/>
          <w:b w:val="0"/>
          <w:color w:val="auto"/>
          <w:kern w:val="0"/>
          <w:sz w:val="24"/>
          <w:szCs w:val="24"/>
        </w:rPr>
        <w:t>Conclusions</w:t>
      </w:r>
      <w:r w:rsidRPr="0085691D">
        <w:rPr>
          <w:rFonts w:ascii="Times New Roman" w:hAnsi="Times New Roman"/>
          <w:color w:val="auto"/>
        </w:rPr>
        <w:t>:</w:t>
      </w:r>
      <w:bookmarkEnd w:id="316"/>
    </w:p>
    <w:p w14:paraId="63D6FC9C" w14:textId="77777777" w:rsidR="00486499" w:rsidRPr="00F57AA9" w:rsidRDefault="00486499" w:rsidP="0085691D"/>
    <w:p w14:paraId="21CEEEF2" w14:textId="0468E9E4" w:rsidR="002E4389" w:rsidRDefault="00D82005" w:rsidP="00D366D6">
      <w:pPr>
        <w:spacing w:line="480" w:lineRule="auto"/>
        <w:jc w:val="both"/>
      </w:pPr>
      <w:r w:rsidRPr="00860C95">
        <w:t>The separation of chiral molecules in the gas phase of an IMS</w:t>
      </w:r>
      <w:r w:rsidRPr="00860C95" w:rsidDel="00704306">
        <w:t xml:space="preserve"> </w:t>
      </w:r>
      <w:r w:rsidRPr="00860C95">
        <w:t xml:space="preserve">using </w:t>
      </w:r>
      <w:r w:rsidRPr="00860C95">
        <w:rPr>
          <w:i/>
        </w:rPr>
        <w:t>achiral</w:t>
      </w:r>
      <w:r w:rsidRPr="00860C95">
        <w:t xml:space="preserve"> modifiers is reported for the first time. A proposed mechanism by which these ion-neutral interactions take place within the IMS was probed with mass spectral analysis and the ion clusters </w:t>
      </w:r>
      <w:r>
        <w:t>[</w:t>
      </w:r>
      <w:r w:rsidRPr="00860C95">
        <w:t>(MH</w:t>
      </w:r>
      <w:r w:rsidRPr="00860C95">
        <w:rPr>
          <w:vertAlign w:val="superscript"/>
        </w:rPr>
        <w:t>+</w:t>
      </w:r>
      <w:proofErr w:type="gramStart"/>
      <w:r w:rsidRPr="00860C95">
        <w:t>)N</w:t>
      </w:r>
      <w:r w:rsidRPr="00860C95">
        <w:rPr>
          <w:i/>
          <w:vertAlign w:val="subscript"/>
        </w:rPr>
        <w:t>x</w:t>
      </w:r>
      <w:proofErr w:type="gramEnd"/>
      <w:r>
        <w:t>]</w:t>
      </w:r>
      <w:r w:rsidRPr="00860C95">
        <w:t xml:space="preserve"> have been identified. Where MH</w:t>
      </w:r>
      <w:r w:rsidRPr="00860C95">
        <w:rPr>
          <w:vertAlign w:val="superscript"/>
        </w:rPr>
        <w:t>+</w:t>
      </w:r>
      <w:r w:rsidRPr="00860C95">
        <w:t xml:space="preserve"> represents the mass of the protonated analyte, N represents the mass of the neutral adducted modifier molecule, and </w:t>
      </w:r>
      <w:r w:rsidRPr="00860C95">
        <w:rPr>
          <w:i/>
        </w:rPr>
        <w:t>x</w:t>
      </w:r>
      <w:r>
        <w:t xml:space="preserve"> is</w:t>
      </w:r>
      <w:r w:rsidRPr="00860C95">
        <w:t xml:space="preserve"> a positive integer that is proportional to the</w:t>
      </w:r>
      <w:r>
        <w:t xml:space="preserve"> amount of</w:t>
      </w:r>
      <w:r w:rsidRPr="00860C95">
        <w:t xml:space="preserve"> modifier in the drift gas. Separations were obtained for (R</w:t>
      </w:r>
      <w:proofErr w:type="gramStart"/>
      <w:r w:rsidRPr="00860C95">
        <w:t>,S</w:t>
      </w:r>
      <w:proofErr w:type="gramEnd"/>
      <w:r w:rsidRPr="00860C95">
        <w:t>)-ephedrine and (S,S)-pseudoephedrine with a resolution of 1.34 utilizing achiral modifiers. Theoretical calculations suggest that the (R</w:t>
      </w:r>
      <w:proofErr w:type="gramStart"/>
      <w:r w:rsidRPr="00860C95">
        <w:t>,S</w:t>
      </w:r>
      <w:proofErr w:type="gramEnd"/>
      <w:r w:rsidRPr="00860C95">
        <w:t xml:space="preserve">) and (S,R)-ephedrine form a “bridged” analyte-modifier cluster with a small cross-section, while (S,S) and (R,R)-pseudoephedrine formed an “independent” analyte-modifier cluster with a larger cross-section. These analyte-modifier interactions may be used in a practical application to achieve the separation of the ephedrine from pseudoephedrine in amphetamine-type substances encountered during forensic analysis. </w:t>
      </w:r>
      <w:r w:rsidR="00A67DFD">
        <w:t>My</w:t>
      </w:r>
      <w:r w:rsidRPr="00860C95">
        <w:t xml:space="preserve"> work improves the understanding of the mechanism of the cluster interactions while conducting gas phase chiral separations and now reveals possibilities for the further study of gas-phase chiral separations using CIMS with relatively common reagents and very short analysis times.</w:t>
      </w:r>
    </w:p>
    <w:p w14:paraId="1AB18BE3" w14:textId="77777777" w:rsidR="00E009A2" w:rsidRPr="00F57AA9" w:rsidRDefault="00584919" w:rsidP="0085691D">
      <w:pPr>
        <w:pStyle w:val="Heading2"/>
        <w:rPr>
          <w:rFonts w:ascii="Times New Roman" w:hAnsi="Times New Roman"/>
          <w:b w:val="0"/>
          <w:sz w:val="24"/>
          <w:szCs w:val="24"/>
        </w:rPr>
      </w:pPr>
      <w:bookmarkStart w:id="317" w:name="_Toc368862077"/>
      <w:bookmarkStart w:id="318" w:name="_Ref373152628"/>
      <w:bookmarkStart w:id="319" w:name="_Ref373152657"/>
      <w:r w:rsidRPr="0085691D">
        <w:rPr>
          <w:rFonts w:ascii="Times New Roman" w:hAnsi="Times New Roman" w:cs="Times New Roman"/>
          <w:b w:val="0"/>
          <w:i w:val="0"/>
          <w:sz w:val="24"/>
          <w:szCs w:val="24"/>
        </w:rPr>
        <w:t>Appl</w:t>
      </w:r>
      <w:r w:rsidR="003574E3" w:rsidRPr="0085691D">
        <w:rPr>
          <w:rFonts w:ascii="Times New Roman" w:hAnsi="Times New Roman" w:cs="Times New Roman"/>
          <w:b w:val="0"/>
          <w:i w:val="0"/>
          <w:sz w:val="24"/>
          <w:szCs w:val="24"/>
        </w:rPr>
        <w:t>ication of Chiral Separations to</w:t>
      </w:r>
      <w:r w:rsidRPr="0085691D">
        <w:rPr>
          <w:rFonts w:ascii="Times New Roman" w:hAnsi="Times New Roman" w:cs="Times New Roman"/>
          <w:b w:val="0"/>
          <w:i w:val="0"/>
          <w:sz w:val="24"/>
          <w:szCs w:val="24"/>
        </w:rPr>
        <w:t xml:space="preserve"> Samples</w:t>
      </w:r>
      <w:bookmarkEnd w:id="317"/>
      <w:bookmarkEnd w:id="318"/>
      <w:bookmarkEnd w:id="319"/>
    </w:p>
    <w:p w14:paraId="49A5C9CF" w14:textId="77777777" w:rsidR="00486499" w:rsidRPr="00F57AA9" w:rsidRDefault="00486499" w:rsidP="0085691D"/>
    <w:p w14:paraId="2850525E" w14:textId="03CB8307" w:rsidR="0033196E" w:rsidRDefault="003574E3" w:rsidP="00E909DC">
      <w:pPr>
        <w:spacing w:line="480" w:lineRule="auto"/>
        <w:jc w:val="both"/>
      </w:pPr>
      <w:r>
        <w:t xml:space="preserve">The theoretical determination of the separation mechanism </w:t>
      </w:r>
      <w:r w:rsidR="00F074D1">
        <w:t xml:space="preserve">discussed in the previous section </w:t>
      </w:r>
      <w:r>
        <w:t>therefore allow</w:t>
      </w:r>
      <w:r w:rsidR="00EB008A">
        <w:t>s</w:t>
      </w:r>
      <w:r>
        <w:t xml:space="preserve"> for the analysis of </w:t>
      </w:r>
      <w:r w:rsidR="00EB008A">
        <w:t xml:space="preserve">real </w:t>
      </w:r>
      <w:r>
        <w:t>samples in a forensic setting.</w:t>
      </w:r>
      <w:r w:rsidR="00256C42">
        <w:t xml:space="preserve"> </w:t>
      </w:r>
      <w:r w:rsidR="00EB008A">
        <w:t>Determination of the ratio of the enantiomeric make-up of these target compounds within a sample can be us</w:t>
      </w:r>
      <w:r w:rsidR="00BD2137">
        <w:t>ed for provenance approximation of seized amphetamine type substances (ATS)</w:t>
      </w:r>
      <w:r w:rsidR="00EB008A">
        <w:t xml:space="preserve">. </w:t>
      </w:r>
      <w:r w:rsidR="00BD2137">
        <w:t>Methamphetamine and other amphetamine type substances (ATS) are commonly produced in clandestine laboratories by any of a dozen chemical synthetic routes</w:t>
      </w:r>
      <w:r w:rsidR="00C17BD7">
        <w:t xml:space="preserve"> </w:t>
      </w:r>
      <w:r w:rsidR="00BD2137">
        <w:fldChar w:fldCharType="begin"/>
      </w:r>
      <w:r w:rsidR="0012660C">
        <w:instrText xml:space="preserve"> ADDIN REFMGR.CITE &lt;Refman&gt;&lt;Cite&gt;&lt;Author&gt;Allen&lt;/Author&gt;&lt;Year&gt;1989&lt;/Year&gt;&lt;RecNum&gt;227&lt;/RecNum&gt;&lt;IDText&gt;Synthetic Reductions in Clandestine Amphetamine and Methamphetamine Laboratories - A Review&lt;/IDText&gt;&lt;MDL Ref_Type="Journal"&gt;&lt;Ref_Type&gt;Journal&lt;/Ref_Type&gt;&lt;Ref_ID&gt;227&lt;/Ref_ID&gt;&lt;Title_Primary&gt;Synthetic Reductions in Clandestine Amphetamine and Methamphetamine Laboratories - A Review&lt;/Title_Primary&gt;&lt;Authors_Primary&gt;Allen,A.&lt;/Authors_Primary&gt;&lt;Authors_Primary&gt;Cantrell,T.S.&lt;/Authors_Primary&gt;&lt;Date_Primary&gt;1989&lt;/Date_Primary&gt;&lt;Keywords&gt;AMPHETAMINE&lt;/Keywords&gt;&lt;Keywords&gt;methamphetamine&lt;/Keywords&gt;&lt;Keywords&gt;synthetic&lt;/Keywords&gt;&lt;Keywords&gt;routes&lt;/Keywords&gt;&lt;Reprint&gt;Not in File&lt;/Reprint&gt;&lt;Start_Page&gt;183&lt;/Start_Page&gt;&lt;End_Page&gt;199&lt;/End_Page&gt;&lt;Periodical&gt;Forensic Sci int&lt;/Periodical&gt;&lt;Volume&gt;42&lt;/Volume&gt;&lt;Issue&gt;3&lt;/Issue&gt;&lt;ISSN_ISBN&gt;0379-0738&lt;/ISSN_ISBN&gt;&lt;Availability&gt;AMERICAN UNIV,DEPT CHEM,WASHINGTON,DC 20016.&lt;/Availability&gt;&lt;Web_URL&gt;ISI:A1989AQ98100001&lt;/Web_URL&gt;&lt;Web_URL_Link1&gt;file://C:\Users\holnessh\Google Drive\Research\Research Articles\Synthetic reductions in clandestine amphetamine and methamphetamine laboratories.pdf&lt;/Web_URL_Link1&gt;&lt;ZZ_JournalFull&gt;&lt;f name="System"&gt;Forensic Science International&lt;/f&gt;&lt;/ZZ_JournalFull&gt;&lt;ZZ_JournalStdAbbrev&gt;&lt;f name="System"&gt;Forensic Sci int&lt;/f&gt;&lt;/ZZ_JournalStdAbbrev&gt;&lt;ZZ_WorkformID&gt;1&lt;/ZZ_WorkformID&gt;&lt;/MDL&gt;&lt;/Cite&gt;&lt;/Refman&gt;</w:instrText>
      </w:r>
      <w:r w:rsidR="00BD2137">
        <w:fldChar w:fldCharType="separate"/>
      </w:r>
      <w:r w:rsidR="004534F8">
        <w:rPr>
          <w:noProof/>
        </w:rPr>
        <w:t>[130]</w:t>
      </w:r>
      <w:r w:rsidR="00BD2137">
        <w:fldChar w:fldCharType="end"/>
      </w:r>
      <w:r w:rsidR="00BD2137">
        <w:t>. Most of these routes involve a reductive approach where either ephedrine or pseudoephedrine is reduced to methamphetamine. The enantiomers of ephedrine and pseudoephedrine possess the same stereochemistry as Methamphetamine, differing only by the presence of a benzyl hydroxyl group. It has been reported that depending on the starting material used, a particular enantiomer of methamphetamine will be produced as well as remnants of the starting materials or precursor compounds used for the synthesis, since these reactions are not 100% efficient. The controlled drug (S)-methamphetamine is produced predominantly from (R,S) Ephedrine and (S,S) Pseudoephedrine while using (S,R)-Ephedrine and (R,R)-Pseudoephedrine will produce predominantly (R)-Methamphetamine which is not controlled</w:t>
      </w:r>
      <w:r w:rsidR="00E909DC">
        <w:t xml:space="preserve"> </w:t>
      </w:r>
      <w:r w:rsidR="00BD2137">
        <w:fldChar w:fldCharType="begin"/>
      </w:r>
      <w:r w:rsidR="0012660C">
        <w:instrText xml:space="preserve"> ADDIN REFMGR.CITE &lt;Refman&gt;&lt;Cite&gt;&lt;Author&gt;Noggle&lt;/Author&gt;&lt;Year&gt;1986&lt;/Year&gt;&lt;RecNum&gt;228&lt;/RecNum&gt;&lt;IDText&gt;Liquid-Chromatographic Determination of the Enantiomeric Composition of Methamphetamine Prepared from Ephedrine and Pseudoephedrine&lt;/IDText&gt;&lt;MDL Ref_Type="Journal"&gt;&lt;Ref_Type&gt;Journal&lt;/Ref_Type&gt;&lt;Ref_ID&gt;228&lt;/Ref_ID&gt;&lt;Title_Primary&gt;Liquid-Chromatographic Determination of the Enantiomeric Composition of Methamphetamine Prepared from Ephedrine and Pseudoephedrine&lt;/Title_Primary&gt;&lt;Authors_Primary&gt;Noggle,E.T.&lt;/Authors_Primary&gt;&lt;Authors_Primary&gt;Deruiter,J.&lt;/Authors_Primary&gt;&lt;Authors_Primary&gt;Clark,C.R.&lt;/Authors_Primary&gt;&lt;Date_Primary&gt;1986&lt;/Date_Primary&gt;&lt;Keywords&gt;CHEMISTRY&lt;/Keywords&gt;&lt;Keywords&gt;Chiral&lt;/Keywords&gt;&lt;Keywords&gt;enantiomer&lt;/Keywords&gt;&lt;Keywords&gt;methamphetamine&lt;/Keywords&gt;&lt;Keywords&gt;routes&lt;/Keywords&gt;&lt;Reprint&gt;Not in File&lt;/Reprint&gt;&lt;Start_Page&gt;1643&lt;/Start_Page&gt;&lt;End_Page&gt;1648&lt;/End_Page&gt;&lt;Periodical&gt;Anal.Chem.&lt;/Periodical&gt;&lt;Volume&gt;58&lt;/Volume&gt;&lt;Issue&gt;8&lt;/Issue&gt;&lt;ISSN_ISBN&gt;0003-2700&lt;/ISSN_ISBN&gt;&lt;Availability&gt;AUBURN UNIV,SCH PHARM,DEPT PHARM SCI,DIV MED CHEM,AUBURN,AL 36849. DEPT FORENS SCI,AUBURN,AL 36830.&lt;/Availability&gt;&lt;Web_URL&gt;ISI:A1986C955500015&lt;/Web_URL&gt;&lt;Web_URL_Link1&gt;file://C:\Users\holnessh\Google Drive\Research\Research Articles\Liquid chromatographic determination of the enantiomeric composition of methamphetamine prepared from ephedrine and pseudoephedrine.pdf&lt;/Web_URL_Link1&gt;&lt;ZZ_JournalFull&gt;&lt;f name="System"&gt;Analytical Chemistry&lt;/f&gt;&lt;/ZZ_JournalFull&gt;&lt;ZZ_JournalStdAbbrev&gt;&lt;f name="System"&gt;Anal.Chem.&lt;/f&gt;&lt;/ZZ_JournalStdAbbrev&gt;&lt;ZZ_WorkformID&gt;1&lt;/ZZ_WorkformID&gt;&lt;/MDL&gt;&lt;/Cite&gt;&lt;/Refman&gt;</w:instrText>
      </w:r>
      <w:r w:rsidR="00BD2137">
        <w:fldChar w:fldCharType="separate"/>
      </w:r>
      <w:r w:rsidR="00D16EAB">
        <w:rPr>
          <w:noProof/>
        </w:rPr>
        <w:t>[11]</w:t>
      </w:r>
      <w:r w:rsidR="00BD2137">
        <w:fldChar w:fldCharType="end"/>
      </w:r>
      <w:r w:rsidR="00BD2137">
        <w:t xml:space="preserve"> and sold as the active ingredient in over the counter nasal inhalers. The detection of these enantiomers can therefore yield valuable forensic insight as to the potency of the product, whether controlled or not and the method of synthesis. The United Nations Office on Drug and Crime released its 2009 World Drug report in which it reported 10 additional countries </w:t>
      </w:r>
      <w:r w:rsidR="00C17BD7">
        <w:t>now produce amphetamine type substances where these countries previously h</w:t>
      </w:r>
      <w:r w:rsidR="00BD2137">
        <w:t>ad no history of producing amphetamine type substances (ATS)</w:t>
      </w:r>
      <w:r w:rsidR="00C17BD7">
        <w:t xml:space="preserve"> </w:t>
      </w:r>
      <w:r w:rsidR="00BD2137">
        <w:fldChar w:fldCharType="begin"/>
      </w:r>
      <w:r w:rsidR="0012660C">
        <w:instrText xml:space="preserve"> ADDIN REFMGR.CITE &lt;Refman&gt;&lt;Cite&gt;&lt;Author&gt;United Nations Office on Drugs and Crime&lt;/Author&gt;&lt;Year&gt;2009&lt;/Year&gt;&lt;RecNum&gt;221&lt;/RecNum&gt;&lt;IDText&gt;World Drug Report&lt;/IDText&gt;&lt;MDL Ref_Type="Report"&gt;&lt;Ref_Type&gt;Report&lt;/Ref_Type&gt;&lt;Ref_ID&gt;221&lt;/Ref_ID&gt;&lt;Title_Primary&gt;World Drug Report&lt;/Title_Primary&gt;&lt;Authors_Primary&gt;United Nations Office on Drugs and Crime&lt;/Authors_Primary&gt;&lt;Date_Primary&gt;2009/6/24&lt;/Date_Primary&gt;&lt;Reprint&gt;Not in File&lt;/Reprint&gt;&lt;Web_URL_Link1&gt;file://C:\Users\holnessh\Google Drive\Research\Research Articles\WDR2009_eng_web.pdf&lt;/Web_URL_Link1&gt;&lt;ZZ_WorkformID&gt;24&lt;/ZZ_WorkformID&gt;&lt;/MDL&gt;&lt;/Cite&gt;&lt;/Refman&gt;</w:instrText>
      </w:r>
      <w:r w:rsidR="00BD2137">
        <w:fldChar w:fldCharType="separate"/>
      </w:r>
      <w:r w:rsidR="00D16EAB">
        <w:rPr>
          <w:noProof/>
        </w:rPr>
        <w:t>[19]</w:t>
      </w:r>
      <w:r w:rsidR="00BD2137">
        <w:fldChar w:fldCharType="end"/>
      </w:r>
      <w:r w:rsidR="00BD2137">
        <w:t>. This indicates the unique problem in the production of amphetamine type substances, where they may be produced “virtually anywhere at relatively low cost</w:t>
      </w:r>
      <w:r w:rsidR="00E909DC">
        <w:t xml:space="preserve"> </w:t>
      </w:r>
      <w:r w:rsidR="00BD2137">
        <w:fldChar w:fldCharType="begin"/>
      </w:r>
      <w:r w:rsidR="0012660C">
        <w:instrText xml:space="preserve"> ADDIN REFMGR.CITE &lt;Refman&gt;&lt;Cite&gt;&lt;Author&gt;United Nations Office on Drugs and Crime&lt;/Author&gt;&lt;Year&gt;2009&lt;/Year&gt;&lt;RecNum&gt;221&lt;/RecNum&gt;&lt;IDText&gt;World Drug Report&lt;/IDText&gt;&lt;MDL Ref_Type="Report"&gt;&lt;Ref_Type&gt;Report&lt;/Ref_Type&gt;&lt;Ref_ID&gt;221&lt;/Ref_ID&gt;&lt;Title_Primary&gt;World Drug Report&lt;/Title_Primary&gt;&lt;Authors_Primary&gt;United Nations Office on Drugs and Crime&lt;/Authors_Primary&gt;&lt;Date_Primary&gt;2009/6/24&lt;/Date_Primary&gt;&lt;Reprint&gt;Not in File&lt;/Reprint&gt;&lt;Web_URL_Link1&gt;file://C:\Users\holnessh\Google Drive\Research\Research Articles\WDR2009_eng_web.pdf&lt;/Web_URL_Link1&gt;&lt;ZZ_WorkformID&gt;24&lt;/ZZ_WorkformID&gt;&lt;/MDL&gt;&lt;/Cite&gt;&lt;/Refman&gt;</w:instrText>
      </w:r>
      <w:r w:rsidR="00BD2137">
        <w:fldChar w:fldCharType="separate"/>
      </w:r>
      <w:r w:rsidR="00D16EAB">
        <w:rPr>
          <w:noProof/>
        </w:rPr>
        <w:t>[19]</w:t>
      </w:r>
      <w:r w:rsidR="00BD2137">
        <w:fldChar w:fldCharType="end"/>
      </w:r>
      <w:r w:rsidR="00BD2137">
        <w:t>.” Unlike cocaine, heroin and cannabis which are plant based or natural drugs; ATS production is not restricted to areas of arable land cultivation as these are synthetically manufactured from a variety of precursor compounds. The availability and use of a particular type of precursor compound has resulted in regional trends of ATS compositions, such as predominantly one type of enantiomer being seized in Asia and Japan and racemic mixtures being seized in Europe and North America</w:t>
      </w:r>
      <w:r w:rsidR="00E909DC">
        <w:t xml:space="preserve"> </w:t>
      </w:r>
      <w:r w:rsidR="00BD2137">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REFMGR.CITE </w:instrText>
      </w:r>
      <w:r w:rsidR="0012660C">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EN.CITE.DATA </w:instrText>
      </w:r>
      <w:r w:rsidR="0012660C">
        <w:fldChar w:fldCharType="end"/>
      </w:r>
      <w:r w:rsidR="00BD2137">
        <w:fldChar w:fldCharType="separate"/>
      </w:r>
      <w:r w:rsidR="00D16EAB">
        <w:rPr>
          <w:noProof/>
        </w:rPr>
        <w:t>[25]</w:t>
      </w:r>
      <w:r w:rsidR="00BD2137">
        <w:fldChar w:fldCharType="end"/>
      </w:r>
      <w:r w:rsidR="00BD2137">
        <w:t xml:space="preserve">. </w:t>
      </w:r>
      <w:r w:rsidR="0033196E">
        <w:t xml:space="preserve">This is shown in </w:t>
      </w:r>
      <w:r w:rsidR="0033196E">
        <w:fldChar w:fldCharType="begin"/>
      </w:r>
      <w:r w:rsidR="0033196E">
        <w:instrText xml:space="preserve"> REF _Ref351505431 \h </w:instrText>
      </w:r>
      <w:r w:rsidR="0033196E">
        <w:fldChar w:fldCharType="separate"/>
      </w:r>
      <w:r w:rsidR="00D36D96">
        <w:t xml:space="preserve">Figure </w:t>
      </w:r>
      <w:r w:rsidR="00D36D96">
        <w:rPr>
          <w:noProof/>
        </w:rPr>
        <w:t>89</w:t>
      </w:r>
      <w:r w:rsidR="0033196E">
        <w:fldChar w:fldCharType="end"/>
      </w:r>
      <w:r w:rsidR="0033196E">
        <w:t xml:space="preserve"> with results determined through laborious and difficult chiral separations by capillary electrophoresis.</w:t>
      </w:r>
    </w:p>
    <w:p w14:paraId="2C749DE4" w14:textId="77777777" w:rsidR="0033196E" w:rsidRDefault="0033196E" w:rsidP="00E909DC">
      <w:pPr>
        <w:spacing w:line="480" w:lineRule="auto"/>
        <w:jc w:val="both"/>
      </w:pPr>
    </w:p>
    <w:p w14:paraId="10DA0115" w14:textId="77777777" w:rsidR="0033196E" w:rsidRDefault="0033196E" w:rsidP="0033196E">
      <w:pPr>
        <w:keepNext/>
        <w:spacing w:line="480" w:lineRule="auto"/>
        <w:jc w:val="center"/>
      </w:pPr>
      <w:r>
        <w:rPr>
          <w:noProof/>
        </w:rPr>
        <w:drawing>
          <wp:inline distT="0" distB="0" distL="0" distR="0" wp14:anchorId="7028A7EE" wp14:editId="5846A3E4">
            <wp:extent cx="3657600" cy="303419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57600" cy="3034195"/>
                    </a:xfrm>
                    <a:prstGeom prst="rect">
                      <a:avLst/>
                    </a:prstGeom>
                    <a:noFill/>
                    <a:ln>
                      <a:noFill/>
                    </a:ln>
                  </pic:spPr>
                </pic:pic>
              </a:graphicData>
            </a:graphic>
          </wp:inline>
        </w:drawing>
      </w:r>
    </w:p>
    <w:p w14:paraId="16684086" w14:textId="6ED9C5D5" w:rsidR="0033196E" w:rsidRDefault="0033196E" w:rsidP="0033196E">
      <w:pPr>
        <w:pStyle w:val="Caption"/>
        <w:jc w:val="center"/>
      </w:pPr>
      <w:bookmarkStart w:id="320" w:name="_Ref351505431"/>
      <w:bookmarkStart w:id="321" w:name="_Toc373149735"/>
      <w:r>
        <w:t xml:space="preserve">Figure </w:t>
      </w:r>
      <w:fldSimple w:instr=" SEQ Figure \* ARABIC ">
        <w:r w:rsidR="00D36D96">
          <w:rPr>
            <w:noProof/>
          </w:rPr>
          <w:t>89</w:t>
        </w:r>
      </w:fldSimple>
      <w:bookmarkEnd w:id="320"/>
      <w:r>
        <w:t>: Ratio of chiral impurities found in ATS showing three different groups of origin A</w:t>
      </w:r>
      <w:proofErr w:type="gramStart"/>
      <w:r>
        <w:t>,B</w:t>
      </w:r>
      <w:proofErr w:type="gramEnd"/>
      <w:r>
        <w:t xml:space="preserve"> and C as determined by Capillary Electrophoresis </w:t>
      </w:r>
      <w:r>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REFMGR.CITE </w:instrText>
      </w:r>
      <w:r w:rsidR="0012660C">
        <w:fldChar w:fldCharType="begin">
          <w:fldData xml:space="preserve">PFJlZm1hbj48Q2l0ZT48QXV0aG9yPkl3YXRhPC9BdXRob3I+PFllYXI+MjAwNjwvWWVhcj48UmVj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</w:fldData>
        </w:fldChar>
      </w:r>
      <w:r w:rsidR="0012660C">
        <w:instrText xml:space="preserve"> ADDIN EN.CITE.DATA </w:instrText>
      </w:r>
      <w:r w:rsidR="0012660C">
        <w:fldChar w:fldCharType="end"/>
      </w:r>
      <w:r>
        <w:fldChar w:fldCharType="separate"/>
      </w:r>
      <w:r w:rsidR="00D16EAB">
        <w:rPr>
          <w:noProof/>
        </w:rPr>
        <w:t>[25]</w:t>
      </w:r>
      <w:r>
        <w:fldChar w:fldCharType="end"/>
      </w:r>
      <w:r>
        <w:t>.</w:t>
      </w:r>
      <w:bookmarkEnd w:id="321"/>
    </w:p>
    <w:p w14:paraId="38800981" w14:textId="77777777" w:rsidR="0033196E" w:rsidRDefault="0033196E" w:rsidP="00E909DC">
      <w:pPr>
        <w:spacing w:line="480" w:lineRule="auto"/>
        <w:jc w:val="both"/>
      </w:pPr>
    </w:p>
    <w:p w14:paraId="22F975E1" w14:textId="2F959DE7" w:rsidR="00584919" w:rsidRDefault="00BD2137" w:rsidP="00E909DC">
      <w:pPr>
        <w:spacing w:line="480" w:lineRule="auto"/>
        <w:jc w:val="both"/>
      </w:pPr>
      <w:r>
        <w:t>The</w:t>
      </w:r>
      <w:r w:rsidR="0033196E">
        <w:t>se characteristics however</w:t>
      </w:r>
      <w:r>
        <w:t xml:space="preserve"> go un-noticed as they may only be revealed through chiral analysis of </w:t>
      </w:r>
      <w:r w:rsidR="0033196E">
        <w:t xml:space="preserve">the </w:t>
      </w:r>
      <w:r>
        <w:t>seized substances. This type of chiral analysis has long been an expensive and time consuming analytical technique, added to the fact that between 230 and 640 MT of illicit ATS were estimated to be manufactured globally in 2007</w:t>
      </w:r>
      <w:r>
        <w:fldChar w:fldCharType="begin"/>
      </w:r>
      <w:r w:rsidR="0012660C">
        <w:instrText xml:space="preserve"> ADDIN REFMGR.CITE &lt;Refman&gt;&lt;Cite&gt;&lt;Author&gt;United Nations Office on Drugs and Crime&lt;/Author&gt;&lt;Year&gt;2009&lt;/Year&gt;&lt;RecNum&gt;221&lt;/RecNum&gt;&lt;IDText&gt;World Drug Report&lt;/IDText&gt;&lt;MDL Ref_Type="Report"&gt;&lt;Ref_Type&gt;Report&lt;/Ref_Type&gt;&lt;Ref_ID&gt;221&lt;/Ref_ID&gt;&lt;Title_Primary&gt;World Drug Report&lt;/Title_Primary&gt;&lt;Authors_Primary&gt;United Nations Office on Drugs and Crime&lt;/Authors_Primary&gt;&lt;Date_Primary&gt;2009/6/24&lt;/Date_Primary&gt;&lt;Reprint&gt;Not in File&lt;/Reprint&gt;&lt;Web_URL_Link1&gt;file://C:\Users\holnessh\Google Drive\Research\Research Articles\WDR2009_eng_web.pdf&lt;/Web_URL_Link1&gt;&lt;ZZ_WorkformID&gt;24&lt;/ZZ_WorkformID&gt;&lt;/MDL&gt;&lt;/Cite&gt;&lt;/Refman&gt;</w:instrText>
      </w:r>
      <w:r>
        <w:fldChar w:fldCharType="separate"/>
      </w:r>
      <w:r w:rsidR="00D16EAB">
        <w:rPr>
          <w:noProof/>
        </w:rPr>
        <w:t>[19]</w:t>
      </w:r>
      <w:r>
        <w:fldChar w:fldCharType="end"/>
      </w:r>
      <w:r>
        <w:t xml:space="preserve">, a rapid and cost effective approach is desperately needed in order to aid law enforcement to monitor </w:t>
      </w:r>
      <w:r w:rsidRPr="00D62938">
        <w:t xml:space="preserve">sources of supply, drug trafficking routes and connections between different batches </w:t>
      </w:r>
      <w:r>
        <w:t>of</w:t>
      </w:r>
      <w:r w:rsidRPr="00D62938">
        <w:t xml:space="preserve"> </w:t>
      </w:r>
      <w:r>
        <w:t xml:space="preserve">these </w:t>
      </w:r>
      <w:r w:rsidRPr="00D62938">
        <w:t>seized drugs</w:t>
      </w:r>
      <w:r>
        <w:rPr>
          <w:sz w:val="20"/>
          <w:szCs w:val="20"/>
        </w:rPr>
        <w:t>.</w:t>
      </w:r>
      <w:r>
        <w:t xml:space="preserve"> This has been previously achieved utilizing gas</w:t>
      </w:r>
      <w:r w:rsidR="0033196E">
        <w:t xml:space="preserve"> </w:t>
      </w:r>
      <w:r>
        <w:fldChar w:fldCharType="begin">
          <w:fldData xml:space="preserve">PFJlZm1hbj48Q2l0ZT48QXV0aG9yPkFhc2ltPC9BdXRob3I+PFllYXI+MjAwODwvWWVhcj48UmVj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</w:fldData>
        </w:fldChar>
      </w:r>
      <w:r w:rsidR="0012660C">
        <w:instrText xml:space="preserve"> ADDIN REFMGR.CITE </w:instrText>
      </w:r>
      <w:r w:rsidR="0012660C">
        <w:fldChar w:fldCharType="begin">
          <w:fldData xml:space="preserve">PFJlZm1hbj48Q2l0ZT48QXV0aG9yPkFhc2ltPC9BdXRob3I+PFllYXI+MjAwODwvWWVhcj48UmVj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</w:fldData>
        </w:fldChar>
      </w:r>
      <w:r w:rsidR="0012660C">
        <w:instrText xml:space="preserve"> ADDIN EN.CITE.DATA </w:instrText>
      </w:r>
      <w:r w:rsidR="0012660C">
        <w:fldChar w:fldCharType="end"/>
      </w:r>
      <w:r>
        <w:fldChar w:fldCharType="separate"/>
      </w:r>
      <w:r w:rsidR="00D16EAB">
        <w:rPr>
          <w:noProof/>
        </w:rPr>
        <w:t>[24;131;132]</w:t>
      </w:r>
      <w:r>
        <w:fldChar w:fldCharType="end"/>
      </w:r>
      <w:r>
        <w:t>, liquid</w:t>
      </w:r>
      <w:r w:rsidR="0033196E">
        <w:t xml:space="preserve"> </w:t>
      </w:r>
      <w:r>
        <w:fldChar w:fldCharType="begin">
          <w:fldData xml:space="preserve">PFJlZm1hbj48Q2l0ZT48QXV0aG9yPkRlbCBSaW88L0F1dGhvcj48WWVhcj4yMDA5PC9ZZWFyPjxS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</w:fldData>
        </w:fldChar>
      </w:r>
      <w:r w:rsidR="0012660C">
        <w:instrText xml:space="preserve"> ADDIN REFMGR.CITE </w:instrText>
      </w:r>
      <w:r w:rsidR="0012660C">
        <w:fldChar w:fldCharType="begin">
          <w:fldData xml:space="preserve">PFJlZm1hbj48Q2l0ZT48QXV0aG9yPkRlbCBSaW88L0F1dGhvcj48WWVhcj4yMDA5PC9ZZWFyPjxS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</w:fldData>
        </w:fldChar>
      </w:r>
      <w:r w:rsidR="0012660C">
        <w:instrText xml:space="preserve"> ADDIN EN.CITE.DATA </w:instrText>
      </w:r>
      <w:r w:rsidR="0012660C">
        <w:fldChar w:fldCharType="end"/>
      </w:r>
      <w:r>
        <w:fldChar w:fldCharType="separate"/>
      </w:r>
      <w:r w:rsidR="00D16EAB">
        <w:rPr>
          <w:noProof/>
        </w:rPr>
        <w:t>[11;117;133;134]</w:t>
      </w:r>
      <w:r>
        <w:fldChar w:fldCharType="end"/>
      </w:r>
      <w:r>
        <w:t xml:space="preserve"> chromatography and capillary electrophoretic</w:t>
      </w:r>
      <w:r w:rsidR="0033196E">
        <w:t xml:space="preserve"> </w:t>
      </w:r>
      <w:r>
        <w:fldChar w:fldCharType="begin">
          <w:fldData xml:space="preserve">PFJlZm1hbj48Q2l0ZT48QXV0aG9yPklub3VlPC9BdXRob3I+PFllYXI+MjAwODwvWWVhcj48UmVj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</w:fldData>
        </w:fldChar>
      </w:r>
      <w:r w:rsidR="0012660C">
        <w:instrText xml:space="preserve"> ADDIN REFMGR.CITE </w:instrText>
      </w:r>
      <w:r w:rsidR="0012660C">
        <w:fldChar w:fldCharType="begin">
          <w:fldData xml:space="preserve">PFJlZm1hbj48Q2l0ZT48QXV0aG9yPklub3VlPC9BdXRob3I+PFllYXI+MjAwODwvWWVhcj48UmVj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</w:fldData>
        </w:fldChar>
      </w:r>
      <w:r w:rsidR="0012660C">
        <w:instrText xml:space="preserve"> ADDIN EN.CITE.DATA </w:instrText>
      </w:r>
      <w:r w:rsidR="0012660C">
        <w:fldChar w:fldCharType="end"/>
      </w:r>
      <w:r>
        <w:fldChar w:fldCharType="separate"/>
      </w:r>
      <w:r w:rsidR="00D16EAB">
        <w:rPr>
          <w:noProof/>
        </w:rPr>
        <w:t>[23;25;132;135-141]</w:t>
      </w:r>
      <w:r>
        <w:fldChar w:fldCharType="end"/>
      </w:r>
      <w:r>
        <w:t xml:space="preserve"> techniques</w:t>
      </w:r>
      <w:r w:rsidR="00E909DC">
        <w:t xml:space="preserve">. Peer reviewed reports on </w:t>
      </w:r>
      <w:r>
        <w:t xml:space="preserve">chiral separations have also been </w:t>
      </w:r>
      <w:r w:rsidR="00E909DC">
        <w:t xml:space="preserve">previously </w:t>
      </w:r>
      <w:r>
        <w:t xml:space="preserve">published from authors such as Ward </w:t>
      </w:r>
      <w:r w:rsidRPr="00E909DC">
        <w:t>et al</w:t>
      </w:r>
      <w:r w:rsidR="00996A41">
        <w:t>.</w:t>
      </w:r>
      <w:r>
        <w:rPr>
          <w:i/>
        </w:rPr>
        <w:t xml:space="preserve"> </w:t>
      </w:r>
      <w:r w:rsidRPr="00E909DC">
        <w:fldChar w:fldCharType="begin"/>
      </w:r>
      <w:r w:rsidR="0012660C">
        <w:instrText xml:space="preserve"> ADDIN REFMGR.CITE &lt;Refman&gt;&lt;Cite&gt;&lt;Author&gt;Timothy J.Ward&lt;/Author&gt;&lt;Year&gt;2008&lt;/Year&gt;&lt;RecNum&gt;44&lt;/RecNum&gt;&lt;IDText&gt;Chiral Separations&lt;/IDText&gt;&lt;MDL Ref_Type="Journal"&gt;&lt;Ref_Type&gt;Journal&lt;/Ref_Type&gt;&lt;Ref_ID&gt;44&lt;/Ref_ID&gt;&lt;Title_Primary&gt;Chiral Separations&lt;/Title_Primary&gt;&lt;Authors_Primary&gt;Timothy J.Ward&lt;/Authors_Primary&gt;&lt;Authors_Primary&gt;Beth Ann Baker&lt;/Authors_Primary&gt;&lt;Date_Primary&gt;2008&lt;/Date_Primary&gt;&lt;Keywords&gt;Chiral&lt;/Keywords&gt;&lt;Keywords&gt;IMS&lt;/Keywords&gt;&lt;Keywords&gt;Separation&lt;/Keywords&gt;&lt;Keywords&gt;applications&lt;/Keywords&gt;&lt;Keywords&gt;RECOGNITION&lt;/Keywords&gt;&lt;Reprint&gt;Not in File&lt;/Reprint&gt;&lt;Start_Page&gt;4363&lt;/Start_Page&gt;&lt;End_Page&gt;4372&lt;/End_Page&gt;&lt;Periodical&gt;Anal.Chem.&lt;/Periodical&gt;&lt;Volume&gt;80&lt;/Volume&gt;&lt;Web_URL_Link1&gt;file://C:\Users\holnessh\Google Drive\Research\Research Articles\Chiral separations.pdf&lt;/Web_URL_Link1&gt;&lt;ZZ_JournalFull&gt;&lt;f name="System"&gt;Analytical Chemistry&lt;/f&gt;&lt;/ZZ_JournalFull&gt;&lt;ZZ_JournalStdAbbrev&gt;&lt;f name="System"&gt;Anal.Chem.&lt;/f&gt;&lt;/ZZ_JournalStdAbbrev&gt;&lt;ZZ_WorkformID&gt;1&lt;/ZZ_WorkformID&gt;&lt;/MDL&gt;&lt;/Cite&gt;&lt;/Refman&gt;</w:instrText>
      </w:r>
      <w:r w:rsidRPr="00E909DC">
        <w:fldChar w:fldCharType="separate"/>
      </w:r>
      <w:r w:rsidR="004534F8">
        <w:rPr>
          <w:noProof/>
        </w:rPr>
        <w:t>[142]</w:t>
      </w:r>
      <w:r w:rsidRPr="00E909DC">
        <w:fldChar w:fldCharType="end"/>
      </w:r>
      <w:r w:rsidRPr="00E909DC">
        <w:t xml:space="preserve"> </w:t>
      </w:r>
      <w:r>
        <w:t xml:space="preserve"> and Fanali</w:t>
      </w:r>
      <w:r w:rsidR="0033196E">
        <w:t xml:space="preserve"> </w:t>
      </w:r>
      <w:r>
        <w:fldChar w:fldCharType="begin">
          <w:fldData xml:space="preserve">PFJlZm1hbj48Q2l0ZT48QXV0aG9yPkZhbmFsaTwvQXV0aG9yPjxZZWFyPjE5OTY8L1llYXI+PFJl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=
</w:fldData>
        </w:fldChar>
      </w:r>
      <w:r w:rsidR="0012660C">
        <w:instrText xml:space="preserve"> ADDIN REFMGR.CITE </w:instrText>
      </w:r>
      <w:r w:rsidR="0012660C">
        <w:fldChar w:fldCharType="begin">
          <w:fldData xml:space="preserve">PFJlZm1hbj48Q2l0ZT48QXV0aG9yPkZhbmFsaTwvQXV0aG9yPjxZZWFyPjE5OTY8L1llYXI+PFJl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=
</w:fldData>
        </w:fldChar>
      </w:r>
      <w:r w:rsidR="0012660C">
        <w:instrText xml:space="preserve"> ADDIN EN.CITE.DATA </w:instrText>
      </w:r>
      <w:r w:rsidR="0012660C">
        <w:fldChar w:fldCharType="end"/>
      </w:r>
      <w:r>
        <w:fldChar w:fldCharType="separate"/>
      </w:r>
      <w:r w:rsidR="004534F8">
        <w:rPr>
          <w:noProof/>
        </w:rPr>
        <w:t>[143]</w:t>
      </w:r>
      <w:r>
        <w:fldChar w:fldCharType="end"/>
      </w:r>
      <w:r>
        <w:t>. However, these techniques have yet to find widespread acceptance within the forensic arena and routine chiral analysis of ATS during criminal proceedings is still not a common practice.</w:t>
      </w:r>
      <w:r w:rsidR="00E909DC">
        <w:t xml:space="preserve"> </w:t>
      </w:r>
      <w:proofErr w:type="gramStart"/>
      <w:r w:rsidR="00E909DC">
        <w:t xml:space="preserve">As previously discussed in </w:t>
      </w:r>
      <w:r w:rsidR="0033196E">
        <w:t xml:space="preserve">the </w:t>
      </w:r>
      <w:r w:rsidR="00355607">
        <w:t xml:space="preserve">section titled </w:t>
      </w:r>
      <w:r w:rsidR="00355607" w:rsidRPr="00D22064">
        <w:fldChar w:fldCharType="begin"/>
      </w:r>
      <w:r w:rsidR="00355607" w:rsidRPr="00355607">
        <w:instrText xml:space="preserve"> REF _Ref373152628 \h </w:instrText>
      </w:r>
      <w:r w:rsidR="00355607" w:rsidRPr="00D22064">
        <w:instrText xml:space="preserve"> \* MERGEFORMAT </w:instrText>
      </w:r>
      <w:r w:rsidR="00355607" w:rsidRPr="00D22064">
        <w:fldChar w:fldCharType="separate"/>
      </w:r>
      <w:r w:rsidR="00D36D96" w:rsidRPr="00D22064">
        <w:t>Application of Chiral Separations to Samples</w:t>
      </w:r>
      <w:r w:rsidR="00355607" w:rsidRPr="00D22064">
        <w:fldChar w:fldCharType="end"/>
      </w:r>
      <w:r w:rsidR="00355607">
        <w:t xml:space="preserve"> </w:t>
      </w:r>
      <w:r w:rsidR="00996A41">
        <w:t>(pg.</w:t>
      </w:r>
      <w:proofErr w:type="gramEnd"/>
      <w:r w:rsidR="00355607">
        <w:fldChar w:fldCharType="begin"/>
      </w:r>
      <w:r w:rsidR="00355607">
        <w:instrText xml:space="preserve"> PAGEREF _Ref373152657 \h </w:instrText>
      </w:r>
      <w:r w:rsidR="00355607">
        <w:fldChar w:fldCharType="separate"/>
      </w:r>
      <w:r w:rsidR="00D36D96">
        <w:rPr>
          <w:noProof/>
        </w:rPr>
        <w:t>141</w:t>
      </w:r>
      <w:r w:rsidR="00355607">
        <w:fldChar w:fldCharType="end"/>
      </w:r>
      <w:r w:rsidR="00355607">
        <w:t>)</w:t>
      </w:r>
      <w:r w:rsidR="00E909DC">
        <w:t>, the capabilities of the RA4100 system to conduct chiral analysis will allow for the detection of chiral impurities found in ATS</w:t>
      </w:r>
      <w:r w:rsidR="0033196E">
        <w:t xml:space="preserve"> by fiscally restrained law enforcement agencies</w:t>
      </w:r>
      <w:r w:rsidR="00996A41">
        <w:t xml:space="preserve"> through its lower operational costs.</w:t>
      </w:r>
    </w:p>
    <w:p w14:paraId="572BEE50" w14:textId="6541CC75" w:rsidR="003F1E24" w:rsidRDefault="00B11A3C" w:rsidP="00E909DC">
      <w:pPr>
        <w:spacing w:line="480" w:lineRule="auto"/>
        <w:jc w:val="both"/>
      </w:pPr>
      <w:r>
        <w:t>As the mechanism of separation for these target</w:t>
      </w:r>
      <w:r w:rsidR="00C17BD7">
        <w:t xml:space="preserve"> analytes was revealed to be as a result of</w:t>
      </w:r>
      <w:r>
        <w:t xml:space="preserve"> an interaction between the </w:t>
      </w:r>
      <w:r w:rsidR="006D68F7">
        <w:t xml:space="preserve">alpha </w:t>
      </w:r>
      <w:r>
        <w:t xml:space="preserve">hydroxyl group and the nitrogen of the </w:t>
      </w:r>
      <w:r w:rsidR="006D68F7">
        <w:t xml:space="preserve">beta </w:t>
      </w:r>
      <w:r>
        <w:t>amino group</w:t>
      </w:r>
      <w:r w:rsidR="006D68F7">
        <w:t xml:space="preserve"> on the target chiral compounds</w:t>
      </w:r>
      <w:r>
        <w:t>, a compound that does not have this molecular structure could therefore be used as an internal standard. This internal standard would serve as a reference point from which the relative drift time of the chiral analytes can be determined. Cocaine was selected as this internal standard as it does not have the internal hydroxyl group on an alpha carbon in close proximity to an amino group and should therefore not be affected by a modi</w:t>
      </w:r>
      <w:r w:rsidR="006D68F7">
        <w:t>fier during chiral IMS analysis (</w:t>
      </w:r>
      <w:r w:rsidR="006D68F7">
        <w:fldChar w:fldCharType="begin"/>
      </w:r>
      <w:r w:rsidR="006D68F7">
        <w:instrText xml:space="preserve"> REF _Ref351507750 \h </w:instrText>
      </w:r>
      <w:r w:rsidR="006D68F7">
        <w:fldChar w:fldCharType="separate"/>
      </w:r>
      <w:r w:rsidR="00D36D96">
        <w:t xml:space="preserve">Figure </w:t>
      </w:r>
      <w:r w:rsidR="00D36D96">
        <w:rPr>
          <w:noProof/>
        </w:rPr>
        <w:t>90</w:t>
      </w:r>
      <w:r w:rsidR="006D68F7">
        <w:fldChar w:fldCharType="end"/>
      </w:r>
      <w:r w:rsidR="006D68F7">
        <w:t>).</w:t>
      </w:r>
    </w:p>
    <w:p w14:paraId="4B624808" w14:textId="77777777" w:rsidR="006D68F7" w:rsidRDefault="006D68F7" w:rsidP="006D68F7">
      <w:pPr>
        <w:keepNext/>
        <w:spacing w:line="480" w:lineRule="auto"/>
        <w:jc w:val="center"/>
      </w:pPr>
      <w:r>
        <w:rPr>
          <w:noProof/>
        </w:rPr>
        <w:drawing>
          <wp:inline distT="0" distB="0" distL="0" distR="0" wp14:anchorId="5E29F067" wp14:editId="290A4629">
            <wp:extent cx="3657600" cy="266794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57600" cy="2667947"/>
                    </a:xfrm>
                    <a:prstGeom prst="rect">
                      <a:avLst/>
                    </a:prstGeom>
                    <a:noFill/>
                  </pic:spPr>
                </pic:pic>
              </a:graphicData>
            </a:graphic>
          </wp:inline>
        </w:drawing>
      </w:r>
    </w:p>
    <w:p w14:paraId="14723400" w14:textId="284D8FA7" w:rsidR="006D68F7" w:rsidRDefault="006D68F7" w:rsidP="006D68F7">
      <w:pPr>
        <w:pStyle w:val="Caption"/>
        <w:jc w:val="center"/>
      </w:pPr>
      <w:bookmarkStart w:id="322" w:name="_Ref351507750"/>
      <w:bookmarkStart w:id="323" w:name="_Toc373149736"/>
      <w:r>
        <w:t xml:space="preserve">Figure </w:t>
      </w:r>
      <w:fldSimple w:instr=" SEQ Figure \* ARABIC ">
        <w:r w:rsidR="00D36D96">
          <w:rPr>
            <w:noProof/>
          </w:rPr>
          <w:t>90</w:t>
        </w:r>
      </w:fldSimple>
      <w:bookmarkEnd w:id="322"/>
      <w:r>
        <w:t xml:space="preserve">: Differences in structure for target chiral compound ephedrine and </w:t>
      </w:r>
      <w:r w:rsidR="00C17BD7">
        <w:t xml:space="preserve">internal standard </w:t>
      </w:r>
      <w:r>
        <w:t>cocaine.</w:t>
      </w:r>
      <w:bookmarkEnd w:id="323"/>
    </w:p>
    <w:p w14:paraId="7C419659" w14:textId="77777777" w:rsidR="006D68F7" w:rsidRDefault="006D68F7" w:rsidP="006D68F7">
      <w:pPr>
        <w:spacing w:line="480" w:lineRule="auto"/>
      </w:pPr>
    </w:p>
    <w:p w14:paraId="7B31D6EE" w14:textId="19D764A9" w:rsidR="006D68F7" w:rsidRDefault="006D68F7" w:rsidP="006D68F7">
      <w:pPr>
        <w:spacing w:line="480" w:lineRule="auto"/>
      </w:pPr>
      <w:r>
        <w:t>By combining the knowledge of solvent chemistry previously determined in</w:t>
      </w:r>
      <w:r w:rsidR="00996A41">
        <w:t xml:space="preserve"> the section </w:t>
      </w:r>
      <w:r w:rsidR="00996A41">
        <w:fldChar w:fldCharType="begin"/>
      </w:r>
      <w:r w:rsidR="00996A41">
        <w:instrText xml:space="preserve"> REF _Ref367785399 \h </w:instrText>
      </w:r>
      <w:r w:rsidR="00996A41">
        <w:fldChar w:fldCharType="separate"/>
      </w:r>
      <w:r w:rsidR="00D36D96" w:rsidRPr="0085691D">
        <w:rPr>
          <w:color w:val="000000" w:themeColor="text1"/>
        </w:rPr>
        <w:t>Analysis of Multiple Component Mixtures Utilizing ESI-IMS-MS</w:t>
      </w:r>
      <w:r w:rsidR="00996A41">
        <w:fldChar w:fldCharType="end"/>
      </w:r>
      <w:r w:rsidR="00996A41">
        <w:t xml:space="preserve"> (pg. </w:t>
      </w:r>
      <w:r w:rsidR="00996A41">
        <w:fldChar w:fldCharType="begin"/>
      </w:r>
      <w:r w:rsidR="00996A41">
        <w:instrText xml:space="preserve"> PAGEREF _Ref367785404 \h </w:instrText>
      </w:r>
      <w:r w:rsidR="00996A41">
        <w:fldChar w:fldCharType="separate"/>
      </w:r>
      <w:r w:rsidR="00D36D96">
        <w:rPr>
          <w:noProof/>
        </w:rPr>
        <w:t>98</w:t>
      </w:r>
      <w:r w:rsidR="00996A41">
        <w:fldChar w:fldCharType="end"/>
      </w:r>
      <w:r w:rsidR="00996A41">
        <w:t>)</w:t>
      </w:r>
      <w:r>
        <w:t>, it was possible to simultaneously analyze target analytes and cocaine in a single run (</w:t>
      </w:r>
      <w:r>
        <w:fldChar w:fldCharType="begin"/>
      </w:r>
      <w:r>
        <w:instrText xml:space="preserve"> REF _Ref351508652 \h </w:instrText>
      </w:r>
      <w:r>
        <w:fldChar w:fldCharType="separate"/>
      </w:r>
      <w:r w:rsidR="00D36D96">
        <w:t xml:space="preserve">Figure </w:t>
      </w:r>
      <w:r w:rsidR="00D36D96">
        <w:rPr>
          <w:noProof/>
        </w:rPr>
        <w:t>91</w:t>
      </w:r>
      <w:r>
        <w:fldChar w:fldCharType="end"/>
      </w:r>
      <w:r>
        <w:t>).</w:t>
      </w:r>
    </w:p>
    <w:p w14:paraId="420F5961" w14:textId="1660077D" w:rsidR="006D68F7" w:rsidRDefault="00A1511D" w:rsidP="006D68F7">
      <w:pPr>
        <w:keepNext/>
        <w:spacing w:line="480" w:lineRule="auto"/>
        <w:jc w:val="center"/>
      </w:pPr>
      <w:r>
        <w:rPr>
          <w:noProof/>
        </w:rPr>
        <w:drawing>
          <wp:inline distT="0" distB="0" distL="0" distR="0" wp14:anchorId="373D5220" wp14:editId="0A324EB1">
            <wp:extent cx="4572000" cy="3319649"/>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61E4ADE3" w14:textId="04C5BECA" w:rsidR="006D68F7" w:rsidRDefault="006D68F7" w:rsidP="006D68F7">
      <w:pPr>
        <w:pStyle w:val="Caption"/>
        <w:jc w:val="center"/>
      </w:pPr>
      <w:bookmarkStart w:id="324" w:name="_Ref351508652"/>
      <w:bookmarkStart w:id="325" w:name="_Toc373149737"/>
      <w:r>
        <w:t xml:space="preserve">Figure </w:t>
      </w:r>
      <w:fldSimple w:instr=" SEQ Figure \* ARABIC ">
        <w:r w:rsidR="00D36D96">
          <w:rPr>
            <w:noProof/>
          </w:rPr>
          <w:t>91</w:t>
        </w:r>
      </w:fldSimple>
      <w:bookmarkEnd w:id="324"/>
      <w:r>
        <w:t>: Analysis of chiral compounds with cocaine internal standard on RA4100</w:t>
      </w:r>
      <w:bookmarkEnd w:id="325"/>
    </w:p>
    <w:p w14:paraId="1CEFBA87" w14:textId="77777777" w:rsidR="00833251" w:rsidRDefault="00B11A3C" w:rsidP="00E909DC">
      <w:pPr>
        <w:spacing w:line="480" w:lineRule="auto"/>
        <w:jc w:val="both"/>
      </w:pPr>
      <w:r>
        <w:t xml:space="preserve"> </w:t>
      </w:r>
    </w:p>
    <w:p w14:paraId="33D39773" w14:textId="0580C180" w:rsidR="0033196E" w:rsidRDefault="00833251" w:rsidP="00E909DC">
      <w:pPr>
        <w:spacing w:line="480" w:lineRule="auto"/>
        <w:jc w:val="both"/>
      </w:pPr>
      <w:r>
        <w:t xml:space="preserve">By conducting a series of these analysis utilizing chiral compounds and </w:t>
      </w:r>
      <w:r w:rsidR="00C449D9">
        <w:t xml:space="preserve">using </w:t>
      </w:r>
      <w:r>
        <w:t xml:space="preserve">cocaine </w:t>
      </w:r>
      <w:r w:rsidR="00C449D9">
        <w:t xml:space="preserve">as an </w:t>
      </w:r>
      <w:r>
        <w:t>internal standard with various achiral modifiers, a trend line was constructed of their relative drift times to cocaine</w:t>
      </w:r>
      <w:r w:rsidR="00C449D9">
        <w:t xml:space="preserve"> (</w:t>
      </w:r>
      <w:r w:rsidR="00C449D9">
        <w:fldChar w:fldCharType="begin"/>
      </w:r>
      <w:r w:rsidR="00C449D9">
        <w:instrText xml:space="preserve"> REF _Ref351509166 \h </w:instrText>
      </w:r>
      <w:r w:rsidR="00C449D9">
        <w:fldChar w:fldCharType="separate"/>
      </w:r>
      <w:r w:rsidR="00D36D96">
        <w:t xml:space="preserve">Figure </w:t>
      </w:r>
      <w:r w:rsidR="00D36D96">
        <w:rPr>
          <w:noProof/>
        </w:rPr>
        <w:t>92</w:t>
      </w:r>
      <w:r w:rsidR="00C449D9">
        <w:fldChar w:fldCharType="end"/>
      </w:r>
      <w:r w:rsidR="00C449D9">
        <w:t>)</w:t>
      </w:r>
      <w:r>
        <w:t xml:space="preserve">. </w:t>
      </w:r>
      <w:r>
        <w:fldChar w:fldCharType="begin"/>
      </w:r>
      <w:r>
        <w:instrText xml:space="preserve"> REF _Ref351509166 \h </w:instrText>
      </w:r>
      <w:r>
        <w:fldChar w:fldCharType="separate"/>
      </w:r>
      <w:r w:rsidR="00D36D96">
        <w:t xml:space="preserve">Figure </w:t>
      </w:r>
      <w:r w:rsidR="00D36D96">
        <w:rPr>
          <w:noProof/>
        </w:rPr>
        <w:t>92</w:t>
      </w:r>
      <w:r>
        <w:fldChar w:fldCharType="end"/>
      </w:r>
      <w:r>
        <w:t xml:space="preserve"> shows that while each chiral analyte was affected by the modifier being used resulting in a change in its drift time, cocaine’s drift time remained constant at 11.9ms. This</w:t>
      </w:r>
      <w:r w:rsidR="00BF6BF6">
        <w:t xml:space="preserve"> not only shows the suitability of cocaine as an internal standard but more importantly verifies the hypothesis for the chiral separation mechanism as the theory proposed accurately predicted that there should be interactions with compounds possessing the alpha-beta linkage shown in </w:t>
      </w:r>
      <w:r w:rsidR="00BF6BF6">
        <w:fldChar w:fldCharType="begin"/>
      </w:r>
      <w:r w:rsidR="00BF6BF6">
        <w:instrText xml:space="preserve"> REF _Ref351507750 \h </w:instrText>
      </w:r>
      <w:r w:rsidR="00BF6BF6">
        <w:fldChar w:fldCharType="separate"/>
      </w:r>
      <w:r w:rsidR="00D36D96">
        <w:t xml:space="preserve">Figure </w:t>
      </w:r>
      <w:r w:rsidR="00D36D96">
        <w:rPr>
          <w:noProof/>
        </w:rPr>
        <w:t>90</w:t>
      </w:r>
      <w:r w:rsidR="00BF6BF6">
        <w:fldChar w:fldCharType="end"/>
      </w:r>
      <w:r w:rsidR="00BF6BF6">
        <w:t xml:space="preserve">, and </w:t>
      </w:r>
      <w:r w:rsidR="00BF6BF6" w:rsidRPr="00C449D9">
        <w:rPr>
          <w:i/>
        </w:rPr>
        <w:t>no</w:t>
      </w:r>
      <w:r w:rsidR="00BF6BF6">
        <w:t xml:space="preserve"> interactions for compounds such as cocaine that do not possess this linkage.</w:t>
      </w:r>
    </w:p>
    <w:p w14:paraId="5765D86A" w14:textId="77777777" w:rsidR="00833251" w:rsidRDefault="00833251" w:rsidP="00833251">
      <w:pPr>
        <w:keepNext/>
        <w:spacing w:line="480" w:lineRule="auto"/>
        <w:jc w:val="center"/>
      </w:pPr>
      <w:r>
        <w:rPr>
          <w:noProof/>
        </w:rPr>
        <w:drawing>
          <wp:inline distT="0" distB="0" distL="0" distR="0" wp14:anchorId="658E650A" wp14:editId="47018DD4">
            <wp:extent cx="3657600" cy="2659052"/>
            <wp:effectExtent l="0" t="0" r="0" b="825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57600" cy="2659052"/>
                    </a:xfrm>
                    <a:prstGeom prst="rect">
                      <a:avLst/>
                    </a:prstGeom>
                    <a:noFill/>
                  </pic:spPr>
                </pic:pic>
              </a:graphicData>
            </a:graphic>
          </wp:inline>
        </w:drawing>
      </w:r>
    </w:p>
    <w:p w14:paraId="792C38D7" w14:textId="378C03C6" w:rsidR="00833251" w:rsidRDefault="00833251" w:rsidP="00833251">
      <w:pPr>
        <w:pStyle w:val="Caption"/>
        <w:jc w:val="center"/>
      </w:pPr>
      <w:bookmarkStart w:id="326" w:name="_Ref351509166"/>
      <w:bookmarkStart w:id="327" w:name="_Toc373149738"/>
      <w:r>
        <w:t xml:space="preserve">Figure </w:t>
      </w:r>
      <w:fldSimple w:instr=" SEQ Figure \* ARABIC ">
        <w:r w:rsidR="00D36D96">
          <w:rPr>
            <w:noProof/>
          </w:rPr>
          <w:t>92</w:t>
        </w:r>
      </w:fldSimple>
      <w:bookmarkEnd w:id="326"/>
      <w:r>
        <w:t>: Drift time of analytes relative to cocaine internal standard utilizing various modifiers</w:t>
      </w:r>
      <w:bookmarkEnd w:id="327"/>
    </w:p>
    <w:p w14:paraId="308D843F" w14:textId="77777777" w:rsidR="00E009A2" w:rsidRDefault="00E009A2"/>
    <w:p w14:paraId="40172D58" w14:textId="213D0E53" w:rsidR="00BF6BF6" w:rsidRDefault="00BF6BF6" w:rsidP="00BF6BF6">
      <w:pPr>
        <w:spacing w:line="480" w:lineRule="auto"/>
      </w:pPr>
      <w:r>
        <w:t xml:space="preserve">The drift times of these analytes utilizing these achiral modifiers were also determined, again utilizing cocaine as the reference standard. By applying </w:t>
      </w:r>
      <w:r>
        <w:fldChar w:fldCharType="begin"/>
      </w:r>
      <w:r>
        <w:instrText xml:space="preserve"> REF _Ref343089645 \h  \* MERGEFORMAT </w:instrText>
      </w:r>
      <w:r>
        <w:fldChar w:fldCharType="separate"/>
      </w:r>
      <w:r w:rsidR="00D36D96">
        <w:t xml:space="preserve">Equation </w:t>
      </w:r>
      <w:r w:rsidR="00D36D96">
        <w:rPr>
          <w:noProof/>
        </w:rPr>
        <w:t>10</w:t>
      </w:r>
      <w:r>
        <w:fldChar w:fldCharType="end"/>
      </w:r>
      <w:r>
        <w:t>, the reduced mobility values for each analyte was determined and plotted for all achiral modifiers used (</w:t>
      </w:r>
      <w:r>
        <w:fldChar w:fldCharType="begin"/>
      </w:r>
      <w:r>
        <w:instrText xml:space="preserve"> REF _Ref351509803 \h </w:instrText>
      </w:r>
      <w:r>
        <w:fldChar w:fldCharType="separate"/>
      </w:r>
      <w:r w:rsidR="00D36D96">
        <w:t xml:space="preserve">Figure </w:t>
      </w:r>
      <w:r w:rsidR="00D36D96">
        <w:rPr>
          <w:noProof/>
        </w:rPr>
        <w:t>93</w:t>
      </w:r>
      <w:r>
        <w:fldChar w:fldCharType="end"/>
      </w:r>
      <w:r>
        <w:t>).</w:t>
      </w:r>
    </w:p>
    <w:p w14:paraId="5433553F" w14:textId="77777777" w:rsidR="00BF6BF6" w:rsidRDefault="00BF6BF6" w:rsidP="00BF6BF6">
      <w:pPr>
        <w:keepNext/>
        <w:jc w:val="center"/>
      </w:pPr>
      <w:r>
        <w:rPr>
          <w:noProof/>
        </w:rPr>
        <w:drawing>
          <wp:inline distT="0" distB="0" distL="0" distR="0" wp14:anchorId="4C450EF6" wp14:editId="21AADA54">
            <wp:extent cx="3657600" cy="2659052"/>
            <wp:effectExtent l="0" t="0" r="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57600" cy="2659052"/>
                    </a:xfrm>
                    <a:prstGeom prst="rect">
                      <a:avLst/>
                    </a:prstGeom>
                    <a:noFill/>
                  </pic:spPr>
                </pic:pic>
              </a:graphicData>
            </a:graphic>
          </wp:inline>
        </w:drawing>
      </w:r>
    </w:p>
    <w:p w14:paraId="505A2847" w14:textId="3E5B5115" w:rsidR="00BF6BF6" w:rsidRDefault="00BF6BF6" w:rsidP="00BF6BF6">
      <w:pPr>
        <w:pStyle w:val="Caption"/>
        <w:jc w:val="center"/>
      </w:pPr>
      <w:bookmarkStart w:id="328" w:name="_Ref351509803"/>
      <w:bookmarkStart w:id="329" w:name="_Toc373149739"/>
      <w:r>
        <w:t xml:space="preserve">Figure </w:t>
      </w:r>
      <w:fldSimple w:instr=" SEQ Figure \* ARABIC ">
        <w:r w:rsidR="00D36D96">
          <w:rPr>
            <w:noProof/>
          </w:rPr>
          <w:t>93</w:t>
        </w:r>
      </w:fldSimple>
      <w:bookmarkEnd w:id="328"/>
      <w:r>
        <w:t>: Reduced mobility values for chiral compounds utilizing various modifiers</w:t>
      </w:r>
      <w:bookmarkEnd w:id="329"/>
    </w:p>
    <w:p w14:paraId="2DC81631" w14:textId="77777777" w:rsidR="00977F23" w:rsidRDefault="00977F23" w:rsidP="00977F23"/>
    <w:p w14:paraId="70082CF1" w14:textId="77777777" w:rsidR="00977F23" w:rsidRDefault="00977F23" w:rsidP="00977F23"/>
    <w:p w14:paraId="04B0FCE9" w14:textId="77777777" w:rsidR="00977F23" w:rsidRDefault="00977F23" w:rsidP="00977F23"/>
    <w:p w14:paraId="6904C23E" w14:textId="1A269C05" w:rsidR="00E009A2" w:rsidRPr="000837CD" w:rsidRDefault="00131B39" w:rsidP="00C449D9">
      <w:pPr>
        <w:spacing w:line="480" w:lineRule="auto"/>
        <w:jc w:val="both"/>
      </w:pPr>
      <w:r>
        <w:fldChar w:fldCharType="begin"/>
      </w:r>
      <w:r>
        <w:instrText xml:space="preserve"> REF _Ref351509803 \h </w:instrText>
      </w:r>
      <w:r w:rsidR="000837CD">
        <w:instrText xml:space="preserve"> \* MERGEFORMAT </w:instrText>
      </w:r>
      <w:r>
        <w:fldChar w:fldCharType="separate"/>
      </w:r>
      <w:r w:rsidR="00D36D96">
        <w:t xml:space="preserve">Figure </w:t>
      </w:r>
      <w:r w:rsidR="00D36D96">
        <w:rPr>
          <w:noProof/>
        </w:rPr>
        <w:t>93</w:t>
      </w:r>
      <w:r>
        <w:fldChar w:fldCharType="end"/>
      </w:r>
      <w:r>
        <w:t xml:space="preserve"> shows that the reduced mobility values for all chiral analytes have b</w:t>
      </w:r>
      <w:r w:rsidR="00851B0B">
        <w:t>een changed as the modifiers were</w:t>
      </w:r>
      <w:r>
        <w:t xml:space="preserve"> altered.</w:t>
      </w:r>
      <w:r w:rsidR="000837CD">
        <w:t xml:space="preserve"> Though octanol did show the greatest separation for these analytes, its use was subsequently eliminated. The relatively high boiling point for octanol resulted in much of the modifier condensing in the RA4100 drift tube. The inability for the drift tube to exceed the boiling point of the modifier resulted in accumulation of the modifier </w:t>
      </w:r>
      <w:r w:rsidR="00851B0B">
        <w:t xml:space="preserve">within the drift tube </w:t>
      </w:r>
      <w:r w:rsidR="000837CD">
        <w:t xml:space="preserve">over time, causing contamination of subsequent samples and requiring excessive down time for cleaning of the instrument that greatly reduced productivity. The demonstration of these separations is the </w:t>
      </w:r>
      <w:r w:rsidR="000837CD" w:rsidRPr="000837CD">
        <w:rPr>
          <w:i/>
        </w:rPr>
        <w:t>sine qua non</w:t>
      </w:r>
      <w:r w:rsidR="000837CD">
        <w:t xml:space="preserve"> for analysis of real samples.</w:t>
      </w:r>
      <w:r w:rsidR="00D37079">
        <w:t xml:space="preserve"> As Iwata et al</w:t>
      </w:r>
      <w:r w:rsidR="00996A41">
        <w:t>.</w:t>
      </w:r>
      <w:r w:rsidR="00D37079">
        <w:t xml:space="preserve"> demonstrated in </w:t>
      </w:r>
      <w:r w:rsidR="00D37079">
        <w:fldChar w:fldCharType="begin"/>
      </w:r>
      <w:r w:rsidR="00D37079">
        <w:instrText xml:space="preserve"> REF _Ref351505431 \h </w:instrText>
      </w:r>
      <w:r w:rsidR="00C449D9">
        <w:instrText xml:space="preserve"> \* MERGEFORMAT </w:instrText>
      </w:r>
      <w:r w:rsidR="00D37079">
        <w:fldChar w:fldCharType="separate"/>
      </w:r>
      <w:r w:rsidR="00D36D96">
        <w:t xml:space="preserve">Figure </w:t>
      </w:r>
      <w:r w:rsidR="00D36D96">
        <w:rPr>
          <w:noProof/>
        </w:rPr>
        <w:t>89</w:t>
      </w:r>
      <w:r w:rsidR="00D37079">
        <w:fldChar w:fldCharType="end"/>
      </w:r>
      <w:r w:rsidR="00D37079">
        <w:t xml:space="preserve">, the analysis and subsequent determination of ratios of these chiral compounds is </w:t>
      </w:r>
      <w:proofErr w:type="gramStart"/>
      <w:r w:rsidR="00D37079">
        <w:t>key</w:t>
      </w:r>
      <w:proofErr w:type="gramEnd"/>
      <w:r w:rsidR="00D37079">
        <w:t xml:space="preserve"> to </w:t>
      </w:r>
      <w:r w:rsidR="00C449D9">
        <w:t xml:space="preserve">the </w:t>
      </w:r>
      <w:r w:rsidR="00D37079">
        <w:t xml:space="preserve">provenance </w:t>
      </w:r>
      <w:r w:rsidR="00C449D9">
        <w:t xml:space="preserve">of drugs </w:t>
      </w:r>
      <w:r w:rsidR="00D37079">
        <w:t>with</w:t>
      </w:r>
      <w:r w:rsidR="00043E5D">
        <w:t>in</w:t>
      </w:r>
      <w:r w:rsidR="00D37079">
        <w:t xml:space="preserve"> the forensic laboratory.</w:t>
      </w:r>
      <w:r w:rsidR="00043E5D">
        <w:t xml:space="preserve"> </w:t>
      </w:r>
      <w:r w:rsidR="00043E5D">
        <w:fldChar w:fldCharType="begin"/>
      </w:r>
      <w:r w:rsidR="00043E5D">
        <w:instrText xml:space="preserve"> REF _Ref351511325 \h </w:instrText>
      </w:r>
      <w:r w:rsidR="00C449D9">
        <w:instrText xml:space="preserve"> \* MERGEFORMAT </w:instrText>
      </w:r>
      <w:r w:rsidR="00043E5D">
        <w:fldChar w:fldCharType="separate"/>
      </w:r>
      <w:r w:rsidR="00D36D96">
        <w:t xml:space="preserve">Figure </w:t>
      </w:r>
      <w:r w:rsidR="00D36D96">
        <w:rPr>
          <w:noProof/>
        </w:rPr>
        <w:t>94</w:t>
      </w:r>
      <w:r w:rsidR="00043E5D">
        <w:fldChar w:fldCharType="end"/>
      </w:r>
      <w:r w:rsidR="00043E5D">
        <w:t xml:space="preserve"> shows the result of conducting both chiral analysis (using a modifier) and non-chiral analysis (no modifier) for a mixture of RS-Ephedrine, SS-Pseudoephedrine and Cocaine.  </w:t>
      </w:r>
    </w:p>
    <w:p w14:paraId="769CBA15" w14:textId="33DAE2C4" w:rsidR="00043E5D" w:rsidRDefault="00996A41" w:rsidP="00043E5D">
      <w:pPr>
        <w:keepNext/>
        <w:jc w:val="center"/>
      </w:pPr>
      <w:r>
        <w:rPr>
          <w:noProof/>
        </w:rPr>
        <mc:AlternateContent>
          <mc:Choice Requires="wps">
            <w:drawing>
              <wp:anchor distT="0" distB="0" distL="114300" distR="114300" simplePos="0" relativeHeight="251803136" behindDoc="0" locked="0" layoutInCell="1" allowOverlap="1" wp14:anchorId="07F100EE" wp14:editId="328699F7">
                <wp:simplePos x="0" y="0"/>
                <wp:positionH relativeFrom="column">
                  <wp:posOffset>2746858</wp:posOffset>
                </wp:positionH>
                <wp:positionV relativeFrom="paragraph">
                  <wp:posOffset>585216</wp:posOffset>
                </wp:positionV>
                <wp:extent cx="7315" cy="680314"/>
                <wp:effectExtent l="76200" t="0" r="88265" b="62865"/>
                <wp:wrapNone/>
                <wp:docPr id="1063" name="Straight Arrow Connector 1063"/>
                <wp:cNvGraphicFramePr/>
                <a:graphic xmlns:a="http://schemas.openxmlformats.org/drawingml/2006/main">
                  <a:graphicData uri="http://schemas.microsoft.com/office/word/2010/wordprocessingShape">
                    <wps:wsp>
                      <wps:cNvCnPr/>
                      <wps:spPr>
                        <a:xfrm>
                          <a:off x="0" y="0"/>
                          <a:ext cx="7315" cy="68031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B4D8CA6" id="Straight Arrow Connector 1063" o:spid="_x0000_s1026" type="#_x0000_t32" style="position:absolute;margin-left:216.3pt;margin-top:46.1pt;width:.6pt;height:53.55pt;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" strokecolor="#4579b8 [3044]">
                <v:stroke endarrow="block"/>
              </v:shape>
            </w:pict>
          </mc:Fallback>
        </mc:AlternateContent>
      </w:r>
      <w:r>
        <w:rPr>
          <w:noProof/>
        </w:rPr>
        <mc:AlternateContent>
          <mc:Choice Requires="wps">
            <w:drawing>
              <wp:anchor distT="0" distB="0" distL="114300" distR="114300" simplePos="0" relativeHeight="251800064" behindDoc="0" locked="0" layoutInCell="1" allowOverlap="1" wp14:anchorId="61DAD081" wp14:editId="70CD5D36">
                <wp:simplePos x="0" y="0"/>
                <wp:positionH relativeFrom="column">
                  <wp:posOffset>2797480</wp:posOffset>
                </wp:positionH>
                <wp:positionV relativeFrom="paragraph">
                  <wp:posOffset>475107</wp:posOffset>
                </wp:positionV>
                <wp:extent cx="117043" cy="153619"/>
                <wp:effectExtent l="0" t="0" r="73660" b="56515"/>
                <wp:wrapNone/>
                <wp:docPr id="1062" name="Straight Arrow Connector 1062"/>
                <wp:cNvGraphicFramePr/>
                <a:graphic xmlns:a="http://schemas.openxmlformats.org/drawingml/2006/main">
                  <a:graphicData uri="http://schemas.microsoft.com/office/word/2010/wordprocessingShape">
                    <wps:wsp>
                      <wps:cNvCnPr/>
                      <wps:spPr>
                        <a:xfrm>
                          <a:off x="0" y="0"/>
                          <a:ext cx="117043" cy="1536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50068471" id="Straight Arrow Connector 1062" o:spid="_x0000_s1026" type="#_x0000_t32" style="position:absolute;margin-left:220.25pt;margin-top:37.4pt;width:9.2pt;height:12.1pt;z-index:25180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" strokecolor="#4579b8 [3044]">
                <v:stroke endarrow="block"/>
              </v:shape>
            </w:pict>
          </mc:Fallback>
        </mc:AlternateContent>
      </w:r>
      <w:r w:rsidR="00A1511D">
        <w:rPr>
          <w:noProof/>
        </w:rPr>
        <w:drawing>
          <wp:inline distT="0" distB="0" distL="0" distR="0" wp14:anchorId="6504AEE6" wp14:editId="117DE192">
            <wp:extent cx="4572000" cy="3322079"/>
            <wp:effectExtent l="0" t="0" r="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759BB79A" w14:textId="24EE9959" w:rsidR="00E009A2" w:rsidRDefault="00043E5D" w:rsidP="00043E5D">
      <w:pPr>
        <w:pStyle w:val="Caption"/>
        <w:jc w:val="center"/>
      </w:pPr>
      <w:bookmarkStart w:id="330" w:name="_Ref351511325"/>
      <w:bookmarkStart w:id="331" w:name="_Toc373149740"/>
      <w:r>
        <w:t xml:space="preserve">Figure </w:t>
      </w:r>
      <w:fldSimple w:instr=" SEQ Figure \* ARABIC ">
        <w:r w:rsidR="00D36D96">
          <w:rPr>
            <w:noProof/>
          </w:rPr>
          <w:t>94</w:t>
        </w:r>
      </w:fldSimple>
      <w:bookmarkEnd w:id="330"/>
      <w:r>
        <w:t>: Analysis of a mixture of analytes using both chiral and non-chiral analysis on RA4100</w:t>
      </w:r>
      <w:bookmarkEnd w:id="331"/>
    </w:p>
    <w:p w14:paraId="71DF9870" w14:textId="77777777" w:rsidR="00E009A2" w:rsidRDefault="00E009A2"/>
    <w:p w14:paraId="173126AD" w14:textId="77777777" w:rsidR="00BC4BBB" w:rsidRDefault="00BC4BBB" w:rsidP="00530DF1">
      <w:pPr>
        <w:spacing w:line="480" w:lineRule="auto"/>
        <w:jc w:val="both"/>
      </w:pPr>
    </w:p>
    <w:p w14:paraId="29E7E684" w14:textId="6ED0F2E7" w:rsidR="00E009A2" w:rsidRDefault="00043E5D" w:rsidP="00530DF1">
      <w:pPr>
        <w:spacing w:line="480" w:lineRule="auto"/>
        <w:jc w:val="both"/>
      </w:pPr>
      <w:r>
        <w:t>For the non-chiral an</w:t>
      </w:r>
      <w:r w:rsidR="002077C0">
        <w:t>alysis there is complete overlap</w:t>
      </w:r>
      <w:r>
        <w:t xml:space="preserve"> of the target analytes ephedrine and pseudoephedrine, as expected. While for the chiral analysis there is separation also as expected</w:t>
      </w:r>
      <w:r w:rsidR="00C449D9">
        <w:t xml:space="preserve"> (</w:t>
      </w:r>
      <w:r w:rsidR="00C449D9">
        <w:fldChar w:fldCharType="begin"/>
      </w:r>
      <w:r w:rsidR="00C449D9">
        <w:instrText xml:space="preserve"> REF _Ref351511325 \h </w:instrText>
      </w:r>
      <w:r w:rsidR="00530DF1">
        <w:instrText xml:space="preserve"> \* MERGEFORMAT </w:instrText>
      </w:r>
      <w:r w:rsidR="00C449D9">
        <w:fldChar w:fldCharType="separate"/>
      </w:r>
      <w:r w:rsidR="00D36D96">
        <w:t xml:space="preserve">Figure </w:t>
      </w:r>
      <w:r w:rsidR="00D36D96">
        <w:rPr>
          <w:noProof/>
        </w:rPr>
        <w:t>94</w:t>
      </w:r>
      <w:r w:rsidR="00C449D9">
        <w:fldChar w:fldCharType="end"/>
      </w:r>
      <w:r w:rsidR="00C449D9">
        <w:t>)</w:t>
      </w:r>
      <w:r>
        <w:t xml:space="preserve">. The ability to quantify these analytes independent of one another while they are </w:t>
      </w:r>
      <w:r w:rsidR="00C449D9">
        <w:t xml:space="preserve">in </w:t>
      </w:r>
      <w:r>
        <w:t>the same mixture with this level of separation is essential. By utilizing Peak simple software, Gaussian areas can be approximated for this level of separation. Experiments of several mixtures of these chiral analytes were analyzed under chiral conditions and the concentration of each was able to be determined to provide a ratio of the analytes to one another</w:t>
      </w:r>
      <w:r w:rsidR="000F048E">
        <w:t xml:space="preserve"> (</w:t>
      </w:r>
      <w:r w:rsidR="000F048E">
        <w:fldChar w:fldCharType="begin"/>
      </w:r>
      <w:r w:rsidR="000F048E">
        <w:instrText xml:space="preserve"> REF _Ref351512260 \h </w:instrText>
      </w:r>
      <w:r w:rsidR="000F048E">
        <w:fldChar w:fldCharType="separate"/>
      </w:r>
      <w:r w:rsidR="00D36D96">
        <w:t xml:space="preserve">Figure </w:t>
      </w:r>
      <w:r w:rsidR="00D36D96">
        <w:rPr>
          <w:noProof/>
        </w:rPr>
        <w:t>95</w:t>
      </w:r>
      <w:r w:rsidR="000F048E">
        <w:fldChar w:fldCharType="end"/>
      </w:r>
      <w:r w:rsidR="000F048E">
        <w:t>)</w:t>
      </w:r>
      <w:r>
        <w:t>.</w:t>
      </w:r>
      <w:r w:rsidR="00996A41">
        <w:t xml:space="preserve"> Though no actual seized drugs samples could be obtained to validate the true ability of this technique, the theoretical approach has been proven and is now available for practical deployment. </w:t>
      </w:r>
    </w:p>
    <w:p w14:paraId="40832A19" w14:textId="77777777" w:rsidR="00043E5D" w:rsidRDefault="00043E5D" w:rsidP="00043E5D">
      <w:pPr>
        <w:keepNext/>
        <w:spacing w:line="480" w:lineRule="auto"/>
        <w:jc w:val="center"/>
      </w:pPr>
      <w:r>
        <w:rPr>
          <w:noProof/>
        </w:rPr>
        <w:drawing>
          <wp:inline distT="0" distB="0" distL="0" distR="0" wp14:anchorId="21FFA80D" wp14:editId="254368BF">
            <wp:extent cx="3657600" cy="265664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57600" cy="2656646"/>
                    </a:xfrm>
                    <a:prstGeom prst="rect">
                      <a:avLst/>
                    </a:prstGeom>
                    <a:noFill/>
                  </pic:spPr>
                </pic:pic>
              </a:graphicData>
            </a:graphic>
          </wp:inline>
        </w:drawing>
      </w:r>
    </w:p>
    <w:p w14:paraId="02F2DA40" w14:textId="610375FC" w:rsidR="00043E5D" w:rsidRDefault="00043E5D" w:rsidP="00043E5D">
      <w:pPr>
        <w:pStyle w:val="Caption"/>
        <w:jc w:val="center"/>
      </w:pPr>
      <w:bookmarkStart w:id="332" w:name="_Ref351512260"/>
      <w:bookmarkStart w:id="333" w:name="_Toc373149741"/>
      <w:r>
        <w:t xml:space="preserve">Figure </w:t>
      </w:r>
      <w:fldSimple w:instr=" SEQ Figure \* ARABIC ">
        <w:r w:rsidR="00D36D96">
          <w:rPr>
            <w:noProof/>
          </w:rPr>
          <w:t>95</w:t>
        </w:r>
      </w:fldSimple>
      <w:bookmarkEnd w:id="332"/>
      <w:r>
        <w:t>: Determination of ephedrine and pseudoephedrine ratio from a single mixture utilizing chiral analysis on RA4100</w:t>
      </w:r>
      <w:bookmarkEnd w:id="333"/>
    </w:p>
    <w:p w14:paraId="39AB8292" w14:textId="77777777" w:rsidR="00E009A2" w:rsidRDefault="00E009A2"/>
    <w:p w14:paraId="03BCF329" w14:textId="77777777" w:rsidR="00E009A2" w:rsidRDefault="00E009A2"/>
    <w:p w14:paraId="02C92764" w14:textId="77777777" w:rsidR="00856924" w:rsidRDefault="00856924" w:rsidP="0085691D">
      <w:pPr>
        <w:pStyle w:val="Heading3"/>
        <w:rPr>
          <w:rFonts w:ascii="Times New Roman" w:hAnsi="Times New Roman" w:cs="Times New Roman"/>
          <w:color w:val="000000" w:themeColor="text1"/>
        </w:rPr>
      </w:pPr>
      <w:bookmarkStart w:id="334" w:name="_Toc368862078"/>
      <w:r w:rsidRPr="0085691D">
        <w:rPr>
          <w:rFonts w:ascii="Times New Roman" w:hAnsi="Times New Roman" w:cs="Times New Roman"/>
          <w:color w:val="000000" w:themeColor="text1"/>
        </w:rPr>
        <w:t>Conclusions:</w:t>
      </w:r>
      <w:bookmarkEnd w:id="334"/>
    </w:p>
    <w:p w14:paraId="783BDB91" w14:textId="77777777" w:rsidR="00486499" w:rsidRPr="00F57AA9" w:rsidRDefault="00486499" w:rsidP="0085691D"/>
    <w:p w14:paraId="79F8E358" w14:textId="702838D7" w:rsidR="00E009A2" w:rsidRDefault="000F048E" w:rsidP="00C449D9">
      <w:pPr>
        <w:spacing w:line="480" w:lineRule="auto"/>
        <w:jc w:val="both"/>
      </w:pPr>
      <w:r>
        <w:t>These findings therefore prove that the chiral separation is not only theoretical but applicable to mixtures</w:t>
      </w:r>
      <w:r w:rsidR="00C449D9">
        <w:t xml:space="preserve"> through the combination of</w:t>
      </w:r>
      <w:r>
        <w:t xml:space="preserve"> knowledge of the solve</w:t>
      </w:r>
      <w:r w:rsidR="00C449D9">
        <w:t>nt system used for analysis which</w:t>
      </w:r>
      <w:r>
        <w:t xml:space="preserve"> allows for these analytes to be detecte</w:t>
      </w:r>
      <w:r w:rsidR="00C449D9">
        <w:t>d simultaneously in one mixture.</w:t>
      </w:r>
      <w:r>
        <w:t xml:space="preserve"> </w:t>
      </w:r>
      <w:r w:rsidR="00C449D9">
        <w:t>T</w:t>
      </w:r>
      <w:r>
        <w:t xml:space="preserve">he use of achiral modifiers </w:t>
      </w:r>
      <w:r w:rsidR="00C449D9">
        <w:t xml:space="preserve">is also possible </w:t>
      </w:r>
      <w:r>
        <w:t>as the separation mechanism does not rely on the chiral nature of the modifier being used</w:t>
      </w:r>
      <w:r w:rsidR="00C449D9">
        <w:t xml:space="preserve"> in order to affect the separation o</w:t>
      </w:r>
      <w:r w:rsidR="00530DF1">
        <w:t>f</w:t>
      </w:r>
      <w:r w:rsidR="00C449D9">
        <w:t xml:space="preserve"> analytes.</w:t>
      </w:r>
      <w:r>
        <w:t xml:space="preserve"> </w:t>
      </w:r>
      <w:r w:rsidR="00530DF1">
        <w:t>Lastly,</w:t>
      </w:r>
      <w:r>
        <w:t xml:space="preserve"> </w:t>
      </w:r>
      <w:r w:rsidR="00530DF1">
        <w:t>knowledge</w:t>
      </w:r>
      <w:r>
        <w:t xml:space="preserve"> of the separation mechanism which allowed for the successful selection of an internal standard </w:t>
      </w:r>
      <w:r w:rsidR="00530DF1">
        <w:t xml:space="preserve">(cocaine) </w:t>
      </w:r>
      <w:r>
        <w:t>to validate the changes in drift time being observed for chiral analysis</w:t>
      </w:r>
      <w:r w:rsidR="00530DF1">
        <w:t xml:space="preserve"> also validates the mechanism of the chiral separation </w:t>
      </w:r>
      <w:r w:rsidR="002077C0">
        <w:t>occurring</w:t>
      </w:r>
      <w:r>
        <w:t xml:space="preserve">. The end result now being a functional method that may be applied to real casework in the determination of chiral impurities RS-ephedrine and SS-pseudoephedrine from amphetamine type substances that will allow forensic laboratories to conduct drug </w:t>
      </w:r>
      <w:r w:rsidR="00BF5A26">
        <w:t>provenance</w:t>
      </w:r>
      <w:r>
        <w:t xml:space="preserve"> on routine seized ATS samples in a cost effective manner.</w:t>
      </w:r>
    </w:p>
    <w:p w14:paraId="5C3693C4" w14:textId="77777777" w:rsidR="00530DF1" w:rsidRPr="0085691D" w:rsidRDefault="00530DF1" w:rsidP="0085691D">
      <w:pPr>
        <w:pStyle w:val="Heading2"/>
        <w:rPr>
          <w:rFonts w:ascii="Times New Roman" w:hAnsi="Times New Roman"/>
          <w:b w:val="0"/>
          <w:sz w:val="24"/>
          <w:szCs w:val="24"/>
        </w:rPr>
      </w:pPr>
      <w:bookmarkStart w:id="335" w:name="_Toc368862079"/>
      <w:r w:rsidRPr="0085691D">
        <w:rPr>
          <w:rFonts w:ascii="Times New Roman" w:hAnsi="Times New Roman" w:cs="Times New Roman"/>
          <w:b w:val="0"/>
          <w:i w:val="0"/>
          <w:sz w:val="24"/>
          <w:szCs w:val="24"/>
        </w:rPr>
        <w:t>Develop</w:t>
      </w:r>
      <w:r w:rsidR="001D7D02" w:rsidRPr="0085691D">
        <w:rPr>
          <w:rFonts w:ascii="Times New Roman" w:hAnsi="Times New Roman" w:cs="Times New Roman"/>
          <w:b w:val="0"/>
          <w:i w:val="0"/>
          <w:sz w:val="24"/>
          <w:szCs w:val="24"/>
        </w:rPr>
        <w:t xml:space="preserve">ment </w:t>
      </w:r>
      <w:proofErr w:type="gramStart"/>
      <w:r w:rsidR="001D7D02" w:rsidRPr="0085691D">
        <w:rPr>
          <w:rFonts w:ascii="Times New Roman" w:hAnsi="Times New Roman" w:cs="Times New Roman"/>
          <w:b w:val="0"/>
          <w:i w:val="0"/>
          <w:sz w:val="24"/>
          <w:szCs w:val="24"/>
        </w:rPr>
        <w:t>of a</w:t>
      </w:r>
      <w:r w:rsidRPr="0085691D">
        <w:rPr>
          <w:rFonts w:ascii="Times New Roman" w:hAnsi="Times New Roman" w:cs="Times New Roman"/>
          <w:b w:val="0"/>
          <w:i w:val="0"/>
          <w:sz w:val="24"/>
          <w:szCs w:val="24"/>
        </w:rPr>
        <w:t xml:space="preserve"> Suitable IMS methods</w:t>
      </w:r>
      <w:proofErr w:type="gramEnd"/>
      <w:r w:rsidRPr="0085691D">
        <w:rPr>
          <w:rFonts w:ascii="Times New Roman" w:hAnsi="Times New Roman" w:cs="Times New Roman"/>
          <w:b w:val="0"/>
          <w:i w:val="0"/>
          <w:sz w:val="24"/>
          <w:szCs w:val="24"/>
        </w:rPr>
        <w:t xml:space="preserve"> for the detection of Thermally Labile Explosive Compounds.</w:t>
      </w:r>
      <w:bookmarkEnd w:id="335"/>
      <w:r w:rsidRPr="0085691D">
        <w:rPr>
          <w:rFonts w:ascii="Times New Roman" w:hAnsi="Times New Roman" w:cs="Times New Roman"/>
          <w:b w:val="0"/>
          <w:i w:val="0"/>
          <w:sz w:val="24"/>
          <w:szCs w:val="24"/>
        </w:rPr>
        <w:t xml:space="preserve"> </w:t>
      </w:r>
    </w:p>
    <w:p w14:paraId="46392065" w14:textId="77777777" w:rsidR="00100D1F" w:rsidRDefault="00100D1F" w:rsidP="00C449D9">
      <w:pPr>
        <w:spacing w:line="480" w:lineRule="auto"/>
        <w:jc w:val="both"/>
      </w:pPr>
    </w:p>
    <w:p w14:paraId="34CFAD3B" w14:textId="53C95546" w:rsidR="00B53229" w:rsidRDefault="001954F5" w:rsidP="00C449D9">
      <w:pPr>
        <w:spacing w:line="480" w:lineRule="auto"/>
        <w:jc w:val="both"/>
      </w:pPr>
      <w:r>
        <w:t xml:space="preserve">Thermally labile </w:t>
      </w:r>
      <w:proofErr w:type="gramStart"/>
      <w:r>
        <w:t>compounds</w:t>
      </w:r>
      <w:r w:rsidR="00527E15">
        <w:t>,</w:t>
      </w:r>
      <w:proofErr w:type="gramEnd"/>
      <w:r w:rsidR="004063BC">
        <w:t xml:space="preserve"> are tho</w:t>
      </w:r>
      <w:r>
        <w:t>se which are easily destroyed by heat.</w:t>
      </w:r>
      <w:r w:rsidR="004063BC">
        <w:t xml:space="preserve"> Explosive samples typically </w:t>
      </w:r>
      <w:r w:rsidR="005475E1">
        <w:t>possess</w:t>
      </w:r>
      <w:r w:rsidR="004063BC">
        <w:t xml:space="preserve"> this characteristic and have been difficult to analyze through conventional means such as gas chromatography as a result of the high temperatures utilized for separation and detection of analytes</w:t>
      </w:r>
      <w:r w:rsidR="00527E15">
        <w:t xml:space="preserve"> using this technique</w:t>
      </w:r>
      <w:r w:rsidR="00950278">
        <w:t>. As indicated by Makinen et al</w:t>
      </w:r>
      <w:r w:rsidR="00996A41">
        <w:t>.</w:t>
      </w:r>
      <w:r w:rsidR="00950278">
        <w:t>, GC is only able to analyze thermastable compounds that can withstand temperatures up to 300</w:t>
      </w:r>
      <w:r w:rsidR="00413CFB" w:rsidRPr="00413CFB">
        <w:rPr>
          <w:vertAlign w:val="superscript"/>
        </w:rPr>
        <w:t>o</w:t>
      </w:r>
      <w:r w:rsidR="00950278">
        <w:t xml:space="preserve">C </w:t>
      </w:r>
      <w:r w:rsidR="00950278">
        <w:fldChar w:fldCharType="begin"/>
      </w:r>
      <w:r w:rsidR="0012660C">
        <w:instrText xml:space="preserve"> ADDIN REFMGR.CITE &lt;Refman&gt;&lt;Cite&gt;&lt;Author&gt;Makinen&lt;/Author&gt;&lt;Year&gt;2011&lt;/Year&gt;&lt;RecNum&gt;598&lt;/RecNum&gt;&lt;IDText&gt;Ion Spectrometric Detection Technologies for Ultra-Traces of Explosives: A Review&lt;/IDText&gt;&lt;MDL Ref_Type="Journal"&gt;&lt;Ref_Type&gt;Journal&lt;/Ref_Type&gt;&lt;Ref_ID&gt;598&lt;/Ref_ID&gt;&lt;Title_Primary&gt;Ion Spectrometric Detection Technologies for Ultra-Traces of Explosives: A Review&lt;/Title_Primary&gt;&lt;Authors_Primary&gt;Makinen,M.&lt;/Authors_Primary&gt;&lt;Authors_Primary&gt;Nousiainen,M.&lt;/Authors_Primary&gt;&lt;Authors_Primary&gt;Sillanpaa,M.&lt;/Authors_Primary&gt;&lt;Date_Primary&gt;2011&lt;/Date_Primary&gt;&lt;Keywords&gt;AGENTS&lt;/Keywords&gt;&lt;Keywords&gt;applications&lt;/Keywords&gt;&lt;Keywords&gt;detection&lt;/Keywords&gt;&lt;Keywords&gt;Explosive&lt;/Keywords&gt;&lt;Keywords&gt;explosives&lt;/Keywords&gt;&lt;Keywords&gt;IMS&lt;/Keywords&gt;&lt;Keywords&gt;ion mobility&lt;/Keywords&gt;&lt;Keywords&gt;ION MOBILITY SPECTROMETRY&lt;/Keywords&gt;&lt;Keywords&gt;Ion-mobility&lt;/Keywords&gt;&lt;Keywords&gt;MASS&lt;/Keywords&gt;&lt;Keywords&gt;Mass Spectrometry&lt;/Keywords&gt;&lt;Keywords&gt;MASS-SPECTROMETRY&lt;/Keywords&gt;&lt;Keywords&gt;mobility&lt;/Keywords&gt;&lt;Keywords&gt;MS&lt;/Keywords&gt;&lt;Keywords&gt;PERFORMANCE&lt;/Keywords&gt;&lt;Keywords&gt;RESOLUTION&lt;/Keywords&gt;&lt;Keywords&gt;Spectrometry&lt;/Keywords&gt;&lt;Keywords&gt;Water&lt;/Keywords&gt;&lt;Reprint&gt;Not in File&lt;/Reprint&gt;&lt;Start_Page&gt;940&lt;/Start_Page&gt;&lt;End_Page&gt;973&lt;/End_Page&gt;&lt;Periodical&gt;Mass Spectrom.Rev.&lt;/Periodical&gt;&lt;Volume&gt;30&lt;/Volume&gt;&lt;Issue&gt;5&lt;/Issue&gt;&lt;ISSN_ISBN&gt;0277-7037&lt;/ISSN_ISBN&gt;&lt;Web_URL&gt;WOS:000294269000009&lt;/Web_URL&gt;&lt;Web_URL_Link1&gt;file://C:\Users\holnessh\Google Drive\Research\Research Articles\ION SPECTROMETRIC DETECTION TECHNOLOGIES FOR ULTRA-TRACES OF EXPLOSIVES A REVIEW.pdf&lt;/Web_URL_Link1&gt;&lt;ZZ_JournalFull&gt;&lt;f name="System"&gt;Mass Spectrometry Reviews&lt;/f&gt;&lt;/ZZ_JournalFull&gt;&lt;ZZ_JournalStdAbbrev&gt;&lt;f name="System"&gt;Mass Spectrom.Rev.&lt;/f&gt;&lt;/ZZ_JournalStdAbbrev&gt;&lt;ZZ_WorkformID&gt;1&lt;/ZZ_WorkformID&gt;&lt;/MDL&gt;&lt;/Cite&gt;&lt;/Refman&gt;</w:instrText>
      </w:r>
      <w:r w:rsidR="00950278">
        <w:fldChar w:fldCharType="separate"/>
      </w:r>
      <w:r w:rsidR="00D16EAB">
        <w:rPr>
          <w:noProof/>
        </w:rPr>
        <w:t>[36]</w:t>
      </w:r>
      <w:r w:rsidR="00950278">
        <w:fldChar w:fldCharType="end"/>
      </w:r>
      <w:r w:rsidR="004063BC">
        <w:t xml:space="preserve">. Ion mobility </w:t>
      </w:r>
      <w:r w:rsidR="00413CFB">
        <w:t xml:space="preserve">spectrometry </w:t>
      </w:r>
      <w:r w:rsidR="004063BC">
        <w:t xml:space="preserve">however, operates at much lower (milder) temperatures that often </w:t>
      </w:r>
      <w:r w:rsidR="00AA0C22">
        <w:t>do</w:t>
      </w:r>
      <w:r w:rsidR="00527E15">
        <w:t xml:space="preserve"> not result in</w:t>
      </w:r>
      <w:r w:rsidR="004063BC">
        <w:t xml:space="preserve"> degradation of </w:t>
      </w:r>
      <w:r w:rsidR="00527E15">
        <w:t xml:space="preserve">these thermally labile </w:t>
      </w:r>
      <w:r w:rsidR="004063BC">
        <w:t xml:space="preserve">analytes. The ability of IMS to perform </w:t>
      </w:r>
      <w:r w:rsidR="00527E15">
        <w:t>these analyses</w:t>
      </w:r>
      <w:r w:rsidR="004063BC">
        <w:t xml:space="preserve"> </w:t>
      </w:r>
      <w:r w:rsidR="00413CFB">
        <w:t>has</w:t>
      </w:r>
      <w:r w:rsidR="00527E15">
        <w:t xml:space="preserve"> resulted in a plethora of </w:t>
      </w:r>
      <w:r w:rsidR="00916D4E">
        <w:t>ion mobility</w:t>
      </w:r>
      <w:r w:rsidR="00527E15">
        <w:t xml:space="preserve"> detectors deployed in a variety of field and laboratory based </w:t>
      </w:r>
      <w:r w:rsidR="00A73EDA">
        <w:t xml:space="preserve">explosive detection </w:t>
      </w:r>
      <w:r w:rsidR="00527E15">
        <w:t xml:space="preserve">operations </w:t>
      </w:r>
      <w:r w:rsidR="00527E15">
        <w:fldChar w:fldCharType="begin">
          <w:fldData xml:space="preserve">PFJlZm1hbj48Q2l0ZT48QXV0aG9yPlJlaWQgQXNidXJ5PC9BdXRob3I+PFllYXI+MjAwMDwvWWVh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=
</w:fldData>
        </w:fldChar>
      </w:r>
      <w:r w:rsidR="0012660C">
        <w:instrText xml:space="preserve"> ADDIN REFMGR.CITE </w:instrText>
      </w:r>
      <w:r w:rsidR="0012660C">
        <w:fldChar w:fldCharType="begin">
          <w:fldData xml:space="preserve">PFJlZm1hbj48Q2l0ZT48QXV0aG9yPlJlaWQgQXNidXJ5PC9BdXRob3I+PFllYXI+MjAwMDwvWWVh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=
</w:fldData>
        </w:fldChar>
      </w:r>
      <w:r w:rsidR="0012660C">
        <w:instrText xml:space="preserve"> ADDIN EN.CITE.DATA </w:instrText>
      </w:r>
      <w:r w:rsidR="0012660C">
        <w:fldChar w:fldCharType="end"/>
      </w:r>
      <w:r w:rsidR="00527E15">
        <w:fldChar w:fldCharType="separate"/>
      </w:r>
      <w:r w:rsidR="00D16EAB">
        <w:rPr>
          <w:noProof/>
        </w:rPr>
        <w:t>[37;144-153]</w:t>
      </w:r>
      <w:r w:rsidR="00527E15">
        <w:fldChar w:fldCharType="end"/>
      </w:r>
      <w:r w:rsidR="00527E15">
        <w:t xml:space="preserve">. </w:t>
      </w:r>
      <w:r w:rsidR="00AC4DAA">
        <w:t>The utilization of Electrospray Ionization based Ion Mobility builds on this trend by offering a softer ionization alternative that still maintains the integrity of the target thermally labile analytes, but also provides the advantage of enhancing the detection of these analytes through the manipulation of solvent chemistries. Several explosive molecules were examined through the course of this work. These included compounds commonly found in low explosives such as smokeless pow</w:t>
      </w:r>
      <w:r w:rsidR="00A73EDA">
        <w:t xml:space="preserve">ders as these </w:t>
      </w:r>
      <w:r w:rsidR="005475E1">
        <w:t xml:space="preserve">compounds </w:t>
      </w:r>
      <w:r w:rsidR="00A73EDA">
        <w:t>are commonly used</w:t>
      </w:r>
      <w:r w:rsidR="00AC4DAA">
        <w:t xml:space="preserve"> in acts of domestic </w:t>
      </w:r>
      <w:r w:rsidR="00996A41">
        <w:t xml:space="preserve">terrorism </w:t>
      </w:r>
      <w:r w:rsidR="00AC4DAA">
        <w:t>or non-</w:t>
      </w:r>
      <w:r w:rsidR="00A73EDA">
        <w:t>military based incidents</w:t>
      </w:r>
      <w:r w:rsidR="005475E1">
        <w:t>. The compounds</w:t>
      </w:r>
      <w:r w:rsidR="00AC4DAA">
        <w:t xml:space="preserve"> found in high explosive devices were analyzed to simulate the samples that would need to be analyzed following detonation of munitions used </w:t>
      </w:r>
      <w:r w:rsidR="00A73EDA">
        <w:t xml:space="preserve">in </w:t>
      </w:r>
      <w:r w:rsidR="00B53229">
        <w:t xml:space="preserve">military based incidents. A list of these compounds and there classification has been included </w:t>
      </w:r>
      <w:r w:rsidR="00A73EDA">
        <w:t>(</w:t>
      </w:r>
      <w:r w:rsidR="00A73EDA">
        <w:fldChar w:fldCharType="begin"/>
      </w:r>
      <w:r w:rsidR="00A73EDA">
        <w:instrText xml:space="preserve"> REF _Ref352515034 \h </w:instrText>
      </w:r>
      <w:r w:rsidR="00A73EDA">
        <w:fldChar w:fldCharType="separate"/>
      </w:r>
      <w:r w:rsidR="00D36D96">
        <w:t xml:space="preserve">Table </w:t>
      </w:r>
      <w:r w:rsidR="00D36D96">
        <w:rPr>
          <w:noProof/>
        </w:rPr>
        <w:t>9</w:t>
      </w:r>
      <w:r w:rsidR="00A73EDA">
        <w:fldChar w:fldCharType="end"/>
      </w:r>
      <w:r w:rsidR="00A73EDA">
        <w:t>).</w:t>
      </w:r>
    </w:p>
    <w:p w14:paraId="2B6353EC" w14:textId="77777777" w:rsidR="00486499" w:rsidRDefault="00486499" w:rsidP="00C449D9">
      <w:pPr>
        <w:spacing w:line="480" w:lineRule="auto"/>
        <w:jc w:val="both"/>
      </w:pPr>
    </w:p>
    <w:p w14:paraId="44CC1780" w14:textId="77777777" w:rsidR="00000063" w:rsidRDefault="00000063" w:rsidP="0022084D">
      <w:pPr>
        <w:jc w:val="center"/>
      </w:pPr>
      <w:bookmarkStart w:id="336" w:name="_Ref352515034"/>
      <w:bookmarkStart w:id="337" w:name="_Toc368863300"/>
      <w:r>
        <w:t xml:space="preserve">Table </w:t>
      </w:r>
      <w:fldSimple w:instr=" SEQ Table \* ARABIC ">
        <w:r w:rsidR="00D36D96">
          <w:rPr>
            <w:noProof/>
          </w:rPr>
          <w:t>9</w:t>
        </w:r>
      </w:fldSimple>
      <w:bookmarkEnd w:id="336"/>
      <w:r>
        <w:t>: Explosive Compounds and Classification</w:t>
      </w:r>
      <w:bookmarkEnd w:id="337"/>
    </w:p>
    <w:tbl>
      <w:tblPr>
        <w:tblStyle w:val="TableClassic2"/>
        <w:tblW w:w="8652" w:type="dxa"/>
        <w:tblInd w:w="108" w:type="dxa"/>
        <w:tblLook w:val="04A0" w:firstRow="1" w:lastRow="0" w:firstColumn="1" w:lastColumn="0" w:noHBand="0" w:noVBand="1"/>
      </w:tblPr>
      <w:tblGrid>
        <w:gridCol w:w="2877"/>
        <w:gridCol w:w="1823"/>
        <w:gridCol w:w="1656"/>
        <w:gridCol w:w="2119"/>
        <w:gridCol w:w="177"/>
      </w:tblGrid>
      <w:tr w:rsidR="00C76944" w14:paraId="0C58AFC3" w14:textId="77777777" w:rsidTr="00D22064">
        <w:trPr>
          <w:gridAfter w:val="1"/>
          <w:cnfStyle w:val="100000000000" w:firstRow="1" w:lastRow="0" w:firstColumn="0" w:lastColumn="0" w:oddVBand="0" w:evenVBand="0" w:oddHBand="0" w:evenHBand="0" w:firstRowFirstColumn="0" w:firstRowLastColumn="0" w:lastRowFirstColumn="0" w:lastRowLastColumn="0"/>
          <w:wAfter w:w="177" w:type="dxa"/>
          <w:trHeight w:val="1113"/>
        </w:trPr>
        <w:tc>
          <w:tcPr>
            <w:cnfStyle w:val="001000000100" w:firstRow="0" w:lastRow="0" w:firstColumn="1" w:lastColumn="0" w:oddVBand="0" w:evenVBand="0" w:oddHBand="0" w:evenHBand="0" w:firstRowFirstColumn="1" w:firstRowLastColumn="0" w:lastRowFirstColumn="0" w:lastRowLastColumn="0"/>
            <w:tcW w:w="2877" w:type="dxa"/>
          </w:tcPr>
          <w:p w14:paraId="64AE759F" w14:textId="77777777" w:rsidR="00C76944" w:rsidRDefault="00C76944" w:rsidP="00C449D9">
            <w:pPr>
              <w:spacing w:line="480" w:lineRule="auto"/>
              <w:jc w:val="both"/>
            </w:pPr>
            <w:r>
              <w:t>Compound</w:t>
            </w:r>
          </w:p>
        </w:tc>
        <w:tc>
          <w:tcPr>
            <w:tcW w:w="1823" w:type="dxa"/>
          </w:tcPr>
          <w:p w14:paraId="13E332BA" w14:textId="77777777" w:rsidR="00C76944" w:rsidRDefault="00C76944" w:rsidP="00C449D9">
            <w:pPr>
              <w:spacing w:line="480" w:lineRule="auto"/>
              <w:jc w:val="both"/>
              <w:cnfStyle w:val="100000000000" w:firstRow="1" w:lastRow="0" w:firstColumn="0" w:lastColumn="0" w:oddVBand="0" w:evenVBand="0" w:oddHBand="0" w:evenHBand="0" w:firstRowFirstColumn="0" w:firstRowLastColumn="0" w:lastRowFirstColumn="0" w:lastRowLastColumn="0"/>
            </w:pPr>
            <w:r>
              <w:t>Classification</w:t>
            </w:r>
          </w:p>
        </w:tc>
        <w:tc>
          <w:tcPr>
            <w:tcW w:w="1656" w:type="dxa"/>
          </w:tcPr>
          <w:p w14:paraId="0E1DB482" w14:textId="77777777" w:rsidR="00C76944" w:rsidRDefault="00C76944" w:rsidP="00C449D9">
            <w:pPr>
              <w:spacing w:line="480" w:lineRule="auto"/>
              <w:jc w:val="both"/>
              <w:cnfStyle w:val="100000000000" w:firstRow="1" w:lastRow="0" w:firstColumn="0" w:lastColumn="0" w:oddVBand="0" w:evenVBand="0" w:oddHBand="0" w:evenHBand="0" w:firstRowFirstColumn="0" w:firstRowLastColumn="0" w:lastRowFirstColumn="0" w:lastRowLastColumn="0"/>
            </w:pPr>
            <w:r>
              <w:t>Molecular Mass</w:t>
            </w:r>
          </w:p>
        </w:tc>
        <w:tc>
          <w:tcPr>
            <w:tcW w:w="2119" w:type="dxa"/>
          </w:tcPr>
          <w:p w14:paraId="24A295C7" w14:textId="77777777" w:rsidR="00C76944" w:rsidRDefault="00C76944" w:rsidP="00C76944">
            <w:pPr>
              <w:spacing w:line="480" w:lineRule="auto"/>
              <w:jc w:val="both"/>
              <w:cnfStyle w:val="100000000000" w:firstRow="1" w:lastRow="0" w:firstColumn="0" w:lastColumn="0" w:oddVBand="0" w:evenVBand="0" w:oddHBand="0" w:evenHBand="0" w:firstRowFirstColumn="0" w:firstRowLastColumn="0" w:lastRowFirstColumn="0" w:lastRowLastColumn="0"/>
            </w:pPr>
            <w:r>
              <w:t>Molecular Formula</w:t>
            </w:r>
          </w:p>
        </w:tc>
      </w:tr>
      <w:tr w:rsidR="005475E1" w14:paraId="34BC6228" w14:textId="77777777" w:rsidTr="00D22064">
        <w:trPr>
          <w:gridAfter w:val="1"/>
          <w:wAfter w:w="177" w:type="dxa"/>
          <w:trHeight w:val="1990"/>
        </w:trPr>
        <w:tc>
          <w:tcPr>
            <w:cnfStyle w:val="001000000000" w:firstRow="0" w:lastRow="0" w:firstColumn="1" w:lastColumn="0" w:oddVBand="0" w:evenVBand="0" w:oddHBand="0" w:evenHBand="0" w:firstRowFirstColumn="0" w:firstRowLastColumn="0" w:lastRowFirstColumn="0" w:lastRowLastColumn="0"/>
            <w:tcW w:w="2877" w:type="dxa"/>
            <w:vAlign w:val="center"/>
          </w:tcPr>
          <w:p w14:paraId="415B95B8" w14:textId="77777777" w:rsidR="005475E1" w:rsidRDefault="005475E1" w:rsidP="005475E1">
            <w:pPr>
              <w:spacing w:line="480" w:lineRule="auto"/>
              <w:jc w:val="center"/>
            </w:pPr>
            <w:r>
              <w:t>2,4,6-Trinitrotoluene (TNT)</w:t>
            </w:r>
          </w:p>
        </w:tc>
        <w:tc>
          <w:tcPr>
            <w:tcW w:w="1823" w:type="dxa"/>
            <w:vAlign w:val="center"/>
          </w:tcPr>
          <w:p w14:paraId="718B916D"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Nitro-Aromatic</w:t>
            </w:r>
          </w:p>
        </w:tc>
        <w:tc>
          <w:tcPr>
            <w:tcW w:w="1656" w:type="dxa"/>
            <w:vAlign w:val="center"/>
          </w:tcPr>
          <w:p w14:paraId="1256FDC8"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227.13</w:t>
            </w:r>
          </w:p>
        </w:tc>
        <w:tc>
          <w:tcPr>
            <w:tcW w:w="2119" w:type="dxa"/>
          </w:tcPr>
          <w:p w14:paraId="2E52ACD0" w14:textId="77777777" w:rsidR="005475E1" w:rsidRDefault="008C466A"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822" w:dyaOrig="2784" w14:anchorId="694E58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9" type="#_x0000_t75" style="width:86.35pt;height:86.45pt" o:ole="">
                  <v:imagedata r:id="rId124" o:title=""/>
                </v:shape>
                <o:OLEObject Type="Embed" ProgID="ACD.ChemSketch.20" ShapeID="_x0000_i1129" DrawAspect="Content" ObjectID="_1448107006" r:id="rId125"/>
              </w:object>
            </w:r>
          </w:p>
        </w:tc>
      </w:tr>
      <w:tr w:rsidR="005475E1" w14:paraId="4B566960" w14:textId="77777777" w:rsidTr="00D22064">
        <w:trPr>
          <w:gridAfter w:val="1"/>
          <w:wAfter w:w="177" w:type="dxa"/>
          <w:trHeight w:val="1840"/>
        </w:trPr>
        <w:tc>
          <w:tcPr>
            <w:cnfStyle w:val="001000000000" w:firstRow="0" w:lastRow="0" w:firstColumn="1" w:lastColumn="0" w:oddVBand="0" w:evenVBand="0" w:oddHBand="0" w:evenHBand="0" w:firstRowFirstColumn="0" w:firstRowLastColumn="0" w:lastRowFirstColumn="0" w:lastRowLastColumn="0"/>
            <w:tcW w:w="2877" w:type="dxa"/>
            <w:vAlign w:val="center"/>
          </w:tcPr>
          <w:p w14:paraId="3A0E7405" w14:textId="77777777" w:rsidR="005475E1" w:rsidRDefault="005475E1" w:rsidP="005475E1">
            <w:pPr>
              <w:spacing w:line="480" w:lineRule="auto"/>
              <w:jc w:val="center"/>
            </w:pPr>
            <w:r w:rsidRPr="001650CF">
              <w:t>1,3,5-Trinitro-1,3,5-triazacyclohexane</w:t>
            </w:r>
            <w:r>
              <w:t xml:space="preserve"> (RDX)</w:t>
            </w:r>
          </w:p>
        </w:tc>
        <w:tc>
          <w:tcPr>
            <w:tcW w:w="1823" w:type="dxa"/>
            <w:vAlign w:val="center"/>
          </w:tcPr>
          <w:p w14:paraId="5785B556"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Nitro-Amine</w:t>
            </w:r>
          </w:p>
        </w:tc>
        <w:tc>
          <w:tcPr>
            <w:tcW w:w="1656" w:type="dxa"/>
            <w:vAlign w:val="center"/>
          </w:tcPr>
          <w:p w14:paraId="3F8A960F"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222.12</w:t>
            </w:r>
          </w:p>
        </w:tc>
        <w:tc>
          <w:tcPr>
            <w:tcW w:w="2119" w:type="dxa"/>
          </w:tcPr>
          <w:p w14:paraId="42AB93EB" w14:textId="77777777" w:rsidR="005475E1" w:rsidRDefault="008C466A"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3077" w:dyaOrig="2769" w14:anchorId="7D9FD812">
                <v:shape id="_x0000_i1130" type="#_x0000_t75" style="width:86.45pt;height:78.9pt" o:ole="">
                  <v:imagedata r:id="rId126" o:title=""/>
                </v:shape>
                <o:OLEObject Type="Embed" ProgID="ACD.ChemSketch.20" ShapeID="_x0000_i1130" DrawAspect="Content" ObjectID="_1448107007" r:id="rId127"/>
              </w:object>
            </w:r>
          </w:p>
        </w:tc>
      </w:tr>
      <w:tr w:rsidR="005475E1" w14:paraId="084D279A" w14:textId="77777777" w:rsidTr="00D22064">
        <w:trPr>
          <w:gridAfter w:val="1"/>
          <w:wAfter w:w="177" w:type="dxa"/>
          <w:trHeight w:val="1648"/>
        </w:trPr>
        <w:tc>
          <w:tcPr>
            <w:cnfStyle w:val="001000000000" w:firstRow="0" w:lastRow="0" w:firstColumn="1" w:lastColumn="0" w:oddVBand="0" w:evenVBand="0" w:oddHBand="0" w:evenHBand="0" w:firstRowFirstColumn="0" w:firstRowLastColumn="0" w:lastRowFirstColumn="0" w:lastRowLastColumn="0"/>
            <w:tcW w:w="2877" w:type="dxa"/>
            <w:vAlign w:val="center"/>
          </w:tcPr>
          <w:p w14:paraId="4D155AE5" w14:textId="77777777" w:rsidR="005475E1" w:rsidRDefault="005475E1" w:rsidP="005475E1">
            <w:pPr>
              <w:spacing w:line="480" w:lineRule="auto"/>
              <w:jc w:val="center"/>
            </w:pPr>
            <w:r w:rsidRPr="009A1599">
              <w:t>Octahydro-1,3,5,7-tetranitro-1,3,5,7-tetrazocine</w:t>
            </w:r>
            <w:r>
              <w:t xml:space="preserve"> (HMX)</w:t>
            </w:r>
          </w:p>
        </w:tc>
        <w:tc>
          <w:tcPr>
            <w:tcW w:w="1823" w:type="dxa"/>
            <w:vAlign w:val="center"/>
          </w:tcPr>
          <w:p w14:paraId="474CE6EC"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Nitro-Amine</w:t>
            </w:r>
          </w:p>
        </w:tc>
        <w:tc>
          <w:tcPr>
            <w:tcW w:w="1656" w:type="dxa"/>
            <w:vAlign w:val="center"/>
          </w:tcPr>
          <w:p w14:paraId="6C43BC81"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296.15</w:t>
            </w:r>
          </w:p>
        </w:tc>
        <w:tc>
          <w:tcPr>
            <w:tcW w:w="2119" w:type="dxa"/>
          </w:tcPr>
          <w:p w14:paraId="7DA399B8" w14:textId="77777777" w:rsidR="005475E1" w:rsidRDefault="008C466A"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3279" w:dyaOrig="2693" w14:anchorId="78311BE7">
                <v:shape id="_x0000_i1131" type="#_x0000_t75" style="width:86.4pt;height:64.5pt" o:ole="">
                  <v:imagedata r:id="rId128" o:title=""/>
                </v:shape>
                <o:OLEObject Type="Embed" ProgID="ACD.ChemSketch.20" ShapeID="_x0000_i1131" DrawAspect="Content" ObjectID="_1448107008" r:id="rId129"/>
              </w:object>
            </w:r>
          </w:p>
        </w:tc>
      </w:tr>
      <w:tr w:rsidR="005475E1" w14:paraId="4E961E0B" w14:textId="77777777" w:rsidTr="00D22064">
        <w:trPr>
          <w:gridAfter w:val="1"/>
          <w:wAfter w:w="177" w:type="dxa"/>
          <w:trHeight w:val="1990"/>
        </w:trPr>
        <w:tc>
          <w:tcPr>
            <w:cnfStyle w:val="001000000000" w:firstRow="0" w:lastRow="0" w:firstColumn="1" w:lastColumn="0" w:oddVBand="0" w:evenVBand="0" w:oddHBand="0" w:evenHBand="0" w:firstRowFirstColumn="0" w:firstRowLastColumn="0" w:lastRowFirstColumn="0" w:lastRowLastColumn="0"/>
            <w:tcW w:w="2877" w:type="dxa"/>
            <w:vAlign w:val="center"/>
          </w:tcPr>
          <w:p w14:paraId="12F4E6E3" w14:textId="7F0DE76D" w:rsidR="005475E1" w:rsidRDefault="005475E1" w:rsidP="005475E1">
            <w:pPr>
              <w:spacing w:line="480" w:lineRule="auto"/>
              <w:jc w:val="center"/>
            </w:pPr>
            <w:r>
              <w:t>Nitroglycerin</w:t>
            </w:r>
            <w:r w:rsidR="00996A41">
              <w:t xml:space="preserve"> (NG)</w:t>
            </w:r>
          </w:p>
        </w:tc>
        <w:tc>
          <w:tcPr>
            <w:tcW w:w="1823" w:type="dxa"/>
            <w:vAlign w:val="center"/>
          </w:tcPr>
          <w:p w14:paraId="584A3ED2"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Nitr</w:t>
            </w:r>
            <w:r w:rsidR="00F73E31">
              <w:t>ate-ester</w:t>
            </w:r>
          </w:p>
        </w:tc>
        <w:tc>
          <w:tcPr>
            <w:tcW w:w="1656" w:type="dxa"/>
            <w:vAlign w:val="center"/>
          </w:tcPr>
          <w:p w14:paraId="3358EC82"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227.08</w:t>
            </w:r>
          </w:p>
        </w:tc>
        <w:tc>
          <w:tcPr>
            <w:tcW w:w="2119" w:type="dxa"/>
          </w:tcPr>
          <w:p w14:paraId="7576187B" w14:textId="77777777" w:rsidR="005475E1" w:rsidRDefault="008C466A"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415" w:dyaOrig="2381" w14:anchorId="0F086661">
                <v:shape id="_x0000_i1132" type="#_x0000_t75" style="width:86.45pt;height:86.45pt" o:ole="">
                  <v:imagedata r:id="rId130" o:title=""/>
                </v:shape>
                <o:OLEObject Type="Embed" ProgID="ACD.ChemSketch.20" ShapeID="_x0000_i1132" DrawAspect="Content" ObjectID="_1448107009" r:id="rId131"/>
              </w:object>
            </w:r>
          </w:p>
        </w:tc>
      </w:tr>
      <w:tr w:rsidR="005475E1" w14:paraId="1BB4C092" w14:textId="77777777" w:rsidTr="00D22064">
        <w:trPr>
          <w:gridAfter w:val="1"/>
          <w:wAfter w:w="177" w:type="dxa"/>
          <w:trHeight w:val="1583"/>
        </w:trPr>
        <w:tc>
          <w:tcPr>
            <w:cnfStyle w:val="001000000000" w:firstRow="0" w:lastRow="0" w:firstColumn="1" w:lastColumn="0" w:oddVBand="0" w:evenVBand="0" w:oddHBand="0" w:evenHBand="0" w:firstRowFirstColumn="0" w:firstRowLastColumn="0" w:lastRowFirstColumn="0" w:lastRowLastColumn="0"/>
            <w:tcW w:w="2877" w:type="dxa"/>
          </w:tcPr>
          <w:p w14:paraId="700B7378" w14:textId="77777777" w:rsidR="005475E1" w:rsidRDefault="005475E1" w:rsidP="005475E1">
            <w:pPr>
              <w:spacing w:line="480" w:lineRule="auto"/>
              <w:jc w:val="center"/>
            </w:pPr>
            <w:r>
              <w:t>Triacetonetriperoxide (TATP)</w:t>
            </w:r>
          </w:p>
        </w:tc>
        <w:tc>
          <w:tcPr>
            <w:tcW w:w="1823" w:type="dxa"/>
          </w:tcPr>
          <w:p w14:paraId="0259BCE1"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Peroxide</w:t>
            </w:r>
          </w:p>
        </w:tc>
        <w:tc>
          <w:tcPr>
            <w:tcW w:w="1656" w:type="dxa"/>
          </w:tcPr>
          <w:p w14:paraId="47AFC7FF" w14:textId="77777777" w:rsidR="005475E1" w:rsidRDefault="005475E1" w:rsidP="005475E1">
            <w:pPr>
              <w:spacing w:line="480" w:lineRule="auto"/>
              <w:jc w:val="center"/>
              <w:cnfStyle w:val="000000000000" w:firstRow="0" w:lastRow="0" w:firstColumn="0" w:lastColumn="0" w:oddVBand="0" w:evenVBand="0" w:oddHBand="0" w:evenHBand="0" w:firstRowFirstColumn="0" w:firstRowLastColumn="0" w:lastRowFirstColumn="0" w:lastRowLastColumn="0"/>
            </w:pPr>
            <w:r>
              <w:t>222.23</w:t>
            </w:r>
          </w:p>
        </w:tc>
        <w:tc>
          <w:tcPr>
            <w:tcW w:w="2119" w:type="dxa"/>
          </w:tcPr>
          <w:p w14:paraId="3D986DB0" w14:textId="77777777" w:rsidR="005475E1" w:rsidRDefault="008C466A"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736" w:dyaOrig="2006" w14:anchorId="504C5BA6">
                <v:shape id="_x0000_i1133" type="#_x0000_t75" style="width:86.45pt;height:64.5pt" o:ole="">
                  <v:imagedata r:id="rId132" o:title=""/>
                </v:shape>
                <o:OLEObject Type="Embed" ProgID="ACD.ChemSketch.20" ShapeID="_x0000_i1133" DrawAspect="Content" ObjectID="_1448107010" r:id="rId133"/>
              </w:object>
            </w:r>
          </w:p>
        </w:tc>
      </w:tr>
      <w:tr w:rsidR="005475E1" w14:paraId="61E4E82C" w14:textId="77777777" w:rsidTr="00D22064">
        <w:trPr>
          <w:trHeight w:val="556"/>
        </w:trPr>
        <w:tc>
          <w:tcPr>
            <w:cnfStyle w:val="001000000000" w:firstRow="0" w:lastRow="0" w:firstColumn="1" w:lastColumn="0" w:oddVBand="0" w:evenVBand="0" w:oddHBand="0" w:evenHBand="0" w:firstRowFirstColumn="0" w:firstRowLastColumn="0" w:lastRowFirstColumn="0" w:lastRowLastColumn="0"/>
            <w:tcW w:w="2877" w:type="dxa"/>
          </w:tcPr>
          <w:p w14:paraId="004C6D65" w14:textId="77777777" w:rsidR="005475E1" w:rsidRDefault="005475E1" w:rsidP="00C449D9">
            <w:pPr>
              <w:spacing w:line="480" w:lineRule="auto"/>
              <w:jc w:val="both"/>
            </w:pPr>
          </w:p>
        </w:tc>
        <w:tc>
          <w:tcPr>
            <w:tcW w:w="1823" w:type="dxa"/>
          </w:tcPr>
          <w:p w14:paraId="0F0D72B1" w14:textId="77777777" w:rsidR="005475E1" w:rsidRDefault="005475E1" w:rsidP="00C449D9">
            <w:pPr>
              <w:spacing w:line="480" w:lineRule="auto"/>
              <w:jc w:val="both"/>
              <w:cnfStyle w:val="000000000000" w:firstRow="0" w:lastRow="0" w:firstColumn="0" w:lastColumn="0" w:oddVBand="0" w:evenVBand="0" w:oddHBand="0" w:evenHBand="0" w:firstRowFirstColumn="0" w:firstRowLastColumn="0" w:lastRowFirstColumn="0" w:lastRowLastColumn="0"/>
            </w:pPr>
          </w:p>
        </w:tc>
        <w:tc>
          <w:tcPr>
            <w:tcW w:w="1656" w:type="dxa"/>
          </w:tcPr>
          <w:p w14:paraId="11F5B038" w14:textId="77777777" w:rsidR="005475E1" w:rsidRDefault="005475E1" w:rsidP="00C449D9">
            <w:pPr>
              <w:spacing w:line="480" w:lineRule="auto"/>
              <w:jc w:val="both"/>
              <w:cnfStyle w:val="000000000000" w:firstRow="0" w:lastRow="0" w:firstColumn="0" w:lastColumn="0" w:oddVBand="0" w:evenVBand="0" w:oddHBand="0" w:evenHBand="0" w:firstRowFirstColumn="0" w:firstRowLastColumn="0" w:lastRowFirstColumn="0" w:lastRowLastColumn="0"/>
            </w:pPr>
          </w:p>
        </w:tc>
        <w:tc>
          <w:tcPr>
            <w:tcW w:w="2296" w:type="dxa"/>
            <w:gridSpan w:val="2"/>
          </w:tcPr>
          <w:p w14:paraId="197613DE" w14:textId="77777777" w:rsidR="005475E1" w:rsidRDefault="005475E1" w:rsidP="00C449D9">
            <w:pPr>
              <w:spacing w:line="480" w:lineRule="auto"/>
              <w:jc w:val="both"/>
              <w:cnfStyle w:val="000000000000" w:firstRow="0" w:lastRow="0" w:firstColumn="0" w:lastColumn="0" w:oddVBand="0" w:evenVBand="0" w:oddHBand="0" w:evenHBand="0" w:firstRowFirstColumn="0" w:firstRowLastColumn="0" w:lastRowFirstColumn="0" w:lastRowLastColumn="0"/>
            </w:pPr>
          </w:p>
        </w:tc>
      </w:tr>
    </w:tbl>
    <w:p w14:paraId="25ABB8AF" w14:textId="77777777" w:rsidR="001954F5" w:rsidRDefault="001954F5" w:rsidP="00C449D9">
      <w:pPr>
        <w:spacing w:line="480" w:lineRule="auto"/>
        <w:jc w:val="both"/>
      </w:pPr>
    </w:p>
    <w:p w14:paraId="1C973D28" w14:textId="77777777" w:rsidR="00486499" w:rsidRDefault="00486499" w:rsidP="00C449D9">
      <w:pPr>
        <w:spacing w:line="480" w:lineRule="auto"/>
        <w:jc w:val="both"/>
      </w:pPr>
    </w:p>
    <w:p w14:paraId="65FA50B6" w14:textId="77777777" w:rsidR="00486499" w:rsidRDefault="00486499" w:rsidP="00C449D9">
      <w:pPr>
        <w:spacing w:line="480" w:lineRule="auto"/>
        <w:jc w:val="both"/>
      </w:pPr>
    </w:p>
    <w:p w14:paraId="47D8CF51" w14:textId="77777777" w:rsidR="00530DF1" w:rsidRDefault="003A11D0" w:rsidP="0085691D">
      <w:pPr>
        <w:pStyle w:val="Heading3"/>
        <w:rPr>
          <w:rFonts w:ascii="Times New Roman" w:hAnsi="Times New Roman" w:cs="Times New Roman"/>
          <w:color w:val="000000" w:themeColor="text1"/>
        </w:rPr>
      </w:pPr>
      <w:bookmarkStart w:id="338" w:name="_Toc368862080"/>
      <w:r w:rsidRPr="0085691D">
        <w:rPr>
          <w:rFonts w:ascii="Times New Roman" w:hAnsi="Times New Roman" w:cs="Times New Roman"/>
          <w:color w:val="000000" w:themeColor="text1"/>
        </w:rPr>
        <w:t>Classification of Explosives</w:t>
      </w:r>
      <w:bookmarkEnd w:id="338"/>
      <w:r w:rsidRPr="0085691D">
        <w:rPr>
          <w:rFonts w:ascii="Times New Roman" w:hAnsi="Times New Roman" w:cs="Times New Roman"/>
          <w:color w:val="000000" w:themeColor="text1"/>
        </w:rPr>
        <w:t xml:space="preserve"> </w:t>
      </w:r>
    </w:p>
    <w:p w14:paraId="36A15302" w14:textId="77777777" w:rsidR="00486499" w:rsidRPr="00F57AA9" w:rsidRDefault="00486499" w:rsidP="0085691D"/>
    <w:p w14:paraId="639623AD" w14:textId="14014257" w:rsidR="003A11D0" w:rsidRDefault="003A11D0" w:rsidP="00C449D9">
      <w:pPr>
        <w:spacing w:line="480" w:lineRule="auto"/>
        <w:jc w:val="both"/>
      </w:pPr>
      <w:r>
        <w:t xml:space="preserve">Explosives may be </w:t>
      </w:r>
      <w:r w:rsidR="008B0F8C">
        <w:t>grouped</w:t>
      </w:r>
      <w:r>
        <w:t xml:space="preserve"> into two main classes, either </w:t>
      </w:r>
      <w:r w:rsidR="000C12FE">
        <w:rPr>
          <w:i/>
        </w:rPr>
        <w:t>High</w:t>
      </w:r>
      <w:r w:rsidR="000C12FE" w:rsidRPr="0085691D">
        <w:rPr>
          <w:i/>
        </w:rPr>
        <w:t xml:space="preserve"> </w:t>
      </w:r>
      <w:r w:rsidRPr="0085691D">
        <w:rPr>
          <w:i/>
        </w:rPr>
        <w:t>explosives</w:t>
      </w:r>
      <w:r>
        <w:t xml:space="preserve"> or </w:t>
      </w:r>
      <w:r w:rsidR="000C12FE">
        <w:rPr>
          <w:i/>
        </w:rPr>
        <w:t>Low</w:t>
      </w:r>
      <w:r w:rsidR="000C12FE" w:rsidRPr="0085691D">
        <w:rPr>
          <w:i/>
        </w:rPr>
        <w:t xml:space="preserve"> </w:t>
      </w:r>
      <w:r w:rsidRPr="0085691D">
        <w:rPr>
          <w:i/>
        </w:rPr>
        <w:t>explosives</w:t>
      </w:r>
      <w:r>
        <w:t>. High explosives are those compounds that have a burn rate above that of the speed of sound</w:t>
      </w:r>
      <w:r w:rsidR="004437BA">
        <w:t xml:space="preserve"> (km</w:t>
      </w:r>
      <w:r w:rsidR="00F91BE2">
        <w:t>’s</w:t>
      </w:r>
      <w:r w:rsidR="004437BA">
        <w:t xml:space="preserve">/second), </w:t>
      </w:r>
      <w:r w:rsidR="00A73EDA">
        <w:t xml:space="preserve">this high burn rate is referred to as </w:t>
      </w:r>
      <w:r w:rsidR="004437BA">
        <w:t>detonation</w:t>
      </w:r>
      <w:r>
        <w:t xml:space="preserve">. These compounds therefore create a shockwave once ignited </w:t>
      </w:r>
      <w:r w:rsidR="004437BA">
        <w:t xml:space="preserve">in addition to </w:t>
      </w:r>
      <w:r w:rsidR="008B0F8C">
        <w:t>a</w:t>
      </w:r>
      <w:r w:rsidR="004437BA">
        <w:t xml:space="preserve"> large release of heat and pressure. This results in high explosives being very physically destructive</w:t>
      </w:r>
      <w:r w:rsidR="008B0F8C">
        <w:t>, having high brisance,</w:t>
      </w:r>
      <w:r w:rsidR="004437BA">
        <w:t xml:space="preserve"> without the need for confinement. Low explosives on the other hand are those compounds that have a burn rate below that of the speed of sound (cm</w:t>
      </w:r>
      <w:r w:rsidR="00F91BE2">
        <w:t>’s</w:t>
      </w:r>
      <w:r w:rsidR="004437BA">
        <w:t xml:space="preserve">/second), </w:t>
      </w:r>
      <w:r w:rsidR="00A73EDA">
        <w:t xml:space="preserve">this lower burn rate </w:t>
      </w:r>
      <w:r w:rsidR="004437BA">
        <w:t>is called deflagration. The slower burn rate of low explosives requires that these materials be confined during igni</w:t>
      </w:r>
      <w:r w:rsidR="00413CFB">
        <w:t xml:space="preserve">tion in order for there to be </w:t>
      </w:r>
      <w:r w:rsidR="004437BA">
        <w:t>significant destruc</w:t>
      </w:r>
      <w:r w:rsidR="00A73EDA">
        <w:t>tion through physical release of</w:t>
      </w:r>
      <w:r w:rsidR="004437BA">
        <w:t xml:space="preserve"> heat and pressure. As a result, low explosives are found in </w:t>
      </w:r>
      <w:r w:rsidR="003A7A15">
        <w:t xml:space="preserve">applications such as ammunition </w:t>
      </w:r>
      <w:r w:rsidR="00A73EDA">
        <w:t xml:space="preserve">manufacture, such as bullets, </w:t>
      </w:r>
      <w:r w:rsidR="003A7A15">
        <w:t xml:space="preserve">in the form of smokeless powders. These are encased and confined in casings or shells, when ignited the buildup of heat and pressure </w:t>
      </w:r>
      <w:r w:rsidR="00A73EDA">
        <w:t>will propel</w:t>
      </w:r>
      <w:r w:rsidR="003A7A15">
        <w:t xml:space="preserve"> the b</w:t>
      </w:r>
      <w:r w:rsidR="00413CFB">
        <w:t>ullet out of the firearm. Malicious use of low explosives has</w:t>
      </w:r>
      <w:r w:rsidR="003A7A15">
        <w:t xml:space="preserve"> </w:t>
      </w:r>
      <w:r w:rsidR="00943CFA">
        <w:t xml:space="preserve">resulted </w:t>
      </w:r>
      <w:r w:rsidR="00F91BE2">
        <w:t xml:space="preserve">from </w:t>
      </w:r>
      <w:r w:rsidR="003A7A15">
        <w:t>their inclusion in improvised explosive devices (IED’s)</w:t>
      </w:r>
      <w:r w:rsidR="00643045">
        <w:t xml:space="preserve">. </w:t>
      </w:r>
      <w:r w:rsidR="00484CDF">
        <w:t>A snapshot of the global incidents involving explosives reveals a high percentage of these incidents occurring domestically within the United States (</w:t>
      </w:r>
      <w:r w:rsidR="00484CDF">
        <w:fldChar w:fldCharType="begin"/>
      </w:r>
      <w:r w:rsidR="00484CDF">
        <w:instrText xml:space="preserve"> REF _Ref352501198 \h </w:instrText>
      </w:r>
      <w:r w:rsidR="00484CDF">
        <w:fldChar w:fldCharType="separate"/>
      </w:r>
      <w:r w:rsidR="00D36D96">
        <w:t xml:space="preserve">Figure </w:t>
      </w:r>
      <w:r w:rsidR="00D36D96">
        <w:rPr>
          <w:noProof/>
        </w:rPr>
        <w:t>96</w:t>
      </w:r>
      <w:r w:rsidR="00484CDF">
        <w:fldChar w:fldCharType="end"/>
      </w:r>
      <w:r w:rsidR="00484CDF">
        <w:t>).</w:t>
      </w:r>
    </w:p>
    <w:p w14:paraId="11E3881B" w14:textId="77777777" w:rsidR="00484CDF" w:rsidRDefault="002264CF" w:rsidP="00B81CF4">
      <w:pPr>
        <w:keepNext/>
        <w:spacing w:line="480" w:lineRule="auto"/>
        <w:jc w:val="center"/>
      </w:pPr>
      <w:r>
        <w:rPr>
          <w:noProof/>
        </w:rPr>
        <w:drawing>
          <wp:inline distT="0" distB="0" distL="0" distR="0" wp14:anchorId="1C64C2ED" wp14:editId="26161E89">
            <wp:extent cx="4572000" cy="2679806"/>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12107" t="9308" r="13051" b="20503"/>
                    <a:stretch/>
                  </pic:blipFill>
                  <pic:spPr bwMode="auto">
                    <a:xfrm>
                      <a:off x="0" y="0"/>
                      <a:ext cx="4572000" cy="2679806"/>
                    </a:xfrm>
                    <a:prstGeom prst="rect">
                      <a:avLst/>
                    </a:prstGeom>
                    <a:ln>
                      <a:noFill/>
                    </a:ln>
                    <a:extLst>
                      <a:ext uri="{53640926-AAD7-44D8-BBD7-CCE9431645EC}">
                        <a14:shadowObscured xmlns:a14="http://schemas.microsoft.com/office/drawing/2010/main"/>
                      </a:ext>
                    </a:extLst>
                  </pic:spPr>
                </pic:pic>
              </a:graphicData>
            </a:graphic>
          </wp:inline>
        </w:drawing>
      </w:r>
    </w:p>
    <w:p w14:paraId="60E928A2" w14:textId="0F5ABF7A" w:rsidR="00643045" w:rsidRDefault="00484CDF" w:rsidP="002264CF">
      <w:pPr>
        <w:pStyle w:val="Caption"/>
        <w:jc w:val="center"/>
      </w:pPr>
      <w:bookmarkStart w:id="339" w:name="_Ref352501198"/>
      <w:bookmarkStart w:id="340" w:name="_Toc373149742"/>
      <w:r>
        <w:t xml:space="preserve">Figure </w:t>
      </w:r>
      <w:fldSimple w:instr=" SEQ Figure \* ARABIC ">
        <w:r w:rsidR="00D36D96">
          <w:rPr>
            <w:noProof/>
          </w:rPr>
          <w:t>96</w:t>
        </w:r>
      </w:fldSimple>
      <w:bookmarkEnd w:id="339"/>
      <w:r>
        <w:t>: World Incident Map of Explosive Use</w:t>
      </w:r>
      <w:r w:rsidR="00C76944">
        <w:t xml:space="preserve"> (www.globalincidentmap.com)</w:t>
      </w:r>
      <w:bookmarkEnd w:id="340"/>
    </w:p>
    <w:p w14:paraId="6BC8AADC" w14:textId="77777777" w:rsidR="00B81CF4" w:rsidRDefault="00B81CF4" w:rsidP="00C449D9">
      <w:pPr>
        <w:spacing w:line="480" w:lineRule="auto"/>
        <w:jc w:val="both"/>
      </w:pPr>
    </w:p>
    <w:p w14:paraId="0C4FBC3A" w14:textId="4A6A9272" w:rsidR="000E122D" w:rsidRDefault="00B81CF4" w:rsidP="00A1511D">
      <w:pPr>
        <w:spacing w:line="480" w:lineRule="auto"/>
        <w:jc w:val="both"/>
      </w:pPr>
      <w:proofErr w:type="gramStart"/>
      <w:r w:rsidRPr="00A1511D">
        <w:t xml:space="preserve">These incidents range from </w:t>
      </w:r>
      <w:r w:rsidR="008B0F8C" w:rsidRPr="00A1511D">
        <w:t>false alarms whe</w:t>
      </w:r>
      <w:r w:rsidR="00F91BE2">
        <w:t>re</w:t>
      </w:r>
      <w:r w:rsidR="00D579E2" w:rsidRPr="00A1511D">
        <w:t xml:space="preserve"> police are called and no exp</w:t>
      </w:r>
      <w:r w:rsidR="00AC1C6E" w:rsidRPr="00A1511D">
        <w:t>losive devices are found, to</w:t>
      </w:r>
      <w:r w:rsidR="00D579E2" w:rsidRPr="006629FC">
        <w:t xml:space="preserve"> bomb squad</w:t>
      </w:r>
      <w:r w:rsidR="00AC1C6E" w:rsidRPr="006629FC">
        <w:t>s</w:t>
      </w:r>
      <w:r w:rsidR="00D579E2" w:rsidRPr="0040599F">
        <w:t xml:space="preserve"> finding a</w:t>
      </w:r>
      <w:r w:rsidR="00A73EDA" w:rsidRPr="0040599F">
        <w:t>nd disabling an actual device such as a pipe bomb</w:t>
      </w:r>
      <w:r w:rsidR="00943CFA" w:rsidRPr="00C422B4">
        <w:t>, generally filled with low explosive smokeless powders</w:t>
      </w:r>
      <w:r w:rsidR="00D579E2" w:rsidRPr="0093651F">
        <w:t>.</w:t>
      </w:r>
      <w:proofErr w:type="gramEnd"/>
      <w:r w:rsidR="00D579E2" w:rsidRPr="0093651F">
        <w:t xml:space="preserve"> </w:t>
      </w:r>
      <w:r w:rsidR="003118D9" w:rsidRPr="00F81403">
        <w:t xml:space="preserve">At the time of this writing, </w:t>
      </w:r>
      <w:r w:rsidR="008B0F8C" w:rsidRPr="00F81403">
        <w:t>the Boston Marathon bombing incident was reported</w:t>
      </w:r>
      <w:r w:rsidR="00AC1C6E" w:rsidRPr="00F81403">
        <w:t xml:space="preserve"> utilizing two</w:t>
      </w:r>
      <w:r w:rsidR="003118D9" w:rsidRPr="004C418E">
        <w:t xml:space="preserve"> improvised explo</w:t>
      </w:r>
      <w:r w:rsidR="003B28F8" w:rsidRPr="004C418E">
        <w:t>sive device</w:t>
      </w:r>
      <w:r w:rsidR="00F91BE2">
        <w:t>s</w:t>
      </w:r>
      <w:r w:rsidR="003B28F8" w:rsidRPr="004C418E">
        <w:t xml:space="preserve"> (IED</w:t>
      </w:r>
      <w:r w:rsidR="00F91BE2">
        <w:t>’s</w:t>
      </w:r>
      <w:r w:rsidR="003B28F8" w:rsidRPr="004C418E">
        <w:t>) comprised of</w:t>
      </w:r>
      <w:r w:rsidR="003118D9" w:rsidRPr="00A1511D">
        <w:t xml:space="preserve"> kitchen pressure cooker</w:t>
      </w:r>
      <w:r w:rsidR="003B28F8" w:rsidRPr="00A1511D">
        <w:t>s</w:t>
      </w:r>
      <w:r w:rsidR="003118D9" w:rsidRPr="00A1511D">
        <w:t xml:space="preserve"> load</w:t>
      </w:r>
      <w:r w:rsidR="00AC1C6E" w:rsidRPr="00A1511D">
        <w:t xml:space="preserve">ed with explosive materials, </w:t>
      </w:r>
      <w:r w:rsidR="003118D9" w:rsidRPr="00A1511D">
        <w:t xml:space="preserve">ball bearings and </w:t>
      </w:r>
      <w:r w:rsidR="00AB4FCD" w:rsidRPr="00A1511D">
        <w:t>nails</w:t>
      </w:r>
      <w:r w:rsidR="003118D9" w:rsidRPr="00A1511D">
        <w:t xml:space="preserve"> as shrapnel</w:t>
      </w:r>
      <w:r w:rsidR="00AC1C6E" w:rsidRPr="00A1511D">
        <w:t>, the use of which caused the deaths of 3 persons and injured several hundred</w:t>
      </w:r>
      <w:r w:rsidR="008B0F8C" w:rsidRPr="00A1511D">
        <w:t xml:space="preserve"> </w:t>
      </w:r>
      <w:r w:rsidR="00AB4FCD" w:rsidRPr="00225565">
        <w:fldChar w:fldCharType="begin"/>
      </w:r>
      <w:r w:rsidR="0012660C">
        <w:instrText xml:space="preserve"> ADDIN REFMGR.CITE &lt;Refman&gt;&lt;Cite&gt;&lt;Author&gt;Associated Press&lt;/Author&gt;&lt;Year&gt;2013&lt;/Year&gt;&lt;RecNum&gt;739&lt;/RecNum&gt;&lt;IDText&gt;Pressure cooker bombs suspected in Boston Blast&lt;/IDText&gt;&lt;MDL Ref_Type="Online Source"&gt;&lt;Ref_Type&gt;Online Source&lt;/Ref_Type&gt;&lt;Ref_ID&gt;739&lt;/Ref_ID&gt;&lt;Title_Primary&gt;Pressure cooker bombs suspected in Boston Blast&lt;/Title_Primary&gt;&lt;Authors_Primary&gt;Associated Press&lt;/Authors_Primary&gt;&lt;Date_Primary&gt;2013/4/17&lt;/Date_Primary&gt;&lt;Keywords&gt;pressure&lt;/Keywords&gt;&lt;Reprint&gt;Not in File&lt;/Reprint&gt;&lt;Publisher&gt;Boston Herald&lt;/Publisher&gt;&lt;Date_Secondary&gt;2013/4/19&lt;/Date_Secondary&gt;&lt;Web_URL&gt;&lt;u&gt;http://bostonherald.com/print/news_opinion/local_coverage/2013/04/pressure_cooker_bombs_suspected_in_boston_blast&lt;/u&gt;&lt;/Web_URL&gt;&lt;Web_URL_Link1&gt;file://C:\Users\holnessh\Google Drive\Research\Research Articles\Pressure cooker bombs suspected in Boston blast.pdf&lt;/Web_URL_Link1&gt;&lt;ZZ_WorkformID&gt;31&lt;/ZZ_WorkformID&gt;&lt;/MDL&gt;&lt;/Cite&gt;&lt;/Refman&gt;</w:instrText>
      </w:r>
      <w:r w:rsidR="00AB4FCD" w:rsidRPr="00225565">
        <w:fldChar w:fldCharType="separate"/>
      </w:r>
      <w:r w:rsidR="004534F8">
        <w:rPr>
          <w:noProof/>
        </w:rPr>
        <w:t>[154]</w:t>
      </w:r>
      <w:r w:rsidR="00AB4FCD" w:rsidRPr="00225565">
        <w:fldChar w:fldCharType="end"/>
      </w:r>
      <w:r w:rsidR="00AC1C6E" w:rsidRPr="00A1511D">
        <w:t xml:space="preserve"> </w:t>
      </w:r>
      <w:r w:rsidR="003118D9" w:rsidRPr="00A1511D">
        <w:t xml:space="preserve">. </w:t>
      </w:r>
      <w:r w:rsidR="00AC1C6E" w:rsidRPr="00A1511D">
        <w:t>The type of explosive used in this incident is still yet to be determined</w:t>
      </w:r>
      <w:r w:rsidR="00F91BE2">
        <w:t>, but is suspected to be an easily accessible low explosive such as smokeless powders</w:t>
      </w:r>
      <w:r w:rsidR="00AC1C6E" w:rsidRPr="00A1511D">
        <w:t xml:space="preserve">. </w:t>
      </w:r>
      <w:r w:rsidR="00D579E2" w:rsidRPr="00A1511D">
        <w:t>The high occurrence of these incidents domestically has warranted the continued high alert rate of law enforcement as well as the increased need for law enforcement to be able to detect these explosive compounds in the event that they are indeed present. The non-controlled nature of low explosive material</w:t>
      </w:r>
      <w:r w:rsidR="009018B9" w:rsidRPr="00A1511D">
        <w:t>s coupled with their wide availability continues to make low explosive compounds a priority for any domestic effort to control or enforce explosive regulations.</w:t>
      </w:r>
      <w:r w:rsidR="006B7272" w:rsidRPr="00A1511D">
        <w:t xml:space="preserve"> The compounds listed in </w:t>
      </w:r>
      <w:r w:rsidR="006B7272" w:rsidRPr="00317D6B">
        <w:fldChar w:fldCharType="begin"/>
      </w:r>
      <w:r w:rsidR="006B7272" w:rsidRPr="00A1511D">
        <w:instrText xml:space="preserve"> REF _Ref352515034 \h </w:instrText>
      </w:r>
      <w:r w:rsidR="00A1511D">
        <w:instrText xml:space="preserve"> \* MERGEFORMAT </w:instrText>
      </w:r>
      <w:r w:rsidR="006B7272" w:rsidRPr="00317D6B">
        <w:fldChar w:fldCharType="separate"/>
      </w:r>
      <w:r w:rsidR="00D36D96">
        <w:t>Table 9</w:t>
      </w:r>
      <w:r w:rsidR="006B7272" w:rsidRPr="00317D6B">
        <w:fldChar w:fldCharType="end"/>
      </w:r>
      <w:r w:rsidR="006B7272" w:rsidRPr="00A1511D">
        <w:t>, represent the compou</w:t>
      </w:r>
      <w:r w:rsidR="00AC1C6E" w:rsidRPr="00A1511D">
        <w:t>nds most commonly found in</w:t>
      </w:r>
      <w:r w:rsidR="006B7272" w:rsidRPr="00A1511D">
        <w:t xml:space="preserve"> explosive devices</w:t>
      </w:r>
      <w:r w:rsidR="00AC1C6E" w:rsidRPr="00A1511D">
        <w:t>, however, there exists a variety of other compounds commonly used in low explosive devices which are themselves not explosive</w:t>
      </w:r>
      <w:r w:rsidR="00F91BE2">
        <w:t>,</w:t>
      </w:r>
      <w:r w:rsidR="00AC1C6E" w:rsidRPr="00A1511D">
        <w:t xml:space="preserve"> yet, are reliable indicators for the presence of the actual explosive compound</w:t>
      </w:r>
      <w:r w:rsidR="006B7272" w:rsidRPr="00A1511D">
        <w:t>.</w:t>
      </w:r>
      <w:r w:rsidR="00811E07" w:rsidRPr="00A1511D">
        <w:t xml:space="preserve"> These compounds have been proven through many previous studies to be readily detected by Ion Mobility </w:t>
      </w:r>
      <w:r w:rsidR="00811E07" w:rsidRPr="00225565">
        <w:fldChar w:fldCharType="begin">
          <w:fldData xml:space="preserve">PFJlZm1hbj48Q2l0ZT48QXV0aG9yPkV3aW5nPC9BdXRob3I+PFllYXI+MjAwMTwvWWVhcj48UmVj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</w:fldData>
        </w:fldChar>
      </w:r>
      <w:r w:rsidR="0012660C">
        <w:instrText xml:space="preserve"> ADDIN REFMGR.CITE </w:instrText>
      </w:r>
      <w:r w:rsidR="0012660C">
        <w:fldChar w:fldCharType="begin">
          <w:fldData xml:space="preserve">PFJlZm1hbj48Q2l0ZT48QXV0aG9yPkV3aW5nPC9BdXRob3I+PFllYXI+MjAwMTwvWWVhcj48UmVj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</w:fldData>
        </w:fldChar>
      </w:r>
      <w:r w:rsidR="0012660C">
        <w:instrText xml:space="preserve"> ADDIN EN.CITE.DATA </w:instrText>
      </w:r>
      <w:r w:rsidR="0012660C">
        <w:fldChar w:fldCharType="end"/>
      </w:r>
      <w:r w:rsidR="00811E07" w:rsidRPr="00225565">
        <w:fldChar w:fldCharType="separate"/>
      </w:r>
      <w:r w:rsidR="00D16EAB">
        <w:rPr>
          <w:noProof/>
        </w:rPr>
        <w:t>[3;27;29;30;37;144-146;148]</w:t>
      </w:r>
      <w:r w:rsidR="00811E07" w:rsidRPr="00225565">
        <w:fldChar w:fldCharType="end"/>
      </w:r>
      <w:r w:rsidR="00811E07" w:rsidRPr="00A1511D">
        <w:t xml:space="preserve">. </w:t>
      </w:r>
      <w:r w:rsidR="000E122D" w:rsidRPr="00A1511D">
        <w:t xml:space="preserve">These additives which are non-energetic in nature (non-explosive) are added to these low explosives during manufacturing as stabilizers, plasticizers, flash suppressants, deterrents and opacifiers to increase stability </w:t>
      </w:r>
      <w:r w:rsidR="000E122D" w:rsidRPr="00225565">
        <w:fldChar w:fldCharType="begin">
          <w:fldData xml:space="preserve">PFJlZm1hbj48Q2l0ZT48QXV0aG9yPkpvc2hpPC9BdXRob3I+PFllYXI+MjAwOTwvWWVhcj48UmVj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</w:fldData>
        </w:fldChar>
      </w:r>
      <w:r w:rsidR="0012660C">
        <w:instrText xml:space="preserve"> ADDIN REFMGR.CITE </w:instrText>
      </w:r>
      <w:r w:rsidR="0012660C">
        <w:fldChar w:fldCharType="begin">
          <w:fldData xml:space="preserve">PFJlZm1hbj48Q2l0ZT48QXV0aG9yPkpvc2hpPC9BdXRob3I+PFllYXI+MjAwOTwvWWVhcj48UmVj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</w:fldData>
        </w:fldChar>
      </w:r>
      <w:r w:rsidR="0012660C">
        <w:instrText xml:space="preserve"> ADDIN EN.CITE.DATA </w:instrText>
      </w:r>
      <w:r w:rsidR="0012660C">
        <w:fldChar w:fldCharType="end"/>
      </w:r>
      <w:r w:rsidR="000E122D" w:rsidRPr="00225565">
        <w:fldChar w:fldCharType="separate"/>
      </w:r>
      <w:r w:rsidR="004534F8">
        <w:rPr>
          <w:noProof/>
        </w:rPr>
        <w:t>[147]</w:t>
      </w:r>
      <w:r w:rsidR="000E122D" w:rsidRPr="00225565">
        <w:fldChar w:fldCharType="end"/>
      </w:r>
      <w:r w:rsidR="000E122D" w:rsidRPr="00A1511D">
        <w:t>. A table showing a list of these non-ene</w:t>
      </w:r>
      <w:r w:rsidR="008C466A" w:rsidRPr="00A1511D">
        <w:t>rgetic compounds</w:t>
      </w:r>
      <w:r w:rsidR="000E122D" w:rsidRPr="00A1511D">
        <w:t xml:space="preserve"> targeted for analysis and de</w:t>
      </w:r>
      <w:r w:rsidR="008C466A" w:rsidRPr="00A1511D">
        <w:t>tection of explosives is given in</w:t>
      </w:r>
      <w:r w:rsidR="00BF5A26">
        <w:t xml:space="preserve"> </w:t>
      </w:r>
      <w:r w:rsidR="00BF5A26">
        <w:fldChar w:fldCharType="begin"/>
      </w:r>
      <w:r w:rsidR="00BF5A26">
        <w:instrText xml:space="preserve"> REF _Ref368831434 \h </w:instrText>
      </w:r>
      <w:r w:rsidR="00BF5A26">
        <w:fldChar w:fldCharType="separate"/>
      </w:r>
      <w:r w:rsidR="00D36D96">
        <w:t xml:space="preserve">Table </w:t>
      </w:r>
      <w:r w:rsidR="00D36D96">
        <w:rPr>
          <w:noProof/>
        </w:rPr>
        <w:t>10</w:t>
      </w:r>
      <w:r w:rsidR="00BF5A26">
        <w:fldChar w:fldCharType="end"/>
      </w:r>
      <w:r w:rsidR="00BF5A26">
        <w:t>.</w:t>
      </w:r>
    </w:p>
    <w:p w14:paraId="69F4ABC0" w14:textId="77777777" w:rsidR="008C466A" w:rsidRDefault="008C466A" w:rsidP="00C449D9">
      <w:pPr>
        <w:spacing w:line="480" w:lineRule="auto"/>
        <w:jc w:val="both"/>
      </w:pPr>
    </w:p>
    <w:p w14:paraId="687F7E60" w14:textId="77777777" w:rsidR="00320EFA" w:rsidRDefault="00320EFA" w:rsidP="00C449D9">
      <w:pPr>
        <w:spacing w:line="480" w:lineRule="auto"/>
        <w:jc w:val="both"/>
      </w:pPr>
    </w:p>
    <w:p w14:paraId="7E2027F3" w14:textId="77777777" w:rsidR="00320EFA" w:rsidRDefault="00320EFA" w:rsidP="00C449D9">
      <w:pPr>
        <w:spacing w:line="480" w:lineRule="auto"/>
        <w:jc w:val="both"/>
      </w:pPr>
    </w:p>
    <w:p w14:paraId="32A997E1" w14:textId="77777777" w:rsidR="00320EFA" w:rsidRDefault="00320EFA" w:rsidP="00C449D9">
      <w:pPr>
        <w:spacing w:line="480" w:lineRule="auto"/>
        <w:jc w:val="both"/>
      </w:pPr>
    </w:p>
    <w:p w14:paraId="2F345D4B" w14:textId="77777777" w:rsidR="00320EFA" w:rsidRDefault="00320EFA" w:rsidP="00C449D9">
      <w:pPr>
        <w:spacing w:line="480" w:lineRule="auto"/>
        <w:jc w:val="both"/>
      </w:pPr>
    </w:p>
    <w:p w14:paraId="06EBD5D3" w14:textId="77777777" w:rsidR="00320EFA" w:rsidRDefault="00320EFA" w:rsidP="00C449D9">
      <w:pPr>
        <w:spacing w:line="480" w:lineRule="auto"/>
        <w:jc w:val="both"/>
      </w:pPr>
    </w:p>
    <w:p w14:paraId="2076AF62" w14:textId="77777777" w:rsidR="00320EFA" w:rsidRDefault="00320EFA" w:rsidP="00C449D9">
      <w:pPr>
        <w:spacing w:line="480" w:lineRule="auto"/>
        <w:jc w:val="both"/>
      </w:pPr>
    </w:p>
    <w:p w14:paraId="04331121" w14:textId="77777777" w:rsidR="00320EFA" w:rsidRDefault="00320EFA" w:rsidP="00C449D9">
      <w:pPr>
        <w:spacing w:line="480" w:lineRule="auto"/>
        <w:jc w:val="both"/>
      </w:pPr>
    </w:p>
    <w:p w14:paraId="3624E040" w14:textId="77777777" w:rsidR="00320EFA" w:rsidRDefault="00320EFA" w:rsidP="00C449D9">
      <w:pPr>
        <w:spacing w:line="480" w:lineRule="auto"/>
        <w:jc w:val="both"/>
      </w:pPr>
    </w:p>
    <w:p w14:paraId="3FBBD91B" w14:textId="77777777" w:rsidR="00320EFA" w:rsidRDefault="00320EFA" w:rsidP="00C449D9">
      <w:pPr>
        <w:spacing w:line="480" w:lineRule="auto"/>
        <w:jc w:val="both"/>
      </w:pPr>
    </w:p>
    <w:p w14:paraId="2484C331" w14:textId="77777777" w:rsidR="00320EFA" w:rsidRDefault="00320EFA" w:rsidP="00C449D9">
      <w:pPr>
        <w:spacing w:line="480" w:lineRule="auto"/>
        <w:jc w:val="both"/>
      </w:pPr>
    </w:p>
    <w:p w14:paraId="1440F53D" w14:textId="77777777" w:rsidR="00320EFA" w:rsidRDefault="00320EFA" w:rsidP="00C449D9">
      <w:pPr>
        <w:spacing w:line="480" w:lineRule="auto"/>
        <w:jc w:val="both"/>
      </w:pPr>
    </w:p>
    <w:p w14:paraId="6A6DC4CE" w14:textId="77777777" w:rsidR="000C4E7F" w:rsidRDefault="000C4E7F" w:rsidP="008C466A">
      <w:pPr>
        <w:pStyle w:val="Caption"/>
      </w:pPr>
      <w:bookmarkStart w:id="341" w:name="_Ref354230365"/>
      <w:bookmarkStart w:id="342" w:name="_Ref355785515"/>
    </w:p>
    <w:p w14:paraId="10240DCC" w14:textId="77777777" w:rsidR="008C466A" w:rsidRDefault="008C466A" w:rsidP="0022084D">
      <w:pPr>
        <w:pStyle w:val="Caption"/>
        <w:jc w:val="center"/>
      </w:pPr>
      <w:bookmarkStart w:id="343" w:name="_Ref368831434"/>
      <w:bookmarkStart w:id="344" w:name="_Toc368863301"/>
      <w:r>
        <w:t xml:space="preserve">Table </w:t>
      </w:r>
      <w:fldSimple w:instr=" SEQ Table \* ARABIC ">
        <w:r w:rsidR="00D36D96">
          <w:rPr>
            <w:noProof/>
          </w:rPr>
          <w:t>10</w:t>
        </w:r>
      </w:fldSimple>
      <w:bookmarkEnd w:id="341"/>
      <w:bookmarkEnd w:id="343"/>
      <w:r>
        <w:t>: Non-energetic materials found in Low Explosive smokeless powders</w:t>
      </w:r>
      <w:bookmarkEnd w:id="342"/>
      <w:bookmarkEnd w:id="344"/>
    </w:p>
    <w:tbl>
      <w:tblPr>
        <w:tblStyle w:val="TableClassic2"/>
        <w:tblW w:w="8640" w:type="dxa"/>
        <w:tblInd w:w="108" w:type="dxa"/>
        <w:tblLayout w:type="fixed"/>
        <w:tblLook w:val="04A0" w:firstRow="1" w:lastRow="0" w:firstColumn="1" w:lastColumn="0" w:noHBand="0" w:noVBand="1"/>
      </w:tblPr>
      <w:tblGrid>
        <w:gridCol w:w="2542"/>
        <w:gridCol w:w="1403"/>
        <w:gridCol w:w="66"/>
        <w:gridCol w:w="1098"/>
        <w:gridCol w:w="365"/>
        <w:gridCol w:w="3166"/>
      </w:tblGrid>
      <w:tr w:rsidR="00574B76" w14:paraId="7B92A1CF" w14:textId="6B32BAD1" w:rsidTr="00D2206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42" w:type="dxa"/>
          </w:tcPr>
          <w:p w14:paraId="5232015B" w14:textId="77777777" w:rsidR="00574B76" w:rsidRDefault="00574B76" w:rsidP="00C449D9">
            <w:pPr>
              <w:spacing w:line="480" w:lineRule="auto"/>
              <w:jc w:val="both"/>
            </w:pPr>
            <w:r>
              <w:t>Compound</w:t>
            </w:r>
          </w:p>
        </w:tc>
        <w:tc>
          <w:tcPr>
            <w:tcW w:w="1469" w:type="dxa"/>
            <w:gridSpan w:val="2"/>
          </w:tcPr>
          <w:p w14:paraId="636AED61" w14:textId="77777777" w:rsidR="00574B76" w:rsidRDefault="00574B76" w:rsidP="00C449D9">
            <w:pPr>
              <w:spacing w:line="480" w:lineRule="auto"/>
              <w:jc w:val="both"/>
              <w:cnfStyle w:val="100000000000" w:firstRow="1" w:lastRow="0" w:firstColumn="0" w:lastColumn="0" w:oddVBand="0" w:evenVBand="0" w:oddHBand="0" w:evenHBand="0" w:firstRowFirstColumn="0" w:firstRowLastColumn="0" w:lastRowFirstColumn="0" w:lastRowLastColumn="0"/>
            </w:pPr>
            <w:r>
              <w:t>Function</w:t>
            </w:r>
          </w:p>
        </w:tc>
        <w:tc>
          <w:tcPr>
            <w:tcW w:w="1463" w:type="dxa"/>
            <w:gridSpan w:val="2"/>
          </w:tcPr>
          <w:p w14:paraId="18217C9B" w14:textId="77777777" w:rsidR="00574B76" w:rsidRDefault="00574B76" w:rsidP="00C449D9">
            <w:pPr>
              <w:spacing w:line="480" w:lineRule="auto"/>
              <w:jc w:val="both"/>
              <w:cnfStyle w:val="100000000000" w:firstRow="1" w:lastRow="0" w:firstColumn="0" w:lastColumn="0" w:oddVBand="0" w:evenVBand="0" w:oddHBand="0" w:evenHBand="0" w:firstRowFirstColumn="0" w:firstRowLastColumn="0" w:lastRowFirstColumn="0" w:lastRowLastColumn="0"/>
            </w:pPr>
            <w:r>
              <w:t>Molecular Mass</w:t>
            </w:r>
          </w:p>
        </w:tc>
        <w:tc>
          <w:tcPr>
            <w:tcW w:w="3166" w:type="dxa"/>
          </w:tcPr>
          <w:p w14:paraId="57B5FC08" w14:textId="77777777" w:rsidR="00574B76" w:rsidRDefault="00574B76" w:rsidP="00C449D9">
            <w:pPr>
              <w:spacing w:line="480" w:lineRule="auto"/>
              <w:jc w:val="both"/>
              <w:cnfStyle w:val="100000000000" w:firstRow="1" w:lastRow="0" w:firstColumn="0" w:lastColumn="0" w:oddVBand="0" w:evenVBand="0" w:oddHBand="0" w:evenHBand="0" w:firstRowFirstColumn="0" w:firstRowLastColumn="0" w:lastRowFirstColumn="0" w:lastRowLastColumn="0"/>
            </w:pPr>
            <w:r>
              <w:t>Molecular Formula</w:t>
            </w:r>
          </w:p>
        </w:tc>
      </w:tr>
      <w:tr w:rsidR="00574B76" w14:paraId="78B391B5" w14:textId="6EC90269"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43567969" w14:textId="77777777" w:rsidR="00574B76" w:rsidRDefault="00574B76" w:rsidP="008C466A">
            <w:pPr>
              <w:spacing w:line="480" w:lineRule="auto"/>
              <w:jc w:val="center"/>
            </w:pPr>
            <w:r>
              <w:t>Diphenylamine (DPA)</w:t>
            </w:r>
          </w:p>
        </w:tc>
        <w:tc>
          <w:tcPr>
            <w:tcW w:w="1403" w:type="dxa"/>
            <w:vAlign w:val="center"/>
          </w:tcPr>
          <w:p w14:paraId="677C8AAF"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Stabilizer</w:t>
            </w:r>
          </w:p>
        </w:tc>
        <w:tc>
          <w:tcPr>
            <w:tcW w:w="1164" w:type="dxa"/>
            <w:gridSpan w:val="2"/>
            <w:vAlign w:val="center"/>
          </w:tcPr>
          <w:p w14:paraId="2FE137BD"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169.22</w:t>
            </w:r>
          </w:p>
        </w:tc>
        <w:tc>
          <w:tcPr>
            <w:tcW w:w="3531" w:type="dxa"/>
            <w:gridSpan w:val="2"/>
          </w:tcPr>
          <w:p w14:paraId="6E24112B"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285" w:dyaOrig="1421" w14:anchorId="143D7701">
                <v:shape id="_x0000_i1134" type="#_x0000_t75" style="width:115.15pt;height:71.95pt" o:ole="">
                  <v:imagedata r:id="rId135" o:title=""/>
                </v:shape>
                <o:OLEObject Type="Embed" ProgID="ACD.ChemSketch.20" ShapeID="_x0000_i1134" DrawAspect="Content" ObjectID="_1448107011" r:id="rId136"/>
              </w:object>
            </w:r>
          </w:p>
        </w:tc>
      </w:tr>
      <w:tr w:rsidR="00574B76" w14:paraId="101D45AA" w14:textId="168E7F3A"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1BE9CCF5" w14:textId="4A7CE796" w:rsidR="00574B76" w:rsidRDefault="00574B76" w:rsidP="008C466A">
            <w:pPr>
              <w:spacing w:line="480" w:lineRule="auto"/>
              <w:jc w:val="center"/>
            </w:pPr>
            <w:r>
              <w:t>2-Nitro-Diphenylamine (2-N-DPA)</w:t>
            </w:r>
          </w:p>
        </w:tc>
        <w:tc>
          <w:tcPr>
            <w:tcW w:w="1403" w:type="dxa"/>
            <w:vAlign w:val="center"/>
          </w:tcPr>
          <w:p w14:paraId="7368A4BF"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Degradation product</w:t>
            </w:r>
          </w:p>
        </w:tc>
        <w:tc>
          <w:tcPr>
            <w:tcW w:w="1164" w:type="dxa"/>
            <w:gridSpan w:val="2"/>
            <w:vAlign w:val="center"/>
          </w:tcPr>
          <w:p w14:paraId="10853A1C"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214.22</w:t>
            </w:r>
          </w:p>
        </w:tc>
        <w:tc>
          <w:tcPr>
            <w:tcW w:w="3531" w:type="dxa"/>
            <w:gridSpan w:val="2"/>
          </w:tcPr>
          <w:p w14:paraId="62130E6D"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314" w:dyaOrig="1718" w14:anchorId="150B107F">
                <v:shape id="_x0000_i1135" type="#_x0000_t75" style="width:115.25pt;height:86.4pt" o:ole="">
                  <v:imagedata r:id="rId137" o:title=""/>
                </v:shape>
                <o:OLEObject Type="Embed" ProgID="ACD.ChemSketch.20" ShapeID="_x0000_i1135" DrawAspect="Content" ObjectID="_1448107012" r:id="rId138"/>
              </w:object>
            </w:r>
          </w:p>
        </w:tc>
      </w:tr>
      <w:tr w:rsidR="00574B76" w14:paraId="42C64669" w14:textId="4904FBCC"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34CD3AEA" w14:textId="77777777" w:rsidR="00574B76" w:rsidRDefault="00574B76" w:rsidP="008C466A">
            <w:pPr>
              <w:spacing w:line="480" w:lineRule="auto"/>
              <w:jc w:val="center"/>
            </w:pPr>
            <w:r>
              <w:t>4-Nitro-Diphenylamine</w:t>
            </w:r>
          </w:p>
          <w:p w14:paraId="4E064AF9" w14:textId="4059F02F" w:rsidR="00574B76" w:rsidRDefault="00574B76" w:rsidP="008C466A">
            <w:pPr>
              <w:spacing w:line="480" w:lineRule="auto"/>
              <w:jc w:val="center"/>
            </w:pPr>
            <w:r>
              <w:t>(4-N-DPA)</w:t>
            </w:r>
          </w:p>
        </w:tc>
        <w:tc>
          <w:tcPr>
            <w:tcW w:w="1403" w:type="dxa"/>
            <w:vAlign w:val="center"/>
          </w:tcPr>
          <w:p w14:paraId="6276FF7B"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Degradation product</w:t>
            </w:r>
          </w:p>
        </w:tc>
        <w:tc>
          <w:tcPr>
            <w:tcW w:w="1164" w:type="dxa"/>
            <w:gridSpan w:val="2"/>
            <w:vAlign w:val="center"/>
          </w:tcPr>
          <w:p w14:paraId="0A340766"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214.22</w:t>
            </w:r>
          </w:p>
        </w:tc>
        <w:tc>
          <w:tcPr>
            <w:tcW w:w="3531" w:type="dxa"/>
            <w:gridSpan w:val="2"/>
          </w:tcPr>
          <w:p w14:paraId="090C953F"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976" w:dyaOrig="1829" w14:anchorId="64849547">
                <v:shape id="_x0000_i1136" type="#_x0000_t75" style="width:150.9pt;height:93.9pt" o:ole="">
                  <v:imagedata r:id="rId139" o:title=""/>
                </v:shape>
                <o:OLEObject Type="Embed" ProgID="ACD.ChemSketch.20" ShapeID="_x0000_i1136" DrawAspect="Content" ObjectID="_1448107013" r:id="rId140"/>
              </w:object>
            </w:r>
          </w:p>
        </w:tc>
      </w:tr>
      <w:tr w:rsidR="00574B76" w14:paraId="01A820CC" w14:textId="3624CA84"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4B8810A5" w14:textId="77777777" w:rsidR="00574B76" w:rsidRDefault="00574B76" w:rsidP="008C466A">
            <w:pPr>
              <w:spacing w:line="480" w:lineRule="auto"/>
              <w:jc w:val="center"/>
            </w:pPr>
            <w:r>
              <w:t>Ethylcentralite (EC)</w:t>
            </w:r>
          </w:p>
        </w:tc>
        <w:tc>
          <w:tcPr>
            <w:tcW w:w="1403" w:type="dxa"/>
            <w:vAlign w:val="center"/>
          </w:tcPr>
          <w:p w14:paraId="3DF3765D"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Preservative</w:t>
            </w:r>
          </w:p>
        </w:tc>
        <w:tc>
          <w:tcPr>
            <w:tcW w:w="1164" w:type="dxa"/>
            <w:gridSpan w:val="2"/>
            <w:vAlign w:val="center"/>
          </w:tcPr>
          <w:p w14:paraId="4010A141"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268.35</w:t>
            </w:r>
          </w:p>
        </w:tc>
        <w:tc>
          <w:tcPr>
            <w:tcW w:w="3531" w:type="dxa"/>
            <w:gridSpan w:val="2"/>
          </w:tcPr>
          <w:p w14:paraId="590721CA"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976" w:dyaOrig="1617" w14:anchorId="4D5FA706">
                <v:shape id="_x0000_i1137" type="#_x0000_t75" style="width:150.9pt;height:79.5pt" o:ole="">
                  <v:imagedata r:id="rId141" o:title=""/>
                </v:shape>
                <o:OLEObject Type="Embed" ProgID="ACD.ChemSketch.20" ShapeID="_x0000_i1137" DrawAspect="Content" ObjectID="_1448107014" r:id="rId142"/>
              </w:object>
            </w:r>
          </w:p>
        </w:tc>
      </w:tr>
      <w:tr w:rsidR="00574B76" w14:paraId="620C6152" w14:textId="2D60F1E8"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29FEE07E" w14:textId="77777777" w:rsidR="00574B76" w:rsidRDefault="00574B76" w:rsidP="008C466A">
            <w:pPr>
              <w:spacing w:line="480" w:lineRule="auto"/>
              <w:jc w:val="center"/>
            </w:pPr>
            <w:r>
              <w:t>Methylcentralite (MC)</w:t>
            </w:r>
          </w:p>
        </w:tc>
        <w:tc>
          <w:tcPr>
            <w:tcW w:w="1403" w:type="dxa"/>
            <w:vAlign w:val="center"/>
          </w:tcPr>
          <w:p w14:paraId="31F705F6"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Preservative</w:t>
            </w:r>
          </w:p>
        </w:tc>
        <w:tc>
          <w:tcPr>
            <w:tcW w:w="1164" w:type="dxa"/>
            <w:gridSpan w:val="2"/>
            <w:vAlign w:val="center"/>
          </w:tcPr>
          <w:p w14:paraId="6CAC7895"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240.30</w:t>
            </w:r>
          </w:p>
        </w:tc>
        <w:tc>
          <w:tcPr>
            <w:tcW w:w="3531" w:type="dxa"/>
            <w:gridSpan w:val="2"/>
          </w:tcPr>
          <w:p w14:paraId="2F9AD5E4"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2976" w:dyaOrig="1421" w14:anchorId="69977009">
                <v:shape id="_x0000_i1138" type="#_x0000_t75" style="width:150.9pt;height:71.95pt" o:ole="">
                  <v:imagedata r:id="rId143" o:title=""/>
                </v:shape>
                <o:OLEObject Type="Embed" ProgID="ACD.ChemSketch.20" ShapeID="_x0000_i1138" DrawAspect="Content" ObjectID="_1448107015" r:id="rId144"/>
              </w:object>
            </w:r>
          </w:p>
        </w:tc>
      </w:tr>
      <w:tr w:rsidR="00574B76" w14:paraId="5B8E7FBD" w14:textId="0BDF7856"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0FFE6A4C" w14:textId="77777777" w:rsidR="00574B76" w:rsidRDefault="00574B76" w:rsidP="008C466A">
            <w:pPr>
              <w:spacing w:line="480" w:lineRule="auto"/>
              <w:jc w:val="center"/>
            </w:pPr>
            <w:r>
              <w:t>2,4 Dinitrotoluene (DNT)</w:t>
            </w:r>
          </w:p>
        </w:tc>
        <w:tc>
          <w:tcPr>
            <w:tcW w:w="1403" w:type="dxa"/>
            <w:vAlign w:val="center"/>
          </w:tcPr>
          <w:p w14:paraId="2E40A17A"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Plasticizer</w:t>
            </w:r>
          </w:p>
        </w:tc>
        <w:tc>
          <w:tcPr>
            <w:tcW w:w="1164" w:type="dxa"/>
            <w:gridSpan w:val="2"/>
            <w:vAlign w:val="center"/>
          </w:tcPr>
          <w:p w14:paraId="007FA42F"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182.13</w:t>
            </w:r>
          </w:p>
        </w:tc>
        <w:tc>
          <w:tcPr>
            <w:tcW w:w="3531" w:type="dxa"/>
            <w:gridSpan w:val="2"/>
          </w:tcPr>
          <w:p w14:paraId="3BCA50E7"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1623" w:dyaOrig="2026" w14:anchorId="71B207D2">
                <v:shape id="_x0000_i1139" type="#_x0000_t75" style="width:79.55pt;height:100.8pt" o:ole="">
                  <v:imagedata r:id="rId145" o:title=""/>
                </v:shape>
                <o:OLEObject Type="Embed" ProgID="ACD.ChemSketch.20" ShapeID="_x0000_i1139" DrawAspect="Content" ObjectID="_1448107016" r:id="rId146"/>
              </w:object>
            </w:r>
          </w:p>
        </w:tc>
      </w:tr>
      <w:tr w:rsidR="00574B76" w14:paraId="07469BE5" w14:textId="1900F546" w:rsidTr="00D22064">
        <w:tc>
          <w:tcPr>
            <w:cnfStyle w:val="001000000000" w:firstRow="0" w:lastRow="0" w:firstColumn="1" w:lastColumn="0" w:oddVBand="0" w:evenVBand="0" w:oddHBand="0" w:evenHBand="0" w:firstRowFirstColumn="0" w:firstRowLastColumn="0" w:lastRowFirstColumn="0" w:lastRowLastColumn="0"/>
            <w:tcW w:w="2542" w:type="dxa"/>
            <w:vAlign w:val="center"/>
          </w:tcPr>
          <w:p w14:paraId="04C76874" w14:textId="4BA5FED8" w:rsidR="00574B76" w:rsidRDefault="00574B76" w:rsidP="008C466A">
            <w:pPr>
              <w:spacing w:line="480" w:lineRule="auto"/>
              <w:jc w:val="center"/>
            </w:pPr>
            <w:r>
              <w:t>Diethyl phthalate (DEP)</w:t>
            </w:r>
          </w:p>
        </w:tc>
        <w:tc>
          <w:tcPr>
            <w:tcW w:w="1403" w:type="dxa"/>
            <w:vAlign w:val="center"/>
          </w:tcPr>
          <w:p w14:paraId="70FEE81B"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Plasticizer</w:t>
            </w:r>
          </w:p>
        </w:tc>
        <w:tc>
          <w:tcPr>
            <w:tcW w:w="1164" w:type="dxa"/>
            <w:gridSpan w:val="2"/>
            <w:vAlign w:val="center"/>
          </w:tcPr>
          <w:p w14:paraId="7E1B35F6" w14:textId="77777777" w:rsidR="00574B76" w:rsidRDefault="00574B76" w:rsidP="008C466A">
            <w:pPr>
              <w:spacing w:line="480" w:lineRule="auto"/>
              <w:jc w:val="center"/>
              <w:cnfStyle w:val="000000000000" w:firstRow="0" w:lastRow="0" w:firstColumn="0" w:lastColumn="0" w:oddVBand="0" w:evenVBand="0" w:oddHBand="0" w:evenHBand="0" w:firstRowFirstColumn="0" w:firstRowLastColumn="0" w:lastRowFirstColumn="0" w:lastRowLastColumn="0"/>
            </w:pPr>
            <w:r>
              <w:t>222.23</w:t>
            </w:r>
          </w:p>
        </w:tc>
        <w:tc>
          <w:tcPr>
            <w:tcW w:w="3531" w:type="dxa"/>
            <w:gridSpan w:val="2"/>
          </w:tcPr>
          <w:p w14:paraId="74F21CC5" w14:textId="77777777" w:rsidR="00574B76" w:rsidRDefault="00574B76" w:rsidP="00C449D9">
            <w:pPr>
              <w:spacing w:line="480" w:lineRule="auto"/>
              <w:jc w:val="both"/>
              <w:cnfStyle w:val="000000000000" w:firstRow="0" w:lastRow="0" w:firstColumn="0" w:lastColumn="0" w:oddVBand="0" w:evenVBand="0" w:oddHBand="0" w:evenHBand="0" w:firstRowFirstColumn="0" w:firstRowLastColumn="0" w:lastRowFirstColumn="0" w:lastRowLastColumn="0"/>
            </w:pPr>
            <w:r>
              <w:object w:dxaOrig="3398" w:dyaOrig="1613" w14:anchorId="55E2FB79">
                <v:shape id="_x0000_i1140" type="#_x0000_t75" style="width:172.8pt;height:78.9pt" o:ole="">
                  <v:imagedata r:id="rId147" o:title=""/>
                </v:shape>
                <o:OLEObject Type="Embed" ProgID="ACD.ChemSketch.20" ShapeID="_x0000_i1140" DrawAspect="Content" ObjectID="_1448107017" r:id="rId148"/>
              </w:object>
            </w:r>
          </w:p>
        </w:tc>
      </w:tr>
    </w:tbl>
    <w:p w14:paraId="3AD74A14" w14:textId="77777777" w:rsidR="000E122D" w:rsidRDefault="000E122D" w:rsidP="00C449D9">
      <w:pPr>
        <w:spacing w:line="480" w:lineRule="auto"/>
        <w:jc w:val="both"/>
      </w:pPr>
    </w:p>
    <w:p w14:paraId="220A8B22" w14:textId="6A7A086E" w:rsidR="001F4D4B" w:rsidRPr="00E9741F" w:rsidRDefault="00C820B8" w:rsidP="00CC47B6">
      <w:pPr>
        <w:spacing w:line="480" w:lineRule="auto"/>
        <w:jc w:val="both"/>
      </w:pPr>
      <w:r w:rsidRPr="00E9741F">
        <w:t xml:space="preserve">A combination of being able to detect all or some of these compounds as listed in </w:t>
      </w:r>
      <w:r w:rsidRPr="00317D6B">
        <w:fldChar w:fldCharType="begin"/>
      </w:r>
      <w:r w:rsidRPr="00E9741F">
        <w:instrText xml:space="preserve"> REF _Ref352515034 \h </w:instrText>
      </w:r>
      <w:r w:rsidR="00E9741F" w:rsidRPr="00E9741F">
        <w:instrText xml:space="preserve"> \* MERGEFORMAT </w:instrText>
      </w:r>
      <w:r w:rsidRPr="00317D6B">
        <w:fldChar w:fldCharType="separate"/>
      </w:r>
      <w:r w:rsidR="00D36D96">
        <w:t>Table 9</w:t>
      </w:r>
      <w:r w:rsidRPr="00317D6B">
        <w:fldChar w:fldCharType="end"/>
      </w:r>
      <w:r w:rsidRPr="00E9741F">
        <w:t xml:space="preserve"> or</w:t>
      </w:r>
      <w:r w:rsidR="00BF5A26">
        <w:t xml:space="preserve"> </w:t>
      </w:r>
      <w:r w:rsidR="00BF5A26">
        <w:fldChar w:fldCharType="begin"/>
      </w:r>
      <w:r w:rsidR="00BF5A26">
        <w:instrText xml:space="preserve"> REF _Ref368831434 \h </w:instrText>
      </w:r>
      <w:r w:rsidR="00BF5A26">
        <w:fldChar w:fldCharType="separate"/>
      </w:r>
      <w:r w:rsidR="00D36D96">
        <w:t xml:space="preserve">Table </w:t>
      </w:r>
      <w:r w:rsidR="00D36D96">
        <w:rPr>
          <w:noProof/>
        </w:rPr>
        <w:t>10</w:t>
      </w:r>
      <w:r w:rsidR="00BF5A26">
        <w:fldChar w:fldCharType="end"/>
      </w:r>
      <w:r w:rsidRPr="00E9741F">
        <w:t xml:space="preserve"> will result in not only the detection of an explosive but also </w:t>
      </w:r>
      <w:r w:rsidR="00E9741F" w:rsidRPr="0072520E">
        <w:t>the</w:t>
      </w:r>
      <w:r w:rsidR="00E9741F" w:rsidRPr="00E9741F">
        <w:t xml:space="preserve"> </w:t>
      </w:r>
      <w:r w:rsidRPr="00E9741F">
        <w:t>possible identification of the type of explosive as is the case for smokeless powders which have a multitude of different manufacturers that differentiate their brand of powder by customizing the formulation of additives. This final step of discriminating samples has been a long standi</w:t>
      </w:r>
      <w:r w:rsidR="00581A9C" w:rsidRPr="00E9741F">
        <w:t xml:space="preserve">ng limitation for ion </w:t>
      </w:r>
      <w:r w:rsidR="00E9741F" w:rsidRPr="00E9741F">
        <w:t>mobility, which</w:t>
      </w:r>
      <w:r w:rsidRPr="00E9741F">
        <w:t xml:space="preserve"> has traditionally been used to identify a single analyte that would indicate the presence of an explosive. This has limited </w:t>
      </w:r>
      <w:r w:rsidR="00811E07" w:rsidRPr="00E9741F">
        <w:t>the utilization of Ion mobility for true analytical analysis of a</w:t>
      </w:r>
      <w:r w:rsidR="003276FB" w:rsidRPr="00E9741F">
        <w:t>n</w:t>
      </w:r>
      <w:r w:rsidR="00023B0F" w:rsidRPr="00E9741F">
        <w:t xml:space="preserve"> explosive</w:t>
      </w:r>
      <w:r w:rsidR="00811E07" w:rsidRPr="00E9741F">
        <w:t xml:space="preserve"> to determine the composition of a device. </w:t>
      </w:r>
      <w:r w:rsidRPr="00E9741F">
        <w:t>However,</w:t>
      </w:r>
      <w:r w:rsidR="003276FB" w:rsidRPr="00E9741F">
        <w:t xml:space="preserve"> the utilization of an electrospray ionization source </w:t>
      </w:r>
      <w:r w:rsidR="00E9741F">
        <w:t xml:space="preserve">(ESI) </w:t>
      </w:r>
      <w:r w:rsidR="003276FB" w:rsidRPr="00E9741F">
        <w:t xml:space="preserve">will enhance the detection of these substances </w:t>
      </w:r>
      <w:r w:rsidRPr="00E9741F">
        <w:t xml:space="preserve">over the traditional </w:t>
      </w:r>
      <w:r w:rsidRPr="00E9741F">
        <w:rPr>
          <w:vertAlign w:val="superscript"/>
        </w:rPr>
        <w:t>63</w:t>
      </w:r>
      <w:r w:rsidRPr="00E9741F">
        <w:t>Ni based ion mobility devices previously used. This is achieved a</w:t>
      </w:r>
      <w:r w:rsidR="003276FB" w:rsidRPr="00E9741F">
        <w:t xml:space="preserve">s </w:t>
      </w:r>
      <w:r w:rsidRPr="00E9741F">
        <w:t xml:space="preserve">a result of the </w:t>
      </w:r>
      <w:r w:rsidR="003276FB" w:rsidRPr="00E9741F">
        <w:t xml:space="preserve">much lower </w:t>
      </w:r>
      <w:r w:rsidRPr="00E9741F">
        <w:t xml:space="preserve">operating </w:t>
      </w:r>
      <w:r w:rsidR="003276FB" w:rsidRPr="00E9741F">
        <w:t xml:space="preserve">temperature </w:t>
      </w:r>
      <w:r w:rsidR="00E9741F">
        <w:t xml:space="preserve">of the ESI source (room temperature) </w:t>
      </w:r>
      <w:r w:rsidR="003276FB" w:rsidRPr="00E9741F">
        <w:t xml:space="preserve">than </w:t>
      </w:r>
      <w:r w:rsidRPr="00E9741F">
        <w:t xml:space="preserve">that of </w:t>
      </w:r>
      <w:r w:rsidR="003276FB" w:rsidRPr="00E9741F">
        <w:t xml:space="preserve">the traditional </w:t>
      </w:r>
      <w:r w:rsidR="003276FB" w:rsidRPr="00E9741F">
        <w:rPr>
          <w:vertAlign w:val="superscript"/>
        </w:rPr>
        <w:t>63</w:t>
      </w:r>
      <w:r w:rsidR="003276FB" w:rsidRPr="00E9741F">
        <w:t>Ni ionization sources</w:t>
      </w:r>
      <w:r w:rsidR="00E9741F">
        <w:t xml:space="preserve"> (excess of 250</w:t>
      </w:r>
      <w:r w:rsidR="00E9741F" w:rsidRPr="0085691D">
        <w:rPr>
          <w:vertAlign w:val="superscript"/>
        </w:rPr>
        <w:t>o</w:t>
      </w:r>
      <w:r w:rsidR="00E9741F">
        <w:t>C)</w:t>
      </w:r>
      <w:r w:rsidR="003276FB" w:rsidRPr="00E9741F">
        <w:t xml:space="preserve">. As </w:t>
      </w:r>
      <w:r w:rsidR="003276FB" w:rsidRPr="0085691D">
        <w:rPr>
          <w:vertAlign w:val="superscript"/>
        </w:rPr>
        <w:t>63</w:t>
      </w:r>
      <w:r w:rsidR="003276FB" w:rsidRPr="00E9741F">
        <w:t>Ni sources are used to ionize analytes desorbed in the</w:t>
      </w:r>
      <w:r w:rsidR="007E4F2B" w:rsidRPr="00E9741F">
        <w:t xml:space="preserve"> gas phase, </w:t>
      </w:r>
      <w:r w:rsidR="008B0F8C" w:rsidRPr="00E9741F">
        <w:t xml:space="preserve">heat is required to maintain the analytes in a gaseous form, </w:t>
      </w:r>
      <w:r w:rsidR="007E4F2B" w:rsidRPr="00E9741F">
        <w:t xml:space="preserve">this </w:t>
      </w:r>
      <w:r w:rsidR="008B0F8C" w:rsidRPr="00E9741F">
        <w:t>required heat</w:t>
      </w:r>
      <w:r w:rsidR="007E4F2B" w:rsidRPr="00E9741F">
        <w:t xml:space="preserve"> will damage thermally labile compounds found in explosives. </w:t>
      </w:r>
      <w:r w:rsidR="00023B0F" w:rsidRPr="00E9741F">
        <w:t xml:space="preserve">ESI does not require the application of heat and may be referred to as </w:t>
      </w:r>
      <w:r w:rsidR="00B1046C" w:rsidRPr="00E9741F">
        <w:t xml:space="preserve">a </w:t>
      </w:r>
      <w:r w:rsidR="00023B0F" w:rsidRPr="00E9741F">
        <w:t xml:space="preserve">cool ionization source, allowing the ionization of these analytes </w:t>
      </w:r>
      <w:r w:rsidR="00A73EDA" w:rsidRPr="00E9741F">
        <w:t xml:space="preserve">without degradation </w:t>
      </w:r>
      <w:r w:rsidR="00023B0F" w:rsidRPr="00E9741F">
        <w:t xml:space="preserve">under extremely mild conditions. </w:t>
      </w:r>
      <w:r w:rsidR="00B1046C" w:rsidRPr="00E9741F">
        <w:t xml:space="preserve">The chemical nature of many explosives results in </w:t>
      </w:r>
      <w:proofErr w:type="gramStart"/>
      <w:r w:rsidR="00B1046C" w:rsidRPr="00E9741F">
        <w:t>them being</w:t>
      </w:r>
      <w:proofErr w:type="gramEnd"/>
      <w:r w:rsidR="00B1046C" w:rsidRPr="00E9741F">
        <w:t xml:space="preserve"> negatively ionized. As a result, many of the analyses for these thermally labile explosives compounds on the IMS are done in the negative ionization mode. </w:t>
      </w:r>
      <w:r w:rsidR="006C6423" w:rsidRPr="00E9741F">
        <w:t>Throughout reported literature, negative mode ionization is not fully understood, however attempts have been made</w:t>
      </w:r>
      <w:r w:rsidR="00DA1B16" w:rsidRPr="00E9741F">
        <w:t xml:space="preserve"> to interpret the ions responsible for ionization </w:t>
      </w:r>
      <w:r w:rsidR="00B1046C" w:rsidRPr="00E9741F">
        <w:t xml:space="preserve">in the negative mode </w:t>
      </w:r>
      <w:r w:rsidR="00DA1B16" w:rsidRPr="00E9741F">
        <w:t>as O</w:t>
      </w:r>
      <w:r w:rsidR="00DA1B16" w:rsidRPr="00041594">
        <w:rPr>
          <w:vertAlign w:val="subscript"/>
        </w:rPr>
        <w:t>2</w:t>
      </w:r>
      <w:r w:rsidR="00DA1B16" w:rsidRPr="00E9741F">
        <w:t>-(32</w:t>
      </w:r>
      <w:r w:rsidR="00581A9C" w:rsidRPr="00E9741F">
        <w:t>m/z</w:t>
      </w:r>
      <w:r w:rsidR="00DA1B16" w:rsidRPr="00E9741F">
        <w:t>), (H</w:t>
      </w:r>
      <w:r w:rsidR="00DA1B16" w:rsidRPr="0085691D">
        <w:rPr>
          <w:vertAlign w:val="subscript"/>
        </w:rPr>
        <w:t>2</w:t>
      </w:r>
      <w:r w:rsidR="00DA1B16" w:rsidRPr="00E9741F">
        <w:t>O)</w:t>
      </w:r>
      <w:r w:rsidR="00DA1B16" w:rsidRPr="00041594">
        <w:rPr>
          <w:vertAlign w:val="subscript"/>
        </w:rPr>
        <w:t>2</w:t>
      </w:r>
      <w:r w:rsidR="00DA1B16" w:rsidRPr="00E9741F">
        <w:t>OH-(53</w:t>
      </w:r>
      <w:r w:rsidR="00581A9C" w:rsidRPr="00E9741F">
        <w:t>m/z</w:t>
      </w:r>
      <w:r w:rsidR="00DA1B16" w:rsidRPr="00E9741F">
        <w:t>) NO</w:t>
      </w:r>
      <w:r w:rsidR="00DA1B16" w:rsidRPr="00041594">
        <w:rPr>
          <w:vertAlign w:val="subscript"/>
        </w:rPr>
        <w:t>2</w:t>
      </w:r>
      <w:r w:rsidR="00DA1B16" w:rsidRPr="00E9741F">
        <w:t>-(46</w:t>
      </w:r>
      <w:r w:rsidR="00581A9C" w:rsidRPr="00E9741F">
        <w:t>m/z</w:t>
      </w:r>
      <w:r w:rsidR="00DA1B16" w:rsidRPr="00E9741F">
        <w:t>) as reported by Spangler et al</w:t>
      </w:r>
      <w:r w:rsidR="00996A41">
        <w:t>.</w:t>
      </w:r>
      <w:r w:rsidR="00DA1B16" w:rsidRPr="00E9741F">
        <w:t xml:space="preserve"> in 1975 </w:t>
      </w:r>
      <w:r w:rsidR="00DA1B16" w:rsidRPr="00225565">
        <w:fldChar w:fldCharType="begin"/>
      </w:r>
      <w:r w:rsidR="0012660C">
        <w:instrText xml:space="preserve"> ADDIN REFMGR.CITE &lt;Refman&gt;&lt;Cite&gt;&lt;Author&gt;Spangler&lt;/Author&gt;&lt;Year&gt;1975&lt;/Year&gt;&lt;RecNum&gt;86&lt;/RecNum&gt;&lt;IDText&gt;Reactant ions in negative ion plasma chromatography&lt;/IDText&gt;&lt;MDL Ref_Type="Journal"&gt;&lt;Ref_Type&gt;Journal&lt;/Ref_Type&gt;&lt;Ref_ID&gt;86&lt;/Ref_ID&gt;&lt;Title_Primary&gt;Reactant ions in negative ion plasma chromatography&lt;/Title_Primary&gt;&lt;Authors_Primary&gt;Spangler,Glenn E.&lt;/Authors_Primary&gt;&lt;Authors_Primary&gt;Collins,Charles I.&lt;/Authors_Primary&gt;&lt;Date_Primary&gt;1975/3/1&lt;/Date_Primary&gt;&lt;Keywords&gt;CHROMATOGRAPHY&lt;/Keywords&gt;&lt;Keywords&gt;CLUSTER IONS&lt;/Keywords&gt;&lt;Keywords&gt;negative ion&lt;/Keywords&gt;&lt;Keywords&gt;PLASMA CHROMATOGRAPHY&lt;/Keywords&gt;&lt;Reprint&gt;Not in File&lt;/Reprint&gt;&lt;Start_Page&gt;393&lt;/Start_Page&gt;&lt;End_Page&gt;402&lt;/End_Page&gt;&lt;Periodical&gt;Anal.Chem.&lt;/Periodical&gt;&lt;Volume&gt;47&lt;/Volume&gt;&lt;Issue&gt;3&lt;/Issue&gt;&lt;Web_URL&gt;http://dx.doi.org/10.1021/ac60353a019&lt;/Web_URL&gt;&lt;Web_URL_Link1&gt;file://C:\Users\holnessh\Google Drive\Research\Research Articles\Reactant ions in negative ion plasma chromatography.pdf&lt;/Web_URL_Link1&gt;&lt;ZZ_JournalFull&gt;&lt;f name="System"&gt;Analytical Chemistry&lt;/f&gt;&lt;/ZZ_JournalFull&gt;&lt;ZZ_JournalStdAbbrev&gt;&lt;f name="System"&gt;Anal.Chem.&lt;/f&gt;&lt;/ZZ_JournalStdAbbrev&gt;&lt;ZZ_WorkformID&gt;1&lt;/ZZ_WorkformID&gt;&lt;/MDL&gt;&lt;/Cite&gt;&lt;/Refman&gt;</w:instrText>
      </w:r>
      <w:r w:rsidR="00DA1B16" w:rsidRPr="00225565">
        <w:fldChar w:fldCharType="separate"/>
      </w:r>
      <w:r w:rsidR="004534F8">
        <w:rPr>
          <w:noProof/>
        </w:rPr>
        <w:t>[155]</w:t>
      </w:r>
      <w:r w:rsidR="00DA1B16" w:rsidRPr="00225565">
        <w:fldChar w:fldCharType="end"/>
      </w:r>
      <w:r w:rsidR="00DA1B16" w:rsidRPr="00E9741F">
        <w:t xml:space="preserve"> or</w:t>
      </w:r>
      <w:r w:rsidR="009F6695" w:rsidRPr="00E9741F">
        <w:t xml:space="preserve"> CN-(26m/z), CNO-(42</w:t>
      </w:r>
      <w:r w:rsidR="00EB10D5" w:rsidRPr="00E9741F">
        <w:t>m/z</w:t>
      </w:r>
      <w:r w:rsidR="009F6695" w:rsidRPr="00E9741F">
        <w:t>), O-(H</w:t>
      </w:r>
      <w:r w:rsidR="009F6695" w:rsidRPr="00041594">
        <w:rPr>
          <w:vertAlign w:val="subscript"/>
        </w:rPr>
        <w:t>2</w:t>
      </w:r>
      <w:r w:rsidR="009F6695" w:rsidRPr="00E9741F">
        <w:t>O)</w:t>
      </w:r>
      <w:r w:rsidR="009F6695" w:rsidRPr="0085691D">
        <w:rPr>
          <w:vertAlign w:val="subscript"/>
        </w:rPr>
        <w:t>3</w:t>
      </w:r>
      <w:r w:rsidR="009F6695" w:rsidRPr="00E9741F">
        <w:t xml:space="preserve"> and CO</w:t>
      </w:r>
      <w:r w:rsidR="009F6695" w:rsidRPr="00041594">
        <w:rPr>
          <w:vertAlign w:val="subscript"/>
        </w:rPr>
        <w:t>3</w:t>
      </w:r>
      <w:r w:rsidR="009F6695" w:rsidRPr="00E9741F">
        <w:t>-(60</w:t>
      </w:r>
      <w:r w:rsidR="00EB10D5" w:rsidRPr="00E9741F">
        <w:t>m/z</w:t>
      </w:r>
      <w:r w:rsidR="009F6695" w:rsidRPr="00E9741F">
        <w:t>) by Timothy Carr in 1977</w:t>
      </w:r>
      <w:r w:rsidR="009F6695" w:rsidRPr="00225565">
        <w:fldChar w:fldCharType="begin"/>
      </w:r>
      <w:r w:rsidR="0012660C">
        <w:instrText xml:space="preserve"> ADDIN REFMGR.CITE &lt;Refman&gt;&lt;Cite&gt;&lt;Author&gt;Carr&lt;/Author&gt;&lt;Year&gt;1977&lt;/Year&gt;&lt;RecNum&gt;343&lt;/RecNum&gt;&lt;IDText&gt;Negative ions in plasma chromatography-mass spectrometry&lt;/IDText&gt;&lt;MDL Ref_Type="Journal"&gt;&lt;Ref_Type&gt;Journal&lt;/Ref_Type&gt;&lt;Ref_ID&gt;343&lt;/Ref_ID&gt;&lt;Title_Primary&gt;Negative ions in plasma chromatography-mass spectrometry&lt;/Title_Primary&gt;&lt;Authors_Primary&gt;Carr,Timothy W.&lt;/Authors_Primary&gt;&lt;Date_Primary&gt;1977/5/1&lt;/Date_Primary&gt;&lt;Keywords&gt;CHROMATOGRAPHY-MASS SPECTROMETRY&lt;/Keywords&gt;&lt;Keywords&gt;CHROMATOGRAPHY-MASS-SPECTROMETRY&lt;/Keywords&gt;&lt;Keywords&gt;IONS&lt;/Keywords&gt;&lt;Keywords&gt;negative ion&lt;/Keywords&gt;&lt;Keywords&gt;Spectrometry&lt;/Keywords&gt;&lt;Keywords&gt;IMS-MS&lt;/Keywords&gt;&lt;Reprint&gt;Not in File&lt;/Reprint&gt;&lt;Start_Page&gt;828&lt;/Start_Page&gt;&lt;End_Page&gt;831&lt;/End_Page&gt;&lt;Periodical&gt;Anal.Chem.&lt;/Periodical&gt;&lt;Volume&gt;49&lt;/Volume&gt;&lt;Issue&gt;6&lt;/Issue&gt;&lt;Publisher&gt;American Chemical Society&lt;/Publisher&gt;&lt;ISSN_ISBN&gt;0003-2700&lt;/ISSN_ISBN&gt;&lt;Misc_3&gt;doi: 10.1021/ac50014a040&lt;/Misc_3&gt;&lt;Web_URL&gt;http://dx.doi.org/10.1021/ac50014a040&lt;/Web_URL&gt;&lt;Web_URL_Link1&gt;file://C:\Users\holnessh\Google Drive\Research\Research Articles\Negative ion in plasma chromatography-mass spectrometry.pdf&lt;/Web_URL_Link1&gt;&lt;ZZ_JournalFull&gt;&lt;f name="System"&gt;Analytical Chemistry&lt;/f&gt;&lt;/ZZ_JournalFull&gt;&lt;ZZ_JournalStdAbbrev&gt;&lt;f name="System"&gt;Anal.Chem.&lt;/f&gt;&lt;/ZZ_JournalStdAbbrev&gt;&lt;ZZ_WorkformID&gt;1&lt;/ZZ_WorkformID&gt;&lt;/MDL&gt;&lt;/Cite&gt;&lt;/Refman&gt;</w:instrText>
      </w:r>
      <w:r w:rsidR="009F6695" w:rsidRPr="00225565">
        <w:fldChar w:fldCharType="separate"/>
      </w:r>
      <w:r w:rsidR="004534F8">
        <w:rPr>
          <w:noProof/>
        </w:rPr>
        <w:t>[156]</w:t>
      </w:r>
      <w:r w:rsidR="009F6695" w:rsidRPr="00225565">
        <w:fldChar w:fldCharType="end"/>
      </w:r>
      <w:r w:rsidR="00DA1B16" w:rsidRPr="00E9741F">
        <w:t xml:space="preserve">. To the author’s knowledge, there has been no update </w:t>
      </w:r>
      <w:r w:rsidR="00965077" w:rsidRPr="00E9741F">
        <w:t xml:space="preserve">or general consensus </w:t>
      </w:r>
      <w:r w:rsidR="00DA1B16" w:rsidRPr="00E9741F">
        <w:t>to these approximate mass configurations when conducting ionization</w:t>
      </w:r>
      <w:r w:rsidR="00A02F34" w:rsidRPr="00E9741F">
        <w:t xml:space="preserve"> in the negative mode </w:t>
      </w:r>
      <w:r w:rsidR="00965077" w:rsidRPr="00225565">
        <w:fldChar w:fldCharType="begin"/>
      </w:r>
      <w:r w:rsidR="0012660C">
        <w:instrText xml:space="preserve"> ADDIN REFMGR.CITE &lt;Refman&gt;&lt;Cite&gt;&lt;Author&gt;Ewing&lt;/Author&gt;&lt;Year&gt;2001&lt;/Year&gt;&lt;RecNum&gt;17&lt;/RecNum&gt;&lt;IDText&gt;A critical review of ion mobility spectromtetry for the detection of explosives and explosive related compounds&lt;/IDText&gt;&lt;MDL Ref_Type="Journal"&gt;&lt;Ref_Type&gt;Journal&lt;/Ref_Type&gt;&lt;Ref_ID&gt;17&lt;/Ref_ID&gt;&lt;Title_Primary&gt;A critical review of ion mobility spectromtetry for the detection of explosives and explosive related compounds&lt;/Title_Primary&gt;&lt;Authors_Primary&gt;Ewing,R.G.&lt;/Authors_Primary&gt;&lt;Authors_Primary&gt;Atkinson,D.A.&lt;/Authors_Primary&gt;&lt;Authors_Primary&gt;Eiceman,G.A.&lt;/Authors_Primary&gt;&lt;Authors_Primary&gt;Ewing,J.&lt;/Authors_Primary&gt;&lt;Date_Primary&gt;2001&lt;/Date_Primary&gt;&lt;Keywords&gt;Atmospheric pressure ionization&lt;/Keywords&gt;&lt;Keywords&gt;explosives&lt;/Keywords&gt;&lt;Keywords&gt;IMS&lt;/Keywords&gt;&lt;Keywords&gt;mobility&lt;/Keywords&gt;&lt;Keywords&gt;Spectrometry&lt;/Keywords&gt;&lt;Reprint&gt;Not in File&lt;/Reprint&gt;&lt;Start_Page&gt;515&lt;/Start_Page&gt;&lt;End_Page&gt;529&lt;/End_Page&gt;&lt;Periodical&gt;Talanta&lt;/Periodical&gt;&lt;Volume&gt;54&lt;/Volume&gt;&lt;Web_URL_Link1&gt;file://C:\Users\holnessh\Google Drive\Research\Research Articles\A critical review of IMS for the detection of explosives.pdf&lt;/Web_URL_Link1&gt;&lt;ZZ_JournalFull&gt;&lt;f name="System"&gt;Talanta&lt;/f&gt;&lt;/ZZ_JournalFull&gt;&lt;ZZ_WorkformID&gt;1&lt;/ZZ_WorkformID&gt;&lt;/MDL&gt;&lt;/Cite&gt;&lt;/Refman&gt;</w:instrText>
      </w:r>
      <w:r w:rsidR="00965077" w:rsidRPr="00225565">
        <w:fldChar w:fldCharType="separate"/>
      </w:r>
      <w:r w:rsidR="000A1283">
        <w:rPr>
          <w:noProof/>
        </w:rPr>
        <w:t>[3]</w:t>
      </w:r>
      <w:r w:rsidR="00965077" w:rsidRPr="00225565">
        <w:fldChar w:fldCharType="end"/>
      </w:r>
      <w:r w:rsidR="00965077" w:rsidRPr="00E9741F">
        <w:t xml:space="preserve"> </w:t>
      </w:r>
      <w:r w:rsidR="00041594">
        <w:t>coupled with</w:t>
      </w:r>
      <w:r w:rsidR="00041594" w:rsidRPr="00E9741F">
        <w:t xml:space="preserve"> </w:t>
      </w:r>
      <w:r w:rsidR="00DA1B16" w:rsidRPr="00E9741F">
        <w:t xml:space="preserve">the fact that these values still do not correspond to current negative mode ions </w:t>
      </w:r>
      <w:r w:rsidR="00041594" w:rsidRPr="00E9741F">
        <w:t>o</w:t>
      </w:r>
      <w:r w:rsidR="00041594">
        <w:t>bserved</w:t>
      </w:r>
      <w:r w:rsidR="00041594" w:rsidRPr="00E9741F">
        <w:t xml:space="preserve"> </w:t>
      </w:r>
      <w:r w:rsidR="00DA1B16" w:rsidRPr="00E9741F">
        <w:t>from solvents analyzed by ESI-IMS.</w:t>
      </w:r>
      <w:r w:rsidR="00222450" w:rsidRPr="00E9741F">
        <w:t xml:space="preserve"> </w:t>
      </w:r>
      <w:r w:rsidR="00965077" w:rsidRPr="00E9741F">
        <w:t xml:space="preserve">Compounding this </w:t>
      </w:r>
      <w:r w:rsidR="00B1046C" w:rsidRPr="00E9741F">
        <w:t>is</w:t>
      </w:r>
      <w:r w:rsidR="00965077" w:rsidRPr="00E9741F">
        <w:t xml:space="preserve"> the complex and still incomprehensible mass assignments obtained when analyzing analytes. A few of these spectra will be shown with best guess approximations to the actual molecular structure. One of the earlier works that dates back two deca</w:t>
      </w:r>
      <w:r w:rsidR="0012337C" w:rsidRPr="00E9741F">
        <w:t>des by Straub et al.</w:t>
      </w:r>
      <w:r w:rsidR="00965077" w:rsidRPr="00E9741F">
        <w:t xml:space="preserve"> attempted to decipher these ions formed in the negative mode</w:t>
      </w:r>
      <w:r w:rsidR="00EC557E" w:rsidRPr="00E9741F">
        <w:t xml:space="preserve"> utilizing various electrospray solvents and stated that “Solution chemistry plays </w:t>
      </w:r>
      <w:r w:rsidR="00965077" w:rsidRPr="00E9741F">
        <w:t xml:space="preserve"> </w:t>
      </w:r>
      <w:r w:rsidR="00EC557E" w:rsidRPr="00E9741F">
        <w:t xml:space="preserve">a major role in negative ion chemistry” </w:t>
      </w:r>
      <w:r w:rsidR="00EC557E" w:rsidRPr="00225565">
        <w:fldChar w:fldCharType="begin"/>
      </w:r>
      <w:r w:rsidR="0012660C">
        <w:instrText xml:space="preserve"> ADDIN REFMGR.CITE &lt;Refman&gt;&lt;Cite&gt;&lt;Author&gt;Straub&lt;/Author&gt;&lt;Year&gt;1993&lt;/Year&gt;&lt;RecNum&gt;658&lt;/RecNum&gt;&lt;IDText&gt;Negative ion formation in electrospray mass spectrometry&lt;/IDText&gt;&lt;MDL Ref_Type="Journal"&gt;&lt;Ref_Type&gt;Journal&lt;/Ref_Type&gt;&lt;Ref_ID&gt;658&lt;/Ref_ID&gt;&lt;Title_Primary&gt;Negative ion formation in electrospray mass spectrometry&lt;/Title_Primary&gt;&lt;Authors_Primary&gt;Straub,Rolf F.&lt;/Authors_Primary&gt;&lt;Authors_Primary&gt;Voyksner,Robert D.&lt;/Authors_Primary&gt;&lt;Date_Primary&gt;1993/7&lt;/Date_Primary&gt;&lt;Keywords&gt;antibiotics&lt;/Keywords&gt;&lt;Keywords&gt;DECOMPOSITION&lt;/Keywords&gt;&lt;Keywords&gt;detection&lt;/Keywords&gt;&lt;Keywords&gt;DISCHARGE&lt;/Keywords&gt;&lt;Keywords&gt;ELECTROSPRAY&lt;/Keywords&gt;&lt;Keywords&gt;explosives&lt;/Keywords&gt;&lt;Keywords&gt;first&lt;/Keywords&gt;&lt;Keywords&gt;FRAGMENTATION&lt;/Keywords&gt;&lt;Keywords&gt;GAS&lt;/Keywords&gt;&lt;Keywords&gt;GAS-PHASE&lt;/Keywords&gt;&lt;Keywords&gt;Ionization&lt;/Keywords&gt;&lt;Keywords&gt;IONS&lt;/Keywords&gt;&lt;Keywords&gt;MASS&lt;/Keywords&gt;&lt;Keywords&gt;Mass spectrometer&lt;/Keywords&gt;&lt;Keywords&gt;Mass Spectrometry&lt;/Keywords&gt;&lt;Keywords&gt;MASS-SPECTROMETRY&lt;/Keywords&gt;&lt;Keywords&gt;negative ion&lt;/Keywords&gt;&lt;Keywords&gt;OXYGEN&lt;/Keywords&gt;&lt;Keywords&gt;PEPTIDE&lt;/Keywords&gt;&lt;Keywords&gt;PEPTIDES&lt;/Keywords&gt;&lt;Keywords&gt;PHASE&lt;/Keywords&gt;&lt;Keywords&gt;solvent&lt;/Keywords&gt;&lt;Keywords&gt;SPECTROMETER&lt;/Keywords&gt;&lt;Keywords&gt;Spectrometry&lt;/Keywords&gt;&lt;Keywords&gt;STRUCTURAL INFORMATION&lt;/Keywords&gt;&lt;Keywords&gt;STATES&lt;/Keywords&gt;&lt;Keywords&gt;ESI&lt;/Keywords&gt;&lt;Reprint&gt;Not in File&lt;/Reprint&gt;&lt;Start_Page&gt;578&lt;/Start_Page&gt;&lt;End_Page&gt;587&lt;/End_Page&gt;&lt;Periodical&gt;Journal of the American Society for Mass Spectrometry&lt;/Periodical&gt;&lt;Volume&gt;4&lt;/Volume&gt;&lt;Issue&gt;7&lt;/Issue&gt;&lt;ISSN_ISBN&gt;1044-0305&lt;/ISSN_ISBN&gt;&lt;Misc_3&gt;doi: 10.1016/1044-0305(93)85019-T&lt;/Misc_3&gt;&lt;Web_URL&gt;http://www.sciencedirect.com/science/article/pii/104403059385019T&lt;/Web_URL&gt;&lt;Web_URL_Link1&gt;file://C:\Users\holnessh\Google Drive\Research\Research Articles\Negative ion formation in electrospray mass spectrometry.pdf&lt;/Web_URL_Link1&gt;&lt;ZZ_JournalFull&gt;&lt;f name="System"&gt;Journal of the American Society for Mass Spectrometry&lt;/f&gt;&lt;/ZZ_JournalFull&gt;&lt;ZZ_WorkformID&gt;1&lt;/ZZ_WorkformID&gt;&lt;/MDL&gt;&lt;/Cite&gt;&lt;/Refman&gt;</w:instrText>
      </w:r>
      <w:r w:rsidR="00EC557E" w:rsidRPr="00225565">
        <w:fldChar w:fldCharType="separate"/>
      </w:r>
      <w:r w:rsidR="000A1283">
        <w:rPr>
          <w:noProof/>
        </w:rPr>
        <w:t>[84]</w:t>
      </w:r>
      <w:r w:rsidR="00EC557E" w:rsidRPr="00225565">
        <w:fldChar w:fldCharType="end"/>
      </w:r>
      <w:r w:rsidR="00EC557E" w:rsidRPr="00E9741F">
        <w:t>. Despite these unknowns, negative ion chemistry does work and is able to effectively detect explosive compou</w:t>
      </w:r>
      <w:r w:rsidR="001A6272" w:rsidRPr="00E9741F">
        <w:t>nds</w:t>
      </w:r>
      <w:r w:rsidR="00EC557E" w:rsidRPr="00E9741F">
        <w:t>.</w:t>
      </w:r>
      <w:r w:rsidR="001A6272" w:rsidRPr="00E9741F">
        <w:t xml:space="preserve"> In order for compounds to “explode” they must burn or combus</w:t>
      </w:r>
      <w:r w:rsidR="00F47842" w:rsidRPr="00E9741F">
        <w:t>t. Combustion involves the reaction</w:t>
      </w:r>
      <w:r w:rsidR="001A6272" w:rsidRPr="00E9741F">
        <w:t xml:space="preserve"> of a fuel and oxidizing agent</w:t>
      </w:r>
      <w:r w:rsidR="001F4D4B" w:rsidRPr="00E9741F">
        <w:t xml:space="preserve"> to produce heat and gas</w:t>
      </w:r>
      <w:r w:rsidR="001A6272" w:rsidRPr="00E9741F">
        <w:t>.</w:t>
      </w:r>
      <w:r w:rsidR="001F4D4B" w:rsidRPr="00E9741F">
        <w:t xml:space="preserve"> The simultaneous production of heat and gas creates a pressure wave that is able to induce great mechanical damage once released.</w:t>
      </w:r>
      <w:r w:rsidR="00041594">
        <w:t xml:space="preserve"> </w:t>
      </w:r>
      <w:r w:rsidR="001F4D4B" w:rsidRPr="00E9741F">
        <w:t>Quite simply combustion is defined as</w:t>
      </w:r>
      <w:r w:rsidR="00B1046C" w:rsidRPr="00E9741F">
        <w:t xml:space="preserve"> (</w:t>
      </w:r>
      <w:r w:rsidR="00B1046C" w:rsidRPr="00317D6B">
        <w:fldChar w:fldCharType="begin"/>
      </w:r>
      <w:r w:rsidR="00B1046C" w:rsidRPr="00E9741F">
        <w:instrText xml:space="preserve"> REF _Ref356832793 \h </w:instrText>
      </w:r>
      <w:r w:rsidR="00E9741F">
        <w:instrText xml:space="preserve"> \* MERGEFORMAT </w:instrText>
      </w:r>
      <w:r w:rsidR="00B1046C" w:rsidRPr="00317D6B">
        <w:fldChar w:fldCharType="separate"/>
      </w:r>
      <w:r w:rsidR="00D36D96">
        <w:t>Equation 16</w:t>
      </w:r>
      <w:r w:rsidR="00B1046C" w:rsidRPr="00317D6B">
        <w:fldChar w:fldCharType="end"/>
      </w:r>
      <w:r w:rsidR="00B1046C" w:rsidRPr="00E9741F">
        <w:t>)</w:t>
      </w:r>
      <w:r w:rsidR="001F4D4B" w:rsidRPr="00E9741F">
        <w:t>:</w:t>
      </w:r>
    </w:p>
    <w:bookmarkStart w:id="345" w:name="_Toc373151380"/>
    <w:p w14:paraId="4F409AF1" w14:textId="4DD10123" w:rsidR="0022084D" w:rsidRDefault="00996A41" w:rsidP="0085691D">
      <w:pPr>
        <w:pStyle w:val="Caption"/>
        <w:jc w:val="center"/>
      </w:pPr>
      <w:r>
        <w:rPr>
          <w:noProof/>
        </w:rPr>
        <mc:AlternateContent>
          <mc:Choice Requires="wps">
            <w:drawing>
              <wp:anchor distT="0" distB="0" distL="114300" distR="114300" simplePos="0" relativeHeight="251809280" behindDoc="0" locked="0" layoutInCell="1" allowOverlap="1" wp14:anchorId="383E555F" wp14:editId="399E3B9F">
                <wp:simplePos x="0" y="0"/>
                <wp:positionH relativeFrom="column">
                  <wp:posOffset>2182190</wp:posOffset>
                </wp:positionH>
                <wp:positionV relativeFrom="paragraph">
                  <wp:posOffset>350596</wp:posOffset>
                </wp:positionV>
                <wp:extent cx="87782" cy="153620"/>
                <wp:effectExtent l="0" t="38100" r="64770" b="18415"/>
                <wp:wrapNone/>
                <wp:docPr id="1065" name="Straight Arrow Connector 1065"/>
                <wp:cNvGraphicFramePr/>
                <a:graphic xmlns:a="http://schemas.openxmlformats.org/drawingml/2006/main">
                  <a:graphicData uri="http://schemas.microsoft.com/office/word/2010/wordprocessingShape">
                    <wps:wsp>
                      <wps:cNvCnPr/>
                      <wps:spPr>
                        <a:xfrm flipV="1">
                          <a:off x="0" y="0"/>
                          <a:ext cx="87782" cy="153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1E93A796" id="Straight Arrow Connector 1065" o:spid="_x0000_s1026" type="#_x0000_t32" style="position:absolute;margin-left:171.85pt;margin-top:27.6pt;width:6.9pt;height:12.1pt;flip:y;z-index:25180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" strokecolor="#4579b8 [3044]">
                <v:stroke endarrow="block"/>
              </v:shape>
            </w:pict>
          </mc:Fallback>
        </mc:AlternateContent>
      </w:r>
      <w:r>
        <w:rPr>
          <w:noProof/>
        </w:rPr>
        <mc:AlternateContent>
          <mc:Choice Requires="wps">
            <w:drawing>
              <wp:anchor distT="0" distB="0" distL="114300" distR="114300" simplePos="0" relativeHeight="251806208" behindDoc="0" locked="0" layoutInCell="1" allowOverlap="1" wp14:anchorId="5AA0E155" wp14:editId="0662120A">
                <wp:simplePos x="0" y="0"/>
                <wp:positionH relativeFrom="column">
                  <wp:posOffset>1656893</wp:posOffset>
                </wp:positionH>
                <wp:positionV relativeFrom="paragraph">
                  <wp:posOffset>337718</wp:posOffset>
                </wp:positionV>
                <wp:extent cx="87782" cy="153620"/>
                <wp:effectExtent l="0" t="38100" r="64770" b="18415"/>
                <wp:wrapNone/>
                <wp:docPr id="1064" name="Straight Arrow Connector 1064"/>
                <wp:cNvGraphicFramePr/>
                <a:graphic xmlns:a="http://schemas.openxmlformats.org/drawingml/2006/main">
                  <a:graphicData uri="http://schemas.microsoft.com/office/word/2010/wordprocessingShape">
                    <wps:wsp>
                      <wps:cNvCnPr/>
                      <wps:spPr>
                        <a:xfrm flipV="1">
                          <a:off x="0" y="0"/>
                          <a:ext cx="87782" cy="153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49F6CBC7" id="Straight Arrow Connector 1064" o:spid="_x0000_s1026" type="#_x0000_t32" style="position:absolute;margin-left:130.45pt;margin-top:26.6pt;width:6.9pt;height:12.1pt;flip:y;z-index:25180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" strokecolor="#4579b8 [3044]">
                <v:stroke endarrow="block"/>
              </v:shape>
            </w:pict>
          </mc:Fallback>
        </mc:AlternateContent>
      </w:r>
      <w:bookmarkStart w:id="346" w:name="_Ref356832793"/>
      <w:r w:rsidR="0022084D">
        <w:t xml:space="preserve">Equation </w:t>
      </w:r>
      <w:fldSimple w:instr=" SEQ Equation \* ARABIC ">
        <w:r w:rsidR="00D36D96">
          <w:rPr>
            <w:noProof/>
          </w:rPr>
          <w:t>16</w:t>
        </w:r>
      </w:fldSimple>
      <w:bookmarkEnd w:id="346"/>
      <w:r w:rsidR="0022084D">
        <w:t>: Typical combustion reaction between a fuel and oxygen</w:t>
      </w:r>
      <w:bookmarkEnd w:id="345"/>
    </w:p>
    <w:p w14:paraId="7C84F42D" w14:textId="77777777" w:rsidR="001F4D4B" w:rsidRPr="0085691D" w:rsidRDefault="00A751F1" w:rsidP="00C449D9">
      <w:pPr>
        <w:spacing w:line="480" w:lineRule="auto"/>
        <w:jc w:val="both"/>
      </w:pPr>
      <m:oMathPara>
        <m:oMath>
          <m:sSub>
            <m:sSubPr>
              <m:ctrlPr>
                <w:rPr>
                  <w:rFonts w:ascii="Cambria Math" w:hAnsi="Cambria Math"/>
                  <w:i/>
                </w:rPr>
              </m:ctrlPr>
            </m:sSubPr>
            <m:e>
              <m:r>
                <w:rPr>
                  <w:rFonts w:ascii="Cambria Math" w:hAnsi="Cambria Math"/>
                </w:rPr>
                <m:t>C</m:t>
              </m:r>
            </m:e>
            <m:sub>
              <m:r>
                <w:rPr>
                  <w:rFonts w:ascii="Cambria Math" w:hAnsi="Cambria Math"/>
                </w:rPr>
                <m:t>n</m:t>
              </m:r>
            </m:sub>
          </m:sSub>
          <m:sSub>
            <m:sSubPr>
              <m:ctrlPr>
                <w:rPr>
                  <w:rFonts w:ascii="Cambria Math" w:hAnsi="Cambria Math"/>
                  <w:i/>
                </w:rPr>
              </m:ctrlPr>
            </m:sSubPr>
            <m:e>
              <m:r>
                <w:rPr>
                  <w:rFonts w:ascii="Cambria Math" w:hAnsi="Cambria Math"/>
                </w:rPr>
                <m:t>H</m:t>
              </m:r>
            </m:e>
            <m:sub>
              <m:r>
                <w:rPr>
                  <w:rFonts w:ascii="Cambria Math" w:hAnsi="Cambria Math"/>
                </w:rPr>
                <m:t>2n</m:t>
              </m:r>
            </m:sub>
          </m:sSub>
          <m:r>
            <w:rPr>
              <w:rFonts w:ascii="Cambria Math" w:hAnsi="Cambria Math"/>
            </w:rPr>
            <m:t>+n</m:t>
          </m:r>
          <m:sSub>
            <m:sSubPr>
              <m:ctrlPr>
                <w:rPr>
                  <w:rFonts w:ascii="Cambria Math" w:hAnsi="Cambria Math"/>
                  <w:i/>
                </w:rPr>
              </m:ctrlPr>
            </m:sSubPr>
            <m:e>
              <m:r>
                <w:rPr>
                  <w:rFonts w:ascii="Cambria Math" w:hAnsi="Cambria Math"/>
                </w:rPr>
                <m:t>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nCO</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nH</m:t>
              </m:r>
            </m:e>
            <m:sub>
              <m:r>
                <w:rPr>
                  <w:rFonts w:ascii="Cambria Math" w:hAnsi="Cambria Math"/>
                </w:rPr>
                <m:t>2</m:t>
              </m:r>
            </m:sub>
          </m:sSub>
          <m:r>
            <w:rPr>
              <w:rFonts w:ascii="Cambria Math" w:hAnsi="Cambria Math"/>
            </w:rPr>
            <m:t>O+Heat</m:t>
          </m:r>
        </m:oMath>
      </m:oMathPara>
    </w:p>
    <w:p w14:paraId="7B14AA63" w14:textId="4F4A880A" w:rsidR="00996A41" w:rsidRPr="00996A41" w:rsidRDefault="00996A41" w:rsidP="00C449D9">
      <w:pPr>
        <w:spacing w:line="480" w:lineRule="auto"/>
        <w:jc w:val="both"/>
      </w:pPr>
      <w:r>
        <w:tab/>
      </w:r>
      <w:r>
        <w:tab/>
      </w:r>
      <w:r>
        <w:tab/>
        <w:t xml:space="preserve">    Fuel</w:t>
      </w:r>
      <w:r>
        <w:tab/>
        <w:t xml:space="preserve">     Oxidant</w:t>
      </w:r>
    </w:p>
    <w:p w14:paraId="13986061" w14:textId="77777777" w:rsidR="00B1046C" w:rsidRPr="00B1046C" w:rsidRDefault="00B1046C" w:rsidP="00B1046C"/>
    <w:p w14:paraId="57B630CB" w14:textId="440AB20E" w:rsidR="00952FE2" w:rsidRDefault="00952FE2" w:rsidP="00C449D9">
      <w:pPr>
        <w:spacing w:line="480" w:lineRule="auto"/>
        <w:jc w:val="both"/>
      </w:pPr>
      <w:r>
        <w:t>As this reaction is exothermic, an additional product along with CO</w:t>
      </w:r>
      <w:r w:rsidRPr="00C76944">
        <w:rPr>
          <w:vertAlign w:val="subscript"/>
        </w:rPr>
        <w:t>2</w:t>
      </w:r>
      <w:r>
        <w:t xml:space="preserve"> and H</w:t>
      </w:r>
      <w:r w:rsidRPr="00C76944">
        <w:rPr>
          <w:vertAlign w:val="subscript"/>
        </w:rPr>
        <w:t>2</w:t>
      </w:r>
      <w:r>
        <w:t>O is heat. For expl</w:t>
      </w:r>
      <w:r w:rsidR="0012337C">
        <w:t xml:space="preserve">osives, the reaction occurs at a much faster rate and produces greater amounts of heat. This is as a result </w:t>
      </w:r>
      <w:r w:rsidR="00C76944">
        <w:t>of the explosive</w:t>
      </w:r>
      <w:r w:rsidR="0012337C">
        <w:t xml:space="preserve"> </w:t>
      </w:r>
      <w:r w:rsidR="00B1046C">
        <w:t xml:space="preserve">compound </w:t>
      </w:r>
      <w:r w:rsidR="0012337C">
        <w:t>possessing the oxidant on the same molecule as the fuel</w:t>
      </w:r>
      <w:r w:rsidR="00B1046C">
        <w:t xml:space="preserve"> (</w:t>
      </w:r>
      <w:r w:rsidR="00B1046C">
        <w:fldChar w:fldCharType="begin"/>
      </w:r>
      <w:r w:rsidR="00B1046C">
        <w:instrText xml:space="preserve"> REF _Ref352515034 \h </w:instrText>
      </w:r>
      <w:r w:rsidR="00B1046C">
        <w:fldChar w:fldCharType="separate"/>
      </w:r>
      <w:r w:rsidR="00D36D96">
        <w:t xml:space="preserve">Table </w:t>
      </w:r>
      <w:r w:rsidR="00D36D96">
        <w:rPr>
          <w:noProof/>
        </w:rPr>
        <w:t>9</w:t>
      </w:r>
      <w:r w:rsidR="00B1046C">
        <w:fldChar w:fldCharType="end"/>
      </w:r>
      <w:r w:rsidR="00B1046C">
        <w:t>)</w:t>
      </w:r>
      <w:r w:rsidR="0012337C">
        <w:t xml:space="preserve">. The close proximity of </w:t>
      </w:r>
      <w:r w:rsidR="00C76944">
        <w:t>the oxidant as well as the</w:t>
      </w:r>
      <w:r w:rsidR="0012337C">
        <w:t xml:space="preserve"> nature of </w:t>
      </w:r>
      <w:r w:rsidR="00C76944">
        <w:t>this</w:t>
      </w:r>
      <w:r w:rsidR="0012337C">
        <w:t xml:space="preserve"> chemical bond ensures that the explosive always has sufficient oxidant in order to react, thereby creating a much more efficient reaction that produces m</w:t>
      </w:r>
      <w:r w:rsidR="00D57F03">
        <w:t>uch larger quantities of</w:t>
      </w:r>
      <w:r w:rsidR="0012337C">
        <w:t xml:space="preserve"> gases and heat.</w:t>
      </w:r>
      <w:r w:rsidR="00D57F03">
        <w:t xml:space="preserve"> Consider specifically the explosive nitroglycerin</w:t>
      </w:r>
      <w:r w:rsidR="00B1046C">
        <w:t xml:space="preserve"> (Nitroglycerin, NG)</w:t>
      </w:r>
      <w:r w:rsidR="00D57F03">
        <w:t>.</w:t>
      </w:r>
    </w:p>
    <w:bookmarkStart w:id="347" w:name="_Ref364406999"/>
    <w:bookmarkStart w:id="348" w:name="_Toc373151381"/>
    <w:p w14:paraId="037AC77F" w14:textId="7A1B2847" w:rsidR="0022084D" w:rsidRDefault="00996A41" w:rsidP="0085691D">
      <w:pPr>
        <w:pStyle w:val="Caption"/>
        <w:jc w:val="center"/>
      </w:pPr>
      <w:r>
        <w:rPr>
          <w:noProof/>
        </w:rPr>
        <mc:AlternateContent>
          <mc:Choice Requires="wps">
            <w:drawing>
              <wp:anchor distT="0" distB="0" distL="114300" distR="114300" simplePos="0" relativeHeight="251812352" behindDoc="0" locked="0" layoutInCell="1" allowOverlap="1" wp14:anchorId="02529C73" wp14:editId="7B5AC3D9">
                <wp:simplePos x="0" y="0"/>
                <wp:positionH relativeFrom="column">
                  <wp:posOffset>1539850</wp:posOffset>
                </wp:positionH>
                <wp:positionV relativeFrom="paragraph">
                  <wp:posOffset>338633</wp:posOffset>
                </wp:positionV>
                <wp:extent cx="7315" cy="153619"/>
                <wp:effectExtent l="76200" t="38100" r="69215" b="18415"/>
                <wp:wrapNone/>
                <wp:docPr id="1066" name="Straight Arrow Connector 1066"/>
                <wp:cNvGraphicFramePr/>
                <a:graphic xmlns:a="http://schemas.openxmlformats.org/drawingml/2006/main">
                  <a:graphicData uri="http://schemas.microsoft.com/office/word/2010/wordprocessingShape">
                    <wps:wsp>
                      <wps:cNvCnPr/>
                      <wps:spPr>
                        <a:xfrm flipV="1">
                          <a:off x="0" y="0"/>
                          <a:ext cx="7315" cy="1536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2E5EC487" id="Straight Arrow Connector 1066" o:spid="_x0000_s1026" type="#_x0000_t32" style="position:absolute;margin-left:121.25pt;margin-top:26.65pt;width:.6pt;height:12.1pt;flip:y;z-index:25181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" strokecolor="#4579b8 [3044]">
                <v:stroke endarrow="block"/>
              </v:shape>
            </w:pict>
          </mc:Fallback>
        </mc:AlternateContent>
      </w:r>
      <w:r w:rsidR="0022084D">
        <w:t xml:space="preserve">Equation </w:t>
      </w:r>
      <w:fldSimple w:instr=" SEQ Equation \* ARABIC ">
        <w:r w:rsidR="00D36D96">
          <w:rPr>
            <w:noProof/>
          </w:rPr>
          <w:t>17</w:t>
        </w:r>
      </w:fldSimple>
      <w:bookmarkEnd w:id="347"/>
      <w:r w:rsidR="0022084D">
        <w:t xml:space="preserve">: Combustion reaction of </w:t>
      </w:r>
      <w:r w:rsidR="00E25297">
        <w:t>n</w:t>
      </w:r>
      <w:r w:rsidR="0022084D">
        <w:t xml:space="preserve">itroglycerin during </w:t>
      </w:r>
      <w:r w:rsidR="00E25297">
        <w:t>d</w:t>
      </w:r>
      <w:r w:rsidR="0022084D">
        <w:t>etonation</w:t>
      </w:r>
      <w:bookmarkEnd w:id="348"/>
    </w:p>
    <w:p w14:paraId="18440E42" w14:textId="77777777" w:rsidR="00D57F03" w:rsidRPr="00B1046C" w:rsidRDefault="00A751F1" w:rsidP="00C449D9">
      <w:pPr>
        <w:spacing w:line="480" w:lineRule="auto"/>
        <w:jc w:val="both"/>
      </w:pPr>
      <m:oMathPara>
        <m:oMath>
          <m:sSub>
            <m:sSubPr>
              <m:ctrlPr>
                <w:rPr>
                  <w:rFonts w:ascii="Cambria Math" w:hAnsi="Cambria Math"/>
                  <w:i/>
                </w:rPr>
              </m:ctrlPr>
            </m:sSubPr>
            <m:e>
              <m:r>
                <w:rPr>
                  <w:rFonts w:ascii="Cambria Math" w:hAnsi="Cambria Math"/>
                </w:rPr>
                <m:t>C</m:t>
              </m:r>
            </m:e>
            <m:sub>
              <m:r>
                <w:rPr>
                  <w:rFonts w:ascii="Cambria Math" w:hAnsi="Cambria Math"/>
                </w:rPr>
                <m:t>3</m:t>
              </m:r>
            </m:sub>
          </m:sSub>
          <m:sSub>
            <m:sSubPr>
              <m:ctrlPr>
                <w:rPr>
                  <w:rFonts w:ascii="Cambria Math" w:hAnsi="Cambria Math"/>
                  <w:i/>
                </w:rPr>
              </m:ctrlPr>
            </m:sSubPr>
            <m:e>
              <m:r>
                <w:rPr>
                  <w:rFonts w:ascii="Cambria Math" w:hAnsi="Cambria Math"/>
                </w:rPr>
                <m:t>H</m:t>
              </m:r>
            </m:e>
            <m:sub>
              <m:r>
                <w:rPr>
                  <w:rFonts w:ascii="Cambria Math" w:hAnsi="Cambria Math"/>
                </w:rPr>
                <m:t>5</m:t>
              </m:r>
            </m:sub>
          </m:sSub>
          <m:sSub>
            <m:sSubPr>
              <m:ctrlPr>
                <w:rPr>
                  <w:rFonts w:ascii="Cambria Math" w:hAnsi="Cambria Math"/>
                  <w:i/>
                </w:rPr>
              </m:ctrlPr>
            </m:sSubPr>
            <m:e>
              <m:r>
                <w:rPr>
                  <w:rFonts w:ascii="Cambria Math" w:hAnsi="Cambria Math"/>
                </w:rPr>
                <m:t>(</m:t>
              </m:r>
              <m:sSub>
                <m:sSubPr>
                  <m:ctrlPr>
                    <w:rPr>
                      <w:rFonts w:ascii="Cambria Math" w:hAnsi="Cambria Math"/>
                      <w:i/>
                    </w:rPr>
                  </m:ctrlPr>
                </m:sSubPr>
                <m:e>
                  <m:r>
                    <w:rPr>
                      <w:rFonts w:ascii="Cambria Math" w:hAnsi="Cambria Math"/>
                    </w:rPr>
                    <m:t>NO</m:t>
                  </m:r>
                </m:e>
                <m:sub>
                  <m:r>
                    <w:rPr>
                      <w:rFonts w:ascii="Cambria Math" w:hAnsi="Cambria Math"/>
                    </w:rPr>
                    <m:t>3</m:t>
                  </m:r>
                </m:sub>
              </m:sSub>
              <m:r>
                <w:rPr>
                  <w:rFonts w:ascii="Cambria Math" w:hAnsi="Cambria Math"/>
                </w:rPr>
                <m:t>)</m:t>
              </m:r>
            </m:e>
            <m:sub>
              <m:r>
                <w:rPr>
                  <w:rFonts w:ascii="Cambria Math" w:hAnsi="Cambria Math"/>
                </w:rPr>
                <m:t>3</m:t>
              </m:r>
            </m:sub>
          </m:sSub>
          <m:r>
            <w:rPr>
              <w:rFonts w:ascii="Cambria Math" w:hAnsi="Cambria Math"/>
            </w:rPr>
            <m:t>→3</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+2.5</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O+1.5</m:t>
          </m:r>
          <m:sSub>
            <m:sSubPr>
              <m:ctrlPr>
                <w:rPr>
                  <w:rFonts w:ascii="Cambria Math" w:hAnsi="Cambria Math"/>
                  <w:i/>
                </w:rPr>
              </m:ctrlPr>
            </m:sSubPr>
            <m:e>
              <m:r>
                <w:rPr>
                  <w:rFonts w:ascii="Cambria Math" w:hAnsi="Cambria Math"/>
                </w:rPr>
                <m:t>N</m:t>
              </m:r>
            </m:e>
            <m:sub>
              <m:r>
                <w:rPr>
                  <w:rFonts w:ascii="Cambria Math" w:hAnsi="Cambria Math"/>
                </w:rPr>
                <m:t>2</m:t>
              </m:r>
            </m:sub>
          </m:sSub>
          <m:r>
            <w:rPr>
              <w:rFonts w:ascii="Cambria Math" w:hAnsi="Cambria Math"/>
            </w:rPr>
            <m:t>+0.25</m:t>
          </m:r>
          <m:sSub>
            <m:sSubPr>
              <m:ctrlPr>
                <w:rPr>
                  <w:rFonts w:ascii="Cambria Math" w:hAnsi="Cambria Math"/>
                  <w:i/>
                </w:rPr>
              </m:ctrlPr>
            </m:sSubPr>
            <m:e>
              <m:r>
                <w:rPr>
                  <w:rFonts w:ascii="Cambria Math" w:hAnsi="Cambria Math"/>
                </w:rPr>
                <m:t>O</m:t>
              </m:r>
            </m:e>
            <m:sub>
              <m:r>
                <w:rPr>
                  <w:rFonts w:ascii="Cambria Math" w:hAnsi="Cambria Math"/>
                </w:rPr>
                <m:t>2</m:t>
              </m:r>
            </m:sub>
          </m:sSub>
        </m:oMath>
      </m:oMathPara>
    </w:p>
    <w:p w14:paraId="05E3B985" w14:textId="67E438B3" w:rsidR="00B1046C" w:rsidRPr="00B1046C" w:rsidRDefault="00996A41" w:rsidP="00B1046C">
      <w:r>
        <w:tab/>
      </w:r>
      <w:r>
        <w:tab/>
        <w:t xml:space="preserve">     Fuel/Oxidant</w:t>
      </w:r>
    </w:p>
    <w:p w14:paraId="4049F521" w14:textId="77777777" w:rsidR="00996A41" w:rsidRDefault="00996A41" w:rsidP="00C449D9">
      <w:pPr>
        <w:spacing w:line="480" w:lineRule="auto"/>
        <w:jc w:val="both"/>
      </w:pPr>
    </w:p>
    <w:p w14:paraId="0C50D7FF" w14:textId="44C1087F" w:rsidR="00097249" w:rsidRDefault="001A13B3" w:rsidP="00C449D9">
      <w:pPr>
        <w:spacing w:line="480" w:lineRule="auto"/>
        <w:jc w:val="both"/>
      </w:pPr>
      <w:r>
        <w:t>Note that this reaction takes place without oxygen as a reactant</w:t>
      </w:r>
      <w:r w:rsidR="00041594">
        <w:t xml:space="preserve"> (</w:t>
      </w:r>
      <w:r w:rsidR="00041594">
        <w:fldChar w:fldCharType="begin"/>
      </w:r>
      <w:r w:rsidR="00041594">
        <w:instrText xml:space="preserve"> REF _Ref364406999 \h </w:instrText>
      </w:r>
      <w:r w:rsidR="00041594">
        <w:fldChar w:fldCharType="separate"/>
      </w:r>
      <w:r w:rsidR="00D36D96">
        <w:t xml:space="preserve">Equation </w:t>
      </w:r>
      <w:r w:rsidR="00D36D96">
        <w:rPr>
          <w:noProof/>
        </w:rPr>
        <w:t>17</w:t>
      </w:r>
      <w:r w:rsidR="00041594">
        <w:fldChar w:fldCharType="end"/>
      </w:r>
      <w:r w:rsidR="00041594">
        <w:t>)</w:t>
      </w:r>
      <w:r>
        <w:t>. Instead the oxygen is chemically bonded to the c</w:t>
      </w:r>
      <w:r w:rsidR="003118D9">
        <w:t>ompound in the form of a nitrate</w:t>
      </w:r>
      <w:r>
        <w:t xml:space="preserve"> (NO</w:t>
      </w:r>
      <w:r w:rsidR="006F6E47">
        <w:rPr>
          <w:vertAlign w:val="subscript"/>
        </w:rPr>
        <w:t>3</w:t>
      </w:r>
      <w:r w:rsidR="006F6E47">
        <w:t>) group.</w:t>
      </w:r>
      <w:r w:rsidR="003118D9">
        <w:t xml:space="preserve"> This nitrate</w:t>
      </w:r>
      <w:r w:rsidR="00101263">
        <w:t xml:space="preserve"> group is electronegative and as a result is amenable for detection in the negative ion mode.</w:t>
      </w:r>
      <w:r w:rsidR="0088548D">
        <w:t xml:space="preserve"> These oxygen rich electronegative groups may be found in any and all explosive compounds which in turn results in their highly energetic reactions known as detonation or deflagr</w:t>
      </w:r>
      <w:r w:rsidR="003118D9">
        <w:t>ation</w:t>
      </w:r>
      <w:r w:rsidR="0088548D">
        <w:t>.</w:t>
      </w:r>
      <w:r w:rsidR="003118D9">
        <w:t xml:space="preserve"> In addition to these oxygen rich groups, explosives also possess a carbon structure (fuel) that also determines </w:t>
      </w:r>
      <w:r w:rsidR="00C76944">
        <w:t>their explosive characteristics i.e. whether they are</w:t>
      </w:r>
      <w:r w:rsidR="003118D9">
        <w:t xml:space="preserve"> nitro-arom</w:t>
      </w:r>
      <w:r w:rsidR="00C76944">
        <w:t>atics, nit</w:t>
      </w:r>
      <w:r w:rsidR="00B774CF">
        <w:t>ro-amines, peroxides or nitrate-esters</w:t>
      </w:r>
      <w:r w:rsidR="00C76944">
        <w:t>. The RA4100 operation settings for explosive analysis involved the drift tube being maintained at a temperature of 150</w:t>
      </w:r>
      <w:r w:rsidR="00F05191" w:rsidRPr="00F05191">
        <w:rPr>
          <w:vertAlign w:val="superscript"/>
        </w:rPr>
        <w:t>o</w:t>
      </w:r>
      <w:r w:rsidR="00C76944">
        <w:t>C, experiments on the effect of the drift tube temperature on analytes did reveal that higher temperatures (</w:t>
      </w:r>
      <w:r w:rsidR="00581A9C">
        <w:t>170</w:t>
      </w:r>
      <w:r w:rsidR="00F05191" w:rsidRPr="00F05191">
        <w:rPr>
          <w:vertAlign w:val="superscript"/>
        </w:rPr>
        <w:t>o</w:t>
      </w:r>
      <w:r w:rsidR="00C76944">
        <w:t xml:space="preserve">C) provided greater signal intensity for </w:t>
      </w:r>
      <w:r w:rsidR="00581A9C">
        <w:t>analytes, however</w:t>
      </w:r>
      <w:r w:rsidR="00C76944">
        <w:t xml:space="preserve"> this higher temperature </w:t>
      </w:r>
      <w:r w:rsidR="00581A9C">
        <w:t>caused peaks to migrate at a very high rate, causing overlap of some</w:t>
      </w:r>
      <w:r w:rsidR="00097249">
        <w:t xml:space="preserve"> analytes resulting from increased migration times (</w:t>
      </w:r>
      <w:r w:rsidR="00097249">
        <w:fldChar w:fldCharType="begin"/>
      </w:r>
      <w:r w:rsidR="00097249">
        <w:instrText xml:space="preserve"> REF _Ref355093908 \h </w:instrText>
      </w:r>
      <w:r w:rsidR="00097249">
        <w:fldChar w:fldCharType="separate"/>
      </w:r>
      <w:r w:rsidR="00D36D96">
        <w:t xml:space="preserve">Figure </w:t>
      </w:r>
      <w:r w:rsidR="00D36D96">
        <w:rPr>
          <w:noProof/>
        </w:rPr>
        <w:t>97</w:t>
      </w:r>
      <w:r w:rsidR="00097249">
        <w:fldChar w:fldCharType="end"/>
      </w:r>
      <w:r w:rsidR="00097249">
        <w:t>)</w:t>
      </w:r>
      <w:r w:rsidR="00581A9C">
        <w:t>.</w:t>
      </w:r>
      <w:r w:rsidR="00C76944">
        <w:t xml:space="preserve"> </w:t>
      </w:r>
    </w:p>
    <w:p w14:paraId="147AF95A" w14:textId="77777777" w:rsidR="00097249" w:rsidRDefault="00097249" w:rsidP="00097249">
      <w:pPr>
        <w:keepNext/>
        <w:spacing w:line="480" w:lineRule="auto"/>
        <w:jc w:val="center"/>
      </w:pPr>
      <w:r>
        <w:rPr>
          <w:noProof/>
        </w:rPr>
        <w:drawing>
          <wp:inline distT="0" distB="0" distL="0" distR="0" wp14:anchorId="7FD63848" wp14:editId="64186134">
            <wp:extent cx="4572000" cy="332207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4CBCAF83" w14:textId="3C6FD045" w:rsidR="00097249" w:rsidRDefault="00097249" w:rsidP="00097249">
      <w:pPr>
        <w:pStyle w:val="Caption"/>
        <w:jc w:val="center"/>
      </w:pPr>
      <w:bookmarkStart w:id="349" w:name="_Ref355093908"/>
      <w:bookmarkStart w:id="350" w:name="_Toc373149743"/>
      <w:r>
        <w:t xml:space="preserve">Figure </w:t>
      </w:r>
      <w:fldSimple w:instr=" SEQ Figure \* ARABIC ">
        <w:r w:rsidR="00D36D96">
          <w:rPr>
            <w:noProof/>
          </w:rPr>
          <w:t>97</w:t>
        </w:r>
      </w:fldSimple>
      <w:bookmarkEnd w:id="349"/>
      <w:r>
        <w:t>: Analysis of DEP, DPA, MC and EC at 170</w:t>
      </w:r>
      <w:r w:rsidR="00F05191" w:rsidRPr="00F05191">
        <w:rPr>
          <w:vertAlign w:val="superscript"/>
        </w:rPr>
        <w:t>o</w:t>
      </w:r>
      <w:r>
        <w:t>C in positive in mode</w:t>
      </w:r>
      <w:bookmarkEnd w:id="350"/>
    </w:p>
    <w:p w14:paraId="7DA608CE" w14:textId="77777777" w:rsidR="00097249" w:rsidRDefault="00097249" w:rsidP="00C449D9">
      <w:pPr>
        <w:spacing w:line="480" w:lineRule="auto"/>
        <w:jc w:val="both"/>
      </w:pPr>
    </w:p>
    <w:p w14:paraId="65ACCD55" w14:textId="34143EDB" w:rsidR="00097249" w:rsidRDefault="00C76944" w:rsidP="00C449D9">
      <w:pPr>
        <w:spacing w:line="480" w:lineRule="auto"/>
        <w:jc w:val="both"/>
      </w:pPr>
      <w:r>
        <w:t>The use of very low temperatures (110</w:t>
      </w:r>
      <w:r w:rsidR="00F05191" w:rsidRPr="00F05191">
        <w:rPr>
          <w:vertAlign w:val="superscript"/>
        </w:rPr>
        <w:t>o</w:t>
      </w:r>
      <w:r>
        <w:t xml:space="preserve">C) </w:t>
      </w:r>
      <w:r w:rsidR="00051BC0">
        <w:t xml:space="preserve">only allowed </w:t>
      </w:r>
      <w:r>
        <w:t xml:space="preserve">ionization of </w:t>
      </w:r>
      <w:r w:rsidR="00051BC0">
        <w:t xml:space="preserve">some </w:t>
      </w:r>
      <w:r>
        <w:t xml:space="preserve">analytes tested, </w:t>
      </w:r>
      <w:r w:rsidR="00051BC0">
        <w:t>resulting in an inabilit</w:t>
      </w:r>
      <w:r w:rsidR="00097249">
        <w:t xml:space="preserve">y to detect </w:t>
      </w:r>
      <w:r w:rsidR="00F05191">
        <w:t xml:space="preserve">all </w:t>
      </w:r>
      <w:r w:rsidR="00097249">
        <w:t>targeted compounds. At 110</w:t>
      </w:r>
      <w:r w:rsidR="00F05191" w:rsidRPr="00F05191">
        <w:rPr>
          <w:vertAlign w:val="superscript"/>
        </w:rPr>
        <w:t>o</w:t>
      </w:r>
      <w:r w:rsidR="00097249">
        <w:t xml:space="preserve">C only </w:t>
      </w:r>
      <w:r w:rsidR="008A12AA">
        <w:t>Diethyl phthalate</w:t>
      </w:r>
      <w:r w:rsidR="00097249">
        <w:t xml:space="preserve"> (DEP) was detected while diphenylamine (DPA), Methylcentralite (MC) and Ethylcentralte (EC) were neither ionized nor detected at this temperature (</w:t>
      </w:r>
      <w:r w:rsidR="00097249">
        <w:fldChar w:fldCharType="begin"/>
      </w:r>
      <w:r w:rsidR="00097249">
        <w:instrText xml:space="preserve"> REF _Ref355094118 \h </w:instrText>
      </w:r>
      <w:r w:rsidR="00097249">
        <w:fldChar w:fldCharType="separate"/>
      </w:r>
      <w:r w:rsidR="00D36D96">
        <w:t xml:space="preserve">Figure </w:t>
      </w:r>
      <w:r w:rsidR="00D36D96">
        <w:rPr>
          <w:noProof/>
        </w:rPr>
        <w:t>98</w:t>
      </w:r>
      <w:r w:rsidR="00097249">
        <w:fldChar w:fldCharType="end"/>
      </w:r>
      <w:r w:rsidR="00097249">
        <w:t>).</w:t>
      </w:r>
    </w:p>
    <w:p w14:paraId="314E1184" w14:textId="77777777" w:rsidR="00097249" w:rsidRDefault="00097249" w:rsidP="00097249">
      <w:pPr>
        <w:keepNext/>
        <w:spacing w:line="480" w:lineRule="auto"/>
        <w:jc w:val="center"/>
      </w:pPr>
      <w:r>
        <w:rPr>
          <w:noProof/>
        </w:rPr>
        <w:drawing>
          <wp:inline distT="0" distB="0" distL="0" distR="0" wp14:anchorId="464B3784" wp14:editId="1655EE05">
            <wp:extent cx="4572000" cy="3322079"/>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1B02D46A" w14:textId="16904237" w:rsidR="00097249" w:rsidRDefault="00097249" w:rsidP="00097249">
      <w:pPr>
        <w:pStyle w:val="Caption"/>
        <w:jc w:val="center"/>
      </w:pPr>
      <w:bookmarkStart w:id="351" w:name="_Ref355094118"/>
      <w:bookmarkStart w:id="352" w:name="_Toc373149744"/>
      <w:r>
        <w:t xml:space="preserve">Figure </w:t>
      </w:r>
      <w:fldSimple w:instr=" SEQ Figure \* ARABIC ">
        <w:r w:rsidR="00D36D96">
          <w:rPr>
            <w:noProof/>
          </w:rPr>
          <w:t>98</w:t>
        </w:r>
      </w:fldSimple>
      <w:bookmarkEnd w:id="351"/>
      <w:r>
        <w:t xml:space="preserve">: </w:t>
      </w:r>
      <w:r w:rsidRPr="00860A37">
        <w:t>Analy</w:t>
      </w:r>
      <w:r>
        <w:t>sis of DEP, DPA, MC and EC at 11</w:t>
      </w:r>
      <w:r w:rsidRPr="00860A37">
        <w:t>0</w:t>
      </w:r>
      <w:r w:rsidR="00F05191" w:rsidRPr="00F05191">
        <w:rPr>
          <w:vertAlign w:val="superscript"/>
        </w:rPr>
        <w:t>o</w:t>
      </w:r>
      <w:r w:rsidRPr="00860A37">
        <w:t>C in positive in mode</w:t>
      </w:r>
      <w:r w:rsidR="00BA3542">
        <w:t>, showing inability to detect DPA, MC and EC at this temperature.</w:t>
      </w:r>
      <w:bookmarkEnd w:id="352"/>
    </w:p>
    <w:p w14:paraId="569BA9B8" w14:textId="77777777" w:rsidR="00097249" w:rsidRDefault="00097249" w:rsidP="00C449D9">
      <w:pPr>
        <w:spacing w:line="480" w:lineRule="auto"/>
        <w:jc w:val="both"/>
      </w:pPr>
    </w:p>
    <w:p w14:paraId="2CCACF10" w14:textId="1335D4A8" w:rsidR="00097249" w:rsidRDefault="00097249" w:rsidP="00C449D9">
      <w:pPr>
        <w:spacing w:line="480" w:lineRule="auto"/>
        <w:jc w:val="both"/>
      </w:pPr>
      <w:r>
        <w:t>However, t</w:t>
      </w:r>
      <w:r w:rsidR="00C76944">
        <w:t>he median temperature of 150</w:t>
      </w:r>
      <w:r w:rsidR="00F05191" w:rsidRPr="00F05191">
        <w:rPr>
          <w:vertAlign w:val="superscript"/>
        </w:rPr>
        <w:t>o</w:t>
      </w:r>
      <w:r w:rsidR="00C76944">
        <w:t>C provided the best compromise of signal intensity, detection capabilities of all analytes and sufficient resolution between analytes</w:t>
      </w:r>
      <w:r w:rsidR="00877388">
        <w:t xml:space="preserve"> (</w:t>
      </w:r>
      <w:r w:rsidR="00877388">
        <w:fldChar w:fldCharType="begin"/>
      </w:r>
      <w:r w:rsidR="00877388">
        <w:instrText xml:space="preserve"> REF _Ref355525570 \h </w:instrText>
      </w:r>
      <w:r w:rsidR="00877388">
        <w:fldChar w:fldCharType="separate"/>
      </w:r>
      <w:r w:rsidR="00D36D96">
        <w:t xml:space="preserve">Figure </w:t>
      </w:r>
      <w:r w:rsidR="00D36D96">
        <w:rPr>
          <w:noProof/>
        </w:rPr>
        <w:t>99</w:t>
      </w:r>
      <w:r w:rsidR="00877388">
        <w:fldChar w:fldCharType="end"/>
      </w:r>
      <w:r w:rsidR="00877388">
        <w:t>)</w:t>
      </w:r>
      <w:r w:rsidR="00C76944">
        <w:t xml:space="preserve">. </w:t>
      </w:r>
    </w:p>
    <w:p w14:paraId="7B765CC5" w14:textId="77777777" w:rsidR="00877388" w:rsidRDefault="001A65CB" w:rsidP="00877388">
      <w:pPr>
        <w:keepNext/>
        <w:spacing w:line="480" w:lineRule="auto"/>
        <w:jc w:val="center"/>
      </w:pPr>
      <w:r>
        <w:rPr>
          <w:noProof/>
        </w:rPr>
        <w:drawing>
          <wp:inline distT="0" distB="0" distL="0" distR="0" wp14:anchorId="0E899573" wp14:editId="7998FF65">
            <wp:extent cx="4572000" cy="33238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572000" cy="3323815"/>
                    </a:xfrm>
                    <a:prstGeom prst="rect">
                      <a:avLst/>
                    </a:prstGeom>
                    <a:noFill/>
                  </pic:spPr>
                </pic:pic>
              </a:graphicData>
            </a:graphic>
          </wp:inline>
        </w:drawing>
      </w:r>
    </w:p>
    <w:p w14:paraId="06D1E81B" w14:textId="132BF0CC" w:rsidR="00097249" w:rsidRDefault="00877388" w:rsidP="00877388">
      <w:pPr>
        <w:pStyle w:val="Caption"/>
        <w:jc w:val="center"/>
      </w:pPr>
      <w:bookmarkStart w:id="353" w:name="_Ref355525570"/>
      <w:bookmarkStart w:id="354" w:name="_Toc373149745"/>
      <w:r>
        <w:t xml:space="preserve">Figure </w:t>
      </w:r>
      <w:fldSimple w:instr=" SEQ Figure \* ARABIC ">
        <w:r w:rsidR="00D36D96">
          <w:rPr>
            <w:noProof/>
          </w:rPr>
          <w:t>99</w:t>
        </w:r>
      </w:fldSimple>
      <w:bookmarkEnd w:id="353"/>
      <w:r>
        <w:t xml:space="preserve">: </w:t>
      </w:r>
      <w:r w:rsidRPr="00860A37">
        <w:t>Analy</w:t>
      </w:r>
      <w:r w:rsidR="001A65CB">
        <w:t>sis of DEP, DPA, MC and EC at 15</w:t>
      </w:r>
      <w:r w:rsidRPr="00860A37">
        <w:t>0C in positive in mode</w:t>
      </w:r>
      <w:r>
        <w:t xml:space="preserve"> showing the detection of all analytes with good separation.</w:t>
      </w:r>
      <w:bookmarkEnd w:id="354"/>
    </w:p>
    <w:p w14:paraId="3DC21512" w14:textId="77777777" w:rsidR="00097249" w:rsidRDefault="00097249" w:rsidP="00C449D9">
      <w:pPr>
        <w:spacing w:line="480" w:lineRule="auto"/>
        <w:jc w:val="both"/>
      </w:pPr>
    </w:p>
    <w:p w14:paraId="59AF3565" w14:textId="3E516A5A" w:rsidR="00056AEC" w:rsidRDefault="00056AEC" w:rsidP="00877388">
      <w:pPr>
        <w:spacing w:line="480" w:lineRule="auto"/>
        <w:jc w:val="both"/>
      </w:pPr>
      <w:r>
        <w:t>Single ion monitoring of the expected molecular ion masses from these analytes resulted in a clear indication of the drift time for each analyte within the ion mobility spectrum</w:t>
      </w:r>
      <w:r w:rsidR="0028740A">
        <w:t xml:space="preserve"> (</w:t>
      </w:r>
      <w:r w:rsidR="0028740A">
        <w:fldChar w:fldCharType="begin"/>
      </w:r>
      <w:r w:rsidR="0028740A">
        <w:instrText xml:space="preserve"> REF _Ref355627915 \h </w:instrText>
      </w:r>
      <w:r w:rsidR="0028740A">
        <w:fldChar w:fldCharType="separate"/>
      </w:r>
      <w:r w:rsidR="00D36D96">
        <w:t xml:space="preserve">Figure </w:t>
      </w:r>
      <w:r w:rsidR="00D36D96">
        <w:rPr>
          <w:noProof/>
        </w:rPr>
        <w:t>100</w:t>
      </w:r>
      <w:r w:rsidR="0028740A">
        <w:fldChar w:fldCharType="end"/>
      </w:r>
      <w:r w:rsidR="0028740A">
        <w:t>)</w:t>
      </w:r>
      <w:r>
        <w:t>.</w:t>
      </w:r>
      <w:r w:rsidR="0028740A">
        <w:t xml:space="preserve"> As can be seen from the results in </w:t>
      </w:r>
      <w:r w:rsidR="0028740A">
        <w:fldChar w:fldCharType="begin"/>
      </w:r>
      <w:r w:rsidR="0028740A">
        <w:instrText xml:space="preserve"> REF _Ref355627915 \h </w:instrText>
      </w:r>
      <w:r w:rsidR="0028740A">
        <w:fldChar w:fldCharType="separate"/>
      </w:r>
      <w:r w:rsidR="00D36D96">
        <w:t xml:space="preserve">Figure </w:t>
      </w:r>
      <w:r w:rsidR="00D36D96">
        <w:rPr>
          <w:noProof/>
        </w:rPr>
        <w:t>100</w:t>
      </w:r>
      <w:r w:rsidR="0028740A">
        <w:fldChar w:fldCharType="end"/>
      </w:r>
      <w:r w:rsidR="0028740A">
        <w:t xml:space="preserve">, DPA, DEP, MC and EC are all detected in the positive mode, forming protonated analytes. The optimized solvent chemistry used for these analyses was adopted from </w:t>
      </w:r>
      <w:r w:rsidR="004E71C6">
        <w:t xml:space="preserve">the </w:t>
      </w:r>
      <w:r w:rsidR="0028740A">
        <w:t xml:space="preserve">section </w:t>
      </w:r>
      <w:r w:rsidR="004E71C6">
        <w:fldChar w:fldCharType="begin"/>
      </w:r>
      <w:r w:rsidR="004E71C6">
        <w:instrText xml:space="preserve"> REF _Ref367785865 \h </w:instrText>
      </w:r>
      <w:r w:rsidR="004E71C6">
        <w:fldChar w:fldCharType="separate"/>
      </w:r>
      <w:r w:rsidR="00D36D96" w:rsidRPr="0085691D">
        <w:rPr>
          <w:color w:val="000000" w:themeColor="text1"/>
        </w:rPr>
        <w:t>Analysis of Multiple Component Mixtures Utilizing ESI-IMS-MS</w:t>
      </w:r>
      <w:r w:rsidR="004E71C6">
        <w:fldChar w:fldCharType="end"/>
      </w:r>
      <w:r w:rsidR="004E71C6">
        <w:t xml:space="preserve"> (pg. </w:t>
      </w:r>
      <w:r w:rsidR="004E71C6">
        <w:fldChar w:fldCharType="begin"/>
      </w:r>
      <w:r w:rsidR="004E71C6">
        <w:instrText xml:space="preserve"> PAGEREF _Ref367785878 \h </w:instrText>
      </w:r>
      <w:r w:rsidR="004E71C6">
        <w:fldChar w:fldCharType="separate"/>
      </w:r>
      <w:r w:rsidR="00D36D96">
        <w:rPr>
          <w:noProof/>
        </w:rPr>
        <w:t>98</w:t>
      </w:r>
      <w:r w:rsidR="004E71C6">
        <w:fldChar w:fldCharType="end"/>
      </w:r>
      <w:r w:rsidR="004E71C6">
        <w:t xml:space="preserve">) </w:t>
      </w:r>
      <w:r w:rsidR="008F7863">
        <w:rPr>
          <w:highlight w:val="yellow"/>
        </w:rPr>
        <w:fldChar w:fldCharType="begin"/>
      </w:r>
      <w:r w:rsidR="008F7863">
        <w:instrText xml:space="preserve"> REF _Ref351507956 \h </w:instrText>
      </w:r>
      <w:r w:rsidR="008F7863">
        <w:rPr>
          <w:highlight w:val="yellow"/>
        </w:rPr>
      </w:r>
      <w:r w:rsidR="008F7863">
        <w:rPr>
          <w:highlight w:val="yellow"/>
        </w:rPr>
        <w:fldChar w:fldCharType="separate"/>
      </w:r>
      <w:r w:rsidR="00D36D96" w:rsidRPr="0085691D">
        <w:rPr>
          <w:color w:val="000000" w:themeColor="text1"/>
        </w:rPr>
        <w:t xml:space="preserve">Analysis </w:t>
      </w:r>
      <w:r w:rsidR="008F7863">
        <w:rPr>
          <w:highlight w:val="yellow"/>
        </w:rPr>
        <w:fldChar w:fldCharType="end"/>
      </w:r>
      <w:r w:rsidR="0028740A">
        <w:t xml:space="preserve">and provided good ionization and separation characteristics. </w:t>
      </w:r>
    </w:p>
    <w:p w14:paraId="31A04613" w14:textId="77777777" w:rsidR="0028740A" w:rsidRDefault="0028740A" w:rsidP="00877388">
      <w:pPr>
        <w:spacing w:line="480" w:lineRule="auto"/>
        <w:jc w:val="both"/>
      </w:pPr>
    </w:p>
    <w:p w14:paraId="6CAD0D55" w14:textId="4F264BFB" w:rsidR="0028740A" w:rsidRDefault="00F57AA9" w:rsidP="0028740A">
      <w:pPr>
        <w:keepNext/>
        <w:spacing w:line="480" w:lineRule="auto"/>
        <w:jc w:val="center"/>
      </w:pPr>
      <w:r>
        <w:rPr>
          <w:noProof/>
        </w:rPr>
        <w:drawing>
          <wp:inline distT="0" distB="0" distL="0" distR="0" wp14:anchorId="1131F7F6" wp14:editId="7D8AADC3">
            <wp:extent cx="4572000" cy="3319272"/>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0" cy="3319272"/>
                    </a:xfrm>
                    <a:prstGeom prst="rect">
                      <a:avLst/>
                    </a:prstGeom>
                    <a:noFill/>
                  </pic:spPr>
                </pic:pic>
              </a:graphicData>
            </a:graphic>
          </wp:inline>
        </w:drawing>
      </w:r>
    </w:p>
    <w:p w14:paraId="45E56C31" w14:textId="2E12AB39" w:rsidR="00056AEC" w:rsidRDefault="0028740A" w:rsidP="0028740A">
      <w:pPr>
        <w:pStyle w:val="Caption"/>
        <w:jc w:val="center"/>
      </w:pPr>
      <w:bookmarkStart w:id="355" w:name="_Ref355627915"/>
      <w:bookmarkStart w:id="356" w:name="_Toc373149746"/>
      <w:r>
        <w:t xml:space="preserve">Figure </w:t>
      </w:r>
      <w:fldSimple w:instr=" SEQ Figure \* ARABIC ">
        <w:r w:rsidR="00D36D96">
          <w:rPr>
            <w:noProof/>
          </w:rPr>
          <w:t>100</w:t>
        </w:r>
      </w:fldSimple>
      <w:bookmarkEnd w:id="355"/>
      <w:r>
        <w:t>: Single Ion Monitoring of molecular ions</w:t>
      </w:r>
      <w:r w:rsidRPr="005C3D78">
        <w:t xml:space="preserve"> of DEP, DPA, MC and EC at 150C in positive in mode</w:t>
      </w:r>
      <w:r>
        <w:t>.</w:t>
      </w:r>
      <w:bookmarkEnd w:id="356"/>
    </w:p>
    <w:p w14:paraId="0D746673" w14:textId="77777777" w:rsidR="0028740A" w:rsidRDefault="0028740A" w:rsidP="00877388">
      <w:pPr>
        <w:spacing w:line="480" w:lineRule="auto"/>
        <w:jc w:val="both"/>
      </w:pPr>
    </w:p>
    <w:p w14:paraId="458B0AAA" w14:textId="32638ED6" w:rsidR="008C3007" w:rsidRPr="00E9741F" w:rsidRDefault="0028740A">
      <w:pPr>
        <w:spacing w:line="480" w:lineRule="auto"/>
        <w:jc w:val="both"/>
      </w:pPr>
      <w:r w:rsidRPr="00E9741F">
        <w:t>The remaining analytes from</w:t>
      </w:r>
      <w:r w:rsidR="00BF5A26">
        <w:t xml:space="preserve"> </w:t>
      </w:r>
      <w:r w:rsidR="00BF5A26">
        <w:fldChar w:fldCharType="begin"/>
      </w:r>
      <w:r w:rsidR="00BF5A26">
        <w:instrText xml:space="preserve"> REF _Ref368831434 \h </w:instrText>
      </w:r>
      <w:r w:rsidR="00BF5A26">
        <w:fldChar w:fldCharType="separate"/>
      </w:r>
      <w:r w:rsidR="00D36D96">
        <w:t xml:space="preserve">Table </w:t>
      </w:r>
      <w:r w:rsidR="00D36D96">
        <w:rPr>
          <w:noProof/>
        </w:rPr>
        <w:t>10</w:t>
      </w:r>
      <w:r w:rsidR="00BF5A26">
        <w:fldChar w:fldCharType="end"/>
      </w:r>
      <w:r w:rsidRPr="00E9741F">
        <w:t xml:space="preserve"> DNT, NG, 2-NDPA and 4-NDPA were all analyzed in the negative mode.</w:t>
      </w:r>
      <w:r w:rsidR="008C3007" w:rsidRPr="00E9741F">
        <w:t xml:space="preserve"> As previously stated, negative mode analysis did prove to be more challenging than analysis in the positive mode </w:t>
      </w:r>
      <w:r w:rsidR="008C3007" w:rsidRPr="00225565">
        <w:fldChar w:fldCharType="begin"/>
      </w:r>
      <w:r w:rsidR="0012660C">
        <w:instrText xml:space="preserve"> ADDIN REFMGR.CITE &lt;Refman&gt;&lt;Cite&gt;&lt;Author&gt;Cech&lt;/Author&gt;&lt;Year&gt;2001&lt;/Year&gt;&lt;RecNum&gt;743&lt;/RecNum&gt;&lt;IDText&gt;Practical implications of some recent studies in electrospray ionization fundamentals&lt;/IDText&gt;&lt;MDL Ref_Type="Journal"&gt;&lt;Ref_Type&gt;Journal&lt;/Ref_Type&gt;&lt;Ref_ID&gt;743&lt;/Ref_ID&gt;&lt;Title_Primary&gt;Practical implications of some recent studies in electrospray ionization fundamentals&lt;/Title_Primary&gt;&lt;Authors_Primary&gt;Cech,Nadja B.&lt;/Authors_Primary&gt;&lt;Authors_Primary&gt;Enke,Christie G.&lt;/Authors_Primary&gt;&lt;Date_Primary&gt;2001/1/1&lt;/Date_Primary&gt;&lt;Keywords&gt;AGENTS&lt;/Keywords&gt;&lt;Keywords&gt;CONSTITUENTS&lt;/Keywords&gt;&lt;Keywords&gt;detection&lt;/Keywords&gt;&lt;Keywords&gt;detection limit&lt;/Keywords&gt;&lt;Keywords&gt;DISCHARGE&lt;/Keywords&gt;&lt;Keywords&gt;droplet&lt;/Keywords&gt;&lt;Keywords&gt;ELECTROSPRAY&lt;/Keywords&gt;&lt;Keywords&gt;electrospray ionization&lt;/Keywords&gt;&lt;Keywords&gt;ELECTROSPRAY-IONIZATION&lt;/Keywords&gt;&lt;Keywords&gt;ESI&lt;/Keywords&gt;&lt;Keywords&gt;ESI-MS&lt;/Keywords&gt;&lt;Keywords&gt;GAS-PHASE&lt;/Keywords&gt;&lt;Keywords&gt;HPLC&lt;/Keywords&gt;&lt;Keywords&gt;Ionization&lt;/Keywords&gt;&lt;Keywords&gt;IONS&lt;/Keywords&gt;&lt;Keywords&gt;limits&lt;/Keywords&gt;&lt;Keywords&gt;MASS&lt;/Keywords&gt;&lt;Keywords&gt;negative ion&lt;/Keywords&gt;&lt;Keywords&gt;PHASE&lt;/Keywords&gt;&lt;Keywords&gt;Proton Affinity&lt;/Keywords&gt;&lt;Keywords&gt;review&lt;/Keywords&gt;&lt;Keywords&gt;Separation&lt;/Keywords&gt;&lt;Keywords&gt;solvent&lt;/Keywords&gt;&lt;Keywords&gt;SPACE&lt;/Keywords&gt;&lt;Keywords&gt;stability&lt;/Keywords&gt;&lt;Keywords&gt;surface activity&lt;/Keywords&gt;&lt;Keywords&gt;TIME&lt;/Keywords&gt;&lt;Reprint&gt;Not in File&lt;/Reprint&gt;&lt;Start_Page&gt;362&lt;/Start_Page&gt;&lt;End_Page&gt;387&lt;/End_Page&gt;&lt;Periodical&gt;Mass Spectrom.Rev.&lt;/Periodical&gt;&lt;Volume&gt;20&lt;/Volume&gt;&lt;Issue&gt;6&lt;/Issue&gt;&lt;Publisher&gt;Wiley Subscription Services, Inc., A Wiley Company&lt;/Publisher&gt;&lt;ISSN_ISBN&gt;1098-2787&lt;/ISSN_ISBN&gt;&lt;Web_URL&gt;http://dx.doi.org/10.1002/mas.10008&lt;/Web_URL&gt;&lt;Web_URL_Link1&gt;file://C:\Users\holnessh\Google Drive\Research\Research Articles\Practical implications of some recent studies in electrospray ionization fundamentals.pdf&lt;/Web_URL_Link1&gt;&lt;ZZ_JournalFull&gt;&lt;f name="System"&gt;Mass Spectrometry Reviews&lt;/f&gt;&lt;/ZZ_JournalFull&gt;&lt;ZZ_JournalStdAbbrev&gt;&lt;f name="System"&gt;Mass Spectrom.Rev.&lt;/f&gt;&lt;/ZZ_JournalStdAbbrev&gt;&lt;ZZ_WorkformID&gt;1&lt;/ZZ_WorkformID&gt;&lt;/MDL&gt;&lt;/Cite&gt;&lt;/Refman&gt;</w:instrText>
      </w:r>
      <w:r w:rsidR="008C3007" w:rsidRPr="00225565">
        <w:fldChar w:fldCharType="separate"/>
      </w:r>
      <w:r w:rsidR="00D16EAB">
        <w:rPr>
          <w:noProof/>
        </w:rPr>
        <w:t>[46]</w:t>
      </w:r>
      <w:r w:rsidR="008C3007" w:rsidRPr="00225565">
        <w:fldChar w:fldCharType="end"/>
      </w:r>
      <w:r w:rsidR="008C3007" w:rsidRPr="00E9741F">
        <w:t xml:space="preserve">.  In addition to adjustments in drift </w:t>
      </w:r>
      <w:r w:rsidR="00F05191" w:rsidRPr="00E9741F">
        <w:t>tube</w:t>
      </w:r>
      <w:r w:rsidR="008C3007" w:rsidRPr="00E9741F">
        <w:t xml:space="preserve"> temperature, the drift gas itself was varied in order to improve results.</w:t>
      </w:r>
      <w:r w:rsidR="00835AB2" w:rsidRPr="00E9741F">
        <w:t xml:space="preserve"> It was found that the use of nitrogen as a drift gas in the negative mode often provided less noisy spectra and reduced the chances of arcing from the electrospray ionization source </w:t>
      </w:r>
      <w:r w:rsidR="00042669" w:rsidRPr="00E9741F">
        <w:t>(</w:t>
      </w:r>
      <w:r w:rsidR="00835AB2" w:rsidRPr="00317D6B">
        <w:fldChar w:fldCharType="begin"/>
      </w:r>
      <w:r w:rsidR="00835AB2" w:rsidRPr="00E9741F">
        <w:instrText xml:space="preserve"> REF _Ref355628974 \h </w:instrText>
      </w:r>
      <w:r w:rsidR="00E9741F">
        <w:instrText xml:space="preserve"> \* MERGEFORMAT </w:instrText>
      </w:r>
      <w:r w:rsidR="00835AB2" w:rsidRPr="00317D6B">
        <w:fldChar w:fldCharType="separate"/>
      </w:r>
      <w:r w:rsidR="00D36D96">
        <w:t>Figure 101</w:t>
      </w:r>
      <w:r w:rsidR="00835AB2" w:rsidRPr="00317D6B">
        <w:fldChar w:fldCharType="end"/>
      </w:r>
      <w:r w:rsidR="00835AB2" w:rsidRPr="00E9741F">
        <w:t>).</w:t>
      </w:r>
    </w:p>
    <w:p w14:paraId="02250124" w14:textId="77777777" w:rsidR="00835AB2" w:rsidRDefault="00835AB2" w:rsidP="00835AB2">
      <w:pPr>
        <w:keepNext/>
        <w:spacing w:line="480" w:lineRule="auto"/>
        <w:jc w:val="center"/>
      </w:pPr>
      <w:r>
        <w:rPr>
          <w:noProof/>
        </w:rPr>
        <w:drawing>
          <wp:inline distT="0" distB="0" distL="0" distR="0" wp14:anchorId="343EE2A4" wp14:editId="4C391D95">
            <wp:extent cx="4572000" cy="332080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72000" cy="3320807"/>
                    </a:xfrm>
                    <a:prstGeom prst="rect">
                      <a:avLst/>
                    </a:prstGeom>
                    <a:noFill/>
                  </pic:spPr>
                </pic:pic>
              </a:graphicData>
            </a:graphic>
          </wp:inline>
        </w:drawing>
      </w:r>
    </w:p>
    <w:p w14:paraId="60A96C56" w14:textId="63D7CF5E" w:rsidR="00835AB2" w:rsidRDefault="00835AB2" w:rsidP="00835AB2">
      <w:pPr>
        <w:pStyle w:val="Caption"/>
        <w:jc w:val="center"/>
      </w:pPr>
      <w:bookmarkStart w:id="357" w:name="_Ref355628974"/>
      <w:bookmarkStart w:id="358" w:name="_Toc373149747"/>
      <w:r>
        <w:t xml:space="preserve">Figure </w:t>
      </w:r>
      <w:fldSimple w:instr=" SEQ Figure \* ARABIC ">
        <w:r w:rsidR="00D36D96">
          <w:rPr>
            <w:noProof/>
          </w:rPr>
          <w:t>101</w:t>
        </w:r>
      </w:fldSimple>
      <w:bookmarkEnd w:id="357"/>
      <w:r>
        <w:t xml:space="preserve">: Comparison of Standards </w:t>
      </w:r>
      <w:r w:rsidR="00042669">
        <w:t xml:space="preserve">DNT, NG, 2-NDPA and 4-NDPA </w:t>
      </w:r>
      <w:r>
        <w:t>in negative mode using Air vs. Nitrogen drift gas.</w:t>
      </w:r>
      <w:bookmarkEnd w:id="358"/>
    </w:p>
    <w:p w14:paraId="5EAE0A2A" w14:textId="77777777" w:rsidR="008C3007" w:rsidRDefault="008C3007" w:rsidP="00877388">
      <w:pPr>
        <w:spacing w:line="480" w:lineRule="auto"/>
        <w:jc w:val="both"/>
      </w:pPr>
    </w:p>
    <w:p w14:paraId="55C8E5D1" w14:textId="3CD02903" w:rsidR="00042669" w:rsidRPr="00AD3FB2" w:rsidRDefault="00042669" w:rsidP="00877388">
      <w:pPr>
        <w:spacing w:line="480" w:lineRule="auto"/>
        <w:jc w:val="both"/>
      </w:pPr>
      <w:r>
        <w:t xml:space="preserve">This was believed to be the result of the nitrogen acting as an electron scavenging gas that inhibits corona discharge and thus increases the stability of the electrospray </w:t>
      </w:r>
      <w:r>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PC9NREw+PC9DaXRlPjxDaXRlPjxBdXRob3I+U3RyYXViPC9BdXRob3I+PFllYXI+MTk5MzwvWWVh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</w:fldData>
        </w:fldChar>
      </w:r>
      <w:r w:rsidR="0012660C">
        <w:instrText xml:space="preserve"> ADDIN REFMGR.CITE </w:instrText>
      </w:r>
      <w:r w:rsidR="0012660C">
        <w:fldChar w:fldCharType="begin">
          <w:fldData xml:space="preserve">PFJlZm1hbj48Q2l0ZT48QXV0aG9yPkNvbGU8L0F1dGhvcj48WWVhcj4xOTkzPC9ZZWFyPjxSZWNO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</w:fldData>
        </w:fldChar>
      </w:r>
      <w:r w:rsidR="0012660C">
        <w:instrText xml:space="preserve"> ADDIN EN.CITE.DATA </w:instrText>
      </w:r>
      <w:r w:rsidR="0012660C">
        <w:fldChar w:fldCharType="end"/>
      </w:r>
      <w:r>
        <w:fldChar w:fldCharType="separate"/>
      </w:r>
      <w:r w:rsidR="000A1283">
        <w:rPr>
          <w:noProof/>
        </w:rPr>
        <w:t>[81;84]</w:t>
      </w:r>
      <w:r>
        <w:fldChar w:fldCharType="end"/>
      </w:r>
      <w:r>
        <w:t xml:space="preserve">. Again, optimized solvent chemistry for the negative mode was used for these experiments as outlined in section </w:t>
      </w:r>
      <w:r w:rsidR="004E71C6">
        <w:fldChar w:fldCharType="begin"/>
      </w:r>
      <w:r w:rsidR="004E71C6">
        <w:instrText xml:space="preserve"> REF _Ref367785945 \h </w:instrText>
      </w:r>
      <w:r w:rsidR="004E71C6">
        <w:fldChar w:fldCharType="separate"/>
      </w:r>
      <w:r w:rsidR="00D36D96" w:rsidRPr="0085691D">
        <w:rPr>
          <w:color w:val="000000" w:themeColor="text1"/>
        </w:rPr>
        <w:t>Analysis of Multiple Component Mixtures Utilizing ESI-IMS-MS</w:t>
      </w:r>
      <w:r w:rsidR="004E71C6">
        <w:fldChar w:fldCharType="end"/>
      </w:r>
      <w:r w:rsidR="004E71C6">
        <w:t xml:space="preserve"> (pg. </w:t>
      </w:r>
      <w:r w:rsidR="004E71C6">
        <w:fldChar w:fldCharType="begin"/>
      </w:r>
      <w:r w:rsidR="004E71C6">
        <w:instrText xml:space="preserve"> PAGEREF _Ref367785948 \h </w:instrText>
      </w:r>
      <w:r w:rsidR="004E71C6">
        <w:fldChar w:fldCharType="separate"/>
      </w:r>
      <w:r w:rsidR="00D36D96">
        <w:rPr>
          <w:noProof/>
        </w:rPr>
        <w:t>98</w:t>
      </w:r>
      <w:r w:rsidR="004E71C6">
        <w:fldChar w:fldCharType="end"/>
      </w:r>
      <w:r w:rsidR="004E71C6">
        <w:t>)</w:t>
      </w:r>
      <w:r>
        <w:t xml:space="preserve">. </w:t>
      </w:r>
      <w:r w:rsidR="00080A51">
        <w:t xml:space="preserve">This included </w:t>
      </w:r>
      <w:r w:rsidR="008A12AA">
        <w:t>an</w:t>
      </w:r>
      <w:r w:rsidR="00080A51">
        <w:t xml:space="preserve"> 80:20 Methanol</w:t>
      </w:r>
      <w:proofErr w:type="gramStart"/>
      <w:r w:rsidR="00080A51">
        <w:t>:</w:t>
      </w:r>
      <w:r>
        <w:t>Water</w:t>
      </w:r>
      <w:proofErr w:type="gramEnd"/>
      <w:r>
        <w:t xml:space="preserve"> mixture with 0.1% Chloroform. The mass spec</w:t>
      </w:r>
      <w:r w:rsidR="00C861B2">
        <w:t>tra for these analytes were</w:t>
      </w:r>
      <w:r>
        <w:t xml:space="preserve"> compared and single ion monitoring performed to determine the type of ionic species being detected</w:t>
      </w:r>
      <w:r w:rsidR="00AD3FB2">
        <w:t xml:space="preserve"> </w:t>
      </w:r>
      <w:r w:rsidR="00C861B2">
        <w:t xml:space="preserve">in relation to the ion mobility spectra </w:t>
      </w:r>
      <w:r w:rsidR="00AD3FB2">
        <w:t>(</w:t>
      </w:r>
      <w:r w:rsidR="00AD3FB2">
        <w:fldChar w:fldCharType="begin"/>
      </w:r>
      <w:r w:rsidR="00AD3FB2">
        <w:instrText xml:space="preserve"> REF _Ref355717831 \h </w:instrText>
      </w:r>
      <w:r w:rsidR="00AD3FB2">
        <w:fldChar w:fldCharType="separate"/>
      </w:r>
      <w:r w:rsidR="00D36D96">
        <w:t xml:space="preserve">Figure </w:t>
      </w:r>
      <w:r w:rsidR="00D36D96">
        <w:rPr>
          <w:noProof/>
        </w:rPr>
        <w:t>102</w:t>
      </w:r>
      <w:r w:rsidR="00AD3FB2">
        <w:fldChar w:fldCharType="end"/>
      </w:r>
      <w:r w:rsidR="00AD3FB2">
        <w:t>)</w:t>
      </w:r>
      <w:r>
        <w:t>.</w:t>
      </w:r>
      <w:r w:rsidR="00AD3FB2">
        <w:t xml:space="preserve"> Of interest was the fact that both 2-NDPA and 4-NDPA produced the proton abstracted species (M-H</w:t>
      </w:r>
      <w:proofErr w:type="gramStart"/>
      <w:r w:rsidR="00AD3FB2">
        <w:t>)</w:t>
      </w:r>
      <w:r w:rsidR="00AD3FB2" w:rsidRPr="00AD3FB2">
        <w:rPr>
          <w:vertAlign w:val="superscript"/>
        </w:rPr>
        <w:t>-</w:t>
      </w:r>
      <w:proofErr w:type="gramEnd"/>
      <w:r w:rsidR="00AD3FB2">
        <w:t xml:space="preserve"> as well as the chloride adducted species (M+Cl)</w:t>
      </w:r>
      <w:r w:rsidR="00AD3FB2" w:rsidRPr="00AD3FB2">
        <w:rPr>
          <w:vertAlign w:val="superscript"/>
        </w:rPr>
        <w:t>-</w:t>
      </w:r>
      <w:r w:rsidR="00AD3FB2">
        <w:t xml:space="preserve"> in the </w:t>
      </w:r>
      <w:r w:rsidR="00041594">
        <w:t xml:space="preserve">chlorinated </w:t>
      </w:r>
      <w:r w:rsidR="00AD3FB2">
        <w:t>solvent system. The detection of nitroglycerin proved difficult, with the analyte having very poor ionization response. It was also observed that the nitroglycerin fragmented producing the nitrate ion at mass to charge 62</w:t>
      </w:r>
      <w:r w:rsidR="00F05191">
        <w:t xml:space="preserve"> m/z</w:t>
      </w:r>
      <w:r w:rsidR="00AD3FB2">
        <w:t xml:space="preserve"> versus a molecular adducted or proton abstracted ion.</w:t>
      </w:r>
    </w:p>
    <w:p w14:paraId="172566BC" w14:textId="77777777" w:rsidR="00AD3FB2" w:rsidRDefault="00042669" w:rsidP="00AD3FB2">
      <w:pPr>
        <w:keepNext/>
        <w:spacing w:line="480" w:lineRule="auto"/>
        <w:jc w:val="center"/>
      </w:pPr>
      <w:r>
        <w:rPr>
          <w:noProof/>
        </w:rPr>
        <w:drawing>
          <wp:inline distT="0" distB="0" distL="0" distR="0" wp14:anchorId="140EDD36" wp14:editId="4630ADD4">
            <wp:extent cx="4572000" cy="3322079"/>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10E2EBAE" w14:textId="24C46869" w:rsidR="00042669" w:rsidRDefault="00AD3FB2" w:rsidP="00AD3FB2">
      <w:pPr>
        <w:pStyle w:val="Caption"/>
        <w:jc w:val="center"/>
      </w:pPr>
      <w:bookmarkStart w:id="359" w:name="_Ref355717831"/>
      <w:bookmarkStart w:id="360" w:name="_Toc373149748"/>
      <w:r>
        <w:t xml:space="preserve">Figure </w:t>
      </w:r>
      <w:fldSimple w:instr=" SEQ Figure \* ARABIC ">
        <w:r w:rsidR="00D36D96">
          <w:rPr>
            <w:noProof/>
          </w:rPr>
          <w:t>102</w:t>
        </w:r>
      </w:fldSimple>
      <w:bookmarkEnd w:id="359"/>
      <w:r>
        <w:t xml:space="preserve">: </w:t>
      </w:r>
      <w:r w:rsidRPr="00FB516C">
        <w:t xml:space="preserve">Single Ion Monitoring of ions of </w:t>
      </w:r>
      <w:r>
        <w:t>DNT</w:t>
      </w:r>
      <w:r w:rsidRPr="00FB516C">
        <w:t xml:space="preserve">, </w:t>
      </w:r>
      <w:r>
        <w:t>NG</w:t>
      </w:r>
      <w:r w:rsidRPr="00FB516C">
        <w:t xml:space="preserve">, </w:t>
      </w:r>
      <w:r>
        <w:t>2-NDPA</w:t>
      </w:r>
      <w:r w:rsidRPr="00FB516C">
        <w:t xml:space="preserve"> and </w:t>
      </w:r>
      <w:r>
        <w:t>4-NDPA</w:t>
      </w:r>
      <w:r w:rsidRPr="00FB516C">
        <w:t xml:space="preserve"> at 150</w:t>
      </w:r>
      <w:r w:rsidR="00F05191" w:rsidRPr="00F05191">
        <w:rPr>
          <w:vertAlign w:val="superscript"/>
        </w:rPr>
        <w:t>o</w:t>
      </w:r>
      <w:r w:rsidRPr="00FB516C">
        <w:t xml:space="preserve">C in </w:t>
      </w:r>
      <w:r>
        <w:t>negative</w:t>
      </w:r>
      <w:r w:rsidRPr="00FB516C">
        <w:t xml:space="preserve"> in mode.</w:t>
      </w:r>
      <w:bookmarkEnd w:id="360"/>
    </w:p>
    <w:p w14:paraId="6C781A38" w14:textId="77777777" w:rsidR="00AD3FB2" w:rsidRDefault="00AD3FB2" w:rsidP="00877388">
      <w:pPr>
        <w:spacing w:line="480" w:lineRule="auto"/>
        <w:jc w:val="both"/>
      </w:pPr>
    </w:p>
    <w:p w14:paraId="5692D665" w14:textId="77777777" w:rsidR="00042669" w:rsidRPr="00E9741F" w:rsidRDefault="008F7863">
      <w:pPr>
        <w:spacing w:line="480" w:lineRule="auto"/>
        <w:jc w:val="both"/>
      </w:pPr>
      <w:r>
        <w:t>D</w:t>
      </w:r>
      <w:r w:rsidR="00C861B2">
        <w:t xml:space="preserve">initrotoluene </w:t>
      </w:r>
      <w:r w:rsidR="00AD3FB2">
        <w:t xml:space="preserve">(DNT) produced the proton abstracted species regardless of the solvent system in which it was dissolved. With both the solvent system determined for optimal ionization of analytes in both the positive and negative mode and the ionic species for analytes determined, emphasis shifted to the preparation of analytes </w:t>
      </w:r>
      <w:r w:rsidR="00F05191">
        <w:t xml:space="preserve">extracted from actual </w:t>
      </w:r>
      <w:r w:rsidR="00F05191" w:rsidRPr="00E9741F">
        <w:t xml:space="preserve">samples </w:t>
      </w:r>
      <w:r w:rsidR="00AD3FB2" w:rsidRPr="00E9741F">
        <w:t xml:space="preserve">in order for them to be analyzed. </w:t>
      </w:r>
    </w:p>
    <w:p w14:paraId="50AA835D" w14:textId="77777777" w:rsidR="00041594" w:rsidRDefault="00041594" w:rsidP="0085691D">
      <w:pPr>
        <w:spacing w:line="480" w:lineRule="auto"/>
        <w:jc w:val="both"/>
      </w:pPr>
    </w:p>
    <w:p w14:paraId="387E73BB" w14:textId="77777777" w:rsidR="00041594" w:rsidRDefault="00041594" w:rsidP="0085691D">
      <w:pPr>
        <w:spacing w:line="480" w:lineRule="auto"/>
        <w:jc w:val="both"/>
      </w:pPr>
    </w:p>
    <w:p w14:paraId="662AAAD1" w14:textId="77777777" w:rsidR="00041594" w:rsidRDefault="00041594" w:rsidP="0085691D">
      <w:pPr>
        <w:spacing w:line="480" w:lineRule="auto"/>
        <w:jc w:val="both"/>
      </w:pPr>
    </w:p>
    <w:p w14:paraId="5A2D31C5" w14:textId="77777777" w:rsidR="007132CB" w:rsidRDefault="007132CB">
      <w:pPr>
        <w:spacing w:line="480" w:lineRule="auto"/>
        <w:jc w:val="both"/>
      </w:pPr>
    </w:p>
    <w:p w14:paraId="12DB2F1B" w14:textId="7DAADECB" w:rsidR="007132CB" w:rsidRPr="0085691D" w:rsidRDefault="007132CB" w:rsidP="0085691D">
      <w:pPr>
        <w:pStyle w:val="Heading3"/>
        <w:rPr>
          <w:color w:val="000000" w:themeColor="text1"/>
        </w:rPr>
      </w:pPr>
      <w:bookmarkStart w:id="361" w:name="_Toc368862081"/>
      <w:r w:rsidRPr="0085691D">
        <w:rPr>
          <w:rFonts w:ascii="Times New Roman" w:hAnsi="Times New Roman" w:cs="Times New Roman"/>
          <w:color w:val="000000" w:themeColor="text1"/>
        </w:rPr>
        <w:t>Analysis of Smokeless Powder Samples</w:t>
      </w:r>
      <w:bookmarkEnd w:id="361"/>
    </w:p>
    <w:p w14:paraId="623CC6EE" w14:textId="77777777" w:rsidR="00070D16" w:rsidRDefault="00070D16" w:rsidP="0085691D">
      <w:pPr>
        <w:spacing w:line="480" w:lineRule="auto"/>
        <w:jc w:val="both"/>
      </w:pPr>
    </w:p>
    <w:p w14:paraId="5A37CADD" w14:textId="69DA8D79" w:rsidR="00AD3FB2" w:rsidRDefault="00AD3FB2" w:rsidP="00CC47B6">
      <w:pPr>
        <w:spacing w:line="480" w:lineRule="auto"/>
        <w:jc w:val="both"/>
      </w:pPr>
      <w:r w:rsidRPr="00E9741F">
        <w:t>Smok</w:t>
      </w:r>
      <w:r w:rsidR="00E166F3" w:rsidRPr="00E9741F">
        <w:t>e</w:t>
      </w:r>
      <w:r w:rsidRPr="00E9741F">
        <w:t xml:space="preserve">less powders are produced and sold as extruded </w:t>
      </w:r>
      <w:r w:rsidR="00F05191" w:rsidRPr="00E9741F">
        <w:t xml:space="preserve">cellulose </w:t>
      </w:r>
      <w:r w:rsidR="00424417" w:rsidRPr="00E9741F">
        <w:t xml:space="preserve">based </w:t>
      </w:r>
      <w:r w:rsidRPr="00E9741F">
        <w:t xml:space="preserve">pellets that </w:t>
      </w:r>
      <w:r w:rsidR="00424417" w:rsidRPr="00E9741F">
        <w:t>are impregnated</w:t>
      </w:r>
      <w:r w:rsidRPr="00E9741F">
        <w:t xml:space="preserve"> </w:t>
      </w:r>
      <w:r w:rsidR="00424417" w:rsidRPr="00E9741F">
        <w:t xml:space="preserve">with </w:t>
      </w:r>
      <w:r w:rsidRPr="00E9741F">
        <w:t>the active ingredients listed i</w:t>
      </w:r>
      <w:r w:rsidR="00BF5A26">
        <w:t xml:space="preserve">n </w:t>
      </w:r>
      <w:r w:rsidR="00BF5A26">
        <w:fldChar w:fldCharType="begin"/>
      </w:r>
      <w:r w:rsidR="00BF5A26">
        <w:instrText xml:space="preserve"> REF _Ref368831434 \h </w:instrText>
      </w:r>
      <w:r w:rsidR="00BF5A26">
        <w:fldChar w:fldCharType="separate"/>
      </w:r>
      <w:r w:rsidR="00D36D96">
        <w:t xml:space="preserve">Table </w:t>
      </w:r>
      <w:r w:rsidR="00D36D96">
        <w:rPr>
          <w:noProof/>
        </w:rPr>
        <w:t>10</w:t>
      </w:r>
      <w:r w:rsidR="00BF5A26">
        <w:fldChar w:fldCharType="end"/>
      </w:r>
      <w:r w:rsidR="00BF5A26">
        <w:t xml:space="preserve"> </w:t>
      </w:r>
      <w:r w:rsidRPr="00E9741F">
        <w:t xml:space="preserve">as well as the explosive nitroglycerin from the list in </w:t>
      </w:r>
      <w:r w:rsidRPr="00317D6B">
        <w:fldChar w:fldCharType="begin"/>
      </w:r>
      <w:r w:rsidRPr="00E9741F">
        <w:instrText xml:space="preserve"> REF _Ref352515034 \h </w:instrText>
      </w:r>
      <w:r w:rsidR="00E9741F">
        <w:instrText xml:space="preserve"> \* MERGEFORMAT </w:instrText>
      </w:r>
      <w:r w:rsidRPr="00317D6B">
        <w:fldChar w:fldCharType="separate"/>
      </w:r>
      <w:r w:rsidR="00D36D96">
        <w:t>Table 9</w:t>
      </w:r>
      <w:r w:rsidRPr="00317D6B">
        <w:fldChar w:fldCharType="end"/>
      </w:r>
      <w:r w:rsidRPr="00E9741F">
        <w:t>. As a result of the production process,</w:t>
      </w:r>
      <w:r w:rsidR="00C861B2" w:rsidRPr="00E9741F">
        <w:t xml:space="preserve"> the target ingredient must first</w:t>
      </w:r>
      <w:r w:rsidRPr="00E9741F">
        <w:t xml:space="preserve"> be extracted from the pellets before being detected</w:t>
      </w:r>
      <w:r w:rsidR="007132CB">
        <w:t xml:space="preserve"> by the analytical system of choice</w:t>
      </w:r>
      <w:r w:rsidRPr="00E9741F">
        <w:t xml:space="preserve">. </w:t>
      </w:r>
      <w:r w:rsidR="00EF6FEB" w:rsidRPr="00E9741F">
        <w:t>An extraction scheme was thus adopted and developed from the previous</w:t>
      </w:r>
      <w:r w:rsidR="00EF6FEB">
        <w:t xml:space="preserve"> work of Mathis et al</w:t>
      </w:r>
      <w:r w:rsidR="004E71C6">
        <w:t>.</w:t>
      </w:r>
      <w:r w:rsidR="00EF6FEB">
        <w:t xml:space="preserve"> </w:t>
      </w:r>
      <w:r w:rsidR="00EF6FEB">
        <w:fldChar w:fldCharType="begin">
          <w:fldData xml:space="preserve">PFJlZm1hbj48Q2l0ZT48QXV0aG9yPk1hdGhpczwvQXV0aG9yPjxZZWFyPjIwMDM8L1llYXI+PFJl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==
</w:fldData>
        </w:fldChar>
      </w:r>
      <w:r w:rsidR="0012660C">
        <w:instrText xml:space="preserve"> ADDIN REFMGR.CITE </w:instrText>
      </w:r>
      <w:r w:rsidR="0012660C">
        <w:fldChar w:fldCharType="begin">
          <w:fldData xml:space="preserve">PFJlZm1hbj48Q2l0ZT48QXV0aG9yPk1hdGhpczwvQXV0aG9yPjxZZWFyPjIwMDM8L1llYXI+PFJl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==
</w:fldData>
        </w:fldChar>
      </w:r>
      <w:r w:rsidR="0012660C">
        <w:instrText xml:space="preserve"> ADDIN EN.CITE.DATA </w:instrText>
      </w:r>
      <w:r w:rsidR="0012660C">
        <w:fldChar w:fldCharType="end"/>
      </w:r>
      <w:r w:rsidR="00EF6FEB">
        <w:fldChar w:fldCharType="separate"/>
      </w:r>
      <w:r w:rsidR="004534F8">
        <w:rPr>
          <w:noProof/>
        </w:rPr>
        <w:t>[82;157]</w:t>
      </w:r>
      <w:r w:rsidR="00EF6FEB">
        <w:fldChar w:fldCharType="end"/>
      </w:r>
      <w:r w:rsidR="00EF6FEB">
        <w:t xml:space="preserve">. This extraction scheme involved an initial step of measuring 20mg </w:t>
      </w:r>
      <w:r w:rsidR="007132CB">
        <w:t xml:space="preserve">gravimetrically </w:t>
      </w:r>
      <w:r w:rsidR="00EF6FEB">
        <w:t xml:space="preserve">of the smokeless powder and dissolving with 1 ml of </w:t>
      </w:r>
      <w:proofErr w:type="gramStart"/>
      <w:r w:rsidR="00EF6FEB">
        <w:t>dichloromethane</w:t>
      </w:r>
      <w:r w:rsidR="007132CB">
        <w:t>,</w:t>
      </w:r>
      <w:proofErr w:type="gramEnd"/>
      <w:r w:rsidR="007132CB">
        <w:t xml:space="preserve"> this was left to stand</w:t>
      </w:r>
      <w:r w:rsidR="00EF6FEB">
        <w:t xml:space="preserve"> for </w:t>
      </w:r>
      <w:r w:rsidR="007132CB">
        <w:t>one</w:t>
      </w:r>
      <w:r w:rsidR="00EF6FEB">
        <w:t xml:space="preserve"> hour. This was followed by </w:t>
      </w:r>
      <w:r w:rsidR="00424417">
        <w:t xml:space="preserve">evaporation of an aliquot </w:t>
      </w:r>
      <w:r w:rsidR="00EF6FEB">
        <w:t xml:space="preserve">of the supernatant (300µl) </w:t>
      </w:r>
      <w:r w:rsidR="00424417">
        <w:t>with nitrogen gas. The residue</w:t>
      </w:r>
      <w:r w:rsidR="00EF6FEB">
        <w:t xml:space="preserve"> was then re-dissolved in the appropriate solvent determined by the method of analysis whether positive mode or negative mode analysis</w:t>
      </w:r>
      <w:r w:rsidR="00424417">
        <w:t xml:space="preserve"> as shown in </w:t>
      </w:r>
      <w:r w:rsidR="00424417">
        <w:fldChar w:fldCharType="begin"/>
      </w:r>
      <w:r w:rsidR="00424417">
        <w:instrText xml:space="preserve"> REF _Ref355785204 \h </w:instrText>
      </w:r>
      <w:r w:rsidR="00E9741F">
        <w:instrText xml:space="preserve"> \* MERGEFORMAT </w:instrText>
      </w:r>
      <w:r w:rsidR="00424417">
        <w:fldChar w:fldCharType="separate"/>
      </w:r>
      <w:r w:rsidR="00D36D96">
        <w:t xml:space="preserve">Figure </w:t>
      </w:r>
      <w:r w:rsidR="00D36D96">
        <w:rPr>
          <w:noProof/>
        </w:rPr>
        <w:t>103</w:t>
      </w:r>
      <w:r w:rsidR="00424417">
        <w:fldChar w:fldCharType="end"/>
      </w:r>
      <w:r w:rsidR="00EF6FEB">
        <w:t>.</w:t>
      </w:r>
      <w:r w:rsidR="004E71C6">
        <w:t xml:space="preserve"> A filt</w:t>
      </w:r>
      <w:r w:rsidR="006A44B8">
        <w:t>ration step was added using a 0.2</w:t>
      </w:r>
      <w:r w:rsidR="00BC4BBB">
        <w:t xml:space="preserve">µm pore </w:t>
      </w:r>
      <w:r w:rsidR="006A44B8">
        <w:t>PTFE</w:t>
      </w:r>
      <w:r w:rsidR="004E71C6">
        <w:t xml:space="preserve"> filter to prevent undissolved residue from entering and clogging the capillary plumbing of the ESI source.</w:t>
      </w:r>
    </w:p>
    <w:p w14:paraId="296E68E3" w14:textId="05D02A3C" w:rsidR="00EF6FEB" w:rsidRDefault="007E219D" w:rsidP="00EF6FEB">
      <w:pPr>
        <w:keepNext/>
        <w:spacing w:line="480" w:lineRule="auto"/>
        <w:jc w:val="center"/>
      </w:pPr>
      <w:r>
        <w:rPr>
          <w:noProof/>
        </w:rPr>
        <w:drawing>
          <wp:inline distT="0" distB="0" distL="0" distR="0" wp14:anchorId="0AF13351" wp14:editId="5489698B">
            <wp:extent cx="4846320" cy="365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846320" cy="3657600"/>
                    </a:xfrm>
                    <a:prstGeom prst="rect">
                      <a:avLst/>
                    </a:prstGeom>
                    <a:noFill/>
                  </pic:spPr>
                </pic:pic>
              </a:graphicData>
            </a:graphic>
          </wp:inline>
        </w:drawing>
      </w:r>
    </w:p>
    <w:p w14:paraId="0BBA95D3" w14:textId="5745EED6" w:rsidR="00EF6FEB" w:rsidRDefault="00EF6FEB" w:rsidP="00EF6FEB">
      <w:pPr>
        <w:pStyle w:val="Caption"/>
        <w:jc w:val="center"/>
      </w:pPr>
      <w:bookmarkStart w:id="362" w:name="_Ref355785204"/>
      <w:bookmarkStart w:id="363" w:name="_Toc373149749"/>
      <w:r>
        <w:t xml:space="preserve">Figure </w:t>
      </w:r>
      <w:fldSimple w:instr=" SEQ Figure \* ARABIC ">
        <w:r w:rsidR="00D36D96">
          <w:rPr>
            <w:noProof/>
          </w:rPr>
          <w:t>103</w:t>
        </w:r>
      </w:fldSimple>
      <w:bookmarkEnd w:id="362"/>
      <w:r>
        <w:t>: Extraction scheme used for Smokeless powder analysis by ESI-IMS-MS</w:t>
      </w:r>
      <w:bookmarkEnd w:id="363"/>
    </w:p>
    <w:p w14:paraId="2CAFFA2B" w14:textId="77777777" w:rsidR="004E71C6" w:rsidRDefault="004E71C6" w:rsidP="00877388">
      <w:pPr>
        <w:spacing w:line="480" w:lineRule="auto"/>
        <w:jc w:val="both"/>
      </w:pPr>
    </w:p>
    <w:p w14:paraId="2DD7B62C" w14:textId="6AAB919A" w:rsidR="000331E7" w:rsidRDefault="000331E7" w:rsidP="00877388">
      <w:pPr>
        <w:spacing w:line="480" w:lineRule="auto"/>
        <w:jc w:val="both"/>
      </w:pPr>
      <w:r>
        <w:t xml:space="preserve">This extraction scheme was </w:t>
      </w:r>
      <w:r w:rsidR="000445A9">
        <w:t xml:space="preserve">used to separate target analytes from solid smokeless powder samples in preparation for analysis by ESI-IMS-MS. In optimizing the extraction time for the </w:t>
      </w:r>
      <w:r w:rsidR="00C861B2">
        <w:t xml:space="preserve">interaction between the solid smokeless powder and </w:t>
      </w:r>
      <w:r w:rsidR="007132CB">
        <w:t>dichloromethane extraction solvent</w:t>
      </w:r>
      <w:r w:rsidR="000445A9">
        <w:t>, a variet</w:t>
      </w:r>
      <w:r w:rsidR="00C861B2">
        <w:t>y of extraction times were tested</w:t>
      </w:r>
      <w:r w:rsidR="000445A9">
        <w:t xml:space="preserve"> and these samples analyzed utilizing GC-ECD. It was observed that after an extraction </w:t>
      </w:r>
      <w:r w:rsidR="004F45E9">
        <w:t xml:space="preserve">time </w:t>
      </w:r>
      <w:r w:rsidR="00C861B2">
        <w:t>of one hour, there was only slight</w:t>
      </w:r>
      <w:r w:rsidR="000445A9">
        <w:t xml:space="preserve"> enrichment of analytes within the solvent</w:t>
      </w:r>
      <w:r w:rsidR="004F45E9">
        <w:t xml:space="preserve"> </w:t>
      </w:r>
      <w:r w:rsidR="00C861B2">
        <w:t xml:space="preserve">compared to an extended extraction time </w:t>
      </w:r>
      <w:r w:rsidR="007132CB">
        <w:t xml:space="preserve">of up to 96 hours </w:t>
      </w:r>
      <w:r w:rsidR="004F45E9">
        <w:t>(</w:t>
      </w:r>
      <w:r w:rsidR="00EB058B">
        <w:fldChar w:fldCharType="begin"/>
      </w:r>
      <w:r w:rsidR="00EB058B">
        <w:instrText xml:space="preserve"> REF _Ref356835749 \h </w:instrText>
      </w:r>
      <w:r w:rsidR="00EB058B">
        <w:fldChar w:fldCharType="separate"/>
      </w:r>
      <w:r w:rsidR="00D36D96">
        <w:t xml:space="preserve">Figure </w:t>
      </w:r>
      <w:r w:rsidR="00D36D96">
        <w:rPr>
          <w:noProof/>
        </w:rPr>
        <w:t>104</w:t>
      </w:r>
      <w:r w:rsidR="00EB058B">
        <w:fldChar w:fldCharType="end"/>
      </w:r>
      <w:r w:rsidR="004F45E9">
        <w:t>)</w:t>
      </w:r>
      <w:r w:rsidR="000445A9">
        <w:t>.</w:t>
      </w:r>
      <w:r w:rsidR="00C861B2">
        <w:t xml:space="preserve"> In an effort to conserve time, the shortest extraction time was selected of one hour.</w:t>
      </w:r>
    </w:p>
    <w:p w14:paraId="47747E84" w14:textId="77777777" w:rsidR="000445A9" w:rsidRDefault="004F45E9" w:rsidP="004F45E9">
      <w:pPr>
        <w:pStyle w:val="Caption"/>
      </w:pPr>
      <w:bookmarkStart w:id="364" w:name="_Ref355784893"/>
      <w:r>
        <w:rPr>
          <w:noProof/>
        </w:rPr>
        <w:drawing>
          <wp:inline distT="0" distB="0" distL="0" distR="0" wp14:anchorId="630D6363" wp14:editId="201C55B5">
            <wp:extent cx="2743200" cy="1993247"/>
            <wp:effectExtent l="0" t="0" r="0" b="762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43200" cy="1993247"/>
                    </a:xfrm>
                    <a:prstGeom prst="rect">
                      <a:avLst/>
                    </a:prstGeom>
                    <a:noFill/>
                  </pic:spPr>
                </pic:pic>
              </a:graphicData>
            </a:graphic>
          </wp:inline>
        </w:drawing>
      </w:r>
      <w:r>
        <w:rPr>
          <w:noProof/>
        </w:rPr>
        <w:drawing>
          <wp:inline distT="0" distB="0" distL="0" distR="0" wp14:anchorId="15B3F42A" wp14:editId="7A10D425">
            <wp:extent cx="2743200" cy="1992484"/>
            <wp:effectExtent l="0" t="0" r="0" b="825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743200" cy="1992484"/>
                    </a:xfrm>
                    <a:prstGeom prst="rect">
                      <a:avLst/>
                    </a:prstGeom>
                    <a:noFill/>
                  </pic:spPr>
                </pic:pic>
              </a:graphicData>
            </a:graphic>
          </wp:inline>
        </w:drawing>
      </w:r>
      <w:bookmarkEnd w:id="364"/>
    </w:p>
    <w:p w14:paraId="5B266132" w14:textId="52FDA067" w:rsidR="00EB058B" w:rsidRPr="00EB058B" w:rsidRDefault="00EB058B" w:rsidP="00EB058B">
      <w:pPr>
        <w:pStyle w:val="Caption"/>
        <w:jc w:val="center"/>
      </w:pPr>
      <w:bookmarkStart w:id="365" w:name="_Ref356835749"/>
      <w:bookmarkStart w:id="366" w:name="_Toc373149750"/>
      <w:r>
        <w:t xml:space="preserve">Figure </w:t>
      </w:r>
      <w:fldSimple w:instr=" SEQ Figure \* ARABIC ">
        <w:r w:rsidR="00D36D96">
          <w:rPr>
            <w:noProof/>
          </w:rPr>
          <w:t>104</w:t>
        </w:r>
      </w:fldSimple>
      <w:bookmarkEnd w:id="365"/>
      <w:r>
        <w:t xml:space="preserve">: </w:t>
      </w:r>
      <w:r w:rsidRPr="00866AC9">
        <w:t>GC-ECD response of smokeless powder extracts with varying extraction time.</w:t>
      </w:r>
      <w:bookmarkEnd w:id="366"/>
    </w:p>
    <w:p w14:paraId="6A6BB3CC" w14:textId="77777777" w:rsidR="000445A9" w:rsidRDefault="000445A9" w:rsidP="00877388">
      <w:pPr>
        <w:spacing w:line="480" w:lineRule="auto"/>
        <w:jc w:val="both"/>
      </w:pPr>
    </w:p>
    <w:p w14:paraId="40DD83E2" w14:textId="64EAA83C" w:rsidR="004F45E9" w:rsidRDefault="004F45E9">
      <w:pPr>
        <w:spacing w:line="480" w:lineRule="auto"/>
        <w:jc w:val="both"/>
      </w:pPr>
      <w:r w:rsidRPr="007132CB">
        <w:t xml:space="preserve">The optimized extraction procedure was used to analyze </w:t>
      </w:r>
      <w:r w:rsidR="00B9001C" w:rsidRPr="007132CB">
        <w:t xml:space="preserve">thirty </w:t>
      </w:r>
      <w:r w:rsidR="00BE2769">
        <w:t>six</w:t>
      </w:r>
      <w:r w:rsidR="00BE2769" w:rsidRPr="007132CB">
        <w:t xml:space="preserve"> </w:t>
      </w:r>
      <w:r w:rsidRPr="007132CB">
        <w:t>smokeless powder samples from 5 different brands, Vihta V</w:t>
      </w:r>
      <w:r w:rsidR="00FD317D" w:rsidRPr="007132CB">
        <w:t>ouri</w:t>
      </w:r>
      <w:r w:rsidRPr="007132CB">
        <w:t>, Accurate Arms, Hodgdon, IMR and Alliant</w:t>
      </w:r>
      <w:r w:rsidR="008172B7" w:rsidRPr="007132CB">
        <w:t xml:space="preserve"> (Red and Green Dot)</w:t>
      </w:r>
      <w:r w:rsidRPr="007132CB">
        <w:t xml:space="preserve">. Within these five brands were also different lots of smokeless powders, seventeen in all. Samples were treated as indicated by </w:t>
      </w:r>
      <w:r w:rsidRPr="00317D6B">
        <w:fldChar w:fldCharType="begin"/>
      </w:r>
      <w:r w:rsidRPr="007132CB">
        <w:instrText xml:space="preserve"> REF _Ref355785204 \h </w:instrText>
      </w:r>
      <w:r w:rsidR="007132CB">
        <w:instrText xml:space="preserve"> \* MERGEFORMAT </w:instrText>
      </w:r>
      <w:r w:rsidRPr="00317D6B">
        <w:fldChar w:fldCharType="separate"/>
      </w:r>
      <w:r w:rsidR="00D36D96">
        <w:t>Figure 103</w:t>
      </w:r>
      <w:r w:rsidRPr="00317D6B">
        <w:fldChar w:fldCharType="end"/>
      </w:r>
      <w:r w:rsidR="00FD317D" w:rsidRPr="007132CB">
        <w:t>. The analysis was conducted not just to identify the presence of target compounds listed i</w:t>
      </w:r>
      <w:r w:rsidR="00BF5A26">
        <w:t xml:space="preserve">n </w:t>
      </w:r>
      <w:r w:rsidR="00BF5A26">
        <w:fldChar w:fldCharType="begin"/>
      </w:r>
      <w:r w:rsidR="00BF5A26">
        <w:instrText xml:space="preserve"> REF _Ref368831434 \h </w:instrText>
      </w:r>
      <w:r w:rsidR="00BF5A26">
        <w:fldChar w:fldCharType="separate"/>
      </w:r>
      <w:r w:rsidR="00D36D96">
        <w:t xml:space="preserve">Table </w:t>
      </w:r>
      <w:r w:rsidR="00D36D96">
        <w:rPr>
          <w:noProof/>
        </w:rPr>
        <w:t>10</w:t>
      </w:r>
      <w:r w:rsidR="00BF5A26">
        <w:fldChar w:fldCharType="end"/>
      </w:r>
      <w:r w:rsidR="00BF5A26">
        <w:t xml:space="preserve"> </w:t>
      </w:r>
      <w:r w:rsidR="00FD317D">
        <w:t xml:space="preserve">but also to possibly discriminate between different brands of smokeless powders based on the </w:t>
      </w:r>
      <w:r w:rsidR="00F66AB2">
        <w:t xml:space="preserve">non-energetic additives </w:t>
      </w:r>
      <w:r w:rsidR="00FD317D">
        <w:t xml:space="preserve">detected. This final step will be </w:t>
      </w:r>
      <w:r w:rsidR="00EB058B">
        <w:t>essential</w:t>
      </w:r>
      <w:r w:rsidR="00FD317D">
        <w:t xml:space="preserve"> in enhancing the tools required by law enforcement during times of mass disasters when the presence and origin of a suspected or detonated device</w:t>
      </w:r>
      <w:r w:rsidR="00114FB4">
        <w:t>s</w:t>
      </w:r>
      <w:r w:rsidR="00FD317D">
        <w:t xml:space="preserve"> is crucial. Such disasters often overwhelm law enforcement with the sheer number of samples requiring analysis, ESI-IMS-MS offers a much faster method of analysis compared to the current gold standard of gas chromatographic analysis. </w:t>
      </w:r>
      <w:r w:rsidR="00F66AB2">
        <w:t xml:space="preserve">Case in point, the 2005 Bali bombings where over 5000 shrapnel fragments were recovered </w:t>
      </w:r>
      <w:r w:rsidR="0078308E">
        <w:t xml:space="preserve">for analysis, these analyses were done rapidly using a mobile IMS lab in order to determine the type of explosive used </w:t>
      </w:r>
      <w:r w:rsidR="0078308E">
        <w:fldChar w:fldCharType="begin"/>
      </w:r>
      <w:r w:rsidR="0012660C">
        <w:instrText xml:space="preserve"> ADDIN REFMGR.CITE &lt;Refman&gt;&lt;Cite&gt;&lt;Author&gt;Royds&lt;/Author&gt;&lt;Year&gt;2005&lt;/Year&gt;&lt;RecNum&gt;752&lt;/RecNum&gt;&lt;IDText&gt;A case study in forensic chemistry: The Bali bombings&lt;/IDText&gt;&lt;MDL Ref_Type="Journal"&gt;&lt;Ref_Type&gt;Journal&lt;/Ref_Type&gt;&lt;Ref_ID&gt;752&lt;/Ref_ID&gt;&lt;Title_Primary&gt;A case study in forensic chemistry: The Bali bombings&lt;/Title_Primary&gt;&lt;Authors_Primary&gt;Royds,D.&lt;/Authors_Primary&gt;&lt;Authors_Primary&gt;Lewis,S.W.&lt;/Authors_Primary&gt;&lt;Authors_Primary&gt;Taylor,A.M.&lt;/Authors_Primary&gt;&lt;Date_Primary&gt;2005&lt;/Date_Primary&gt;&lt;Keywords&gt;bombings&lt;/Keywords&gt;&lt;Keywords&gt;CHEMISTRY&lt;/Keywords&gt;&lt;Keywords&gt;FIELD&lt;/Keywords&gt;&lt;Keywords&gt;RESIDUES&lt;/Keywords&gt;&lt;Keywords&gt;SAMPLES&lt;/Keywords&gt;&lt;Keywords&gt;TIME&lt;/Keywords&gt;&lt;Keywords&gt;Water&lt;/Keywords&gt;&lt;Reprint&gt;Not in File&lt;/Reprint&gt;&lt;Start_Page&gt;262&lt;/Start_Page&gt;&lt;End_Page&gt;268&lt;/End_Page&gt;&lt;Periodical&gt;Talanta&lt;/Periodical&gt;&lt;Volume&gt;67&lt;/Volume&gt;&lt;Issue&gt;2&lt;/Issue&gt;&lt;ISSN_ISBN&gt;0039-9140&lt;/ISSN_ISBN&gt;&lt;Web_URL&gt;WOS:000231521300002&lt;/Web_URL&gt;&lt;Web_URL_Link1&gt;file://C:\Users\holnessh\Documents\FIU\Book Chapter - Forensic Sampling and Sample Preparation\Field sampling methods\A case study in forensic chemistry The Bali bombings.pdf&lt;/Web_URL_Link1&gt;&lt;ZZ_JournalFull&gt;&lt;f name="System"&gt;Talanta&lt;/f&gt;&lt;/ZZ_JournalFull&gt;&lt;ZZ_WorkformID&gt;1&lt;/ZZ_WorkformID&gt;&lt;/MDL&gt;&lt;/Cite&gt;&lt;/Refman&gt;</w:instrText>
      </w:r>
      <w:r w:rsidR="0078308E">
        <w:fldChar w:fldCharType="separate"/>
      </w:r>
      <w:r w:rsidR="0078308E">
        <w:rPr>
          <w:noProof/>
        </w:rPr>
        <w:t>[158]</w:t>
      </w:r>
      <w:r w:rsidR="0078308E">
        <w:fldChar w:fldCharType="end"/>
      </w:r>
      <w:r w:rsidR="0078308E">
        <w:t xml:space="preserve">. </w:t>
      </w:r>
      <w:r w:rsidR="00114FB4">
        <w:t>IMS</w:t>
      </w:r>
      <w:r w:rsidR="00FD317D">
        <w:t xml:space="preserve"> provides analysis of these compounds in </w:t>
      </w:r>
      <w:r w:rsidR="00FD317D" w:rsidRPr="00FD317D">
        <w:rPr>
          <w:i/>
        </w:rPr>
        <w:t>milliseconds</w:t>
      </w:r>
      <w:r w:rsidR="00BC4BBB">
        <w:t xml:space="preserve"> </w:t>
      </w:r>
      <w:r w:rsidR="0078308E">
        <w:t>(</w:t>
      </w:r>
      <w:r w:rsidR="0078308E">
        <w:fldChar w:fldCharType="begin"/>
      </w:r>
      <w:r w:rsidR="0078308E">
        <w:instrText xml:space="preserve"> REF _Ref355787192 \h </w:instrText>
      </w:r>
      <w:r w:rsidR="0078308E">
        <w:fldChar w:fldCharType="separate"/>
      </w:r>
      <w:r w:rsidR="00D36D96">
        <w:t xml:space="preserve">Figure </w:t>
      </w:r>
      <w:r w:rsidR="00D36D96">
        <w:rPr>
          <w:noProof/>
        </w:rPr>
        <w:t>105</w:t>
      </w:r>
      <w:r w:rsidR="0078308E">
        <w:fldChar w:fldCharType="end"/>
      </w:r>
      <w:r w:rsidR="0078308E">
        <w:t xml:space="preserve">) </w:t>
      </w:r>
      <w:r w:rsidR="00FD317D">
        <w:t xml:space="preserve">while traditional chromatographic analysis of these same compounds takes </w:t>
      </w:r>
      <w:r w:rsidR="00FD317D" w:rsidRPr="00FD317D">
        <w:rPr>
          <w:i/>
        </w:rPr>
        <w:t>several</w:t>
      </w:r>
      <w:r w:rsidR="00FD317D">
        <w:t xml:space="preserve"> </w:t>
      </w:r>
      <w:r w:rsidR="00FD317D" w:rsidRPr="00FD317D">
        <w:rPr>
          <w:i/>
        </w:rPr>
        <w:t>minutes</w:t>
      </w:r>
      <w:r w:rsidR="00FD317D">
        <w:t xml:space="preserve"> as shown in</w:t>
      </w:r>
      <w:r w:rsidR="00EB058B">
        <w:t xml:space="preserve"> </w:t>
      </w:r>
      <w:r w:rsidR="00EB058B">
        <w:fldChar w:fldCharType="begin"/>
      </w:r>
      <w:r w:rsidR="00EB058B">
        <w:instrText xml:space="preserve"> REF _Ref356835749 \h </w:instrText>
      </w:r>
      <w:r w:rsidR="00EB058B">
        <w:fldChar w:fldCharType="separate"/>
      </w:r>
      <w:r w:rsidR="00D36D96">
        <w:t xml:space="preserve">Figure </w:t>
      </w:r>
      <w:r w:rsidR="00D36D96">
        <w:rPr>
          <w:noProof/>
        </w:rPr>
        <w:t>104</w:t>
      </w:r>
      <w:r w:rsidR="00EB058B">
        <w:fldChar w:fldCharType="end"/>
      </w:r>
      <w:r w:rsidR="00FD317D">
        <w:t>.</w:t>
      </w:r>
      <w:r w:rsidR="000E5321">
        <w:t xml:space="preserve"> A summary of the </w:t>
      </w:r>
      <w:r w:rsidR="008172B7">
        <w:t xml:space="preserve">typical </w:t>
      </w:r>
      <w:r w:rsidR="000E5321">
        <w:t xml:space="preserve">results </w:t>
      </w:r>
      <w:r w:rsidR="008172B7">
        <w:t xml:space="preserve">obtained </w:t>
      </w:r>
      <w:r w:rsidR="000E5321">
        <w:t>from these analysis are shown below</w:t>
      </w:r>
      <w:r w:rsidR="008172B7">
        <w:t xml:space="preserve"> in </w:t>
      </w:r>
      <w:r w:rsidR="008172B7">
        <w:fldChar w:fldCharType="begin"/>
      </w:r>
      <w:r w:rsidR="008172B7">
        <w:instrText xml:space="preserve"> REF _Ref355787192 \h </w:instrText>
      </w:r>
      <w:r w:rsidR="008172B7">
        <w:fldChar w:fldCharType="separate"/>
      </w:r>
      <w:r w:rsidR="00D36D96">
        <w:t xml:space="preserve">Figure </w:t>
      </w:r>
      <w:r w:rsidR="00D36D96">
        <w:rPr>
          <w:noProof/>
        </w:rPr>
        <w:t>105</w:t>
      </w:r>
      <w:r w:rsidR="008172B7">
        <w:fldChar w:fldCharType="end"/>
      </w:r>
      <w:r w:rsidR="000E5321">
        <w:t>.</w:t>
      </w:r>
      <w:r w:rsidR="008172B7">
        <w:t xml:space="preserve"> </w:t>
      </w:r>
    </w:p>
    <w:p w14:paraId="0D1948BA" w14:textId="77777777" w:rsidR="000E5321" w:rsidRDefault="000E5321" w:rsidP="00877388">
      <w:pPr>
        <w:spacing w:line="480" w:lineRule="auto"/>
        <w:jc w:val="both"/>
      </w:pPr>
    </w:p>
    <w:p w14:paraId="1E07AFF6" w14:textId="77777777" w:rsidR="008172B7" w:rsidRDefault="000E5321" w:rsidP="008172B7">
      <w:pPr>
        <w:keepNext/>
        <w:spacing w:line="480" w:lineRule="auto"/>
        <w:jc w:val="center"/>
      </w:pPr>
      <w:r>
        <w:rPr>
          <w:noProof/>
        </w:rPr>
        <w:drawing>
          <wp:inline distT="0" distB="0" distL="0" distR="0" wp14:anchorId="36767DD9" wp14:editId="72A79603">
            <wp:extent cx="4572000" cy="3322079"/>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572000" cy="3322079"/>
                    </a:xfrm>
                    <a:prstGeom prst="rect">
                      <a:avLst/>
                    </a:prstGeom>
                    <a:noFill/>
                  </pic:spPr>
                </pic:pic>
              </a:graphicData>
            </a:graphic>
          </wp:inline>
        </w:drawing>
      </w:r>
    </w:p>
    <w:p w14:paraId="27F6202C" w14:textId="5C3EE030" w:rsidR="000E5321" w:rsidRPr="00FD317D" w:rsidRDefault="008172B7" w:rsidP="008172B7">
      <w:pPr>
        <w:pStyle w:val="Caption"/>
        <w:jc w:val="center"/>
      </w:pPr>
      <w:bookmarkStart w:id="367" w:name="_Ref355787192"/>
      <w:bookmarkStart w:id="368" w:name="_Toc373149751"/>
      <w:r>
        <w:t xml:space="preserve">Figure </w:t>
      </w:r>
      <w:fldSimple w:instr=" SEQ Figure \* ARABIC ">
        <w:r w:rsidR="00D36D96">
          <w:rPr>
            <w:noProof/>
          </w:rPr>
          <w:t>105</w:t>
        </w:r>
      </w:fldSimple>
      <w:bookmarkEnd w:id="367"/>
      <w:r>
        <w:t>: Analysis of smokeless powder extracts in positive ion mode</w:t>
      </w:r>
      <w:bookmarkEnd w:id="368"/>
    </w:p>
    <w:p w14:paraId="283D0D7B" w14:textId="77777777" w:rsidR="00AD3FB2" w:rsidRDefault="00AD3FB2" w:rsidP="00877388">
      <w:pPr>
        <w:spacing w:line="480" w:lineRule="auto"/>
        <w:jc w:val="both"/>
      </w:pPr>
    </w:p>
    <w:p w14:paraId="493AE4D3" w14:textId="1944FB5D" w:rsidR="00C008F7" w:rsidRDefault="008172B7" w:rsidP="00001E5D">
      <w:pPr>
        <w:spacing w:line="480" w:lineRule="auto"/>
        <w:jc w:val="both"/>
      </w:pPr>
      <w:r>
        <w:t>It is crucial to note here, that the results obtained from these extracts would not be possible without having the optimized solution chemistry outlined in section (</w:t>
      </w:r>
      <w:r w:rsidR="00BE2769">
        <w:fldChar w:fldCharType="begin"/>
      </w:r>
      <w:r w:rsidR="00BE2769">
        <w:instrText xml:space="preserve"> REF _Ref367741314 \h </w:instrText>
      </w:r>
      <w:r w:rsidR="00BE2769">
        <w:fldChar w:fldCharType="separate"/>
      </w:r>
      <w:r w:rsidR="00D36D96" w:rsidRPr="0085691D">
        <w:rPr>
          <w:color w:val="000000" w:themeColor="text1"/>
        </w:rPr>
        <w:t>Analysis of Multiple Component Mixtures Utilizing ESI-IMS-MS</w:t>
      </w:r>
      <w:r w:rsidR="00BE2769">
        <w:fldChar w:fldCharType="end"/>
      </w:r>
      <w:r w:rsidR="00BE2769">
        <w:t>, pg</w:t>
      </w:r>
      <w:r w:rsidR="00BC4BBB">
        <w:t>.</w:t>
      </w:r>
      <w:r w:rsidR="00BE2769">
        <w:t xml:space="preserve"> </w:t>
      </w:r>
      <w:r w:rsidR="00BE2769">
        <w:fldChar w:fldCharType="begin"/>
      </w:r>
      <w:r w:rsidR="00BE2769">
        <w:instrText xml:space="preserve"> PAGEREF _Ref367741348 \h </w:instrText>
      </w:r>
      <w:r w:rsidR="00BE2769">
        <w:fldChar w:fldCharType="separate"/>
      </w:r>
      <w:r w:rsidR="00D36D96">
        <w:rPr>
          <w:noProof/>
        </w:rPr>
        <w:t>98</w:t>
      </w:r>
      <w:r w:rsidR="00BE2769">
        <w:fldChar w:fldCharType="end"/>
      </w:r>
      <w:r>
        <w:t>), as without it, competitive ionization would reveal only one ion from each sample greatly reducing the discriminating power of the technique. The spectra</w:t>
      </w:r>
      <w:r w:rsidR="00EB058B">
        <w:t xml:space="preserve"> </w:t>
      </w:r>
      <w:r>
        <w:t>show the detection of thr</w:t>
      </w:r>
      <w:r w:rsidR="00114FB4">
        <w:t>ee analytes, DPA, MC and EC which</w:t>
      </w:r>
      <w:r>
        <w:t xml:space="preserve"> differ across the smokeless powder samples. A full table containing these results is shown </w:t>
      </w:r>
      <w:r w:rsidR="00C008F7">
        <w:t xml:space="preserve">in </w:t>
      </w:r>
      <w:r w:rsidR="00C008F7">
        <w:fldChar w:fldCharType="begin"/>
      </w:r>
      <w:r w:rsidR="00C008F7">
        <w:instrText xml:space="preserve"> REF _Ref355787973 \h </w:instrText>
      </w:r>
      <w:r w:rsidR="00001E5D">
        <w:instrText xml:space="preserve"> \* MERGEFORMAT </w:instrText>
      </w:r>
      <w:r w:rsidR="00C008F7">
        <w:fldChar w:fldCharType="separate"/>
      </w:r>
      <w:r w:rsidR="00D36D96">
        <w:t xml:space="preserve">Table </w:t>
      </w:r>
      <w:r w:rsidR="00D36D96">
        <w:rPr>
          <w:noProof/>
        </w:rPr>
        <w:t>11</w:t>
      </w:r>
      <w:r w:rsidR="00C008F7">
        <w:fldChar w:fldCharType="end"/>
      </w:r>
      <w:r w:rsidR="00C008F7">
        <w:t>.</w:t>
      </w:r>
    </w:p>
    <w:p w14:paraId="736954E1" w14:textId="77777777" w:rsidR="00016567" w:rsidRDefault="00016567" w:rsidP="00001E5D">
      <w:pPr>
        <w:spacing w:line="480" w:lineRule="auto"/>
        <w:jc w:val="both"/>
      </w:pPr>
    </w:p>
    <w:p w14:paraId="18BD80D4" w14:textId="77777777" w:rsidR="00001E5D" w:rsidRDefault="00C008F7" w:rsidP="0022084D">
      <w:pPr>
        <w:pStyle w:val="Caption"/>
        <w:keepNext/>
        <w:jc w:val="center"/>
      </w:pPr>
      <w:bookmarkStart w:id="369" w:name="_Ref355787973"/>
      <w:bookmarkStart w:id="370" w:name="_Toc368863302"/>
      <w:r>
        <w:t xml:space="preserve">Table </w:t>
      </w:r>
      <w:fldSimple w:instr=" SEQ Table \* ARABIC ">
        <w:r w:rsidR="00D36D96">
          <w:rPr>
            <w:noProof/>
          </w:rPr>
          <w:t>11</w:t>
        </w:r>
      </w:fldSimple>
      <w:bookmarkEnd w:id="369"/>
      <w:r>
        <w:t>: Results from ESI-IMS-MS analysis of Smokeless powder extracts in positive ion mode</w:t>
      </w:r>
      <w:bookmarkEnd w:id="370"/>
    </w:p>
    <w:p w14:paraId="3903F352" w14:textId="77777777" w:rsidR="00C008F7" w:rsidRDefault="00C008F7" w:rsidP="0022084D">
      <w:pPr>
        <w:pStyle w:val="Caption"/>
        <w:keepNext/>
        <w:jc w:val="center"/>
      </w:pPr>
      <w:r>
        <w:t xml:space="preserve">(1 indicates </w:t>
      </w:r>
      <w:r w:rsidR="001A5C5A">
        <w:t>the presence of the compound</w:t>
      </w:r>
      <w:r>
        <w:t>)</w:t>
      </w:r>
    </w:p>
    <w:p w14:paraId="679A745E" w14:textId="5D01F52C" w:rsidR="00A02F34" w:rsidRDefault="009D7C02" w:rsidP="00016567">
      <w:pPr>
        <w:spacing w:line="480" w:lineRule="auto"/>
        <w:jc w:val="center"/>
      </w:pPr>
      <w:r w:rsidRPr="009D7C02">
        <w:rPr>
          <w:noProof/>
        </w:rPr>
        <w:drawing>
          <wp:inline distT="0" distB="0" distL="0" distR="0" wp14:anchorId="0C9CD135" wp14:editId="2232D39F">
            <wp:extent cx="5486400" cy="6779183"/>
            <wp:effectExtent l="0" t="0" r="0" b="3175"/>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6779183"/>
                    </a:xfrm>
                    <a:prstGeom prst="rect">
                      <a:avLst/>
                    </a:prstGeom>
                    <a:noFill/>
                    <a:ln>
                      <a:noFill/>
                    </a:ln>
                  </pic:spPr>
                </pic:pic>
              </a:graphicData>
            </a:graphic>
          </wp:inline>
        </w:drawing>
      </w:r>
    </w:p>
    <w:p w14:paraId="61ABE812" w14:textId="066BD20A" w:rsidR="004D2B96" w:rsidRDefault="00C008F7" w:rsidP="00D22064">
      <w:pPr>
        <w:spacing w:line="480" w:lineRule="auto"/>
      </w:pPr>
      <w:r>
        <w:t xml:space="preserve">From </w:t>
      </w:r>
      <w:r>
        <w:fldChar w:fldCharType="begin"/>
      </w:r>
      <w:r>
        <w:instrText xml:space="preserve"> REF _Ref355787973 \h </w:instrText>
      </w:r>
      <w:r w:rsidR="008007E5">
        <w:instrText xml:space="preserve"> \* MERGEFORMAT </w:instrText>
      </w:r>
      <w:r>
        <w:fldChar w:fldCharType="separate"/>
      </w:r>
      <w:r w:rsidR="00D36D96">
        <w:t xml:space="preserve">Table </w:t>
      </w:r>
      <w:r w:rsidR="00D36D96">
        <w:rPr>
          <w:noProof/>
        </w:rPr>
        <w:t>11</w:t>
      </w:r>
      <w:r>
        <w:fldChar w:fldCharType="end"/>
      </w:r>
      <w:r>
        <w:t xml:space="preserve">, it can be </w:t>
      </w:r>
      <w:r w:rsidR="00001E5D">
        <w:t>concluded</w:t>
      </w:r>
      <w:r>
        <w:t xml:space="preserve"> that </w:t>
      </w:r>
      <w:r w:rsidR="003A7346">
        <w:t>each brand of smokeless powder had a characteristic analyte composition.</w:t>
      </w:r>
      <w:r w:rsidR="008007E5">
        <w:t xml:space="preserve"> </w:t>
      </w:r>
      <w:r w:rsidR="00752ABB">
        <w:t>By</w:t>
      </w:r>
      <w:r w:rsidR="008D12BA">
        <w:t xml:space="preserve"> creating a dendrogram with </w:t>
      </w:r>
      <w:r w:rsidR="003D0192">
        <w:t>t</w:t>
      </w:r>
      <w:r w:rsidR="008007E5">
        <w:t>his data</w:t>
      </w:r>
      <w:r w:rsidR="001D7F07">
        <w:t xml:space="preserve"> utilizing JMP version </w:t>
      </w:r>
      <w:proofErr w:type="gramStart"/>
      <w:r w:rsidR="001D7F07">
        <w:t>10 statistical software</w:t>
      </w:r>
      <w:r w:rsidR="008D12BA">
        <w:t>,</w:t>
      </w:r>
      <w:proofErr w:type="gramEnd"/>
      <w:r w:rsidR="008007E5">
        <w:t xml:space="preserve"> </w:t>
      </w:r>
      <w:r w:rsidR="003D0192">
        <w:t xml:space="preserve">it </w:t>
      </w:r>
      <w:r w:rsidR="001D7F07">
        <w:t>was</w:t>
      </w:r>
      <w:r w:rsidR="003D0192">
        <w:t xml:space="preserve"> revealed that there is </w:t>
      </w:r>
      <w:r w:rsidR="008007E5">
        <w:t>sufficient discriminating power to classify these smokeless powders by brand</w:t>
      </w:r>
      <w:r w:rsidR="004D2B96">
        <w:t xml:space="preserve"> (</w:t>
      </w:r>
      <w:r w:rsidR="004D2B96">
        <w:fldChar w:fldCharType="begin"/>
      </w:r>
      <w:r w:rsidR="004D2B96">
        <w:instrText xml:space="preserve"> REF _Ref355965603 \h </w:instrText>
      </w:r>
      <w:r w:rsidR="004D2B96">
        <w:fldChar w:fldCharType="separate"/>
      </w:r>
      <w:r w:rsidR="00D36D96">
        <w:t xml:space="preserve">Figure </w:t>
      </w:r>
      <w:r w:rsidR="00D36D96">
        <w:rPr>
          <w:noProof/>
        </w:rPr>
        <w:t>106</w:t>
      </w:r>
      <w:r w:rsidR="004D2B96">
        <w:fldChar w:fldCharType="end"/>
      </w:r>
      <w:r w:rsidR="004D2B96">
        <w:t>)</w:t>
      </w:r>
      <w:r w:rsidR="008007E5">
        <w:t>.</w:t>
      </w:r>
      <w:r w:rsidR="008B1507">
        <w:t xml:space="preserve"> The roots of the branches stemming from the same brand of powders converge at points that are more similar than roots of branches from different brands of powders.</w:t>
      </w:r>
      <w:r w:rsidR="00BE2769">
        <w:rPr>
          <w:noProof/>
        </w:rPr>
        <w:drawing>
          <wp:inline distT="0" distB="0" distL="0" distR="0" wp14:anchorId="6336202D" wp14:editId="519DC34A">
            <wp:extent cx="5486400" cy="3218688"/>
            <wp:effectExtent l="0" t="0" r="0" b="12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86400" cy="3218688"/>
                    </a:xfrm>
                    <a:prstGeom prst="rect">
                      <a:avLst/>
                    </a:prstGeom>
                    <a:noFill/>
                  </pic:spPr>
                </pic:pic>
              </a:graphicData>
            </a:graphic>
          </wp:inline>
        </w:drawing>
      </w:r>
    </w:p>
    <w:p w14:paraId="1AF2D31B" w14:textId="478DCDE7" w:rsidR="003D0192" w:rsidRDefault="004D2B96" w:rsidP="004D2B96">
      <w:pPr>
        <w:pStyle w:val="Caption"/>
      </w:pPr>
      <w:bookmarkStart w:id="371" w:name="_Ref355965603"/>
      <w:bookmarkStart w:id="372" w:name="_Toc373149752"/>
      <w:r>
        <w:t xml:space="preserve">Figure </w:t>
      </w:r>
      <w:fldSimple w:instr=" SEQ Figure \* ARABIC ">
        <w:r w:rsidR="00D36D96">
          <w:rPr>
            <w:noProof/>
          </w:rPr>
          <w:t>106</w:t>
        </w:r>
      </w:fldSimple>
      <w:bookmarkEnd w:id="371"/>
      <w:r>
        <w:t>: Dendrogram showing clustering of smokeless powders based on analysis by ESI-IMS-MS in positive ion mode.</w:t>
      </w:r>
      <w:bookmarkEnd w:id="372"/>
    </w:p>
    <w:p w14:paraId="7099811B" w14:textId="77777777" w:rsidR="003D0192" w:rsidRDefault="003D0192" w:rsidP="008007E5">
      <w:pPr>
        <w:spacing w:line="480" w:lineRule="auto"/>
      </w:pPr>
    </w:p>
    <w:p w14:paraId="4BFAE1E4" w14:textId="77777777" w:rsidR="00001E5D" w:rsidRDefault="008D12BA" w:rsidP="00D91BFF">
      <w:pPr>
        <w:spacing w:line="480" w:lineRule="auto"/>
        <w:jc w:val="both"/>
      </w:pPr>
      <w:r>
        <w:t>This verifies that the RA4100 is capable of not only detecting the analytes that indicate the presence of smokeless powders, but is also able to detect multiple analytes from a single sample thereby allowing discrimination of these smokeless powder samples.</w:t>
      </w:r>
    </w:p>
    <w:p w14:paraId="72B8D60B" w14:textId="4EF5BBE4" w:rsidR="00001E5D" w:rsidRDefault="008D12BA" w:rsidP="00D91BFF">
      <w:pPr>
        <w:spacing w:line="480" w:lineRule="auto"/>
        <w:jc w:val="both"/>
      </w:pPr>
      <w:r>
        <w:t>To obtain</w:t>
      </w:r>
      <w:r w:rsidR="008007E5">
        <w:t xml:space="preserve"> additional power</w:t>
      </w:r>
      <w:r>
        <w:t>s</w:t>
      </w:r>
      <w:r w:rsidR="008007E5">
        <w:t xml:space="preserve"> of discrimination, powders were also</w:t>
      </w:r>
      <w:r w:rsidR="00001E5D">
        <w:t xml:space="preserve"> analyzed in the negative ion mode</w:t>
      </w:r>
      <w:r w:rsidR="008007E5">
        <w:t>. This allowed for the detection of the</w:t>
      </w:r>
      <w:r w:rsidR="00001E5D">
        <w:t xml:space="preserve"> </w:t>
      </w:r>
      <w:r>
        <w:t xml:space="preserve">other components such as </w:t>
      </w:r>
      <w:r w:rsidR="00001E5D">
        <w:t>NG, DNT and 2 and 4 N-DPA. It should be noted that the analytes 2 and 4 N-DPA could not be discriminated utilizing the ESI-IMS-MS technique as they possessed identical drift times and identical mass to charge ratios. However,</w:t>
      </w:r>
      <w:r w:rsidR="00114FB4">
        <w:t xml:space="preserve"> by</w:t>
      </w:r>
      <w:r w:rsidR="00001E5D">
        <w:t xml:space="preserve"> cross referencing these samples with GC-MS data</w:t>
      </w:r>
      <w:r w:rsidR="007132CB">
        <w:t xml:space="preserve"> that was also performed</w:t>
      </w:r>
      <w:r w:rsidR="00001E5D">
        <w:t>, it was disco</w:t>
      </w:r>
      <w:r>
        <w:t xml:space="preserve">vered that only two of the thirty </w:t>
      </w:r>
      <w:r w:rsidR="00BE2769">
        <w:t xml:space="preserve">six </w:t>
      </w:r>
      <w:r w:rsidR="00001E5D">
        <w:t>powders analyzed contained both 2 and 4-N-DPA. Most powders contained only 2-N-DPA, therefore removing the ambiguity when detecting this analyte from these powders when conducting ESI-IMS-MS analysis.</w:t>
      </w:r>
      <w:r>
        <w:t xml:space="preserve"> The negative mode results are displayed and summarized </w:t>
      </w:r>
      <w:r w:rsidR="00165A87">
        <w:t xml:space="preserve">in </w:t>
      </w:r>
      <w:r w:rsidR="00165A87">
        <w:fldChar w:fldCharType="begin"/>
      </w:r>
      <w:r w:rsidR="00165A87">
        <w:instrText xml:space="preserve"> REF _Ref356050068 \h </w:instrText>
      </w:r>
      <w:r w:rsidR="00D91BFF">
        <w:instrText xml:space="preserve"> \* MERGEFORMAT </w:instrText>
      </w:r>
      <w:r w:rsidR="00165A87">
        <w:fldChar w:fldCharType="separate"/>
      </w:r>
      <w:r w:rsidR="00D36D96">
        <w:t xml:space="preserve">Table </w:t>
      </w:r>
      <w:r w:rsidR="00D36D96">
        <w:rPr>
          <w:noProof/>
        </w:rPr>
        <w:t>12</w:t>
      </w:r>
      <w:r w:rsidR="00165A87">
        <w:fldChar w:fldCharType="end"/>
      </w:r>
      <w:r w:rsidR="00165A87">
        <w:t xml:space="preserve"> </w:t>
      </w:r>
      <w:r>
        <w:t>below</w:t>
      </w:r>
      <w:r w:rsidR="00165A87">
        <w:t>.</w:t>
      </w:r>
      <w:r w:rsidR="005C49C8">
        <w:t xml:space="preserve"> </w:t>
      </w:r>
      <w:r w:rsidR="002A3515">
        <w:fldChar w:fldCharType="begin"/>
      </w:r>
      <w:r w:rsidR="002A3515">
        <w:instrText xml:space="preserve"> REF _Ref356050068 \h </w:instrText>
      </w:r>
      <w:r w:rsidR="002A3515">
        <w:fldChar w:fldCharType="separate"/>
      </w:r>
      <w:r w:rsidR="00D36D96">
        <w:t xml:space="preserve">Table </w:t>
      </w:r>
      <w:r w:rsidR="00D36D96">
        <w:rPr>
          <w:noProof/>
        </w:rPr>
        <w:t>12</w:t>
      </w:r>
      <w:r w:rsidR="002A3515">
        <w:fldChar w:fldCharType="end"/>
      </w:r>
      <w:r w:rsidR="005C49C8">
        <w:t xml:space="preserve"> shows that most of these powders contain nitroglycerin (NG) as the analyte detected. This is expected as nitroglycerin is the main explosive component used to manufacture smokeless powders. What was not expected </w:t>
      </w:r>
      <w:r w:rsidR="005455D1">
        <w:t>however</w:t>
      </w:r>
      <w:r w:rsidR="005C49C8">
        <w:t xml:space="preserve"> was the inability to detect the other componen</w:t>
      </w:r>
      <w:r w:rsidR="005455D1">
        <w:t>ts of these powders while in the negative mode. This inability to multiplex in the negative mode was believed to be as a result of the extremely high levels of nitroglycerin found within each sample. This high level of nitroglycerin suppressed the ionization of other analytes while in the negative mode during electrospray ionization, despite the best efforts of the optimized solvent chemistry to compensate for this.</w:t>
      </w:r>
    </w:p>
    <w:p w14:paraId="37F86B9E" w14:textId="77777777" w:rsidR="00165A87" w:rsidRDefault="00165A87" w:rsidP="00001E5D">
      <w:pPr>
        <w:spacing w:line="480" w:lineRule="auto"/>
      </w:pPr>
    </w:p>
    <w:p w14:paraId="50455D8C" w14:textId="77777777" w:rsidR="00016567" w:rsidRDefault="00016567" w:rsidP="00001E5D">
      <w:pPr>
        <w:spacing w:line="480" w:lineRule="auto"/>
      </w:pPr>
    </w:p>
    <w:p w14:paraId="102292D6" w14:textId="77777777" w:rsidR="00016567" w:rsidRDefault="00016567" w:rsidP="00001E5D">
      <w:pPr>
        <w:spacing w:line="480" w:lineRule="auto"/>
      </w:pPr>
    </w:p>
    <w:p w14:paraId="1967E074" w14:textId="77777777" w:rsidR="00016567" w:rsidRDefault="00016567" w:rsidP="00001E5D">
      <w:pPr>
        <w:spacing w:line="480" w:lineRule="auto"/>
      </w:pPr>
    </w:p>
    <w:p w14:paraId="411A8B45" w14:textId="77777777" w:rsidR="00016567" w:rsidRDefault="00016567" w:rsidP="00001E5D">
      <w:pPr>
        <w:spacing w:line="480" w:lineRule="auto"/>
      </w:pPr>
    </w:p>
    <w:p w14:paraId="325DBAB2" w14:textId="77777777" w:rsidR="00016567" w:rsidRDefault="00016567" w:rsidP="00001E5D">
      <w:pPr>
        <w:spacing w:line="480" w:lineRule="auto"/>
      </w:pPr>
    </w:p>
    <w:p w14:paraId="50D01654" w14:textId="77777777" w:rsidR="00016567" w:rsidRDefault="00016567" w:rsidP="00001E5D">
      <w:pPr>
        <w:spacing w:line="480" w:lineRule="auto"/>
      </w:pPr>
    </w:p>
    <w:p w14:paraId="59F58249" w14:textId="77777777" w:rsidR="00016567" w:rsidRDefault="00016567" w:rsidP="00001E5D">
      <w:pPr>
        <w:spacing w:line="480" w:lineRule="auto"/>
      </w:pPr>
    </w:p>
    <w:p w14:paraId="3A940855" w14:textId="77777777" w:rsidR="00016567" w:rsidRDefault="00016567" w:rsidP="00001E5D">
      <w:pPr>
        <w:spacing w:line="480" w:lineRule="auto"/>
      </w:pPr>
    </w:p>
    <w:p w14:paraId="5C10683D" w14:textId="77777777" w:rsidR="00165A87" w:rsidRDefault="00165A87" w:rsidP="00165A87">
      <w:pPr>
        <w:pStyle w:val="Caption"/>
        <w:keepNext/>
      </w:pPr>
      <w:bookmarkStart w:id="373" w:name="_Ref356050068"/>
      <w:bookmarkStart w:id="374" w:name="_Toc368863303"/>
      <w:r>
        <w:t xml:space="preserve">Table </w:t>
      </w:r>
      <w:fldSimple w:instr=" SEQ Table \* ARABIC ">
        <w:r w:rsidR="00D36D96">
          <w:rPr>
            <w:noProof/>
          </w:rPr>
          <w:t>12</w:t>
        </w:r>
      </w:fldSimple>
      <w:bookmarkEnd w:id="373"/>
      <w:r>
        <w:t>: Results from ESI-IMS-MS analysis of Smokeless powder extracts in negative ion mode</w:t>
      </w:r>
      <w:bookmarkEnd w:id="374"/>
    </w:p>
    <w:p w14:paraId="7C7BD14F" w14:textId="77777777" w:rsidR="0022084D" w:rsidRPr="001A5C5A" w:rsidRDefault="001A5C5A" w:rsidP="00016567">
      <w:pPr>
        <w:jc w:val="center"/>
        <w:rPr>
          <w:b/>
          <w:bCs/>
          <w:sz w:val="20"/>
          <w:szCs w:val="20"/>
        </w:rPr>
      </w:pPr>
      <w:r>
        <w:rPr>
          <w:b/>
          <w:bCs/>
          <w:sz w:val="20"/>
          <w:szCs w:val="20"/>
        </w:rPr>
        <w:t>(1</w:t>
      </w:r>
      <w:r w:rsidR="00016567">
        <w:rPr>
          <w:b/>
          <w:bCs/>
          <w:sz w:val="20"/>
          <w:szCs w:val="20"/>
        </w:rPr>
        <w:t xml:space="preserve"> </w:t>
      </w:r>
      <w:r>
        <w:rPr>
          <w:b/>
          <w:bCs/>
          <w:sz w:val="20"/>
          <w:szCs w:val="20"/>
        </w:rPr>
        <w:t>indicates the presence of the compound</w:t>
      </w:r>
      <w:r w:rsidR="0022084D" w:rsidRPr="001A5C5A">
        <w:rPr>
          <w:b/>
          <w:bCs/>
          <w:sz w:val="20"/>
          <w:szCs w:val="20"/>
        </w:rPr>
        <w:t>)</w:t>
      </w:r>
    </w:p>
    <w:p w14:paraId="3519CC25" w14:textId="7A09C744" w:rsidR="00165A87" w:rsidRDefault="009D7C02" w:rsidP="00016567">
      <w:pPr>
        <w:spacing w:line="480" w:lineRule="auto"/>
        <w:jc w:val="center"/>
      </w:pPr>
      <w:r w:rsidRPr="009D7C02">
        <w:rPr>
          <w:noProof/>
        </w:rPr>
        <w:drawing>
          <wp:inline distT="0" distB="0" distL="0" distR="0" wp14:anchorId="2FFC2913" wp14:editId="350472EE">
            <wp:extent cx="5245100" cy="7059295"/>
            <wp:effectExtent l="0" t="0" r="0" b="8255"/>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45100" cy="7059295"/>
                    </a:xfrm>
                    <a:prstGeom prst="rect">
                      <a:avLst/>
                    </a:prstGeom>
                    <a:noFill/>
                    <a:ln>
                      <a:noFill/>
                    </a:ln>
                  </pic:spPr>
                </pic:pic>
              </a:graphicData>
            </a:graphic>
          </wp:inline>
        </w:drawing>
      </w:r>
    </w:p>
    <w:p w14:paraId="1B4E4817" w14:textId="0E48F4F5" w:rsidR="00CF56CB" w:rsidRDefault="00CF56CB" w:rsidP="008B1507">
      <w:pPr>
        <w:spacing w:line="480" w:lineRule="auto"/>
        <w:jc w:val="both"/>
      </w:pPr>
      <w:r>
        <w:t xml:space="preserve">A statistical clustering model was used to classify the smokeless powders analyzed by brand based on the data obtained from the analysis in the negative mode. The obtained dendrogram affirms the data from </w:t>
      </w:r>
      <w:r>
        <w:fldChar w:fldCharType="begin"/>
      </w:r>
      <w:r>
        <w:instrText xml:space="preserve"> REF _Ref356050068 \h </w:instrText>
      </w:r>
      <w:r w:rsidR="004608ED">
        <w:instrText xml:space="preserve"> \* MERGEFORMAT </w:instrText>
      </w:r>
      <w:r>
        <w:fldChar w:fldCharType="separate"/>
      </w:r>
      <w:r w:rsidR="00D36D96">
        <w:t xml:space="preserve">Table </w:t>
      </w:r>
      <w:r w:rsidR="00D36D96">
        <w:rPr>
          <w:noProof/>
        </w:rPr>
        <w:t>12</w:t>
      </w:r>
      <w:r>
        <w:fldChar w:fldCharType="end"/>
      </w:r>
      <w:r w:rsidR="004608ED">
        <w:t xml:space="preserve">. There is significantly more overlap of brands when using the data from the negative ion mode as seen in </w:t>
      </w:r>
      <w:r w:rsidR="004608ED">
        <w:fldChar w:fldCharType="begin"/>
      </w:r>
      <w:r w:rsidR="004608ED">
        <w:instrText xml:space="preserve"> REF _Ref356114607 \h </w:instrText>
      </w:r>
      <w:r w:rsidR="0014604E">
        <w:instrText xml:space="preserve"> \* MERGEFORMAT </w:instrText>
      </w:r>
      <w:r w:rsidR="004608ED">
        <w:fldChar w:fldCharType="separate"/>
      </w:r>
      <w:r w:rsidR="00D36D96">
        <w:t xml:space="preserve">Figure </w:t>
      </w:r>
      <w:r w:rsidR="00D36D96">
        <w:rPr>
          <w:noProof/>
        </w:rPr>
        <w:t>107</w:t>
      </w:r>
      <w:r w:rsidR="004608ED">
        <w:fldChar w:fldCharType="end"/>
      </w:r>
      <w:r w:rsidR="004608ED">
        <w:t xml:space="preserve"> versus the much more distinct clustering of powders by brand when using the data from the positive ion mode data as seen in </w:t>
      </w:r>
      <w:r w:rsidR="004608ED">
        <w:fldChar w:fldCharType="begin"/>
      </w:r>
      <w:r w:rsidR="004608ED">
        <w:instrText xml:space="preserve"> REF _Ref355965603 \h </w:instrText>
      </w:r>
      <w:r w:rsidR="0014604E">
        <w:instrText xml:space="preserve"> \* MERGEFORMAT </w:instrText>
      </w:r>
      <w:r w:rsidR="004608ED">
        <w:fldChar w:fldCharType="separate"/>
      </w:r>
      <w:r w:rsidR="00D36D96">
        <w:t xml:space="preserve">Figure </w:t>
      </w:r>
      <w:r w:rsidR="00D36D96">
        <w:rPr>
          <w:noProof/>
        </w:rPr>
        <w:t>106</w:t>
      </w:r>
      <w:r w:rsidR="004608ED">
        <w:fldChar w:fldCharType="end"/>
      </w:r>
      <w:r w:rsidR="004608ED">
        <w:t>.</w:t>
      </w:r>
    </w:p>
    <w:p w14:paraId="2530674F" w14:textId="772B2864" w:rsidR="004608ED" w:rsidRDefault="009D7C02" w:rsidP="00016567">
      <w:pPr>
        <w:keepNext/>
        <w:jc w:val="center"/>
      </w:pPr>
      <w:r w:rsidRPr="009D7C02">
        <w:rPr>
          <w:noProof/>
        </w:rPr>
        <w:drawing>
          <wp:inline distT="0" distB="0" distL="0" distR="0" wp14:anchorId="004F96C7" wp14:editId="06B9E3AA">
            <wp:extent cx="5486400" cy="343789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486400" cy="3437890"/>
                    </a:xfrm>
                    <a:prstGeom prst="rect">
                      <a:avLst/>
                    </a:prstGeom>
                  </pic:spPr>
                </pic:pic>
              </a:graphicData>
            </a:graphic>
          </wp:inline>
        </w:drawing>
      </w:r>
    </w:p>
    <w:p w14:paraId="4CF80A14" w14:textId="485A4FFF" w:rsidR="004608ED" w:rsidRDefault="004608ED" w:rsidP="004608ED">
      <w:pPr>
        <w:pStyle w:val="Caption"/>
      </w:pPr>
      <w:bookmarkStart w:id="375" w:name="_Ref356114607"/>
      <w:bookmarkStart w:id="376" w:name="_Toc373149753"/>
      <w:r>
        <w:t xml:space="preserve">Figure </w:t>
      </w:r>
      <w:fldSimple w:instr=" SEQ Figure \* ARABIC ">
        <w:r w:rsidR="00D36D96">
          <w:rPr>
            <w:noProof/>
          </w:rPr>
          <w:t>107</w:t>
        </w:r>
      </w:fldSimple>
      <w:bookmarkEnd w:id="375"/>
      <w:r>
        <w:t>: Dendrogram showing clustering of smokeless powders based on analysis by ESI-IMS-MS in negative ion mode</w:t>
      </w:r>
      <w:bookmarkEnd w:id="376"/>
    </w:p>
    <w:p w14:paraId="62A78CF0" w14:textId="77777777" w:rsidR="004608ED" w:rsidRDefault="004608ED" w:rsidP="00CF56CB"/>
    <w:p w14:paraId="50D6ADB3" w14:textId="77777777" w:rsidR="00997E89" w:rsidRDefault="00997E89" w:rsidP="00D91BFF"/>
    <w:p w14:paraId="56D2960D" w14:textId="263D8AF1" w:rsidR="00997E89" w:rsidRDefault="00D91BFF" w:rsidP="00E64C61">
      <w:pPr>
        <w:spacing w:line="480" w:lineRule="auto"/>
        <w:jc w:val="both"/>
      </w:pPr>
      <w:r>
        <w:t>The result of this difference in discriminating power can be clearly seen from the type of data obtained when powders are analyzed in the positive mode versus the negative mode.</w:t>
      </w:r>
      <w:r w:rsidR="00114FB4">
        <w:t xml:space="preserve"> T</w:t>
      </w:r>
      <w:r w:rsidR="00F27687">
        <w:t>he relatively large amounts of nitroglycerin in these powders</w:t>
      </w:r>
      <w:r w:rsidR="00F14361">
        <w:t xml:space="preserve"> </w:t>
      </w:r>
      <w:r w:rsidR="00114FB4">
        <w:t>when analyzed</w:t>
      </w:r>
      <w:r w:rsidR="00F14361">
        <w:t xml:space="preserve"> in the negative mode would result in a salient peak for </w:t>
      </w:r>
      <w:r w:rsidR="00114FB4">
        <w:t xml:space="preserve">only </w:t>
      </w:r>
      <w:r w:rsidR="00F14361">
        <w:t>this analyt</w:t>
      </w:r>
      <w:r w:rsidR="00114FB4">
        <w:t>e</w:t>
      </w:r>
      <w:r w:rsidR="00F14361">
        <w:t>, suppressing the ionization of other analyt</w:t>
      </w:r>
      <w:r w:rsidR="00486AC7">
        <w:t>es present within the sample</w:t>
      </w:r>
      <w:r w:rsidR="002A3515">
        <w:t xml:space="preserve"> (</w:t>
      </w:r>
      <w:r w:rsidR="002A3515">
        <w:fldChar w:fldCharType="begin"/>
      </w:r>
      <w:r w:rsidR="002A3515">
        <w:instrText xml:space="preserve"> REF _Ref364423490 \h </w:instrText>
      </w:r>
      <w:r w:rsidR="002A3515">
        <w:fldChar w:fldCharType="separate"/>
      </w:r>
      <w:r w:rsidR="00D36D96">
        <w:t xml:space="preserve">Figure </w:t>
      </w:r>
      <w:r w:rsidR="00D36D96">
        <w:rPr>
          <w:noProof/>
        </w:rPr>
        <w:t>108</w:t>
      </w:r>
      <w:r w:rsidR="002A3515">
        <w:fldChar w:fldCharType="end"/>
      </w:r>
      <w:r w:rsidR="002A3515">
        <w:t>)</w:t>
      </w:r>
      <w:r w:rsidR="00486AC7">
        <w:t>. A</w:t>
      </w:r>
      <w:r w:rsidR="00F14361">
        <w:t xml:space="preserve"> mixture of components are more balanced in the positive mode, this allows the ionization solvent to promote detection of all components as shown in </w:t>
      </w:r>
      <w:r w:rsidR="00F14361">
        <w:fldChar w:fldCharType="begin"/>
      </w:r>
      <w:r w:rsidR="00F14361">
        <w:instrText xml:space="preserve"> REF _Ref356168535 \h </w:instrText>
      </w:r>
      <w:r w:rsidR="00F14361">
        <w:fldChar w:fldCharType="separate"/>
      </w:r>
      <w:r w:rsidR="00D36D96">
        <w:t xml:space="preserve">Figure </w:t>
      </w:r>
      <w:r w:rsidR="00D36D96">
        <w:rPr>
          <w:noProof/>
        </w:rPr>
        <w:t>109</w:t>
      </w:r>
      <w:r w:rsidR="00F14361">
        <w:fldChar w:fldCharType="end"/>
      </w:r>
      <w:r w:rsidR="00F14361">
        <w:t>.</w:t>
      </w:r>
    </w:p>
    <w:p w14:paraId="67D34B62" w14:textId="77777777" w:rsidR="00F27687" w:rsidRDefault="00D91BFF" w:rsidP="00F14361">
      <w:pPr>
        <w:keepNext/>
        <w:jc w:val="center"/>
      </w:pPr>
      <w:r>
        <w:rPr>
          <w:noProof/>
        </w:rPr>
        <w:drawing>
          <wp:inline distT="0" distB="0" distL="0" distR="0" wp14:anchorId="695967D3" wp14:editId="245FA403">
            <wp:extent cx="4572000" cy="3327157"/>
            <wp:effectExtent l="0" t="0" r="0" b="698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572000" cy="3327157"/>
                    </a:xfrm>
                    <a:prstGeom prst="rect">
                      <a:avLst/>
                    </a:prstGeom>
                    <a:noFill/>
                  </pic:spPr>
                </pic:pic>
              </a:graphicData>
            </a:graphic>
          </wp:inline>
        </w:drawing>
      </w:r>
    </w:p>
    <w:p w14:paraId="2FFFE690" w14:textId="2208108D" w:rsidR="00F27687" w:rsidRDefault="00F27687" w:rsidP="00AC6A8D">
      <w:pPr>
        <w:pStyle w:val="Caption"/>
        <w:jc w:val="center"/>
      </w:pPr>
      <w:bookmarkStart w:id="377" w:name="_Ref364423490"/>
      <w:bookmarkStart w:id="378" w:name="_Toc373149754"/>
      <w:r>
        <w:t xml:space="preserve">Figure </w:t>
      </w:r>
      <w:fldSimple w:instr=" SEQ Figure \* ARABIC ">
        <w:r w:rsidR="00D36D96">
          <w:rPr>
            <w:noProof/>
          </w:rPr>
          <w:t>108</w:t>
        </w:r>
      </w:fldSimple>
      <w:bookmarkEnd w:id="377"/>
      <w:r>
        <w:t>: Analysis of Green dot in negative ion mode</w:t>
      </w:r>
      <w:bookmarkEnd w:id="378"/>
    </w:p>
    <w:p w14:paraId="732C7F79" w14:textId="77777777" w:rsidR="00BC4BBB" w:rsidRPr="00F57AA9" w:rsidRDefault="00BC4BBB" w:rsidP="0085691D"/>
    <w:p w14:paraId="073CF4BD" w14:textId="77777777" w:rsidR="00F27687" w:rsidRDefault="00CD2F89" w:rsidP="00F14361">
      <w:pPr>
        <w:keepNext/>
        <w:jc w:val="center"/>
      </w:pPr>
      <w:r>
        <w:rPr>
          <w:noProof/>
        </w:rPr>
        <w:drawing>
          <wp:inline distT="0" distB="0" distL="0" distR="0" wp14:anchorId="27E94CB4" wp14:editId="0423C3DC">
            <wp:extent cx="4572000" cy="33196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572000" cy="3319650"/>
                    </a:xfrm>
                    <a:prstGeom prst="rect">
                      <a:avLst/>
                    </a:prstGeom>
                    <a:noFill/>
                  </pic:spPr>
                </pic:pic>
              </a:graphicData>
            </a:graphic>
          </wp:inline>
        </w:drawing>
      </w:r>
    </w:p>
    <w:p w14:paraId="4885A2A5" w14:textId="62CD805F" w:rsidR="00D91BFF" w:rsidRDefault="00F27687" w:rsidP="00AC6A8D">
      <w:pPr>
        <w:pStyle w:val="Caption"/>
        <w:jc w:val="center"/>
      </w:pPr>
      <w:bookmarkStart w:id="379" w:name="_Ref356168535"/>
      <w:bookmarkStart w:id="380" w:name="_Toc373149755"/>
      <w:r>
        <w:t xml:space="preserve">Figure </w:t>
      </w:r>
      <w:fldSimple w:instr=" SEQ Figure \* ARABIC ">
        <w:r w:rsidR="00D36D96">
          <w:rPr>
            <w:noProof/>
          </w:rPr>
          <w:t>109</w:t>
        </w:r>
      </w:fldSimple>
      <w:bookmarkEnd w:id="379"/>
      <w:r>
        <w:t>: Analysis of Green dot in the positive ion mode</w:t>
      </w:r>
      <w:bookmarkEnd w:id="380"/>
    </w:p>
    <w:p w14:paraId="49BD5F52" w14:textId="77777777" w:rsidR="00997E89" w:rsidRDefault="00997E89" w:rsidP="006D33CE">
      <w:pPr>
        <w:jc w:val="center"/>
      </w:pPr>
    </w:p>
    <w:p w14:paraId="00FE9C4B" w14:textId="77777777" w:rsidR="00554300" w:rsidRDefault="00554300" w:rsidP="0085691D">
      <w:pPr>
        <w:pStyle w:val="Heading3"/>
        <w:rPr>
          <w:rFonts w:ascii="Times New Roman" w:hAnsi="Times New Roman" w:cs="Times New Roman"/>
          <w:color w:val="000000" w:themeColor="text1"/>
        </w:rPr>
      </w:pPr>
      <w:bookmarkStart w:id="381" w:name="_Toc368862082"/>
      <w:r w:rsidRPr="0085691D">
        <w:rPr>
          <w:rFonts w:ascii="Times New Roman" w:hAnsi="Times New Roman" w:cs="Times New Roman"/>
          <w:color w:val="000000" w:themeColor="text1"/>
        </w:rPr>
        <w:t>Conclusion</w:t>
      </w:r>
      <w:r w:rsidR="002A0E7F" w:rsidRPr="0085691D">
        <w:rPr>
          <w:rFonts w:ascii="Times New Roman" w:hAnsi="Times New Roman" w:cs="Times New Roman"/>
          <w:color w:val="000000" w:themeColor="text1"/>
        </w:rPr>
        <w:t>s</w:t>
      </w:r>
      <w:r w:rsidRPr="0085691D">
        <w:rPr>
          <w:rFonts w:ascii="Times New Roman" w:hAnsi="Times New Roman" w:cs="Times New Roman"/>
          <w:color w:val="000000" w:themeColor="text1"/>
        </w:rPr>
        <w:t>:</w:t>
      </w:r>
      <w:bookmarkEnd w:id="381"/>
    </w:p>
    <w:p w14:paraId="3FE64EBA" w14:textId="77777777" w:rsidR="00486499" w:rsidRPr="00F57AA9" w:rsidRDefault="00486499" w:rsidP="0085691D"/>
    <w:p w14:paraId="42BE9202" w14:textId="1F47DB3A" w:rsidR="004608ED" w:rsidRDefault="00B24C37" w:rsidP="00F14361">
      <w:pPr>
        <w:spacing w:line="480" w:lineRule="auto"/>
        <w:jc w:val="both"/>
      </w:pPr>
      <w:r>
        <w:t xml:space="preserve">Methods were developed to allow the detection of thermally labile compounds commonly found in smokeless powders in both the positive and negative ionization mode utilizing ESI-IMS-MS. The positive ionization mode provided more discriminating power when analyzing these samples, allowing samples to be classified by brand. </w:t>
      </w:r>
      <w:r w:rsidR="00F27687">
        <w:t xml:space="preserve">Though the limitation </w:t>
      </w:r>
      <w:r>
        <w:t xml:space="preserve">of ionization competition </w:t>
      </w:r>
      <w:r w:rsidR="00F27687">
        <w:t>observed when conducting analysis in the n</w:t>
      </w:r>
      <w:r w:rsidR="00486AC7">
        <w:t>egative mode was not overcome through</w:t>
      </w:r>
      <w:r w:rsidR="00F27687">
        <w:t xml:space="preserve"> these experiments, the ability to detect and discriminate these powders from their </w:t>
      </w:r>
      <w:r w:rsidR="002A3515">
        <w:t xml:space="preserve">analytes </w:t>
      </w:r>
      <w:r w:rsidR="00F27687">
        <w:t>in the positive ion mode is encouraging.</w:t>
      </w:r>
      <w:r w:rsidR="00F14361">
        <w:t xml:space="preserve"> This will be a powerful tool for law enforcement for pre and post blast studies where identification of numerous fragments of evidenc</w:t>
      </w:r>
      <w:r w:rsidR="00486AC7">
        <w:t xml:space="preserve">e in a timely manner </w:t>
      </w:r>
      <w:r w:rsidR="00F14361">
        <w:t xml:space="preserve">as well as the ability to identify the type of </w:t>
      </w:r>
      <w:r>
        <w:t xml:space="preserve">explosive </w:t>
      </w:r>
      <w:r w:rsidR="00F14361">
        <w:t>by brand. The more information that can be generated from evidence increases the chances of law enforcement in identifying and eventually prosecuting a suspect.</w:t>
      </w:r>
      <w:r w:rsidR="00317D6B">
        <w:t xml:space="preserve"> The current method indicates a leap forward in forensic analysis of explosives samples such as smokeless powders, by allowing analysis and characterization of a sample in only 20 ms, versus the current fastest reported analysis time of 8 minutes for similar analytes utilizing LC-MS </w:t>
      </w:r>
      <w:r w:rsidR="00317D6B">
        <w:fldChar w:fldCharType="begin"/>
      </w:r>
      <w:r w:rsidR="0012660C">
        <w:instrText xml:space="preserve"> ADDIN REFMGR.CITE &lt;Refman&gt;&lt;Cite&gt;&lt;Author&gt;Thomas&lt;/Author&gt;&lt;Year&gt;2013&lt;/Year&gt;&lt;RecNum&gt;749&lt;/RecNum&gt;&lt;IDText&gt;Separation and Detection of Smokeless Powder Additives by Ultra Performance Liquid Chromatography with Tandem Mass Spectrometry (UPLC/MS/MS)&lt;/IDText&gt;&lt;MDL Ref_Type="Journal"&gt;&lt;Ref_Type&gt;Journal&lt;/Ref_Type&gt;&lt;Ref_ID&gt;749&lt;/Ref_ID&gt;&lt;Title_Primary&gt;Separation and Detection of Smokeless Powder Additives by Ultra Performance Liquid Chromatography with Tandem Mass Spectrometry (UPLC/MS/MS)&lt;/Title_Primary&gt;&lt;Authors_Primary&gt;Thomas,J.L.&lt;/Authors_Primary&gt;&lt;Authors_Primary&gt;Lincoln,D.&lt;/Authors_Primary&gt;&lt;Authors_Primary&gt;Mccord,B.R.&lt;/Authors_Primary&gt;&lt;Date_Primary&gt;2013&lt;/Date_Primary&gt;&lt;Keywords&gt;APCI&lt;/Keywords&gt;&lt;Keywords&gt;ATMOSPHERIC-PRESSURE&lt;/Keywords&gt;&lt;Keywords&gt;CHEMICAL-IONIZATION&lt;/Keywords&gt;&lt;Keywords&gt;CHROMATOGRAPHY&lt;/Keywords&gt;&lt;Keywords&gt;detection&lt;/Keywords&gt;&lt;Keywords&gt;DIPHENYLAMINE&lt;/Keywords&gt;&lt;Keywords&gt;ELECTROSPRAY&lt;/Keywords&gt;&lt;Keywords&gt;electrospray ionization&lt;/Keywords&gt;&lt;Keywords&gt;ELECTROSPRAY-IONIZATION&lt;/Keywords&gt;&lt;Keywords&gt;ESI&lt;/Keywords&gt;&lt;Keywords&gt;Ionization&lt;/Keywords&gt;&lt;Keywords&gt;limits&lt;/Keywords&gt;&lt;Keywords&gt;liquid chromatography&lt;/Keywords&gt;&lt;Keywords&gt;LIQUID-CHROMATOGRAPHY&lt;/Keywords&gt;&lt;Keywords&gt;MASS&lt;/Keywords&gt;&lt;Keywords&gt;Mass Spectrometry&lt;/Keywords&gt;&lt;Keywords&gt;MASS-SPECTROMETRY&lt;/Keywords&gt;&lt;Keywords&gt;PERFORMANCE&lt;/Keywords&gt;&lt;Keywords&gt;PHASE&lt;/Keywords&gt;&lt;Keywords&gt;pressure&lt;/Keywords&gt;&lt;Keywords&gt;Separation&lt;/Keywords&gt;&lt;Keywords&gt;Smokeless powders&lt;/Keywords&gt;&lt;Keywords&gt;Spectrometry&lt;/Keywords&gt;&lt;Keywords&gt;TANDEM-MASS-SPECTROMETRY&lt;/Keywords&gt;&lt;Keywords&gt;TIME&lt;/Keywords&gt;&lt;Reprint&gt;Not in File&lt;/Reprint&gt;&lt;Start_Page&gt;609&lt;/Start_Page&gt;&lt;End_Page&gt;615&lt;/End_Page&gt;&lt;Periodical&gt;Journal of Forensic Sciences&lt;/Periodical&gt;&lt;Volume&gt;58&lt;/Volume&gt;&lt;Issue&gt;3&lt;/Issue&gt;&lt;ISSN_ISBN&gt;0022-1198&lt;/ISSN_ISBN&gt;&lt;Web_URL&gt;WOS:000318048800006&lt;/Web_URL&gt;&lt;Web_URL_Link1&gt;file://C:\Users\holnessh\Google Drive\Research\Research Articles\Separation and detection of smokeless powder additives by UPLCMS.pdf&lt;/Web_URL_Link1&gt;&lt;ZZ_JournalFull&gt;&lt;f name="System"&gt;Journal of Forensic Sciences&lt;/f&gt;&lt;/ZZ_JournalFull&gt;&lt;ZZ_WorkformID&gt;1&lt;/ZZ_WorkformID&gt;&lt;/MDL&gt;&lt;/Cite&gt;&lt;/Refman&gt;</w:instrText>
      </w:r>
      <w:r w:rsidR="00317D6B">
        <w:fldChar w:fldCharType="separate"/>
      </w:r>
      <w:r w:rsidR="0078308E">
        <w:rPr>
          <w:noProof/>
        </w:rPr>
        <w:t>[159]</w:t>
      </w:r>
      <w:r w:rsidR="00317D6B">
        <w:fldChar w:fldCharType="end"/>
      </w:r>
      <w:r w:rsidR="00317D6B">
        <w:t>.</w:t>
      </w:r>
      <w:r w:rsidR="001D7F07">
        <w:t xml:space="preserve"> </w:t>
      </w:r>
    </w:p>
    <w:p w14:paraId="60877AD2" w14:textId="77777777" w:rsidR="007A1C93" w:rsidRDefault="007A1C93">
      <w:pPr>
        <w:rPr>
          <w:rFonts w:ascii="Cambria" w:hAnsi="Cambria"/>
          <w:b/>
          <w:bCs/>
          <w:kern w:val="32"/>
          <w:sz w:val="32"/>
          <w:szCs w:val="32"/>
        </w:rPr>
      </w:pPr>
      <w:bookmarkStart w:id="382" w:name="_Toc285707431"/>
      <w:bookmarkStart w:id="383" w:name="_Toc285707725"/>
      <w:r>
        <w:br w:type="page"/>
      </w:r>
    </w:p>
    <w:p w14:paraId="23F42960" w14:textId="5C36BC6D" w:rsidR="00D50C3C" w:rsidRPr="0085691D" w:rsidRDefault="00D50C3C" w:rsidP="0085691D">
      <w:pPr>
        <w:pStyle w:val="Heading2"/>
        <w:rPr>
          <w:rFonts w:ascii="Times New Roman" w:hAnsi="Times New Roman"/>
          <w:b w:val="0"/>
          <w:sz w:val="24"/>
          <w:szCs w:val="24"/>
        </w:rPr>
      </w:pPr>
      <w:bookmarkStart w:id="384" w:name="_Toc368862083"/>
      <w:r w:rsidRPr="0085691D">
        <w:rPr>
          <w:rFonts w:ascii="Times New Roman" w:hAnsi="Times New Roman" w:cs="Times New Roman"/>
          <w:b w:val="0"/>
          <w:i w:val="0"/>
          <w:sz w:val="24"/>
          <w:szCs w:val="24"/>
        </w:rPr>
        <w:t xml:space="preserve">Detection and </w:t>
      </w:r>
      <w:r w:rsidR="000C5B54" w:rsidRPr="0085691D">
        <w:rPr>
          <w:rFonts w:ascii="Times New Roman" w:hAnsi="Times New Roman" w:cs="Times New Roman"/>
          <w:b w:val="0"/>
          <w:i w:val="0"/>
          <w:sz w:val="24"/>
          <w:szCs w:val="24"/>
        </w:rPr>
        <w:t>Mass Spectrometric C</w:t>
      </w:r>
      <w:r w:rsidRPr="0085691D">
        <w:rPr>
          <w:rFonts w:ascii="Times New Roman" w:hAnsi="Times New Roman" w:cs="Times New Roman"/>
          <w:b w:val="0"/>
          <w:i w:val="0"/>
          <w:sz w:val="24"/>
          <w:szCs w:val="24"/>
        </w:rPr>
        <w:t>haracterization of explosive</w:t>
      </w:r>
      <w:r w:rsidR="0040658D" w:rsidRPr="0085691D">
        <w:rPr>
          <w:rFonts w:ascii="Times New Roman" w:hAnsi="Times New Roman" w:cs="Times New Roman"/>
          <w:b w:val="0"/>
          <w:i w:val="0"/>
          <w:sz w:val="24"/>
          <w:szCs w:val="24"/>
        </w:rPr>
        <w:t xml:space="preserve"> a</w:t>
      </w:r>
      <w:r w:rsidR="000C5B54" w:rsidRPr="0085691D">
        <w:rPr>
          <w:rFonts w:ascii="Times New Roman" w:hAnsi="Times New Roman" w:cs="Times New Roman"/>
          <w:b w:val="0"/>
          <w:i w:val="0"/>
          <w:sz w:val="24"/>
          <w:szCs w:val="24"/>
        </w:rPr>
        <w:t>nalytes using ESI-IMS-MS</w:t>
      </w:r>
      <w:bookmarkEnd w:id="382"/>
      <w:bookmarkEnd w:id="383"/>
      <w:bookmarkEnd w:id="384"/>
    </w:p>
    <w:p w14:paraId="0F62EE8C" w14:textId="77777777" w:rsidR="00486499" w:rsidRDefault="00486499" w:rsidP="00CC47B6">
      <w:pPr>
        <w:spacing w:line="480" w:lineRule="auto"/>
        <w:jc w:val="both"/>
        <w:rPr>
          <w:bCs/>
          <w:iCs/>
        </w:rPr>
      </w:pPr>
    </w:p>
    <w:p w14:paraId="68E4143A" w14:textId="027941C9" w:rsidR="001D7D02" w:rsidRDefault="001D7D02" w:rsidP="00CC47B6">
      <w:pPr>
        <w:spacing w:line="480" w:lineRule="auto"/>
        <w:jc w:val="both"/>
        <w:rPr>
          <w:bCs/>
          <w:iCs/>
        </w:rPr>
      </w:pPr>
      <w:r>
        <w:rPr>
          <w:bCs/>
          <w:iCs/>
        </w:rPr>
        <w:t xml:space="preserve">Though the non-energetic materials were extensively targeted for analysis by ESI-IMS-MS, other high energetic materials as identified in </w:t>
      </w:r>
      <w:r>
        <w:rPr>
          <w:bCs/>
          <w:iCs/>
        </w:rPr>
        <w:fldChar w:fldCharType="begin"/>
      </w:r>
      <w:r>
        <w:rPr>
          <w:bCs/>
          <w:iCs/>
        </w:rPr>
        <w:instrText xml:space="preserve"> REF _Ref352515034 \h </w:instrText>
      </w:r>
      <w:r w:rsidR="00067579">
        <w:rPr>
          <w:bCs/>
          <w:iCs/>
        </w:rPr>
        <w:instrText xml:space="preserve"> \* MERGEFORMAT </w:instrText>
      </w:r>
      <w:r>
        <w:rPr>
          <w:bCs/>
          <w:iCs/>
        </w:rPr>
      </w:r>
      <w:r>
        <w:rPr>
          <w:bCs/>
          <w:iCs/>
        </w:rPr>
        <w:fldChar w:fldCharType="separate"/>
      </w:r>
      <w:r w:rsidR="00D36D96">
        <w:t xml:space="preserve">Table </w:t>
      </w:r>
      <w:r w:rsidR="00D36D96">
        <w:rPr>
          <w:noProof/>
        </w:rPr>
        <w:t>9</w:t>
      </w:r>
      <w:r>
        <w:rPr>
          <w:bCs/>
          <w:iCs/>
        </w:rPr>
        <w:fldChar w:fldCharType="end"/>
      </w:r>
      <w:r>
        <w:rPr>
          <w:bCs/>
          <w:iCs/>
        </w:rPr>
        <w:t xml:space="preserve"> were analyzed. These comp</w:t>
      </w:r>
      <w:r w:rsidR="00F04335">
        <w:rPr>
          <w:bCs/>
          <w:iCs/>
        </w:rPr>
        <w:t>ounds were analyzed only as</w:t>
      </w:r>
      <w:r>
        <w:rPr>
          <w:bCs/>
          <w:iCs/>
        </w:rPr>
        <w:t xml:space="preserve"> standard reference materials, since their high energetic nature is accompanied by stricter controllers and more limited access than their low energy or non-energetic counterparts listed in</w:t>
      </w:r>
      <w:r w:rsidR="00BF5A26">
        <w:rPr>
          <w:bCs/>
          <w:iCs/>
        </w:rPr>
        <w:t xml:space="preserve"> </w:t>
      </w:r>
      <w:r w:rsidR="00BF5A26">
        <w:rPr>
          <w:bCs/>
          <w:iCs/>
        </w:rPr>
        <w:fldChar w:fldCharType="begin"/>
      </w:r>
      <w:r w:rsidR="00BF5A26">
        <w:rPr>
          <w:bCs/>
          <w:iCs/>
        </w:rPr>
        <w:instrText xml:space="preserve"> REF _Ref368831434 \h </w:instrText>
      </w:r>
      <w:r w:rsidR="00BF5A26">
        <w:rPr>
          <w:bCs/>
          <w:iCs/>
        </w:rPr>
      </w:r>
      <w:r w:rsidR="00BF5A26">
        <w:rPr>
          <w:bCs/>
          <w:iCs/>
        </w:rPr>
        <w:fldChar w:fldCharType="separate"/>
      </w:r>
      <w:r w:rsidR="00D36D96">
        <w:t xml:space="preserve">Table </w:t>
      </w:r>
      <w:r w:rsidR="00D36D96">
        <w:rPr>
          <w:noProof/>
        </w:rPr>
        <w:t>10</w:t>
      </w:r>
      <w:r w:rsidR="00BF5A26">
        <w:rPr>
          <w:bCs/>
          <w:iCs/>
        </w:rPr>
        <w:fldChar w:fldCharType="end"/>
      </w:r>
      <w:r>
        <w:rPr>
          <w:bCs/>
          <w:iCs/>
        </w:rPr>
        <w:t xml:space="preserve"> </w:t>
      </w:r>
      <w:proofErr w:type="gramStart"/>
      <w:r>
        <w:rPr>
          <w:bCs/>
          <w:iCs/>
        </w:rPr>
        <w:t>The</w:t>
      </w:r>
      <w:proofErr w:type="gramEnd"/>
      <w:r>
        <w:rPr>
          <w:bCs/>
          <w:iCs/>
        </w:rPr>
        <w:t xml:space="preserve"> compounds analyzed included RDX, HMX, TATP, HMTD, TNT and PETN</w:t>
      </w:r>
      <w:r w:rsidR="00F04335">
        <w:rPr>
          <w:bCs/>
          <w:iCs/>
        </w:rPr>
        <w:t>. These were all analyzed with various solvent systems to determine optimal signal intensity as well as to determine the type of ionic species derived and detected by the mass spectrometer.</w:t>
      </w:r>
    </w:p>
    <w:p w14:paraId="10E8D26F" w14:textId="77777777" w:rsidR="00F04335" w:rsidRDefault="00F04335" w:rsidP="0085691D">
      <w:pPr>
        <w:pStyle w:val="Heading3"/>
        <w:rPr>
          <w:rFonts w:ascii="Times New Roman" w:hAnsi="Times New Roman" w:cs="Times New Roman"/>
          <w:color w:val="000000" w:themeColor="text1"/>
        </w:rPr>
      </w:pPr>
      <w:bookmarkStart w:id="385" w:name="_Toc368862084"/>
      <w:r w:rsidRPr="0085691D">
        <w:rPr>
          <w:rFonts w:ascii="Times New Roman" w:hAnsi="Times New Roman" w:cs="Times New Roman"/>
          <w:color w:val="000000" w:themeColor="text1"/>
        </w:rPr>
        <w:t>RDX and HMX</w:t>
      </w:r>
      <w:bookmarkEnd w:id="385"/>
    </w:p>
    <w:p w14:paraId="61661858" w14:textId="77777777" w:rsidR="00486499" w:rsidRPr="00F57AA9" w:rsidRDefault="00486499" w:rsidP="0085691D"/>
    <w:p w14:paraId="12D56C8D" w14:textId="77777777" w:rsidR="00D36D96" w:rsidRDefault="00F407A5" w:rsidP="00D22064">
      <w:pPr>
        <w:spacing w:line="480" w:lineRule="auto"/>
        <w:jc w:val="both"/>
      </w:pPr>
      <w:r>
        <w:rPr>
          <w:bCs/>
          <w:iCs/>
        </w:rPr>
        <w:t xml:space="preserve"> RDX or Research Department eX</w:t>
      </w:r>
      <w:r w:rsidR="00F04335">
        <w:rPr>
          <w:bCs/>
          <w:iCs/>
        </w:rPr>
        <w:t xml:space="preserve">plosive has the IUPAC name </w:t>
      </w:r>
      <w:r w:rsidR="00F04335" w:rsidRPr="00F04335">
        <w:rPr>
          <w:bCs/>
          <w:iCs/>
        </w:rPr>
        <w:t>1</w:t>
      </w:r>
      <w:proofErr w:type="gramStart"/>
      <w:r w:rsidR="00F04335" w:rsidRPr="00F04335">
        <w:rPr>
          <w:bCs/>
          <w:iCs/>
        </w:rPr>
        <w:t>,3,5</w:t>
      </w:r>
      <w:proofErr w:type="gramEnd"/>
      <w:r w:rsidR="00F04335" w:rsidRPr="00F04335">
        <w:rPr>
          <w:bCs/>
          <w:iCs/>
        </w:rPr>
        <w:t>-Trinitroperhydro-1,3,5-triazine</w:t>
      </w:r>
      <w:r w:rsidR="0007215A">
        <w:rPr>
          <w:bCs/>
          <w:iCs/>
        </w:rPr>
        <w:t xml:space="preserve"> (RMM </w:t>
      </w:r>
      <w:r w:rsidR="00F03087">
        <w:rPr>
          <w:bCs/>
          <w:iCs/>
        </w:rPr>
        <w:t>222.12 g/mol)</w:t>
      </w:r>
      <w:r w:rsidR="00F04335">
        <w:rPr>
          <w:bCs/>
          <w:iCs/>
        </w:rPr>
        <w:t xml:space="preserve">. This compound is a nitro-amine and as expected by high explosives has numerous nitrite groups chemically bonded to its structure </w:t>
      </w:r>
      <w:r w:rsidR="00067579">
        <w:rPr>
          <w:bCs/>
          <w:iCs/>
        </w:rPr>
        <w:t>that comprises of a six membered ring with three carbons substituted with nitrogens along its structure. The Nitrite groups are bound to these nitrogens as shown i</w:t>
      </w:r>
      <w:r w:rsidR="00BF5A26">
        <w:rPr>
          <w:bCs/>
          <w:iCs/>
        </w:rPr>
        <w:t xml:space="preserve">n </w:t>
      </w:r>
      <w:r w:rsidR="00067579">
        <w:rPr>
          <w:bCs/>
          <w:iCs/>
        </w:rPr>
        <w:fldChar w:fldCharType="begin"/>
      </w:r>
      <w:r w:rsidR="00067579">
        <w:rPr>
          <w:bCs/>
          <w:iCs/>
        </w:rPr>
        <w:instrText xml:space="preserve"> REF _Ref356208268 \h  \* MERGEFORMAT </w:instrText>
      </w:r>
      <w:r w:rsidR="00067579">
        <w:rPr>
          <w:bCs/>
          <w:iCs/>
        </w:rPr>
      </w:r>
      <w:r w:rsidR="00067579">
        <w:rPr>
          <w:bCs/>
          <w:iCs/>
        </w:rPr>
        <w:fldChar w:fldCharType="separate"/>
      </w:r>
    </w:p>
    <w:p w14:paraId="20B205FC" w14:textId="77777777" w:rsidR="00D36D96" w:rsidRDefault="00D36D96" w:rsidP="00D22064">
      <w:pPr>
        <w:spacing w:line="480" w:lineRule="auto"/>
        <w:jc w:val="both"/>
      </w:pPr>
    </w:p>
    <w:p w14:paraId="689C6731" w14:textId="77777777" w:rsidR="00D36D96" w:rsidRDefault="00D36D96" w:rsidP="00D22064">
      <w:pPr>
        <w:spacing w:line="480" w:lineRule="auto"/>
        <w:jc w:val="both"/>
        <w:rPr>
          <w:noProof/>
        </w:rPr>
      </w:pPr>
    </w:p>
    <w:p w14:paraId="532FAA0D" w14:textId="77777777" w:rsidR="00D36D96" w:rsidRDefault="00D36D96" w:rsidP="00D22064">
      <w:pPr>
        <w:spacing w:line="480" w:lineRule="auto"/>
        <w:jc w:val="both"/>
      </w:pPr>
    </w:p>
    <w:p w14:paraId="669B9A19" w14:textId="77777777" w:rsidR="00D36D96" w:rsidRDefault="00D36D96" w:rsidP="00D22064">
      <w:pPr>
        <w:spacing w:line="480" w:lineRule="auto"/>
        <w:jc w:val="both"/>
        <w:rPr>
          <w:noProof/>
        </w:rPr>
      </w:pPr>
    </w:p>
    <w:p w14:paraId="7A73A811" w14:textId="77777777" w:rsidR="00D36D96" w:rsidRDefault="00D36D96" w:rsidP="005F3B31">
      <w:pPr>
        <w:pStyle w:val="Caption"/>
        <w:jc w:val="center"/>
      </w:pPr>
    </w:p>
    <w:p w14:paraId="42037F19" w14:textId="77777777" w:rsidR="00D36D96" w:rsidRDefault="00D36D96" w:rsidP="005F3B31">
      <w:pPr>
        <w:pStyle w:val="Caption"/>
        <w:jc w:val="center"/>
      </w:pPr>
    </w:p>
    <w:p w14:paraId="1B2FC3B7" w14:textId="77777777" w:rsidR="00D36D96" w:rsidRDefault="00D36D96" w:rsidP="005F3B31">
      <w:pPr>
        <w:pStyle w:val="Caption"/>
        <w:jc w:val="center"/>
      </w:pPr>
    </w:p>
    <w:p w14:paraId="127410F6" w14:textId="77777777" w:rsidR="00D36D96" w:rsidRDefault="00D36D96" w:rsidP="005F3B31">
      <w:pPr>
        <w:pStyle w:val="Caption"/>
        <w:jc w:val="center"/>
      </w:pPr>
    </w:p>
    <w:p w14:paraId="09BB59CE" w14:textId="77777777" w:rsidR="00D36D96" w:rsidRDefault="00D36D96" w:rsidP="005F3B31">
      <w:pPr>
        <w:pStyle w:val="Caption"/>
        <w:jc w:val="center"/>
      </w:pPr>
    </w:p>
    <w:p w14:paraId="7370DC4B" w14:textId="77777777" w:rsidR="00D36D96" w:rsidRDefault="00D36D96" w:rsidP="005F3B31">
      <w:pPr>
        <w:pStyle w:val="Caption"/>
        <w:jc w:val="center"/>
      </w:pPr>
    </w:p>
    <w:p w14:paraId="4BC02CBF" w14:textId="77777777" w:rsidR="00D36D96" w:rsidRDefault="00D36D96" w:rsidP="005F3B31">
      <w:pPr>
        <w:pStyle w:val="Caption"/>
        <w:jc w:val="center"/>
      </w:pPr>
    </w:p>
    <w:p w14:paraId="78FBE169" w14:textId="1A03967F" w:rsidR="007709F7" w:rsidRDefault="00D36D96" w:rsidP="00067579">
      <w:pPr>
        <w:spacing w:line="480" w:lineRule="auto"/>
        <w:jc w:val="both"/>
        <w:rPr>
          <w:bCs/>
          <w:iCs/>
        </w:rPr>
      </w:pPr>
      <w:r>
        <w:t xml:space="preserve">Figure </w:t>
      </w:r>
      <w:r>
        <w:rPr>
          <w:noProof/>
        </w:rPr>
        <w:t>110</w:t>
      </w:r>
      <w:r w:rsidR="00067579">
        <w:rPr>
          <w:bCs/>
          <w:iCs/>
        </w:rPr>
        <w:fldChar w:fldCharType="end"/>
      </w:r>
      <w:proofErr w:type="gramStart"/>
      <w:r w:rsidR="00F407A5">
        <w:rPr>
          <w:bCs/>
          <w:iCs/>
        </w:rPr>
        <w:t>a</w:t>
      </w:r>
      <w:proofErr w:type="gramEnd"/>
      <w:r w:rsidR="00067579">
        <w:rPr>
          <w:bCs/>
          <w:iCs/>
        </w:rPr>
        <w:t xml:space="preserve"> </w:t>
      </w:r>
      <w:r w:rsidR="00F04335">
        <w:rPr>
          <w:bCs/>
          <w:iCs/>
        </w:rPr>
        <w:t>in order to promote efficient an</w:t>
      </w:r>
      <w:r w:rsidR="002A739A">
        <w:rPr>
          <w:bCs/>
          <w:iCs/>
        </w:rPr>
        <w:t>d rapid combustion (detonation).</w:t>
      </w:r>
      <w:r w:rsidR="00067579">
        <w:rPr>
          <w:bCs/>
          <w:iCs/>
        </w:rPr>
        <w:t xml:space="preserve"> HMX or High Molecular weight rdX</w:t>
      </w:r>
      <w:r w:rsidR="00F03087">
        <w:rPr>
          <w:bCs/>
          <w:iCs/>
        </w:rPr>
        <w:t xml:space="preserve"> (RMM 296.15 g/mol)</w:t>
      </w:r>
      <w:r w:rsidR="00067579">
        <w:rPr>
          <w:bCs/>
          <w:iCs/>
        </w:rPr>
        <w:t>, is also a nitro-amine that has a similar structure to RDX with numerous nitrite groups attached to an eight membered ring. Thi</w:t>
      </w:r>
      <w:r w:rsidR="00F407A5">
        <w:rPr>
          <w:bCs/>
          <w:iCs/>
        </w:rPr>
        <w:t>s ring</w:t>
      </w:r>
      <w:r w:rsidR="00067579">
        <w:rPr>
          <w:bCs/>
          <w:iCs/>
        </w:rPr>
        <w:t xml:space="preserve"> also has carbon atoms substituted with nitrogen atoms as</w:t>
      </w:r>
      <w:r w:rsidR="00F407A5">
        <w:rPr>
          <w:bCs/>
          <w:iCs/>
        </w:rPr>
        <w:t xml:space="preserve"> shown in </w:t>
      </w:r>
      <w:r w:rsidR="00F407A5">
        <w:rPr>
          <w:bCs/>
          <w:iCs/>
        </w:rPr>
        <w:fldChar w:fldCharType="begin"/>
      </w:r>
      <w:r w:rsidR="00F407A5">
        <w:rPr>
          <w:bCs/>
          <w:iCs/>
        </w:rPr>
        <w:instrText xml:space="preserve"> REF _Ref356208826 \h </w:instrText>
      </w:r>
      <w:r w:rsidR="00F407A5">
        <w:rPr>
          <w:bCs/>
          <w:iCs/>
        </w:rPr>
      </w:r>
      <w:r w:rsidR="00F407A5">
        <w:rPr>
          <w:bCs/>
          <w:iCs/>
        </w:rPr>
        <w:fldChar w:fldCharType="separate"/>
      </w:r>
      <w:r>
        <w:t xml:space="preserve">Figure </w:t>
      </w:r>
      <w:r>
        <w:rPr>
          <w:noProof/>
        </w:rPr>
        <w:t>110</w:t>
      </w:r>
      <w:r w:rsidR="00F407A5">
        <w:rPr>
          <w:bCs/>
          <w:iCs/>
        </w:rPr>
        <w:fldChar w:fldCharType="end"/>
      </w:r>
      <w:r w:rsidR="00F407A5">
        <w:rPr>
          <w:bCs/>
          <w:iCs/>
        </w:rPr>
        <w:t>b.</w:t>
      </w:r>
    </w:p>
    <w:p w14:paraId="4EDDAC3D" w14:textId="72036F14" w:rsidR="00E022C2" w:rsidRDefault="00067579" w:rsidP="00067579">
      <w:pPr>
        <w:spacing w:line="480" w:lineRule="auto"/>
        <w:jc w:val="both"/>
        <w:rPr>
          <w:bCs/>
          <w:iCs/>
        </w:rPr>
      </w:pPr>
      <w:r>
        <w:rPr>
          <w:bCs/>
          <w:iCs/>
        </w:rPr>
        <w:t xml:space="preserve">  </w:t>
      </w:r>
      <w:r w:rsidR="002A739A">
        <w:rPr>
          <w:bCs/>
          <w:iCs/>
        </w:rPr>
        <w:t xml:space="preserve"> </w:t>
      </w:r>
    </w:p>
    <w:p w14:paraId="1D6D07AF" w14:textId="77777777" w:rsidR="005F3B31" w:rsidRDefault="00E022C2" w:rsidP="005F3B31">
      <w:pPr>
        <w:keepNext/>
        <w:spacing w:line="480" w:lineRule="auto"/>
        <w:jc w:val="center"/>
      </w:pPr>
      <w:r w:rsidRPr="00E022C2">
        <w:rPr>
          <w:noProof/>
        </w:rPr>
        <w:drawing>
          <wp:anchor distT="0" distB="0" distL="114300" distR="114300" simplePos="0" relativeHeight="251505152" behindDoc="0" locked="0" layoutInCell="1" allowOverlap="1" wp14:anchorId="25062BB3" wp14:editId="6B1D8E4F">
            <wp:simplePos x="0" y="0"/>
            <wp:positionH relativeFrom="column">
              <wp:posOffset>550545</wp:posOffset>
            </wp:positionH>
            <wp:positionV relativeFrom="paragraph">
              <wp:posOffset>0</wp:posOffset>
            </wp:positionV>
            <wp:extent cx="1471295" cy="1343660"/>
            <wp:effectExtent l="0" t="0" r="0" b="8890"/>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71295"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067579" w:rsidRPr="00067579">
        <w:rPr>
          <w:noProof/>
        </w:rPr>
        <w:drawing>
          <wp:anchor distT="0" distB="0" distL="114300" distR="114300" simplePos="0" relativeHeight="251502080" behindDoc="0" locked="0" layoutInCell="1" allowOverlap="1" wp14:anchorId="0DF33523" wp14:editId="67E96029">
            <wp:simplePos x="0" y="0"/>
            <wp:positionH relativeFrom="column">
              <wp:posOffset>2689225</wp:posOffset>
            </wp:positionH>
            <wp:positionV relativeFrom="paragraph">
              <wp:posOffset>0</wp:posOffset>
            </wp:positionV>
            <wp:extent cx="1574165" cy="1630045"/>
            <wp:effectExtent l="0" t="0" r="6985" b="825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74165" cy="163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C8443" w14:textId="77777777" w:rsidR="00067579" w:rsidRDefault="00067579" w:rsidP="005F3B31">
      <w:pPr>
        <w:pStyle w:val="Caption"/>
        <w:jc w:val="center"/>
      </w:pPr>
      <w:bookmarkStart w:id="386" w:name="_Ref356208268"/>
    </w:p>
    <w:p w14:paraId="12FAE751" w14:textId="77777777" w:rsidR="00067579" w:rsidRDefault="00067579" w:rsidP="005F3B31">
      <w:pPr>
        <w:pStyle w:val="Caption"/>
        <w:jc w:val="center"/>
      </w:pPr>
    </w:p>
    <w:p w14:paraId="3E88D456" w14:textId="77777777" w:rsidR="00067579" w:rsidRDefault="00067579" w:rsidP="005F3B31">
      <w:pPr>
        <w:pStyle w:val="Caption"/>
        <w:jc w:val="center"/>
      </w:pPr>
    </w:p>
    <w:p w14:paraId="2246ACC7" w14:textId="77777777" w:rsidR="00067579" w:rsidRDefault="00067579" w:rsidP="005F3B31">
      <w:pPr>
        <w:pStyle w:val="Caption"/>
        <w:jc w:val="center"/>
      </w:pPr>
    </w:p>
    <w:p w14:paraId="0C5F175A" w14:textId="77777777" w:rsidR="00067579" w:rsidRDefault="00067579" w:rsidP="005F3B31">
      <w:pPr>
        <w:pStyle w:val="Caption"/>
        <w:jc w:val="center"/>
      </w:pPr>
    </w:p>
    <w:p w14:paraId="370F8EFE" w14:textId="77777777" w:rsidR="00067579" w:rsidRDefault="00067579" w:rsidP="005F3B31">
      <w:pPr>
        <w:pStyle w:val="Caption"/>
        <w:jc w:val="center"/>
      </w:pPr>
    </w:p>
    <w:p w14:paraId="6AED820F" w14:textId="77777777" w:rsidR="00067579" w:rsidRDefault="00067579" w:rsidP="005F3B31">
      <w:pPr>
        <w:pStyle w:val="Caption"/>
        <w:jc w:val="center"/>
      </w:pPr>
    </w:p>
    <w:p w14:paraId="34A366D8" w14:textId="77777777" w:rsidR="00067579" w:rsidRDefault="00067579" w:rsidP="005F3B31">
      <w:pPr>
        <w:pStyle w:val="Caption"/>
        <w:jc w:val="center"/>
      </w:pPr>
    </w:p>
    <w:p w14:paraId="7BAD4DCC" w14:textId="77777777" w:rsidR="00067579" w:rsidRDefault="00067579" w:rsidP="005F3B31">
      <w:pPr>
        <w:pStyle w:val="Caption"/>
        <w:jc w:val="center"/>
      </w:pPr>
    </w:p>
    <w:p w14:paraId="428E8970" w14:textId="77777777" w:rsidR="00067579" w:rsidRDefault="00F407A5" w:rsidP="005F3B31">
      <w:pPr>
        <w:pStyle w:val="Caption"/>
        <w:jc w:val="center"/>
      </w:pPr>
      <w:r>
        <w:rPr>
          <w:noProof/>
        </w:rPr>
        <mc:AlternateContent>
          <mc:Choice Requires="wps">
            <w:drawing>
              <wp:anchor distT="0" distB="0" distL="114300" distR="114300" simplePos="0" relativeHeight="251508224" behindDoc="0" locked="0" layoutInCell="1" allowOverlap="1" wp14:anchorId="29FC150F" wp14:editId="7F1B01A6">
                <wp:simplePos x="0" y="0"/>
                <wp:positionH relativeFrom="column">
                  <wp:posOffset>1050925</wp:posOffset>
                </wp:positionH>
                <wp:positionV relativeFrom="paragraph">
                  <wp:posOffset>41910</wp:posOffset>
                </wp:positionV>
                <wp:extent cx="373380" cy="285750"/>
                <wp:effectExtent l="0" t="0" r="7620" b="0"/>
                <wp:wrapNone/>
                <wp:docPr id="273" name="Text Box 273"/>
                <wp:cNvGraphicFramePr/>
                <a:graphic xmlns:a="http://schemas.openxmlformats.org/drawingml/2006/main">
                  <a:graphicData uri="http://schemas.microsoft.com/office/word/2010/wordprocessingShape">
                    <wps:wsp>
                      <wps:cNvSpPr txBox="1"/>
                      <wps:spPr>
                        <a:xfrm>
                          <a:off x="0" y="0"/>
                          <a:ext cx="37338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7627D6"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3" o:spid="_x0000_s1065" type="#_x0000_t202" style="position:absolute;left:0;text-align:left;margin-left:82.75pt;margin-top:3.3pt;width:29.4pt;height:22.5pt;z-index:2515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" fillcolor="white [3201]" stroked="f" strokeweight=".5pt">
                <v:textbox>
                  <w:txbxContent>
                    <w:p w14:paraId="237627D6" w14:textId="77777777" w:rsidR="00A751F1" w:rsidRDefault="00A751F1">
                      <w:r>
                        <w:t>(a)</w:t>
                      </w:r>
                    </w:p>
                  </w:txbxContent>
                </v:textbox>
              </v:shape>
            </w:pict>
          </mc:Fallback>
        </mc:AlternateContent>
      </w:r>
      <w:r>
        <w:rPr>
          <w:noProof/>
        </w:rPr>
        <mc:AlternateContent>
          <mc:Choice Requires="wps">
            <w:drawing>
              <wp:anchor distT="0" distB="0" distL="114300" distR="114300" simplePos="0" relativeHeight="251511296" behindDoc="0" locked="0" layoutInCell="1" allowOverlap="1" wp14:anchorId="6633EE8B" wp14:editId="4A1B27B4">
                <wp:simplePos x="0" y="0"/>
                <wp:positionH relativeFrom="column">
                  <wp:posOffset>3270885</wp:posOffset>
                </wp:positionH>
                <wp:positionV relativeFrom="paragraph">
                  <wp:posOffset>43180</wp:posOffset>
                </wp:positionV>
                <wp:extent cx="373380" cy="285750"/>
                <wp:effectExtent l="0" t="0" r="7620" b="0"/>
                <wp:wrapNone/>
                <wp:docPr id="274" name="Text Box 274"/>
                <wp:cNvGraphicFramePr/>
                <a:graphic xmlns:a="http://schemas.openxmlformats.org/drawingml/2006/main">
                  <a:graphicData uri="http://schemas.microsoft.com/office/word/2010/wordprocessingShape">
                    <wps:wsp>
                      <wps:cNvSpPr txBox="1"/>
                      <wps:spPr>
                        <a:xfrm>
                          <a:off x="0" y="0"/>
                          <a:ext cx="373380"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829998" w14:textId="77777777" w:rsidR="00A751F1" w:rsidRDefault="00A751F1" w:rsidP="00F407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74" o:spid="_x0000_s1066" type="#_x0000_t202" style="position:absolute;left:0;text-align:left;margin-left:257.55pt;margin-top:3.4pt;width:29.4pt;height:22.5pt;z-index:2515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" fillcolor="white [3201]" stroked="f" strokeweight=".5pt">
                <v:textbox>
                  <w:txbxContent>
                    <w:p w14:paraId="2F829998" w14:textId="77777777" w:rsidR="00A751F1" w:rsidRDefault="00A751F1" w:rsidP="00F407A5"/>
                  </w:txbxContent>
                </v:textbox>
              </v:shape>
            </w:pict>
          </mc:Fallback>
        </mc:AlternateContent>
      </w:r>
    </w:p>
    <w:p w14:paraId="713B711D" w14:textId="77777777" w:rsidR="00067579" w:rsidRDefault="00067579" w:rsidP="005F3B31">
      <w:pPr>
        <w:pStyle w:val="Caption"/>
        <w:jc w:val="center"/>
      </w:pPr>
    </w:p>
    <w:p w14:paraId="106F672A" w14:textId="77777777" w:rsidR="00F407A5" w:rsidRDefault="00F407A5" w:rsidP="005F3B31">
      <w:pPr>
        <w:pStyle w:val="Caption"/>
        <w:jc w:val="center"/>
      </w:pPr>
    </w:p>
    <w:p w14:paraId="1CD57307" w14:textId="0304C2B4" w:rsidR="00E022C2" w:rsidRDefault="005F3B31" w:rsidP="005F3B31">
      <w:pPr>
        <w:pStyle w:val="Caption"/>
        <w:jc w:val="center"/>
        <w:rPr>
          <w:bCs w:val="0"/>
          <w:iCs/>
        </w:rPr>
      </w:pPr>
      <w:bookmarkStart w:id="387" w:name="_Ref356208826"/>
      <w:bookmarkStart w:id="388" w:name="_Toc373149756"/>
      <w:r>
        <w:t xml:space="preserve">Figure </w:t>
      </w:r>
      <w:fldSimple w:instr=" SEQ Figure \* ARABIC ">
        <w:r w:rsidR="00D36D96">
          <w:rPr>
            <w:noProof/>
          </w:rPr>
          <w:t>110</w:t>
        </w:r>
      </w:fldSimple>
      <w:bookmarkEnd w:id="386"/>
      <w:bookmarkEnd w:id="387"/>
      <w:r>
        <w:t xml:space="preserve">: </w:t>
      </w:r>
      <w:r w:rsidR="007B38A4">
        <w:t>Molecular s</w:t>
      </w:r>
      <w:r>
        <w:t xml:space="preserve">tructure of </w:t>
      </w:r>
      <w:r w:rsidR="00067579">
        <w:t xml:space="preserve">(a) </w:t>
      </w:r>
      <w:r>
        <w:t>RDX</w:t>
      </w:r>
      <w:r w:rsidR="00067579">
        <w:t xml:space="preserve"> and (b) HMX</w:t>
      </w:r>
      <w:bookmarkEnd w:id="388"/>
    </w:p>
    <w:p w14:paraId="43AA92EF" w14:textId="77777777" w:rsidR="00E022C2" w:rsidRDefault="00E022C2" w:rsidP="001D7D02">
      <w:pPr>
        <w:spacing w:line="480" w:lineRule="auto"/>
        <w:rPr>
          <w:bCs/>
          <w:iCs/>
        </w:rPr>
      </w:pPr>
    </w:p>
    <w:p w14:paraId="01D3A7EE" w14:textId="37BD94C1" w:rsidR="006545AF" w:rsidRDefault="00F407A5" w:rsidP="00D50C3C">
      <w:pPr>
        <w:spacing w:line="480" w:lineRule="auto"/>
        <w:jc w:val="both"/>
      </w:pPr>
      <w:r w:rsidRPr="00F407A5">
        <w:rPr>
          <w:bCs/>
          <w:iCs/>
        </w:rPr>
        <w:t xml:space="preserve">Both these </w:t>
      </w:r>
      <w:r>
        <w:rPr>
          <w:bCs/>
          <w:iCs/>
        </w:rPr>
        <w:t xml:space="preserve">analytes are among the most powerful </w:t>
      </w:r>
      <w:r w:rsidR="002A3515">
        <w:rPr>
          <w:bCs/>
          <w:iCs/>
        </w:rPr>
        <w:t xml:space="preserve">high </w:t>
      </w:r>
      <w:r>
        <w:rPr>
          <w:bCs/>
          <w:iCs/>
        </w:rPr>
        <w:t xml:space="preserve">explosives available and are used primarily by the military, though other more powerful explosives are currently being developed </w:t>
      </w:r>
      <w:r>
        <w:rPr>
          <w:bCs/>
          <w:iCs/>
        </w:rPr>
        <w:fldChar w:fldCharType="begin">
          <w:fldData xml:space="preserve">PFJlZm1hbj48Q2l0ZT48QXV0aG9yPkthYmlyPC9BdXRob3I+PFllYXI+MjAxMjwvWWVhcj48UmVj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</w:fldData>
        </w:fldChar>
      </w:r>
      <w:r w:rsidR="0012660C">
        <w:rPr>
          <w:bCs/>
          <w:iCs/>
        </w:rPr>
        <w:instrText xml:space="preserve"> ADDIN REFMGR.CITE </w:instrText>
      </w:r>
      <w:r w:rsidR="0012660C">
        <w:rPr>
          <w:bCs/>
          <w:iCs/>
        </w:rPr>
        <w:fldChar w:fldCharType="begin">
          <w:fldData xml:space="preserve">PFJlZm1hbj48Q2l0ZT48QXV0aG9yPkthYmlyPC9BdXRob3I+PFllYXI+MjAxMjwvWWVhcj48UmVj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</w:fldData>
        </w:fldChar>
      </w:r>
      <w:r w:rsidR="0012660C">
        <w:rPr>
          <w:bCs/>
          <w:iCs/>
        </w:rPr>
        <w:instrText xml:space="preserve"> ADDIN EN.CITE.DATA </w:instrText>
      </w:r>
      <w:r w:rsidR="0012660C">
        <w:rPr>
          <w:bCs/>
          <w:iCs/>
        </w:rPr>
      </w:r>
      <w:r w:rsidR="0012660C">
        <w:rPr>
          <w:bCs/>
          <w:iCs/>
        </w:rPr>
        <w:fldChar w:fldCharType="end"/>
      </w:r>
      <w:r>
        <w:rPr>
          <w:bCs/>
          <w:iCs/>
        </w:rPr>
      </w:r>
      <w:r>
        <w:rPr>
          <w:bCs/>
          <w:iCs/>
        </w:rPr>
        <w:fldChar w:fldCharType="separate"/>
      </w:r>
      <w:r w:rsidR="0078308E">
        <w:rPr>
          <w:bCs/>
          <w:iCs/>
          <w:noProof/>
        </w:rPr>
        <w:t>[160]</w:t>
      </w:r>
      <w:r>
        <w:rPr>
          <w:bCs/>
          <w:iCs/>
        </w:rPr>
        <w:fldChar w:fldCharType="end"/>
      </w:r>
      <w:r>
        <w:rPr>
          <w:bCs/>
          <w:iCs/>
        </w:rPr>
        <w:t>.</w:t>
      </w:r>
      <w:r w:rsidR="00FA0366">
        <w:rPr>
          <w:bCs/>
          <w:iCs/>
        </w:rPr>
        <w:t xml:space="preserve"> Traditional methods of analysis for these compounds have been difficult as a result of </w:t>
      </w:r>
      <w:r w:rsidR="00BD6738">
        <w:rPr>
          <w:bCs/>
          <w:iCs/>
        </w:rPr>
        <w:t>the low melting point of 276</w:t>
      </w:r>
      <w:r w:rsidR="00BD6738" w:rsidRPr="00BD6738">
        <w:rPr>
          <w:bCs/>
          <w:iCs/>
          <w:vertAlign w:val="superscript"/>
        </w:rPr>
        <w:t>o</w:t>
      </w:r>
      <w:r w:rsidR="00BD6738">
        <w:rPr>
          <w:bCs/>
          <w:iCs/>
        </w:rPr>
        <w:t>C and 205</w:t>
      </w:r>
      <w:r w:rsidR="00BD6738" w:rsidRPr="00BD6738">
        <w:rPr>
          <w:bCs/>
          <w:iCs/>
          <w:vertAlign w:val="superscript"/>
        </w:rPr>
        <w:t>o</w:t>
      </w:r>
      <w:r w:rsidR="00BD6738">
        <w:rPr>
          <w:bCs/>
          <w:iCs/>
        </w:rPr>
        <w:t xml:space="preserve">C for HMX and RDX respectively. This normally results in decomposition of the analytes prior to detection by gas chromatographic </w:t>
      </w:r>
      <w:r w:rsidR="00D3688F">
        <w:rPr>
          <w:bCs/>
          <w:iCs/>
        </w:rPr>
        <w:t>techniques which are the most common method</w:t>
      </w:r>
      <w:r w:rsidR="009B1688">
        <w:rPr>
          <w:bCs/>
          <w:iCs/>
        </w:rPr>
        <w:t>s</w:t>
      </w:r>
      <w:r w:rsidR="00D3688F">
        <w:rPr>
          <w:bCs/>
          <w:iCs/>
        </w:rPr>
        <w:t xml:space="preserve"> of detection </w:t>
      </w:r>
      <w:r w:rsidR="00D3688F">
        <w:rPr>
          <w:bCs/>
          <w:iCs/>
        </w:rPr>
        <w:fldChar w:fldCharType="begin">
          <w:fldData xml:space="preserve">PFJlZm1hbj48Q2l0ZT48QXV0aG9yPkJ1cmtzPC9BdXRob3I+PFllYXI+MjAwOTwvWWVhcj48UmVj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</w:fldData>
        </w:fldChar>
      </w:r>
      <w:r w:rsidR="0012660C">
        <w:rPr>
          <w:bCs/>
          <w:iCs/>
        </w:rPr>
        <w:instrText xml:space="preserve"> ADDIN REFMGR.CITE </w:instrText>
      </w:r>
      <w:r w:rsidR="0012660C">
        <w:rPr>
          <w:bCs/>
          <w:iCs/>
        </w:rPr>
        <w:fldChar w:fldCharType="begin">
          <w:fldData xml:space="preserve">PFJlZm1hbj48Q2l0ZT48QXV0aG9yPkJ1cmtzPC9BdXRob3I+PFllYXI+MjAwOTwvWWVhcj48UmVj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</w:fldData>
        </w:fldChar>
      </w:r>
      <w:r w:rsidR="0012660C">
        <w:rPr>
          <w:bCs/>
          <w:iCs/>
        </w:rPr>
        <w:instrText xml:space="preserve"> ADDIN EN.CITE.DATA </w:instrText>
      </w:r>
      <w:r w:rsidR="0012660C">
        <w:rPr>
          <w:bCs/>
          <w:iCs/>
        </w:rPr>
      </w:r>
      <w:r w:rsidR="0012660C">
        <w:rPr>
          <w:bCs/>
          <w:iCs/>
        </w:rPr>
        <w:fldChar w:fldCharType="end"/>
      </w:r>
      <w:r w:rsidR="00D3688F">
        <w:rPr>
          <w:bCs/>
          <w:iCs/>
        </w:rPr>
      </w:r>
      <w:r w:rsidR="00D3688F">
        <w:rPr>
          <w:bCs/>
          <w:iCs/>
        </w:rPr>
        <w:fldChar w:fldCharType="separate"/>
      </w:r>
      <w:r w:rsidR="00D16EAB">
        <w:rPr>
          <w:bCs/>
          <w:iCs/>
          <w:noProof/>
        </w:rPr>
        <w:t>[16;30;95;161]</w:t>
      </w:r>
      <w:r w:rsidR="00D3688F">
        <w:rPr>
          <w:bCs/>
          <w:iCs/>
        </w:rPr>
        <w:fldChar w:fldCharType="end"/>
      </w:r>
      <w:r w:rsidR="00D3688F">
        <w:rPr>
          <w:bCs/>
          <w:iCs/>
        </w:rPr>
        <w:t xml:space="preserve">. </w:t>
      </w:r>
      <w:r w:rsidR="00D50C3C">
        <w:t>Of all the compound</w:t>
      </w:r>
      <w:r w:rsidR="009B1688">
        <w:t>s analyzed, RDX proved to be</w:t>
      </w:r>
      <w:r w:rsidR="00D50C3C">
        <w:t xml:space="preserve"> one of the most difficult</w:t>
      </w:r>
      <w:r w:rsidR="009B1688">
        <w:t xml:space="preserve"> to detect</w:t>
      </w:r>
      <w:r w:rsidR="00D50C3C">
        <w:t xml:space="preserve">. Due to the structure of RDX, it does not form stable </w:t>
      </w:r>
      <w:r w:rsidR="0030422F">
        <w:t xml:space="preserve">proton abstracted ions </w:t>
      </w:r>
      <w:r w:rsidR="00D50C3C">
        <w:t>(M-H</w:t>
      </w:r>
      <w:proofErr w:type="gramStart"/>
      <w:r w:rsidR="00D50C3C">
        <w:t>)</w:t>
      </w:r>
      <w:r w:rsidR="00D50C3C" w:rsidRPr="00062E08">
        <w:rPr>
          <w:vertAlign w:val="superscript"/>
        </w:rPr>
        <w:t>-</w:t>
      </w:r>
      <w:proofErr w:type="gramEnd"/>
      <w:r w:rsidR="00D50C3C">
        <w:t xml:space="preserve"> </w:t>
      </w:r>
      <w:r w:rsidR="002A3515">
        <w:t xml:space="preserve">in the negative mode </w:t>
      </w:r>
      <w:r w:rsidR="00D50C3C">
        <w:t>and so gives poor response when sprayed in MeOH:H</w:t>
      </w:r>
      <w:r w:rsidR="00D50C3C" w:rsidRPr="00A22B2E">
        <w:rPr>
          <w:vertAlign w:val="subscript"/>
        </w:rPr>
        <w:t>2</w:t>
      </w:r>
      <w:r w:rsidR="00D50C3C">
        <w:t>O</w:t>
      </w:r>
      <w:r w:rsidR="002A3515">
        <w:t xml:space="preserve"> </w:t>
      </w:r>
      <w:r w:rsidR="00D50C3C">
        <w:t>solution</w:t>
      </w:r>
      <w:r w:rsidR="002A3515">
        <w:t xml:space="preserve"> using ESI</w:t>
      </w:r>
      <w:r w:rsidR="00D50C3C">
        <w:t xml:space="preserve">. This made characterizing any observed ions difficult. </w:t>
      </w:r>
      <w:r w:rsidR="00AC6A8D">
        <w:t>Characterization was done by utilizing relatively high concentrations of the analyte as</w:t>
      </w:r>
      <w:r w:rsidR="00D50C3C">
        <w:t xml:space="preserve"> can be seen from the IMS spectra of </w:t>
      </w:r>
      <w:r w:rsidR="00AC6A8D">
        <w:t xml:space="preserve">200ng/µL of </w:t>
      </w:r>
      <w:r w:rsidR="00D50C3C">
        <w:t>RDX in MeOH</w:t>
      </w:r>
      <w:proofErr w:type="gramStart"/>
      <w:r w:rsidR="00D50C3C">
        <w:t>:H</w:t>
      </w:r>
      <w:r w:rsidR="00D50C3C" w:rsidRPr="00AC6A8D">
        <w:rPr>
          <w:vertAlign w:val="subscript"/>
        </w:rPr>
        <w:t>2</w:t>
      </w:r>
      <w:r w:rsidR="00D50C3C">
        <w:t>O</w:t>
      </w:r>
      <w:proofErr w:type="gramEnd"/>
      <w:r w:rsidR="00D50C3C">
        <w:t xml:space="preserve"> </w:t>
      </w:r>
      <w:r w:rsidR="006545AF">
        <w:t>(</w:t>
      </w:r>
      <w:r w:rsidR="006545AF">
        <w:fldChar w:fldCharType="begin"/>
      </w:r>
      <w:r w:rsidR="006545AF">
        <w:instrText xml:space="preserve"> REF _Ref356215357 \h </w:instrText>
      </w:r>
      <w:r w:rsidR="006545AF">
        <w:fldChar w:fldCharType="separate"/>
      </w:r>
      <w:r w:rsidR="00D36D96">
        <w:t xml:space="preserve">Figure </w:t>
      </w:r>
      <w:r w:rsidR="00D36D96">
        <w:rPr>
          <w:noProof/>
        </w:rPr>
        <w:t>111</w:t>
      </w:r>
      <w:r w:rsidR="006545AF">
        <w:fldChar w:fldCharType="end"/>
      </w:r>
      <w:r w:rsidR="006545AF">
        <w:t>)</w:t>
      </w:r>
      <w:r w:rsidR="00D50C3C">
        <w:t xml:space="preserve">, there </w:t>
      </w:r>
      <w:r w:rsidR="006545AF">
        <w:t>is a dominant peak at</w:t>
      </w:r>
      <w:r w:rsidR="00D50C3C">
        <w:t xml:space="preserve"> 7.</w:t>
      </w:r>
      <w:r w:rsidR="006545AF">
        <w:t>7</w:t>
      </w:r>
      <w:r w:rsidR="00D50C3C">
        <w:t>8</w:t>
      </w:r>
      <w:r w:rsidR="006545AF">
        <w:t>ms</w:t>
      </w:r>
      <w:r w:rsidR="00D50C3C">
        <w:t xml:space="preserve">. </w:t>
      </w:r>
    </w:p>
    <w:p w14:paraId="2FDE056B" w14:textId="77777777" w:rsidR="006545AF" w:rsidRDefault="006545AF" w:rsidP="006545AF">
      <w:pPr>
        <w:keepNext/>
        <w:spacing w:line="480" w:lineRule="auto"/>
        <w:jc w:val="center"/>
      </w:pPr>
      <w:r>
        <w:rPr>
          <w:noProof/>
        </w:rPr>
        <w:drawing>
          <wp:inline distT="0" distB="0" distL="0" distR="0" wp14:anchorId="1EA2BD89" wp14:editId="0ECEFB89">
            <wp:extent cx="4572000" cy="3319649"/>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738296F0" w14:textId="18E8C457" w:rsidR="006545AF" w:rsidRDefault="006545AF" w:rsidP="006545AF">
      <w:pPr>
        <w:pStyle w:val="Caption"/>
        <w:jc w:val="center"/>
      </w:pPr>
      <w:bookmarkStart w:id="389" w:name="_Ref356215357"/>
      <w:bookmarkStart w:id="390" w:name="_Toc373149757"/>
      <w:r>
        <w:t xml:space="preserve">Figure </w:t>
      </w:r>
      <w:fldSimple w:instr=" SEQ Figure \* ARABIC ">
        <w:r w:rsidR="00D36D96">
          <w:rPr>
            <w:noProof/>
          </w:rPr>
          <w:t>111</w:t>
        </w:r>
      </w:fldSimple>
      <w:bookmarkEnd w:id="389"/>
      <w:r>
        <w:t>: 200ng/</w:t>
      </w:r>
      <w:r w:rsidR="00724E98">
        <w:t>µ</w:t>
      </w:r>
      <w:r>
        <w:t>L of RDX in MeOH</w:t>
      </w:r>
      <w:proofErr w:type="gramStart"/>
      <w:r>
        <w:t>:Water</w:t>
      </w:r>
      <w:proofErr w:type="gramEnd"/>
      <w:r>
        <w:t xml:space="preserve"> analyzed in the negative ion mode.</w:t>
      </w:r>
      <w:bookmarkEnd w:id="390"/>
    </w:p>
    <w:p w14:paraId="73E56773" w14:textId="77777777" w:rsidR="00C63972" w:rsidRDefault="00C63972" w:rsidP="00D50C3C">
      <w:pPr>
        <w:spacing w:line="480" w:lineRule="auto"/>
        <w:jc w:val="both"/>
      </w:pPr>
    </w:p>
    <w:p w14:paraId="42BEA721" w14:textId="206EE1AF" w:rsidR="006545AF" w:rsidRDefault="00C63972" w:rsidP="00D50C3C">
      <w:pPr>
        <w:spacing w:line="480" w:lineRule="auto"/>
        <w:jc w:val="both"/>
      </w:pPr>
      <w:r>
        <w:t>The corresponding mass spectrum for this analyte shows a mass to charge</w:t>
      </w:r>
      <w:r w:rsidR="002E167E">
        <w:t xml:space="preserve"> ratio of</w:t>
      </w:r>
      <w:r>
        <w:t xml:space="preserve"> 267</w:t>
      </w:r>
      <w:r w:rsidR="002E167E">
        <w:t xml:space="preserve">. This mass to charge ratio of RDX has been previously reported </w:t>
      </w:r>
      <w:r w:rsidR="00371C19">
        <w:t>in the literature as the molecule [M+NO</w:t>
      </w:r>
      <w:r w:rsidR="00371C19" w:rsidRPr="00371C19">
        <w:rPr>
          <w:vertAlign w:val="subscript"/>
        </w:rPr>
        <w:t>2</w:t>
      </w:r>
      <w:r w:rsidR="00371C19">
        <w:t>-H]</w:t>
      </w:r>
      <w:r w:rsidR="00371C19" w:rsidRPr="00371C19">
        <w:rPr>
          <w:vertAlign w:val="superscript"/>
        </w:rPr>
        <w:t>-</w:t>
      </w:r>
      <w:r w:rsidR="00371C19">
        <w:t xml:space="preserve"> </w:t>
      </w:r>
      <w:r w:rsidR="00371C19">
        <w:fldChar w:fldCharType="begin"/>
      </w:r>
      <w:r w:rsidR="0012660C">
        <w:instrText xml:space="preserve"> ADDIN REFMGR.CITE &lt;Refman&gt;&lt;Cite&gt;&lt;Author&gt;Yinon&lt;/Author&gt;&lt;Year&gt;1997&lt;/Year&gt;&lt;RecNum&gt;206&lt;/RecNum&gt;&lt;IDText&gt;Electrospray ionization tandem mass spectrometry collision-induced dissociation study of explosives in an ion trap mass spectrometer&lt;/IDText&gt;&lt;MDL Ref_Type="Journal"&gt;&lt;Ref_Type&gt;Journal&lt;/Ref_Type&gt;&lt;Ref_ID&gt;206&lt;/Ref_ID&gt;&lt;Title_Primary&gt;Electrospray ionization tandem mass spectrometry collision-induced dissociation study of explosives in an ion trap mass spectrometer&lt;/Title_Primary&gt;&lt;Authors_Primary&gt;Yinon,J.&lt;/Authors_Primary&gt;&lt;Authors_Primary&gt;McClellan,J.E.&lt;/Authors_Primary&gt;&lt;Authors_Primary&gt;Yost,R.A.&lt;/Authors_Primary&gt;&lt;Date_Primary&gt;1997&lt;/Date_Primary&gt;&lt;Keywords&gt;DISSOCIATION&lt;/Keywords&gt;&lt;Keywords&gt;ELECTROSPRAY&lt;/Keywords&gt;&lt;Keywords&gt;electrospray ionization&lt;/Keywords&gt;&lt;Keywords&gt;ELECTROSPRAY-IONIZATION&lt;/Keywords&gt;&lt;Keywords&gt;explosives&lt;/Keywords&gt;&lt;Keywords&gt;Ionization&lt;/Keywords&gt;&lt;Keywords&gt;Mass spectrometer&lt;/Keywords&gt;&lt;Keywords&gt;Mass Spectrometry&lt;/Keywords&gt;&lt;Keywords&gt;MASS-SPECTROMETRY&lt;/Keywords&gt;&lt;Keywords&gt;SPECTROMETER&lt;/Keywords&gt;&lt;Keywords&gt;Spectrometry&lt;/Keywords&gt;&lt;Keywords&gt;TRAP&lt;/Keywords&gt;&lt;Reprint&gt;Not in File&lt;/Reprint&gt;&lt;Start_Page&gt;1961&lt;/Start_Page&gt;&lt;End_Page&gt;1970&lt;/End_Page&gt;&lt;Periodical&gt;Rapid Commun.Mass Sp.&lt;/Periodical&gt;&lt;Volume&gt;11&lt;/Volume&gt;&lt;Issue&gt;18&lt;/Issue&gt;&lt;ISSN_ISBN&gt;0951-4198&lt;/ISSN_ISBN&gt;&lt;Web_URL&gt;ISI:000071367800005&lt;/Web_URL&gt;&lt;Web_URL_Link1&gt;file://C:\Users\holnessh\Google Drive\Research\Research Articles\Electrospray ionization Tandem Mass Spectrometry Collision Induced Dissociation Study of explosives in an ion trap mass specrtometry.pdf&lt;/Web_URL_Link1&gt;&lt;ZZ_JournalFull&gt;&lt;f name="System"&gt;Rapid Communications in Mass Spectrometry&lt;/f&gt;&lt;/ZZ_JournalFull&gt;&lt;ZZ_JournalStdAbbrev&gt;&lt;f name="System"&gt;Rapid Commun.Mass Sp.&lt;/f&gt;&lt;/ZZ_JournalStdAbbrev&gt;&lt;ZZ_WorkformID&gt;1&lt;/ZZ_WorkformID&gt;&lt;/MDL&gt;&lt;/Cite&gt;&lt;/Refman&gt;</w:instrText>
      </w:r>
      <w:r w:rsidR="00371C19">
        <w:fldChar w:fldCharType="separate"/>
      </w:r>
      <w:r w:rsidR="00D16EAB">
        <w:rPr>
          <w:noProof/>
        </w:rPr>
        <w:t>[32]</w:t>
      </w:r>
      <w:r w:rsidR="00371C19">
        <w:fldChar w:fldCharType="end"/>
      </w:r>
      <w:r w:rsidR="0056081E">
        <w:t>. However, this</w:t>
      </w:r>
      <w:r w:rsidR="00371C19">
        <w:t xml:space="preserve"> apparent structure for this molecule is thermodynamically unlikely and the more thermodynamically likely structure is [M+NO</w:t>
      </w:r>
      <w:r w:rsidR="00371C19" w:rsidRPr="00371C19">
        <w:rPr>
          <w:vertAlign w:val="subscript"/>
        </w:rPr>
        <w:t>2</w:t>
      </w:r>
      <w:proofErr w:type="gramStart"/>
      <w:r w:rsidR="00371C19">
        <w:t>]</w:t>
      </w:r>
      <w:r w:rsidR="00371C19" w:rsidRPr="00371C19">
        <w:rPr>
          <w:vertAlign w:val="superscript"/>
        </w:rPr>
        <w:t>-</w:t>
      </w:r>
      <w:proofErr w:type="gramEnd"/>
      <w:r w:rsidR="00371C19">
        <w:t xml:space="preserve"> with a corresponding mass to charge of 268</w:t>
      </w:r>
      <w:r w:rsidR="000D6B19">
        <w:t xml:space="preserve"> </w:t>
      </w:r>
      <w:r w:rsidR="0056081E">
        <w:t>which was not observed</w:t>
      </w:r>
      <w:r w:rsidR="00947586">
        <w:t xml:space="preserve"> </w:t>
      </w:r>
      <w:r w:rsidR="000D6B19">
        <w:t>(</w:t>
      </w:r>
      <w:r w:rsidR="000D6B19">
        <w:fldChar w:fldCharType="begin"/>
      </w:r>
      <w:r w:rsidR="000D6B19">
        <w:instrText xml:space="preserve"> REF _Ref356231089 \h </w:instrText>
      </w:r>
      <w:r w:rsidR="000D6B19">
        <w:fldChar w:fldCharType="separate"/>
      </w:r>
      <w:r w:rsidR="00D36D96">
        <w:t xml:space="preserve">Figure </w:t>
      </w:r>
      <w:r w:rsidR="00D36D96">
        <w:rPr>
          <w:noProof/>
        </w:rPr>
        <w:t>112</w:t>
      </w:r>
      <w:r w:rsidR="000D6B19">
        <w:fldChar w:fldCharType="end"/>
      </w:r>
      <w:r w:rsidR="000D6B19">
        <w:t>)</w:t>
      </w:r>
      <w:r w:rsidR="00371C19">
        <w:t>.</w:t>
      </w:r>
    </w:p>
    <w:p w14:paraId="271E7CAC" w14:textId="5DA6A915" w:rsidR="000D6B19" w:rsidRDefault="001B4334" w:rsidP="000D6B19">
      <w:pPr>
        <w:keepNext/>
        <w:spacing w:line="480" w:lineRule="auto"/>
        <w:jc w:val="center"/>
      </w:pPr>
      <w:r w:rsidRPr="001B4334">
        <w:rPr>
          <w:noProof/>
        </w:rPr>
        <w:drawing>
          <wp:inline distT="0" distB="0" distL="0" distR="0" wp14:anchorId="692F826C" wp14:editId="6ADBD9C7">
            <wp:extent cx="3238500" cy="1768475"/>
            <wp:effectExtent l="0" t="0" r="0" b="317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8">
                      <a:extLst>
                        <a:ext uri="{28A0092B-C50C-407E-A947-70E740481C1C}">
                          <a14:useLocalDpi xmlns:a14="http://schemas.microsoft.com/office/drawing/2010/main" val="0"/>
                        </a:ext>
                      </a:extLst>
                    </a:blip>
                    <a:srcRect r="15822"/>
                    <a:stretch/>
                  </pic:blipFill>
                  <pic:spPr bwMode="auto">
                    <a:xfrm>
                      <a:off x="0" y="0"/>
                      <a:ext cx="3267901" cy="1784530"/>
                    </a:xfrm>
                    <a:prstGeom prst="rect">
                      <a:avLst/>
                    </a:prstGeom>
                    <a:noFill/>
                    <a:ln>
                      <a:noFill/>
                    </a:ln>
                    <a:extLst>
                      <a:ext uri="{53640926-AAD7-44D8-BBD7-CCE9431645EC}">
                        <a14:shadowObscured xmlns:a14="http://schemas.microsoft.com/office/drawing/2010/main"/>
                      </a:ext>
                    </a:extLst>
                  </pic:spPr>
                </pic:pic>
              </a:graphicData>
            </a:graphic>
          </wp:inline>
        </w:drawing>
      </w:r>
    </w:p>
    <w:p w14:paraId="57A1AA99" w14:textId="68FBD0FC" w:rsidR="00371C19" w:rsidRDefault="000D6B19" w:rsidP="000D6B19">
      <w:pPr>
        <w:pStyle w:val="Caption"/>
        <w:jc w:val="both"/>
      </w:pPr>
      <w:bookmarkStart w:id="391" w:name="_Ref356231089"/>
      <w:bookmarkStart w:id="392" w:name="_Toc373149758"/>
      <w:r>
        <w:t xml:space="preserve">Figure </w:t>
      </w:r>
      <w:fldSimple w:instr=" SEQ Figure \* ARABIC ">
        <w:r w:rsidR="00D36D96">
          <w:rPr>
            <w:noProof/>
          </w:rPr>
          <w:t>112</w:t>
        </w:r>
      </w:fldSimple>
      <w:bookmarkEnd w:id="391"/>
      <w:r>
        <w:t xml:space="preserve">: Thermodynamically favorable adduct of RDX </w:t>
      </w:r>
      <w:r w:rsidRPr="0056081E">
        <w:rPr>
          <w:i/>
        </w:rPr>
        <w:t>not</w:t>
      </w:r>
      <w:r>
        <w:t xml:space="preserve"> observed in ESI-IMS-MS analysis in negative mode.</w:t>
      </w:r>
      <w:bookmarkEnd w:id="392"/>
    </w:p>
    <w:p w14:paraId="701AA0CC" w14:textId="77777777" w:rsidR="00371C19" w:rsidRPr="00371C19" w:rsidRDefault="00371C19" w:rsidP="00D50C3C">
      <w:pPr>
        <w:spacing w:line="480" w:lineRule="auto"/>
        <w:jc w:val="both"/>
      </w:pPr>
    </w:p>
    <w:p w14:paraId="48979D8E" w14:textId="47B5DA22" w:rsidR="004B2498" w:rsidRDefault="000D6B19" w:rsidP="00D50C3C">
      <w:pPr>
        <w:spacing w:line="480" w:lineRule="auto"/>
        <w:jc w:val="both"/>
      </w:pPr>
      <w:r>
        <w:t xml:space="preserve">The nitrite adduct show in </w:t>
      </w:r>
      <w:r>
        <w:fldChar w:fldCharType="begin"/>
      </w:r>
      <w:r>
        <w:instrText xml:space="preserve"> REF _Ref356231089 \h </w:instrText>
      </w:r>
      <w:r>
        <w:fldChar w:fldCharType="separate"/>
      </w:r>
      <w:r w:rsidR="00D36D96">
        <w:t xml:space="preserve">Figure </w:t>
      </w:r>
      <w:r w:rsidR="00D36D96">
        <w:rPr>
          <w:noProof/>
        </w:rPr>
        <w:t>112</w:t>
      </w:r>
      <w:r>
        <w:fldChar w:fldCharType="end"/>
      </w:r>
      <w:r>
        <w:t xml:space="preserve"> is suspected to be formed from cleavage of another RDX molecule or possibly from the electrospray solvent that forms numerous nitrite and nitrate molecules in combination with air while creating gas phase ions. Regardless of the process, this expected molecule is not observed in the negative mode when using solvents th</w:t>
      </w:r>
      <w:r w:rsidR="004B2498">
        <w:t>at contain only Me</w:t>
      </w:r>
      <w:r w:rsidR="00947586">
        <w:t>thanol</w:t>
      </w:r>
      <w:r w:rsidR="004B2498">
        <w:t xml:space="preserve"> and Water. </w:t>
      </w:r>
      <w:r w:rsidR="0056081E">
        <w:t xml:space="preserve">A molecular structure for RDX analyzed by ESI-IMS has been reported by Tam at el and includes an excited radical molecule of RDX with an adducted nitrite anion </w:t>
      </w:r>
      <w:r w:rsidR="0056081E">
        <w:fldChar w:fldCharType="begin"/>
      </w:r>
      <w:r w:rsidR="0012660C">
        <w:instrText xml:space="preserve"> ADDIN REFMGR.CITE &lt;Refman&gt;&lt;Cite&gt;&lt;Author&gt;Tam&lt;/Author&gt;&lt;Year&gt;2004&lt;/Year&gt;&lt;RecNum&gt;278&lt;/RecNum&gt;&lt;IDText&gt;Secondary electrospray ionization-ion mobility spectrometry for explosive vapor detection&lt;/IDText&gt;&lt;MDL Ref_Type="Journal"&gt;&lt;Ref_Type&gt;Journal&lt;/Ref_Type&gt;&lt;Ref_ID&gt;278&lt;/Ref_ID&gt;&lt;Title_Primary&gt;Secondary electrospray ionization-ion mobility spectrometry for explosive vapor detection&lt;/Title_Primary&gt;&lt;Authors_Primary&gt;Tam,M.&lt;/Authors_Primary&gt;&lt;Authors_Primary&gt;Hill,H.H.&lt;/Authors_Primary&gt;&lt;Date_Primary&gt;2004&lt;/Date_Primary&gt;&lt;Keywords&gt;ELECTROSPRAY&lt;/Keywords&gt;&lt;Keywords&gt;ESI&lt;/Keywords&gt;&lt;Keywords&gt;Explosive&lt;/Keywords&gt;&lt;Keywords&gt;explosives&lt;/Keywords&gt;&lt;Keywords&gt;mobility&lt;/Keywords&gt;&lt;Keywords&gt;SESI&lt;/Keywords&gt;&lt;Keywords&gt;Spectrometry&lt;/Keywords&gt;&lt;Reprint&gt;Not in File&lt;/Reprint&gt;&lt;Start_Page&gt;2741&lt;/Start_Page&gt;&lt;End_Page&gt;2747&lt;/End_Page&gt;&lt;Periodical&gt;Anal.Chem.&lt;/Periodical&gt;&lt;Volume&gt;76&lt;/Volume&gt;&lt;Issue&gt;10&lt;/Issue&gt;&lt;ISSN_ISBN&gt;0003-2700&lt;/ISSN_ISBN&gt;&lt;Web_URL&gt;ISI:000221463500010&lt;/Web_URL&gt;&lt;Web_URL_Link1&gt;file://C:\Users\holnessh\Google Drive\Research\Research Articles\Secondary ESI-IMS for explosive vapor detection.pdf&lt;/Web_URL_Link1&gt;&lt;ZZ_JournalFull&gt;&lt;f name="System"&gt;Analytical Chemistry&lt;/f&gt;&lt;/ZZ_JournalFull&gt;&lt;ZZ_JournalStdAbbrev&gt;&lt;f name="System"&gt;Anal.Chem.&lt;/f&gt;&lt;/ZZ_JournalStdAbbrev&gt;&lt;ZZ_WorkformID&gt;1&lt;/ZZ_WorkformID&gt;&lt;/MDL&gt;&lt;/Cite&gt;&lt;/Refman&gt;</w:instrText>
      </w:r>
      <w:r w:rsidR="0056081E">
        <w:fldChar w:fldCharType="separate"/>
      </w:r>
      <w:r w:rsidR="0078308E">
        <w:rPr>
          <w:noProof/>
        </w:rPr>
        <w:t>[162]</w:t>
      </w:r>
      <w:r w:rsidR="0056081E">
        <w:fldChar w:fldCharType="end"/>
      </w:r>
      <w:r w:rsidR="0056081E">
        <w:t xml:space="preserve">. </w:t>
      </w:r>
      <w:r w:rsidR="004B2498">
        <w:t xml:space="preserve">The analysis of HMX followed suit with the results obtained for RDX. An ion of m/z 341 was obtained in the mass spectrum versus an expected 342 m/z as shown in </w:t>
      </w:r>
      <w:r w:rsidR="004B2498">
        <w:fldChar w:fldCharType="begin"/>
      </w:r>
      <w:r w:rsidR="004B2498">
        <w:instrText xml:space="preserve"> REF _Ref356259382 \h </w:instrText>
      </w:r>
      <w:r w:rsidR="004B2498">
        <w:fldChar w:fldCharType="separate"/>
      </w:r>
      <w:r w:rsidR="00D36D96">
        <w:t xml:space="preserve">Figure </w:t>
      </w:r>
      <w:r w:rsidR="00D36D96">
        <w:rPr>
          <w:noProof/>
        </w:rPr>
        <w:t>113</w:t>
      </w:r>
      <w:r w:rsidR="004B2498">
        <w:fldChar w:fldCharType="end"/>
      </w:r>
      <w:r w:rsidR="004B2498">
        <w:t>.</w:t>
      </w:r>
    </w:p>
    <w:p w14:paraId="7B843CB4" w14:textId="28ED29A4" w:rsidR="004B2498" w:rsidRDefault="001B4334" w:rsidP="005705DF">
      <w:pPr>
        <w:keepNext/>
        <w:spacing w:line="480" w:lineRule="auto"/>
        <w:jc w:val="center"/>
      </w:pPr>
      <w:r w:rsidRPr="001B4334">
        <w:rPr>
          <w:noProof/>
        </w:rPr>
        <w:drawing>
          <wp:inline distT="0" distB="0" distL="0" distR="0" wp14:anchorId="4BE19D8D" wp14:editId="5F4B28DE">
            <wp:extent cx="3971925" cy="1885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9">
                      <a:extLst>
                        <a:ext uri="{28A0092B-C50C-407E-A947-70E740481C1C}">
                          <a14:useLocalDpi xmlns:a14="http://schemas.microsoft.com/office/drawing/2010/main" val="0"/>
                        </a:ext>
                      </a:extLst>
                    </a:blip>
                    <a:srcRect r="17426"/>
                    <a:stretch/>
                  </pic:blipFill>
                  <pic:spPr bwMode="auto">
                    <a:xfrm>
                      <a:off x="0" y="0"/>
                      <a:ext cx="3971925" cy="1885950"/>
                    </a:xfrm>
                    <a:prstGeom prst="rect">
                      <a:avLst/>
                    </a:prstGeom>
                    <a:noFill/>
                    <a:ln>
                      <a:noFill/>
                    </a:ln>
                    <a:extLst>
                      <a:ext uri="{53640926-AAD7-44D8-BBD7-CCE9431645EC}">
                        <a14:shadowObscured xmlns:a14="http://schemas.microsoft.com/office/drawing/2010/main"/>
                      </a:ext>
                    </a:extLst>
                  </pic:spPr>
                </pic:pic>
              </a:graphicData>
            </a:graphic>
          </wp:inline>
        </w:drawing>
      </w:r>
    </w:p>
    <w:p w14:paraId="1B19C9B7" w14:textId="242B0174" w:rsidR="004B2498" w:rsidRDefault="004B2498" w:rsidP="004B2498">
      <w:pPr>
        <w:pStyle w:val="Caption"/>
        <w:jc w:val="both"/>
      </w:pPr>
      <w:bookmarkStart w:id="393" w:name="_Ref356259382"/>
      <w:bookmarkStart w:id="394" w:name="_Toc373149759"/>
      <w:r>
        <w:t xml:space="preserve">Figure </w:t>
      </w:r>
      <w:fldSimple w:instr=" SEQ Figure \* ARABIC ">
        <w:r w:rsidR="00D36D96">
          <w:rPr>
            <w:noProof/>
          </w:rPr>
          <w:t>113</w:t>
        </w:r>
      </w:fldSimple>
      <w:bookmarkEnd w:id="393"/>
      <w:r>
        <w:t xml:space="preserve">: Expected HMX adduct not observed on ESI-IMS-MS </w:t>
      </w:r>
      <w:r w:rsidR="00724E98">
        <w:t xml:space="preserve">in </w:t>
      </w:r>
      <w:r>
        <w:t xml:space="preserve">negative </w:t>
      </w:r>
      <w:r w:rsidR="00724E98">
        <w:t xml:space="preserve">ion </w:t>
      </w:r>
      <w:r>
        <w:t>mode</w:t>
      </w:r>
      <w:bookmarkEnd w:id="394"/>
    </w:p>
    <w:p w14:paraId="398068F2" w14:textId="0A6C4666" w:rsidR="000D6B19" w:rsidRDefault="004B2498" w:rsidP="00D50C3C">
      <w:pPr>
        <w:spacing w:line="480" w:lineRule="auto"/>
        <w:jc w:val="both"/>
      </w:pPr>
      <w:r>
        <w:t xml:space="preserve">Both these results confounded attempts at interpreting the spectra observed when conducting negative mode analysis. </w:t>
      </w:r>
      <w:r w:rsidR="00947586">
        <w:t xml:space="preserve">But it was interesting to observe that both nitro-amines produced the same anomaly, i.e. producing anions in methanol and water solutions that were one </w:t>
      </w:r>
      <w:r w:rsidR="001D7F07">
        <w:t xml:space="preserve">amu </w:t>
      </w:r>
      <w:r w:rsidR="00947586">
        <w:t xml:space="preserve">less than the actual ions observed. </w:t>
      </w:r>
      <w:r>
        <w:t>However, m</w:t>
      </w:r>
      <w:r w:rsidR="000D6B19">
        <w:t xml:space="preserve">ore predictable ions </w:t>
      </w:r>
      <w:r>
        <w:t>were obtained when additives were</w:t>
      </w:r>
      <w:r w:rsidR="000D6B19">
        <w:t xml:space="preserve"> placed within the electrospray solvent. The use of halides such as chlorine in the form of sodium chloride or as an organic halide such as chloroform produce</w:t>
      </w:r>
      <w:r w:rsidR="00947586">
        <w:t>d</w:t>
      </w:r>
      <w:r w:rsidR="000D6B19">
        <w:t xml:space="preserve"> strong peaks of mass to charge 257m/z indicating the process of a chloride adducted species </w:t>
      </w:r>
      <w:r>
        <w:t>for RDX or 331m/z indicating the chloride adducted HMX</w:t>
      </w:r>
      <w:r w:rsidR="000D6B19">
        <w:t>.</w:t>
      </w:r>
      <w:r>
        <w:t xml:space="preserve"> Further improvements in response for these compounds were obtained </w:t>
      </w:r>
      <w:r w:rsidR="000B42C8">
        <w:t>when using solvents containing Nitrate salts. A Methanol</w:t>
      </w:r>
      <w:proofErr w:type="gramStart"/>
      <w:r w:rsidR="000B42C8">
        <w:t>:Water</w:t>
      </w:r>
      <w:proofErr w:type="gramEnd"/>
      <w:r w:rsidR="000B42C8">
        <w:t xml:space="preserve"> (80:20) solution with 10mMol Ammonium Nitrate produced very intense peaks for RDX and HMX on the IMS and corresponding ions of 358 and 267 m/z for Nitrate adducted HMX and RDX respectively. Of interest was the fact that both HMX and RDX possessed near identical drift times of 7.8 ms when sprayed in a solution of the methanol and water</w:t>
      </w:r>
      <w:r w:rsidR="00862BEC">
        <w:t xml:space="preserve"> only or methanol and water containing chloride ions. In solutions containing nitrate ions however, the observed drift times for these analytes increased slightly to 8.05ms indicating a reduction in reduced mobility as this adduct forms a much </w:t>
      </w:r>
      <w:r w:rsidR="00947586">
        <w:t xml:space="preserve">heavier </w:t>
      </w:r>
      <w:r w:rsidR="00862BEC">
        <w:t>ion than either the suspected nitrite adducted species or the chloride adducted species.</w:t>
      </w:r>
    </w:p>
    <w:p w14:paraId="24C0DD9C" w14:textId="77777777" w:rsidR="00486499" w:rsidRDefault="00486499" w:rsidP="00D50C3C">
      <w:pPr>
        <w:spacing w:line="480" w:lineRule="auto"/>
        <w:jc w:val="both"/>
      </w:pPr>
    </w:p>
    <w:p w14:paraId="0E46E681" w14:textId="77777777" w:rsidR="008F1EEC" w:rsidRPr="0085691D" w:rsidRDefault="008F1EEC" w:rsidP="0085691D">
      <w:pPr>
        <w:pStyle w:val="Heading3"/>
        <w:rPr>
          <w:rFonts w:ascii="Times New Roman" w:hAnsi="Times New Roman" w:cs="Times New Roman"/>
          <w:color w:val="000000" w:themeColor="text1"/>
        </w:rPr>
      </w:pPr>
      <w:bookmarkStart w:id="395" w:name="_Toc368862085"/>
      <w:r w:rsidRPr="0085691D">
        <w:rPr>
          <w:rFonts w:ascii="Times New Roman" w:hAnsi="Times New Roman" w:cs="Times New Roman"/>
          <w:color w:val="000000" w:themeColor="text1"/>
        </w:rPr>
        <w:t>TATP and HMTD</w:t>
      </w:r>
      <w:bookmarkEnd w:id="395"/>
    </w:p>
    <w:p w14:paraId="5105AD7E" w14:textId="77777777" w:rsidR="008F1EEC" w:rsidRPr="008F1EEC" w:rsidRDefault="008F1EEC" w:rsidP="008F1EEC"/>
    <w:p w14:paraId="61DD9150" w14:textId="4E46B252" w:rsidR="00EB10D5" w:rsidRDefault="002D4D6B" w:rsidP="00D50C3C">
      <w:pPr>
        <w:spacing w:line="480" w:lineRule="auto"/>
        <w:jc w:val="both"/>
      </w:pPr>
      <w:r>
        <w:t>Triacetone triperoxide (TATP</w:t>
      </w:r>
      <w:r w:rsidR="00F03087">
        <w:t xml:space="preserve">, RMM 222.24 g/mol) </w:t>
      </w:r>
      <w:r>
        <w:t>and Hexamethylenetriperoxide (HMTD</w:t>
      </w:r>
      <w:r w:rsidR="00F03087">
        <w:t>, RMM 208.17 g/mol</w:t>
      </w:r>
      <w:r>
        <w:t>) stand out as explosives as they possess a different functional group that allows th</w:t>
      </w:r>
      <w:r w:rsidR="00947586">
        <w:t>em</w:t>
      </w:r>
      <w:r>
        <w:t xml:space="preserve"> to undergo rapid combustion or detonation</w:t>
      </w:r>
      <w:r w:rsidR="00CD7318">
        <w:t xml:space="preserve"> </w:t>
      </w:r>
      <w:r w:rsidR="00CD7318">
        <w:fldChar w:fldCharType="begin">
          <w:fldData xml:space="preserve">PFJlZm1hbj48Q2l0ZT48QXV0aG9yPkFybWl0dDwvQXV0aG9yPjxZZWFyPjIwMDg8L1llYXI+PFJl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</w:fldData>
        </w:fldChar>
      </w:r>
      <w:r w:rsidR="0012660C">
        <w:instrText xml:space="preserve"> ADDIN REFMGR.CITE </w:instrText>
      </w:r>
      <w:r w:rsidR="0012660C">
        <w:fldChar w:fldCharType="begin">
          <w:fldData xml:space="preserve">PFJlZm1hbj48Q2l0ZT48QXV0aG9yPkFybWl0dDwvQXV0aG9yPjxZZWFyPjIwMDg8L1llYXI+PFJl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</w:fldData>
        </w:fldChar>
      </w:r>
      <w:r w:rsidR="0012660C">
        <w:instrText xml:space="preserve"> ADDIN EN.CITE.DATA </w:instrText>
      </w:r>
      <w:r w:rsidR="0012660C">
        <w:fldChar w:fldCharType="end"/>
      </w:r>
      <w:r w:rsidR="00CD7318">
        <w:fldChar w:fldCharType="separate"/>
      </w:r>
      <w:r w:rsidR="0078308E">
        <w:rPr>
          <w:noProof/>
        </w:rPr>
        <w:t>[163-165]</w:t>
      </w:r>
      <w:r w:rsidR="00CD7318">
        <w:fldChar w:fldCharType="end"/>
      </w:r>
      <w:r>
        <w:t xml:space="preserve">. As shown in </w:t>
      </w:r>
      <w:r>
        <w:fldChar w:fldCharType="begin"/>
      </w:r>
      <w:r>
        <w:instrText xml:space="preserve"> REF _Ref352515034 \h </w:instrText>
      </w:r>
      <w:r>
        <w:fldChar w:fldCharType="separate"/>
      </w:r>
      <w:r w:rsidR="00D36D96">
        <w:t xml:space="preserve">Table </w:t>
      </w:r>
      <w:r w:rsidR="00D36D96">
        <w:rPr>
          <w:noProof/>
        </w:rPr>
        <w:t>9</w:t>
      </w:r>
      <w:r>
        <w:fldChar w:fldCharType="end"/>
      </w:r>
      <w:r>
        <w:t>, these compounds collectively known as peroxide based explosives</w:t>
      </w:r>
      <w:r w:rsidR="00947586">
        <w:t>,</w:t>
      </w:r>
      <w:r>
        <w:t xml:space="preserve"> do not possess the nitrite </w:t>
      </w:r>
      <w:r w:rsidR="001D7F07">
        <w:t xml:space="preserve">or nitrate </w:t>
      </w:r>
      <w:r>
        <w:t>functional group</w:t>
      </w:r>
      <w:r w:rsidR="001D7F07">
        <w:t>s</w:t>
      </w:r>
      <w:r>
        <w:t xml:space="preserve"> </w:t>
      </w:r>
      <w:r w:rsidR="001D7F07">
        <w:t>but</w:t>
      </w:r>
      <w:r>
        <w:t xml:space="preserve"> instead have peroxide functional groups that easily break to react and oxidize fuels</w:t>
      </w:r>
      <w:r w:rsidR="007B38A4">
        <w:t xml:space="preserve"> (</w:t>
      </w:r>
      <w:r w:rsidR="007B38A4">
        <w:fldChar w:fldCharType="begin"/>
      </w:r>
      <w:r w:rsidR="007B38A4">
        <w:instrText xml:space="preserve"> REF _Ref356322173 \h </w:instrText>
      </w:r>
      <w:r w:rsidR="007B38A4">
        <w:fldChar w:fldCharType="separate"/>
      </w:r>
      <w:r w:rsidR="00D36D96">
        <w:t xml:space="preserve">Figure </w:t>
      </w:r>
      <w:r w:rsidR="00D36D96">
        <w:rPr>
          <w:noProof/>
        </w:rPr>
        <w:t>114</w:t>
      </w:r>
      <w:r w:rsidR="007B38A4">
        <w:fldChar w:fldCharType="end"/>
      </w:r>
      <w:r w:rsidR="007B38A4">
        <w:t>)</w:t>
      </w:r>
      <w:r>
        <w:t xml:space="preserve">. </w:t>
      </w:r>
    </w:p>
    <w:p w14:paraId="418EF1F4" w14:textId="77777777" w:rsidR="00EB10D5" w:rsidRDefault="00A751F1" w:rsidP="00D50C3C">
      <w:pPr>
        <w:spacing w:line="480" w:lineRule="auto"/>
        <w:jc w:val="both"/>
      </w:pPr>
      <w:r>
        <w:rPr>
          <w:noProof/>
        </w:rPr>
        <w:pict w14:anchorId="1D28C083">
          <v:shape id="_x0000_s1047" type="#_x0000_t75" style="position:absolute;left:0;text-align:left;margin-left:201.9pt;margin-top:17.45pt;width:136.95pt;height:87.4pt;z-index:251717632">
            <v:imagedata r:id="rId170" o:title=""/>
            <w10:wrap type="square"/>
          </v:shape>
          <o:OLEObject Type="Embed" ProgID="ACD.ChemSketch.20" ShapeID="_x0000_s1047" DrawAspect="Content" ObjectID="_1448107018" r:id="rId171">
            <o:FieldCodes>\s</o:FieldCodes>
          </o:OLEObject>
        </w:pict>
      </w:r>
      <w:r w:rsidR="007B38A4" w:rsidRPr="007B38A4">
        <w:rPr>
          <w:noProof/>
        </w:rPr>
        <w:drawing>
          <wp:anchor distT="0" distB="0" distL="114300" distR="114300" simplePos="0" relativeHeight="251514368" behindDoc="0" locked="0" layoutInCell="1" allowOverlap="1" wp14:anchorId="3F6E2553" wp14:editId="2EBC0374">
            <wp:simplePos x="0" y="0"/>
            <wp:positionH relativeFrom="column">
              <wp:posOffset>645160</wp:posOffset>
            </wp:positionH>
            <wp:positionV relativeFrom="paragraph">
              <wp:posOffset>208280</wp:posOffset>
            </wp:positionV>
            <wp:extent cx="1542415" cy="1192530"/>
            <wp:effectExtent l="0" t="0" r="635" b="762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4241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501BF" w14:textId="77777777" w:rsidR="00EB10D5" w:rsidRDefault="00EB10D5" w:rsidP="00D50C3C">
      <w:pPr>
        <w:spacing w:line="480" w:lineRule="auto"/>
        <w:jc w:val="both"/>
      </w:pPr>
    </w:p>
    <w:p w14:paraId="2380C9A4" w14:textId="77777777" w:rsidR="00EB10D5" w:rsidRDefault="00EB10D5" w:rsidP="00D50C3C">
      <w:pPr>
        <w:spacing w:line="480" w:lineRule="auto"/>
        <w:jc w:val="both"/>
      </w:pPr>
    </w:p>
    <w:p w14:paraId="1EC45679" w14:textId="77777777" w:rsidR="00EB10D5" w:rsidRDefault="00EB10D5" w:rsidP="00D50C3C">
      <w:pPr>
        <w:spacing w:line="480" w:lineRule="auto"/>
        <w:jc w:val="both"/>
      </w:pPr>
    </w:p>
    <w:p w14:paraId="6D3614C7" w14:textId="77777777" w:rsidR="007B38A4" w:rsidRDefault="007B38A4" w:rsidP="00D50C3C">
      <w:pPr>
        <w:spacing w:line="480" w:lineRule="auto"/>
        <w:jc w:val="both"/>
      </w:pPr>
      <w:r>
        <w:rPr>
          <w:noProof/>
        </w:rPr>
        <mc:AlternateContent>
          <mc:Choice Requires="wps">
            <w:drawing>
              <wp:anchor distT="0" distB="0" distL="114300" distR="114300" simplePos="0" relativeHeight="251523584" behindDoc="0" locked="0" layoutInCell="1" allowOverlap="1" wp14:anchorId="6F2F667E" wp14:editId="7DDD5094">
                <wp:simplePos x="0" y="0"/>
                <wp:positionH relativeFrom="column">
                  <wp:posOffset>3158490</wp:posOffset>
                </wp:positionH>
                <wp:positionV relativeFrom="paragraph">
                  <wp:posOffset>182880</wp:posOffset>
                </wp:positionV>
                <wp:extent cx="461010" cy="294005"/>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461010"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926751" w14:textId="77777777" w:rsidR="00A751F1" w:rsidRDefault="00A751F1" w:rsidP="007B38A4">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 o:spid="_x0000_s1067" type="#_x0000_t202" style="position:absolute;left:0;text-align:left;margin-left:248.7pt;margin-top:14.4pt;width:36.3pt;height:23.15pt;z-index:25152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" fillcolor="white [3201]" stroked="f" strokeweight=".5pt">
                <v:textbox>
                  <w:txbxContent>
                    <w:p w14:paraId="5F926751" w14:textId="77777777" w:rsidR="00A751F1" w:rsidRDefault="00A751F1" w:rsidP="007B38A4">
                      <w:r>
                        <w:t>(b)</w:t>
                      </w:r>
                    </w:p>
                  </w:txbxContent>
                </v:textbox>
              </v:shape>
            </w:pict>
          </mc:Fallback>
        </mc:AlternateContent>
      </w:r>
      <w:r>
        <w:rPr>
          <w:noProof/>
        </w:rPr>
        <mc:AlternateContent>
          <mc:Choice Requires="wps">
            <w:drawing>
              <wp:anchor distT="0" distB="0" distL="114300" distR="114300" simplePos="0" relativeHeight="251520512" behindDoc="0" locked="0" layoutInCell="1" allowOverlap="1" wp14:anchorId="14A9A778" wp14:editId="2E693CFF">
                <wp:simplePos x="0" y="0"/>
                <wp:positionH relativeFrom="column">
                  <wp:posOffset>1019175</wp:posOffset>
                </wp:positionH>
                <wp:positionV relativeFrom="paragraph">
                  <wp:posOffset>182162</wp:posOffset>
                </wp:positionV>
                <wp:extent cx="365760" cy="294005"/>
                <wp:effectExtent l="0" t="0" r="0" b="0"/>
                <wp:wrapNone/>
                <wp:docPr id="151" name="Text Box 151"/>
                <wp:cNvGraphicFramePr/>
                <a:graphic xmlns:a="http://schemas.openxmlformats.org/drawingml/2006/main">
                  <a:graphicData uri="http://schemas.microsoft.com/office/word/2010/wordprocessingShape">
                    <wps:wsp>
                      <wps:cNvSpPr txBox="1"/>
                      <wps:spPr>
                        <a:xfrm>
                          <a:off x="0" y="0"/>
                          <a:ext cx="365760" cy="294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856A0C"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1" o:spid="_x0000_s1068" type="#_x0000_t202" style="position:absolute;left:0;text-align:left;margin-left:80.25pt;margin-top:14.35pt;width:28.8pt;height:23.15pt;z-index:25152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" fillcolor="white [3201]" stroked="f" strokeweight=".5pt">
                <v:textbox>
                  <w:txbxContent>
                    <w:p w14:paraId="24856A0C" w14:textId="77777777" w:rsidR="00A751F1" w:rsidRDefault="00A751F1">
                      <w:r>
                        <w:t>(a)</w:t>
                      </w:r>
                    </w:p>
                  </w:txbxContent>
                </v:textbox>
              </v:shape>
            </w:pict>
          </mc:Fallback>
        </mc:AlternateContent>
      </w:r>
    </w:p>
    <w:p w14:paraId="4EC818AB" w14:textId="77777777" w:rsidR="007B38A4" w:rsidRDefault="007B38A4" w:rsidP="007B38A4">
      <w:pPr>
        <w:spacing w:line="480" w:lineRule="auto"/>
        <w:jc w:val="center"/>
      </w:pPr>
    </w:p>
    <w:p w14:paraId="6D67340E" w14:textId="25EE67A2" w:rsidR="007B38A4" w:rsidRDefault="007B38A4" w:rsidP="007B38A4">
      <w:pPr>
        <w:pStyle w:val="Caption"/>
        <w:jc w:val="center"/>
      </w:pPr>
      <w:bookmarkStart w:id="396" w:name="_Ref356322173"/>
      <w:bookmarkStart w:id="397" w:name="_Toc373149760"/>
      <w:r>
        <w:t xml:space="preserve">Figure </w:t>
      </w:r>
      <w:fldSimple w:instr=" SEQ Figure \* ARABIC ">
        <w:r w:rsidR="00D36D96">
          <w:rPr>
            <w:noProof/>
          </w:rPr>
          <w:t>114</w:t>
        </w:r>
      </w:fldSimple>
      <w:bookmarkEnd w:id="396"/>
      <w:r>
        <w:t>: Molecular structure of (a) TATP and (b) HMTD</w:t>
      </w:r>
      <w:bookmarkEnd w:id="397"/>
    </w:p>
    <w:p w14:paraId="2B44F86B" w14:textId="77777777" w:rsidR="007B38A4" w:rsidRDefault="007B38A4" w:rsidP="00D50C3C">
      <w:pPr>
        <w:spacing w:line="480" w:lineRule="auto"/>
        <w:jc w:val="both"/>
      </w:pPr>
    </w:p>
    <w:p w14:paraId="0FFAFA1D" w14:textId="254B89B4" w:rsidR="008F1EEC" w:rsidRDefault="002D4D6B" w:rsidP="00D50C3C">
      <w:pPr>
        <w:spacing w:line="480" w:lineRule="auto"/>
        <w:jc w:val="both"/>
      </w:pPr>
      <w:r>
        <w:t>The result of these weak peroxide bonds has made TATP extremely shock sensitive, making it very unstable and not used in military applications despite its greater explosive power than TNT</w:t>
      </w:r>
      <w:r w:rsidR="00CD7318">
        <w:t xml:space="preserve"> </w:t>
      </w:r>
      <w:r w:rsidR="00CD7318">
        <w:fldChar w:fldCharType="begin">
          <w:fldData xml:space="preserve">PFJlZm1hbj48Q2l0ZT48QXV0aG9yPk1hdHlhczwvQXV0aG9yPjxZZWFyPjIwMDk8L1llYXI+PFJl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</w:fldData>
        </w:fldChar>
      </w:r>
      <w:r w:rsidR="0012660C">
        <w:instrText xml:space="preserve"> ADDIN REFMGR.CITE </w:instrText>
      </w:r>
      <w:r w:rsidR="0012660C">
        <w:fldChar w:fldCharType="begin">
          <w:fldData xml:space="preserve">PFJlZm1hbj48Q2l0ZT48QXV0aG9yPk1hdHlhczwvQXV0aG9yPjxZZWFyPjIwMDk8L1llYXI+PFJl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</w:fldData>
        </w:fldChar>
      </w:r>
      <w:r w:rsidR="0012660C">
        <w:instrText xml:space="preserve"> ADDIN EN.CITE.DATA </w:instrText>
      </w:r>
      <w:r w:rsidR="0012660C">
        <w:fldChar w:fldCharType="end"/>
      </w:r>
      <w:r w:rsidR="00CD7318">
        <w:fldChar w:fldCharType="separate"/>
      </w:r>
      <w:r w:rsidR="0078308E">
        <w:rPr>
          <w:noProof/>
        </w:rPr>
        <w:t>[166;167]</w:t>
      </w:r>
      <w:r w:rsidR="00CD7318">
        <w:fldChar w:fldCharType="end"/>
      </w:r>
      <w:r>
        <w:t>. However, TATP and to a lesser extent HMTD can be made by simple acid catalyzed reactions of acetone and concentrated hydrogen peroxide, both of these starting materials are completely accessible to the public and easily obtained without any scrutiny from law enforcement</w:t>
      </w:r>
      <w:r w:rsidR="00CD7318">
        <w:t xml:space="preserve"> </w:t>
      </w:r>
      <w:r w:rsidR="00CD7318">
        <w:fldChar w:fldCharType="begin">
          <w:fldData xml:space="preserve">PFJlZm1hbj48Q2l0ZT48QXV0aG9yPlNjaHVtZXI8L0F1dGhvcj48WWVhcj4yMDEwPC9ZZWFyPjxS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</w:fldData>
        </w:fldChar>
      </w:r>
      <w:r w:rsidR="0012660C">
        <w:instrText xml:space="preserve"> ADDIN REFMGR.CITE </w:instrText>
      </w:r>
      <w:r w:rsidR="0012660C">
        <w:fldChar w:fldCharType="begin">
          <w:fldData xml:space="preserve">PFJlZm1hbj48Q2l0ZT48QXV0aG9yPlNjaHVtZXI8L0F1dGhvcj48WWVhcj4yMDEwPC9ZZWFyPjxS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</w:fldData>
        </w:fldChar>
      </w:r>
      <w:r w:rsidR="0012660C">
        <w:instrText xml:space="preserve"> ADDIN EN.CITE.DATA </w:instrText>
      </w:r>
      <w:r w:rsidR="0012660C">
        <w:fldChar w:fldCharType="end"/>
      </w:r>
      <w:r w:rsidR="00CD7318">
        <w:fldChar w:fldCharType="separate"/>
      </w:r>
      <w:r w:rsidR="0078308E">
        <w:rPr>
          <w:noProof/>
        </w:rPr>
        <w:t>[168;169]</w:t>
      </w:r>
      <w:r w:rsidR="00CD7318">
        <w:fldChar w:fldCharType="end"/>
      </w:r>
      <w:r>
        <w:t>. As a result, peroxide based explosives have been manufacture</w:t>
      </w:r>
      <w:r w:rsidR="00B6055B">
        <w:t xml:space="preserve">d and </w:t>
      </w:r>
      <w:r w:rsidR="001D7F07">
        <w:t xml:space="preserve">widely </w:t>
      </w:r>
      <w:r w:rsidR="00B6055B">
        <w:t>used for illicit activity</w:t>
      </w:r>
      <w:r w:rsidR="00CD7318">
        <w:t xml:space="preserve"> </w:t>
      </w:r>
      <w:r w:rsidR="00CD7318">
        <w:fldChar w:fldCharType="begin"/>
      </w:r>
      <w:r w:rsidR="0012660C">
        <w:instrText xml:space="preserve"> ADDIN REFMGR.CITE &lt;Refman&gt;&lt;Cite&gt;&lt;Author&gt;Times Online&lt;/Author&gt;&lt;Year&gt;2005&lt;/Year&gt;&lt;RecNum&gt;253&lt;/RecNum&gt;&lt;IDText&gt;TATP is suicide bomber&amp;apos;s weapon of choice&lt;/IDText&gt;&lt;MDL Ref_Type="Electronic Citation"&gt;&lt;Ref_Type&gt;Electronic Citation&lt;/Ref_Type&gt;&lt;Ref_ID&gt;253&lt;/Ref_ID&gt;&lt;Title_Primary&gt;TATP is suicide bomber&amp;apos;s weapon of choice&lt;/Title_Primary&gt;&lt;Authors_Primary&gt;Times Online&lt;/Authors_Primary&gt;&lt;Date_Primary&gt;2005/7/15&lt;/Date_Primary&gt;&lt;Keywords&gt;TATP&lt;/Keywords&gt;&lt;Reprint&gt;Not in File&lt;/Reprint&gt;&lt;Periodical&gt;Internet&lt;/Periodical&gt;&lt;Availability&gt;Available&lt;/Availability&gt;&lt;Date_Secondary&gt;2010/2/24&lt;/Date_Secondary&gt;&lt;Web_URL&gt;&lt;u&gt;http://www.timesonline.co.uk/tol/news/uk/article544334.ece&lt;/u&gt;&lt;/Web_URL&gt;&lt;Web_URL_Link1&gt;file://C:\Users\holnessh\Google Drive\Research\Research Articles\TATP is suicide bombers&amp;apos; weapon of choice - Times Online.pdf&lt;/Web_URL_Link1&gt;&lt;ZZ_JournalFull&gt;&lt;f name="System"&gt;Internet&lt;/f&gt;&lt;/ZZ_JournalFull&gt;&lt;ZZ_WorkformID&gt;34&lt;/ZZ_WorkformID&gt;&lt;/MDL&gt;&lt;/Cite&gt;&lt;/Refman&gt;</w:instrText>
      </w:r>
      <w:r w:rsidR="00CD7318">
        <w:fldChar w:fldCharType="separate"/>
      </w:r>
      <w:r w:rsidR="0078308E">
        <w:rPr>
          <w:noProof/>
        </w:rPr>
        <w:t>[170]</w:t>
      </w:r>
      <w:r w:rsidR="00CD7318">
        <w:fldChar w:fldCharType="end"/>
      </w:r>
      <w:r w:rsidR="00B6055B">
        <w:t xml:space="preserve">. There have been numerous incidents reported in literature where these compounds have been manufactured clandestinely and used as improvised explosive devices. The </w:t>
      </w:r>
      <w:r w:rsidR="00CD7318">
        <w:t xml:space="preserve">2005 </w:t>
      </w:r>
      <w:r w:rsidR="00B6055B">
        <w:t>London bombin</w:t>
      </w:r>
      <w:r w:rsidR="00F1328C">
        <w:t>gs</w:t>
      </w:r>
      <w:r w:rsidR="001E76BD">
        <w:t xml:space="preserve"> </w:t>
      </w:r>
      <w:r w:rsidR="001E76BD">
        <w:fldChar w:fldCharType="begin"/>
      </w:r>
      <w:r w:rsidR="0012660C">
        <w:instrText xml:space="preserve"> ADDIN REFMGR.CITE &lt;Refman&gt;&lt;Cite&gt;&lt;Author&gt;British Parliment&lt;/Author&gt;&lt;Year&gt;2006&lt;/Year&gt;&lt;RecNum&gt;140&lt;/RecNum&gt;&lt;IDText&gt;Intelligence and Security Committee Report into the London Terrorist Attacks on 7 July 2005&lt;/IDText&gt;&lt;MDL Ref_Type="Report"&gt;&lt;Ref_Type&gt;Report&lt;/Ref_Type&gt;&lt;Ref_ID&gt;140&lt;/Ref_ID&gt;&lt;Title_Primary&gt;Intelligence and Security Committee Report into the London Terrorist Attacks on 7 July 2005&lt;/Title_Primary&gt;&lt;Authors_Primary&gt;British Parliment&lt;/Authors_Primary&gt;&lt;Date_Primary&gt;2006&lt;/Date_Primary&gt;&lt;Keywords&gt;Security&lt;/Keywords&gt;&lt;Reprint&gt;In File&lt;/Reprint&gt;&lt;Start_Page&gt;1&lt;/Start_Page&gt;&lt;End_Page&gt;45&lt;/End_Page&gt;&lt;Web_URL_Link1&gt;file://C:\Users\holnessh\Documents\FIU\Book Chapter - Forensic Sampling and Sample Preparation\Explosives\isc_7july_report of Londons 2005 bombings.pdf&lt;/Web_URL_Link1&gt;&lt;ZZ_WorkformID&gt;24&lt;/ZZ_WorkformID&gt;&lt;/MDL&gt;&lt;/Cite&gt;&lt;/Refman&gt;</w:instrText>
      </w:r>
      <w:r w:rsidR="001E76BD">
        <w:fldChar w:fldCharType="separate"/>
      </w:r>
      <w:r w:rsidR="0078308E">
        <w:rPr>
          <w:noProof/>
        </w:rPr>
        <w:t>[171]</w:t>
      </w:r>
      <w:r w:rsidR="001E76BD">
        <w:fldChar w:fldCharType="end"/>
      </w:r>
      <w:r w:rsidR="00CD7318">
        <w:t>, attempted attack on American Airlines Flight AA63</w:t>
      </w:r>
      <w:r w:rsidR="00056DEF">
        <w:t xml:space="preserve"> </w:t>
      </w:r>
      <w:r w:rsidR="00CD7318">
        <w:t>in 2001</w:t>
      </w:r>
      <w:r w:rsidR="00947586">
        <w:t xml:space="preserve"> </w:t>
      </w:r>
      <w:r w:rsidR="001E76BD">
        <w:t>and the attempted Northwest Airlines Flight 253 in 2009 (Underwear bomber)</w:t>
      </w:r>
      <w:r w:rsidR="00F1328C">
        <w:t xml:space="preserve"> are </w:t>
      </w:r>
      <w:r w:rsidR="001E76BD">
        <w:t xml:space="preserve">recent examples where peroxide based explosives have been used </w:t>
      </w:r>
      <w:r w:rsidR="001E76BD">
        <w:fldChar w:fldCharType="begin"/>
      </w:r>
      <w:r w:rsidR="0012660C">
        <w:instrText xml:space="preserve"> ADDIN REFMGR.CITE &lt;Refman&gt;&lt;Cite&gt;&lt;Author&gt;Johns&lt;/Author&gt;&lt;Year&gt;2009&lt;/Year&gt;&lt;RecNum&gt;72&lt;/RecNum&gt;&lt;IDText&gt;Profiling the Chemical Composition of Explosives&lt;/IDText&gt;&lt;MDL Ref_Type="Journal"&gt;&lt;Ref_Type&gt;Journal&lt;/Ref_Type&gt;&lt;Ref_ID&gt;72&lt;/Ref_ID&gt;&lt;Title_Primary&gt;Profiling the Chemical Composition of Explosives&lt;/Title_Primary&gt;&lt;Authors_Primary&gt;Johns,C.&lt;/Authors_Primary&gt;&lt;Authors_Primary&gt;Hutchinson,J.P.&lt;/Authors_Primary&gt;&lt;Authors_Primary&gt;Breadmore,M.C&lt;/Authors_Primary&gt;&lt;Authors_Primary&gt;Guijt,R.M.&lt;/Authors_Primary&gt;&lt;Authors_Primary&gt;Hilder,E.F.&lt;/Authors_Primary&gt;&lt;Authors_Primary&gt;Dicinoski,G.W.&lt;/Authors_Primary&gt;&lt;Authors_Primary&gt;Haddad,P.R.&lt;/Authors_Primary&gt;&lt;Date_Primary&gt;2009&lt;/Date_Primary&gt;&lt;Keywords&gt;explosives&lt;/Keywords&gt;&lt;Reprint&gt;In File&lt;/Reprint&gt;&lt;Periodical&gt;Chemistry in Australia&lt;/Periodical&gt;&lt;Volume&gt;76&lt;/Volume&gt;&lt;Issue&gt;11&lt;/Issue&gt;&lt;Web_URL_Link1&gt;file://C:\Users\holnessh\Documents\FIU\Book Chapter - Forensic Sampling and Sample Preparation\Explosives\Profiling the chemical composition of explosives.pdf&lt;/Web_URL_Link1&gt;&lt;ZZ_JournalFull&gt;&lt;f name="System"&gt;Chemistry in Australia&lt;/f&gt;&lt;/ZZ_JournalFull&gt;&lt;ZZ_WorkformID&gt;1&lt;/ZZ_WorkformID&gt;&lt;/MDL&gt;&lt;/Cite&gt;&lt;/Refman&gt;</w:instrText>
      </w:r>
      <w:r w:rsidR="001E76BD">
        <w:fldChar w:fldCharType="separate"/>
      </w:r>
      <w:r w:rsidR="0078308E">
        <w:rPr>
          <w:noProof/>
        </w:rPr>
        <w:t>[172]</w:t>
      </w:r>
      <w:r w:rsidR="001E76BD">
        <w:fldChar w:fldCharType="end"/>
      </w:r>
      <w:r w:rsidR="001E76BD">
        <w:t>.</w:t>
      </w:r>
      <w:r w:rsidR="00F1328C">
        <w:t xml:space="preserve"> </w:t>
      </w:r>
      <w:r w:rsidR="00434959">
        <w:t xml:space="preserve">The ability to identify the explosive used in these cases was crucial in guiding law enforcement to prevent the further use </w:t>
      </w:r>
      <w:r w:rsidR="00056DEF">
        <w:t xml:space="preserve">of </w:t>
      </w:r>
      <w:r w:rsidR="00434959">
        <w:t>these substances in future incidents by unscrupulous individuals</w:t>
      </w:r>
      <w:r w:rsidR="00056DEF">
        <w:t xml:space="preserve"> and terrorist organizations</w:t>
      </w:r>
      <w:r w:rsidR="00434959">
        <w:t xml:space="preserve">. The current chemical structure of peroxide based explosives has not only made it too unstable for military use, but also made it completely different as far as detection. The nitrogen based functional groups of other explosives cause them to be preferentially ionized in the negative ion </w:t>
      </w:r>
      <w:r w:rsidR="003D21EE">
        <w:t>mode;</w:t>
      </w:r>
      <w:r w:rsidR="00434959">
        <w:t xml:space="preserve"> peroxide based explosives however are preferentially ionized in the positive ion mode</w:t>
      </w:r>
      <w:r w:rsidR="003D21EE">
        <w:t xml:space="preserve"> </w:t>
      </w:r>
      <w:r w:rsidR="003D21EE">
        <w:fldChar w:fldCharType="begin">
          <w:fldData xml:space="preserve">PFJlZm1hbj48Q2l0ZT48QXV0aG9yPlNjaHVsdGUtTGFkYmVjazwvQXV0aG9yPjxZZWFyPjIwMDM8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</w:fldData>
        </w:fldChar>
      </w:r>
      <w:r w:rsidR="0012660C">
        <w:instrText xml:space="preserve"> ADDIN REFMGR.CITE </w:instrText>
      </w:r>
      <w:r w:rsidR="0012660C">
        <w:fldChar w:fldCharType="begin">
          <w:fldData xml:space="preserve">PFJlZm1hbj48Q2l0ZT48QXV0aG9yPlNjaHVsdGUtTGFkYmVjazwvQXV0aG9yPjxZZWFyPjIwMDM8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</w:fldData>
        </w:fldChar>
      </w:r>
      <w:r w:rsidR="0012660C">
        <w:instrText xml:space="preserve"> ADDIN EN.CITE.DATA </w:instrText>
      </w:r>
      <w:r w:rsidR="0012660C">
        <w:fldChar w:fldCharType="end"/>
      </w:r>
      <w:r w:rsidR="003D21EE">
        <w:fldChar w:fldCharType="separate"/>
      </w:r>
      <w:r w:rsidR="00D16EAB">
        <w:rPr>
          <w:noProof/>
        </w:rPr>
        <w:t>[28;173]</w:t>
      </w:r>
      <w:r w:rsidR="003D21EE">
        <w:fldChar w:fldCharType="end"/>
      </w:r>
      <w:r w:rsidR="00434959">
        <w:t>.</w:t>
      </w:r>
      <w:r w:rsidR="003D21EE">
        <w:t xml:space="preserve"> Analysis of these explosives on the RA-4100 revealed an inability to detect intact molecular ions, despite the very soft ionization offered by electrospray ionization.</w:t>
      </w:r>
      <w:r w:rsidR="00A30FF5">
        <w:t xml:space="preserve"> Attempts were made to ionize TATP in the negative ion mode, with some success (</w:t>
      </w:r>
      <w:r w:rsidR="00A30FF5" w:rsidRPr="00F57AA9">
        <w:fldChar w:fldCharType="begin"/>
      </w:r>
      <w:r w:rsidR="00A30FF5" w:rsidRPr="00070D16">
        <w:instrText xml:space="preserve"> REF _Ref356307121 \h </w:instrText>
      </w:r>
      <w:r w:rsidR="00070D16" w:rsidRPr="0085691D">
        <w:instrText xml:space="preserve"> \* MERGEFORMAT </w:instrText>
      </w:r>
      <w:r w:rsidR="00A30FF5" w:rsidRPr="00F57AA9">
        <w:fldChar w:fldCharType="separate"/>
      </w:r>
      <w:r w:rsidR="00D36D96" w:rsidRPr="00D22064">
        <w:t xml:space="preserve">Figure </w:t>
      </w:r>
      <w:r w:rsidR="00D36D96" w:rsidRPr="00D22064">
        <w:rPr>
          <w:noProof/>
        </w:rPr>
        <w:t>115</w:t>
      </w:r>
      <w:r w:rsidR="00A30FF5" w:rsidRPr="00F57AA9">
        <w:fldChar w:fldCharType="end"/>
      </w:r>
      <w:r w:rsidR="00A30FF5" w:rsidRPr="00070D16">
        <w:t>)</w:t>
      </w:r>
      <w:r w:rsidR="00A30FF5">
        <w:t>.</w:t>
      </w:r>
    </w:p>
    <w:p w14:paraId="2A59EAD3" w14:textId="77777777" w:rsidR="00A30FF5" w:rsidRDefault="00A30FF5" w:rsidP="00A30FF5">
      <w:pPr>
        <w:keepNext/>
        <w:spacing w:line="480" w:lineRule="auto"/>
        <w:jc w:val="center"/>
      </w:pPr>
      <w:r>
        <w:rPr>
          <w:noProof/>
        </w:rPr>
        <w:drawing>
          <wp:inline distT="0" distB="0" distL="0" distR="0" wp14:anchorId="15FBD2B9" wp14:editId="1655C699">
            <wp:extent cx="4572000" cy="3319649"/>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CB4E2E1" w14:textId="030910E3" w:rsidR="00056DEF" w:rsidRPr="0085691D" w:rsidRDefault="00A30FF5" w:rsidP="00E64C61">
      <w:pPr>
        <w:jc w:val="center"/>
        <w:rPr>
          <w:b/>
          <w:sz w:val="20"/>
          <w:szCs w:val="20"/>
        </w:rPr>
      </w:pPr>
      <w:bookmarkStart w:id="398" w:name="_Ref356307121"/>
      <w:bookmarkStart w:id="399" w:name="_Toc373149761"/>
      <w:r w:rsidRPr="0085691D">
        <w:rPr>
          <w:b/>
          <w:sz w:val="20"/>
          <w:szCs w:val="20"/>
        </w:rPr>
        <w:t xml:space="preserve">Figure </w:t>
      </w:r>
      <w:r w:rsidR="00FE0D04" w:rsidRPr="0085691D">
        <w:rPr>
          <w:b/>
          <w:sz w:val="20"/>
          <w:szCs w:val="20"/>
        </w:rPr>
        <w:fldChar w:fldCharType="begin"/>
      </w:r>
      <w:r w:rsidR="00FE0D04" w:rsidRPr="0085691D">
        <w:rPr>
          <w:b/>
          <w:sz w:val="20"/>
          <w:szCs w:val="20"/>
        </w:rPr>
        <w:instrText xml:space="preserve"> SEQ Figure \* ARABIC </w:instrText>
      </w:r>
      <w:r w:rsidR="00FE0D04" w:rsidRPr="0085691D">
        <w:rPr>
          <w:b/>
          <w:sz w:val="20"/>
          <w:szCs w:val="20"/>
        </w:rPr>
        <w:fldChar w:fldCharType="separate"/>
      </w:r>
      <w:r w:rsidR="00D36D96">
        <w:rPr>
          <w:b/>
          <w:noProof/>
          <w:sz w:val="20"/>
          <w:szCs w:val="20"/>
        </w:rPr>
        <w:t>115</w:t>
      </w:r>
      <w:r w:rsidR="00FE0D04" w:rsidRPr="0085691D">
        <w:rPr>
          <w:b/>
          <w:noProof/>
          <w:sz w:val="20"/>
          <w:szCs w:val="20"/>
        </w:rPr>
        <w:fldChar w:fldCharType="end"/>
      </w:r>
      <w:bookmarkEnd w:id="398"/>
      <w:r w:rsidRPr="0085691D">
        <w:rPr>
          <w:b/>
          <w:sz w:val="20"/>
          <w:szCs w:val="20"/>
        </w:rPr>
        <w:t xml:space="preserve">: Results from the analysis of TATP in </w:t>
      </w:r>
      <w:r w:rsidRPr="0085691D">
        <w:rPr>
          <w:b/>
          <w:i/>
          <w:sz w:val="20"/>
          <w:szCs w:val="20"/>
        </w:rPr>
        <w:t>negative</w:t>
      </w:r>
      <w:r w:rsidRPr="0085691D">
        <w:rPr>
          <w:b/>
          <w:sz w:val="20"/>
          <w:szCs w:val="20"/>
        </w:rPr>
        <w:t xml:space="preserve"> ion mod</w:t>
      </w:r>
      <w:r w:rsidR="00822936" w:rsidRPr="0085691D">
        <w:rPr>
          <w:b/>
          <w:sz w:val="20"/>
          <w:szCs w:val="20"/>
        </w:rPr>
        <w:t>e</w:t>
      </w:r>
      <w:bookmarkEnd w:id="399"/>
    </w:p>
    <w:p w14:paraId="596747EF" w14:textId="77777777" w:rsidR="00056DEF" w:rsidRPr="00056DEF" w:rsidRDefault="00056DEF" w:rsidP="0085691D">
      <w:pPr>
        <w:spacing w:line="480" w:lineRule="auto"/>
      </w:pPr>
    </w:p>
    <w:p w14:paraId="5355A03F" w14:textId="5DEE7C34" w:rsidR="00662973" w:rsidRPr="00056DEF" w:rsidRDefault="00A30FF5" w:rsidP="00E64C61">
      <w:pPr>
        <w:spacing w:line="480" w:lineRule="auto"/>
      </w:pPr>
      <w:r w:rsidRPr="00056DEF">
        <w:t xml:space="preserve">The mass spectrum revealed </w:t>
      </w:r>
      <w:r w:rsidR="00662973" w:rsidRPr="00056DEF">
        <w:t xml:space="preserve">a peak at m/z 168 that had the same drift time as the observed TATP peak </w:t>
      </w:r>
      <w:r w:rsidR="00056DEF">
        <w:t>(</w:t>
      </w:r>
      <w:r w:rsidR="00662973" w:rsidRPr="00434C58">
        <w:fldChar w:fldCharType="begin"/>
      </w:r>
      <w:r w:rsidR="00662973" w:rsidRPr="00056DEF">
        <w:instrText xml:space="preserve"> REF _Ref356307713 \h </w:instrText>
      </w:r>
      <w:r w:rsidR="00056DEF">
        <w:instrText xml:space="preserve"> \* MERGEFORMAT </w:instrText>
      </w:r>
      <w:r w:rsidR="00662973" w:rsidRPr="00434C58">
        <w:fldChar w:fldCharType="separate"/>
      </w:r>
      <w:r w:rsidR="00D36D96" w:rsidRPr="00D22064">
        <w:t>Figure 116</w:t>
      </w:r>
      <w:r w:rsidR="00662973" w:rsidRPr="00434C58">
        <w:fldChar w:fldCharType="end"/>
      </w:r>
      <w:r w:rsidR="00662973" w:rsidRPr="00056DEF">
        <w:t xml:space="preserve">). However the structure of this ion fragment </w:t>
      </w:r>
      <w:r w:rsidR="00056DEF">
        <w:t xml:space="preserve">has </w:t>
      </w:r>
      <w:proofErr w:type="gramStart"/>
      <w:r w:rsidR="00056DEF">
        <w:t xml:space="preserve">still </w:t>
      </w:r>
      <w:r w:rsidR="00662973" w:rsidRPr="00056DEF">
        <w:t xml:space="preserve"> not</w:t>
      </w:r>
      <w:proofErr w:type="gramEnd"/>
      <w:r w:rsidR="00662973" w:rsidRPr="00056DEF">
        <w:t xml:space="preserve"> be</w:t>
      </w:r>
      <w:r w:rsidR="00056DEF">
        <w:t>en</w:t>
      </w:r>
      <w:r w:rsidR="00662973" w:rsidRPr="00056DEF">
        <w:t xml:space="preserve"> determined.</w:t>
      </w:r>
    </w:p>
    <w:p w14:paraId="16F162C9" w14:textId="77777777" w:rsidR="00662973" w:rsidRDefault="00662973" w:rsidP="00662973">
      <w:pPr>
        <w:keepNext/>
        <w:spacing w:line="480" w:lineRule="auto"/>
        <w:jc w:val="center"/>
      </w:pPr>
      <w:r>
        <w:rPr>
          <w:noProof/>
        </w:rPr>
        <w:drawing>
          <wp:inline distT="0" distB="0" distL="0" distR="0" wp14:anchorId="5421836D" wp14:editId="73B0ABC1">
            <wp:extent cx="4572000" cy="3319649"/>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49874658" w14:textId="64E62D6D" w:rsidR="00056DEF" w:rsidRDefault="00662973">
      <w:pPr>
        <w:jc w:val="center"/>
      </w:pPr>
      <w:bookmarkStart w:id="400" w:name="_Ref356307713"/>
      <w:bookmarkStart w:id="401" w:name="_Toc373149762"/>
      <w:r w:rsidRPr="0085691D">
        <w:rPr>
          <w:b/>
          <w:sz w:val="20"/>
          <w:szCs w:val="20"/>
        </w:rPr>
        <w:t xml:space="preserve">Figure </w:t>
      </w:r>
      <w:r w:rsidR="00FE0D04" w:rsidRPr="0085691D">
        <w:rPr>
          <w:b/>
          <w:sz w:val="20"/>
          <w:szCs w:val="20"/>
        </w:rPr>
        <w:fldChar w:fldCharType="begin"/>
      </w:r>
      <w:r w:rsidR="00FE0D04" w:rsidRPr="0085691D">
        <w:rPr>
          <w:b/>
          <w:sz w:val="20"/>
          <w:szCs w:val="20"/>
        </w:rPr>
        <w:instrText xml:space="preserve"> SEQ Figure \* ARABIC </w:instrText>
      </w:r>
      <w:r w:rsidR="00FE0D04" w:rsidRPr="0085691D">
        <w:rPr>
          <w:b/>
          <w:sz w:val="20"/>
          <w:szCs w:val="20"/>
        </w:rPr>
        <w:fldChar w:fldCharType="separate"/>
      </w:r>
      <w:r w:rsidR="00D36D96">
        <w:rPr>
          <w:b/>
          <w:noProof/>
          <w:sz w:val="20"/>
          <w:szCs w:val="20"/>
        </w:rPr>
        <w:t>116</w:t>
      </w:r>
      <w:r w:rsidR="00FE0D04" w:rsidRPr="0085691D">
        <w:rPr>
          <w:b/>
          <w:noProof/>
          <w:sz w:val="20"/>
          <w:szCs w:val="20"/>
        </w:rPr>
        <w:fldChar w:fldCharType="end"/>
      </w:r>
      <w:bookmarkEnd w:id="400"/>
      <w:r w:rsidRPr="0085691D">
        <w:rPr>
          <w:b/>
          <w:sz w:val="20"/>
          <w:szCs w:val="20"/>
        </w:rPr>
        <w:t>: Single Ion Monitoring of TATP ion fragment ob</w:t>
      </w:r>
      <w:r w:rsidR="00895F87" w:rsidRPr="0085691D">
        <w:rPr>
          <w:b/>
          <w:sz w:val="20"/>
          <w:szCs w:val="20"/>
        </w:rPr>
        <w:t>tained in the negative</w:t>
      </w:r>
      <w:r w:rsidR="00EB7B56" w:rsidRPr="0085691D">
        <w:rPr>
          <w:b/>
          <w:sz w:val="20"/>
          <w:szCs w:val="20"/>
        </w:rPr>
        <w:t xml:space="preserve"> ion mode</w:t>
      </w:r>
      <w:bookmarkEnd w:id="401"/>
    </w:p>
    <w:p w14:paraId="65A27E40" w14:textId="77777777" w:rsidR="00056DEF" w:rsidRPr="00F03087" w:rsidRDefault="00056DEF" w:rsidP="0085691D"/>
    <w:p w14:paraId="2ECAD281" w14:textId="7DE820EA" w:rsidR="00662973" w:rsidRPr="00056DEF" w:rsidRDefault="00662973" w:rsidP="00E64C61">
      <w:pPr>
        <w:spacing w:line="480" w:lineRule="auto"/>
        <w:jc w:val="both"/>
      </w:pPr>
      <w:r w:rsidRPr="00056DEF">
        <w:t>Though the prospect of obtaining ion responses from peroxide based explosives in the negative mode will simplify and streamline the detection capabilities for IMS devices to detect all explosives whether nitrate or peroxide based, the ion counts obtained in the negative ion mode was very poor.</w:t>
      </w:r>
      <w:r w:rsidR="0083030C" w:rsidRPr="00056DEF">
        <w:t xml:space="preserve"> Improved response was obtained </w:t>
      </w:r>
      <w:r w:rsidR="00BE2A62" w:rsidRPr="00056DEF">
        <w:t xml:space="preserve">for these analytes in the positive ion mode as expected </w:t>
      </w:r>
      <w:r w:rsidR="00BE2A62" w:rsidRPr="00434C58">
        <w:fldChar w:fldCharType="begin">
          <w:fldData xml:space="preserve">PFJlZm1hbj48Q2l0ZT48QXV0aG9yPlNpZ21hbjwvQXV0aG9yPjxZZWFyPjIwMDg8L1llYXI+PFJl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</w:fldData>
        </w:fldChar>
      </w:r>
      <w:r w:rsidR="0012660C">
        <w:instrText xml:space="preserve"> ADDIN REFMGR.CITE </w:instrText>
      </w:r>
      <w:r w:rsidR="0012660C">
        <w:fldChar w:fldCharType="begin">
          <w:fldData xml:space="preserve">PFJlZm1hbj48Q2l0ZT48QXV0aG9yPlNpZ21hbjwvQXV0aG9yPjxZZWFyPjIwMDg8L1llYXI+PFJl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</w:fldData>
        </w:fldChar>
      </w:r>
      <w:r w:rsidR="0012660C">
        <w:instrText xml:space="preserve"> ADDIN EN.CITE.DATA </w:instrText>
      </w:r>
      <w:r w:rsidR="0012660C">
        <w:fldChar w:fldCharType="end"/>
      </w:r>
      <w:r w:rsidR="00BE2A62" w:rsidRPr="00434C58">
        <w:fldChar w:fldCharType="separate"/>
      </w:r>
      <w:r w:rsidR="0078308E">
        <w:rPr>
          <w:noProof/>
        </w:rPr>
        <w:t>[161;174-176]</w:t>
      </w:r>
      <w:r w:rsidR="00BE2A62" w:rsidRPr="00434C58">
        <w:fldChar w:fldCharType="end"/>
      </w:r>
      <w:r w:rsidR="00BE2A62" w:rsidRPr="00056DEF">
        <w:t>. Both TATP and HMTD were analyzed in the positive ion mode utilizing optimized</w:t>
      </w:r>
      <w:r w:rsidR="008F7863" w:rsidRPr="00056DEF">
        <w:t xml:space="preserve"> solvent systems</w:t>
      </w:r>
      <w:r w:rsidR="00BE2A62" w:rsidRPr="00056DEF">
        <w:t>. Of interest was that both analytes despite having very different molecular masses, produced the same drift times</w:t>
      </w:r>
      <w:r w:rsidR="00EB7B56" w:rsidRPr="00056DEF">
        <w:t xml:space="preserve"> (</w:t>
      </w:r>
      <w:r w:rsidR="00EB7B56" w:rsidRPr="00434C58">
        <w:fldChar w:fldCharType="begin"/>
      </w:r>
      <w:r w:rsidR="00EB7B56" w:rsidRPr="00056DEF">
        <w:instrText xml:space="preserve"> REF _Ref356310607 \h </w:instrText>
      </w:r>
      <w:r w:rsidR="00056DEF">
        <w:instrText xml:space="preserve"> \* MERGEFORMAT </w:instrText>
      </w:r>
      <w:r w:rsidR="00EB7B56" w:rsidRPr="00434C58">
        <w:fldChar w:fldCharType="separate"/>
      </w:r>
      <w:r w:rsidR="00D36D96" w:rsidRPr="00D22064">
        <w:t>Figure 117</w:t>
      </w:r>
      <w:r w:rsidR="00EB7B56" w:rsidRPr="00434C58">
        <w:fldChar w:fldCharType="end"/>
      </w:r>
      <w:r w:rsidR="00EB7B56" w:rsidRPr="00056DEF">
        <w:t>)</w:t>
      </w:r>
      <w:r w:rsidR="00BE2A62" w:rsidRPr="00056DEF">
        <w:t>.</w:t>
      </w:r>
    </w:p>
    <w:p w14:paraId="35FA6BBE" w14:textId="77777777" w:rsidR="00EB7B56" w:rsidRDefault="00696443" w:rsidP="00EB7B56">
      <w:pPr>
        <w:keepNext/>
        <w:spacing w:line="480" w:lineRule="auto"/>
        <w:jc w:val="center"/>
      </w:pPr>
      <w:r>
        <w:rPr>
          <w:noProof/>
        </w:rPr>
        <w:drawing>
          <wp:inline distT="0" distB="0" distL="0" distR="0" wp14:anchorId="539E7E03" wp14:editId="5BB9F297">
            <wp:extent cx="4572000" cy="3319649"/>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3259ECFF" w14:textId="328AFA97" w:rsidR="00056DEF" w:rsidRPr="0085691D" w:rsidRDefault="00EB7B56" w:rsidP="0085691D">
      <w:pPr>
        <w:jc w:val="center"/>
        <w:rPr>
          <w:b/>
          <w:sz w:val="20"/>
          <w:szCs w:val="20"/>
        </w:rPr>
      </w:pPr>
      <w:bookmarkStart w:id="402" w:name="_Ref356310607"/>
      <w:bookmarkStart w:id="403" w:name="_Toc373149763"/>
      <w:r w:rsidRPr="0085691D">
        <w:rPr>
          <w:b/>
          <w:sz w:val="20"/>
          <w:szCs w:val="20"/>
        </w:rPr>
        <w:t xml:space="preserve">Figure </w:t>
      </w:r>
      <w:r w:rsidR="00FE0D04" w:rsidRPr="0085691D">
        <w:rPr>
          <w:b/>
          <w:sz w:val="20"/>
          <w:szCs w:val="20"/>
        </w:rPr>
        <w:fldChar w:fldCharType="begin"/>
      </w:r>
      <w:r w:rsidR="00FE0D04" w:rsidRPr="0085691D">
        <w:rPr>
          <w:b/>
          <w:sz w:val="20"/>
          <w:szCs w:val="20"/>
        </w:rPr>
        <w:instrText xml:space="preserve"> SEQ Figure \* ARABIC </w:instrText>
      </w:r>
      <w:r w:rsidR="00FE0D04" w:rsidRPr="0085691D">
        <w:rPr>
          <w:b/>
          <w:sz w:val="20"/>
          <w:szCs w:val="20"/>
        </w:rPr>
        <w:fldChar w:fldCharType="separate"/>
      </w:r>
      <w:r w:rsidR="00D36D96">
        <w:rPr>
          <w:b/>
          <w:noProof/>
          <w:sz w:val="20"/>
          <w:szCs w:val="20"/>
        </w:rPr>
        <w:t>117</w:t>
      </w:r>
      <w:r w:rsidR="00FE0D04" w:rsidRPr="0085691D">
        <w:rPr>
          <w:b/>
          <w:noProof/>
          <w:sz w:val="20"/>
          <w:szCs w:val="20"/>
        </w:rPr>
        <w:fldChar w:fldCharType="end"/>
      </w:r>
      <w:bookmarkEnd w:id="402"/>
      <w:r w:rsidRPr="0085691D">
        <w:rPr>
          <w:b/>
          <w:sz w:val="20"/>
          <w:szCs w:val="20"/>
        </w:rPr>
        <w:t>: Overlay of 20ppm TATP and 20ppm HMTD</w:t>
      </w:r>
      <w:r w:rsidRPr="0085691D">
        <w:rPr>
          <w:b/>
          <w:noProof/>
          <w:sz w:val="20"/>
          <w:szCs w:val="20"/>
        </w:rPr>
        <w:t xml:space="preserve"> detected in </w:t>
      </w:r>
      <w:r w:rsidRPr="0085691D">
        <w:rPr>
          <w:b/>
          <w:i/>
          <w:noProof/>
          <w:sz w:val="20"/>
          <w:szCs w:val="20"/>
        </w:rPr>
        <w:t>positive</w:t>
      </w:r>
      <w:r w:rsidRPr="0085691D">
        <w:rPr>
          <w:b/>
          <w:noProof/>
          <w:sz w:val="20"/>
          <w:szCs w:val="20"/>
        </w:rPr>
        <w:t xml:space="preserve"> ion mode</w:t>
      </w:r>
      <w:bookmarkEnd w:id="403"/>
    </w:p>
    <w:p w14:paraId="6FC6F5D6" w14:textId="77777777" w:rsidR="00056DEF" w:rsidRDefault="00056DEF" w:rsidP="0085691D">
      <w:pPr>
        <w:spacing w:line="480" w:lineRule="auto"/>
        <w:jc w:val="both"/>
      </w:pPr>
    </w:p>
    <w:p w14:paraId="4428040A" w14:textId="1510E7B4" w:rsidR="00662973" w:rsidRPr="00056DEF" w:rsidRDefault="00056DEF" w:rsidP="00E64C61">
      <w:pPr>
        <w:spacing w:line="480" w:lineRule="auto"/>
        <w:jc w:val="both"/>
      </w:pPr>
      <w:r w:rsidRPr="00056DEF">
        <w:t>I</w:t>
      </w:r>
      <w:r w:rsidR="00EB7B56" w:rsidRPr="00056DEF">
        <w:t>de</w:t>
      </w:r>
      <w:r w:rsidR="00A63737" w:rsidRPr="00056DEF">
        <w:t xml:space="preserve">ntical drift times were </w:t>
      </w:r>
      <w:r w:rsidR="00EB7B56" w:rsidRPr="00056DEF">
        <w:t xml:space="preserve">explained by the </w:t>
      </w:r>
      <w:r w:rsidR="00A63737" w:rsidRPr="00056DEF">
        <w:t>obtained mass spectra</w:t>
      </w:r>
      <w:r>
        <w:t xml:space="preserve"> for both TATP and HMTD</w:t>
      </w:r>
      <w:r w:rsidR="00A63737" w:rsidRPr="00056DEF">
        <w:t>. The ESI-IMS Mass Spectrum for both TATP and HMTD were also identical, producing similar fragments and no molecular ions</w:t>
      </w:r>
      <w:r w:rsidR="00895F87" w:rsidRPr="00056DEF">
        <w:t xml:space="preserve"> (</w:t>
      </w:r>
      <w:r w:rsidR="00895F87" w:rsidRPr="00434C58">
        <w:fldChar w:fldCharType="begin"/>
      </w:r>
      <w:r w:rsidR="00895F87" w:rsidRPr="00056DEF">
        <w:instrText xml:space="preserve"> REF _Ref356312621 \h </w:instrText>
      </w:r>
      <w:r>
        <w:instrText xml:space="preserve"> \* MERGEFORMAT </w:instrText>
      </w:r>
      <w:r w:rsidR="00895F87" w:rsidRPr="00434C58">
        <w:fldChar w:fldCharType="separate"/>
      </w:r>
      <w:r w:rsidR="00D36D96">
        <w:t>Figure 118</w:t>
      </w:r>
      <w:r w:rsidR="00895F87" w:rsidRPr="00434C58">
        <w:fldChar w:fldCharType="end"/>
      </w:r>
      <w:r w:rsidR="00895F87" w:rsidRPr="00056DEF">
        <w:t>)</w:t>
      </w:r>
      <w:r>
        <w:t>, hence resulting ion identical ions from the analysis of either compound that would in turn have identical drift times.</w:t>
      </w:r>
    </w:p>
    <w:p w14:paraId="4E2FBAD0" w14:textId="1027F512" w:rsidR="00895F87" w:rsidRDefault="001D7F07" w:rsidP="00895F87">
      <w:pPr>
        <w:keepNext/>
        <w:spacing w:line="480" w:lineRule="auto"/>
        <w:jc w:val="center"/>
      </w:pPr>
      <w:r w:rsidRPr="0085691D">
        <w:rPr>
          <w:bCs/>
          <w:iCs/>
          <w:noProof/>
        </w:rPr>
        <mc:AlternateContent>
          <mc:Choice Requires="wps">
            <w:drawing>
              <wp:anchor distT="0" distB="0" distL="114300" distR="114300" simplePos="0" relativeHeight="251818496" behindDoc="0" locked="0" layoutInCell="1" allowOverlap="1" wp14:anchorId="67F17387" wp14:editId="079C5EDB">
                <wp:simplePos x="0" y="0"/>
                <wp:positionH relativeFrom="column">
                  <wp:posOffset>2763879</wp:posOffset>
                </wp:positionH>
                <wp:positionV relativeFrom="paragraph">
                  <wp:posOffset>1837910</wp:posOffset>
                </wp:positionV>
                <wp:extent cx="413467" cy="318052"/>
                <wp:effectExtent l="0" t="0" r="5715" b="6350"/>
                <wp:wrapNone/>
                <wp:docPr id="1068" name="Text Box 1068"/>
                <wp:cNvGraphicFramePr/>
                <a:graphic xmlns:a="http://schemas.openxmlformats.org/drawingml/2006/main">
                  <a:graphicData uri="http://schemas.microsoft.com/office/word/2010/wordprocessingShape">
                    <wps:wsp>
                      <wps:cNvSpPr txBox="1"/>
                      <wps:spPr>
                        <a:xfrm>
                          <a:off x="0" y="0"/>
                          <a:ext cx="413467" cy="318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B59E1" w14:textId="5A7E79D4" w:rsidR="00A751F1" w:rsidRDefault="00A751F1" w:rsidP="001D7F0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8" o:spid="_x0000_s1069" type="#_x0000_t202" style="position:absolute;left:0;text-align:left;margin-left:217.65pt;margin-top:144.7pt;width:32.55pt;height:25.0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" fillcolor="white [3201]" stroked="f" strokeweight=".5pt">
                <v:textbox>
                  <w:txbxContent>
                    <w:p w14:paraId="4EAB59E1" w14:textId="5A7E79D4" w:rsidR="00A751F1" w:rsidRDefault="00A751F1" w:rsidP="001D7F07">
                      <w:r>
                        <w:t>(b)</w:t>
                      </w:r>
                    </w:p>
                  </w:txbxContent>
                </v:textbox>
              </v:shape>
            </w:pict>
          </mc:Fallback>
        </mc:AlternateContent>
      </w:r>
      <w:r w:rsidRPr="0085691D">
        <w:rPr>
          <w:bCs/>
          <w:iCs/>
          <w:noProof/>
        </w:rPr>
        <mc:AlternateContent>
          <mc:Choice Requires="wps">
            <w:drawing>
              <wp:anchor distT="0" distB="0" distL="114300" distR="114300" simplePos="0" relativeHeight="251815424" behindDoc="0" locked="0" layoutInCell="1" allowOverlap="1" wp14:anchorId="3791AA07" wp14:editId="14EF9C6D">
                <wp:simplePos x="0" y="0"/>
                <wp:positionH relativeFrom="column">
                  <wp:posOffset>2771030</wp:posOffset>
                </wp:positionH>
                <wp:positionV relativeFrom="paragraph">
                  <wp:posOffset>95416</wp:posOffset>
                </wp:positionV>
                <wp:extent cx="413467" cy="318052"/>
                <wp:effectExtent l="0" t="0" r="5715" b="6350"/>
                <wp:wrapNone/>
                <wp:docPr id="1067" name="Text Box 1067"/>
                <wp:cNvGraphicFramePr/>
                <a:graphic xmlns:a="http://schemas.openxmlformats.org/drawingml/2006/main">
                  <a:graphicData uri="http://schemas.microsoft.com/office/word/2010/wordprocessingShape">
                    <wps:wsp>
                      <wps:cNvSpPr txBox="1"/>
                      <wps:spPr>
                        <a:xfrm>
                          <a:off x="0" y="0"/>
                          <a:ext cx="413467" cy="318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F414D9" w14:textId="310BDBFC"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7" o:spid="_x0000_s1070" type="#_x0000_t202" style="position:absolute;left:0;text-align:left;margin-left:218.2pt;margin-top:7.5pt;width:32.55pt;height:25.0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" fillcolor="white [3201]" stroked="f" strokeweight=".5pt">
                <v:textbox>
                  <w:txbxContent>
                    <w:p w14:paraId="53F414D9" w14:textId="310BDBFC" w:rsidR="00A751F1" w:rsidRDefault="00A751F1">
                      <w:r>
                        <w:t>(a)</w:t>
                      </w:r>
                    </w:p>
                  </w:txbxContent>
                </v:textbox>
              </v:shape>
            </w:pict>
          </mc:Fallback>
        </mc:AlternateContent>
      </w:r>
      <w:r w:rsidR="00895F87">
        <w:rPr>
          <w:bCs/>
          <w:iCs/>
          <w:noProof/>
        </w:rPr>
        <w:drawing>
          <wp:inline distT="0" distB="0" distL="0" distR="0" wp14:anchorId="1708AC03" wp14:editId="4750C329">
            <wp:extent cx="4572000" cy="3319649"/>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181EACD5" w14:textId="7C9F50F0" w:rsidR="001D7D02" w:rsidRDefault="00895F87" w:rsidP="00895F87">
      <w:pPr>
        <w:pStyle w:val="Caption"/>
        <w:jc w:val="center"/>
        <w:rPr>
          <w:bCs w:val="0"/>
          <w:iCs/>
        </w:rPr>
      </w:pPr>
      <w:bookmarkStart w:id="404" w:name="_Ref356312621"/>
      <w:bookmarkStart w:id="405" w:name="_Toc373149764"/>
      <w:r>
        <w:t xml:space="preserve">Figure </w:t>
      </w:r>
      <w:fldSimple w:instr=" SEQ Figure \* ARABIC ">
        <w:r w:rsidR="00D36D96">
          <w:rPr>
            <w:noProof/>
          </w:rPr>
          <w:t>118</w:t>
        </w:r>
      </w:fldSimple>
      <w:bookmarkEnd w:id="404"/>
      <w:r>
        <w:t xml:space="preserve">: ESI-IMS-MS of </w:t>
      </w:r>
      <w:r w:rsidR="001D7F07">
        <w:t xml:space="preserve">(a) </w:t>
      </w:r>
      <w:r>
        <w:t xml:space="preserve">HMTD and </w:t>
      </w:r>
      <w:r w:rsidR="001D7F07">
        <w:t xml:space="preserve">(b) </w:t>
      </w:r>
      <w:r>
        <w:t>TATP in positive ion mode using Methanol</w:t>
      </w:r>
      <w:proofErr w:type="gramStart"/>
      <w:r>
        <w:t>:Water</w:t>
      </w:r>
      <w:proofErr w:type="gramEnd"/>
      <w:r>
        <w:t xml:space="preserve"> solvent with 2.5% formic acid</w:t>
      </w:r>
      <w:bookmarkEnd w:id="405"/>
    </w:p>
    <w:p w14:paraId="6BD9371A" w14:textId="77777777" w:rsidR="00F407A5" w:rsidRDefault="00F407A5" w:rsidP="00895F87">
      <w:pPr>
        <w:rPr>
          <w:bCs/>
          <w:iCs/>
        </w:rPr>
      </w:pPr>
    </w:p>
    <w:p w14:paraId="0723C47A" w14:textId="055CA7E6" w:rsidR="00895F87" w:rsidRDefault="00895F87" w:rsidP="00E64C61">
      <w:pPr>
        <w:spacing w:line="480" w:lineRule="auto"/>
        <w:jc w:val="both"/>
        <w:rPr>
          <w:bCs/>
          <w:iCs/>
        </w:rPr>
      </w:pPr>
      <w:r>
        <w:rPr>
          <w:bCs/>
          <w:iCs/>
        </w:rPr>
        <w:t xml:space="preserve">Fragments were obtained </w:t>
      </w:r>
      <w:r w:rsidR="005B61DD">
        <w:rPr>
          <w:bCs/>
          <w:iCs/>
        </w:rPr>
        <w:t xml:space="preserve">for masses 65, 106 and 147, though fragments at 65 m/z are identical to those from the methanol solvent as shown in </w:t>
      </w:r>
      <w:r w:rsidR="005B61DD">
        <w:rPr>
          <w:bCs/>
          <w:iCs/>
        </w:rPr>
        <w:fldChar w:fldCharType="begin"/>
      </w:r>
      <w:r w:rsidR="005B61DD">
        <w:rPr>
          <w:bCs/>
          <w:iCs/>
        </w:rPr>
        <w:instrText xml:space="preserve"> REF _Ref334683064 \h  \* MERGEFORMAT </w:instrText>
      </w:r>
      <w:r w:rsidR="005B61DD">
        <w:rPr>
          <w:bCs/>
          <w:iCs/>
        </w:rPr>
      </w:r>
      <w:r w:rsidR="005B61DD">
        <w:rPr>
          <w:bCs/>
          <w:iCs/>
        </w:rPr>
        <w:fldChar w:fldCharType="separate"/>
      </w:r>
      <w:r w:rsidR="00D36D96">
        <w:t xml:space="preserve">Figure </w:t>
      </w:r>
      <w:r w:rsidR="00D36D96">
        <w:rPr>
          <w:noProof/>
        </w:rPr>
        <w:t>62</w:t>
      </w:r>
      <w:r w:rsidR="005B61DD">
        <w:rPr>
          <w:bCs/>
          <w:iCs/>
        </w:rPr>
        <w:fldChar w:fldCharType="end"/>
      </w:r>
      <w:r w:rsidR="005B61DD">
        <w:rPr>
          <w:bCs/>
          <w:iCs/>
        </w:rPr>
        <w:t>, these ions had a drift time identical to that of ions 106 and 147 which also coincided with the drift time of the peak obtained for both TATP and HMTD of 8.2 ms (</w:t>
      </w:r>
      <w:r w:rsidR="005B61DD">
        <w:rPr>
          <w:bCs/>
          <w:iCs/>
        </w:rPr>
        <w:fldChar w:fldCharType="begin"/>
      </w:r>
      <w:r w:rsidR="005B61DD">
        <w:rPr>
          <w:bCs/>
          <w:iCs/>
        </w:rPr>
        <w:instrText xml:space="preserve"> REF _Ref356310607 \h  \* MERGEFORMAT </w:instrText>
      </w:r>
      <w:r w:rsidR="005B61DD">
        <w:rPr>
          <w:bCs/>
          <w:iCs/>
        </w:rPr>
      </w:r>
      <w:r w:rsidR="005B61DD">
        <w:rPr>
          <w:bCs/>
          <w:iCs/>
        </w:rPr>
        <w:fldChar w:fldCharType="separate"/>
      </w:r>
      <w:r w:rsidR="00D36D96" w:rsidRPr="00D22064">
        <w:t xml:space="preserve">Figure </w:t>
      </w:r>
      <w:r w:rsidR="00D36D96" w:rsidRPr="00D22064">
        <w:rPr>
          <w:noProof/>
        </w:rPr>
        <w:t>117</w:t>
      </w:r>
      <w:r w:rsidR="005B61DD">
        <w:rPr>
          <w:bCs/>
          <w:iCs/>
        </w:rPr>
        <w:fldChar w:fldCharType="end"/>
      </w:r>
      <w:r w:rsidR="005B61DD">
        <w:rPr>
          <w:bCs/>
          <w:iCs/>
        </w:rPr>
        <w:t>).</w:t>
      </w:r>
      <w:r w:rsidR="00056DEF">
        <w:rPr>
          <w:bCs/>
          <w:iCs/>
        </w:rPr>
        <w:t xml:space="preserve"> The conclusion then being that the TATP and HMTD molecules also produced a 65m/z ion.</w:t>
      </w:r>
      <w:r w:rsidR="005B61DD">
        <w:rPr>
          <w:bCs/>
          <w:iCs/>
        </w:rPr>
        <w:t xml:space="preserve"> Attempts to ionize these </w:t>
      </w:r>
      <w:r w:rsidR="00696443">
        <w:rPr>
          <w:bCs/>
          <w:iCs/>
        </w:rPr>
        <w:t>peroxide based explosives</w:t>
      </w:r>
      <w:r w:rsidR="005B61DD">
        <w:rPr>
          <w:bCs/>
          <w:iCs/>
        </w:rPr>
        <w:t xml:space="preserve"> in order to obtain a molecular ion </w:t>
      </w:r>
      <w:r w:rsidR="00696443">
        <w:rPr>
          <w:bCs/>
          <w:iCs/>
        </w:rPr>
        <w:t>involved the dissolution of aliquots of TATP and HMTD into a solut</w:t>
      </w:r>
      <w:r w:rsidR="001F7297">
        <w:rPr>
          <w:bCs/>
          <w:iCs/>
        </w:rPr>
        <w:t>ion comprised of methanol</w:t>
      </w:r>
      <w:proofErr w:type="gramStart"/>
      <w:r w:rsidR="001F7297">
        <w:rPr>
          <w:bCs/>
          <w:iCs/>
        </w:rPr>
        <w:t>:water</w:t>
      </w:r>
      <w:proofErr w:type="gramEnd"/>
      <w:r w:rsidR="00696443">
        <w:rPr>
          <w:bCs/>
          <w:iCs/>
        </w:rPr>
        <w:t xml:space="preserve"> (80:20) with 2.5% formic acid and 10mMol of Ammonium Nitrate. Based on optimized solvent studies performe</w:t>
      </w:r>
      <w:r w:rsidR="008F7863">
        <w:rPr>
          <w:bCs/>
          <w:iCs/>
        </w:rPr>
        <w:t>d</w:t>
      </w:r>
      <w:r w:rsidR="00696443">
        <w:rPr>
          <w:bCs/>
          <w:iCs/>
        </w:rPr>
        <w:t xml:space="preserve">, it was believed that the ammonium ion from the dissolved nitrate salt would form </w:t>
      </w:r>
      <w:proofErr w:type="gramStart"/>
      <w:r w:rsidR="00696443">
        <w:rPr>
          <w:bCs/>
          <w:iCs/>
        </w:rPr>
        <w:t>an adduct</w:t>
      </w:r>
      <w:proofErr w:type="gramEnd"/>
      <w:r w:rsidR="00696443">
        <w:rPr>
          <w:bCs/>
          <w:iCs/>
        </w:rPr>
        <w:t xml:space="preserve"> with the analytes in solution, thereby producing a molecular ion that has been previously reported in literature to be the easily obtained molecular structure for TATP </w:t>
      </w:r>
      <w:r w:rsidR="00696443">
        <w:rPr>
          <w:bCs/>
          <w:iCs/>
        </w:rPr>
        <w:fldChar w:fldCharType="begin">
          <w:fldData xml:space="preserve">PFJlZm1hbj48Q2l0ZT48QXV0aG9yPlNpZ21hbjwvQXV0aG9yPjxZZWFyPjIwMDY8L1llYXI+PFJl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==
</w:fldData>
        </w:fldChar>
      </w:r>
      <w:r w:rsidR="0012660C">
        <w:rPr>
          <w:bCs/>
          <w:iCs/>
        </w:rPr>
        <w:instrText xml:space="preserve"> ADDIN REFMGR.CITE </w:instrText>
      </w:r>
      <w:r w:rsidR="0012660C">
        <w:rPr>
          <w:bCs/>
          <w:iCs/>
        </w:rPr>
        <w:fldChar w:fldCharType="begin">
          <w:fldData xml:space="preserve">PFJlZm1hbj48Q2l0ZT48QXV0aG9yPlNpZ21hbjwvQXV0aG9yPjxZZWFyPjIwMDY8L1llYXI+PFJl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==
</w:fldData>
        </w:fldChar>
      </w:r>
      <w:r w:rsidR="0012660C">
        <w:rPr>
          <w:bCs/>
          <w:iCs/>
        </w:rPr>
        <w:instrText xml:space="preserve"> ADDIN EN.CITE.DATA </w:instrText>
      </w:r>
      <w:r w:rsidR="0012660C">
        <w:rPr>
          <w:bCs/>
          <w:iCs/>
        </w:rPr>
      </w:r>
      <w:r w:rsidR="0012660C">
        <w:rPr>
          <w:bCs/>
          <w:iCs/>
        </w:rPr>
        <w:fldChar w:fldCharType="end"/>
      </w:r>
      <w:r w:rsidR="00696443">
        <w:rPr>
          <w:bCs/>
          <w:iCs/>
        </w:rPr>
      </w:r>
      <w:r w:rsidR="00696443">
        <w:rPr>
          <w:bCs/>
          <w:iCs/>
        </w:rPr>
        <w:fldChar w:fldCharType="separate"/>
      </w:r>
      <w:r w:rsidR="0078308E">
        <w:rPr>
          <w:bCs/>
          <w:iCs/>
          <w:noProof/>
        </w:rPr>
        <w:t>[176;177]</w:t>
      </w:r>
      <w:r w:rsidR="00696443">
        <w:rPr>
          <w:bCs/>
          <w:iCs/>
        </w:rPr>
        <w:fldChar w:fldCharType="end"/>
      </w:r>
      <w:r w:rsidR="00696443">
        <w:rPr>
          <w:bCs/>
          <w:iCs/>
        </w:rPr>
        <w:t>. This solvent system produced identical ion mobility spectra to that obtained when utilizing only methanol</w:t>
      </w:r>
      <w:proofErr w:type="gramStart"/>
      <w:r w:rsidR="00696443">
        <w:rPr>
          <w:bCs/>
          <w:iCs/>
        </w:rPr>
        <w:t>:water</w:t>
      </w:r>
      <w:proofErr w:type="gramEnd"/>
      <w:r w:rsidR="00696443">
        <w:rPr>
          <w:bCs/>
          <w:iCs/>
        </w:rPr>
        <w:t xml:space="preserve"> without Ammonium Nitrate</w:t>
      </w:r>
      <w:r w:rsidR="00422F97">
        <w:rPr>
          <w:bCs/>
          <w:iCs/>
        </w:rPr>
        <w:t>, however, the mass spectrum was slightly different than that previously obtained (</w:t>
      </w:r>
      <w:r w:rsidR="00422F97">
        <w:rPr>
          <w:bCs/>
          <w:iCs/>
        </w:rPr>
        <w:fldChar w:fldCharType="begin"/>
      </w:r>
      <w:r w:rsidR="00422F97">
        <w:rPr>
          <w:bCs/>
          <w:iCs/>
        </w:rPr>
        <w:instrText xml:space="preserve"> REF _Ref356315033 \h </w:instrText>
      </w:r>
      <w:r w:rsidR="00422F97">
        <w:rPr>
          <w:bCs/>
          <w:iCs/>
        </w:rPr>
      </w:r>
      <w:r w:rsidR="00422F97">
        <w:rPr>
          <w:bCs/>
          <w:iCs/>
        </w:rPr>
        <w:fldChar w:fldCharType="separate"/>
      </w:r>
      <w:r w:rsidR="00D36D96">
        <w:t xml:space="preserve">Figure </w:t>
      </w:r>
      <w:r w:rsidR="00D36D96">
        <w:rPr>
          <w:noProof/>
        </w:rPr>
        <w:t>119</w:t>
      </w:r>
      <w:r w:rsidR="00422F97">
        <w:rPr>
          <w:bCs/>
          <w:iCs/>
        </w:rPr>
        <w:fldChar w:fldCharType="end"/>
      </w:r>
      <w:r w:rsidR="00422F97">
        <w:rPr>
          <w:bCs/>
          <w:iCs/>
        </w:rPr>
        <w:t>).</w:t>
      </w:r>
    </w:p>
    <w:p w14:paraId="023542AF" w14:textId="1598CAC5" w:rsidR="00422F97" w:rsidRDefault="001D7F07" w:rsidP="00422F97">
      <w:pPr>
        <w:keepNext/>
        <w:spacing w:line="480" w:lineRule="auto"/>
        <w:jc w:val="center"/>
      </w:pPr>
      <w:r w:rsidRPr="0085691D">
        <w:rPr>
          <w:bCs/>
          <w:iCs/>
          <w:noProof/>
        </w:rPr>
        <mc:AlternateContent>
          <mc:Choice Requires="wps">
            <w:drawing>
              <wp:anchor distT="0" distB="0" distL="114300" distR="114300" simplePos="0" relativeHeight="251824640" behindDoc="0" locked="0" layoutInCell="1" allowOverlap="1" wp14:anchorId="3695B491" wp14:editId="005BD344">
                <wp:simplePos x="0" y="0"/>
                <wp:positionH relativeFrom="column">
                  <wp:posOffset>2882348</wp:posOffset>
                </wp:positionH>
                <wp:positionV relativeFrom="paragraph">
                  <wp:posOffset>1842797</wp:posOffset>
                </wp:positionV>
                <wp:extent cx="413467" cy="318052"/>
                <wp:effectExtent l="0" t="0" r="5715" b="6350"/>
                <wp:wrapNone/>
                <wp:docPr id="1070" name="Text Box 1070"/>
                <wp:cNvGraphicFramePr/>
                <a:graphic xmlns:a="http://schemas.openxmlformats.org/drawingml/2006/main">
                  <a:graphicData uri="http://schemas.microsoft.com/office/word/2010/wordprocessingShape">
                    <wps:wsp>
                      <wps:cNvSpPr txBox="1"/>
                      <wps:spPr>
                        <a:xfrm>
                          <a:off x="0" y="0"/>
                          <a:ext cx="413467" cy="318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D3967A" w14:textId="77777777" w:rsidR="00A751F1" w:rsidRDefault="00A751F1" w:rsidP="001D7F07">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0" o:spid="_x0000_s1071" type="#_x0000_t202" style="position:absolute;left:0;text-align:left;margin-left:226.95pt;margin-top:145.1pt;width:32.55pt;height:25.0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" fillcolor="white [3201]" stroked="f" strokeweight=".5pt">
                <v:textbox>
                  <w:txbxContent>
                    <w:p w14:paraId="7DD3967A" w14:textId="77777777" w:rsidR="00A751F1" w:rsidRDefault="00A751F1" w:rsidP="001D7F07">
                      <w:r>
                        <w:t>(b)</w:t>
                      </w:r>
                    </w:p>
                  </w:txbxContent>
                </v:textbox>
              </v:shape>
            </w:pict>
          </mc:Fallback>
        </mc:AlternateContent>
      </w:r>
      <w:r w:rsidRPr="0085691D">
        <w:rPr>
          <w:bCs/>
          <w:iCs/>
          <w:noProof/>
        </w:rPr>
        <mc:AlternateContent>
          <mc:Choice Requires="wps">
            <w:drawing>
              <wp:anchor distT="0" distB="0" distL="114300" distR="114300" simplePos="0" relativeHeight="251821568" behindDoc="0" locked="0" layoutInCell="1" allowOverlap="1" wp14:anchorId="5875AC72" wp14:editId="5DC4833C">
                <wp:simplePos x="0" y="0"/>
                <wp:positionH relativeFrom="column">
                  <wp:posOffset>2890299</wp:posOffset>
                </wp:positionH>
                <wp:positionV relativeFrom="paragraph">
                  <wp:posOffset>196878</wp:posOffset>
                </wp:positionV>
                <wp:extent cx="413467" cy="318052"/>
                <wp:effectExtent l="0" t="0" r="5715" b="6350"/>
                <wp:wrapNone/>
                <wp:docPr id="1069" name="Text Box 1069"/>
                <wp:cNvGraphicFramePr/>
                <a:graphic xmlns:a="http://schemas.openxmlformats.org/drawingml/2006/main">
                  <a:graphicData uri="http://schemas.microsoft.com/office/word/2010/wordprocessingShape">
                    <wps:wsp>
                      <wps:cNvSpPr txBox="1"/>
                      <wps:spPr>
                        <a:xfrm>
                          <a:off x="0" y="0"/>
                          <a:ext cx="413467" cy="3180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F01243" w14:textId="2FEBA2DC" w:rsidR="00A751F1" w:rsidRDefault="00A751F1" w:rsidP="001D7F07">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9" o:spid="_x0000_s1072" type="#_x0000_t202" style="position:absolute;left:0;text-align:left;margin-left:227.6pt;margin-top:15.5pt;width:32.55pt;height:25.0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" fillcolor="white [3201]" stroked="f" strokeweight=".5pt">
                <v:textbox>
                  <w:txbxContent>
                    <w:p w14:paraId="68F01243" w14:textId="2FEBA2DC" w:rsidR="00A751F1" w:rsidRDefault="00A751F1" w:rsidP="001D7F07">
                      <w:r>
                        <w:t>(a)</w:t>
                      </w:r>
                    </w:p>
                  </w:txbxContent>
                </v:textbox>
              </v:shape>
            </w:pict>
          </mc:Fallback>
        </mc:AlternateContent>
      </w:r>
      <w:r w:rsidR="00422F97">
        <w:rPr>
          <w:bCs/>
          <w:iCs/>
          <w:noProof/>
        </w:rPr>
        <w:drawing>
          <wp:inline distT="0" distB="0" distL="0" distR="0" wp14:anchorId="3501EA36" wp14:editId="56EB8317">
            <wp:extent cx="4572000" cy="332149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72000" cy="3321498"/>
                    </a:xfrm>
                    <a:prstGeom prst="rect">
                      <a:avLst/>
                    </a:prstGeom>
                    <a:noFill/>
                  </pic:spPr>
                </pic:pic>
              </a:graphicData>
            </a:graphic>
          </wp:inline>
        </w:drawing>
      </w:r>
    </w:p>
    <w:p w14:paraId="504BD631" w14:textId="73AF2167" w:rsidR="00422F97" w:rsidRDefault="00422F97" w:rsidP="00422F97">
      <w:pPr>
        <w:pStyle w:val="Caption"/>
        <w:jc w:val="center"/>
        <w:rPr>
          <w:bCs w:val="0"/>
          <w:iCs/>
        </w:rPr>
      </w:pPr>
      <w:bookmarkStart w:id="406" w:name="_Ref356315033"/>
      <w:bookmarkStart w:id="407" w:name="_Toc373149765"/>
      <w:r>
        <w:t xml:space="preserve">Figure </w:t>
      </w:r>
      <w:fldSimple w:instr=" SEQ Figure \* ARABIC ">
        <w:r w:rsidR="00D36D96">
          <w:rPr>
            <w:noProof/>
          </w:rPr>
          <w:t>119</w:t>
        </w:r>
      </w:fldSimple>
      <w:bookmarkEnd w:id="406"/>
      <w:r>
        <w:t xml:space="preserve">: </w:t>
      </w:r>
      <w:r w:rsidRPr="005860FE">
        <w:t xml:space="preserve">ESI-IMS-MS of </w:t>
      </w:r>
      <w:r w:rsidR="001D7F07">
        <w:t xml:space="preserve">(a) </w:t>
      </w:r>
      <w:r w:rsidRPr="005860FE">
        <w:t xml:space="preserve">HMTD and </w:t>
      </w:r>
      <w:r w:rsidR="001D7F07">
        <w:t xml:space="preserve">(b) </w:t>
      </w:r>
      <w:r w:rsidRPr="005860FE">
        <w:t>TATP in positiv</w:t>
      </w:r>
      <w:r>
        <w:t>e ion mode using Methanol</w:t>
      </w:r>
      <w:proofErr w:type="gramStart"/>
      <w:r>
        <w:t>:Water</w:t>
      </w:r>
      <w:proofErr w:type="gramEnd"/>
      <w:r>
        <w:t xml:space="preserve"> </w:t>
      </w:r>
      <w:r w:rsidRPr="005860FE">
        <w:t>solvent with 2.5% formic acid</w:t>
      </w:r>
      <w:r>
        <w:t xml:space="preserve"> with 10mMol Ammonium Nitrate</w:t>
      </w:r>
      <w:bookmarkEnd w:id="407"/>
    </w:p>
    <w:p w14:paraId="0864EC80" w14:textId="77777777" w:rsidR="00422F97" w:rsidRDefault="00422F97" w:rsidP="005B61DD">
      <w:pPr>
        <w:spacing w:line="480" w:lineRule="auto"/>
        <w:rPr>
          <w:bCs/>
          <w:iCs/>
        </w:rPr>
      </w:pPr>
    </w:p>
    <w:p w14:paraId="22D194B0" w14:textId="3CA7118E" w:rsidR="00422F97" w:rsidRDefault="00422F97" w:rsidP="0085691D">
      <w:pPr>
        <w:spacing w:line="480" w:lineRule="auto"/>
        <w:jc w:val="both"/>
        <w:rPr>
          <w:bCs/>
          <w:iCs/>
        </w:rPr>
      </w:pPr>
      <w:r>
        <w:rPr>
          <w:bCs/>
          <w:iCs/>
        </w:rPr>
        <w:t xml:space="preserve">Both HMTD and TATP still produced identical mas spectra, but with ions corresponding to 59, 100 and 141. Of interest was the fact that these ions were exactly </w:t>
      </w:r>
      <w:r w:rsidR="00627D38">
        <w:rPr>
          <w:bCs/>
          <w:iCs/>
        </w:rPr>
        <w:t>6 amu less than the ions obtained when analyzing these analytes without the ammonium based salt.</w:t>
      </w:r>
      <w:r w:rsidR="00114159">
        <w:rPr>
          <w:bCs/>
          <w:iCs/>
        </w:rPr>
        <w:t xml:space="preserve"> This has been the source of much confusion as it is now clear that both peroxide based explosives can be analyzed utilizing ESI-IMS-MS and that peroxide based explosives produce identical fragments that are indistinguishable. However, the molecular structure of these ion fragments remains a mystery. Assuming that the ammonium based solvent produced ammonium adducted species (X+NH</w:t>
      </w:r>
      <w:r w:rsidR="00114159" w:rsidRPr="00114159">
        <w:rPr>
          <w:bCs/>
          <w:iCs/>
          <w:vertAlign w:val="subscript"/>
        </w:rPr>
        <w:t>4</w:t>
      </w:r>
      <w:proofErr w:type="gramStart"/>
      <w:r w:rsidR="00114159">
        <w:rPr>
          <w:bCs/>
          <w:iCs/>
        </w:rPr>
        <w:t>)</w:t>
      </w:r>
      <w:r w:rsidR="00114159" w:rsidRPr="00114159">
        <w:rPr>
          <w:bCs/>
          <w:iCs/>
          <w:vertAlign w:val="superscript"/>
        </w:rPr>
        <w:t>+</w:t>
      </w:r>
      <w:proofErr w:type="gramEnd"/>
      <w:r w:rsidR="00114159">
        <w:rPr>
          <w:bCs/>
          <w:iCs/>
        </w:rPr>
        <w:t xml:space="preserve"> or (X+18)</w:t>
      </w:r>
      <w:r w:rsidR="00114159" w:rsidRPr="00CE6FEF">
        <w:rPr>
          <w:bCs/>
          <w:iCs/>
          <w:vertAlign w:val="superscript"/>
        </w:rPr>
        <w:t>+</w:t>
      </w:r>
      <w:r w:rsidR="00114159">
        <w:rPr>
          <w:bCs/>
          <w:iCs/>
        </w:rPr>
        <w:t xml:space="preserve"> and that the solvent without the ammonium based </w:t>
      </w:r>
      <w:r w:rsidR="00CE6FEF">
        <w:rPr>
          <w:bCs/>
          <w:iCs/>
        </w:rPr>
        <w:t>salt produced a species of (X+18+6)</w:t>
      </w:r>
      <w:r w:rsidR="00CE6FEF" w:rsidRPr="00CE6FEF">
        <w:rPr>
          <w:bCs/>
          <w:iCs/>
          <w:vertAlign w:val="superscript"/>
        </w:rPr>
        <w:t>+</w:t>
      </w:r>
      <w:r w:rsidR="00787F02">
        <w:rPr>
          <w:bCs/>
          <w:iCs/>
        </w:rPr>
        <w:t xml:space="preserve">. </w:t>
      </w:r>
      <w:r w:rsidR="00351B59">
        <w:rPr>
          <w:bCs/>
          <w:iCs/>
        </w:rPr>
        <w:t xml:space="preserve">The illusive molecular formula of “X” is yet to be determined. </w:t>
      </w:r>
      <w:r w:rsidR="00787F02">
        <w:rPr>
          <w:bCs/>
          <w:iCs/>
        </w:rPr>
        <w:t>This is coupled to the fact that each observed ion is exactly 41 amu apart in each instance. The exact structure of this 41 amu repeat</w:t>
      </w:r>
      <w:r w:rsidR="00EB10D5">
        <w:rPr>
          <w:bCs/>
          <w:iCs/>
        </w:rPr>
        <w:t>ing</w:t>
      </w:r>
      <w:r w:rsidR="00787F02">
        <w:rPr>
          <w:bCs/>
          <w:iCs/>
        </w:rPr>
        <w:t xml:space="preserve"> unit is yet to be determined.</w:t>
      </w:r>
    </w:p>
    <w:p w14:paraId="5D41E187" w14:textId="77777777" w:rsidR="001F7297" w:rsidRDefault="001F7297" w:rsidP="0085691D">
      <w:pPr>
        <w:pStyle w:val="Heading3"/>
        <w:rPr>
          <w:rFonts w:ascii="Times New Roman" w:hAnsi="Times New Roman" w:cs="Times New Roman"/>
          <w:color w:val="000000" w:themeColor="text1"/>
        </w:rPr>
      </w:pPr>
      <w:bookmarkStart w:id="408" w:name="_Toc368862086"/>
      <w:r w:rsidRPr="0085691D">
        <w:rPr>
          <w:rFonts w:ascii="Times New Roman" w:hAnsi="Times New Roman" w:cs="Times New Roman"/>
          <w:color w:val="000000" w:themeColor="text1"/>
        </w:rPr>
        <w:t>Nitroglycerin</w:t>
      </w:r>
      <w:bookmarkEnd w:id="408"/>
    </w:p>
    <w:p w14:paraId="0408FF07" w14:textId="77777777" w:rsidR="00D16EAB" w:rsidRPr="00F57AA9" w:rsidRDefault="00D16EAB" w:rsidP="0085691D"/>
    <w:p w14:paraId="1BC7C858" w14:textId="2CAC7886" w:rsidR="00D407C7" w:rsidRDefault="001F7297" w:rsidP="00D407C7">
      <w:pPr>
        <w:spacing w:line="480" w:lineRule="auto"/>
        <w:jc w:val="both"/>
      </w:pPr>
      <w:r>
        <w:t xml:space="preserve">Nitroglycerin </w:t>
      </w:r>
      <w:r w:rsidR="007B3F89">
        <w:t xml:space="preserve">(NG) </w:t>
      </w:r>
      <w:r w:rsidR="0041561C">
        <w:t xml:space="preserve">or trinitroglycerin </w:t>
      </w:r>
      <w:r w:rsidR="00F03087">
        <w:t xml:space="preserve">(RMM 227.08 g/mol) </w:t>
      </w:r>
      <w:r>
        <w:t xml:space="preserve">is one of the oldest explosives still being used. Originally </w:t>
      </w:r>
      <w:r w:rsidR="00D407C7">
        <w:t xml:space="preserve">commercialized </w:t>
      </w:r>
      <w:r w:rsidR="007B3F89">
        <w:t xml:space="preserve">as dynamite </w:t>
      </w:r>
      <w:r w:rsidR="00D407C7">
        <w:t xml:space="preserve">by Sir Alfred Nobel in 1867 by mixing diatomaceous earth with the explosive to </w:t>
      </w:r>
      <w:r w:rsidR="007B3F89">
        <w:t>improve its handling characteristics, as</w:t>
      </w:r>
      <w:r w:rsidR="00D407C7">
        <w:t xml:space="preserve"> nitroglycerin is very shock sensitive similar to the peroxide based explosives</w:t>
      </w:r>
      <w:r w:rsidR="007B3F89">
        <w:t>.</w:t>
      </w:r>
      <w:r w:rsidR="00F03087">
        <w:t xml:space="preserve"> </w:t>
      </w:r>
      <w:r w:rsidR="00D407C7">
        <w:t xml:space="preserve">As a result, </w:t>
      </w:r>
      <w:r w:rsidR="00F76CF9">
        <w:t>nitroglycerin is</w:t>
      </w:r>
      <w:r w:rsidR="00D407C7">
        <w:t xml:space="preserve"> rarely used </w:t>
      </w:r>
      <w:proofErr w:type="gramStart"/>
      <w:r w:rsidR="00D407C7">
        <w:t>on its own,</w:t>
      </w:r>
      <w:proofErr w:type="gramEnd"/>
      <w:r w:rsidR="00D407C7">
        <w:t xml:space="preserve"> however, by mixing the explosive with another additive thereby making it less shock sensitive and easier to handle, nitroglycerin has become the single most important ingredient in small arms manufacturing of smokeless powders</w:t>
      </w:r>
      <w:r w:rsidR="00257B6D">
        <w:t xml:space="preserve"> (</w:t>
      </w:r>
      <w:r w:rsidR="00257B6D">
        <w:fldChar w:fldCharType="begin"/>
      </w:r>
      <w:r w:rsidR="00257B6D">
        <w:instrText xml:space="preserve"> REF _Ref356323546 \h </w:instrText>
      </w:r>
      <w:r w:rsidR="00257B6D">
        <w:fldChar w:fldCharType="separate"/>
      </w:r>
      <w:r w:rsidR="00D36D96">
        <w:t xml:space="preserve">Figure </w:t>
      </w:r>
      <w:r w:rsidR="00D36D96">
        <w:rPr>
          <w:noProof/>
        </w:rPr>
        <w:t>120</w:t>
      </w:r>
      <w:r w:rsidR="00257B6D">
        <w:fldChar w:fldCharType="end"/>
      </w:r>
      <w:r w:rsidR="00257B6D">
        <w:t>)</w:t>
      </w:r>
      <w:r w:rsidR="00D407C7">
        <w:t>.</w:t>
      </w:r>
      <w:r w:rsidR="00257B6D">
        <w:t xml:space="preserve"> </w:t>
      </w:r>
    </w:p>
    <w:p w14:paraId="5A5D8C0B" w14:textId="77777777" w:rsidR="00257B6D" w:rsidRDefault="00D407C7" w:rsidP="00257B6D">
      <w:pPr>
        <w:keepNext/>
        <w:spacing w:line="480" w:lineRule="auto"/>
        <w:jc w:val="center"/>
      </w:pPr>
      <w:r w:rsidRPr="00D407C7">
        <w:rPr>
          <w:noProof/>
        </w:rPr>
        <w:drawing>
          <wp:inline distT="0" distB="0" distL="0" distR="0" wp14:anchorId="2AEB0AE0" wp14:editId="2410FFF8">
            <wp:extent cx="1041400" cy="1463040"/>
            <wp:effectExtent l="0" t="0" r="6350" b="381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041400" cy="1463040"/>
                    </a:xfrm>
                    <a:prstGeom prst="rect">
                      <a:avLst/>
                    </a:prstGeom>
                    <a:noFill/>
                    <a:ln>
                      <a:noFill/>
                    </a:ln>
                  </pic:spPr>
                </pic:pic>
              </a:graphicData>
            </a:graphic>
          </wp:inline>
        </w:drawing>
      </w:r>
    </w:p>
    <w:p w14:paraId="51D2650D" w14:textId="6F9864B9" w:rsidR="00D407C7" w:rsidRPr="001F7297" w:rsidRDefault="00257B6D" w:rsidP="00257B6D">
      <w:pPr>
        <w:pStyle w:val="Caption"/>
        <w:jc w:val="center"/>
      </w:pPr>
      <w:bookmarkStart w:id="409" w:name="_Ref356323546"/>
      <w:bookmarkStart w:id="410" w:name="_Toc373149766"/>
      <w:r>
        <w:t xml:space="preserve">Figure </w:t>
      </w:r>
      <w:fldSimple w:instr=" SEQ Figure \* ARABIC ">
        <w:r w:rsidR="00D36D96">
          <w:rPr>
            <w:noProof/>
          </w:rPr>
          <w:t>120</w:t>
        </w:r>
      </w:fldSimple>
      <w:bookmarkEnd w:id="409"/>
      <w:r>
        <w:t>: Structure of Nitroglycerin</w:t>
      </w:r>
      <w:bookmarkEnd w:id="410"/>
    </w:p>
    <w:p w14:paraId="0F7B8283" w14:textId="77777777" w:rsidR="00257B6D" w:rsidRDefault="00257B6D" w:rsidP="005B61DD">
      <w:pPr>
        <w:spacing w:line="480" w:lineRule="auto"/>
        <w:rPr>
          <w:bCs/>
          <w:iCs/>
        </w:rPr>
      </w:pPr>
    </w:p>
    <w:p w14:paraId="104A8674" w14:textId="29654580" w:rsidR="00D407C7" w:rsidRPr="002E1736" w:rsidRDefault="00257B6D" w:rsidP="00E64C61">
      <w:pPr>
        <w:spacing w:line="480" w:lineRule="auto"/>
        <w:jc w:val="both"/>
        <w:rPr>
          <w:bCs/>
          <w:iCs/>
        </w:rPr>
      </w:pPr>
      <w:r>
        <w:rPr>
          <w:bCs/>
          <w:iCs/>
        </w:rPr>
        <w:t xml:space="preserve">The structure of nitroglycerin like many other explosives possesses nitro groups that allows for rapid oxygenation of fuels and results in detonation. However, the mixing of nitroglycerin with various additives to control its shock sensitivity has confined its burn rate, causing nitroglycerin containing smokeless powders to only deflagrate. These nitrate groups allows nitroglycerin to also be detected in the negative ion mode providing ready detection alongside the other explosive compounds listed in </w:t>
      </w:r>
      <w:r>
        <w:rPr>
          <w:bCs/>
          <w:iCs/>
        </w:rPr>
        <w:fldChar w:fldCharType="begin"/>
      </w:r>
      <w:r>
        <w:rPr>
          <w:bCs/>
          <w:iCs/>
        </w:rPr>
        <w:instrText xml:space="preserve"> REF _Ref352515034 \h </w:instrText>
      </w:r>
      <w:r w:rsidR="00F76CF9">
        <w:rPr>
          <w:bCs/>
          <w:iCs/>
        </w:rPr>
        <w:instrText xml:space="preserve"> \* MERGEFORMAT </w:instrText>
      </w:r>
      <w:r>
        <w:rPr>
          <w:bCs/>
          <w:iCs/>
        </w:rPr>
      </w:r>
      <w:r>
        <w:rPr>
          <w:bCs/>
          <w:iCs/>
        </w:rPr>
        <w:fldChar w:fldCharType="separate"/>
      </w:r>
      <w:r w:rsidR="00D36D96">
        <w:t xml:space="preserve">Table </w:t>
      </w:r>
      <w:r w:rsidR="00D36D96">
        <w:rPr>
          <w:noProof/>
        </w:rPr>
        <w:t>9</w:t>
      </w:r>
      <w:r>
        <w:rPr>
          <w:bCs/>
          <w:iCs/>
        </w:rPr>
        <w:fldChar w:fldCharType="end"/>
      </w:r>
      <w:r>
        <w:rPr>
          <w:bCs/>
          <w:iCs/>
        </w:rPr>
        <w:t>. Analysis of nitroglycerin by ESI-IMS-MS was achieved and resulted in the detection of an ion mobility peak, when sprayed in the negative mode using a methanol</w:t>
      </w:r>
      <w:proofErr w:type="gramStart"/>
      <w:r>
        <w:rPr>
          <w:bCs/>
          <w:iCs/>
        </w:rPr>
        <w:t>:water</w:t>
      </w:r>
      <w:proofErr w:type="gramEnd"/>
      <w:r>
        <w:rPr>
          <w:bCs/>
          <w:iCs/>
        </w:rPr>
        <w:t xml:space="preserve"> mixture. </w:t>
      </w:r>
      <w:r w:rsidR="00CD6DD1">
        <w:rPr>
          <w:bCs/>
          <w:iCs/>
        </w:rPr>
        <w:t>T</w:t>
      </w:r>
      <w:r>
        <w:rPr>
          <w:bCs/>
          <w:iCs/>
        </w:rPr>
        <w:t xml:space="preserve">he corresponding mass spectrum was </w:t>
      </w:r>
      <w:r w:rsidR="00CD6DD1">
        <w:rPr>
          <w:bCs/>
          <w:iCs/>
        </w:rPr>
        <w:t>obtaine</w:t>
      </w:r>
      <w:r w:rsidR="00D50AAE">
        <w:rPr>
          <w:bCs/>
          <w:iCs/>
        </w:rPr>
        <w:t>d and revealed ions at 62 m/z and 289m/z. This corresponded to (NO</w:t>
      </w:r>
      <w:r w:rsidR="00D50AAE" w:rsidRPr="00D50AAE">
        <w:rPr>
          <w:bCs/>
          <w:iCs/>
          <w:vertAlign w:val="subscript"/>
        </w:rPr>
        <w:t>3</w:t>
      </w:r>
      <w:proofErr w:type="gramStart"/>
      <w:r w:rsidR="00D50AAE">
        <w:rPr>
          <w:bCs/>
          <w:iCs/>
        </w:rPr>
        <w:t>)</w:t>
      </w:r>
      <w:r w:rsidR="00D50AAE" w:rsidRPr="00D50AAE">
        <w:rPr>
          <w:bCs/>
          <w:iCs/>
          <w:vertAlign w:val="superscript"/>
        </w:rPr>
        <w:t>-</w:t>
      </w:r>
      <w:proofErr w:type="gramEnd"/>
      <w:r w:rsidR="00D50AAE">
        <w:rPr>
          <w:bCs/>
          <w:iCs/>
        </w:rPr>
        <w:t xml:space="preserve"> and (C</w:t>
      </w:r>
      <w:r w:rsidR="00D50AAE" w:rsidRPr="00D50AAE">
        <w:rPr>
          <w:bCs/>
          <w:iCs/>
          <w:vertAlign w:val="subscript"/>
        </w:rPr>
        <w:t>3</w:t>
      </w:r>
      <w:r w:rsidR="00D50AAE">
        <w:rPr>
          <w:bCs/>
          <w:iCs/>
        </w:rPr>
        <w:t>H</w:t>
      </w:r>
      <w:r w:rsidR="00D50AAE" w:rsidRPr="00D50AAE">
        <w:rPr>
          <w:bCs/>
          <w:iCs/>
          <w:vertAlign w:val="subscript"/>
        </w:rPr>
        <w:t>5</w:t>
      </w:r>
      <w:r w:rsidR="00D50AAE">
        <w:rPr>
          <w:bCs/>
          <w:iCs/>
        </w:rPr>
        <w:t>N</w:t>
      </w:r>
      <w:r w:rsidR="00D50AAE" w:rsidRPr="00D50AAE">
        <w:rPr>
          <w:bCs/>
          <w:iCs/>
          <w:vertAlign w:val="subscript"/>
        </w:rPr>
        <w:t>3</w:t>
      </w:r>
      <w:r w:rsidR="00D50AAE">
        <w:rPr>
          <w:bCs/>
          <w:iCs/>
        </w:rPr>
        <w:t>O</w:t>
      </w:r>
      <w:r w:rsidR="00D50AAE" w:rsidRPr="00D50AAE">
        <w:rPr>
          <w:bCs/>
          <w:iCs/>
          <w:vertAlign w:val="subscript"/>
        </w:rPr>
        <w:t>9</w:t>
      </w:r>
      <w:r w:rsidR="00D50AAE">
        <w:rPr>
          <w:bCs/>
          <w:iCs/>
        </w:rPr>
        <w:t>)(NO</w:t>
      </w:r>
      <w:r w:rsidR="00D50AAE" w:rsidRPr="00D50AAE">
        <w:rPr>
          <w:bCs/>
          <w:iCs/>
          <w:vertAlign w:val="subscript"/>
        </w:rPr>
        <w:t>3</w:t>
      </w:r>
      <w:r w:rsidR="00D50AAE">
        <w:rPr>
          <w:bCs/>
          <w:iCs/>
        </w:rPr>
        <w:t>)</w:t>
      </w:r>
      <w:r w:rsidR="00D50AAE" w:rsidRPr="00D50AAE">
        <w:rPr>
          <w:bCs/>
          <w:iCs/>
          <w:vertAlign w:val="superscript"/>
        </w:rPr>
        <w:t>-</w:t>
      </w:r>
      <w:r w:rsidR="002E1736">
        <w:rPr>
          <w:bCs/>
          <w:iCs/>
        </w:rPr>
        <w:t xml:space="preserve"> (</w:t>
      </w:r>
      <w:r w:rsidR="002E1736">
        <w:rPr>
          <w:bCs/>
          <w:iCs/>
        </w:rPr>
        <w:fldChar w:fldCharType="begin"/>
      </w:r>
      <w:r w:rsidR="002E1736">
        <w:rPr>
          <w:bCs/>
          <w:iCs/>
        </w:rPr>
        <w:instrText xml:space="preserve"> REF _Ref356394025 \h </w:instrText>
      </w:r>
      <w:r w:rsidR="00F76CF9">
        <w:rPr>
          <w:bCs/>
          <w:iCs/>
        </w:rPr>
        <w:instrText xml:space="preserve"> \* MERGEFORMAT </w:instrText>
      </w:r>
      <w:r w:rsidR="002E1736">
        <w:rPr>
          <w:bCs/>
          <w:iCs/>
        </w:rPr>
      </w:r>
      <w:r w:rsidR="002E1736">
        <w:rPr>
          <w:bCs/>
          <w:iCs/>
        </w:rPr>
        <w:fldChar w:fldCharType="separate"/>
      </w:r>
      <w:r w:rsidR="00D36D96">
        <w:t xml:space="preserve">Figure </w:t>
      </w:r>
      <w:r w:rsidR="00D36D96">
        <w:rPr>
          <w:noProof/>
        </w:rPr>
        <w:t>121</w:t>
      </w:r>
      <w:r w:rsidR="002E1736">
        <w:rPr>
          <w:bCs/>
          <w:iCs/>
        </w:rPr>
        <w:fldChar w:fldCharType="end"/>
      </w:r>
      <w:r w:rsidR="002E1736">
        <w:rPr>
          <w:bCs/>
          <w:iCs/>
        </w:rPr>
        <w:t>).</w:t>
      </w:r>
    </w:p>
    <w:p w14:paraId="1614BFB9" w14:textId="77777777" w:rsidR="002E1736" w:rsidRDefault="002E1736" w:rsidP="002E1736">
      <w:pPr>
        <w:keepNext/>
        <w:spacing w:line="480" w:lineRule="auto"/>
        <w:jc w:val="center"/>
      </w:pPr>
      <w:r>
        <w:rPr>
          <w:bCs/>
          <w:iCs/>
          <w:noProof/>
          <w:vertAlign w:val="superscript"/>
        </w:rPr>
        <w:drawing>
          <wp:inline distT="0" distB="0" distL="0" distR="0" wp14:anchorId="0E02E5AE" wp14:editId="3B38952D">
            <wp:extent cx="4572000" cy="332080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572000" cy="3320807"/>
                    </a:xfrm>
                    <a:prstGeom prst="rect">
                      <a:avLst/>
                    </a:prstGeom>
                    <a:noFill/>
                  </pic:spPr>
                </pic:pic>
              </a:graphicData>
            </a:graphic>
          </wp:inline>
        </w:drawing>
      </w:r>
    </w:p>
    <w:p w14:paraId="350BDCCC" w14:textId="2D281153" w:rsidR="00D50AAE" w:rsidRDefault="002E1736" w:rsidP="002E1736">
      <w:pPr>
        <w:pStyle w:val="Caption"/>
        <w:jc w:val="center"/>
        <w:rPr>
          <w:bCs w:val="0"/>
          <w:iCs/>
          <w:vertAlign w:val="superscript"/>
        </w:rPr>
      </w:pPr>
      <w:bookmarkStart w:id="411" w:name="_Ref356394025"/>
      <w:bookmarkStart w:id="412" w:name="_Toc373149767"/>
      <w:r>
        <w:t xml:space="preserve">Figure </w:t>
      </w:r>
      <w:fldSimple w:instr=" SEQ Figure \* ARABIC ">
        <w:r w:rsidR="00D36D96">
          <w:rPr>
            <w:noProof/>
          </w:rPr>
          <w:t>121</w:t>
        </w:r>
      </w:fldSimple>
      <w:bookmarkEnd w:id="411"/>
      <w:r>
        <w:t xml:space="preserve">: ESI-IMS-Mass Spectrum of Nitroglycerin </w:t>
      </w:r>
      <w:r>
        <w:rPr>
          <w:noProof/>
        </w:rPr>
        <w:t>dissolved in MeOH:Water in the negative ion mode</w:t>
      </w:r>
      <w:bookmarkEnd w:id="412"/>
    </w:p>
    <w:p w14:paraId="3C10D581" w14:textId="77777777" w:rsidR="00BB2448" w:rsidRDefault="00BB2448" w:rsidP="0085691D">
      <w:pPr>
        <w:pStyle w:val="Heading3"/>
        <w:rPr>
          <w:color w:val="000000" w:themeColor="text1"/>
        </w:rPr>
      </w:pPr>
      <w:bookmarkStart w:id="413" w:name="_Toc368858118"/>
      <w:bookmarkStart w:id="414" w:name="_Toc368858535"/>
      <w:bookmarkStart w:id="415" w:name="_Toc368858992"/>
      <w:bookmarkStart w:id="416" w:name="_Toc368860340"/>
      <w:bookmarkStart w:id="417" w:name="_Toc368860865"/>
      <w:bookmarkStart w:id="418" w:name="_Toc368861193"/>
      <w:bookmarkStart w:id="419" w:name="_Toc368861254"/>
      <w:bookmarkStart w:id="420" w:name="_Toc368861681"/>
      <w:bookmarkStart w:id="421" w:name="_Toc368862087"/>
      <w:bookmarkStart w:id="422" w:name="_Toc368862088"/>
      <w:bookmarkEnd w:id="413"/>
      <w:bookmarkEnd w:id="414"/>
      <w:bookmarkEnd w:id="415"/>
      <w:bookmarkEnd w:id="416"/>
      <w:bookmarkEnd w:id="417"/>
      <w:bookmarkEnd w:id="418"/>
      <w:bookmarkEnd w:id="419"/>
      <w:bookmarkEnd w:id="420"/>
      <w:bookmarkEnd w:id="421"/>
      <w:r w:rsidRPr="0085691D">
        <w:rPr>
          <w:rFonts w:ascii="Times New Roman" w:hAnsi="Times New Roman" w:cs="Times New Roman"/>
          <w:color w:val="000000" w:themeColor="text1"/>
        </w:rPr>
        <w:t>DNT and TNT</w:t>
      </w:r>
      <w:bookmarkEnd w:id="422"/>
    </w:p>
    <w:p w14:paraId="6D24F016" w14:textId="77777777" w:rsidR="00D16EAB" w:rsidRPr="0085691D" w:rsidRDefault="00D16EAB" w:rsidP="0085691D"/>
    <w:p w14:paraId="6CDB7F37" w14:textId="3A116788" w:rsidR="00034494" w:rsidRDefault="00BB2448" w:rsidP="005B61DD">
      <w:pPr>
        <w:spacing w:line="480" w:lineRule="auto"/>
        <w:rPr>
          <w:bCs/>
          <w:iCs/>
        </w:rPr>
      </w:pPr>
      <w:r>
        <w:rPr>
          <w:bCs/>
          <w:iCs/>
        </w:rPr>
        <w:t xml:space="preserve">The </w:t>
      </w:r>
      <w:r w:rsidR="00C973A8">
        <w:rPr>
          <w:bCs/>
          <w:iCs/>
        </w:rPr>
        <w:t>nitro aromatics</w:t>
      </w:r>
      <w:r>
        <w:rPr>
          <w:bCs/>
          <w:iCs/>
        </w:rPr>
        <w:t xml:space="preserve"> 2</w:t>
      </w:r>
      <w:proofErr w:type="gramStart"/>
      <w:r>
        <w:rPr>
          <w:bCs/>
          <w:iCs/>
        </w:rPr>
        <w:t>,4</w:t>
      </w:r>
      <w:proofErr w:type="gramEnd"/>
      <w:r>
        <w:rPr>
          <w:bCs/>
          <w:iCs/>
        </w:rPr>
        <w:t xml:space="preserve"> dinitrotoluene </w:t>
      </w:r>
      <w:r w:rsidR="00F03087">
        <w:rPr>
          <w:bCs/>
          <w:iCs/>
        </w:rPr>
        <w:t xml:space="preserve">(DNT, RMM 182.13 g/mol) </w:t>
      </w:r>
      <w:r>
        <w:rPr>
          <w:bCs/>
          <w:iCs/>
        </w:rPr>
        <w:t xml:space="preserve">and 2,4,6 trinitrotoluene </w:t>
      </w:r>
      <w:r w:rsidR="00F03087">
        <w:rPr>
          <w:bCs/>
          <w:iCs/>
        </w:rPr>
        <w:t xml:space="preserve">(TNT, RMM 227.13 g/mol) </w:t>
      </w:r>
      <w:r>
        <w:rPr>
          <w:bCs/>
          <w:iCs/>
        </w:rPr>
        <w:t xml:space="preserve">were  among the simplest </w:t>
      </w:r>
      <w:r w:rsidR="00F76CF9">
        <w:rPr>
          <w:bCs/>
          <w:iCs/>
        </w:rPr>
        <w:t xml:space="preserve">molecules </w:t>
      </w:r>
      <w:r>
        <w:rPr>
          <w:bCs/>
          <w:iCs/>
        </w:rPr>
        <w:t>to analyze. These compounds provided relatively simple spectra of a proton abstracted molecular ion. Neither nitro</w:t>
      </w:r>
      <w:r w:rsidR="00F76CF9">
        <w:rPr>
          <w:bCs/>
          <w:iCs/>
        </w:rPr>
        <w:t>-</w:t>
      </w:r>
      <w:r>
        <w:rPr>
          <w:bCs/>
          <w:iCs/>
        </w:rPr>
        <w:t xml:space="preserve">aromatic </w:t>
      </w:r>
      <w:r w:rsidR="00F76CF9">
        <w:rPr>
          <w:bCs/>
          <w:iCs/>
        </w:rPr>
        <w:t xml:space="preserve">compound </w:t>
      </w:r>
      <w:r>
        <w:rPr>
          <w:bCs/>
          <w:iCs/>
        </w:rPr>
        <w:t xml:space="preserve">formed any adducted ionic species, irrespective of the solvent system used. </w:t>
      </w:r>
    </w:p>
    <w:p w14:paraId="3BAC5A84" w14:textId="77777777" w:rsidR="00034494" w:rsidRDefault="00C973A8" w:rsidP="005B61DD">
      <w:pPr>
        <w:spacing w:line="480" w:lineRule="auto"/>
        <w:rPr>
          <w:bCs/>
          <w:iCs/>
        </w:rPr>
      </w:pPr>
      <w:r w:rsidRPr="00C973A8">
        <w:rPr>
          <w:noProof/>
        </w:rPr>
        <w:drawing>
          <wp:anchor distT="0" distB="0" distL="114300" distR="114300" simplePos="0" relativeHeight="251526656" behindDoc="0" locked="0" layoutInCell="1" allowOverlap="1" wp14:anchorId="3AF1AA57" wp14:editId="04BFAF26">
            <wp:simplePos x="0" y="0"/>
            <wp:positionH relativeFrom="column">
              <wp:posOffset>1130300</wp:posOffset>
            </wp:positionH>
            <wp:positionV relativeFrom="paragraph">
              <wp:posOffset>55880</wp:posOffset>
            </wp:positionV>
            <wp:extent cx="1033780" cy="1288415"/>
            <wp:effectExtent l="0" t="0" r="0" b="6985"/>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33780" cy="128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A8">
        <w:rPr>
          <w:noProof/>
        </w:rPr>
        <w:drawing>
          <wp:anchor distT="0" distB="0" distL="114300" distR="114300" simplePos="0" relativeHeight="251529728" behindDoc="0" locked="0" layoutInCell="1" allowOverlap="1" wp14:anchorId="50B797C5" wp14:editId="48AF0970">
            <wp:simplePos x="0" y="0"/>
            <wp:positionH relativeFrom="column">
              <wp:posOffset>2649220</wp:posOffset>
            </wp:positionH>
            <wp:positionV relativeFrom="paragraph">
              <wp:posOffset>0</wp:posOffset>
            </wp:positionV>
            <wp:extent cx="1463040" cy="1343660"/>
            <wp:effectExtent l="0" t="0" r="3810" b="889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63040" cy="1343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73A8">
        <w:rPr>
          <w:bCs/>
          <w:iCs/>
        </w:rPr>
        <w:t xml:space="preserve"> </w:t>
      </w:r>
    </w:p>
    <w:p w14:paraId="5E194568" w14:textId="77777777" w:rsidR="00034494" w:rsidRDefault="00034494" w:rsidP="005B61DD">
      <w:pPr>
        <w:spacing w:line="480" w:lineRule="auto"/>
        <w:rPr>
          <w:bCs/>
          <w:iCs/>
        </w:rPr>
      </w:pPr>
    </w:p>
    <w:p w14:paraId="0A887D41" w14:textId="77777777" w:rsidR="00034494" w:rsidRDefault="00034494" w:rsidP="005B61DD">
      <w:pPr>
        <w:spacing w:line="480" w:lineRule="auto"/>
        <w:rPr>
          <w:bCs/>
          <w:iCs/>
        </w:rPr>
      </w:pPr>
    </w:p>
    <w:p w14:paraId="3139CB41" w14:textId="77777777" w:rsidR="00C973A8" w:rsidRDefault="00C973A8" w:rsidP="005B61DD">
      <w:pPr>
        <w:spacing w:line="480" w:lineRule="auto"/>
        <w:rPr>
          <w:bCs/>
          <w:iCs/>
        </w:rPr>
      </w:pPr>
    </w:p>
    <w:p w14:paraId="11374FA3" w14:textId="77777777" w:rsidR="00C973A8" w:rsidRDefault="00C973A8" w:rsidP="005B61DD">
      <w:pPr>
        <w:spacing w:line="480" w:lineRule="auto"/>
        <w:rPr>
          <w:bCs/>
          <w:iCs/>
        </w:rPr>
      </w:pPr>
      <w:r>
        <w:rPr>
          <w:bCs/>
          <w:iCs/>
          <w:noProof/>
        </w:rPr>
        <mc:AlternateContent>
          <mc:Choice Requires="wps">
            <w:drawing>
              <wp:anchor distT="0" distB="0" distL="114300" distR="114300" simplePos="0" relativeHeight="251566592" behindDoc="0" locked="0" layoutInCell="1" allowOverlap="1" wp14:anchorId="58FEC526" wp14:editId="7E09F636">
                <wp:simplePos x="0" y="0"/>
                <wp:positionH relativeFrom="column">
                  <wp:posOffset>3142615</wp:posOffset>
                </wp:positionH>
                <wp:positionV relativeFrom="paragraph">
                  <wp:posOffset>166370</wp:posOffset>
                </wp:positionV>
                <wp:extent cx="373380" cy="269875"/>
                <wp:effectExtent l="0" t="0" r="7620" b="0"/>
                <wp:wrapNone/>
                <wp:docPr id="286" name="Text Box 286"/>
                <wp:cNvGraphicFramePr/>
                <a:graphic xmlns:a="http://schemas.openxmlformats.org/drawingml/2006/main">
                  <a:graphicData uri="http://schemas.microsoft.com/office/word/2010/wordprocessingShape">
                    <wps:wsp>
                      <wps:cNvSpPr txBox="1"/>
                      <wps:spPr>
                        <a:xfrm>
                          <a:off x="0" y="0"/>
                          <a:ext cx="373380"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10B79E" w14:textId="77777777" w:rsidR="00A751F1" w:rsidRDefault="00A751F1" w:rsidP="00C973A8">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6" o:spid="_x0000_s1073" type="#_x0000_t202" style="position:absolute;margin-left:247.45pt;margin-top:13.1pt;width:29.4pt;height:21.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" fillcolor="white [3201]" stroked="f" strokeweight=".5pt">
                <v:textbox>
                  <w:txbxContent>
                    <w:p w14:paraId="5910B79E" w14:textId="77777777" w:rsidR="00A751F1" w:rsidRDefault="00A751F1" w:rsidP="00C973A8">
                      <w:r>
                        <w:t>(b)</w:t>
                      </w:r>
                    </w:p>
                  </w:txbxContent>
                </v:textbox>
              </v:shape>
            </w:pict>
          </mc:Fallback>
        </mc:AlternateContent>
      </w:r>
      <w:r>
        <w:rPr>
          <w:bCs/>
          <w:iCs/>
          <w:noProof/>
        </w:rPr>
        <mc:AlternateContent>
          <mc:Choice Requires="wps">
            <w:drawing>
              <wp:anchor distT="0" distB="0" distL="114300" distR="114300" simplePos="0" relativeHeight="251557376" behindDoc="0" locked="0" layoutInCell="1" allowOverlap="1" wp14:anchorId="24B2CF78" wp14:editId="5F375E5E">
                <wp:simplePos x="0" y="0"/>
                <wp:positionH relativeFrom="column">
                  <wp:posOffset>1225964</wp:posOffset>
                </wp:positionH>
                <wp:positionV relativeFrom="paragraph">
                  <wp:posOffset>165100</wp:posOffset>
                </wp:positionV>
                <wp:extent cx="373711" cy="270344"/>
                <wp:effectExtent l="0" t="0" r="7620" b="0"/>
                <wp:wrapNone/>
                <wp:docPr id="283" name="Text Box 283"/>
                <wp:cNvGraphicFramePr/>
                <a:graphic xmlns:a="http://schemas.openxmlformats.org/drawingml/2006/main">
                  <a:graphicData uri="http://schemas.microsoft.com/office/word/2010/wordprocessingShape">
                    <wps:wsp>
                      <wps:cNvSpPr txBox="1"/>
                      <wps:spPr>
                        <a:xfrm>
                          <a:off x="0" y="0"/>
                          <a:ext cx="373711" cy="27034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8DC292" w14:textId="77777777"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3" o:spid="_x0000_s1074" type="#_x0000_t202" style="position:absolute;margin-left:96.55pt;margin-top:13pt;width:29.45pt;height:21.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" fillcolor="white [3201]" stroked="f" strokeweight=".5pt">
                <v:textbox>
                  <w:txbxContent>
                    <w:p w14:paraId="358DC292" w14:textId="77777777" w:rsidR="00A751F1" w:rsidRDefault="00A751F1">
                      <w:r>
                        <w:t>(a)</w:t>
                      </w:r>
                    </w:p>
                  </w:txbxContent>
                </v:textbox>
              </v:shape>
            </w:pict>
          </mc:Fallback>
        </mc:AlternateContent>
      </w:r>
    </w:p>
    <w:p w14:paraId="11F6DD96" w14:textId="77777777" w:rsidR="00C973A8" w:rsidRDefault="00C973A8" w:rsidP="005B61DD">
      <w:pPr>
        <w:spacing w:line="480" w:lineRule="auto"/>
        <w:rPr>
          <w:bCs/>
          <w:iCs/>
        </w:rPr>
      </w:pPr>
    </w:p>
    <w:p w14:paraId="469F6DE7" w14:textId="3EAD419F" w:rsidR="00C973A8" w:rsidRDefault="00C973A8" w:rsidP="00C973A8">
      <w:pPr>
        <w:pStyle w:val="Caption"/>
        <w:jc w:val="center"/>
        <w:rPr>
          <w:bCs w:val="0"/>
          <w:iCs/>
        </w:rPr>
      </w:pPr>
      <w:bookmarkStart w:id="423" w:name="_Toc373149768"/>
      <w:r>
        <w:t xml:space="preserve">Figure </w:t>
      </w:r>
      <w:fldSimple w:instr=" SEQ Figure \* ARABIC ">
        <w:r w:rsidR="00D36D96">
          <w:rPr>
            <w:noProof/>
          </w:rPr>
          <w:t>122</w:t>
        </w:r>
      </w:fldSimple>
      <w:r>
        <w:t xml:space="preserve">: Structure of (a) </w:t>
      </w:r>
      <w:r w:rsidR="00006741">
        <w:t>2</w:t>
      </w:r>
      <w:proofErr w:type="gramStart"/>
      <w:r w:rsidR="00006741">
        <w:t>,4</w:t>
      </w:r>
      <w:proofErr w:type="gramEnd"/>
      <w:r w:rsidR="00006741">
        <w:t xml:space="preserve"> </w:t>
      </w:r>
      <w:r>
        <w:t xml:space="preserve">Dinitrotoluene and (b) </w:t>
      </w:r>
      <w:r w:rsidR="00006741">
        <w:t>2,4,6 Trinitro</w:t>
      </w:r>
      <w:r>
        <w:t>t</w:t>
      </w:r>
      <w:r w:rsidR="00006741">
        <w:t>ol</w:t>
      </w:r>
      <w:r>
        <w:t>uene</w:t>
      </w:r>
      <w:bookmarkEnd w:id="423"/>
    </w:p>
    <w:p w14:paraId="6D480969" w14:textId="77777777" w:rsidR="00006741" w:rsidRDefault="00006741" w:rsidP="005B61DD">
      <w:pPr>
        <w:spacing w:line="480" w:lineRule="auto"/>
        <w:rPr>
          <w:bCs/>
          <w:iCs/>
        </w:rPr>
      </w:pPr>
    </w:p>
    <w:p w14:paraId="22839F99" w14:textId="40810053" w:rsidR="00822936" w:rsidRDefault="00BB2448" w:rsidP="004F55C0">
      <w:pPr>
        <w:spacing w:line="480" w:lineRule="auto"/>
        <w:jc w:val="both"/>
      </w:pPr>
      <w:r>
        <w:rPr>
          <w:bCs/>
          <w:iCs/>
        </w:rPr>
        <w:t>However, it was discovered that the use of nitrated solutions, such as methanol</w:t>
      </w:r>
      <w:proofErr w:type="gramStart"/>
      <w:r>
        <w:rPr>
          <w:bCs/>
          <w:iCs/>
        </w:rPr>
        <w:t>:water</w:t>
      </w:r>
      <w:proofErr w:type="gramEnd"/>
      <w:r>
        <w:rPr>
          <w:bCs/>
          <w:iCs/>
        </w:rPr>
        <w:t xml:space="preserve"> dissolved with ammonium nitrate</w:t>
      </w:r>
      <w:r w:rsidR="00006741">
        <w:rPr>
          <w:bCs/>
          <w:iCs/>
        </w:rPr>
        <w:t>,</w:t>
      </w:r>
      <w:r>
        <w:rPr>
          <w:bCs/>
          <w:iCs/>
        </w:rPr>
        <w:t xml:space="preserve"> completely suppressed the ionization of these nitro</w:t>
      </w:r>
      <w:r w:rsidR="00F76CF9">
        <w:rPr>
          <w:bCs/>
          <w:iCs/>
        </w:rPr>
        <w:t>-</w:t>
      </w:r>
      <w:r>
        <w:rPr>
          <w:bCs/>
          <w:iCs/>
        </w:rPr>
        <w:t xml:space="preserve">aromatics. It is being hypothesized that the cause for this suppression lies within the ability of the nitrated solvent to accept a proton from the </w:t>
      </w:r>
      <w:r w:rsidR="00CC47B6">
        <w:rPr>
          <w:bCs/>
          <w:iCs/>
        </w:rPr>
        <w:t>nitro-aromatic</w:t>
      </w:r>
      <w:r>
        <w:rPr>
          <w:bCs/>
          <w:iCs/>
        </w:rPr>
        <w:t xml:space="preserve"> species. </w:t>
      </w:r>
      <w:r w:rsidR="004F55C0" w:rsidRPr="00B05D97">
        <w:t>Previous reports into the proton abstraction process that allows negative ionization of analytes at atmospheric pressure, reveals that the charged solvent (BIP) and analyte interact so that a new ion is formed as well as a neutral molecule. If the ESI solvent produces a reactant ion that is unable to accept a proton from the neutral analyte, then ion suppression occurs as observed with nitro-aromatics DNT and TNT when sprayed with nitrate salts such as ammonium nitrate</w:t>
      </w:r>
      <w:r w:rsidR="004F55C0">
        <w:t xml:space="preserve"> </w:t>
      </w:r>
      <w:r w:rsidR="00AA791C">
        <w:t>(</w:t>
      </w:r>
      <w:r w:rsidR="00AA791C">
        <w:fldChar w:fldCharType="begin"/>
      </w:r>
      <w:r w:rsidR="00AA791C">
        <w:instrText xml:space="preserve"> REF _Ref366834184 \h </w:instrText>
      </w:r>
      <w:r w:rsidR="00AA791C">
        <w:fldChar w:fldCharType="separate"/>
      </w:r>
      <w:r w:rsidR="00D36D96">
        <w:t xml:space="preserve">Figure </w:t>
      </w:r>
      <w:r w:rsidR="00D36D96">
        <w:rPr>
          <w:noProof/>
        </w:rPr>
        <w:t>123</w:t>
      </w:r>
      <w:r w:rsidR="00AA791C">
        <w:fldChar w:fldCharType="end"/>
      </w:r>
      <w:r w:rsidR="00AA791C">
        <w:t xml:space="preserve">b) </w:t>
      </w:r>
      <w:r w:rsidR="004F55C0">
        <w:fldChar w:fldCharType="begin"/>
      </w:r>
      <w:r w:rsidR="0012660C">
        <w:instrText xml:space="preserve"> ADDIN REFMGR.CITE &lt;Refman&gt;&lt;Cite&gt;&lt;Author&gt;Ewing&lt;/Author&gt;&lt;Year&gt;2001&lt;/Year&gt;&lt;RecNum&gt;17&lt;/RecNum&gt;&lt;IDText&gt;A critical review of ion mobility spectromtetry for the detection of explosives and explosive related compounds&lt;/IDText&gt;&lt;MDL Ref_Type="Journal"&gt;&lt;Ref_Type&gt;Journal&lt;/Ref_Type&gt;&lt;Ref_ID&gt;17&lt;/Ref_ID&gt;&lt;Title_Primary&gt;A critical review of ion mobility spectromtetry for the detection of explosives and explosive related compounds&lt;/Title_Primary&gt;&lt;Authors_Primary&gt;Ewing,R.G.&lt;/Authors_Primary&gt;&lt;Authors_Primary&gt;Atkinson,D.A.&lt;/Authors_Primary&gt;&lt;Authors_Primary&gt;Eiceman,G.A.&lt;/Authors_Primary&gt;&lt;Authors_Primary&gt;Ewing,J.&lt;/Authors_Primary&gt;&lt;Date_Primary&gt;2001&lt;/Date_Primary&gt;&lt;Keywords&gt;Atmospheric pressure ionization&lt;/Keywords&gt;&lt;Keywords&gt;explosives&lt;/Keywords&gt;&lt;Keywords&gt;IMS&lt;/Keywords&gt;&lt;Keywords&gt;mobility&lt;/Keywords&gt;&lt;Keywords&gt;Spectrometry&lt;/Keywords&gt;&lt;Reprint&gt;Not in File&lt;/Reprint&gt;&lt;Start_Page&gt;515&lt;/Start_Page&gt;&lt;End_Page&gt;529&lt;/End_Page&gt;&lt;Periodical&gt;Talanta&lt;/Periodical&gt;&lt;Volume&gt;54&lt;/Volume&gt;&lt;Web_URL_Link1&gt;file://C:\Users\holnessh\Google Drive\Research\Research Articles\A critical review of IMS for the detection of explosives.pdf&lt;/Web_URL_Link1&gt;&lt;ZZ_JournalFull&gt;&lt;f name="System"&gt;Talanta&lt;/f&gt;&lt;/ZZ_JournalFull&gt;&lt;ZZ_WorkformID&gt;1&lt;/ZZ_WorkformID&gt;&lt;/MDL&gt;&lt;/Cite&gt;&lt;/Refman&gt;</w:instrText>
      </w:r>
      <w:r w:rsidR="004F55C0">
        <w:fldChar w:fldCharType="separate"/>
      </w:r>
      <w:r w:rsidR="000A1283">
        <w:rPr>
          <w:noProof/>
        </w:rPr>
        <w:t>[3]</w:t>
      </w:r>
      <w:r w:rsidR="004F55C0">
        <w:fldChar w:fldCharType="end"/>
      </w:r>
      <w:r w:rsidR="004F55C0" w:rsidRPr="00B05D97">
        <w:t>. However, if the analyte is able to undergo ion attachment as is the case with nitro-amines in the presence of nitrate salts, then ionization occurs while in this solution</w:t>
      </w:r>
      <w:r w:rsidR="004F55C0">
        <w:t>.</w:t>
      </w:r>
      <w:r w:rsidR="004F55C0" w:rsidRPr="00B05D97">
        <w:t xml:space="preserve"> As a result, a mixture of nitro-aromatic and nitro-amines sprayed with a nitrate salt based solution, will only show ionization of the nitro-amines owing to the difference </w:t>
      </w:r>
    </w:p>
    <w:p w14:paraId="2961D0F3" w14:textId="6BEC3BFD" w:rsidR="00822936" w:rsidRDefault="00A0043C" w:rsidP="0085691D">
      <w:pPr>
        <w:spacing w:line="480" w:lineRule="auto"/>
      </w:pPr>
      <w:r w:rsidRPr="00A0043C">
        <w:rPr>
          <w:noProof/>
        </w:rPr>
        <mc:AlternateContent>
          <mc:Choice Requires="wps">
            <w:drawing>
              <wp:anchor distT="0" distB="0" distL="114300" distR="114300" simplePos="0" relativeHeight="251710976" behindDoc="0" locked="0" layoutInCell="1" allowOverlap="1" wp14:anchorId="0CAD19F4" wp14:editId="6A2C1396">
                <wp:simplePos x="0" y="0"/>
                <wp:positionH relativeFrom="column">
                  <wp:posOffset>3953866</wp:posOffset>
                </wp:positionH>
                <wp:positionV relativeFrom="paragraph">
                  <wp:posOffset>447446</wp:posOffset>
                </wp:positionV>
                <wp:extent cx="1023620" cy="504698"/>
                <wp:effectExtent l="0" t="0" r="5080" b="0"/>
                <wp:wrapNone/>
                <wp:docPr id="172" name="Text Box 172"/>
                <wp:cNvGraphicFramePr/>
                <a:graphic xmlns:a="http://schemas.openxmlformats.org/drawingml/2006/main">
                  <a:graphicData uri="http://schemas.microsoft.com/office/word/2010/wordprocessingShape">
                    <wps:wsp>
                      <wps:cNvSpPr txBox="1"/>
                      <wps:spPr>
                        <a:xfrm>
                          <a:off x="0" y="0"/>
                          <a:ext cx="1023620" cy="5046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52107" w14:textId="61225EB5" w:rsidR="00A751F1" w:rsidRDefault="00A751F1" w:rsidP="00A0043C">
                            <w:r>
                              <w:t>Ions suppressed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o:spid="_x0000_s1075" type="#_x0000_t202" style="position:absolute;margin-left:311.35pt;margin-top:35.25pt;width:80.6pt;height:39.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" fillcolor="white [3201]" stroked="f" strokeweight=".5pt">
                <v:textbox>
                  <w:txbxContent>
                    <w:p w14:paraId="0B752107" w14:textId="61225EB5" w:rsidR="00A751F1" w:rsidRDefault="00A751F1" w:rsidP="00A0043C">
                      <w:r>
                        <w:t>Ions suppressed</w:t>
                      </w:r>
                    </w:p>
                  </w:txbxContent>
                </v:textbox>
              </v:shape>
            </w:pict>
          </mc:Fallback>
        </mc:AlternateContent>
      </w:r>
      <w:r w:rsidRPr="00A0043C">
        <w:rPr>
          <w:noProof/>
        </w:rPr>
        <mc:AlternateContent>
          <mc:Choice Requires="wps">
            <w:drawing>
              <wp:anchor distT="0" distB="0" distL="114300" distR="114300" simplePos="0" relativeHeight="251720192" behindDoc="0" locked="0" layoutInCell="1" allowOverlap="1" wp14:anchorId="30EB76E7" wp14:editId="37F860B9">
                <wp:simplePos x="0" y="0"/>
                <wp:positionH relativeFrom="column">
                  <wp:posOffset>3661258</wp:posOffset>
                </wp:positionH>
                <wp:positionV relativeFrom="paragraph">
                  <wp:posOffset>630326</wp:posOffset>
                </wp:positionV>
                <wp:extent cx="292506" cy="1111911"/>
                <wp:effectExtent l="38100" t="0" r="31750" b="50165"/>
                <wp:wrapNone/>
                <wp:docPr id="173" name="Straight Arrow Connector 173"/>
                <wp:cNvGraphicFramePr/>
                <a:graphic xmlns:a="http://schemas.openxmlformats.org/drawingml/2006/main">
                  <a:graphicData uri="http://schemas.microsoft.com/office/word/2010/wordprocessingShape">
                    <wps:wsp>
                      <wps:cNvCnPr/>
                      <wps:spPr>
                        <a:xfrm flipH="1">
                          <a:off x="0" y="0"/>
                          <a:ext cx="292506" cy="11119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CA5F49" id="Straight Arrow Connector 173" o:spid="_x0000_s1026" type="#_x0000_t32" style="position:absolute;margin-left:288.3pt;margin-top:49.65pt;width:23.05pt;height:87.55pt;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" strokecolor="#4579b8 [3044]">
                <v:stroke endarrow="block"/>
              </v:shape>
            </w:pict>
          </mc:Fallback>
        </mc:AlternateContent>
      </w:r>
      <w:r w:rsidRPr="00A0043C">
        <w:rPr>
          <w:noProof/>
        </w:rPr>
        <mc:AlternateContent>
          <mc:Choice Requires="wps">
            <w:drawing>
              <wp:anchor distT="0" distB="0" distL="114300" distR="114300" simplePos="0" relativeHeight="251729408" behindDoc="0" locked="0" layoutInCell="1" allowOverlap="1" wp14:anchorId="4C836E04" wp14:editId="4EA35D04">
                <wp:simplePos x="0" y="0"/>
                <wp:positionH relativeFrom="column">
                  <wp:posOffset>3749040</wp:posOffset>
                </wp:positionH>
                <wp:positionV relativeFrom="paragraph">
                  <wp:posOffset>988771</wp:posOffset>
                </wp:positionV>
                <wp:extent cx="211912" cy="768096"/>
                <wp:effectExtent l="38100" t="0" r="36195" b="51435"/>
                <wp:wrapNone/>
                <wp:docPr id="175" name="Straight Arrow Connector 175"/>
                <wp:cNvGraphicFramePr/>
                <a:graphic xmlns:a="http://schemas.openxmlformats.org/drawingml/2006/main">
                  <a:graphicData uri="http://schemas.microsoft.com/office/word/2010/wordprocessingShape">
                    <wps:wsp>
                      <wps:cNvCnPr/>
                      <wps:spPr>
                        <a:xfrm flipH="1">
                          <a:off x="0" y="0"/>
                          <a:ext cx="211912" cy="7680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E80714" id="Straight Arrow Connector 175" o:spid="_x0000_s1026" type="#_x0000_t32" style="position:absolute;margin-left:295.2pt;margin-top:77.85pt;width:16.7pt;height:60.5pt;flip:x;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" strokecolor="#4579b8 [3044]">
                <v:stroke endarrow="block"/>
              </v:shape>
            </w:pict>
          </mc:Fallback>
        </mc:AlternateContent>
      </w:r>
      <w:r>
        <w:rPr>
          <w:noProof/>
        </w:rPr>
        <mc:AlternateContent>
          <mc:Choice Requires="wps">
            <w:drawing>
              <wp:anchor distT="0" distB="0" distL="114300" distR="114300" simplePos="0" relativeHeight="251686400" behindDoc="0" locked="0" layoutInCell="1" allowOverlap="1" wp14:anchorId="535F6FBA" wp14:editId="6C344B0D">
                <wp:simplePos x="0" y="0"/>
                <wp:positionH relativeFrom="column">
                  <wp:posOffset>1078992</wp:posOffset>
                </wp:positionH>
                <wp:positionV relativeFrom="paragraph">
                  <wp:posOffset>535229</wp:posOffset>
                </wp:positionV>
                <wp:extent cx="131572" cy="607161"/>
                <wp:effectExtent l="57150" t="0" r="20955" b="59690"/>
                <wp:wrapNone/>
                <wp:docPr id="170" name="Straight Arrow Connector 170"/>
                <wp:cNvGraphicFramePr/>
                <a:graphic xmlns:a="http://schemas.openxmlformats.org/drawingml/2006/main">
                  <a:graphicData uri="http://schemas.microsoft.com/office/word/2010/wordprocessingShape">
                    <wps:wsp>
                      <wps:cNvCnPr/>
                      <wps:spPr>
                        <a:xfrm flipH="1">
                          <a:off x="0" y="0"/>
                          <a:ext cx="131572" cy="6071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6A999C0D" id="Straight Arrow Connector 170" o:spid="_x0000_s1026" type="#_x0000_t32" style="position:absolute;margin-left:84.95pt;margin-top:42.15pt;width:10.35pt;height:47.8pt;flip:x;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" strokecolor="#4579b8 [3044]">
                <v:stroke endarrow="block"/>
              </v:shape>
            </w:pict>
          </mc:Fallback>
        </mc:AlternateContent>
      </w:r>
      <w:r>
        <w:rPr>
          <w:noProof/>
        </w:rPr>
        <mc:AlternateContent>
          <mc:Choice Requires="wps">
            <w:drawing>
              <wp:anchor distT="0" distB="0" distL="114300" distR="114300" simplePos="0" relativeHeight="251680256" behindDoc="0" locked="0" layoutInCell="1" allowOverlap="1" wp14:anchorId="710C966B" wp14:editId="2D302171">
                <wp:simplePos x="0" y="0"/>
                <wp:positionH relativeFrom="column">
                  <wp:posOffset>969263</wp:posOffset>
                </wp:positionH>
                <wp:positionV relativeFrom="paragraph">
                  <wp:posOffset>176785</wp:posOffset>
                </wp:positionV>
                <wp:extent cx="241402" cy="299898"/>
                <wp:effectExtent l="38100" t="0" r="25400" b="62230"/>
                <wp:wrapNone/>
                <wp:docPr id="143" name="Straight Arrow Connector 143"/>
                <wp:cNvGraphicFramePr/>
                <a:graphic xmlns:a="http://schemas.openxmlformats.org/drawingml/2006/main">
                  <a:graphicData uri="http://schemas.microsoft.com/office/word/2010/wordprocessingShape">
                    <wps:wsp>
                      <wps:cNvCnPr/>
                      <wps:spPr>
                        <a:xfrm flipH="1">
                          <a:off x="0" y="0"/>
                          <a:ext cx="241402" cy="2998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2D758CC" id="Straight Arrow Connector 143" o:spid="_x0000_s1026" type="#_x0000_t32" style="position:absolute;margin-left:76.3pt;margin-top:13.9pt;width:19pt;height:23.6pt;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" strokecolor="#4579b8 [3044]">
                <v:stroke endarrow="block"/>
              </v:shape>
            </w:pict>
          </mc:Fallback>
        </mc:AlternateContent>
      </w:r>
      <w:r>
        <w:rPr>
          <w:noProof/>
        </w:rPr>
        <mc:AlternateContent>
          <mc:Choice Requires="wps">
            <w:drawing>
              <wp:anchor distT="0" distB="0" distL="114300" distR="114300" simplePos="0" relativeHeight="251674112" behindDoc="0" locked="0" layoutInCell="1" allowOverlap="1" wp14:anchorId="1CFB3FA9" wp14:editId="2A7FBF4C">
                <wp:simplePos x="0" y="0"/>
                <wp:positionH relativeFrom="column">
                  <wp:posOffset>1210514</wp:posOffset>
                </wp:positionH>
                <wp:positionV relativeFrom="paragraph">
                  <wp:posOffset>103251</wp:posOffset>
                </wp:positionV>
                <wp:extent cx="1024103" cy="395021"/>
                <wp:effectExtent l="0" t="0" r="5080" b="5080"/>
                <wp:wrapNone/>
                <wp:docPr id="131" name="Text Box 131"/>
                <wp:cNvGraphicFramePr/>
                <a:graphic xmlns:a="http://schemas.openxmlformats.org/drawingml/2006/main">
                  <a:graphicData uri="http://schemas.microsoft.com/office/word/2010/wordprocessingShape">
                    <wps:wsp>
                      <wps:cNvSpPr txBox="1"/>
                      <wps:spPr>
                        <a:xfrm>
                          <a:off x="0" y="0"/>
                          <a:ext cx="1024103" cy="3950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FE7D68" w14:textId="690F32BE" w:rsidR="00A751F1" w:rsidRDefault="00A751F1">
                            <w:r>
                              <w:t>Ions detected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1" o:spid="_x0000_s1076" type="#_x0000_t202" style="position:absolute;margin-left:95.3pt;margin-top:8.15pt;width:80.65pt;height:31.1pt;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" fillcolor="white [3201]" stroked="f" strokeweight=".5pt">
                <v:textbox>
                  <w:txbxContent>
                    <w:p w14:paraId="03FE7D68" w14:textId="690F32BE" w:rsidR="00A751F1" w:rsidRDefault="00A751F1">
                      <w:r>
                        <w:t>Ions detected</w:t>
                      </w:r>
                    </w:p>
                  </w:txbxContent>
                </v:textbox>
              </v:shape>
            </w:pict>
          </mc:Fallback>
        </mc:AlternateContent>
      </w:r>
      <w:r w:rsidR="00AA791C">
        <w:rPr>
          <w:noProof/>
        </w:rPr>
        <mc:AlternateContent>
          <mc:Choice Requires="wps">
            <w:drawing>
              <wp:anchor distT="0" distB="0" distL="114300" distR="114300" simplePos="0" relativeHeight="251649536" behindDoc="0" locked="0" layoutInCell="1" allowOverlap="1" wp14:anchorId="61609514" wp14:editId="01DA98E2">
                <wp:simplePos x="0" y="0"/>
                <wp:positionH relativeFrom="column">
                  <wp:posOffset>5071618</wp:posOffset>
                </wp:positionH>
                <wp:positionV relativeFrom="paragraph">
                  <wp:posOffset>13360</wp:posOffset>
                </wp:positionV>
                <wp:extent cx="402336" cy="263347"/>
                <wp:effectExtent l="0" t="0" r="0" b="3810"/>
                <wp:wrapNone/>
                <wp:docPr id="130" name="Text Box 130"/>
                <wp:cNvGraphicFramePr/>
                <a:graphic xmlns:a="http://schemas.openxmlformats.org/drawingml/2006/main">
                  <a:graphicData uri="http://schemas.microsoft.com/office/word/2010/wordprocessingShape">
                    <wps:wsp>
                      <wps:cNvSpPr txBox="1"/>
                      <wps:spPr>
                        <a:xfrm>
                          <a:off x="0" y="0"/>
                          <a:ext cx="402336" cy="2633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280B1" w14:textId="66924D4C" w:rsidR="00A751F1" w:rsidRDefault="00A751F1" w:rsidP="00AA791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0" o:spid="_x0000_s1077" type="#_x0000_t202" style="position:absolute;margin-left:399.35pt;margin-top:1.05pt;width:31.7pt;height:20.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" fillcolor="white [3201]" stroked="f" strokeweight=".5pt">
                <v:textbox>
                  <w:txbxContent>
                    <w:p w14:paraId="0C7280B1" w14:textId="66924D4C" w:rsidR="00A751F1" w:rsidRDefault="00A751F1" w:rsidP="00AA791C">
                      <w:r>
                        <w:t>(b)</w:t>
                      </w:r>
                    </w:p>
                  </w:txbxContent>
                </v:textbox>
              </v:shape>
            </w:pict>
          </mc:Fallback>
        </mc:AlternateContent>
      </w:r>
      <w:r w:rsidR="00AA791C">
        <w:rPr>
          <w:noProof/>
        </w:rPr>
        <mc:AlternateContent>
          <mc:Choice Requires="wps">
            <w:drawing>
              <wp:anchor distT="0" distB="0" distL="114300" distR="114300" simplePos="0" relativeHeight="251646464" behindDoc="0" locked="0" layoutInCell="1" allowOverlap="1" wp14:anchorId="03F45CD5" wp14:editId="3A27DA83">
                <wp:simplePos x="0" y="0"/>
                <wp:positionH relativeFrom="column">
                  <wp:posOffset>2249424</wp:posOffset>
                </wp:positionH>
                <wp:positionV relativeFrom="paragraph">
                  <wp:posOffset>29261</wp:posOffset>
                </wp:positionV>
                <wp:extent cx="402336" cy="263347"/>
                <wp:effectExtent l="0" t="0" r="0" b="3810"/>
                <wp:wrapNone/>
                <wp:docPr id="129" name="Text Box 129"/>
                <wp:cNvGraphicFramePr/>
                <a:graphic xmlns:a="http://schemas.openxmlformats.org/drawingml/2006/main">
                  <a:graphicData uri="http://schemas.microsoft.com/office/word/2010/wordprocessingShape">
                    <wps:wsp>
                      <wps:cNvSpPr txBox="1"/>
                      <wps:spPr>
                        <a:xfrm>
                          <a:off x="0" y="0"/>
                          <a:ext cx="402336" cy="26334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FB875" w14:textId="74E7C66B" w:rsidR="00A751F1" w:rsidRDefault="00A751F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78" type="#_x0000_t202" style="position:absolute;margin-left:177.1pt;margin-top:2.3pt;width:31.7pt;height:20.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" fillcolor="white [3201]" stroked="f" strokeweight=".5pt">
                <v:textbox>
                  <w:txbxContent>
                    <w:p w14:paraId="28FFB875" w14:textId="74E7C66B" w:rsidR="00A751F1" w:rsidRDefault="00A751F1">
                      <w:r>
                        <w:t>(a)</w:t>
                      </w:r>
                    </w:p>
                  </w:txbxContent>
                </v:textbox>
              </v:shape>
            </w:pict>
          </mc:Fallback>
        </mc:AlternateContent>
      </w:r>
      <w:r w:rsidR="00822936">
        <w:rPr>
          <w:noProof/>
        </w:rPr>
        <w:drawing>
          <wp:inline distT="0" distB="0" distL="0" distR="0" wp14:anchorId="51CE0584" wp14:editId="25F6A737">
            <wp:extent cx="2743200" cy="1993392"/>
            <wp:effectExtent l="0" t="0" r="0" b="6985"/>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43200" cy="1993392"/>
                    </a:xfrm>
                    <a:prstGeom prst="rect">
                      <a:avLst/>
                    </a:prstGeom>
                    <a:noFill/>
                  </pic:spPr>
                </pic:pic>
              </a:graphicData>
            </a:graphic>
          </wp:inline>
        </w:drawing>
      </w:r>
      <w:r w:rsidR="00AA791C">
        <w:rPr>
          <w:noProof/>
        </w:rPr>
        <w:drawing>
          <wp:inline distT="0" distB="0" distL="0" distR="0" wp14:anchorId="2AE596DA" wp14:editId="0279A860">
            <wp:extent cx="2743200" cy="1993392"/>
            <wp:effectExtent l="0" t="0" r="0" b="6985"/>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1993392"/>
                    </a:xfrm>
                    <a:prstGeom prst="rect">
                      <a:avLst/>
                    </a:prstGeom>
                    <a:noFill/>
                  </pic:spPr>
                </pic:pic>
              </a:graphicData>
            </a:graphic>
          </wp:inline>
        </w:drawing>
      </w:r>
    </w:p>
    <w:p w14:paraId="2899B699" w14:textId="5434B8D6" w:rsidR="00822936" w:rsidRDefault="00AA791C" w:rsidP="0085691D">
      <w:pPr>
        <w:pStyle w:val="Caption"/>
      </w:pPr>
      <w:bookmarkStart w:id="424" w:name="_Ref366834184"/>
      <w:bookmarkStart w:id="425" w:name="_Toc373149769"/>
      <w:r>
        <w:t xml:space="preserve">Figure </w:t>
      </w:r>
      <w:fldSimple w:instr=" SEQ Figure \* ARABIC ">
        <w:r w:rsidR="00D36D96">
          <w:rPr>
            <w:noProof/>
          </w:rPr>
          <w:t>123</w:t>
        </w:r>
      </w:fldSimple>
      <w:bookmarkEnd w:id="424"/>
      <w:r>
        <w:t>: (a) Ionization of Nitro</w:t>
      </w:r>
      <w:r w:rsidR="00A0043C">
        <w:t>-</w:t>
      </w:r>
      <w:r>
        <w:t>aromatics in Methanol</w:t>
      </w:r>
      <w:proofErr w:type="gramStart"/>
      <w:r>
        <w:t>:Water</w:t>
      </w:r>
      <w:proofErr w:type="gramEnd"/>
      <w:r>
        <w:t xml:space="preserve"> solution and (b) Suppression of Nitro</w:t>
      </w:r>
      <w:r w:rsidR="00A0043C">
        <w:t>-aromatics</w:t>
      </w:r>
      <w:r>
        <w:t xml:space="preserve"> in Nitrate solution</w:t>
      </w:r>
      <w:bookmarkEnd w:id="425"/>
    </w:p>
    <w:p w14:paraId="2BFEC787" w14:textId="77777777" w:rsidR="00822936" w:rsidRDefault="00822936" w:rsidP="004F55C0">
      <w:pPr>
        <w:spacing w:line="480" w:lineRule="auto"/>
        <w:jc w:val="both"/>
      </w:pPr>
    </w:p>
    <w:p w14:paraId="7F9E00D2" w14:textId="32C3AF07" w:rsidR="004F55C0" w:rsidRDefault="004F55C0" w:rsidP="004F55C0">
      <w:pPr>
        <w:spacing w:line="480" w:lineRule="auto"/>
        <w:jc w:val="both"/>
      </w:pPr>
      <w:r w:rsidRPr="00B05D97">
        <w:t xml:space="preserve">in proton affinity between the nitro-aromatics and the nitrate ions formed during ESI processes </w:t>
      </w:r>
      <w:r w:rsidRPr="00B05D97">
        <w:fldChar w:fldCharType="begin"/>
      </w:r>
      <w:r w:rsidR="0012660C">
        <w:instrText xml:space="preserve"> ADDIN REFMGR.CITE &lt;Refman&gt;&lt;Cite&gt;&lt;Author&gt;Song&lt;/Author&gt;&lt;Year&gt;2007&lt;/Year&gt;&lt;RecNum&gt;99&lt;/RecNum&gt;&lt;IDText&gt;Negative ion-atmospheric pressure photoionization: Electron capture, dissociative electron capture, proton transfer, and anion attachment&lt;/IDText&gt;&lt;MDL Ref_Type="Journal"&gt;&lt;Ref_Type&gt;Journal&lt;/Ref_Type&gt;&lt;Ref_ID&gt;99&lt;/Ref_ID&gt;&lt;Title_Primary&gt;Negative ion-atmospheric pressure photoionization: Electron capture, dissociative electron capture, proton transfer, and anion attachment&lt;/Title_Primary&gt;&lt;Authors_Primary&gt;Song,L.G.&lt;/Authors_Primary&gt;&lt;Authors_Primary&gt;Wellman,A.D.&lt;/Authors_Primary&gt;&lt;Authors_Primary&gt;Yao,H.F.&lt;/Authors_Primary&gt;&lt;Authors_Primary&gt;Bartmess,J.E.&lt;/Authors_Primary&gt;&lt;Date_Primary&gt;2007&lt;/Date_Primary&gt;&lt;Keywords&gt;CHEMICAL-IONIZATION&lt;/Keywords&gt;&lt;Keywords&gt;Ionization&lt;/Keywords&gt;&lt;Keywords&gt;negative ion&lt;/Keywords&gt;&lt;Keywords&gt;pressure&lt;/Keywords&gt;&lt;Keywords&gt;Spectrometry&lt;/Keywords&gt;&lt;Reprint&gt;Not in File&lt;/Reprint&gt;&lt;Start_Page&gt;1789&lt;/Start_Page&gt;&lt;End_Page&gt;1798&lt;/End_Page&gt;&lt;Periodical&gt;Journal of the American Society for Mass Spectrometry&lt;/Periodical&gt;&lt;Volume&gt;18&lt;/Volume&gt;&lt;Issue&gt;10&lt;/Issue&gt;&lt;ISSN_ISBN&gt;1044-0305&lt;/ISSN_ISBN&gt;&lt;Web_URL&gt;ISI:000250098100007&lt;/Web_URL&gt;&lt;Web_URL_Link1&gt;file://C:\Users\holnessh\Google Drive\Research\Research Articles\Negative ion-atmospheric pressure photoionization Electron capture dissociative electron capture proton transfer and anion attachment.pdf&lt;/Web_URL_Link1&gt;&lt;ZZ_JournalFull&gt;&lt;f name="System"&gt;Journal of the American Society for Mass Spectrometry&lt;/f&gt;&lt;/ZZ_JournalFull&gt;&lt;ZZ_WorkformID&gt;1&lt;/ZZ_WorkformID&gt;&lt;/MDL&gt;&lt;/Cite&gt;&lt;/Refman&gt;</w:instrText>
      </w:r>
      <w:r w:rsidRPr="00B05D97">
        <w:fldChar w:fldCharType="separate"/>
      </w:r>
      <w:r w:rsidR="004534F8">
        <w:rPr>
          <w:noProof/>
        </w:rPr>
        <w:t>[114]</w:t>
      </w:r>
      <w:r w:rsidRPr="00B05D97">
        <w:fldChar w:fldCharType="end"/>
      </w:r>
      <w:r w:rsidRPr="00B05D97">
        <w:t>. This however is not the case when chloride ions are used. No such suppression was observed with nitro-aromatics and solvents containing chloride ions. During the course of these experiments, no adducted species were formed with the nitro-aromatics DNT and TNT with any solution, these species only formed proton abstracted ionic species [M-H]</w:t>
      </w:r>
      <w:r w:rsidRPr="00B05D97">
        <w:rPr>
          <w:vertAlign w:val="superscript"/>
        </w:rPr>
        <w:t>-</w:t>
      </w:r>
      <w:r w:rsidRPr="00B05D97">
        <w:t>.</w:t>
      </w:r>
    </w:p>
    <w:p w14:paraId="6B9265E8" w14:textId="77777777" w:rsidR="001F7297" w:rsidRDefault="001F7297" w:rsidP="00800178">
      <w:pPr>
        <w:pStyle w:val="Heading3"/>
        <w:tabs>
          <w:tab w:val="left" w:pos="900"/>
        </w:tabs>
        <w:rPr>
          <w:rFonts w:ascii="Times New Roman" w:hAnsi="Times New Roman" w:cs="Times New Roman"/>
          <w:color w:val="000000" w:themeColor="text1"/>
        </w:rPr>
      </w:pPr>
      <w:bookmarkStart w:id="426" w:name="_Toc368862089"/>
      <w:r w:rsidRPr="0085691D">
        <w:rPr>
          <w:rFonts w:ascii="Times New Roman" w:hAnsi="Times New Roman" w:cs="Times New Roman"/>
          <w:color w:val="000000" w:themeColor="text1"/>
        </w:rPr>
        <w:t>Conclusions:</w:t>
      </w:r>
      <w:bookmarkEnd w:id="426"/>
    </w:p>
    <w:p w14:paraId="268B1F9B" w14:textId="77777777" w:rsidR="00D16EAB" w:rsidRPr="00F57AA9" w:rsidRDefault="00D16EAB" w:rsidP="0085691D"/>
    <w:p w14:paraId="6A5C6B97" w14:textId="5B56C948" w:rsidR="001F7297" w:rsidRDefault="001F7297" w:rsidP="0085691D">
      <w:pPr>
        <w:spacing w:line="480" w:lineRule="auto"/>
        <w:jc w:val="both"/>
        <w:rPr>
          <w:bCs/>
          <w:iCs/>
        </w:rPr>
      </w:pPr>
      <w:proofErr w:type="gramStart"/>
      <w:r>
        <w:rPr>
          <w:bCs/>
          <w:iCs/>
        </w:rPr>
        <w:t xml:space="preserve">The utility of the RA4100 </w:t>
      </w:r>
      <w:r w:rsidR="001D7F07">
        <w:rPr>
          <w:bCs/>
          <w:iCs/>
        </w:rPr>
        <w:t>(</w:t>
      </w:r>
      <w:r>
        <w:rPr>
          <w:bCs/>
          <w:iCs/>
        </w:rPr>
        <w:t>ESI-IMS-MS</w:t>
      </w:r>
      <w:r w:rsidR="001D7F07">
        <w:rPr>
          <w:bCs/>
          <w:iCs/>
        </w:rPr>
        <w:t>)</w:t>
      </w:r>
      <w:r>
        <w:rPr>
          <w:bCs/>
          <w:iCs/>
        </w:rPr>
        <w:t xml:space="preserve"> for the detection of thermally labile explosives has been demonstrated.</w:t>
      </w:r>
      <w:proofErr w:type="gramEnd"/>
      <w:r>
        <w:rPr>
          <w:bCs/>
          <w:iCs/>
        </w:rPr>
        <w:t xml:space="preserve"> These compounds have ranged from </w:t>
      </w:r>
      <w:r w:rsidR="004F55C0">
        <w:rPr>
          <w:bCs/>
          <w:iCs/>
        </w:rPr>
        <w:t xml:space="preserve">highly energetic and unstable nitro-amines such as RDX to non-energetic and thermastable propulsion additives such as 4-nitro-phenylamine. </w:t>
      </w:r>
      <w:proofErr w:type="gramStart"/>
      <w:r w:rsidR="004F55C0">
        <w:rPr>
          <w:bCs/>
          <w:iCs/>
        </w:rPr>
        <w:t>The method of analysis and the ionic species obtained for each analyte of interest has been revealed and the manipulation of the ESI solvent to produce a desired and more responsive analyte.</w:t>
      </w:r>
      <w:proofErr w:type="gramEnd"/>
      <w:r w:rsidR="004F55C0">
        <w:rPr>
          <w:bCs/>
          <w:iCs/>
        </w:rPr>
        <w:t xml:space="preserve"> The RA4100 has also been demonstrated to be able to detect analytes present within smokeless powders as well as provide sufficient discriminating power for positive mode analysis to classify analyzed smokeless powders by brand.</w:t>
      </w:r>
    </w:p>
    <w:p w14:paraId="52619D89" w14:textId="77777777" w:rsidR="004F55C0" w:rsidRPr="00F57AA9" w:rsidRDefault="008724E1" w:rsidP="0085691D">
      <w:pPr>
        <w:pStyle w:val="Heading2"/>
        <w:rPr>
          <w:rFonts w:ascii="Times New Roman" w:hAnsi="Times New Roman"/>
          <w:b w:val="0"/>
          <w:sz w:val="24"/>
          <w:szCs w:val="24"/>
        </w:rPr>
      </w:pPr>
      <w:bookmarkStart w:id="427" w:name="_Toc368861684"/>
      <w:bookmarkStart w:id="428" w:name="_Toc368862090"/>
      <w:bookmarkStart w:id="429" w:name="_Toc368862091"/>
      <w:bookmarkEnd w:id="427"/>
      <w:bookmarkEnd w:id="428"/>
      <w:r w:rsidRPr="0085691D">
        <w:rPr>
          <w:rFonts w:ascii="Times New Roman" w:hAnsi="Times New Roman" w:cs="Times New Roman"/>
          <w:b w:val="0"/>
          <w:i w:val="0"/>
          <w:sz w:val="24"/>
          <w:szCs w:val="24"/>
        </w:rPr>
        <w:t>Secondary Electrospray Ionization</w:t>
      </w:r>
      <w:bookmarkEnd w:id="429"/>
    </w:p>
    <w:p w14:paraId="0CD5378F" w14:textId="77777777" w:rsidR="00D16EAB" w:rsidRPr="0085691D" w:rsidRDefault="00D16EAB" w:rsidP="0085691D"/>
    <w:p w14:paraId="05E5764D" w14:textId="5B1A9AD2" w:rsidR="008724E1" w:rsidRDefault="008724E1" w:rsidP="0041561C">
      <w:pPr>
        <w:spacing w:line="480" w:lineRule="auto"/>
        <w:jc w:val="both"/>
      </w:pPr>
      <w:r>
        <w:t xml:space="preserve">Secondary electrospray ionization is the use of the ionized electrospray solvent to ionize a neutral analyte that is </w:t>
      </w:r>
      <w:r w:rsidRPr="006705A7">
        <w:rPr>
          <w:i/>
        </w:rPr>
        <w:t>not dissolved</w:t>
      </w:r>
      <w:r>
        <w:t xml:space="preserve"> in the solvent. This is has been done in ot</w:t>
      </w:r>
      <w:r w:rsidR="006705A7">
        <w:t>her analyse</w:t>
      </w:r>
      <w:r>
        <w:t>s such as Desorption Electrospray Ionization (DESI)</w:t>
      </w:r>
      <w:r w:rsidR="00F669FD">
        <w:t xml:space="preserve"> </w:t>
      </w:r>
      <w:r w:rsidR="00F669FD">
        <w:fldChar w:fldCharType="begin">
          <w:fldData xml:space="preserve">PFJlZm1hbj48Q2l0ZT48QXV0aG9yPkNvdHRlLVJvZHJpZ3VlejwvQXV0aG9yPjxZZWFyPjIwMDY8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</w:fldData>
        </w:fldChar>
      </w:r>
      <w:r w:rsidR="0012660C">
        <w:instrText xml:space="preserve"> ADDIN REFMGR.CITE </w:instrText>
      </w:r>
      <w:r w:rsidR="0012660C">
        <w:fldChar w:fldCharType="begin">
          <w:fldData xml:space="preserve">PFJlZm1hbj48Q2l0ZT48QXV0aG9yPkNvdHRlLVJvZHJpZ3VlejwvQXV0aG9yPjxZZWFyPjIwMDY8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</w:fldData>
        </w:fldChar>
      </w:r>
      <w:r w:rsidR="0012660C">
        <w:instrText xml:space="preserve"> ADDIN EN.CITE.DATA </w:instrText>
      </w:r>
      <w:r w:rsidR="0012660C">
        <w:fldChar w:fldCharType="end"/>
      </w:r>
      <w:r w:rsidR="00F669FD">
        <w:fldChar w:fldCharType="separate"/>
      </w:r>
      <w:r w:rsidR="0078308E">
        <w:rPr>
          <w:noProof/>
        </w:rPr>
        <w:t>[178;179]</w:t>
      </w:r>
      <w:r w:rsidR="00F669FD">
        <w:fldChar w:fldCharType="end"/>
      </w:r>
      <w:r w:rsidR="00F669FD">
        <w:t xml:space="preserve">. The use of secondary electrospray allows the ionization of samples or matrices that are difficult to dissolve in an ESI solvent. It also allows the use of electrospray ionization to ionize completely volatile analytes. </w:t>
      </w:r>
      <w:r w:rsidR="0036325A">
        <w:t>It has been reported that using secondary el</w:t>
      </w:r>
      <w:r w:rsidR="006705A7">
        <w:t>ectrospray ionization results in</w:t>
      </w:r>
      <w:r w:rsidR="0036325A">
        <w:t xml:space="preserve"> an improvement in ionization efficiency over using conventional electrospray ionization </w:t>
      </w:r>
      <w:r w:rsidR="0036325A">
        <w:fldChar w:fldCharType="begin"/>
      </w:r>
      <w:r w:rsidR="0012660C">
        <w:instrText xml:space="preserve"> ADDIN REFMGR.CITE &lt;Refman&gt;&lt;Cite&gt;&lt;Author&gt;Wu&lt;/Author&gt;&lt;Year&gt;2000&lt;/Year&gt;&lt;RecNum&gt;281&lt;/RecNum&gt;&lt;IDText&gt;Secondary electrospray ionization ion mobility spectrometry/mass spectrometry of illicit drugs&lt;/IDText&gt;&lt;MDL Ref_Type="Journal"&gt;&lt;Ref_Type&gt;Journal&lt;/Ref_Type&gt;&lt;Ref_ID&gt;281&lt;/Ref_ID&gt;&lt;Title_Primary&gt;Secondary electrospray ionization ion mobility spectrometry/mass spectrometry of illicit drugs&lt;/Title_Primary&gt;&lt;Authors_Primary&gt;Wu,C.&lt;/Authors_Primary&gt;&lt;Authors_Primary&gt;Siems,W.F.&lt;/Authors_Primary&gt;&lt;Authors_Primary&gt;Hill,H.H.&lt;/Authors_Primary&gt;&lt;Date_Primary&gt;2000&lt;/Date_Primary&gt;&lt;Keywords&gt;ACID&lt;/Keywords&gt;&lt;Keywords&gt;DRUGS&lt;/Keywords&gt;&lt;Keywords&gt;ELECTROSPRAY&lt;/Keywords&gt;&lt;Keywords&gt;ELECTROSPRAY-IONIZATION&lt;/Keywords&gt;&lt;Keywords&gt;electrospray ionization&lt;/Keywords&gt;&lt;Keywords&gt;GAS&lt;/Keywords&gt;&lt;Keywords&gt;GAS-PHASE&lt;/Keywords&gt;&lt;Keywords&gt;Ion-mobility&lt;/Keywords&gt;&lt;Keywords&gt;ion mobility&lt;/Keywords&gt;&lt;Keywords&gt;Ionization&lt;/Keywords&gt;&lt;Keywords&gt;mobility&lt;/Keywords&gt;&lt;Keywords&gt;PHASE&lt;/Keywords&gt;&lt;Keywords&gt;SESI&lt;/Keywords&gt;&lt;Keywords&gt;Spectrometry&lt;/Keywords&gt;&lt;Reprint&gt;Not in File&lt;/Reprint&gt;&lt;Start_Page&gt;396&lt;/Start_Page&gt;&lt;End_Page&gt;403&lt;/End_Page&gt;&lt;Periodical&gt;Anal.Chem.&lt;/Periodical&gt;&lt;Volume&gt;72&lt;/Volume&gt;&lt;Issue&gt;2&lt;/Issue&gt;&lt;ISSN_ISBN&gt;0003-2700&lt;/ISSN_ISBN&gt;&lt;Web_URL&gt;ISI:000084855300019&lt;/Web_URL&gt;&lt;Web_URL_Link1&gt;file://C:\Users\holnessh\Google Drive\Research\Research Articles\Secondary ESI IMS MS for Illicit drugs.pdf&lt;/Web_URL_Link1&gt;&lt;ZZ_JournalFull&gt;&lt;f name="System"&gt;Analytical Chemistry&lt;/f&gt;&lt;/ZZ_JournalFull&gt;&lt;ZZ_JournalStdAbbrev&gt;&lt;f name="System"&gt;Anal.Chem.&lt;/f&gt;&lt;/ZZ_JournalStdAbbrev&gt;&lt;ZZ_WorkformID&gt;1&lt;/ZZ_WorkformID&gt;&lt;/MDL&gt;&lt;/Cite&gt;&lt;/Refman&gt;</w:instrText>
      </w:r>
      <w:r w:rsidR="0036325A">
        <w:fldChar w:fldCharType="separate"/>
      </w:r>
      <w:r w:rsidR="000A1283">
        <w:rPr>
          <w:noProof/>
        </w:rPr>
        <w:t>[79]</w:t>
      </w:r>
      <w:r w:rsidR="0036325A">
        <w:fldChar w:fldCharType="end"/>
      </w:r>
      <w:r w:rsidR="006705A7">
        <w:t xml:space="preserve">. Armed with this data, experiments were setup that would leverage this improvement for the detection of volatile analytes commonly found within analytes of interest, namely smokeless powders. The advantage of being able to conduct volatile component analysis on forensic samples leads to non-contact sampling of evidence. This typically allows the evidence to be </w:t>
      </w:r>
      <w:r w:rsidR="003629F5">
        <w:t xml:space="preserve">sampled repeatedly without degradation or adulteration from the volatile component test, making this type of testing non-destructive. For smokeless powders in particular, volatile component testing is advantageous for similar reasons, the primary reason being the ability to detect components of a device containing smokeless powders that may be hidden for malicious use as the volatile components constantly evaporate and dissipate away from the device into the surrounding environment, making </w:t>
      </w:r>
      <w:proofErr w:type="gramStart"/>
      <w:r w:rsidR="003629F5">
        <w:t>themselves</w:t>
      </w:r>
      <w:proofErr w:type="gramEnd"/>
      <w:r w:rsidR="003629F5">
        <w:t xml:space="preserve"> available for detection. This type of clandestine detection is highly sought after for any ty</w:t>
      </w:r>
      <w:r w:rsidR="008407B6">
        <w:t>pe of explosive device</w:t>
      </w:r>
      <w:r w:rsidR="003629F5">
        <w:t xml:space="preserve">. </w:t>
      </w:r>
      <w:r w:rsidR="008407B6">
        <w:t xml:space="preserve">For such detection to take place the target analyte must itself be very volatile as a result of it possessing a significantly high vapor pressure. Previous research has revealed a plethora of volatile components that emanate from explosive devices and has also proven that the detection of these volatile components are reliable indicators of the source the actual explosive itself </w:t>
      </w:r>
      <w:r w:rsidR="008407B6">
        <w:fldChar w:fldCharType="begin">
          <w:fldData xml:space="preserve">PFJlZm1hbj48Q2l0ZT48QXV0aG9yPkhhcnBlcjwvQXV0aG9yPjxZZWFyPjIwMDc8L1llYXI+PFJl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=
</w:fldData>
        </w:fldChar>
      </w:r>
      <w:r w:rsidR="0012660C">
        <w:instrText xml:space="preserve"> ADDIN REFMGR.CITE </w:instrText>
      </w:r>
      <w:r w:rsidR="0012660C">
        <w:fldChar w:fldCharType="begin">
          <w:fldData xml:space="preserve">PFJlZm1hbj48Q2l0ZT48QXV0aG9yPkhhcnBlcjwvQXV0aG9yPjxZZWFyPjIwMDc8L1llYXI+PFJl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=
</w:fldData>
        </w:fldChar>
      </w:r>
      <w:r w:rsidR="0012660C">
        <w:instrText xml:space="preserve"> ADDIN EN.CITE.DATA </w:instrText>
      </w:r>
      <w:r w:rsidR="0012660C">
        <w:fldChar w:fldCharType="end"/>
      </w:r>
      <w:r w:rsidR="008407B6">
        <w:fldChar w:fldCharType="separate"/>
      </w:r>
      <w:r w:rsidR="00D16EAB">
        <w:rPr>
          <w:noProof/>
        </w:rPr>
        <w:t>[29;31;144;147;180-183]</w:t>
      </w:r>
      <w:r w:rsidR="008407B6">
        <w:fldChar w:fldCharType="end"/>
      </w:r>
      <w:r w:rsidR="008407B6">
        <w:t xml:space="preserve">. One component that fits the criteria of having high vapor pressure and being a reliable indicator of the presence of smokeless powder is 2,4 Dinitrotoluene (DNT) </w:t>
      </w:r>
      <w:r w:rsidR="008407B6">
        <w:fldChar w:fldCharType="begin">
          <w:fldData xml:space="preserve">PFJlZm1hbj48Q2l0ZT48QXV0aG9yPkplYW5uZXR0ZSBNIFBlcnI8L0F1dGhvcj48WWVhcj4yMDA1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</w:fldData>
        </w:fldChar>
      </w:r>
      <w:r w:rsidR="0012660C">
        <w:instrText xml:space="preserve"> ADDIN REFMGR.CITE </w:instrText>
      </w:r>
      <w:r w:rsidR="0012660C">
        <w:fldChar w:fldCharType="begin">
          <w:fldData xml:space="preserve">PFJlZm1hbj48Q2l0ZT48QXV0aG9yPkplYW5uZXR0ZSBNIFBlcnI8L0F1dGhvcj48WWVhcj4yMDA1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</w:fldData>
        </w:fldChar>
      </w:r>
      <w:r w:rsidR="0012660C">
        <w:instrText xml:space="preserve"> ADDIN EN.CITE.DATA </w:instrText>
      </w:r>
      <w:r w:rsidR="0012660C">
        <w:fldChar w:fldCharType="end"/>
      </w:r>
      <w:r w:rsidR="008407B6">
        <w:fldChar w:fldCharType="separate"/>
      </w:r>
      <w:r w:rsidR="00D16EAB">
        <w:rPr>
          <w:noProof/>
        </w:rPr>
        <w:t>[30;147;182]</w:t>
      </w:r>
      <w:r w:rsidR="008407B6">
        <w:fldChar w:fldCharType="end"/>
      </w:r>
      <w:r w:rsidR="008407B6">
        <w:t xml:space="preserve">. </w:t>
      </w:r>
      <w:r w:rsidR="00A6280C">
        <w:t>This analyte is a non-energetic component of many smokeless powder samples and possess a relatively high vapor pressure of 1mmHg at 102</w:t>
      </w:r>
      <w:r w:rsidR="00A6280C" w:rsidRPr="00A6280C">
        <w:rPr>
          <w:vertAlign w:val="superscript"/>
        </w:rPr>
        <w:t>o</w:t>
      </w:r>
      <w:r w:rsidR="00A6280C">
        <w:t xml:space="preserve">C. However, before this analyte can be detected utilizing secondary ionization on the </w:t>
      </w:r>
      <w:r w:rsidR="001D7F07">
        <w:t>R</w:t>
      </w:r>
      <w:r w:rsidR="00A6280C">
        <w:t xml:space="preserve">A4100, the instrument itself had to be modified. The modifications allowed the introduction of a gaseous sample into the drift gas that would then come into contact with the electrospray solvent. Once the neutral gaseous sample interacts with the </w:t>
      </w:r>
      <w:r w:rsidR="001C73C5">
        <w:t>ioniz</w:t>
      </w:r>
      <w:r w:rsidR="00A6280C">
        <w:t>ed solvent</w:t>
      </w:r>
      <w:r w:rsidR="0041561C">
        <w:t xml:space="preserve"> from the ESI</w:t>
      </w:r>
      <w:r w:rsidR="00A6280C">
        <w:t xml:space="preserve">, a transfer of charge takes place allowing the </w:t>
      </w:r>
      <w:r w:rsidR="0041561C">
        <w:t xml:space="preserve">neutral analyte to in turn become ionized. </w:t>
      </w:r>
    </w:p>
    <w:p w14:paraId="4EF8202B" w14:textId="5057A20F" w:rsidR="007E656D" w:rsidRDefault="007E656D" w:rsidP="0041561C">
      <w:pPr>
        <w:spacing w:line="480" w:lineRule="auto"/>
        <w:jc w:val="both"/>
      </w:pPr>
      <w:r>
        <w:t xml:space="preserve">The modifications were done in-house by swapping the nut and ferrule of the modifier inlet, with a </w:t>
      </w:r>
      <w:r w:rsidR="004A099E">
        <w:t>5</w:t>
      </w:r>
      <w:r w:rsidR="00496A92">
        <w:t xml:space="preserve">mm </w:t>
      </w:r>
      <w:r>
        <w:t>septum and 4.0 mm internal diameter glass liner (7.85cm length and 6.3mm o</w:t>
      </w:r>
      <w:r w:rsidR="00CC47B6">
        <w:t>utside diameter</w:t>
      </w:r>
      <w:r>
        <w:t>.).</w:t>
      </w:r>
    </w:p>
    <w:p w14:paraId="1FF6F44E" w14:textId="77777777" w:rsidR="007E656D" w:rsidRDefault="007E656D" w:rsidP="0041561C">
      <w:pPr>
        <w:spacing w:line="480" w:lineRule="auto"/>
        <w:jc w:val="both"/>
      </w:pPr>
    </w:p>
    <w:p w14:paraId="60071047" w14:textId="77777777" w:rsidR="007E656D" w:rsidRDefault="00EC340A" w:rsidP="0041561C">
      <w:pPr>
        <w:spacing w:line="480" w:lineRule="auto"/>
        <w:jc w:val="both"/>
      </w:pPr>
      <w:r>
        <w:rPr>
          <w:noProof/>
        </w:rPr>
        <mc:AlternateContent>
          <mc:Choice Requires="wps">
            <w:drawing>
              <wp:anchor distT="0" distB="0" distL="114300" distR="114300" simplePos="0" relativeHeight="251631104" behindDoc="0" locked="0" layoutInCell="1" allowOverlap="1" wp14:anchorId="48AB6F99" wp14:editId="103D119E">
                <wp:simplePos x="0" y="0"/>
                <wp:positionH relativeFrom="column">
                  <wp:posOffset>1563624</wp:posOffset>
                </wp:positionH>
                <wp:positionV relativeFrom="paragraph">
                  <wp:posOffset>184734</wp:posOffset>
                </wp:positionV>
                <wp:extent cx="131623" cy="1631137"/>
                <wp:effectExtent l="0" t="0" r="20955" b="26670"/>
                <wp:wrapNone/>
                <wp:docPr id="2" name="Right Brace 2"/>
                <wp:cNvGraphicFramePr/>
                <a:graphic xmlns:a="http://schemas.openxmlformats.org/drawingml/2006/main">
                  <a:graphicData uri="http://schemas.microsoft.com/office/word/2010/wordprocessingShape">
                    <wps:wsp>
                      <wps:cNvSpPr/>
                      <wps:spPr>
                        <a:xfrm>
                          <a:off x="0" y="0"/>
                          <a:ext cx="131623" cy="1631137"/>
                        </a:xfrm>
                        <a:prstGeom prst="righ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29E800F6"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 o:spid="_x0000_s1026" type="#_x0000_t88" style="position:absolute;margin-left:123.1pt;margin-top:14.55pt;width:10.35pt;height:128.45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" adj="145" strokecolor="red"/>
            </w:pict>
          </mc:Fallback>
        </mc:AlternateContent>
      </w:r>
      <w:r w:rsidR="009F1509">
        <w:rPr>
          <w:noProof/>
        </w:rPr>
        <mc:AlternateContent>
          <mc:Choice Requires="wps">
            <w:drawing>
              <wp:anchor distT="0" distB="0" distL="114300" distR="114300" simplePos="0" relativeHeight="251624960" behindDoc="0" locked="0" layoutInCell="1" allowOverlap="1" wp14:anchorId="3658FCBC" wp14:editId="11D98A5C">
                <wp:simplePos x="0" y="0"/>
                <wp:positionH relativeFrom="column">
                  <wp:posOffset>576275</wp:posOffset>
                </wp:positionH>
                <wp:positionV relativeFrom="paragraph">
                  <wp:posOffset>1544853</wp:posOffset>
                </wp:positionV>
                <wp:extent cx="431165" cy="372897"/>
                <wp:effectExtent l="0" t="0" r="64135" b="65405"/>
                <wp:wrapNone/>
                <wp:docPr id="166" name="Straight Arrow Connector 166"/>
                <wp:cNvGraphicFramePr/>
                <a:graphic xmlns:a="http://schemas.openxmlformats.org/drawingml/2006/main">
                  <a:graphicData uri="http://schemas.microsoft.com/office/word/2010/wordprocessingShape">
                    <wps:wsp>
                      <wps:cNvCnPr/>
                      <wps:spPr>
                        <a:xfrm>
                          <a:off x="0" y="0"/>
                          <a:ext cx="431165" cy="37289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5="http://schemas.microsoft.com/office/word/2012/wordml">
            <w:pict>
              <v:shape w14:anchorId="54062D59" id="Straight Arrow Connector 166" o:spid="_x0000_s1026" type="#_x0000_t32" style="position:absolute;margin-left:45.4pt;margin-top:121.65pt;width:33.95pt;height:29.35pt;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" strokecolor="red">
                <v:stroke endarrow="open"/>
              </v:shape>
            </w:pict>
          </mc:Fallback>
        </mc:AlternateContent>
      </w:r>
      <w:r w:rsidR="009F1509">
        <w:rPr>
          <w:noProof/>
        </w:rPr>
        <mc:AlternateContent>
          <mc:Choice Requires="wps">
            <w:drawing>
              <wp:anchor distT="0" distB="0" distL="114300" distR="114300" simplePos="0" relativeHeight="251618816" behindDoc="0" locked="0" layoutInCell="1" allowOverlap="1" wp14:anchorId="72AD100A" wp14:editId="619D9920">
                <wp:simplePos x="0" y="0"/>
                <wp:positionH relativeFrom="column">
                  <wp:posOffset>32385</wp:posOffset>
                </wp:positionH>
                <wp:positionV relativeFrom="paragraph">
                  <wp:posOffset>1169949</wp:posOffset>
                </wp:positionV>
                <wp:extent cx="972922" cy="270662"/>
                <wp:effectExtent l="0" t="0" r="17780" b="15240"/>
                <wp:wrapNone/>
                <wp:docPr id="165" name="Text Box 165"/>
                <wp:cNvGraphicFramePr/>
                <a:graphic xmlns:a="http://schemas.openxmlformats.org/drawingml/2006/main">
                  <a:graphicData uri="http://schemas.microsoft.com/office/word/2010/wordprocessingShape">
                    <wps:wsp>
                      <wps:cNvSpPr txBox="1"/>
                      <wps:spPr>
                        <a:xfrm>
                          <a:off x="0" y="0"/>
                          <a:ext cx="972922" cy="2706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6E95C3" w14:textId="77777777" w:rsidR="00A751F1" w:rsidRDefault="00A751F1" w:rsidP="009F1509">
                            <w:r>
                              <w:t>SPME Fiber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5" o:spid="_x0000_s1079" type="#_x0000_t202" style="position:absolute;left:0;text-align:left;margin-left:2.55pt;margin-top:92.1pt;width:76.6pt;height:21.3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" fillcolor="white [3201]" strokeweight=".5pt">
                <v:textbox>
                  <w:txbxContent>
                    <w:p w14:paraId="0D6E95C3" w14:textId="77777777" w:rsidR="00A751F1" w:rsidRDefault="00A751F1" w:rsidP="009F1509">
                      <w:r>
                        <w:t>SPME Fiber</w:t>
                      </w:r>
                    </w:p>
                  </w:txbxContent>
                </v:textbox>
              </v:shape>
            </w:pict>
          </mc:Fallback>
        </mc:AlternateContent>
      </w:r>
      <w:r w:rsidR="009F1509">
        <w:rPr>
          <w:noProof/>
        </w:rPr>
        <mc:AlternateContent>
          <mc:Choice Requires="wps">
            <w:drawing>
              <wp:anchor distT="0" distB="0" distL="114300" distR="114300" simplePos="0" relativeHeight="251606528" behindDoc="0" locked="0" layoutInCell="1" allowOverlap="1" wp14:anchorId="51817E94" wp14:editId="7608592F">
                <wp:simplePos x="0" y="0"/>
                <wp:positionH relativeFrom="column">
                  <wp:posOffset>1768450</wp:posOffset>
                </wp:positionH>
                <wp:positionV relativeFrom="paragraph">
                  <wp:posOffset>2137893</wp:posOffset>
                </wp:positionV>
                <wp:extent cx="760780" cy="270510"/>
                <wp:effectExtent l="0" t="0" r="20320" b="15240"/>
                <wp:wrapNone/>
                <wp:docPr id="138" name="Text Box 138"/>
                <wp:cNvGraphicFramePr/>
                <a:graphic xmlns:a="http://schemas.openxmlformats.org/drawingml/2006/main">
                  <a:graphicData uri="http://schemas.microsoft.com/office/word/2010/wordprocessingShape">
                    <wps:wsp>
                      <wps:cNvSpPr txBox="1"/>
                      <wps:spPr>
                        <a:xfrm>
                          <a:off x="0" y="0"/>
                          <a:ext cx="760780" cy="270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154CBC" w14:textId="77777777" w:rsidR="00A751F1" w:rsidRDefault="00A751F1" w:rsidP="007E656D">
                            <w:r>
                              <w:t>Septum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8" o:spid="_x0000_s1080" type="#_x0000_t202" style="position:absolute;left:0;text-align:left;margin-left:139.25pt;margin-top:168.35pt;width:59.9pt;height:21.3pt;z-index:25160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" fillcolor="white [3201]" strokeweight=".5pt">
                <v:textbox>
                  <w:txbxContent>
                    <w:p w14:paraId="10154CBC" w14:textId="77777777" w:rsidR="00A751F1" w:rsidRDefault="00A751F1" w:rsidP="007E656D">
                      <w:r>
                        <w:t>Septum</w:t>
                      </w:r>
                    </w:p>
                  </w:txbxContent>
                </v:textbox>
              </v:shape>
            </w:pict>
          </mc:Fallback>
        </mc:AlternateContent>
      </w:r>
      <w:r w:rsidR="009F1509">
        <w:rPr>
          <w:noProof/>
        </w:rPr>
        <mc:AlternateContent>
          <mc:Choice Requires="wps">
            <w:drawing>
              <wp:anchor distT="0" distB="0" distL="114300" distR="114300" simplePos="0" relativeHeight="251612672" behindDoc="0" locked="0" layoutInCell="1" allowOverlap="1" wp14:anchorId="475125AF" wp14:editId="395243E1">
                <wp:simplePos x="0" y="0"/>
                <wp:positionH relativeFrom="column">
                  <wp:posOffset>1483157</wp:posOffset>
                </wp:positionH>
                <wp:positionV relativeFrom="paragraph">
                  <wp:posOffset>1976958</wp:posOffset>
                </wp:positionV>
                <wp:extent cx="212141" cy="219456"/>
                <wp:effectExtent l="38100" t="38100" r="16510" b="28575"/>
                <wp:wrapNone/>
                <wp:docPr id="162" name="Straight Arrow Connector 162"/>
                <wp:cNvGraphicFramePr/>
                <a:graphic xmlns:a="http://schemas.openxmlformats.org/drawingml/2006/main">
                  <a:graphicData uri="http://schemas.microsoft.com/office/word/2010/wordprocessingShape">
                    <wps:wsp>
                      <wps:cNvCnPr/>
                      <wps:spPr>
                        <a:xfrm flipH="1" flipV="1">
                          <a:off x="0" y="0"/>
                          <a:ext cx="212141" cy="21945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62D814E" id="Straight Arrow Connector 162" o:spid="_x0000_s1026" type="#_x0000_t32" style="position:absolute;margin-left:116.8pt;margin-top:155.65pt;width:16.7pt;height:17.3pt;flip:x y;z-index:25161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" strokecolor="red">
                <v:stroke endarrow="open"/>
              </v:shape>
            </w:pict>
          </mc:Fallback>
        </mc:AlternateContent>
      </w:r>
      <w:r w:rsidR="007E656D">
        <w:rPr>
          <w:noProof/>
        </w:rPr>
        <mc:AlternateContent>
          <mc:Choice Requires="wps">
            <w:drawing>
              <wp:anchor distT="0" distB="0" distL="114300" distR="114300" simplePos="0" relativeHeight="251600384" behindDoc="0" locked="0" layoutInCell="1" allowOverlap="1" wp14:anchorId="471C28B2" wp14:editId="2402E67B">
                <wp:simplePos x="0" y="0"/>
                <wp:positionH relativeFrom="column">
                  <wp:posOffset>1044143</wp:posOffset>
                </wp:positionH>
                <wp:positionV relativeFrom="paragraph">
                  <wp:posOffset>455244</wp:posOffset>
                </wp:positionV>
                <wp:extent cx="329286" cy="226924"/>
                <wp:effectExtent l="0" t="0" r="71120" b="59055"/>
                <wp:wrapNone/>
                <wp:docPr id="133" name="Straight Arrow Connector 133"/>
                <wp:cNvGraphicFramePr/>
                <a:graphic xmlns:a="http://schemas.openxmlformats.org/drawingml/2006/main">
                  <a:graphicData uri="http://schemas.microsoft.com/office/word/2010/wordprocessingShape">
                    <wps:wsp>
                      <wps:cNvCnPr/>
                      <wps:spPr>
                        <a:xfrm>
                          <a:off x="0" y="0"/>
                          <a:ext cx="329286" cy="22692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 w14:anchorId="0CCB6187" id="Straight Arrow Connector 133" o:spid="_x0000_s1026" type="#_x0000_t32" style="position:absolute;margin-left:82.2pt;margin-top:35.85pt;width:25.95pt;height:17.85pt;z-index:2516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" strokecolor="red">
                <v:stroke endarrow="open"/>
              </v:shape>
            </w:pict>
          </mc:Fallback>
        </mc:AlternateContent>
      </w:r>
      <w:r w:rsidR="007E656D">
        <w:rPr>
          <w:noProof/>
        </w:rPr>
        <mc:AlternateContent>
          <mc:Choice Requires="wps">
            <w:drawing>
              <wp:anchor distT="0" distB="0" distL="114300" distR="114300" simplePos="0" relativeHeight="251575808" behindDoc="0" locked="0" layoutInCell="1" allowOverlap="1" wp14:anchorId="4F6A60DC" wp14:editId="1E50CB10">
                <wp:simplePos x="0" y="0"/>
                <wp:positionH relativeFrom="column">
                  <wp:posOffset>70866</wp:posOffset>
                </wp:positionH>
                <wp:positionV relativeFrom="paragraph">
                  <wp:posOffset>184252</wp:posOffset>
                </wp:positionV>
                <wp:extent cx="972922" cy="270662"/>
                <wp:effectExtent l="0" t="0" r="17780" b="15240"/>
                <wp:wrapNone/>
                <wp:docPr id="284" name="Text Box 284"/>
                <wp:cNvGraphicFramePr/>
                <a:graphic xmlns:a="http://schemas.openxmlformats.org/drawingml/2006/main">
                  <a:graphicData uri="http://schemas.microsoft.com/office/word/2010/wordprocessingShape">
                    <wps:wsp>
                      <wps:cNvSpPr txBox="1"/>
                      <wps:spPr>
                        <a:xfrm>
                          <a:off x="0" y="0"/>
                          <a:ext cx="972922" cy="2706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849A80" w14:textId="77777777" w:rsidR="00A751F1" w:rsidRDefault="00A751F1">
                            <w:r>
                              <w:t>Glass Liner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4" o:spid="_x0000_s1081" type="#_x0000_t202" style="position:absolute;left:0;text-align:left;margin-left:5.6pt;margin-top:14.5pt;width:76.6pt;height:21.3pt;z-index:25157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" fillcolor="white [3201]" strokeweight=".5pt">
                <v:textbox>
                  <w:txbxContent>
                    <w:p w14:paraId="19849A80" w14:textId="77777777" w:rsidR="00A751F1" w:rsidRDefault="00A751F1">
                      <w:r>
                        <w:t>Glass Liner</w:t>
                      </w:r>
                    </w:p>
                  </w:txbxContent>
                </v:textbox>
              </v:shape>
            </w:pict>
          </mc:Fallback>
        </mc:AlternateContent>
      </w:r>
      <w:r w:rsidR="007E656D">
        <w:rPr>
          <w:noProof/>
        </w:rPr>
        <w:drawing>
          <wp:inline distT="0" distB="0" distL="0" distR="0" wp14:anchorId="4B3A5783" wp14:editId="1C8AD824">
            <wp:extent cx="2740074" cy="2662733"/>
            <wp:effectExtent l="0" t="0" r="3175" b="4445"/>
            <wp:docPr id="3" name="Picture 3" descr="C:\Users\holnessh\Documents\My Box Files\Palm Pre\PRE_2012-03-29-09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lnessh\Documents\My Box Files\Palm Pre\PRE_2012-03-29-095033.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11565" b="15770"/>
                    <a:stretch/>
                  </pic:blipFill>
                  <pic:spPr bwMode="auto">
                    <a:xfrm>
                      <a:off x="0" y="0"/>
                      <a:ext cx="2743200" cy="2665771"/>
                    </a:xfrm>
                    <a:prstGeom prst="rect">
                      <a:avLst/>
                    </a:prstGeom>
                    <a:noFill/>
                    <a:ln>
                      <a:noFill/>
                    </a:ln>
                    <a:extLst>
                      <a:ext uri="{53640926-AAD7-44D8-BBD7-CCE9431645EC}">
                        <a14:shadowObscured xmlns:a14="http://schemas.microsoft.com/office/drawing/2010/main"/>
                      </a:ext>
                    </a:extLst>
                  </pic:spPr>
                </pic:pic>
              </a:graphicData>
            </a:graphic>
          </wp:inline>
        </w:drawing>
      </w:r>
      <w:r w:rsidR="00D539DD">
        <w:rPr>
          <w:noProof/>
        </w:rPr>
        <w:drawing>
          <wp:inline distT="0" distB="0" distL="0" distR="0" wp14:anchorId="54240C68" wp14:editId="1592A0D1">
            <wp:extent cx="2743200" cy="2057652"/>
            <wp:effectExtent l="0" t="0" r="0" b="0"/>
            <wp:docPr id="169" name="Picture 169" descr="C:\Users\holnessh\Dropbox\Camera Uploads\2013-06-10 13.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olnessh\Dropbox\Camera Uploads\2013-06-10 13.21.20.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743200" cy="2057652"/>
                    </a:xfrm>
                    <a:prstGeom prst="rect">
                      <a:avLst/>
                    </a:prstGeom>
                    <a:noFill/>
                    <a:ln>
                      <a:noFill/>
                    </a:ln>
                  </pic:spPr>
                </pic:pic>
              </a:graphicData>
            </a:graphic>
          </wp:inline>
        </w:drawing>
      </w:r>
    </w:p>
    <w:p w14:paraId="0A0859A0" w14:textId="4CF0F589" w:rsidR="007E656D" w:rsidRPr="00A6280C" w:rsidRDefault="009F1509" w:rsidP="009F1509">
      <w:pPr>
        <w:pStyle w:val="Caption"/>
      </w:pPr>
      <w:bookmarkStart w:id="430" w:name="_Ref358028305"/>
      <w:bookmarkStart w:id="431" w:name="_Toc373149770"/>
      <w:r>
        <w:t xml:space="preserve">Figure </w:t>
      </w:r>
      <w:fldSimple w:instr=" SEQ Figure \* ARABIC ">
        <w:r w:rsidR="00D36D96">
          <w:rPr>
            <w:noProof/>
          </w:rPr>
          <w:t>124</w:t>
        </w:r>
      </w:fldSimple>
      <w:bookmarkEnd w:id="430"/>
      <w:r>
        <w:t>: Modifications to allow secondary electrospray ionization on RA4100 with SPME fiber introduction</w:t>
      </w:r>
      <w:bookmarkEnd w:id="431"/>
    </w:p>
    <w:p w14:paraId="7D62FCD4" w14:textId="77777777" w:rsidR="00787F02" w:rsidRDefault="00787F02" w:rsidP="005B61DD">
      <w:pPr>
        <w:spacing w:line="480" w:lineRule="auto"/>
        <w:rPr>
          <w:bCs/>
          <w:iCs/>
        </w:rPr>
      </w:pPr>
    </w:p>
    <w:p w14:paraId="598A4993" w14:textId="26B261F4" w:rsidR="009F1509" w:rsidRDefault="007D6CC9" w:rsidP="004A099E">
      <w:pPr>
        <w:spacing w:line="480" w:lineRule="auto"/>
        <w:jc w:val="both"/>
        <w:rPr>
          <w:bCs/>
          <w:iCs/>
        </w:rPr>
      </w:pPr>
      <w:proofErr w:type="gramStart"/>
      <w:r>
        <w:rPr>
          <w:bCs/>
          <w:iCs/>
        </w:rPr>
        <w:t xml:space="preserve">The first test to verify that the modifications did indeed allow the introduction of </w:t>
      </w:r>
      <w:r w:rsidR="004A099E">
        <w:rPr>
          <w:bCs/>
          <w:iCs/>
        </w:rPr>
        <w:t>the extracted vapor via SPME</w:t>
      </w:r>
      <w:r>
        <w:rPr>
          <w:bCs/>
          <w:iCs/>
        </w:rPr>
        <w:t>, was to ex</w:t>
      </w:r>
      <w:r w:rsidR="004A099E">
        <w:rPr>
          <w:bCs/>
          <w:iCs/>
        </w:rPr>
        <w:t>pose a sample of solid DNT to a</w:t>
      </w:r>
      <w:r>
        <w:rPr>
          <w:bCs/>
          <w:iCs/>
        </w:rPr>
        <w:t xml:space="preserve"> SPME fiber and then desorb the fiber</w:t>
      </w:r>
      <w:r w:rsidR="004A099E">
        <w:rPr>
          <w:bCs/>
          <w:iCs/>
        </w:rPr>
        <w:t xml:space="preserve"> in the modifier inlet (</w:t>
      </w:r>
      <w:r w:rsidR="004A099E">
        <w:rPr>
          <w:bCs/>
          <w:iCs/>
        </w:rPr>
        <w:fldChar w:fldCharType="begin"/>
      </w:r>
      <w:r w:rsidR="004A099E">
        <w:rPr>
          <w:bCs/>
          <w:iCs/>
        </w:rPr>
        <w:instrText xml:space="preserve"> REF _Ref358028305 \h </w:instrText>
      </w:r>
      <w:r w:rsidR="004A099E">
        <w:rPr>
          <w:bCs/>
          <w:iCs/>
        </w:rPr>
      </w:r>
      <w:r w:rsidR="004A099E">
        <w:rPr>
          <w:bCs/>
          <w:iCs/>
        </w:rPr>
        <w:fldChar w:fldCharType="separate"/>
      </w:r>
      <w:r w:rsidR="00D36D96">
        <w:t xml:space="preserve">Figure </w:t>
      </w:r>
      <w:r w:rsidR="00D36D96">
        <w:rPr>
          <w:noProof/>
        </w:rPr>
        <w:t>124</w:t>
      </w:r>
      <w:r w:rsidR="004A099E">
        <w:rPr>
          <w:bCs/>
          <w:iCs/>
        </w:rPr>
        <w:fldChar w:fldCharType="end"/>
      </w:r>
      <w:r w:rsidR="004A099E">
        <w:rPr>
          <w:bCs/>
          <w:iCs/>
        </w:rPr>
        <w:t>)</w:t>
      </w:r>
      <w:r>
        <w:rPr>
          <w:bCs/>
          <w:iCs/>
        </w:rPr>
        <w:t>.</w:t>
      </w:r>
      <w:proofErr w:type="gramEnd"/>
      <w:r>
        <w:rPr>
          <w:bCs/>
          <w:iCs/>
        </w:rPr>
        <w:t xml:space="preserve"> For this experiment </w:t>
      </w:r>
      <w:r w:rsidR="00190B2B">
        <w:rPr>
          <w:bCs/>
          <w:iCs/>
        </w:rPr>
        <w:t>9</w:t>
      </w:r>
      <w:r w:rsidR="00EC340A">
        <w:rPr>
          <w:bCs/>
          <w:iCs/>
        </w:rPr>
        <w:t xml:space="preserve">4 </w:t>
      </w:r>
      <w:r w:rsidR="0065092D">
        <w:rPr>
          <w:bCs/>
          <w:iCs/>
        </w:rPr>
        <w:t xml:space="preserve">µg of </w:t>
      </w:r>
      <w:r w:rsidR="00190B2B">
        <w:rPr>
          <w:bCs/>
          <w:iCs/>
        </w:rPr>
        <w:t>2,4</w:t>
      </w:r>
      <w:r w:rsidR="0065092D">
        <w:rPr>
          <w:bCs/>
          <w:iCs/>
        </w:rPr>
        <w:t>DNT were deposited in a 15</w:t>
      </w:r>
      <w:r w:rsidR="00EC340A">
        <w:rPr>
          <w:bCs/>
          <w:iCs/>
        </w:rPr>
        <w:t>ml headspace vial and a SPME fiber coated with polydimethylsioxane used to extract the volatile headspace vapor for 30 minutes at room temperature.</w:t>
      </w:r>
      <w:r w:rsidR="0065092D">
        <w:rPr>
          <w:bCs/>
          <w:iCs/>
        </w:rPr>
        <w:t xml:space="preserve"> </w:t>
      </w:r>
      <w:r w:rsidR="001D7F07">
        <w:rPr>
          <w:bCs/>
          <w:iCs/>
        </w:rPr>
        <w:t>The</w:t>
      </w:r>
      <w:r w:rsidR="0065092D">
        <w:rPr>
          <w:bCs/>
          <w:iCs/>
        </w:rPr>
        <w:t xml:space="preserve"> ESI solvent was a mixture of Methanol and Water at a ratio of 80:20 (v/v) and infused at a rate of 3µL per minute. The drift tube was maintained at 150</w:t>
      </w:r>
      <w:r w:rsidR="0065092D" w:rsidRPr="0065092D">
        <w:rPr>
          <w:bCs/>
          <w:iCs/>
          <w:vertAlign w:val="superscript"/>
        </w:rPr>
        <w:t>o</w:t>
      </w:r>
      <w:r w:rsidR="0065092D">
        <w:rPr>
          <w:bCs/>
          <w:iCs/>
        </w:rPr>
        <w:t>C with Air as the drift gas which was flowed at 1L per minute. The modifier temperature was set at 220</w:t>
      </w:r>
      <w:r w:rsidR="0065092D" w:rsidRPr="0065092D">
        <w:rPr>
          <w:bCs/>
          <w:iCs/>
          <w:vertAlign w:val="superscript"/>
        </w:rPr>
        <w:t>o</w:t>
      </w:r>
      <w:r w:rsidR="0065092D">
        <w:rPr>
          <w:bCs/>
          <w:iCs/>
        </w:rPr>
        <w:t xml:space="preserve">C to allow sufficient desorption of analyte from the SPME fiber. The modifier gas flow (AIR) was maintained at 1L per minute to ensure sufficient mass transport from the modifier into the drift gas and also to give a combined gas flow into the drift tube of 2L per minute as this was found to be the optimum drift gas flow rate for this device </w:t>
      </w:r>
      <w:r w:rsidR="005F5A62">
        <w:rPr>
          <w:bCs/>
          <w:iCs/>
        </w:rPr>
        <w:t>(</w:t>
      </w:r>
      <w:r w:rsidR="005F5A62">
        <w:rPr>
          <w:bCs/>
          <w:iCs/>
        </w:rPr>
        <w:fldChar w:fldCharType="begin"/>
      </w:r>
      <w:r w:rsidR="005F5A62">
        <w:rPr>
          <w:bCs/>
          <w:iCs/>
        </w:rPr>
        <w:instrText xml:space="preserve"> REF _Ref367791324 \h </w:instrText>
      </w:r>
      <w:r w:rsidR="005F5A62">
        <w:rPr>
          <w:bCs/>
          <w:iCs/>
        </w:rPr>
      </w:r>
      <w:r w:rsidR="005F5A62">
        <w:rPr>
          <w:bCs/>
          <w:iCs/>
        </w:rPr>
        <w:fldChar w:fldCharType="separate"/>
      </w:r>
      <w:r w:rsidR="00D36D96" w:rsidRPr="0085691D">
        <w:rPr>
          <w:color w:val="000000" w:themeColor="text1"/>
        </w:rPr>
        <w:t>Optimization of the Drift Gas Flow and Tube Potential</w:t>
      </w:r>
      <w:r w:rsidR="005F5A62">
        <w:rPr>
          <w:bCs/>
          <w:iCs/>
        </w:rPr>
        <w:fldChar w:fldCharType="end"/>
      </w:r>
      <w:r w:rsidR="005F5A62">
        <w:rPr>
          <w:bCs/>
          <w:iCs/>
        </w:rPr>
        <w:t xml:space="preserve"> pg. </w:t>
      </w:r>
      <w:r w:rsidR="005F5A62">
        <w:rPr>
          <w:bCs/>
          <w:iCs/>
        </w:rPr>
        <w:fldChar w:fldCharType="begin"/>
      </w:r>
      <w:r w:rsidR="005F5A62">
        <w:rPr>
          <w:bCs/>
          <w:iCs/>
        </w:rPr>
        <w:instrText xml:space="preserve"> PAGEREF _Ref367791326 \h </w:instrText>
      </w:r>
      <w:r w:rsidR="005F5A62">
        <w:rPr>
          <w:bCs/>
          <w:iCs/>
        </w:rPr>
      </w:r>
      <w:r w:rsidR="005F5A62">
        <w:rPr>
          <w:bCs/>
          <w:iCs/>
        </w:rPr>
        <w:fldChar w:fldCharType="separate"/>
      </w:r>
      <w:r w:rsidR="00D36D96">
        <w:rPr>
          <w:bCs/>
          <w:iCs/>
          <w:noProof/>
        </w:rPr>
        <w:t>89</w:t>
      </w:r>
      <w:r w:rsidR="005F5A62">
        <w:rPr>
          <w:bCs/>
          <w:iCs/>
        </w:rPr>
        <w:fldChar w:fldCharType="end"/>
      </w:r>
      <w:r w:rsidR="005F5A62">
        <w:rPr>
          <w:bCs/>
          <w:iCs/>
        </w:rPr>
        <w:t>)</w:t>
      </w:r>
      <w:r w:rsidR="0065092D">
        <w:rPr>
          <w:bCs/>
          <w:iCs/>
        </w:rPr>
        <w:t>. A peak was subsequently obtained for the extracted DNT via secondary electrospray ionization on the RA4100</w:t>
      </w:r>
      <w:r w:rsidR="006F47A8">
        <w:rPr>
          <w:bCs/>
          <w:iCs/>
        </w:rPr>
        <w:t xml:space="preserve"> (</w:t>
      </w:r>
      <w:r w:rsidR="006F47A8">
        <w:rPr>
          <w:bCs/>
          <w:iCs/>
        </w:rPr>
        <w:fldChar w:fldCharType="begin"/>
      </w:r>
      <w:r w:rsidR="006F47A8">
        <w:rPr>
          <w:bCs/>
          <w:iCs/>
        </w:rPr>
        <w:instrText xml:space="preserve"> REF _Ref358030096 \h </w:instrText>
      </w:r>
      <w:r w:rsidR="006F47A8">
        <w:rPr>
          <w:bCs/>
          <w:iCs/>
        </w:rPr>
      </w:r>
      <w:r w:rsidR="006F47A8">
        <w:rPr>
          <w:bCs/>
          <w:iCs/>
        </w:rPr>
        <w:fldChar w:fldCharType="separate"/>
      </w:r>
      <w:r w:rsidR="00D36D96">
        <w:t xml:space="preserve">Figure </w:t>
      </w:r>
      <w:r w:rsidR="00D36D96">
        <w:rPr>
          <w:noProof/>
        </w:rPr>
        <w:t>125</w:t>
      </w:r>
      <w:r w:rsidR="006F47A8">
        <w:rPr>
          <w:bCs/>
          <w:iCs/>
        </w:rPr>
        <w:fldChar w:fldCharType="end"/>
      </w:r>
      <w:r w:rsidR="006F47A8">
        <w:rPr>
          <w:bCs/>
          <w:iCs/>
        </w:rPr>
        <w:t>)</w:t>
      </w:r>
      <w:r w:rsidR="0065092D">
        <w:rPr>
          <w:bCs/>
          <w:iCs/>
        </w:rPr>
        <w:t>.</w:t>
      </w:r>
    </w:p>
    <w:p w14:paraId="29357049" w14:textId="2BCC1F71" w:rsidR="00190B2B" w:rsidRDefault="005F5A62" w:rsidP="004A099E">
      <w:pPr>
        <w:spacing w:line="480" w:lineRule="auto"/>
        <w:jc w:val="both"/>
        <w:rPr>
          <w:bCs/>
          <w:iCs/>
        </w:rPr>
      </w:pPr>
      <w:r w:rsidRPr="0085691D">
        <w:rPr>
          <w:bCs/>
          <w:iCs/>
          <w:noProof/>
        </w:rPr>
        <mc:AlternateContent>
          <mc:Choice Requires="wps">
            <w:drawing>
              <wp:anchor distT="0" distB="0" distL="114300" distR="114300" simplePos="0" relativeHeight="251793920" behindDoc="0" locked="0" layoutInCell="1" allowOverlap="1" wp14:anchorId="50DF0E83" wp14:editId="35302D32">
                <wp:simplePos x="0" y="0"/>
                <wp:positionH relativeFrom="column">
                  <wp:posOffset>5022408</wp:posOffset>
                </wp:positionH>
                <wp:positionV relativeFrom="paragraph">
                  <wp:posOffset>47681</wp:posOffset>
                </wp:positionV>
                <wp:extent cx="413468" cy="326004"/>
                <wp:effectExtent l="0" t="0" r="5715" b="0"/>
                <wp:wrapNone/>
                <wp:docPr id="1074" name="Text Box 1074"/>
                <wp:cNvGraphicFramePr/>
                <a:graphic xmlns:a="http://schemas.openxmlformats.org/drawingml/2006/main">
                  <a:graphicData uri="http://schemas.microsoft.com/office/word/2010/wordprocessingShape">
                    <wps:wsp>
                      <wps:cNvSpPr txBox="1"/>
                      <wps:spPr>
                        <a:xfrm>
                          <a:off x="0" y="0"/>
                          <a:ext cx="413468" cy="326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0BEF04B" w14:textId="192F71F7" w:rsidR="00A751F1" w:rsidRPr="005F5A62" w:rsidRDefault="00A751F1" w:rsidP="005F5A62">
                            <w:r w:rsidRPr="0085691D">
                              <w:t>(</w:t>
                            </w:r>
                            <w:r>
                              <w:t>b</w:t>
                            </w:r>
                            <w:r w:rsidRPr="0085691D">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4" o:spid="_x0000_s1082" type="#_x0000_t202" style="position:absolute;left:0;text-align:left;margin-left:395.45pt;margin-top:3.75pt;width:32.55pt;height:25.6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" fillcolor="white [3201]" stroked="f" strokeweight=".5pt">
                <v:textbox>
                  <w:txbxContent>
                    <w:p w14:paraId="10BEF04B" w14:textId="192F71F7" w:rsidR="00A751F1" w:rsidRPr="005F5A62" w:rsidRDefault="00A751F1" w:rsidP="005F5A62">
                      <w:r w:rsidRPr="0085691D">
                        <w:t>(</w:t>
                      </w:r>
                      <w:r>
                        <w:t>b</w:t>
                      </w:r>
                      <w:r w:rsidRPr="0085691D">
                        <w:t>)</w:t>
                      </w:r>
                    </w:p>
                  </w:txbxContent>
                </v:textbox>
              </v:shape>
            </w:pict>
          </mc:Fallback>
        </mc:AlternateContent>
      </w:r>
      <w:r w:rsidRPr="0085691D">
        <w:rPr>
          <w:bCs/>
          <w:iCs/>
          <w:noProof/>
        </w:rPr>
        <mc:AlternateContent>
          <mc:Choice Requires="wps">
            <w:drawing>
              <wp:anchor distT="0" distB="0" distL="114300" distR="114300" simplePos="0" relativeHeight="251833856" behindDoc="0" locked="0" layoutInCell="1" allowOverlap="1" wp14:anchorId="160634FF" wp14:editId="1442A4A5">
                <wp:simplePos x="0" y="0"/>
                <wp:positionH relativeFrom="column">
                  <wp:posOffset>2198315</wp:posOffset>
                </wp:positionH>
                <wp:positionV relativeFrom="paragraph">
                  <wp:posOffset>46051</wp:posOffset>
                </wp:positionV>
                <wp:extent cx="413468" cy="326004"/>
                <wp:effectExtent l="0" t="0" r="5715" b="0"/>
                <wp:wrapNone/>
                <wp:docPr id="1073" name="Text Box 1073"/>
                <wp:cNvGraphicFramePr/>
                <a:graphic xmlns:a="http://schemas.openxmlformats.org/drawingml/2006/main">
                  <a:graphicData uri="http://schemas.microsoft.com/office/word/2010/wordprocessingShape">
                    <wps:wsp>
                      <wps:cNvSpPr txBox="1"/>
                      <wps:spPr>
                        <a:xfrm>
                          <a:off x="0" y="0"/>
                          <a:ext cx="413468" cy="326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86C41" w14:textId="6CD5483E" w:rsidR="00A751F1" w:rsidRPr="005F5A62" w:rsidRDefault="00A751F1" w:rsidP="005F5A62">
                            <w:r w:rsidRPr="0085691D">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 o:spid="_x0000_s1083" type="#_x0000_t202" style="position:absolute;left:0;text-align:left;margin-left:173.1pt;margin-top:3.65pt;width:32.55pt;height:25.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" fillcolor="white [3201]" stroked="f" strokeweight=".5pt">
                <v:textbox>
                  <w:txbxContent>
                    <w:p w14:paraId="7AE86C41" w14:textId="6CD5483E" w:rsidR="00A751F1" w:rsidRPr="005F5A62" w:rsidRDefault="00A751F1" w:rsidP="005F5A62">
                      <w:r w:rsidRPr="0085691D">
                        <w:t>(a)</w:t>
                      </w:r>
                    </w:p>
                  </w:txbxContent>
                </v:textbox>
              </v:shape>
            </w:pict>
          </mc:Fallback>
        </mc:AlternateContent>
      </w:r>
      <w:r w:rsidRPr="0085691D">
        <w:rPr>
          <w:bCs/>
          <w:iCs/>
          <w:noProof/>
        </w:rPr>
        <mc:AlternateContent>
          <mc:Choice Requires="wps">
            <w:drawing>
              <wp:anchor distT="0" distB="0" distL="114300" distR="114300" simplePos="0" relativeHeight="251827712" behindDoc="0" locked="0" layoutInCell="1" allowOverlap="1" wp14:anchorId="5E6874D6" wp14:editId="5BB2FA5F">
                <wp:simplePos x="0" y="0"/>
                <wp:positionH relativeFrom="column">
                  <wp:posOffset>1101256</wp:posOffset>
                </wp:positionH>
                <wp:positionV relativeFrom="paragraph">
                  <wp:posOffset>889221</wp:posOffset>
                </wp:positionV>
                <wp:extent cx="159026" cy="317583"/>
                <wp:effectExtent l="38100" t="0" r="31750" b="63500"/>
                <wp:wrapNone/>
                <wp:docPr id="1071" name="Straight Arrow Connector 1071"/>
                <wp:cNvGraphicFramePr/>
                <a:graphic xmlns:a="http://schemas.openxmlformats.org/drawingml/2006/main">
                  <a:graphicData uri="http://schemas.microsoft.com/office/word/2010/wordprocessingShape">
                    <wps:wsp>
                      <wps:cNvCnPr/>
                      <wps:spPr>
                        <a:xfrm flipH="1">
                          <a:off x="0" y="0"/>
                          <a:ext cx="159026" cy="3175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695DBF" id="Straight Arrow Connector 1071" o:spid="_x0000_s1026" type="#_x0000_t32" style="position:absolute;margin-left:86.7pt;margin-top:70pt;width:12.5pt;height:25pt;flip:x;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" strokecolor="#4579b8 [3044]">
                <v:stroke endarrow="block"/>
              </v:shape>
            </w:pict>
          </mc:Fallback>
        </mc:AlternateContent>
      </w:r>
      <w:r w:rsidRPr="0085691D">
        <w:rPr>
          <w:bCs/>
          <w:iCs/>
          <w:noProof/>
        </w:rPr>
        <mc:AlternateContent>
          <mc:Choice Requires="wps">
            <w:drawing>
              <wp:anchor distT="0" distB="0" distL="114300" distR="114300" simplePos="0" relativeHeight="251830784" behindDoc="0" locked="0" layoutInCell="1" allowOverlap="1" wp14:anchorId="71733FDE" wp14:editId="7C3C03B2">
                <wp:simplePos x="0" y="0"/>
                <wp:positionH relativeFrom="column">
                  <wp:posOffset>1156915</wp:posOffset>
                </wp:positionH>
                <wp:positionV relativeFrom="paragraph">
                  <wp:posOffset>523461</wp:posOffset>
                </wp:positionV>
                <wp:extent cx="627877" cy="405516"/>
                <wp:effectExtent l="0" t="0" r="1270" b="0"/>
                <wp:wrapNone/>
                <wp:docPr id="1072" name="Text Box 1072"/>
                <wp:cNvGraphicFramePr/>
                <a:graphic xmlns:a="http://schemas.openxmlformats.org/drawingml/2006/main">
                  <a:graphicData uri="http://schemas.microsoft.com/office/word/2010/wordprocessingShape">
                    <wps:wsp>
                      <wps:cNvSpPr txBox="1"/>
                      <wps:spPr>
                        <a:xfrm>
                          <a:off x="0" y="0"/>
                          <a:ext cx="627877" cy="4055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94F681" w14:textId="56A238D4" w:rsidR="00A751F1" w:rsidRPr="0085691D" w:rsidRDefault="00A751F1">
                            <w:pPr>
                              <w:rPr>
                                <w:sz w:val="20"/>
                                <w:szCs w:val="20"/>
                              </w:rPr>
                            </w:pPr>
                            <w:r w:rsidRPr="0085691D">
                              <w:rPr>
                                <w:sz w:val="20"/>
                                <w:szCs w:val="20"/>
                              </w:rPr>
                              <w:t>DNT 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2" o:spid="_x0000_s1084" type="#_x0000_t202" style="position:absolute;left:0;text-align:left;margin-left:91.1pt;margin-top:41.2pt;width:49.45pt;height:31.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" fillcolor="white [3201]" stroked="f" strokeweight=".5pt">
                <v:textbox>
                  <w:txbxContent>
                    <w:p w14:paraId="4994F681" w14:textId="56A238D4" w:rsidR="00A751F1" w:rsidRPr="0085691D" w:rsidRDefault="00A751F1">
                      <w:pPr>
                        <w:rPr>
                          <w:sz w:val="20"/>
                          <w:szCs w:val="20"/>
                        </w:rPr>
                      </w:pPr>
                      <w:r w:rsidRPr="0085691D">
                        <w:rPr>
                          <w:sz w:val="20"/>
                          <w:szCs w:val="20"/>
                        </w:rPr>
                        <w:t>DNT peak</w:t>
                      </w:r>
                    </w:p>
                  </w:txbxContent>
                </v:textbox>
              </v:shape>
            </w:pict>
          </mc:Fallback>
        </mc:AlternateContent>
      </w:r>
      <w:r w:rsidR="002E276B">
        <w:rPr>
          <w:bCs/>
          <w:iCs/>
          <w:noProof/>
        </w:rPr>
        <w:drawing>
          <wp:inline distT="0" distB="0" distL="0" distR="0" wp14:anchorId="51BFBA88" wp14:editId="2566C72A">
            <wp:extent cx="2743200" cy="1993247"/>
            <wp:effectExtent l="0" t="0" r="0" b="762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43200" cy="1993247"/>
                    </a:xfrm>
                    <a:prstGeom prst="rect">
                      <a:avLst/>
                    </a:prstGeom>
                    <a:noFill/>
                  </pic:spPr>
                </pic:pic>
              </a:graphicData>
            </a:graphic>
          </wp:inline>
        </w:drawing>
      </w:r>
      <w:r w:rsidR="00190B2B">
        <w:rPr>
          <w:bCs/>
          <w:iCs/>
          <w:noProof/>
        </w:rPr>
        <w:drawing>
          <wp:inline distT="0" distB="0" distL="0" distR="0" wp14:anchorId="67D3EF66" wp14:editId="72F367B4">
            <wp:extent cx="2743200" cy="1992899"/>
            <wp:effectExtent l="0" t="0" r="0" b="762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43200" cy="1992899"/>
                    </a:xfrm>
                    <a:prstGeom prst="rect">
                      <a:avLst/>
                    </a:prstGeom>
                    <a:noFill/>
                  </pic:spPr>
                </pic:pic>
              </a:graphicData>
            </a:graphic>
          </wp:inline>
        </w:drawing>
      </w:r>
    </w:p>
    <w:p w14:paraId="022158DF" w14:textId="4D2DCC1E" w:rsidR="00AE4713" w:rsidRDefault="00AE4713" w:rsidP="00AE4713">
      <w:pPr>
        <w:pStyle w:val="Caption"/>
      </w:pPr>
      <w:bookmarkStart w:id="432" w:name="_Ref358030096"/>
      <w:bookmarkStart w:id="433" w:name="_Toc373149771"/>
      <w:r>
        <w:t xml:space="preserve">Figure </w:t>
      </w:r>
      <w:fldSimple w:instr=" SEQ Figure \* ARABIC ">
        <w:r w:rsidR="00D36D96">
          <w:rPr>
            <w:noProof/>
          </w:rPr>
          <w:t>125</w:t>
        </w:r>
      </w:fldSimple>
      <w:bookmarkEnd w:id="432"/>
      <w:r>
        <w:t>: (a) Ion mobility and (b) Mass Spectrum of Secondary ESI of 2</w:t>
      </w:r>
      <w:proofErr w:type="gramStart"/>
      <w:r>
        <w:t>,4</w:t>
      </w:r>
      <w:proofErr w:type="gramEnd"/>
      <w:r>
        <w:t xml:space="preserve"> DNT collected by SPME Headspace</w:t>
      </w:r>
      <w:bookmarkEnd w:id="433"/>
    </w:p>
    <w:p w14:paraId="545B06E7" w14:textId="77777777" w:rsidR="00AE4713" w:rsidRPr="00AE4713" w:rsidRDefault="00AE4713" w:rsidP="00AE4713"/>
    <w:p w14:paraId="4324A5FC" w14:textId="1574CA83" w:rsidR="00137F12" w:rsidRDefault="00EF542F" w:rsidP="004A099E">
      <w:pPr>
        <w:spacing w:line="480" w:lineRule="auto"/>
        <w:jc w:val="both"/>
        <w:rPr>
          <w:bCs/>
          <w:iCs/>
        </w:rPr>
      </w:pPr>
      <w:r>
        <w:rPr>
          <w:bCs/>
          <w:iCs/>
        </w:rPr>
        <w:t xml:space="preserve">The main objectives to determine the feasibility of performing Secondary ESI analysis was twofold. The first objective was to enhance the capabilities of the RA4100 by developing and testing a mechanism where volatile compound analysis could be conducted. The second was to verify the claim previously reported in literature that secondary ESI provides an enhancement in sensitivity due to improved ionization efficiency </w:t>
      </w:r>
      <w:r>
        <w:rPr>
          <w:bCs/>
          <w:iCs/>
        </w:rPr>
        <w:fldChar w:fldCharType="begin"/>
      </w:r>
      <w:r w:rsidR="0012660C">
        <w:rPr>
          <w:bCs/>
          <w:iCs/>
        </w:rPr>
        <w:instrText xml:space="preserve"> ADDIN REFMGR.CITE &lt;Refman&gt;&lt;Cite&gt;&lt;Author&gt;Wu&lt;/Author&gt;&lt;Year&gt;2000&lt;/Year&gt;&lt;RecNum&gt;281&lt;/RecNum&gt;&lt;IDText&gt;Secondary electrospray ionization ion mobility spectrometry/mass spectrometry of illicit drugs&lt;/IDText&gt;&lt;MDL Ref_Type="Journal"&gt;&lt;Ref_Type&gt;Journal&lt;/Ref_Type&gt;&lt;Ref_ID&gt;281&lt;/Ref_ID&gt;&lt;Title_Primary&gt;Secondary electrospray ionization ion mobility spectrometry/mass spectrometry of illicit drugs&lt;/Title_Primary&gt;&lt;Authors_Primary&gt;Wu,C.&lt;/Authors_Primary&gt;&lt;Authors_Primary&gt;Siems,W.F.&lt;/Authors_Primary&gt;&lt;Authors_Primary&gt;Hill,H.H.&lt;/Authors_Primary&gt;&lt;Date_Primary&gt;2000&lt;/Date_Primary&gt;&lt;Keywords&gt;ACID&lt;/Keywords&gt;&lt;Keywords&gt;DRUGS&lt;/Keywords&gt;&lt;Keywords&gt;ELECTROSPRAY&lt;/Keywords&gt;&lt;Keywords&gt;ELECTROSPRAY-IONIZATION&lt;/Keywords&gt;&lt;Keywords&gt;electrospray ionization&lt;/Keywords&gt;&lt;Keywords&gt;GAS&lt;/Keywords&gt;&lt;Keywords&gt;GAS-PHASE&lt;/Keywords&gt;&lt;Keywords&gt;Ion-mobility&lt;/Keywords&gt;&lt;Keywords&gt;ion mobility&lt;/Keywords&gt;&lt;Keywords&gt;Ionization&lt;/Keywords&gt;&lt;Keywords&gt;mobility&lt;/Keywords&gt;&lt;Keywords&gt;PHASE&lt;/Keywords&gt;&lt;Keywords&gt;SESI&lt;/Keywords&gt;&lt;Keywords&gt;Spectrometry&lt;/Keywords&gt;&lt;Reprint&gt;Not in File&lt;/Reprint&gt;&lt;Start_Page&gt;396&lt;/Start_Page&gt;&lt;End_Page&gt;403&lt;/End_Page&gt;&lt;Periodical&gt;Anal.Chem.&lt;/Periodical&gt;&lt;Volume&gt;72&lt;/Volume&gt;&lt;Issue&gt;2&lt;/Issue&gt;&lt;ISSN_ISBN&gt;0003-2700&lt;/ISSN_ISBN&gt;&lt;Web_URL&gt;ISI:000084855300019&lt;/Web_URL&gt;&lt;Web_URL_Link1&gt;file://C:\Users\holnessh\Google Drive\Research\Research Articles\Secondary ESI IMS MS for Illicit drugs.pdf&lt;/Web_URL_Link1&gt;&lt;ZZ_JournalFull&gt;&lt;f name="System"&gt;Analytical Chemistry&lt;/f&gt;&lt;/ZZ_JournalFull&gt;&lt;ZZ_JournalStdAbbrev&gt;&lt;f name="System"&gt;Anal.Chem.&lt;/f&gt;&lt;/ZZ_JournalStdAbbrev&gt;&lt;ZZ_WorkformID&gt;1&lt;/ZZ_WorkformID&gt;&lt;/MDL&gt;&lt;/Cite&gt;&lt;/Refman&gt;</w:instrText>
      </w:r>
      <w:r>
        <w:rPr>
          <w:bCs/>
          <w:iCs/>
        </w:rPr>
        <w:fldChar w:fldCharType="separate"/>
      </w:r>
      <w:r w:rsidR="000A1283">
        <w:rPr>
          <w:bCs/>
          <w:iCs/>
          <w:noProof/>
        </w:rPr>
        <w:t>[79]</w:t>
      </w:r>
      <w:r>
        <w:rPr>
          <w:bCs/>
          <w:iCs/>
        </w:rPr>
        <w:fldChar w:fldCharType="end"/>
      </w:r>
      <w:r>
        <w:rPr>
          <w:bCs/>
          <w:iCs/>
        </w:rPr>
        <w:t xml:space="preserve">. The first objective was achieved as shown in </w:t>
      </w:r>
      <w:r>
        <w:rPr>
          <w:bCs/>
          <w:iCs/>
        </w:rPr>
        <w:fldChar w:fldCharType="begin"/>
      </w:r>
      <w:r>
        <w:rPr>
          <w:bCs/>
          <w:iCs/>
        </w:rPr>
        <w:instrText xml:space="preserve"> REF _Ref358030096 \h </w:instrText>
      </w:r>
      <w:r>
        <w:rPr>
          <w:bCs/>
          <w:iCs/>
        </w:rPr>
      </w:r>
      <w:r>
        <w:rPr>
          <w:bCs/>
          <w:iCs/>
        </w:rPr>
        <w:fldChar w:fldCharType="separate"/>
      </w:r>
      <w:r w:rsidR="00D36D96">
        <w:t xml:space="preserve">Figure </w:t>
      </w:r>
      <w:r w:rsidR="00D36D96">
        <w:rPr>
          <w:noProof/>
        </w:rPr>
        <w:t>125</w:t>
      </w:r>
      <w:r>
        <w:rPr>
          <w:bCs/>
          <w:iCs/>
        </w:rPr>
        <w:fldChar w:fldCharType="end"/>
      </w:r>
      <w:r>
        <w:rPr>
          <w:bCs/>
          <w:iCs/>
        </w:rPr>
        <w:t>, which shows the detection of 2</w:t>
      </w:r>
      <w:proofErr w:type="gramStart"/>
      <w:r>
        <w:rPr>
          <w:bCs/>
          <w:iCs/>
        </w:rPr>
        <w:t>,4</w:t>
      </w:r>
      <w:proofErr w:type="gramEnd"/>
      <w:r>
        <w:rPr>
          <w:bCs/>
          <w:iCs/>
        </w:rPr>
        <w:t xml:space="preserve"> DNT through SPME headspace analysis. The second objective, which was to provide an enhancement in sensitivity was investigated further through </w:t>
      </w:r>
      <w:r w:rsidR="006F47A8">
        <w:rPr>
          <w:bCs/>
          <w:iCs/>
        </w:rPr>
        <w:t>supplemented data via GC-</w:t>
      </w:r>
      <w:r>
        <w:rPr>
          <w:bCs/>
          <w:iCs/>
        </w:rPr>
        <w:t>FID</w:t>
      </w:r>
      <w:r w:rsidR="006F47A8">
        <w:rPr>
          <w:bCs/>
          <w:iCs/>
        </w:rPr>
        <w:t xml:space="preserve"> to determine the amount of 2</w:t>
      </w:r>
      <w:proofErr w:type="gramStart"/>
      <w:r w:rsidR="006F47A8">
        <w:rPr>
          <w:bCs/>
          <w:iCs/>
        </w:rPr>
        <w:t>,4</w:t>
      </w:r>
      <w:proofErr w:type="gramEnd"/>
      <w:r w:rsidR="006F47A8">
        <w:rPr>
          <w:bCs/>
          <w:iCs/>
        </w:rPr>
        <w:t xml:space="preserve"> DNT that was being extract</w:t>
      </w:r>
      <w:r>
        <w:rPr>
          <w:bCs/>
          <w:iCs/>
        </w:rPr>
        <w:t>ed by the SPME fiber</w:t>
      </w:r>
      <w:r w:rsidR="00137F12">
        <w:rPr>
          <w:bCs/>
          <w:iCs/>
        </w:rPr>
        <w:t xml:space="preserve"> (</w:t>
      </w:r>
      <w:r w:rsidR="00137F12">
        <w:rPr>
          <w:bCs/>
          <w:iCs/>
        </w:rPr>
        <w:fldChar w:fldCharType="begin"/>
      </w:r>
      <w:r w:rsidR="00137F12">
        <w:rPr>
          <w:bCs/>
          <w:iCs/>
        </w:rPr>
        <w:instrText xml:space="preserve"> REF _Ref358036115 \h </w:instrText>
      </w:r>
      <w:r w:rsidR="00137F12">
        <w:rPr>
          <w:bCs/>
          <w:iCs/>
        </w:rPr>
      </w:r>
      <w:r w:rsidR="00137F12">
        <w:rPr>
          <w:bCs/>
          <w:iCs/>
        </w:rPr>
        <w:fldChar w:fldCharType="separate"/>
      </w:r>
      <w:r w:rsidR="00D36D96">
        <w:t xml:space="preserve">Figure </w:t>
      </w:r>
      <w:r w:rsidR="00D36D96">
        <w:rPr>
          <w:noProof/>
        </w:rPr>
        <w:t>126</w:t>
      </w:r>
      <w:r w:rsidR="00137F12">
        <w:rPr>
          <w:bCs/>
          <w:iCs/>
        </w:rPr>
        <w:fldChar w:fldCharType="end"/>
      </w:r>
      <w:r w:rsidR="00137F12">
        <w:rPr>
          <w:bCs/>
          <w:iCs/>
        </w:rPr>
        <w:t>)</w:t>
      </w:r>
      <w:r>
        <w:rPr>
          <w:bCs/>
          <w:iCs/>
        </w:rPr>
        <w:t xml:space="preserve">. </w:t>
      </w:r>
    </w:p>
    <w:p w14:paraId="70008BC3" w14:textId="77777777" w:rsidR="00137F12" w:rsidRDefault="00137F12" w:rsidP="00137F12">
      <w:pPr>
        <w:spacing w:line="480" w:lineRule="auto"/>
        <w:jc w:val="center"/>
        <w:rPr>
          <w:bCs/>
          <w:iCs/>
        </w:rPr>
      </w:pPr>
      <w:r>
        <w:rPr>
          <w:bCs/>
          <w:iCs/>
          <w:noProof/>
        </w:rPr>
        <w:drawing>
          <wp:inline distT="0" distB="0" distL="0" distR="0" wp14:anchorId="746BE8E3" wp14:editId="7EDE4F3C">
            <wp:extent cx="4572000" cy="331964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5FFEA229" w14:textId="60A6B58D" w:rsidR="00137F12" w:rsidRDefault="00137F12" w:rsidP="00137F12">
      <w:pPr>
        <w:pStyle w:val="Caption"/>
        <w:jc w:val="center"/>
        <w:rPr>
          <w:bCs w:val="0"/>
          <w:iCs/>
        </w:rPr>
      </w:pPr>
      <w:bookmarkStart w:id="434" w:name="_Ref358036115"/>
      <w:bookmarkStart w:id="435" w:name="_Toc373149772"/>
      <w:r>
        <w:t xml:space="preserve">Figure </w:t>
      </w:r>
      <w:fldSimple w:instr=" SEQ Figure \* ARABIC ">
        <w:r w:rsidR="00D36D96">
          <w:rPr>
            <w:noProof/>
          </w:rPr>
          <w:t>126</w:t>
        </w:r>
      </w:fldSimple>
      <w:bookmarkEnd w:id="434"/>
      <w:r>
        <w:t>: GC-FID data showing amount of DNT extracted by Headspace SPME</w:t>
      </w:r>
      <w:bookmarkEnd w:id="435"/>
    </w:p>
    <w:p w14:paraId="469FF582" w14:textId="77777777" w:rsidR="00137F12" w:rsidRDefault="00137F12" w:rsidP="004A099E">
      <w:pPr>
        <w:spacing w:line="480" w:lineRule="auto"/>
        <w:jc w:val="both"/>
        <w:rPr>
          <w:bCs/>
          <w:iCs/>
        </w:rPr>
      </w:pPr>
    </w:p>
    <w:p w14:paraId="019A4450" w14:textId="6A7225E0" w:rsidR="00C27CA7" w:rsidRDefault="00EF542F" w:rsidP="004A099E">
      <w:pPr>
        <w:spacing w:line="480" w:lineRule="auto"/>
        <w:jc w:val="both"/>
        <w:rPr>
          <w:bCs/>
          <w:iCs/>
        </w:rPr>
      </w:pPr>
      <w:r>
        <w:rPr>
          <w:bCs/>
          <w:iCs/>
        </w:rPr>
        <w:t>The GC-FID</w:t>
      </w:r>
      <w:r w:rsidR="006F47A8">
        <w:rPr>
          <w:bCs/>
          <w:iCs/>
        </w:rPr>
        <w:t xml:space="preserve"> data revealed that </w:t>
      </w:r>
      <w:r w:rsidR="00C27CA7">
        <w:rPr>
          <w:bCs/>
          <w:iCs/>
        </w:rPr>
        <w:t xml:space="preserve">approximately 24% of the DNT deposited was being extracted by the SPME fiber. </w:t>
      </w:r>
      <w:proofErr w:type="gramStart"/>
      <w:r w:rsidR="00C27CA7">
        <w:rPr>
          <w:bCs/>
          <w:iCs/>
        </w:rPr>
        <w:t>Based on comparisons of the known amounts of DNT deposited in 15ml vials</w:t>
      </w:r>
      <w:r w:rsidR="00DA1C61">
        <w:rPr>
          <w:bCs/>
          <w:iCs/>
        </w:rPr>
        <w:t xml:space="preserve"> with</w:t>
      </w:r>
      <w:r w:rsidR="00921373">
        <w:rPr>
          <w:bCs/>
          <w:iCs/>
        </w:rPr>
        <w:t xml:space="preserve"> </w:t>
      </w:r>
      <w:r w:rsidR="00C27CA7">
        <w:rPr>
          <w:bCs/>
          <w:iCs/>
        </w:rPr>
        <w:t>a standard response curve of DNT that was directly injected on the GC-FID (</w:t>
      </w:r>
      <w:r w:rsidR="00C27CA7">
        <w:rPr>
          <w:bCs/>
          <w:iCs/>
        </w:rPr>
        <w:fldChar w:fldCharType="begin"/>
      </w:r>
      <w:r w:rsidR="00C27CA7">
        <w:rPr>
          <w:bCs/>
          <w:iCs/>
        </w:rPr>
        <w:instrText xml:space="preserve"> REF _Ref358036497 \h </w:instrText>
      </w:r>
      <w:r w:rsidR="00C27CA7">
        <w:rPr>
          <w:bCs/>
          <w:iCs/>
        </w:rPr>
      </w:r>
      <w:r w:rsidR="00C27CA7">
        <w:rPr>
          <w:bCs/>
          <w:iCs/>
        </w:rPr>
        <w:fldChar w:fldCharType="separate"/>
      </w:r>
      <w:r w:rsidR="00D36D96">
        <w:t xml:space="preserve">Figure </w:t>
      </w:r>
      <w:r w:rsidR="00D36D96">
        <w:rPr>
          <w:noProof/>
        </w:rPr>
        <w:t>127</w:t>
      </w:r>
      <w:r w:rsidR="00C27CA7">
        <w:rPr>
          <w:bCs/>
          <w:iCs/>
        </w:rPr>
        <w:fldChar w:fldCharType="end"/>
      </w:r>
      <w:r w:rsidR="00C27CA7">
        <w:rPr>
          <w:bCs/>
          <w:iCs/>
        </w:rPr>
        <w:t>).</w:t>
      </w:r>
      <w:proofErr w:type="gramEnd"/>
    </w:p>
    <w:p w14:paraId="163B5A80" w14:textId="77777777" w:rsidR="00C27CA7" w:rsidRDefault="00C27CA7" w:rsidP="00C27CA7">
      <w:pPr>
        <w:spacing w:line="480" w:lineRule="auto"/>
        <w:jc w:val="center"/>
        <w:rPr>
          <w:bCs/>
          <w:iCs/>
        </w:rPr>
      </w:pPr>
      <w:r>
        <w:rPr>
          <w:bCs/>
          <w:iCs/>
          <w:noProof/>
        </w:rPr>
        <w:drawing>
          <wp:anchor distT="0" distB="0" distL="114300" distR="114300" simplePos="0" relativeHeight="251652608" behindDoc="0" locked="0" layoutInCell="1" allowOverlap="1" wp14:anchorId="20D9CD9D" wp14:editId="3192B1E6">
            <wp:simplePos x="0" y="0"/>
            <wp:positionH relativeFrom="column">
              <wp:posOffset>459030</wp:posOffset>
            </wp:positionH>
            <wp:positionV relativeFrom="paragraph">
              <wp:posOffset>0</wp:posOffset>
            </wp:positionV>
            <wp:extent cx="2276924" cy="1653235"/>
            <wp:effectExtent l="0" t="0" r="0" b="4445"/>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82136" cy="1657019"/>
                    </a:xfrm>
                    <a:prstGeom prst="rect">
                      <a:avLst/>
                    </a:prstGeom>
                    <a:noFill/>
                  </pic:spPr>
                </pic:pic>
              </a:graphicData>
            </a:graphic>
            <wp14:sizeRelH relativeFrom="page">
              <wp14:pctWidth>0</wp14:pctWidth>
            </wp14:sizeRelH>
            <wp14:sizeRelV relativeFrom="page">
              <wp14:pctHeight>0</wp14:pctHeight>
            </wp14:sizeRelV>
          </wp:anchor>
        </w:drawing>
      </w:r>
      <w:r>
        <w:rPr>
          <w:bCs/>
          <w:iCs/>
          <w:noProof/>
        </w:rPr>
        <w:drawing>
          <wp:inline distT="0" distB="0" distL="0" distR="0" wp14:anchorId="62013D1B" wp14:editId="63BF9D31">
            <wp:extent cx="4572000" cy="331964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572000" cy="3319649"/>
                    </a:xfrm>
                    <a:prstGeom prst="rect">
                      <a:avLst/>
                    </a:prstGeom>
                    <a:noFill/>
                  </pic:spPr>
                </pic:pic>
              </a:graphicData>
            </a:graphic>
          </wp:inline>
        </w:drawing>
      </w:r>
    </w:p>
    <w:p w14:paraId="7E0BA522" w14:textId="3823F52A" w:rsidR="00C27CA7" w:rsidRDefault="00C27CA7" w:rsidP="00C27CA7">
      <w:pPr>
        <w:pStyle w:val="Caption"/>
        <w:jc w:val="center"/>
      </w:pPr>
      <w:bookmarkStart w:id="436" w:name="_Ref358036497"/>
      <w:bookmarkStart w:id="437" w:name="_Toc373149773"/>
      <w:r>
        <w:t xml:space="preserve">Figure </w:t>
      </w:r>
      <w:fldSimple w:instr=" SEQ Figure \* ARABIC ">
        <w:r w:rsidR="00D36D96">
          <w:rPr>
            <w:noProof/>
          </w:rPr>
          <w:t>127</w:t>
        </w:r>
      </w:fldSimple>
      <w:bookmarkEnd w:id="436"/>
      <w:r>
        <w:t>: Response of DNT on GC-FID</w:t>
      </w:r>
      <w:bookmarkEnd w:id="437"/>
    </w:p>
    <w:p w14:paraId="1FCAFD61" w14:textId="77777777" w:rsidR="00C27CA7" w:rsidRPr="00C27CA7" w:rsidRDefault="00C27CA7" w:rsidP="00C27CA7"/>
    <w:p w14:paraId="49674363" w14:textId="54D8D41E" w:rsidR="0065092D" w:rsidRDefault="00C27CA7" w:rsidP="004A099E">
      <w:pPr>
        <w:spacing w:line="480" w:lineRule="auto"/>
        <w:jc w:val="both"/>
        <w:rPr>
          <w:bCs/>
          <w:iCs/>
        </w:rPr>
      </w:pPr>
      <w:r>
        <w:rPr>
          <w:bCs/>
          <w:iCs/>
        </w:rPr>
        <w:t xml:space="preserve">It was also previously determined that the dynamic range to allow quantitation on the RA4100 for DNT was between 20ng/µL and 200ng/µL of DNT as shown in  </w:t>
      </w:r>
      <w:r w:rsidR="006A606F">
        <w:rPr>
          <w:bCs/>
          <w:iCs/>
        </w:rPr>
        <w:fldChar w:fldCharType="begin"/>
      </w:r>
      <w:r w:rsidR="006A606F">
        <w:rPr>
          <w:bCs/>
          <w:iCs/>
        </w:rPr>
        <w:instrText xml:space="preserve"> REF _Ref356766974 \h </w:instrText>
      </w:r>
      <w:r w:rsidR="006A606F">
        <w:rPr>
          <w:bCs/>
          <w:iCs/>
        </w:rPr>
      </w:r>
      <w:r w:rsidR="006A606F">
        <w:rPr>
          <w:bCs/>
          <w:iCs/>
        </w:rPr>
        <w:fldChar w:fldCharType="separate"/>
      </w:r>
      <w:r w:rsidR="00D36D96">
        <w:t xml:space="preserve">Figure </w:t>
      </w:r>
      <w:r w:rsidR="00D36D96">
        <w:rPr>
          <w:noProof/>
        </w:rPr>
        <w:t>69</w:t>
      </w:r>
      <w:r w:rsidR="006A606F">
        <w:rPr>
          <w:bCs/>
          <w:iCs/>
        </w:rPr>
        <w:fldChar w:fldCharType="end"/>
      </w:r>
      <w:r w:rsidR="006A606F">
        <w:rPr>
          <w:bCs/>
          <w:iCs/>
        </w:rPr>
        <w:t xml:space="preserve">. Therefore, the </w:t>
      </w:r>
      <w:r w:rsidR="00921373">
        <w:rPr>
          <w:bCs/>
          <w:iCs/>
        </w:rPr>
        <w:t xml:space="preserve">amount of DNT </w:t>
      </w:r>
      <w:r w:rsidR="00DA1C61">
        <w:rPr>
          <w:bCs/>
          <w:iCs/>
        </w:rPr>
        <w:t>required to be</w:t>
      </w:r>
      <w:r w:rsidR="00921373">
        <w:rPr>
          <w:bCs/>
          <w:iCs/>
        </w:rPr>
        <w:t xml:space="preserve"> </w:t>
      </w:r>
      <w:r w:rsidR="006A606F">
        <w:rPr>
          <w:bCs/>
          <w:iCs/>
        </w:rPr>
        <w:t>deposited to allow sufficient extraction and produce a suitable response on the RA4100</w:t>
      </w:r>
      <w:r w:rsidR="005F5A62">
        <w:rPr>
          <w:bCs/>
          <w:iCs/>
        </w:rPr>
        <w:t>, assuming 24% extraction efficiency by SPME,</w:t>
      </w:r>
      <w:r w:rsidR="006A606F">
        <w:rPr>
          <w:bCs/>
          <w:iCs/>
        </w:rPr>
        <w:t xml:space="preserve"> would be between 70 and 800ng (</w:t>
      </w:r>
      <w:r w:rsidR="006A606F">
        <w:rPr>
          <w:bCs/>
          <w:iCs/>
        </w:rPr>
        <w:fldChar w:fldCharType="begin"/>
      </w:r>
      <w:r w:rsidR="006A606F">
        <w:rPr>
          <w:bCs/>
          <w:iCs/>
        </w:rPr>
        <w:instrText xml:space="preserve"> REF _Ref358036115 \h </w:instrText>
      </w:r>
      <w:r w:rsidR="006A606F">
        <w:rPr>
          <w:bCs/>
          <w:iCs/>
        </w:rPr>
      </w:r>
      <w:r w:rsidR="006A606F">
        <w:rPr>
          <w:bCs/>
          <w:iCs/>
        </w:rPr>
        <w:fldChar w:fldCharType="separate"/>
      </w:r>
      <w:r w:rsidR="00D36D96">
        <w:t xml:space="preserve">Figure </w:t>
      </w:r>
      <w:r w:rsidR="00D36D96">
        <w:rPr>
          <w:noProof/>
        </w:rPr>
        <w:t>126</w:t>
      </w:r>
      <w:r w:rsidR="006A606F">
        <w:rPr>
          <w:bCs/>
          <w:iCs/>
        </w:rPr>
        <w:fldChar w:fldCharType="end"/>
      </w:r>
      <w:r w:rsidR="006A606F">
        <w:rPr>
          <w:bCs/>
          <w:iCs/>
        </w:rPr>
        <w:t xml:space="preserve">) which as expected is much less than the </w:t>
      </w:r>
      <w:r w:rsidR="00921373">
        <w:rPr>
          <w:bCs/>
          <w:iCs/>
        </w:rPr>
        <w:t xml:space="preserve">94ug of DNT </w:t>
      </w:r>
      <w:r w:rsidR="006A606F">
        <w:rPr>
          <w:bCs/>
          <w:iCs/>
        </w:rPr>
        <w:t xml:space="preserve">which was used for the initial experiments. The results of this extraction are shown in </w:t>
      </w:r>
      <w:r w:rsidR="006A606F">
        <w:rPr>
          <w:bCs/>
          <w:iCs/>
        </w:rPr>
        <w:fldChar w:fldCharType="begin"/>
      </w:r>
      <w:r w:rsidR="006A606F">
        <w:rPr>
          <w:bCs/>
          <w:iCs/>
        </w:rPr>
        <w:instrText xml:space="preserve"> REF _Ref358037000 \h </w:instrText>
      </w:r>
      <w:r w:rsidR="006A606F">
        <w:rPr>
          <w:bCs/>
          <w:iCs/>
        </w:rPr>
      </w:r>
      <w:r w:rsidR="006A606F">
        <w:rPr>
          <w:bCs/>
          <w:iCs/>
        </w:rPr>
        <w:fldChar w:fldCharType="separate"/>
      </w:r>
      <w:r w:rsidR="00D36D96">
        <w:t xml:space="preserve">Figure </w:t>
      </w:r>
      <w:r w:rsidR="00D36D96">
        <w:rPr>
          <w:noProof/>
        </w:rPr>
        <w:t>128</w:t>
      </w:r>
      <w:r w:rsidR="006A606F">
        <w:rPr>
          <w:bCs/>
          <w:iCs/>
        </w:rPr>
        <w:fldChar w:fldCharType="end"/>
      </w:r>
      <w:r w:rsidR="006A606F">
        <w:rPr>
          <w:bCs/>
          <w:iCs/>
        </w:rPr>
        <w:t xml:space="preserve">. </w:t>
      </w:r>
      <w:r w:rsidR="00CF49C4">
        <w:rPr>
          <w:bCs/>
          <w:iCs/>
        </w:rPr>
        <w:t>A plot of the re</w:t>
      </w:r>
      <w:r w:rsidR="008E42BD">
        <w:rPr>
          <w:bCs/>
          <w:iCs/>
        </w:rPr>
        <w:t>s</w:t>
      </w:r>
      <w:r w:rsidR="00CF49C4">
        <w:rPr>
          <w:bCs/>
          <w:iCs/>
        </w:rPr>
        <w:t>ponse obtained following secondary ESI revealed a limit of detection of 110ng of DNT that could be detected and quantified</w:t>
      </w:r>
      <w:r w:rsidR="000142D6">
        <w:rPr>
          <w:bCs/>
          <w:iCs/>
        </w:rPr>
        <w:t xml:space="preserve"> based on</w:t>
      </w:r>
      <w:r w:rsidR="00DA1C61">
        <w:rPr>
          <w:bCs/>
          <w:iCs/>
        </w:rPr>
        <w:t xml:space="preserve"> the </w:t>
      </w:r>
      <w:r w:rsidR="00CF49C4">
        <w:rPr>
          <w:bCs/>
          <w:iCs/>
        </w:rPr>
        <w:t>amount of DNT deposited for headspace extraction. This amount of DNT</w:t>
      </w:r>
      <w:r w:rsidR="000142D6">
        <w:rPr>
          <w:bCs/>
          <w:iCs/>
        </w:rPr>
        <w:t xml:space="preserve"> when correlated to graph in</w:t>
      </w:r>
      <w:r w:rsidR="00CF49C4">
        <w:rPr>
          <w:bCs/>
          <w:iCs/>
        </w:rPr>
        <w:t xml:space="preserve"> </w:t>
      </w:r>
      <w:r w:rsidR="00CF49C4">
        <w:rPr>
          <w:bCs/>
          <w:iCs/>
        </w:rPr>
        <w:fldChar w:fldCharType="begin"/>
      </w:r>
      <w:r w:rsidR="00CF49C4">
        <w:rPr>
          <w:bCs/>
          <w:iCs/>
        </w:rPr>
        <w:instrText xml:space="preserve"> REF _Ref358036115 \h </w:instrText>
      </w:r>
      <w:r w:rsidR="00CF49C4">
        <w:rPr>
          <w:bCs/>
          <w:iCs/>
        </w:rPr>
      </w:r>
      <w:r w:rsidR="00CF49C4">
        <w:rPr>
          <w:bCs/>
          <w:iCs/>
        </w:rPr>
        <w:fldChar w:fldCharType="separate"/>
      </w:r>
      <w:r w:rsidR="00D36D96">
        <w:t xml:space="preserve">Figure </w:t>
      </w:r>
      <w:r w:rsidR="00D36D96">
        <w:rPr>
          <w:noProof/>
        </w:rPr>
        <w:t>126</w:t>
      </w:r>
      <w:r w:rsidR="00CF49C4">
        <w:rPr>
          <w:bCs/>
          <w:iCs/>
        </w:rPr>
        <w:fldChar w:fldCharType="end"/>
      </w:r>
      <w:r w:rsidR="00CF49C4">
        <w:rPr>
          <w:bCs/>
          <w:iCs/>
        </w:rPr>
        <w:t xml:space="preserve"> equates to approximately 30ng of DNT that was extracted by the SPME fiber. This was </w:t>
      </w:r>
      <w:r w:rsidR="008E42BD">
        <w:rPr>
          <w:bCs/>
          <w:iCs/>
        </w:rPr>
        <w:t>an inferior detection limit</w:t>
      </w:r>
      <w:r w:rsidR="00CF49C4">
        <w:rPr>
          <w:bCs/>
          <w:iCs/>
        </w:rPr>
        <w:t xml:space="preserve"> for DNT dissolved in solution and analyzed by direct ESI as shown in </w:t>
      </w:r>
      <w:r w:rsidR="00CF49C4">
        <w:rPr>
          <w:bCs/>
          <w:iCs/>
        </w:rPr>
        <w:fldChar w:fldCharType="begin"/>
      </w:r>
      <w:r w:rsidR="00CF49C4">
        <w:rPr>
          <w:bCs/>
          <w:iCs/>
        </w:rPr>
        <w:instrText xml:space="preserve"> REF _Ref356766974 \h </w:instrText>
      </w:r>
      <w:r w:rsidR="00CF49C4">
        <w:rPr>
          <w:bCs/>
          <w:iCs/>
        </w:rPr>
      </w:r>
      <w:r w:rsidR="00CF49C4">
        <w:rPr>
          <w:bCs/>
          <w:iCs/>
        </w:rPr>
        <w:fldChar w:fldCharType="separate"/>
      </w:r>
      <w:r w:rsidR="00D36D96">
        <w:t xml:space="preserve">Figure </w:t>
      </w:r>
      <w:r w:rsidR="00D36D96">
        <w:rPr>
          <w:noProof/>
        </w:rPr>
        <w:t>69</w:t>
      </w:r>
      <w:r w:rsidR="00CF49C4">
        <w:rPr>
          <w:bCs/>
          <w:iCs/>
        </w:rPr>
        <w:fldChar w:fldCharType="end"/>
      </w:r>
      <w:r w:rsidR="00CF49C4">
        <w:rPr>
          <w:bCs/>
          <w:iCs/>
        </w:rPr>
        <w:t>.</w:t>
      </w:r>
      <w:r w:rsidR="008E42BD">
        <w:rPr>
          <w:bCs/>
          <w:iCs/>
        </w:rPr>
        <w:t xml:space="preserve"> The detection limit for DNT dissolved in solution and sprayed by ESI was approximately 10ng versus the 30ng derived by Secondary ESI. </w:t>
      </w:r>
    </w:p>
    <w:p w14:paraId="1990FBF1" w14:textId="77777777" w:rsidR="002E276B" w:rsidRDefault="009B14D4" w:rsidP="002E276B">
      <w:pPr>
        <w:spacing w:line="480" w:lineRule="auto"/>
        <w:jc w:val="center"/>
        <w:rPr>
          <w:bCs/>
          <w:iCs/>
        </w:rPr>
      </w:pPr>
      <w:r>
        <w:rPr>
          <w:bCs/>
          <w:iCs/>
          <w:noProof/>
        </w:rPr>
        <mc:AlternateContent>
          <mc:Choice Requires="wps">
            <w:drawing>
              <wp:anchor distT="0" distB="0" distL="114300" distR="114300" simplePos="0" relativeHeight="251660800" behindDoc="0" locked="0" layoutInCell="1" allowOverlap="1" wp14:anchorId="544E30B2" wp14:editId="48FE5C6F">
                <wp:simplePos x="0" y="0"/>
                <wp:positionH relativeFrom="column">
                  <wp:posOffset>2207362</wp:posOffset>
                </wp:positionH>
                <wp:positionV relativeFrom="paragraph">
                  <wp:posOffset>1989734</wp:posOffset>
                </wp:positionV>
                <wp:extent cx="2823667" cy="928726"/>
                <wp:effectExtent l="0" t="0" r="15240" b="24130"/>
                <wp:wrapNone/>
                <wp:docPr id="186" name="Straight Connector 186"/>
                <wp:cNvGraphicFramePr/>
                <a:graphic xmlns:a="http://schemas.openxmlformats.org/drawingml/2006/main">
                  <a:graphicData uri="http://schemas.microsoft.com/office/word/2010/wordprocessingShape">
                    <wps:wsp>
                      <wps:cNvCnPr/>
                      <wps:spPr>
                        <a:xfrm flipH="1">
                          <a:off x="0" y="0"/>
                          <a:ext cx="2823667" cy="92872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421BF82" id="Straight Connector 186" o:spid="_x0000_s1026" style="position:absolute;flip:x;z-index:251660800;visibility:visible;mso-wrap-style:square;mso-wrap-distance-left:9pt;mso-wrap-distance-top:0;mso-wrap-distance-right:9pt;mso-wrap-distance-bottom:0;mso-position-horizontal:absolute;mso-position-horizontal-relative:text;mso-position-vertical:absolute;mso-position-vertical-relative:text" from="173.8pt,156.65pt" to="396.15pt,2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" strokecolor="#4579b8 [3044]"/>
            </w:pict>
          </mc:Fallback>
        </mc:AlternateContent>
      </w:r>
      <w:r>
        <w:rPr>
          <w:bCs/>
          <w:iCs/>
          <w:noProof/>
        </w:rPr>
        <mc:AlternateContent>
          <mc:Choice Requires="wps">
            <w:drawing>
              <wp:anchor distT="0" distB="0" distL="114300" distR="114300" simplePos="0" relativeHeight="251658752" behindDoc="0" locked="0" layoutInCell="1" allowOverlap="1" wp14:anchorId="14F39958" wp14:editId="612CDCEC">
                <wp:simplePos x="0" y="0"/>
                <wp:positionH relativeFrom="column">
                  <wp:posOffset>2039112</wp:posOffset>
                </wp:positionH>
                <wp:positionV relativeFrom="paragraph">
                  <wp:posOffset>-1</wp:posOffset>
                </wp:positionV>
                <wp:extent cx="256032" cy="2918765"/>
                <wp:effectExtent l="0" t="0" r="29845" b="15240"/>
                <wp:wrapNone/>
                <wp:docPr id="185" name="Straight Connector 185"/>
                <wp:cNvGraphicFramePr/>
                <a:graphic xmlns:a="http://schemas.openxmlformats.org/drawingml/2006/main">
                  <a:graphicData uri="http://schemas.microsoft.com/office/word/2010/wordprocessingShape">
                    <wps:wsp>
                      <wps:cNvCnPr/>
                      <wps:spPr>
                        <a:xfrm flipH="1">
                          <a:off x="0" y="0"/>
                          <a:ext cx="256032" cy="29187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4474C61" id="Straight Connector 185" o:spid="_x0000_s1026" style="position:absolute;flip:x;z-index:251658752;visibility:visible;mso-wrap-style:square;mso-wrap-distance-left:9pt;mso-wrap-distance-top:0;mso-wrap-distance-right:9pt;mso-wrap-distance-bottom:0;mso-position-horizontal:absolute;mso-position-horizontal-relative:text;mso-position-vertical:absolute;mso-position-vertical-relative:text" from="160.55pt,0" to="180.7pt,2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" strokecolor="#4579b8 [3044]"/>
            </w:pict>
          </mc:Fallback>
        </mc:AlternateContent>
      </w:r>
      <w:r>
        <w:rPr>
          <w:bCs/>
          <w:iCs/>
          <w:noProof/>
        </w:rPr>
        <w:drawing>
          <wp:anchor distT="0" distB="0" distL="114300" distR="114300" simplePos="0" relativeHeight="251655680" behindDoc="0" locked="0" layoutInCell="1" allowOverlap="1" wp14:anchorId="3E1077D8" wp14:editId="11243855">
            <wp:simplePos x="0" y="0"/>
            <wp:positionH relativeFrom="column">
              <wp:posOffset>2292859</wp:posOffset>
            </wp:positionH>
            <wp:positionV relativeFrom="paragraph">
              <wp:posOffset>0</wp:posOffset>
            </wp:positionV>
            <wp:extent cx="2743200" cy="1993796"/>
            <wp:effectExtent l="0" t="0" r="0" b="6985"/>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43200" cy="1993796"/>
                    </a:xfrm>
                    <a:prstGeom prst="rect">
                      <a:avLst/>
                    </a:prstGeom>
                    <a:noFill/>
                  </pic:spPr>
                </pic:pic>
              </a:graphicData>
            </a:graphic>
            <wp14:sizeRelH relativeFrom="page">
              <wp14:pctWidth>0</wp14:pctWidth>
            </wp14:sizeRelH>
            <wp14:sizeRelV relativeFrom="page">
              <wp14:pctHeight>0</wp14:pctHeight>
            </wp14:sizeRelV>
          </wp:anchor>
        </w:drawing>
      </w:r>
      <w:r>
        <w:rPr>
          <w:bCs/>
          <w:iCs/>
          <w:noProof/>
        </w:rPr>
        <w:drawing>
          <wp:inline distT="0" distB="0" distL="0" distR="0" wp14:anchorId="5C76312E" wp14:editId="3591CC40">
            <wp:extent cx="4572000" cy="3322993"/>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72000" cy="3322993"/>
                    </a:xfrm>
                    <a:prstGeom prst="rect">
                      <a:avLst/>
                    </a:prstGeom>
                    <a:noFill/>
                  </pic:spPr>
                </pic:pic>
              </a:graphicData>
            </a:graphic>
          </wp:inline>
        </w:drawing>
      </w:r>
    </w:p>
    <w:p w14:paraId="6A1E1142" w14:textId="62682EE8" w:rsidR="00787F02" w:rsidRPr="00787F02" w:rsidRDefault="006A606F" w:rsidP="006A606F">
      <w:pPr>
        <w:pStyle w:val="Caption"/>
        <w:jc w:val="center"/>
        <w:rPr>
          <w:bCs w:val="0"/>
          <w:iCs/>
        </w:rPr>
      </w:pPr>
      <w:bookmarkStart w:id="438" w:name="_Ref358037000"/>
      <w:bookmarkStart w:id="439" w:name="_Toc373149774"/>
      <w:r>
        <w:t xml:space="preserve">Figure </w:t>
      </w:r>
      <w:fldSimple w:instr=" SEQ Figure \* ARABIC ">
        <w:r w:rsidR="00D36D96">
          <w:rPr>
            <w:noProof/>
          </w:rPr>
          <w:t>128</w:t>
        </w:r>
      </w:fldSimple>
      <w:bookmarkEnd w:id="438"/>
      <w:r>
        <w:t>: Headspace extraction of DNT by Secon</w:t>
      </w:r>
      <w:r>
        <w:rPr>
          <w:noProof/>
        </w:rPr>
        <w:t>dary ESI on RA4100</w:t>
      </w:r>
      <w:bookmarkEnd w:id="439"/>
    </w:p>
    <w:p w14:paraId="1E890079" w14:textId="77777777" w:rsidR="00422F97" w:rsidRDefault="00422F97" w:rsidP="005B61DD">
      <w:pPr>
        <w:spacing w:line="480" w:lineRule="auto"/>
        <w:rPr>
          <w:bCs/>
          <w:iCs/>
        </w:rPr>
      </w:pPr>
    </w:p>
    <w:p w14:paraId="08E3E03A" w14:textId="02A86B6E" w:rsidR="008F7863" w:rsidRDefault="008E42BD" w:rsidP="0085691D">
      <w:pPr>
        <w:spacing w:line="480" w:lineRule="auto"/>
        <w:jc w:val="both"/>
        <w:rPr>
          <w:bCs/>
          <w:iCs/>
        </w:rPr>
      </w:pPr>
      <w:r>
        <w:rPr>
          <w:bCs/>
          <w:iCs/>
        </w:rPr>
        <w:t xml:space="preserve">This </w:t>
      </w:r>
      <w:r w:rsidR="00E13012">
        <w:rPr>
          <w:bCs/>
          <w:iCs/>
        </w:rPr>
        <w:t>corresponds to a poorer detection limit when using secondary electrospray versus that obtained from direct electrospray analysis, contrary t</w:t>
      </w:r>
      <w:r w:rsidR="00A577A0">
        <w:rPr>
          <w:bCs/>
          <w:iCs/>
        </w:rPr>
        <w:t>o the enhancement reported by Tam</w:t>
      </w:r>
      <w:r w:rsidR="00E13012">
        <w:rPr>
          <w:bCs/>
          <w:iCs/>
        </w:rPr>
        <w:t xml:space="preserve"> et al</w:t>
      </w:r>
      <w:r w:rsidR="005F5A62">
        <w:rPr>
          <w:bCs/>
          <w:iCs/>
        </w:rPr>
        <w:t>.</w:t>
      </w:r>
      <w:r w:rsidR="00A577A0">
        <w:rPr>
          <w:bCs/>
          <w:iCs/>
        </w:rPr>
        <w:t xml:space="preserve"> </w:t>
      </w:r>
      <w:r w:rsidR="00A577A0">
        <w:rPr>
          <w:bCs/>
          <w:iCs/>
        </w:rPr>
        <w:fldChar w:fldCharType="begin"/>
      </w:r>
      <w:r w:rsidR="0012660C">
        <w:rPr>
          <w:bCs/>
          <w:iCs/>
        </w:rPr>
        <w:instrText xml:space="preserve"> ADDIN REFMGR.CITE &lt;Refman&gt;&lt;Cite&gt;&lt;Author&gt;Tam&lt;/Author&gt;&lt;Year&gt;2004&lt;/Year&gt;&lt;RecNum&gt;278&lt;/RecNum&gt;&lt;IDText&gt;Secondary electrospray ionization-ion mobility spectrometry for explosive vapor detection&lt;/IDText&gt;&lt;MDL Ref_Type="Journal"&gt;&lt;Ref_Type&gt;Journal&lt;/Ref_Type&gt;&lt;Ref_ID&gt;278&lt;/Ref_ID&gt;&lt;Title_Primary&gt;Secondary electrospray ionization-ion mobility spectrometry for explosive vapor detection&lt;/Title_Primary&gt;&lt;Authors_Primary&gt;Tam,M.&lt;/Authors_Primary&gt;&lt;Authors_Primary&gt;Hill,H.H.&lt;/Authors_Primary&gt;&lt;Date_Primary&gt;2004&lt;/Date_Primary&gt;&lt;Keywords&gt;ELECTROSPRAY&lt;/Keywords&gt;&lt;Keywords&gt;ESI&lt;/Keywords&gt;&lt;Keywords&gt;Explosive&lt;/Keywords&gt;&lt;Keywords&gt;explosives&lt;/Keywords&gt;&lt;Keywords&gt;mobility&lt;/Keywords&gt;&lt;Keywords&gt;SESI&lt;/Keywords&gt;&lt;Keywords&gt;Spectrometry&lt;/Keywords&gt;&lt;Reprint&gt;Not in File&lt;/Reprint&gt;&lt;Start_Page&gt;2741&lt;/Start_Page&gt;&lt;End_Page&gt;2747&lt;/End_Page&gt;&lt;Periodical&gt;Anal.Chem.&lt;/Periodical&gt;&lt;Volume&gt;76&lt;/Volume&gt;&lt;Issue&gt;10&lt;/Issue&gt;&lt;ISSN_ISBN&gt;0003-2700&lt;/ISSN_ISBN&gt;&lt;Web_URL&gt;ISI:000221463500010&lt;/Web_URL&gt;&lt;Web_URL_Link1&gt;file://C:\Users\holnessh\Google Drive\Research\Research Articles\Secondary ESI-IMS for explosive vapor detection.pdf&lt;/Web_URL_Link1&gt;&lt;ZZ_JournalFull&gt;&lt;f name="System"&gt;Analytical Chemistry&lt;/f&gt;&lt;/ZZ_JournalFull&gt;&lt;ZZ_JournalStdAbbrev&gt;&lt;f name="System"&gt;Anal.Chem.&lt;/f&gt;&lt;/ZZ_JournalStdAbbrev&gt;&lt;ZZ_WorkformID&gt;1&lt;/ZZ_WorkformID&gt;&lt;/MDL&gt;&lt;/Cite&gt;&lt;/Refman&gt;</w:instrText>
      </w:r>
      <w:r w:rsidR="00A577A0">
        <w:rPr>
          <w:bCs/>
          <w:iCs/>
        </w:rPr>
        <w:fldChar w:fldCharType="separate"/>
      </w:r>
      <w:r w:rsidR="0078308E">
        <w:rPr>
          <w:bCs/>
          <w:iCs/>
          <w:noProof/>
        </w:rPr>
        <w:t>[162]</w:t>
      </w:r>
      <w:r w:rsidR="00A577A0">
        <w:rPr>
          <w:bCs/>
          <w:iCs/>
        </w:rPr>
        <w:fldChar w:fldCharType="end"/>
      </w:r>
      <w:r w:rsidR="00A577A0">
        <w:rPr>
          <w:bCs/>
          <w:iCs/>
        </w:rPr>
        <w:t>. Though, t</w:t>
      </w:r>
      <w:r w:rsidR="00E13012">
        <w:rPr>
          <w:bCs/>
          <w:iCs/>
        </w:rPr>
        <w:t>he inferior</w:t>
      </w:r>
      <w:r>
        <w:rPr>
          <w:bCs/>
          <w:iCs/>
        </w:rPr>
        <w:t xml:space="preserve"> de</w:t>
      </w:r>
      <w:r w:rsidR="00A577A0">
        <w:rPr>
          <w:bCs/>
          <w:iCs/>
        </w:rPr>
        <w:t>tection limit for secondary ESI in this present work is believed to be strongly linked to the relatively poor mass transfer from the SPME fiber into the drift gas and then into the drift tube</w:t>
      </w:r>
      <w:r w:rsidR="001A7FE5">
        <w:rPr>
          <w:bCs/>
          <w:iCs/>
        </w:rPr>
        <w:t xml:space="preserve"> as shown in </w:t>
      </w:r>
      <w:r w:rsidR="001A7FE5">
        <w:rPr>
          <w:bCs/>
          <w:iCs/>
        </w:rPr>
        <w:fldChar w:fldCharType="begin"/>
      </w:r>
      <w:r w:rsidR="001A7FE5">
        <w:rPr>
          <w:bCs/>
          <w:iCs/>
        </w:rPr>
        <w:instrText xml:space="preserve"> REF _Ref358633279 \h </w:instrText>
      </w:r>
      <w:r w:rsidR="00CD460D">
        <w:rPr>
          <w:bCs/>
          <w:iCs/>
        </w:rPr>
        <w:instrText xml:space="preserve"> \* MERGEFORMAT </w:instrText>
      </w:r>
      <w:r w:rsidR="001A7FE5">
        <w:rPr>
          <w:bCs/>
          <w:iCs/>
        </w:rPr>
      </w:r>
      <w:r w:rsidR="001A7FE5">
        <w:rPr>
          <w:bCs/>
          <w:iCs/>
        </w:rPr>
        <w:fldChar w:fldCharType="separate"/>
      </w:r>
      <w:r w:rsidR="00D36D96">
        <w:t xml:space="preserve">Figure </w:t>
      </w:r>
      <w:r w:rsidR="00D36D96">
        <w:rPr>
          <w:noProof/>
        </w:rPr>
        <w:t>129</w:t>
      </w:r>
      <w:r w:rsidR="001A7FE5">
        <w:rPr>
          <w:bCs/>
          <w:iCs/>
        </w:rPr>
        <w:fldChar w:fldCharType="end"/>
      </w:r>
      <w:r w:rsidR="00A577A0">
        <w:rPr>
          <w:bCs/>
          <w:iCs/>
        </w:rPr>
        <w:t xml:space="preserve">. Despite this, it was demonstrated that the RA4100 is capable of performing volatile compound analysis through secondary electrospray ionization with comparable detection limits to that obtained from direct electrospray analysis. </w:t>
      </w:r>
    </w:p>
    <w:p w14:paraId="291DC260" w14:textId="77777777" w:rsidR="008F7863" w:rsidRDefault="008F7863">
      <w:pPr>
        <w:rPr>
          <w:bCs/>
          <w:iCs/>
        </w:rPr>
      </w:pPr>
      <w:r>
        <w:rPr>
          <w:bCs/>
          <w:iCs/>
        </w:rPr>
        <w:br w:type="page"/>
      </w:r>
    </w:p>
    <w:p w14:paraId="75B6A447" w14:textId="4A018337" w:rsidR="008E42BD" w:rsidRDefault="008E42BD" w:rsidP="005B61DD">
      <w:pPr>
        <w:spacing w:line="480" w:lineRule="auto"/>
        <w:rPr>
          <w:bCs/>
          <w:iCs/>
        </w:rPr>
      </w:pPr>
    </w:p>
    <w:p w14:paraId="7AC93BF7" w14:textId="78BC77B4" w:rsidR="001A7FE5" w:rsidRDefault="005F5A62" w:rsidP="001A7FE5">
      <w:pPr>
        <w:keepNext/>
        <w:jc w:val="center"/>
      </w:pPr>
      <w:r>
        <w:rPr>
          <w:noProof/>
        </w:rPr>
        <w:drawing>
          <wp:inline distT="0" distB="0" distL="0" distR="0" wp14:anchorId="09713C9A" wp14:editId="411C47C5">
            <wp:extent cx="4572000" cy="3236976"/>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72000" cy="3236976"/>
                    </a:xfrm>
                    <a:prstGeom prst="rect">
                      <a:avLst/>
                    </a:prstGeom>
                    <a:noFill/>
                  </pic:spPr>
                </pic:pic>
              </a:graphicData>
            </a:graphic>
          </wp:inline>
        </w:drawing>
      </w:r>
    </w:p>
    <w:p w14:paraId="150E5C75" w14:textId="26E3E988" w:rsidR="001A7FE5" w:rsidRDefault="001A7FE5" w:rsidP="001A7FE5">
      <w:pPr>
        <w:pStyle w:val="Caption"/>
        <w:jc w:val="center"/>
      </w:pPr>
      <w:bookmarkStart w:id="440" w:name="_Ref358633279"/>
      <w:bookmarkStart w:id="441" w:name="_Toc373149775"/>
      <w:r>
        <w:t xml:space="preserve">Figure </w:t>
      </w:r>
      <w:fldSimple w:instr=" SEQ Figure \* ARABIC ">
        <w:r w:rsidR="00D36D96">
          <w:rPr>
            <w:noProof/>
          </w:rPr>
          <w:t>129</w:t>
        </w:r>
      </w:fldSimple>
      <w:bookmarkEnd w:id="440"/>
      <w:r>
        <w:t>: Model of S</w:t>
      </w:r>
      <w:r w:rsidR="00A2461F">
        <w:t xml:space="preserve">econdary </w:t>
      </w:r>
      <w:r>
        <w:t>ESI as it occurs within the RA4100</w:t>
      </w:r>
      <w:bookmarkEnd w:id="441"/>
    </w:p>
    <w:p w14:paraId="62FDB35E" w14:textId="77777777" w:rsidR="00554300" w:rsidRDefault="00554300" w:rsidP="00554300">
      <w:pPr>
        <w:rPr>
          <w:bCs/>
          <w:iCs/>
        </w:rPr>
      </w:pPr>
    </w:p>
    <w:p w14:paraId="39D70633" w14:textId="77777777" w:rsidR="00554300" w:rsidRDefault="00554300" w:rsidP="0085691D">
      <w:pPr>
        <w:pStyle w:val="Heading3"/>
        <w:rPr>
          <w:rFonts w:ascii="Times New Roman" w:hAnsi="Times New Roman" w:cs="Times New Roman"/>
          <w:color w:val="000000" w:themeColor="text1"/>
        </w:rPr>
      </w:pPr>
      <w:bookmarkStart w:id="442" w:name="_Toc368862092"/>
      <w:r w:rsidRPr="0085691D">
        <w:rPr>
          <w:rFonts w:ascii="Times New Roman" w:hAnsi="Times New Roman" w:cs="Times New Roman"/>
          <w:color w:val="000000" w:themeColor="text1"/>
        </w:rPr>
        <w:t>Conclusion</w:t>
      </w:r>
      <w:r w:rsidR="002A0E7F" w:rsidRPr="0085691D">
        <w:rPr>
          <w:rFonts w:ascii="Times New Roman" w:hAnsi="Times New Roman" w:cs="Times New Roman"/>
          <w:color w:val="000000" w:themeColor="text1"/>
        </w:rPr>
        <w:t>s</w:t>
      </w:r>
      <w:r w:rsidRPr="0085691D">
        <w:rPr>
          <w:rFonts w:ascii="Times New Roman" w:hAnsi="Times New Roman" w:cs="Times New Roman"/>
          <w:color w:val="000000" w:themeColor="text1"/>
        </w:rPr>
        <w:t>:</w:t>
      </w:r>
      <w:bookmarkEnd w:id="442"/>
    </w:p>
    <w:p w14:paraId="63BBCB82" w14:textId="77777777" w:rsidR="00D16EAB" w:rsidRPr="00F57AA9" w:rsidRDefault="00D16EAB" w:rsidP="0085691D"/>
    <w:p w14:paraId="09159F55" w14:textId="59438706" w:rsidR="004940BD" w:rsidRDefault="00554300" w:rsidP="00E64C61">
      <w:pPr>
        <w:spacing w:line="480" w:lineRule="auto"/>
        <w:jc w:val="both"/>
      </w:pPr>
      <w:r>
        <w:t>The novelty of conducting secondary electrospray analysis on the RA4100 is yet another demonstration of the flexibility of this instrument in being able to analyze a wide array of samples. Though poorer detection capabilities were obtained when comparing results of secondary ESI of DNT with that of direct ESI of DNT, this was believed to be mainly attributed to the inefficient mass transfer of desorbed analyte within the RA4100 through the drift tube and ultimately to the ESI source (</w:t>
      </w:r>
      <w:r>
        <w:fldChar w:fldCharType="begin"/>
      </w:r>
      <w:r>
        <w:instrText xml:space="preserve"> REF _Ref358633279 \h  \* MERGEFORMAT </w:instrText>
      </w:r>
      <w:r>
        <w:fldChar w:fldCharType="separate"/>
      </w:r>
      <w:r w:rsidR="00D36D96">
        <w:t xml:space="preserve">Figure </w:t>
      </w:r>
      <w:r w:rsidR="00D36D96">
        <w:rPr>
          <w:noProof/>
        </w:rPr>
        <w:t>129</w:t>
      </w:r>
      <w:r>
        <w:fldChar w:fldCharType="end"/>
      </w:r>
      <w:r>
        <w:t>). With improvements in the design of the RA4100 to accommodate introduction of extracted samples for Secondary ESI analysis, a wide variety of volatile vapor samples could also be analyzed with this same technique.</w:t>
      </w:r>
    </w:p>
    <w:p w14:paraId="1D8E3A53" w14:textId="77777777" w:rsidR="004940BD" w:rsidRDefault="004940BD">
      <w:r>
        <w:br w:type="page"/>
      </w:r>
    </w:p>
    <w:p w14:paraId="3C5D0E2F" w14:textId="122E1017" w:rsidR="006D2C6A" w:rsidRPr="0085691D" w:rsidRDefault="00D73773">
      <w:pPr>
        <w:pStyle w:val="Heading1"/>
        <w:rPr>
          <w:rFonts w:ascii="Times New Roman" w:hAnsi="Times New Roman"/>
          <w:b w:val="0"/>
          <w:caps/>
          <w:sz w:val="24"/>
          <w:szCs w:val="24"/>
        </w:rPr>
      </w:pPr>
      <w:r>
        <w:rPr>
          <w:rFonts w:ascii="Times New Roman" w:hAnsi="Times New Roman"/>
          <w:b w:val="0"/>
          <w:caps/>
          <w:sz w:val="24"/>
          <w:szCs w:val="24"/>
        </w:rPr>
        <w:t>Discussion</w:t>
      </w:r>
    </w:p>
    <w:p w14:paraId="0D1392D8" w14:textId="77777777" w:rsidR="006D2C6A" w:rsidRPr="0085691D" w:rsidRDefault="006D2C6A" w:rsidP="0085691D">
      <w:pPr>
        <w:pStyle w:val="Heading2"/>
      </w:pPr>
      <w:bookmarkStart w:id="443" w:name="_Toc368862094"/>
      <w:r w:rsidRPr="0085691D">
        <w:rPr>
          <w:rFonts w:ascii="Times New Roman" w:hAnsi="Times New Roman" w:cs="Times New Roman"/>
          <w:b w:val="0"/>
          <w:i w:val="0"/>
          <w:sz w:val="24"/>
          <w:szCs w:val="24"/>
        </w:rPr>
        <w:t>Utilization of Ion Mobility for Chiral Separation</w:t>
      </w:r>
      <w:bookmarkEnd w:id="443"/>
    </w:p>
    <w:p w14:paraId="079C1C8F" w14:textId="77777777" w:rsidR="00320EFA" w:rsidRPr="00434C58" w:rsidRDefault="00320EFA" w:rsidP="0085691D"/>
    <w:p w14:paraId="42F50DC8" w14:textId="482B20FE" w:rsidR="006D2C6A" w:rsidRDefault="006D2C6A" w:rsidP="006D2C6A">
      <w:pPr>
        <w:spacing w:line="480" w:lineRule="auto"/>
        <w:jc w:val="both"/>
      </w:pPr>
      <w:r>
        <w:t xml:space="preserve">The ability to perform separations of compounds which are chiral in nature has been demonstrated utilizing both an off the shelf (OTS) Ion Mobility Unit, </w:t>
      </w:r>
      <w:r w:rsidR="005F3890">
        <w:t xml:space="preserve">the </w:t>
      </w:r>
      <w:r>
        <w:t xml:space="preserve">Barringer 400B as well as a commercially available Electrospray Ion Mobility Mass Spectrometer (ESI-IMS-MS) called the RA4100. The </w:t>
      </w:r>
      <w:r w:rsidR="000617BB">
        <w:t xml:space="preserve">chiral </w:t>
      </w:r>
      <w:r>
        <w:t xml:space="preserve">separations conducted and achieved utilizing the OTS IMS, Barringer 400B, verified previously published reports of the effectiveness of using S-2-Butanol as a chiral modifier in separating D and L Methionine. However, significant modifications to the Barringer 400B were required to allow these separations to occur. Modifications included removing the dopant, adding an independent infusion line for the modifier and changes within the system software. Greater improvements in separation were obtained </w:t>
      </w:r>
      <w:r w:rsidR="000617BB">
        <w:t>through</w:t>
      </w:r>
      <w:r>
        <w:t xml:space="preserve"> the use of the Electrospray Ion Mobility Mass Spectrometer (RA4100). The RA4100 was designed with features that allowed introduction of a variety of modifiers which resulted in separations with greater efficiency than that seen with the Barringer 400B. This greater modifier introduction efficiency produced more reliable separations of chiral compounds such as D and L Methionine as well as other compounds of forensic interest namely pseudoephedrines and ephedrines</w:t>
      </w:r>
      <w:r w:rsidR="000617BB">
        <w:t xml:space="preserve">. The more efficient modifier introduction allowed the exploration of other compound such as </w:t>
      </w:r>
      <w:r w:rsidRPr="0085691D">
        <w:t xml:space="preserve">achiral modifiers </w:t>
      </w:r>
      <w:r w:rsidR="000617BB" w:rsidRPr="0085691D">
        <w:t>namely</w:t>
      </w:r>
      <w:r w:rsidRPr="0085691D">
        <w:t xml:space="preserve"> straight chain al</w:t>
      </w:r>
      <w:r w:rsidR="00434C58">
        <w:t>cohols</w:t>
      </w:r>
      <w:r w:rsidR="00C17973" w:rsidRPr="00C17973">
        <w:t xml:space="preserve"> to</w:t>
      </w:r>
      <w:r w:rsidR="00C17973">
        <w:t xml:space="preserve"> be used as modifiers.</w:t>
      </w:r>
      <w:r w:rsidR="000617BB">
        <w:t xml:space="preserve"> </w:t>
      </w:r>
      <w:r w:rsidR="00C17973">
        <w:t>S</w:t>
      </w:r>
      <w:r w:rsidR="000617BB">
        <w:t>urprisingly</w:t>
      </w:r>
      <w:r w:rsidR="00C17973">
        <w:t>, these achiral modifiers</w:t>
      </w:r>
      <w:r w:rsidR="000617BB">
        <w:t xml:space="preserve"> produced similar separations to the chiral modifiers</w:t>
      </w:r>
      <w:r w:rsidR="00C17973">
        <w:t xml:space="preserve"> which prompted further investigation as to the exact mechanism of separation</w:t>
      </w:r>
      <w:r w:rsidR="00434C58">
        <w:t>s</w:t>
      </w:r>
      <w:r w:rsidR="00C17973">
        <w:t xml:space="preserve"> </w:t>
      </w:r>
      <w:r w:rsidR="00434C58">
        <w:t>occurring</w:t>
      </w:r>
      <w:r>
        <w:t xml:space="preserve">. The hyphenation of the mass spectrometer to the IMS allowed for the identification of ions formed within the drift tube during modifier introduction for chiral separations. The mass spectrometer revealed new details on the interactions that occur between modifier and chiral analyte. Numerous modifier molecules were observed to interact with each chiral analyte resulting in a molecular ion cluster that possessed a greater effective collision cross sectional area (Ω) than the molecule </w:t>
      </w:r>
      <w:r w:rsidR="000617BB">
        <w:t>previous to</w:t>
      </w:r>
      <w:r>
        <w:t xml:space="preserve"> modifier introduction. This was found to be contrary to the previously believed </w:t>
      </w:r>
      <w:r w:rsidR="000617BB">
        <w:t>Pirkle interaction that dictated</w:t>
      </w:r>
      <w:r>
        <w:t xml:space="preserve"> interaction of one modifier to one analyte and that the modifier itself had to be chiral in nature. Computational analysis at the </w:t>
      </w:r>
      <w:r w:rsidR="005F3890" w:rsidRPr="00860C95">
        <w:t>B3LYP/6-31g level of theory</w:t>
      </w:r>
      <w:r w:rsidR="005F3890">
        <w:t xml:space="preserve"> </w:t>
      </w:r>
      <w:r>
        <w:t xml:space="preserve">showed that each chiral molecule though possessing the same cluster of modifier molecules had different cross sectional areas. The differences observed in effective collision cross sectional area for each cluster was as a result of the position of specific functional groups on the chiral analyte itself. For </w:t>
      </w:r>
      <w:r w:rsidR="00434C58">
        <w:t>pseudoephedrine</w:t>
      </w:r>
      <w:r>
        <w:t xml:space="preserve"> and ephedrine, these functional groups were an amine and a hydroxyl group that were on different chiral carbon atoms adjacent to one another on the molecule. The close proximity of these functional groups on adjacent chiral atoms created internal hydrogen bonds that were either more accessible to interact with </w:t>
      </w:r>
      <w:r w:rsidR="00C964CA">
        <w:t xml:space="preserve">hydroxyl groups on the </w:t>
      </w:r>
      <w:r>
        <w:t>modifier molecules or were less accessible depending upon the chirality of the analyte. The position of these functional groups around the chiral carbon atoms resulted in modifier molecules having different sp</w:t>
      </w:r>
      <w:r w:rsidR="000617BB">
        <w:t>acial</w:t>
      </w:r>
      <w:r>
        <w:t xml:space="preserve"> arrangements around the chiral analyte inside the IMS drift tube. Compounds with an internal or “bridged” structure arranged modifiers more tightly than compounds without the internal or “independent” structure. This gave bridged compounds a slightly smaller collision cross sectional area than the independent structure and allowed bridged compounds to interact less with the surrounding drift gas and so migrate at a faster rate down the drift tube. </w:t>
      </w:r>
      <w:r w:rsidR="00EB497E">
        <w:t>T</w:t>
      </w:r>
      <w:r>
        <w:t xml:space="preserve">he independent </w:t>
      </w:r>
      <w:r w:rsidR="00EB497E">
        <w:t>structure</w:t>
      </w:r>
      <w:r>
        <w:t xml:space="preserve"> resulted in slightly larger collision cross sectional area, resulting in more interactions with the drift gas and a subsequently slower migration time down the drift tube. These differences were sufficient to cause separations of isomeric chiral compounds within the IMS even when the modifiers being used were not chiral (achiral). The separation mechanism revealed that achiral modifiers were sufficient in causing differences in effective collision cross sectional areas as the chiral analytes themselves were responsible for the arrangement of the cluster ions being formed. </w:t>
      </w:r>
      <w:r w:rsidR="00C964CA">
        <w:t xml:space="preserve">Larger modifier molecules resulted in greater separation power and hence the most effective modifier used in the study </w:t>
      </w:r>
      <w:r w:rsidR="005F5A62">
        <w:t>was n-o</w:t>
      </w:r>
      <w:r w:rsidR="00C964CA">
        <w:t>ctanol</w:t>
      </w:r>
      <w:r w:rsidR="00434C58">
        <w:t xml:space="preserve"> </w:t>
      </w:r>
      <w:r w:rsidR="00434C58">
        <w:fldChar w:fldCharType="begin">
          <w:fldData xml:space="preserve">PFJlZm1hbj48Q2l0ZT48QXV0aG9yPkhvbG5lc3M8L0F1dGhvcj48WWVhcj4yMDEyPC9ZZWFyPjxS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==
</w:fldData>
        </w:fldChar>
      </w:r>
      <w:r w:rsidR="0012660C">
        <w:instrText xml:space="preserve"> ADDIN REFMGR.CITE </w:instrText>
      </w:r>
      <w:r w:rsidR="0012660C">
        <w:fldChar w:fldCharType="begin">
          <w:fldData xml:space="preserve">PFJlZm1hbj48Q2l0ZT48QXV0aG9yPkhvbG5lc3M8L0F1dGhvcj48WWVhcj4yMDEyPC9ZZWFyPjxS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==
</w:fldData>
        </w:fldChar>
      </w:r>
      <w:r w:rsidR="0012660C">
        <w:instrText xml:space="preserve"> ADDIN EN.CITE.DATA </w:instrText>
      </w:r>
      <w:r w:rsidR="0012660C">
        <w:fldChar w:fldCharType="end"/>
      </w:r>
      <w:r w:rsidR="00434C58">
        <w:fldChar w:fldCharType="separate"/>
      </w:r>
      <w:r w:rsidR="00D16EAB">
        <w:rPr>
          <w:noProof/>
        </w:rPr>
        <w:t>[13]</w:t>
      </w:r>
      <w:r w:rsidR="00434C58">
        <w:fldChar w:fldCharType="end"/>
      </w:r>
      <w:r w:rsidR="00C964CA">
        <w:t xml:space="preserve">. </w:t>
      </w:r>
      <w:r>
        <w:t xml:space="preserve">This was another significant revelation for chiral separations by ion mobility as </w:t>
      </w:r>
      <w:r w:rsidR="005F5A62">
        <w:t>previously</w:t>
      </w:r>
      <w:r>
        <w:t xml:space="preserve"> only modifiers with chiral characteristics were believed to be able to produce such separations.</w:t>
      </w:r>
    </w:p>
    <w:p w14:paraId="4E1E9D07" w14:textId="77777777" w:rsidR="006D2C6A" w:rsidRPr="0085691D" w:rsidRDefault="006D2C6A" w:rsidP="0085691D">
      <w:pPr>
        <w:pStyle w:val="Heading2"/>
      </w:pPr>
      <w:bookmarkStart w:id="444" w:name="_Toc368862095"/>
      <w:r w:rsidRPr="0085691D">
        <w:rPr>
          <w:rFonts w:ascii="Times New Roman" w:hAnsi="Times New Roman" w:cs="Times New Roman"/>
          <w:b w:val="0"/>
          <w:i w:val="0"/>
          <w:sz w:val="24"/>
          <w:szCs w:val="24"/>
        </w:rPr>
        <w:t>Application of Appropriate Solvent System for Chiral Analysis</w:t>
      </w:r>
      <w:bookmarkEnd w:id="444"/>
    </w:p>
    <w:p w14:paraId="39F1AD8F" w14:textId="77777777" w:rsidR="00320EFA" w:rsidRPr="00434C58" w:rsidRDefault="00320EFA" w:rsidP="0085691D"/>
    <w:p w14:paraId="3FF7AA21" w14:textId="241C3EE0" w:rsidR="00263AC5" w:rsidRDefault="006D2C6A" w:rsidP="00574071">
      <w:pPr>
        <w:spacing w:line="480" w:lineRule="auto"/>
        <w:jc w:val="both"/>
      </w:pPr>
      <w:r>
        <w:t xml:space="preserve">The utilization of </w:t>
      </w:r>
      <w:proofErr w:type="gramStart"/>
      <w:r>
        <w:t xml:space="preserve">an </w:t>
      </w:r>
      <w:r w:rsidR="00FD4E52">
        <w:t>e</w:t>
      </w:r>
      <w:r>
        <w:t>lectrospray</w:t>
      </w:r>
      <w:proofErr w:type="gramEnd"/>
      <w:r>
        <w:t xml:space="preserve"> ionization </w:t>
      </w:r>
      <w:r w:rsidR="00D930E6">
        <w:t xml:space="preserve">(ESI) </w:t>
      </w:r>
      <w:r>
        <w:t>source on the RA4100 offered greater analytical flexibility than that observed with the typical nickel-63 radio nuclei of OTS IMS units. As the ionization of molecules occurs under ambient conditions in the presence of air in IMS, charge competition was a constant inhibitive factor</w:t>
      </w:r>
      <w:r w:rsidR="00434C58">
        <w:t xml:space="preserve"> during analysis</w:t>
      </w:r>
      <w:r>
        <w:t xml:space="preserve">. However, this was alleviated through the use of selective solvent chemistry, allowing analytes that had differing proton affinities to be ionized simultaneously with the use of ESI. This allowed the RA4100 to simultaneously analyze analytes that would typically be too difficult to ionize utilizing traditional nickel based IMS units. This gave the IMS the ability to analyze mixtures identical to those confiscated and tested in a real forensic setting. This </w:t>
      </w:r>
      <w:r w:rsidR="00201FF6">
        <w:t>provided</w:t>
      </w:r>
      <w:r>
        <w:t xml:space="preserve"> simultaneous identification of multiple analytes within the same mixture, and also allowed comparisons to be made of the ratio of chiral analytes within the same mixture, providing a mechanism for provenance work to be conducted on these samples.</w:t>
      </w:r>
      <w:r w:rsidR="00201FF6">
        <w:t xml:space="preserve"> </w:t>
      </w:r>
      <w:r>
        <w:t>The use of selective solvent chemistries also resulted in improvements in the dynamic response range of analytes, as the solvent promoted increased ionization efficiency resulting in increased ion current generation and hence increased ion cluster detection by the faraday detector. However, it was also noted that the use of very high acid levels within the solvent chemistry for positive ions created wider more diffused peaks, resulting in a reduction in the overall resolving power of the technique. The use of selective solvents therefore must be tapered to balance the need for identifying a complex mixture of analytes without jeopardizing instrument resolution. Formic acid at a concentration of at least 2.5% was found to show enhanced ionization efficiency in the positive ion mode when compared to solvents with less or no formic acid added. Methyl halides specifically, chloroform at a concentration of 0.1%</w:t>
      </w:r>
      <w:r w:rsidR="005F5A62">
        <w:t xml:space="preserve"> (v/v)</w:t>
      </w:r>
      <w:r>
        <w:t xml:space="preserve"> was found to promote improved ionization efficiency in the negative ion mode. Other solvent such as ammonium nitrate proved useful in altering the ionic species being obtained for some analytes. For the positive ion mode, such solvent chemistries produced ammonium adducts (M+</w:t>
      </w:r>
      <w:r w:rsidRPr="00A62C77">
        <w:t>NH</w:t>
      </w:r>
      <w:r w:rsidRPr="00A62C77">
        <w:rPr>
          <w:vertAlign w:val="subscript"/>
        </w:rPr>
        <w:t>4</w:t>
      </w:r>
      <w:proofErr w:type="gramStart"/>
      <w:r>
        <w:t>)</w:t>
      </w:r>
      <w:r w:rsidRPr="00A62C77">
        <w:rPr>
          <w:vertAlign w:val="superscript"/>
        </w:rPr>
        <w:t>+</w:t>
      </w:r>
      <w:proofErr w:type="gramEnd"/>
      <w:r>
        <w:t xml:space="preserve"> </w:t>
      </w:r>
      <w:r w:rsidRPr="00A62C77">
        <w:t>versus</w:t>
      </w:r>
      <w:r>
        <w:t xml:space="preserve"> the typical protonated (M+H)</w:t>
      </w:r>
      <w:r w:rsidRPr="00A62C77">
        <w:rPr>
          <w:vertAlign w:val="superscript"/>
        </w:rPr>
        <w:t>+</w:t>
      </w:r>
      <w:r>
        <w:t xml:space="preserve"> adducts. In the negative ion mode, this same solvent system produced (M+NO</w:t>
      </w:r>
      <w:r w:rsidRPr="00A62C77">
        <w:rPr>
          <w:vertAlign w:val="subscript"/>
        </w:rPr>
        <w:t>3</w:t>
      </w:r>
      <w:proofErr w:type="gramStart"/>
      <w:r>
        <w:t>)</w:t>
      </w:r>
      <w:r w:rsidRPr="00A62C77">
        <w:rPr>
          <w:vertAlign w:val="superscript"/>
        </w:rPr>
        <w:t>-</w:t>
      </w:r>
      <w:proofErr w:type="gramEnd"/>
      <w:r>
        <w:t xml:space="preserve"> adducts versus the typical (M-H)</w:t>
      </w:r>
      <w:r w:rsidRPr="00A62C77">
        <w:rPr>
          <w:vertAlign w:val="superscript"/>
        </w:rPr>
        <w:t>-</w:t>
      </w:r>
      <w:r>
        <w:t xml:space="preserve"> ions. However, it was also observed t</w:t>
      </w:r>
      <w:r w:rsidR="00233BD9">
        <w:t>hat the ionization of nitro-aromatics</w:t>
      </w:r>
      <w:r>
        <w:t xml:space="preserve"> was suppressed in the ammonium nitrate solvents</w:t>
      </w:r>
      <w:r w:rsidR="00233BD9">
        <w:t>. These findings were also published in peer reviewed literature</w:t>
      </w:r>
      <w:r w:rsidR="00201FF6">
        <w:t xml:space="preserve"> </w:t>
      </w:r>
      <w:r w:rsidR="00201FF6">
        <w:fldChar w:fldCharType="begin"/>
      </w:r>
      <w:r w:rsidR="0012660C">
        <w:instrText xml:space="preserve"> ADDIN REFMGR.CITE &lt;Refman&gt;&lt;Cite&gt;&lt;Author&gt;Holness&lt;/Author&gt;&lt;Year&gt;2013&lt;/Year&gt;&lt;RecNum&gt;748&lt;/RecNum&gt;&lt;IDText&gt;Speciation effects of solvent chemistry on the analysis of drugs and explosives by electrospray ion mobility mass spectrometry&lt;/IDText&gt;&lt;MDL Ref_Type="Journal"&gt;&lt;Ref_Type&gt;Journal&lt;/Ref_Type&gt;&lt;Ref_ID&gt;748&lt;/Ref_ID&gt;&lt;Title_Primary&gt;Speciation effects of solvent chemistry on the analysis of drugs and explosives by electrospray ion mobility mass spectrometry&lt;/Title_Primary&gt;&lt;Authors_Primary&gt;Holness,Howard&lt;/Authors_Primary&gt;&lt;Authors_Primary&gt;Almirall,Jose&lt;/Authors_Primary&gt;&lt;Date_Primary&gt;2013/9&lt;/Date_Primary&gt;&lt;Keywords&gt;CHEMISTRY&lt;/Keywords&gt;&lt;Keywords&gt;DRUGS&lt;/Keywords&gt;&lt;Keywords&gt;ELECTROSPRAY&lt;/Keywords&gt;&lt;Keywords&gt;explosives&lt;/Keywords&gt;&lt;Keywords&gt;ion mobility&lt;/Keywords&gt;&lt;Keywords&gt;Ion-mobility&lt;/Keywords&gt;&lt;Keywords&gt;MASS&lt;/Keywords&gt;&lt;Keywords&gt;Mass Spectrometry&lt;/Keywords&gt;&lt;Keywords&gt;MASS-SPECTROMETRY&lt;/Keywords&gt;&lt;Keywords&gt;mobility&lt;/Keywords&gt;&lt;Keywords&gt;solvent&lt;/Keywords&gt;&lt;Keywords&gt;Solvent chemistry&lt;/Keywords&gt;&lt;Keywords&gt;Spectrometry&lt;/Keywords&gt;&lt;Reprint&gt;Not in File&lt;/Reprint&gt;&lt;Start_Page&gt;237&lt;/Start_Page&gt;&lt;End_Page&gt;246&lt;/End_Page&gt;&lt;Periodical&gt;Int.J.Ion Mobil.Spec.&lt;/Periodical&gt;&lt;Volume&gt;16&lt;/Volume&gt;&lt;Issue&gt;3&lt;/Issue&gt;&lt;Publisher&gt;Springer Berlin Heidelberg&lt;/Publisher&gt;&lt;ISSN_ISBN&gt;1435-6163&lt;/ISSN_ISBN&gt;&lt;Web_URL&gt;http://dx.doi.org/10.1007/s12127-013-0136-2&lt;/Web_URL&gt;&lt;Web_URL_Link1&gt;file://C:\Users\holnessh\Google Drive\Research\Research Articles\Speciation effects of solvent chemistry on the analysis of drugs and explosives by electrospray ion mobility mass spectrometry.pdf&lt;/Web_URL_Link1&gt;&lt;ZZ_JournalUser2&gt;&lt;f name="System"&gt;Int.J.Ion Mobil.Spec.&lt;/f&gt;&lt;/ZZ_JournalUser2&gt;&lt;ZZ_WorkformID&gt;1&lt;/ZZ_WorkformID&gt;&lt;/MDL&gt;&lt;/Cite&gt;&lt;/Refman&gt;</w:instrText>
      </w:r>
      <w:r w:rsidR="00201FF6">
        <w:fldChar w:fldCharType="separate"/>
      </w:r>
      <w:r w:rsidR="008279FC">
        <w:rPr>
          <w:noProof/>
        </w:rPr>
        <w:t>[86]</w:t>
      </w:r>
      <w:r w:rsidR="00201FF6">
        <w:fldChar w:fldCharType="end"/>
      </w:r>
      <w:r>
        <w:t>.</w:t>
      </w:r>
    </w:p>
    <w:p w14:paraId="6AA4DAE2" w14:textId="77777777" w:rsidR="00574071" w:rsidRDefault="00574071" w:rsidP="00574071">
      <w:pPr>
        <w:spacing w:line="480" w:lineRule="auto"/>
        <w:jc w:val="both"/>
      </w:pPr>
    </w:p>
    <w:p w14:paraId="2B2F7C88" w14:textId="2BAE7272" w:rsidR="006D2C6A" w:rsidRPr="0085691D" w:rsidRDefault="006D2C6A" w:rsidP="0085691D">
      <w:pPr>
        <w:pStyle w:val="Heading2"/>
        <w:rPr>
          <w:rFonts w:ascii="Times New Roman" w:hAnsi="Times New Roman"/>
          <w:b w:val="0"/>
          <w:sz w:val="24"/>
          <w:szCs w:val="24"/>
        </w:rPr>
      </w:pPr>
      <w:bookmarkStart w:id="445" w:name="_Toc368862096"/>
      <w:proofErr w:type="gramStart"/>
      <w:r w:rsidRPr="0085691D">
        <w:rPr>
          <w:rFonts w:ascii="Times New Roman" w:hAnsi="Times New Roman" w:cs="Times New Roman"/>
          <w:b w:val="0"/>
          <w:i w:val="0"/>
          <w:sz w:val="24"/>
          <w:szCs w:val="24"/>
        </w:rPr>
        <w:t>Development of IMS methods for the detection of Thermally Labile Explosive Compounds.</w:t>
      </w:r>
      <w:bookmarkEnd w:id="445"/>
      <w:proofErr w:type="gramEnd"/>
      <w:r w:rsidRPr="0085691D">
        <w:rPr>
          <w:rFonts w:ascii="Times New Roman" w:hAnsi="Times New Roman" w:cs="Times New Roman"/>
          <w:b w:val="0"/>
          <w:i w:val="0"/>
          <w:sz w:val="24"/>
          <w:szCs w:val="24"/>
        </w:rPr>
        <w:t xml:space="preserve"> </w:t>
      </w:r>
    </w:p>
    <w:p w14:paraId="17E7132F" w14:textId="77777777" w:rsidR="00434C58" w:rsidRPr="00201FF6" w:rsidRDefault="00434C58" w:rsidP="0085691D"/>
    <w:p w14:paraId="57C926BA" w14:textId="2DB216FA" w:rsidR="006D2C6A" w:rsidRDefault="006D2C6A" w:rsidP="006D2C6A">
      <w:pPr>
        <w:spacing w:line="480" w:lineRule="auto"/>
        <w:jc w:val="both"/>
      </w:pPr>
      <w:r>
        <w:t xml:space="preserve">Analysis of thermally labile compounds commonly found in explosives has been a special niche area for IMS since its inception. However an understanding of the ions generated during these analyses had not previously been fully </w:t>
      </w:r>
      <w:r w:rsidR="00233BD9">
        <w:t>investigated</w:t>
      </w:r>
      <w:r>
        <w:t>. The hyphenated ion mobility mass spectrometer was able to elucidate the ionic species of these very fragile compounds, revealing that some ions form only as adducts</w:t>
      </w:r>
      <w:r w:rsidR="00233BD9">
        <w:t>, such as the nitro-amines,</w:t>
      </w:r>
      <w:r>
        <w:t xml:space="preserve"> while other ions form proton abstracted species</w:t>
      </w:r>
      <w:r w:rsidR="00233BD9">
        <w:t xml:space="preserve"> such as the nitro-aromatics</w:t>
      </w:r>
      <w:r>
        <w:t>. Still other compounds formed such fragmented species that a molecular formula has yet to be determined</w:t>
      </w:r>
      <w:r w:rsidR="00233BD9">
        <w:t xml:space="preserve"> such as the peroxide explosives</w:t>
      </w:r>
      <w:r>
        <w:t xml:space="preserve">. Most of these compounds were analyzed in the negative ion mode and selective solvent chemistries again played a critical role in determining the ionization efficiency as well as the type of ionic species that would be formed and subsequently detected. Interesting observations such as the complete </w:t>
      </w:r>
      <w:r w:rsidR="00233BD9">
        <w:t>ionization suppression of nitro-</w:t>
      </w:r>
      <w:r>
        <w:t>aromatics in the presence of nitrate based solutions was observed. Other observations included the generation of chloride adducts from solvents spiked with methyl halides such as chloroform during electrospray ionization in the negative ion mode. These experiments with solvent chemistries formed the basis of tests that were subsequently used for the analysis of real world low explosives (smokeless powders) that were extracted and prepared in the appropriate solvent for ESI-IMS-MS analysis.</w:t>
      </w:r>
    </w:p>
    <w:p w14:paraId="5ADF85AF" w14:textId="6AB3C7E1" w:rsidR="006D2C6A" w:rsidRDefault="006D2C6A" w:rsidP="006D2C6A">
      <w:pPr>
        <w:spacing w:line="480" w:lineRule="auto"/>
        <w:jc w:val="both"/>
      </w:pPr>
      <w:r>
        <w:t xml:space="preserve">In all thirty </w:t>
      </w:r>
      <w:r w:rsidR="00BE2769">
        <w:t>six</w:t>
      </w:r>
      <w:r>
        <w:t xml:space="preserve"> smokeless powder samples from a variety of brands were extracted and subject to analysis by ESI-IMS-MS analysis on the RA4100 utilizing both positive and negative ionization. The ability to simultaneously ionize analytes from within a sample (multiplex) allowed for statistical discriminant analysis to be done. It was revealed that the smokeless powder samples were not simply analyzed and identified as smokeless powders, but were able to be classified by brand. ESI-IMS-MS proved just as viable as classical analysis utilizing GC-MS. In addition, the analysis time for these samples by ESI-IMS-MS was reduced to a fraction of their current values when compared to GC-MS or LC-MS analysis. ESI-IMS-MS analysis was performed in 20 milliseconds from the most rapid currently reported analysis time of 8 minutes utilizing LC-MS</w:t>
      </w:r>
      <w:r w:rsidR="00F03087">
        <w:t xml:space="preserve"> </w:t>
      </w:r>
      <w:r w:rsidR="00F03087">
        <w:fldChar w:fldCharType="begin"/>
      </w:r>
      <w:r w:rsidR="0012660C">
        <w:instrText xml:space="preserve"> ADDIN REFMGR.CITE &lt;Refman&gt;&lt;Cite&gt;&lt;Author&gt;Thomas&lt;/Author&gt;&lt;Year&gt;2013&lt;/Year&gt;&lt;RecNum&gt;749&lt;/RecNum&gt;&lt;IDText&gt;Separation and Detection of Smokeless Powder Additives by Ultra Performance Liquid Chromatography with Tandem Mass Spectrometry (UPLC/MS/MS)&lt;/IDText&gt;&lt;MDL Ref_Type="Journal"&gt;&lt;Ref_Type&gt;Journal&lt;/Ref_Type&gt;&lt;Ref_ID&gt;749&lt;/Ref_ID&gt;&lt;Title_Primary&gt;Separation and Detection of Smokeless Powder Additives by Ultra Performance Liquid Chromatography with Tandem Mass Spectrometry (UPLC/MS/MS)&lt;/Title_Primary&gt;&lt;Authors_Primary&gt;Thomas,J.L.&lt;/Authors_Primary&gt;&lt;Authors_Primary&gt;Lincoln,D.&lt;/Authors_Primary&gt;&lt;Authors_Primary&gt;Mccord,B.R.&lt;/Authors_Primary&gt;&lt;Date_Primary&gt;2013&lt;/Date_Primary&gt;&lt;Keywords&gt;APCI&lt;/Keywords&gt;&lt;Keywords&gt;ATMOSPHERIC-PRESSURE&lt;/Keywords&gt;&lt;Keywords&gt;CHEMICAL-IONIZATION&lt;/Keywords&gt;&lt;Keywords&gt;CHROMATOGRAPHY&lt;/Keywords&gt;&lt;Keywords&gt;detection&lt;/Keywords&gt;&lt;Keywords&gt;DIPHENYLAMINE&lt;/Keywords&gt;&lt;Keywords&gt;ELECTROSPRAY&lt;/Keywords&gt;&lt;Keywords&gt;electrospray ionization&lt;/Keywords&gt;&lt;Keywords&gt;ELECTROSPRAY-IONIZATION&lt;/Keywords&gt;&lt;Keywords&gt;ESI&lt;/Keywords&gt;&lt;Keywords&gt;Ionization&lt;/Keywords&gt;&lt;Keywords&gt;limits&lt;/Keywords&gt;&lt;Keywords&gt;liquid chromatography&lt;/Keywords&gt;&lt;Keywords&gt;LIQUID-CHROMATOGRAPHY&lt;/Keywords&gt;&lt;Keywords&gt;MASS&lt;/Keywords&gt;&lt;Keywords&gt;Mass Spectrometry&lt;/Keywords&gt;&lt;Keywords&gt;MASS-SPECTROMETRY&lt;/Keywords&gt;&lt;Keywords&gt;PERFORMANCE&lt;/Keywords&gt;&lt;Keywords&gt;PHASE&lt;/Keywords&gt;&lt;Keywords&gt;pressure&lt;/Keywords&gt;&lt;Keywords&gt;Separation&lt;/Keywords&gt;&lt;Keywords&gt;Smokeless powders&lt;/Keywords&gt;&lt;Keywords&gt;Spectrometry&lt;/Keywords&gt;&lt;Keywords&gt;TANDEM-MASS-SPECTROMETRY&lt;/Keywords&gt;&lt;Keywords&gt;TIME&lt;/Keywords&gt;&lt;Reprint&gt;Not in File&lt;/Reprint&gt;&lt;Start_Page&gt;609&lt;/Start_Page&gt;&lt;End_Page&gt;615&lt;/End_Page&gt;&lt;Periodical&gt;Journal of Forensic Sciences&lt;/Periodical&gt;&lt;Volume&gt;58&lt;/Volume&gt;&lt;Issue&gt;3&lt;/Issue&gt;&lt;ISSN_ISBN&gt;0022-1198&lt;/ISSN_ISBN&gt;&lt;Web_URL&gt;WOS:000318048800006&lt;/Web_URL&gt;&lt;Web_URL_Link1&gt;file://C:\Users\holnessh\Google Drive\Research\Research Articles\Separation and detection of smokeless powder additives by UPLCMS.pdf&lt;/Web_URL_Link1&gt;&lt;ZZ_JournalFull&gt;&lt;f name="System"&gt;Journal of Forensic Sciences&lt;/f&gt;&lt;/ZZ_JournalFull&gt;&lt;ZZ_WorkformID&gt;1&lt;/ZZ_WorkformID&gt;&lt;/MDL&gt;&lt;/Cite&gt;&lt;/Refman&gt;</w:instrText>
      </w:r>
      <w:r w:rsidR="00F03087">
        <w:fldChar w:fldCharType="separate"/>
      </w:r>
      <w:r w:rsidR="0078308E">
        <w:rPr>
          <w:noProof/>
        </w:rPr>
        <w:t>[159]</w:t>
      </w:r>
      <w:r w:rsidR="00F03087">
        <w:fldChar w:fldCharType="end"/>
      </w:r>
      <w:r>
        <w:t>, with comparable results.</w:t>
      </w:r>
    </w:p>
    <w:p w14:paraId="6CEA91C5" w14:textId="77777777" w:rsidR="00201FF6" w:rsidRDefault="00201FF6" w:rsidP="0085691D">
      <w:pPr>
        <w:pStyle w:val="Heading2"/>
        <w:rPr>
          <w:rFonts w:ascii="Times New Roman" w:hAnsi="Times New Roman"/>
          <w:b w:val="0"/>
          <w:sz w:val="24"/>
          <w:szCs w:val="24"/>
        </w:rPr>
      </w:pPr>
      <w:bookmarkStart w:id="446" w:name="_Toc368862097"/>
      <w:r w:rsidRPr="0085691D">
        <w:rPr>
          <w:rFonts w:ascii="Times New Roman" w:hAnsi="Times New Roman" w:cs="Times New Roman"/>
          <w:b w:val="0"/>
          <w:i w:val="0"/>
          <w:sz w:val="24"/>
          <w:szCs w:val="24"/>
        </w:rPr>
        <w:t>Secondary Electrospray Ionization</w:t>
      </w:r>
      <w:bookmarkEnd w:id="446"/>
    </w:p>
    <w:p w14:paraId="367B24A0" w14:textId="77777777" w:rsidR="00D16EAB" w:rsidRPr="00F57AA9" w:rsidRDefault="00D16EAB" w:rsidP="0085691D"/>
    <w:p w14:paraId="6251DFD4" w14:textId="637070CC" w:rsidR="006D2C6A" w:rsidRDefault="006D2C6A" w:rsidP="006D2C6A">
      <w:pPr>
        <w:spacing w:line="480" w:lineRule="auto"/>
        <w:jc w:val="both"/>
      </w:pPr>
      <w:r>
        <w:t>The true versatility of the RA4100 was demonstrated by the ability to analyze volatile organic compounds extracted with a solid phase microextraction (SPME) fiber. With slight changes to the modifier inlet of the RA4100, a SPME fiber was able to desorb extracted volatile organic compounds directly into the drift gas of the instrument allowing secondary ionization to occur of the extracted analyte. For these tests, the volatile compound Dinitrotoluene was tested and found to be extracted, ionized and detected by both the IMS and the MS. The only downfall being the poorer sensitivity obtained from the secondary ionization process, most likely from the less efficient VOC introduction mechanism that transports neutral extracted VOCs from the SPME fiber through the drift tube and ultimately to the electrospray ionization source where secondary ionization occurs.</w:t>
      </w:r>
      <w:r w:rsidR="00201FF6">
        <w:t xml:space="preserve"> Improvements in the mass transport of these extracted neutrals into the drift tube will ultimately allow for greater sensitivity with this application of the IMS.</w:t>
      </w:r>
    </w:p>
    <w:p w14:paraId="7A04B3FC" w14:textId="63EA0EC8" w:rsidR="006D2C6A" w:rsidRPr="00F57AA9" w:rsidRDefault="00D73773" w:rsidP="0085691D">
      <w:pPr>
        <w:pStyle w:val="Heading2"/>
      </w:pPr>
      <w:bookmarkStart w:id="447" w:name="_Toc368862098"/>
      <w:r>
        <w:rPr>
          <w:rFonts w:ascii="Times New Roman" w:hAnsi="Times New Roman" w:cs="Times New Roman"/>
          <w:b w:val="0"/>
          <w:i w:val="0"/>
          <w:sz w:val="24"/>
          <w:szCs w:val="24"/>
        </w:rPr>
        <w:t>Overall Conclusions</w:t>
      </w:r>
      <w:r w:rsidR="00D16EAB" w:rsidRPr="0085691D">
        <w:rPr>
          <w:rFonts w:ascii="Times New Roman" w:hAnsi="Times New Roman" w:cs="Times New Roman"/>
          <w:b w:val="0"/>
          <w:i w:val="0"/>
          <w:sz w:val="24"/>
          <w:szCs w:val="24"/>
        </w:rPr>
        <w:t>:</w:t>
      </w:r>
      <w:bookmarkEnd w:id="447"/>
    </w:p>
    <w:p w14:paraId="1B201B1D" w14:textId="77777777" w:rsidR="00D16EAB" w:rsidRPr="00D16EAB" w:rsidRDefault="00D16EAB" w:rsidP="0085691D"/>
    <w:p w14:paraId="2179C0F0" w14:textId="3EC9AD9A" w:rsidR="006D2C6A" w:rsidRDefault="00201FF6" w:rsidP="006D2C6A">
      <w:pPr>
        <w:spacing w:line="480" w:lineRule="auto"/>
        <w:jc w:val="both"/>
      </w:pPr>
      <w:r>
        <w:t>In all, a complete suite</w:t>
      </w:r>
      <w:r w:rsidR="006D2C6A">
        <w:t xml:space="preserve"> of experiments were carried out utilizing Ion Mo</w:t>
      </w:r>
      <w:r w:rsidR="00CC6F1C">
        <w:t>bility Mass Spectrometry</w:t>
      </w:r>
      <w:r w:rsidR="006D2C6A">
        <w:t xml:space="preserve">. </w:t>
      </w:r>
      <w:r w:rsidR="00CC6F1C">
        <w:t>Higher</w:t>
      </w:r>
      <w:r w:rsidR="006D2C6A">
        <w:t xml:space="preserve"> resolving powers were obtained</w:t>
      </w:r>
      <w:r w:rsidR="00CC6F1C">
        <w:t>,</w:t>
      </w:r>
      <w:r w:rsidR="006D2C6A">
        <w:t xml:space="preserve"> approximately </w:t>
      </w:r>
      <w:r w:rsidR="00CC6F1C">
        <w:t>80</w:t>
      </w:r>
      <w:r w:rsidR="006D2C6A">
        <w:t xml:space="preserve"> versus 35</w:t>
      </w:r>
      <w:r w:rsidR="00CC6F1C">
        <w:t>, when comparing the ESI-IMS-MS and the B</w:t>
      </w:r>
      <w:r w:rsidR="006D2C6A">
        <w:t>arringer 400B Nickel-63 based ion mobility units</w:t>
      </w:r>
      <w:r w:rsidR="00CC6F1C">
        <w:t xml:space="preserve"> respectively</w:t>
      </w:r>
      <w:r w:rsidR="006D2C6A">
        <w:t>. The use of an electrospray ionization source offered the ability to use selective solvent chemistries to aid in the ionization of analytes thereby allowing the ionization and subsequent analysis of a mixture of analytes simultaneously (multiplexing). The manipulation of solvent chemistry also showed improvements in the detection capabilities of the instrument in the positive mode when utilizing formic acid and in the negative mode when utilizing chloroform. The modifier on the RA4100 was essential in allowing superior chiral separation capabilities versus that which could be obtained from utilizing the OTS Barringer 400B. Resolution was obtained for chiral compounds Pseudoephedrine and Ephedrine utilizing achiral modifiers. The mass spectrometer on the RA4100 revealed the mechanism of interaction of the modifier during chiral separations, revealing the rational for the use of less expensive achiral modifiers as well as the type of compounds that may be separated. Detection and characterization of a wide variety of thermally labile compounds were also achieved, again revealing the importance of solvent chemistry makeup on the type of ionic species obtained. Application of the techniques developed in manipulating ESI solvent chemistries were used to analyze a battery of low explosive samples resulting in the classification of samples by brand. The possibility of conducting solid phase microextraction analysis (SPME) was also done. The secondary ionization experiments with SPME, though successful, proved to be of little value as the sensitivity obtained by conducting SPME analysis was significantly lower than that obtained through direct ESI. This poorer sensitivity through secondary ESI was believed to be as a result of inefficient mass transport of the neutral analyte from the SPME fiber in the modifier inlet with the current instrument configuration.</w:t>
      </w:r>
    </w:p>
    <w:p w14:paraId="74604FB3" w14:textId="62045D02" w:rsidR="00A577A0" w:rsidRPr="00362593" w:rsidRDefault="006D2C6A" w:rsidP="0085691D">
      <w:pPr>
        <w:spacing w:line="480" w:lineRule="auto"/>
        <w:jc w:val="both"/>
      </w:pPr>
      <w:r w:rsidRPr="009A4DD6">
        <w:t>Finally, techniques have been developed for the analysis of a wide variety of analytes of forensic interest utilizing ESI-IMS-MS. The use of ESI-IMS-MS proved to be a multifaceted technique that would be wel</w:t>
      </w:r>
      <w:r w:rsidRPr="00E360E9">
        <w:t>l suited within a forensic setting to provide high speed and low cost analysis of explosives, narcotics, volatile, non-volatile and even chiral compounds. The RA4100 is able to rival results obtained from current LC and GC-MS techniques w</w:t>
      </w:r>
      <w:r w:rsidRPr="00861228">
        <w:t>hile providing these at a fraction of the time, milliseconds versus minutes. The use of ESI and the coupling of a mass spectrome</w:t>
      </w:r>
      <w:r w:rsidRPr="00362593">
        <w:t xml:space="preserve">ter </w:t>
      </w:r>
      <w:r w:rsidR="00CC6F1C" w:rsidRPr="00362593">
        <w:t>have</w:t>
      </w:r>
      <w:r w:rsidRPr="00362593">
        <w:t xml:space="preserve"> made the IMS a true analytical technique that should ultimately find its way into more laboratories of both academics and forensic practitioners alike.</w:t>
      </w:r>
      <w:r w:rsidR="00A577A0" w:rsidRPr="00362593">
        <w:br w:type="page"/>
      </w:r>
    </w:p>
    <w:p w14:paraId="6A3D6A0C" w14:textId="516E0331" w:rsidR="0012660C" w:rsidRPr="00574071" w:rsidRDefault="00A51227" w:rsidP="00574071">
      <w:pPr>
        <w:pStyle w:val="Heading1"/>
        <w:numPr>
          <w:ilvl w:val="0"/>
          <w:numId w:val="0"/>
        </w:numPr>
        <w:rPr>
          <w:b w:val="0"/>
        </w:rPr>
      </w:pPr>
      <w:bookmarkStart w:id="448" w:name="_Toc368862099"/>
      <w:r w:rsidRPr="008B1507">
        <w:rPr>
          <w:rFonts w:ascii="Times New Roman" w:hAnsi="Times New Roman"/>
          <w:b w:val="0"/>
          <w:caps/>
          <w:sz w:val="24"/>
          <w:szCs w:val="24"/>
        </w:rPr>
        <w:t>List of References</w:t>
      </w:r>
      <w:bookmarkEnd w:id="448"/>
      <w:r w:rsidR="009A5F56" w:rsidRPr="0085691D">
        <w:rPr>
          <w:bCs w:val="0"/>
        </w:rPr>
        <w:fldChar w:fldCharType="begin"/>
      </w:r>
      <w:r w:rsidR="009A5F56" w:rsidRPr="0085691D">
        <w:rPr>
          <w:bCs w:val="0"/>
        </w:rPr>
        <w:instrText xml:space="preserve"> ADDIN REFMGR.REFLIST </w:instrText>
      </w:r>
      <w:r w:rsidR="009A5F56" w:rsidRPr="0085691D">
        <w:rPr>
          <w:bCs w:val="0"/>
        </w:rPr>
        <w:fldChar w:fldCharType="separate"/>
      </w:r>
    </w:p>
    <w:p w14:paraId="740C181E" w14:textId="77777777" w:rsidR="0012660C" w:rsidRDefault="0012660C" w:rsidP="0012660C">
      <w:pPr>
        <w:jc w:val="center"/>
        <w:rPr>
          <w:bCs/>
          <w:noProof/>
          <w:kern w:val="32"/>
        </w:rPr>
      </w:pPr>
    </w:p>
    <w:p w14:paraId="7C23961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 </w:t>
      </w:r>
      <w:r>
        <w:rPr>
          <w:bCs/>
          <w:noProof/>
          <w:kern w:val="32"/>
        </w:rPr>
        <w:tab/>
        <w:t>Eiceman GA and Karpas Z (2005) Ion Mobility Spectrometry. CRC Press.</w:t>
      </w:r>
    </w:p>
    <w:p w14:paraId="3888E8F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 </w:t>
      </w:r>
      <w:r>
        <w:rPr>
          <w:bCs/>
          <w:noProof/>
          <w:kern w:val="32"/>
        </w:rPr>
        <w:tab/>
        <w:t>G.Reid Asbury and Herbet H.Hill (1999) Journal of Microcolumn Separations 12:172-178.</w:t>
      </w:r>
    </w:p>
    <w:p w14:paraId="7C6DA9A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 </w:t>
      </w:r>
      <w:r>
        <w:rPr>
          <w:bCs/>
          <w:noProof/>
          <w:kern w:val="32"/>
        </w:rPr>
        <w:tab/>
        <w:t>Ewing RG, Atkinson DA, Eiceman GA, and Ewing J (2001) Talanta 54:515-529.</w:t>
      </w:r>
    </w:p>
    <w:p w14:paraId="6E3898E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 </w:t>
      </w:r>
      <w:r>
        <w:rPr>
          <w:bCs/>
          <w:noProof/>
          <w:kern w:val="32"/>
        </w:rPr>
        <w:tab/>
        <w:t>Spangler GE and Lawless PA (1978) Anal. Chem. 50:884-891.</w:t>
      </w:r>
    </w:p>
    <w:p w14:paraId="1C77E45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 </w:t>
      </w:r>
      <w:r>
        <w:rPr>
          <w:bCs/>
          <w:noProof/>
          <w:kern w:val="32"/>
        </w:rPr>
        <w:tab/>
        <w:t>O'Donnel RM, Sun X, and de B.Harrington P (2008) Trends in Analytical Chemistry 27:44.</w:t>
      </w:r>
    </w:p>
    <w:p w14:paraId="311B238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 </w:t>
      </w:r>
      <w:r>
        <w:rPr>
          <w:bCs/>
          <w:noProof/>
          <w:kern w:val="32"/>
        </w:rPr>
        <w:tab/>
        <w:t>Guharay SK, Dwivedi P, and Hill HH (2008) Ieee Transactions on Plasma Science 36:1458-1470.</w:t>
      </w:r>
    </w:p>
    <w:p w14:paraId="3F8D94A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 </w:t>
      </w:r>
      <w:r>
        <w:rPr>
          <w:bCs/>
          <w:noProof/>
          <w:kern w:val="32"/>
        </w:rPr>
        <w:tab/>
        <w:t>Eiceman GA (2002) Trends in Analytical Chemistry 21:259-275.</w:t>
      </w:r>
    </w:p>
    <w:p w14:paraId="1D938EEC"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 </w:t>
      </w:r>
      <w:r>
        <w:rPr>
          <w:bCs/>
          <w:noProof/>
          <w:kern w:val="32"/>
        </w:rPr>
        <w:tab/>
        <w:t>Cottingham K (2003) Anal. Chem. 75:435A-439A.</w:t>
      </w:r>
    </w:p>
    <w:p w14:paraId="3D33E11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 </w:t>
      </w:r>
      <w:r>
        <w:rPr>
          <w:bCs/>
          <w:noProof/>
          <w:kern w:val="32"/>
        </w:rPr>
        <w:tab/>
        <w:t>Ward TJ and Ward KD (2011) Anal. Chem. 84:626-635.</w:t>
      </w:r>
    </w:p>
    <w:p w14:paraId="00B6BFF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 </w:t>
      </w:r>
      <w:r>
        <w:rPr>
          <w:bCs/>
          <w:noProof/>
          <w:kern w:val="32"/>
        </w:rPr>
        <w:tab/>
        <w:t>Smith SW (2009) Toxicol. Sci. 110:4-30.</w:t>
      </w:r>
    </w:p>
    <w:p w14:paraId="3494853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 </w:t>
      </w:r>
      <w:r>
        <w:rPr>
          <w:bCs/>
          <w:noProof/>
          <w:kern w:val="32"/>
        </w:rPr>
        <w:tab/>
        <w:t>Noggle ET, Deruiter J, and Clark CR (1986) Anal. Chem. 58:1643-1648.</w:t>
      </w:r>
    </w:p>
    <w:p w14:paraId="48FCA87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 </w:t>
      </w:r>
      <w:r>
        <w:rPr>
          <w:bCs/>
          <w:noProof/>
          <w:kern w:val="32"/>
        </w:rPr>
        <w:tab/>
        <w:t>Dwivedi P, Wu C, Matz LM, Clowers BH, Siems WF, and Hill HH (2006) Anal. Chem. 78:8200-8206.</w:t>
      </w:r>
    </w:p>
    <w:p w14:paraId="52ED5F3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 </w:t>
      </w:r>
      <w:r>
        <w:rPr>
          <w:bCs/>
          <w:noProof/>
          <w:kern w:val="32"/>
        </w:rPr>
        <w:tab/>
        <w:t>Holness H, Jamal A, Mebel A, and Almirall J (2012) Analytical and Bioanalytical Chemistry 404:2407-2416.</w:t>
      </w:r>
    </w:p>
    <w:p w14:paraId="64BAC90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 </w:t>
      </w:r>
      <w:r>
        <w:rPr>
          <w:bCs/>
          <w:noProof/>
          <w:kern w:val="32"/>
        </w:rPr>
        <w:tab/>
        <w:t>Mie A, Jornten-Karlsson M, Axelsson BO, Ray A, and Reimann CT (2007) Anal. Chem. 79:2850-2858.</w:t>
      </w:r>
    </w:p>
    <w:p w14:paraId="62EE5D5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 </w:t>
      </w:r>
      <w:r>
        <w:rPr>
          <w:bCs/>
          <w:noProof/>
          <w:kern w:val="32"/>
        </w:rPr>
        <w:tab/>
        <w:t>Mie A, Ray A, Axelsson BO, Karlsson M, and Reimann CT (2008) Anal. Chem. 80:4133-4140.</w:t>
      </w:r>
    </w:p>
    <w:p w14:paraId="2B98F26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 </w:t>
      </w:r>
      <w:r>
        <w:rPr>
          <w:bCs/>
          <w:noProof/>
          <w:kern w:val="32"/>
        </w:rPr>
        <w:tab/>
        <w:t>Collin OL, Niegel C, DeRhodes KE, Mccord BR, and Jackson GP (2006) Journal of Forensic Sciences 51:815-818.</w:t>
      </w:r>
    </w:p>
    <w:p w14:paraId="3FAD16C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 </w:t>
      </w:r>
      <w:r>
        <w:rPr>
          <w:bCs/>
          <w:noProof/>
          <w:kern w:val="32"/>
        </w:rPr>
        <w:tab/>
        <w:t>Douse JMF (1981) Journal of Chromatography 208:83-88.</w:t>
      </w:r>
    </w:p>
    <w:p w14:paraId="0682CF6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18. </w:t>
      </w:r>
      <w:r>
        <w:rPr>
          <w:bCs/>
          <w:noProof/>
          <w:kern w:val="32"/>
        </w:rPr>
        <w:tab/>
        <w:t>Goodrich JN (2002) Tourism Management 23:573-580.</w:t>
      </w:r>
    </w:p>
    <w:p w14:paraId="69CE51CD" w14:textId="047D48A5" w:rsidR="0012660C" w:rsidRDefault="0012660C" w:rsidP="00574071">
      <w:pPr>
        <w:tabs>
          <w:tab w:val="right" w:pos="540"/>
          <w:tab w:val="left" w:pos="720"/>
        </w:tabs>
        <w:ind w:left="720" w:hanging="720"/>
        <w:rPr>
          <w:bCs/>
          <w:noProof/>
          <w:kern w:val="32"/>
        </w:rPr>
      </w:pPr>
      <w:r>
        <w:rPr>
          <w:bCs/>
          <w:noProof/>
          <w:kern w:val="32"/>
        </w:rPr>
        <w:tab/>
        <w:t xml:space="preserve">19. </w:t>
      </w:r>
      <w:r>
        <w:rPr>
          <w:bCs/>
          <w:noProof/>
          <w:kern w:val="32"/>
        </w:rPr>
        <w:tab/>
        <w:t xml:space="preserve">United Nations Office on Drugs and Crime. World Drug Report.  6-24-2009. </w:t>
      </w:r>
      <w:bookmarkStart w:id="449" w:name="_GoBack"/>
      <w:bookmarkEnd w:id="449"/>
    </w:p>
    <w:p w14:paraId="66C93324" w14:textId="77777777" w:rsidR="0012660C" w:rsidRDefault="0012660C" w:rsidP="0012660C">
      <w:pPr>
        <w:tabs>
          <w:tab w:val="right" w:pos="540"/>
          <w:tab w:val="left" w:pos="720"/>
        </w:tabs>
        <w:ind w:left="720" w:hanging="720"/>
        <w:rPr>
          <w:bCs/>
          <w:noProof/>
          <w:kern w:val="32"/>
        </w:rPr>
      </w:pPr>
      <w:r>
        <w:rPr>
          <w:bCs/>
          <w:noProof/>
          <w:kern w:val="32"/>
        </w:rPr>
        <w:tab/>
        <w:t xml:space="preserve">20. </w:t>
      </w:r>
      <w:r>
        <w:rPr>
          <w:bCs/>
          <w:noProof/>
          <w:kern w:val="32"/>
        </w:rPr>
        <w:tab/>
        <w:t xml:space="preserve">United Nations Office on Drugs and Crime. World Drug Report 2011.  2011. </w:t>
      </w:r>
    </w:p>
    <w:p w14:paraId="3182D702" w14:textId="77777777" w:rsidR="00590B6C" w:rsidRDefault="00590B6C" w:rsidP="0012660C">
      <w:pPr>
        <w:tabs>
          <w:tab w:val="right" w:pos="540"/>
          <w:tab w:val="left" w:pos="720"/>
        </w:tabs>
        <w:ind w:left="720" w:hanging="720"/>
        <w:rPr>
          <w:bCs/>
          <w:noProof/>
          <w:kern w:val="32"/>
        </w:rPr>
      </w:pPr>
    </w:p>
    <w:p w14:paraId="139E45AD" w14:textId="77777777" w:rsidR="0012660C" w:rsidRDefault="0012660C" w:rsidP="0012660C">
      <w:pPr>
        <w:tabs>
          <w:tab w:val="right" w:pos="540"/>
          <w:tab w:val="left" w:pos="720"/>
        </w:tabs>
        <w:ind w:left="720" w:hanging="720"/>
        <w:rPr>
          <w:bCs/>
          <w:noProof/>
          <w:kern w:val="32"/>
        </w:rPr>
      </w:pPr>
      <w:r>
        <w:rPr>
          <w:bCs/>
          <w:noProof/>
          <w:kern w:val="32"/>
        </w:rPr>
        <w:tab/>
        <w:t xml:space="preserve">21. </w:t>
      </w:r>
      <w:r>
        <w:rPr>
          <w:bCs/>
          <w:noProof/>
          <w:kern w:val="32"/>
        </w:rPr>
        <w:tab/>
        <w:t xml:space="preserve">UNODC. World Drug Report 2012. Sales No. E.11XI.10. 2011. New York, United Nations Publication. </w:t>
      </w:r>
    </w:p>
    <w:p w14:paraId="037F459E" w14:textId="77777777" w:rsidR="00590B6C" w:rsidRDefault="00590B6C" w:rsidP="0012660C">
      <w:pPr>
        <w:tabs>
          <w:tab w:val="right" w:pos="540"/>
          <w:tab w:val="left" w:pos="720"/>
        </w:tabs>
        <w:ind w:left="720" w:hanging="720"/>
        <w:rPr>
          <w:bCs/>
          <w:noProof/>
          <w:kern w:val="32"/>
        </w:rPr>
      </w:pPr>
    </w:p>
    <w:p w14:paraId="6F8E442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22. </w:t>
      </w:r>
      <w:r>
        <w:rPr>
          <w:bCs/>
          <w:noProof/>
          <w:kern w:val="32"/>
        </w:rPr>
        <w:tab/>
        <w:t>Chinaka S, Iio R, Takayama N, Kodama S, and Hayakawa K (2006) J. Health Sci. 52:649-654.</w:t>
      </w:r>
    </w:p>
    <w:p w14:paraId="7D261E9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23. </w:t>
      </w:r>
      <w:r>
        <w:rPr>
          <w:bCs/>
          <w:noProof/>
          <w:kern w:val="32"/>
        </w:rPr>
        <w:tab/>
        <w:t>Cladrowarunge S, Hirz R, Kenndler E, and Rizzi A (1995) J. Chromatogr. A. 710:339-345.</w:t>
      </w:r>
    </w:p>
    <w:p w14:paraId="68FFB81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24. </w:t>
      </w:r>
      <w:r>
        <w:rPr>
          <w:bCs/>
          <w:noProof/>
          <w:kern w:val="32"/>
        </w:rPr>
        <w:tab/>
        <w:t>Strano-Rossi S, Botr</w:t>
      </w:r>
      <w:r w:rsidRPr="00D22064">
        <w:rPr>
          <w:rFonts w:ascii="Symbol" w:hAnsi="Symbol"/>
          <w:bCs/>
          <w:noProof/>
          <w:kern w:val="32"/>
        </w:rPr>
        <w:t xml:space="preserve">F </w:t>
      </w:r>
      <w:r>
        <w:rPr>
          <w:bCs/>
          <w:noProof/>
          <w:kern w:val="32"/>
        </w:rPr>
        <w:t>F, Bermejo AM, and Tabernero MJs (2009) Forensic Sci int 193:95-100.</w:t>
      </w:r>
    </w:p>
    <w:p w14:paraId="693B609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25. </w:t>
      </w:r>
      <w:r>
        <w:rPr>
          <w:bCs/>
          <w:noProof/>
          <w:kern w:val="32"/>
        </w:rPr>
        <w:tab/>
        <w:t>Iwata YT, Inoue H, Kuwayama K, Kanamori T, Tsujikawa K, Miyaguchi H, and Kishi T (2006) Forensic Sci int 161:92-96.</w:t>
      </w:r>
    </w:p>
    <w:p w14:paraId="6D1368E1" w14:textId="77777777" w:rsidR="0012660C" w:rsidRDefault="0012660C" w:rsidP="0012660C">
      <w:pPr>
        <w:tabs>
          <w:tab w:val="right" w:pos="540"/>
          <w:tab w:val="left" w:pos="720"/>
        </w:tabs>
        <w:ind w:left="720" w:hanging="720"/>
        <w:rPr>
          <w:bCs/>
          <w:noProof/>
          <w:kern w:val="32"/>
        </w:rPr>
      </w:pPr>
      <w:r>
        <w:rPr>
          <w:bCs/>
          <w:noProof/>
          <w:kern w:val="32"/>
        </w:rPr>
        <w:tab/>
        <w:t xml:space="preserve">26. </w:t>
      </w:r>
      <w:r>
        <w:rPr>
          <w:bCs/>
          <w:noProof/>
          <w:kern w:val="32"/>
        </w:rPr>
        <w:tab/>
        <w:t xml:space="preserve">E. Bernier. Explosive signatures: Pre &amp; Post Blast.  2008.  University of Rhode Island. </w:t>
      </w:r>
    </w:p>
    <w:p w14:paraId="4E778E8E" w14:textId="77777777" w:rsidR="00590B6C" w:rsidRDefault="00590B6C" w:rsidP="0012660C">
      <w:pPr>
        <w:tabs>
          <w:tab w:val="right" w:pos="540"/>
          <w:tab w:val="left" w:pos="720"/>
        </w:tabs>
        <w:ind w:left="720" w:hanging="720"/>
        <w:rPr>
          <w:bCs/>
          <w:noProof/>
          <w:kern w:val="32"/>
        </w:rPr>
      </w:pPr>
    </w:p>
    <w:p w14:paraId="0D7C5AEB" w14:textId="77777777" w:rsidR="0012660C" w:rsidRDefault="0012660C" w:rsidP="0012660C">
      <w:pPr>
        <w:tabs>
          <w:tab w:val="right" w:pos="540"/>
          <w:tab w:val="left" w:pos="720"/>
        </w:tabs>
        <w:ind w:left="720" w:hanging="720"/>
        <w:rPr>
          <w:bCs/>
          <w:noProof/>
          <w:kern w:val="32"/>
        </w:rPr>
      </w:pPr>
      <w:r>
        <w:rPr>
          <w:bCs/>
          <w:noProof/>
          <w:kern w:val="32"/>
        </w:rPr>
        <w:tab/>
        <w:t xml:space="preserve">27. </w:t>
      </w:r>
      <w:r>
        <w:rPr>
          <w:bCs/>
          <w:noProof/>
          <w:kern w:val="32"/>
        </w:rPr>
        <w:tab/>
        <w:t xml:space="preserve">Jehuda Yinon and Jeh. Detection of Hidden Explosives: An Overview. American Laboratory 38[12], 18-23. 2006. </w:t>
      </w:r>
    </w:p>
    <w:p w14:paraId="449E625D" w14:textId="77777777" w:rsidR="00590B6C" w:rsidRDefault="00590B6C" w:rsidP="0012660C">
      <w:pPr>
        <w:tabs>
          <w:tab w:val="right" w:pos="540"/>
          <w:tab w:val="left" w:pos="720"/>
        </w:tabs>
        <w:ind w:left="720" w:hanging="720"/>
        <w:rPr>
          <w:bCs/>
          <w:noProof/>
          <w:kern w:val="32"/>
        </w:rPr>
      </w:pPr>
    </w:p>
    <w:p w14:paraId="6DF8745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28. </w:t>
      </w:r>
      <w:r>
        <w:rPr>
          <w:bCs/>
          <w:noProof/>
          <w:kern w:val="32"/>
        </w:rPr>
        <w:tab/>
        <w:t>Xu XM, van de Craats AM, Kok EM, and de Bruyn PCAM (2004) Journal of Forensic Sciences 49:1230-1236.</w:t>
      </w:r>
    </w:p>
    <w:p w14:paraId="0FD13A8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29. </w:t>
      </w:r>
      <w:r>
        <w:rPr>
          <w:bCs/>
          <w:noProof/>
          <w:kern w:val="32"/>
        </w:rPr>
        <w:tab/>
        <w:t>Jehuda Yinon (2002) Trends in Analytical Chemistry 21:292.</w:t>
      </w:r>
    </w:p>
    <w:p w14:paraId="5FE88E9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30. </w:t>
      </w:r>
      <w:r>
        <w:rPr>
          <w:bCs/>
          <w:noProof/>
          <w:kern w:val="32"/>
        </w:rPr>
        <w:tab/>
        <w:t>Joshi M, Rigsby K, and Almirall JR (2011) Forensic Sci int 208:29-36.</w:t>
      </w:r>
    </w:p>
    <w:p w14:paraId="0F319546"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31. </w:t>
      </w:r>
      <w:r>
        <w:rPr>
          <w:bCs/>
          <w:noProof/>
          <w:kern w:val="32"/>
        </w:rPr>
        <w:tab/>
        <w:t>Lai H, Leung A, Magee M, and Almirall JR (2010) Analytical and Bioanalytical Chemistry 396:2997-3007.</w:t>
      </w:r>
    </w:p>
    <w:p w14:paraId="6CBA9D2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32. </w:t>
      </w:r>
      <w:r>
        <w:rPr>
          <w:bCs/>
          <w:noProof/>
          <w:kern w:val="32"/>
        </w:rPr>
        <w:tab/>
        <w:t>Yinon J, McClellan JE, and Yost RA (1997) Rapid Commun. Mass Sp. 11:1961-1970.</w:t>
      </w:r>
    </w:p>
    <w:p w14:paraId="5B3F45D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33. </w:t>
      </w:r>
      <w:r>
        <w:rPr>
          <w:bCs/>
          <w:noProof/>
          <w:kern w:val="32"/>
        </w:rPr>
        <w:tab/>
        <w:t>Yinon J, McClellan JE, and Yost RA (2000) Abstracts of Papers of the American Chemical Society 220:146-ANYL.</w:t>
      </w:r>
    </w:p>
    <w:p w14:paraId="723B364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34. </w:t>
      </w:r>
      <w:r>
        <w:rPr>
          <w:bCs/>
          <w:noProof/>
          <w:kern w:val="32"/>
        </w:rPr>
        <w:tab/>
        <w:t>Yinon J, Yost RA, and Bulusu S (1994) J. Chromatogr. A. 688:231-242.</w:t>
      </w:r>
    </w:p>
    <w:p w14:paraId="4FFAC9A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35. </w:t>
      </w:r>
      <w:r>
        <w:rPr>
          <w:bCs/>
          <w:noProof/>
          <w:kern w:val="32"/>
        </w:rPr>
        <w:tab/>
        <w:t>WILLIAMS AF, MURRAY WJ, and GIBB BH (1966) Nature 210:816-817.</w:t>
      </w:r>
    </w:p>
    <w:p w14:paraId="63888AC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36. </w:t>
      </w:r>
      <w:r>
        <w:rPr>
          <w:bCs/>
          <w:noProof/>
          <w:kern w:val="32"/>
        </w:rPr>
        <w:tab/>
        <w:t>Makinen M, Nousiainen M, and Sillanpaa M (2011) Mass Spectrom. Rev. 30:940-973.</w:t>
      </w:r>
    </w:p>
    <w:p w14:paraId="41C4DD3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37. </w:t>
      </w:r>
      <w:r>
        <w:rPr>
          <w:bCs/>
          <w:noProof/>
          <w:kern w:val="32"/>
        </w:rPr>
        <w:tab/>
        <w:t>Reid Asbury G, Klasmeier Jr, and Hill J (2000) Talanta 50:1291-1298.</w:t>
      </w:r>
    </w:p>
    <w:p w14:paraId="3D6F045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38. </w:t>
      </w:r>
      <w:r>
        <w:rPr>
          <w:bCs/>
          <w:noProof/>
          <w:kern w:val="32"/>
        </w:rPr>
        <w:tab/>
        <w:t>Pumera M (2008) Electrophoresis 29:269-273.</w:t>
      </w:r>
    </w:p>
    <w:p w14:paraId="233D1F7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39. </w:t>
      </w:r>
      <w:r>
        <w:rPr>
          <w:bCs/>
          <w:noProof/>
          <w:kern w:val="32"/>
        </w:rPr>
        <w:tab/>
        <w:t>D.S.Moore (2004) American Institute of Physics 75.</w:t>
      </w:r>
    </w:p>
    <w:p w14:paraId="4D15358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40. </w:t>
      </w:r>
      <w:r>
        <w:rPr>
          <w:bCs/>
          <w:noProof/>
          <w:kern w:val="32"/>
        </w:rPr>
        <w:tab/>
        <w:t>Cotte-Rodriguez I, Hernandez-Soto H, Chen H, and Cooks RG (2008) Anal. Chem. 80:1512-1519.</w:t>
      </w:r>
    </w:p>
    <w:p w14:paraId="3AB6006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41. </w:t>
      </w:r>
      <w:r>
        <w:rPr>
          <w:bCs/>
          <w:noProof/>
          <w:kern w:val="32"/>
        </w:rPr>
        <w:tab/>
        <w:t>Flanigan PM, Brady JJ, Judge EJ, and Levis RJ (2011) Anal. Chem. 83:7115-7122.</w:t>
      </w:r>
    </w:p>
    <w:p w14:paraId="71B7F89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42. </w:t>
      </w:r>
      <w:r>
        <w:rPr>
          <w:bCs/>
          <w:noProof/>
          <w:kern w:val="32"/>
        </w:rPr>
        <w:tab/>
        <w:t>Thurman EM, Ferrer I, and Barcelo D (2001) Anal. Chem. 73:5441-5449.</w:t>
      </w:r>
    </w:p>
    <w:p w14:paraId="057EC97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43. </w:t>
      </w:r>
      <w:r>
        <w:rPr>
          <w:bCs/>
          <w:noProof/>
          <w:kern w:val="32"/>
        </w:rPr>
        <w:tab/>
        <w:t>Gunzer F, Ulrich A, and Baether W (2010) International Journal of Ion Mobility Spectrometry 13:9-16.</w:t>
      </w:r>
    </w:p>
    <w:p w14:paraId="5EEA4FB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44. </w:t>
      </w:r>
      <w:r>
        <w:rPr>
          <w:bCs/>
          <w:noProof/>
          <w:kern w:val="32"/>
        </w:rPr>
        <w:tab/>
        <w:t>Harvey SR, MacPhee CE, and Barran PE (2011) Methods 54:454-461.</w:t>
      </w:r>
    </w:p>
    <w:p w14:paraId="24E2BE3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45. </w:t>
      </w:r>
      <w:r>
        <w:rPr>
          <w:bCs/>
          <w:noProof/>
          <w:kern w:val="32"/>
        </w:rPr>
        <w:tab/>
        <w:t>Cody RB (2002) Electrospray Ionization Mass Spectrometry. In: Applied Electrospray Mass Spectrometry. Marcel Dekker, New York.</w:t>
      </w:r>
    </w:p>
    <w:p w14:paraId="46A8DFD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46. </w:t>
      </w:r>
      <w:r>
        <w:rPr>
          <w:bCs/>
          <w:noProof/>
          <w:kern w:val="32"/>
        </w:rPr>
        <w:tab/>
        <w:t>Cech NB and Enke CG (2001) Mass Spectrom. Rev. 20:362-387.</w:t>
      </w:r>
    </w:p>
    <w:p w14:paraId="4701C2D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47. </w:t>
      </w:r>
      <w:r>
        <w:rPr>
          <w:bCs/>
          <w:noProof/>
          <w:kern w:val="32"/>
        </w:rPr>
        <w:tab/>
        <w:t>Kebarle P and Verkerk UH (2009) Mass Spectrom. Rev. 28:898-917.</w:t>
      </w:r>
    </w:p>
    <w:p w14:paraId="0BF5B42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48. </w:t>
      </w:r>
      <w:r>
        <w:rPr>
          <w:bCs/>
          <w:noProof/>
          <w:kern w:val="32"/>
        </w:rPr>
        <w:tab/>
        <w:t>Blades AT, Ikonomou MG, and Kebarle P (1991) Anal. Chem. 63:2109-2114.</w:t>
      </w:r>
    </w:p>
    <w:p w14:paraId="3028496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49. </w:t>
      </w:r>
      <w:r>
        <w:rPr>
          <w:bCs/>
          <w:noProof/>
          <w:kern w:val="32"/>
        </w:rPr>
        <w:tab/>
        <w:t>Fenn JB, Mann M, Meng CK, Wong SF, and Whitehouse CM (1990) Mass Spectrom. Rev. 9:37-70.</w:t>
      </w:r>
    </w:p>
    <w:p w14:paraId="4E8E2F0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50. </w:t>
      </w:r>
      <w:r>
        <w:rPr>
          <w:bCs/>
          <w:noProof/>
          <w:kern w:val="32"/>
        </w:rPr>
        <w:tab/>
        <w:t>Budnik BA, Tsybin YO, Hakansson P, and Zubarev RA (2002) J Mass Spectrom 37:1141-1144.</w:t>
      </w:r>
    </w:p>
    <w:p w14:paraId="62EDD81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51. </w:t>
      </w:r>
      <w:r>
        <w:rPr>
          <w:bCs/>
          <w:noProof/>
          <w:kern w:val="32"/>
        </w:rPr>
        <w:tab/>
        <w:t>Dole M, Mack LL, Hines RL, Mobley RC, Fergusan LD, and Alice MB (1968) Journal of Chemical Physics 49:2240-2249.</w:t>
      </w:r>
    </w:p>
    <w:p w14:paraId="3E329A6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52. </w:t>
      </w:r>
      <w:r>
        <w:rPr>
          <w:bCs/>
          <w:noProof/>
          <w:kern w:val="32"/>
        </w:rPr>
        <w:tab/>
        <w:t>Taylor G (1964) Proceedings of the Royal Society of London. Series A. Mathematical and Physical Sciences 280:383-397.</w:t>
      </w:r>
    </w:p>
    <w:p w14:paraId="63F5D6A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53. </w:t>
      </w:r>
      <w:r>
        <w:rPr>
          <w:bCs/>
          <w:noProof/>
          <w:kern w:val="32"/>
        </w:rPr>
        <w:tab/>
        <w:t>Rayleigh JWS (1896) The Theory of Sound. MacMillan and Company, New York.</w:t>
      </w:r>
    </w:p>
    <w:p w14:paraId="29CFA61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54. </w:t>
      </w:r>
      <w:r>
        <w:rPr>
          <w:bCs/>
          <w:noProof/>
          <w:kern w:val="32"/>
        </w:rPr>
        <w:tab/>
        <w:t>Beckey HD (1971) Field ionization mass spectrometry. Pergamon Press, Oxford, New York.</w:t>
      </w:r>
    </w:p>
    <w:p w14:paraId="5378490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55. </w:t>
      </w:r>
      <w:r>
        <w:rPr>
          <w:bCs/>
          <w:noProof/>
          <w:kern w:val="32"/>
        </w:rPr>
        <w:tab/>
        <w:t>Dempster AJ (1918) Physics review 11:316-325.</w:t>
      </w:r>
    </w:p>
    <w:p w14:paraId="455066B6" w14:textId="77777777" w:rsidR="0012660C" w:rsidRDefault="0012660C" w:rsidP="0012660C">
      <w:pPr>
        <w:tabs>
          <w:tab w:val="right" w:pos="540"/>
          <w:tab w:val="left" w:pos="720"/>
        </w:tabs>
        <w:ind w:left="720" w:hanging="720"/>
        <w:rPr>
          <w:bCs/>
          <w:noProof/>
          <w:kern w:val="32"/>
        </w:rPr>
      </w:pPr>
      <w:r>
        <w:rPr>
          <w:bCs/>
          <w:noProof/>
          <w:kern w:val="32"/>
        </w:rPr>
        <w:tab/>
        <w:t xml:space="preserve">56. </w:t>
      </w:r>
      <w:r>
        <w:rPr>
          <w:bCs/>
          <w:noProof/>
          <w:kern w:val="32"/>
        </w:rPr>
        <w:tab/>
        <w:t xml:space="preserve">Aston F.W. Experiments on a New Cathode Dark Space in Helium and Hydrogen. The Royal Society of London 80[535], 45-49. 12-7-1907. </w:t>
      </w:r>
    </w:p>
    <w:p w14:paraId="590D3FFC" w14:textId="77777777" w:rsidR="00590B6C" w:rsidRDefault="00590B6C" w:rsidP="0012660C">
      <w:pPr>
        <w:tabs>
          <w:tab w:val="right" w:pos="540"/>
          <w:tab w:val="left" w:pos="720"/>
        </w:tabs>
        <w:ind w:left="720" w:hanging="720"/>
        <w:rPr>
          <w:bCs/>
          <w:noProof/>
          <w:kern w:val="32"/>
        </w:rPr>
      </w:pPr>
    </w:p>
    <w:p w14:paraId="3FF6F12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57. </w:t>
      </w:r>
      <w:r>
        <w:rPr>
          <w:bCs/>
          <w:noProof/>
          <w:kern w:val="32"/>
        </w:rPr>
        <w:tab/>
        <w:t>Gordon Squires (1998) Dalton transactions3893-3899.</w:t>
      </w:r>
    </w:p>
    <w:p w14:paraId="7DF3B397" w14:textId="77777777" w:rsidR="0012660C" w:rsidRDefault="0012660C" w:rsidP="0012660C">
      <w:pPr>
        <w:tabs>
          <w:tab w:val="right" w:pos="540"/>
          <w:tab w:val="left" w:pos="720"/>
        </w:tabs>
        <w:ind w:left="720" w:hanging="720"/>
        <w:rPr>
          <w:bCs/>
          <w:noProof/>
          <w:kern w:val="32"/>
        </w:rPr>
      </w:pPr>
      <w:r>
        <w:rPr>
          <w:bCs/>
          <w:noProof/>
          <w:kern w:val="32"/>
        </w:rPr>
        <w:tab/>
        <w:t xml:space="preserve">58. </w:t>
      </w:r>
      <w:r>
        <w:rPr>
          <w:bCs/>
          <w:noProof/>
          <w:kern w:val="32"/>
        </w:rPr>
        <w:tab/>
        <w:t xml:space="preserve">M. Geisow. New developments in biochemical mass spectrometry. Biologicals 21[2], 125-129. 1993. </w:t>
      </w:r>
    </w:p>
    <w:p w14:paraId="36EF2285" w14:textId="77777777" w:rsidR="00590B6C" w:rsidRDefault="00590B6C" w:rsidP="0012660C">
      <w:pPr>
        <w:tabs>
          <w:tab w:val="right" w:pos="540"/>
          <w:tab w:val="left" w:pos="720"/>
        </w:tabs>
        <w:ind w:left="720" w:hanging="720"/>
        <w:rPr>
          <w:bCs/>
          <w:noProof/>
          <w:kern w:val="32"/>
        </w:rPr>
      </w:pPr>
    </w:p>
    <w:p w14:paraId="01D55B0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59. </w:t>
      </w:r>
      <w:r>
        <w:rPr>
          <w:bCs/>
          <w:noProof/>
          <w:kern w:val="32"/>
        </w:rPr>
        <w:tab/>
        <w:t>Oberacher H, Niederstatter H, Casetta B, and Parson W (2005) Anal. Chem. 77:4999-5008.</w:t>
      </w:r>
    </w:p>
    <w:p w14:paraId="773F65D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60. </w:t>
      </w:r>
      <w:r>
        <w:rPr>
          <w:bCs/>
          <w:noProof/>
          <w:kern w:val="32"/>
        </w:rPr>
        <w:tab/>
        <w:t>Oberacher H (2008) Analytical and Bioanalytical Chemistry 391:135-149.</w:t>
      </w:r>
    </w:p>
    <w:p w14:paraId="244CC3F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61. </w:t>
      </w:r>
      <w:r>
        <w:rPr>
          <w:bCs/>
          <w:noProof/>
          <w:kern w:val="32"/>
        </w:rPr>
        <w:tab/>
        <w:t>McDaniel EW, Martin DW, and Barnes WS (1962) Review of Scientific Instruments 33:2-7.</w:t>
      </w:r>
    </w:p>
    <w:p w14:paraId="1B0B2CC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62. </w:t>
      </w:r>
      <w:r>
        <w:rPr>
          <w:bCs/>
          <w:noProof/>
          <w:kern w:val="32"/>
        </w:rPr>
        <w:tab/>
        <w:t>Zhu M, Bendiak B, Clowers B, and Hill H (2009) Analytical and Bioanalytical Chemistry 394:1853-1867.</w:t>
      </w:r>
    </w:p>
    <w:p w14:paraId="1945EAC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63. </w:t>
      </w:r>
      <w:r>
        <w:rPr>
          <w:bCs/>
          <w:noProof/>
          <w:kern w:val="32"/>
        </w:rPr>
        <w:tab/>
        <w:t>Bornschein RE, Hyung SJ, and Ruotolo BT (2011) Journal of the American Society for Mass Spectrometry 22:1690-1698.</w:t>
      </w:r>
    </w:p>
    <w:p w14:paraId="378D9576" w14:textId="77777777" w:rsidR="0012660C" w:rsidRDefault="0012660C" w:rsidP="0012660C">
      <w:pPr>
        <w:tabs>
          <w:tab w:val="right" w:pos="540"/>
          <w:tab w:val="left" w:pos="720"/>
        </w:tabs>
        <w:ind w:left="720" w:hanging="720"/>
        <w:rPr>
          <w:bCs/>
          <w:noProof/>
          <w:kern w:val="32"/>
        </w:rPr>
      </w:pPr>
      <w:r>
        <w:rPr>
          <w:bCs/>
          <w:noProof/>
          <w:kern w:val="32"/>
        </w:rPr>
        <w:tab/>
        <w:t xml:space="preserve">64. </w:t>
      </w:r>
      <w:r>
        <w:rPr>
          <w:bCs/>
          <w:noProof/>
          <w:kern w:val="32"/>
        </w:rPr>
        <w:tab/>
        <w:t xml:space="preserve">J. Kapron and D. A. Barnett. Selectivity Improvement for Drug Urinalysis using FAIMS and H-SRM on the Finnigan TSQ Quantum Ultra. Application Note 362. 2012.  Thermo Electron Corporation. </w:t>
      </w:r>
    </w:p>
    <w:p w14:paraId="0F0C284E" w14:textId="77777777" w:rsidR="00590B6C" w:rsidRDefault="00590B6C" w:rsidP="0012660C">
      <w:pPr>
        <w:tabs>
          <w:tab w:val="right" w:pos="540"/>
          <w:tab w:val="left" w:pos="720"/>
        </w:tabs>
        <w:ind w:left="720" w:hanging="720"/>
        <w:rPr>
          <w:bCs/>
          <w:noProof/>
          <w:kern w:val="32"/>
        </w:rPr>
      </w:pPr>
    </w:p>
    <w:p w14:paraId="67588557" w14:textId="77777777" w:rsidR="0012660C" w:rsidRDefault="0012660C" w:rsidP="0012660C">
      <w:pPr>
        <w:tabs>
          <w:tab w:val="right" w:pos="540"/>
          <w:tab w:val="left" w:pos="720"/>
        </w:tabs>
        <w:ind w:left="720" w:hanging="720"/>
        <w:rPr>
          <w:bCs/>
          <w:noProof/>
          <w:kern w:val="32"/>
        </w:rPr>
      </w:pPr>
      <w:r>
        <w:rPr>
          <w:bCs/>
          <w:noProof/>
          <w:kern w:val="32"/>
        </w:rPr>
        <w:tab/>
        <w:t xml:space="preserve">65. </w:t>
      </w:r>
      <w:r>
        <w:rPr>
          <w:bCs/>
          <w:noProof/>
          <w:kern w:val="32"/>
        </w:rPr>
        <w:tab/>
        <w:t xml:space="preserve">D. E. Hunka and D. E. Austin. Ion Mobility Spectrometry/Mass Spectrometry (IMS-MS).  2006.  Sandia National Laboratories. SAND2005-6908. </w:t>
      </w:r>
    </w:p>
    <w:p w14:paraId="6072DF99" w14:textId="77777777" w:rsidR="00590B6C" w:rsidRDefault="00590B6C" w:rsidP="0012660C">
      <w:pPr>
        <w:tabs>
          <w:tab w:val="right" w:pos="540"/>
          <w:tab w:val="left" w:pos="720"/>
        </w:tabs>
        <w:ind w:left="720" w:hanging="720"/>
        <w:rPr>
          <w:bCs/>
          <w:noProof/>
          <w:kern w:val="32"/>
        </w:rPr>
      </w:pPr>
    </w:p>
    <w:p w14:paraId="64E7D2A0" w14:textId="77777777" w:rsidR="0012660C" w:rsidRDefault="0012660C" w:rsidP="0012660C">
      <w:pPr>
        <w:tabs>
          <w:tab w:val="right" w:pos="540"/>
          <w:tab w:val="left" w:pos="720"/>
        </w:tabs>
        <w:ind w:left="720" w:hanging="720"/>
        <w:rPr>
          <w:bCs/>
          <w:noProof/>
          <w:kern w:val="32"/>
        </w:rPr>
      </w:pPr>
      <w:r>
        <w:rPr>
          <w:bCs/>
          <w:noProof/>
          <w:kern w:val="32"/>
        </w:rPr>
        <w:tab/>
        <w:t xml:space="preserve">66. </w:t>
      </w:r>
      <w:r>
        <w:rPr>
          <w:bCs/>
          <w:noProof/>
          <w:kern w:val="32"/>
        </w:rPr>
        <w:tab/>
        <w:t xml:space="preserve">U.S Department of Justice Drug Enforcement Administration. Scientific Working Group for the Analysis of Seized Drugs (SWGDRUG) Recommendations. 4th Edition. 10-1-2008. SWGDRUG Recommendations. </w:t>
      </w:r>
    </w:p>
    <w:p w14:paraId="31F8D151" w14:textId="77777777" w:rsidR="00590B6C" w:rsidRDefault="00590B6C" w:rsidP="0012660C">
      <w:pPr>
        <w:tabs>
          <w:tab w:val="right" w:pos="540"/>
          <w:tab w:val="left" w:pos="720"/>
        </w:tabs>
        <w:ind w:left="720" w:hanging="720"/>
        <w:rPr>
          <w:bCs/>
          <w:noProof/>
          <w:kern w:val="32"/>
        </w:rPr>
      </w:pPr>
    </w:p>
    <w:p w14:paraId="0E7B33A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67. </w:t>
      </w:r>
      <w:r>
        <w:rPr>
          <w:bCs/>
          <w:noProof/>
          <w:kern w:val="32"/>
        </w:rPr>
        <w:tab/>
        <w:t>Borsdorf H and Eiceman GA (2006) Applied Spectroscopy Reviews 41:323-375.</w:t>
      </w:r>
    </w:p>
    <w:p w14:paraId="344CA68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68. </w:t>
      </w:r>
      <w:r>
        <w:rPr>
          <w:bCs/>
          <w:noProof/>
          <w:kern w:val="32"/>
        </w:rPr>
        <w:tab/>
        <w:t>Ficarro SB, Zhang Y, Lu Y, Moghimi AR, Askenazi M, Hyatt E, Smith ED, Boyer L, Schlaeger TM, Luckey CJ, and Marto JA (2009) Anal. Chem. 81:3440-3447.</w:t>
      </w:r>
    </w:p>
    <w:p w14:paraId="692D9EF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69. </w:t>
      </w:r>
      <w:r>
        <w:rPr>
          <w:bCs/>
          <w:noProof/>
          <w:kern w:val="32"/>
        </w:rPr>
        <w:tab/>
        <w:t>Arce L, Menendez M, Garrido-Delgado R, and Valcarcel M (2008) Trac-Trends in Analytical Chemistry 27:139-150.</w:t>
      </w:r>
    </w:p>
    <w:p w14:paraId="3ED1DDF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70. </w:t>
      </w:r>
      <w:r>
        <w:rPr>
          <w:bCs/>
          <w:noProof/>
          <w:kern w:val="32"/>
        </w:rPr>
        <w:tab/>
        <w:t>Jafari MT (2009) Talanta 77:1632-1639.</w:t>
      </w:r>
    </w:p>
    <w:p w14:paraId="51376451" w14:textId="77777777" w:rsidR="0012660C" w:rsidRDefault="0012660C" w:rsidP="0012660C">
      <w:pPr>
        <w:tabs>
          <w:tab w:val="right" w:pos="540"/>
          <w:tab w:val="left" w:pos="720"/>
        </w:tabs>
        <w:ind w:left="720" w:hanging="720"/>
        <w:rPr>
          <w:bCs/>
          <w:noProof/>
          <w:kern w:val="32"/>
        </w:rPr>
      </w:pPr>
      <w:r>
        <w:rPr>
          <w:bCs/>
          <w:noProof/>
          <w:kern w:val="32"/>
        </w:rPr>
        <w:tab/>
        <w:t xml:space="preserve">71. </w:t>
      </w:r>
      <w:r>
        <w:rPr>
          <w:bCs/>
          <w:noProof/>
          <w:kern w:val="32"/>
        </w:rPr>
        <w:tab/>
        <w:t xml:space="preserve">J. Gieniec, H. L. Cox, D. Teer, and M. Dole. Application of the Ion-Drift Spectrometer to Macromass Spectrometry. Twentieh Annual Conference on mass Spectrometry and Applied Topics. Twentieh Annual Conference on mass Spectrometry and Applied Topics , 276. 6-4-1972. 6-4-1972. </w:t>
      </w:r>
    </w:p>
    <w:p w14:paraId="0B306AD2" w14:textId="77777777" w:rsidR="00590B6C" w:rsidRDefault="00590B6C" w:rsidP="0012660C">
      <w:pPr>
        <w:tabs>
          <w:tab w:val="right" w:pos="540"/>
          <w:tab w:val="left" w:pos="720"/>
        </w:tabs>
        <w:ind w:left="720" w:hanging="720"/>
        <w:rPr>
          <w:bCs/>
          <w:noProof/>
          <w:kern w:val="32"/>
        </w:rPr>
      </w:pPr>
    </w:p>
    <w:p w14:paraId="2082643C"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72. </w:t>
      </w:r>
      <w:r>
        <w:rPr>
          <w:bCs/>
          <w:noProof/>
          <w:kern w:val="32"/>
        </w:rPr>
        <w:tab/>
        <w:t>Shumate CB and Hill HH (1989) Anal. Chem. 61:601-606.</w:t>
      </w:r>
    </w:p>
    <w:p w14:paraId="13FF773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73. </w:t>
      </w:r>
      <w:r>
        <w:rPr>
          <w:bCs/>
          <w:noProof/>
          <w:kern w:val="32"/>
        </w:rPr>
        <w:tab/>
        <w:t>Wittmer D, Luckenbill BK, Hill HH, and Chen YH (1994) Anal. Chem. 66:2348-2355.</w:t>
      </w:r>
    </w:p>
    <w:p w14:paraId="53CD9F7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74. </w:t>
      </w:r>
      <w:r>
        <w:rPr>
          <w:bCs/>
          <w:noProof/>
          <w:kern w:val="32"/>
        </w:rPr>
        <w:tab/>
        <w:t>Wu C, Siems WF, Asbury GR, and Hill HH (1998) Anal. Chem. 70:4929-4938.</w:t>
      </w:r>
    </w:p>
    <w:p w14:paraId="27839CE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75. </w:t>
      </w:r>
      <w:r>
        <w:rPr>
          <w:bCs/>
          <w:noProof/>
          <w:kern w:val="32"/>
        </w:rPr>
        <w:tab/>
        <w:t>Jafari MT, Rezaei B, and Javaheri M (2011) Food Chemistry 126:1964-1970.</w:t>
      </w:r>
    </w:p>
    <w:p w14:paraId="2F30DE2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76. </w:t>
      </w:r>
      <w:r>
        <w:rPr>
          <w:bCs/>
          <w:noProof/>
          <w:kern w:val="32"/>
        </w:rPr>
        <w:tab/>
        <w:t>Covey TR and Pinto D (2002) Nanospray Electrospray Ionization Development. In: Applied Electrospray Mass Spectrometry. Marcel Dekker, New York.</w:t>
      </w:r>
    </w:p>
    <w:p w14:paraId="05F9329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77. </w:t>
      </w:r>
      <w:r>
        <w:rPr>
          <w:bCs/>
          <w:noProof/>
          <w:kern w:val="32"/>
        </w:rPr>
        <w:tab/>
        <w:t>Tang XT, Bruce JE, and Hill HH (2006) Anal. Chem. 78:7751-7760.</w:t>
      </w:r>
    </w:p>
    <w:p w14:paraId="593CCDC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78. </w:t>
      </w:r>
      <w:r>
        <w:rPr>
          <w:bCs/>
          <w:noProof/>
          <w:kern w:val="32"/>
        </w:rPr>
        <w:tab/>
        <w:t>Griffiths WJ, Jonsson AP, Liu S, Rai DK, and Wang Y (2001) Journal of Biochemistry 355:545-561.</w:t>
      </w:r>
    </w:p>
    <w:p w14:paraId="67F2710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79. </w:t>
      </w:r>
      <w:r>
        <w:rPr>
          <w:bCs/>
          <w:noProof/>
          <w:kern w:val="32"/>
        </w:rPr>
        <w:tab/>
        <w:t>Wu C, Siems WF, and Hill HH (2000) Anal. Chem. 72:396-403.</w:t>
      </w:r>
    </w:p>
    <w:p w14:paraId="75007EE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80. </w:t>
      </w:r>
      <w:r>
        <w:rPr>
          <w:bCs/>
          <w:noProof/>
          <w:kern w:val="32"/>
        </w:rPr>
        <w:tab/>
        <w:t>Wu ZR, Gao WQ, Phelps MA, Wu D, Miller DD, and Dalton JT (2004) Anal. Chem. 76:839-847.</w:t>
      </w:r>
    </w:p>
    <w:p w14:paraId="6B2F43E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81. </w:t>
      </w:r>
      <w:r>
        <w:rPr>
          <w:bCs/>
          <w:noProof/>
          <w:kern w:val="32"/>
        </w:rPr>
        <w:tab/>
        <w:t>Cole RB and Harrata AK (1993) Journal of the American Society for Mass Spectrometry 4:546-556.</w:t>
      </w:r>
    </w:p>
    <w:p w14:paraId="5771A0C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82. </w:t>
      </w:r>
      <w:r>
        <w:rPr>
          <w:bCs/>
          <w:noProof/>
          <w:kern w:val="32"/>
        </w:rPr>
        <w:tab/>
        <w:t>Mathis JA and Mccord BR (2005) Forensic Sci int 154:159-166.</w:t>
      </w:r>
    </w:p>
    <w:p w14:paraId="5216B5A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83. </w:t>
      </w:r>
      <w:r>
        <w:rPr>
          <w:bCs/>
          <w:noProof/>
          <w:kern w:val="32"/>
        </w:rPr>
        <w:tab/>
        <w:t>Matz LM and Hill HH (2001) Anal. Chem. 74:420-427.</w:t>
      </w:r>
    </w:p>
    <w:p w14:paraId="6972934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84. </w:t>
      </w:r>
      <w:r>
        <w:rPr>
          <w:bCs/>
          <w:noProof/>
          <w:kern w:val="32"/>
        </w:rPr>
        <w:tab/>
        <w:t>Straub RF and Voyksner RD (1993) Journal of the American Society for Mass Spectrometry 4:578-587.</w:t>
      </w:r>
    </w:p>
    <w:p w14:paraId="49EA5CDA" w14:textId="5E16AC31" w:rsidR="0012660C" w:rsidRDefault="0012660C" w:rsidP="0012660C">
      <w:pPr>
        <w:tabs>
          <w:tab w:val="right" w:pos="540"/>
          <w:tab w:val="left" w:pos="720"/>
        </w:tabs>
        <w:ind w:left="720" w:hanging="720"/>
        <w:rPr>
          <w:bCs/>
          <w:noProof/>
          <w:kern w:val="32"/>
        </w:rPr>
      </w:pPr>
      <w:r>
        <w:rPr>
          <w:bCs/>
          <w:noProof/>
          <w:kern w:val="32"/>
        </w:rPr>
        <w:tab/>
        <w:t xml:space="preserve">85. </w:t>
      </w:r>
      <w:r>
        <w:rPr>
          <w:bCs/>
          <w:noProof/>
          <w:kern w:val="32"/>
        </w:rPr>
        <w:tab/>
        <w:t xml:space="preserve">B. Bazzi. </w:t>
      </w:r>
      <w:r w:rsidR="00590B6C">
        <w:rPr>
          <w:rFonts w:ascii="ArialMT" w:hAnsi="ArialMT"/>
          <w:bCs/>
          <w:noProof/>
          <w:kern w:val="32"/>
        </w:rPr>
        <w:t>Ionization</w:t>
      </w:r>
      <w:r w:rsidRPr="00D22064">
        <w:rPr>
          <w:rFonts w:ascii="ArialMT" w:hAnsi="ArialMT"/>
          <w:bCs/>
          <w:noProof/>
          <w:kern w:val="32"/>
        </w:rPr>
        <w:t xml:space="preserve"> </w:t>
      </w:r>
      <w:r w:rsidR="00590B6C">
        <w:rPr>
          <w:rFonts w:ascii="ArialMT" w:hAnsi="ArialMT"/>
          <w:bCs/>
          <w:noProof/>
          <w:kern w:val="32"/>
        </w:rPr>
        <w:t>competitors</w:t>
      </w:r>
      <w:r w:rsidRPr="00D22064">
        <w:rPr>
          <w:rFonts w:ascii="ArialMT" w:hAnsi="ArialMT"/>
          <w:bCs/>
          <w:noProof/>
          <w:kern w:val="32"/>
        </w:rPr>
        <w:t xml:space="preserve"> </w:t>
      </w:r>
      <w:r w:rsidR="00590B6C">
        <w:rPr>
          <w:rFonts w:ascii="ArialMT" w:hAnsi="ArialMT"/>
          <w:bCs/>
          <w:noProof/>
          <w:kern w:val="32"/>
        </w:rPr>
        <w:t>extend</w:t>
      </w:r>
      <w:r w:rsidRPr="00D22064">
        <w:rPr>
          <w:rFonts w:ascii="ArialMT" w:hAnsi="ArialMT"/>
          <w:bCs/>
          <w:noProof/>
          <w:kern w:val="32"/>
        </w:rPr>
        <w:t xml:space="preserve"> </w:t>
      </w:r>
      <w:r w:rsidR="00590B6C">
        <w:rPr>
          <w:rFonts w:ascii="ArialMT" w:hAnsi="ArialMT"/>
          <w:bCs/>
          <w:noProof/>
          <w:kern w:val="32"/>
        </w:rPr>
        <w:t>the</w:t>
      </w:r>
      <w:r w:rsidRPr="00D22064">
        <w:rPr>
          <w:rFonts w:ascii="ArialMT" w:hAnsi="ArialMT"/>
          <w:bCs/>
          <w:noProof/>
          <w:kern w:val="32"/>
        </w:rPr>
        <w:t xml:space="preserve"> </w:t>
      </w:r>
      <w:r w:rsidR="00590B6C">
        <w:rPr>
          <w:rFonts w:ascii="ArialMT" w:hAnsi="ArialMT"/>
          <w:bCs/>
          <w:noProof/>
          <w:kern w:val="32"/>
        </w:rPr>
        <w:t>linear</w:t>
      </w:r>
      <w:r w:rsidRPr="00D22064">
        <w:rPr>
          <w:rFonts w:ascii="ArialMT" w:hAnsi="ArialMT"/>
          <w:bCs/>
          <w:noProof/>
          <w:kern w:val="32"/>
        </w:rPr>
        <w:t xml:space="preserve"> </w:t>
      </w:r>
      <w:r w:rsidR="00590B6C">
        <w:rPr>
          <w:rFonts w:ascii="ArialMT" w:hAnsi="ArialMT"/>
          <w:bCs/>
          <w:noProof/>
          <w:kern w:val="32"/>
        </w:rPr>
        <w:t>range</w:t>
      </w:r>
      <w:r w:rsidRPr="00D22064">
        <w:rPr>
          <w:rFonts w:ascii="ArialMT" w:hAnsi="ArialMT"/>
          <w:bCs/>
          <w:noProof/>
          <w:kern w:val="32"/>
        </w:rPr>
        <w:t xml:space="preserve"> </w:t>
      </w:r>
      <w:r w:rsidR="00590B6C">
        <w:rPr>
          <w:rFonts w:ascii="ArialMT" w:hAnsi="ArialMT"/>
          <w:bCs/>
          <w:noProof/>
          <w:kern w:val="32"/>
        </w:rPr>
        <w:t>of</w:t>
      </w:r>
      <w:r w:rsidRPr="00D22064">
        <w:rPr>
          <w:rFonts w:ascii="ArialMT" w:hAnsi="ArialMT"/>
          <w:bCs/>
          <w:noProof/>
          <w:kern w:val="32"/>
        </w:rPr>
        <w:t xml:space="preserve"> E</w:t>
      </w:r>
      <w:r w:rsidR="00590B6C">
        <w:rPr>
          <w:rFonts w:ascii="ArialMT" w:hAnsi="ArialMT"/>
          <w:bCs/>
          <w:noProof/>
          <w:kern w:val="32"/>
        </w:rPr>
        <w:t>lectrospray</w:t>
      </w:r>
      <w:r w:rsidRPr="00D22064">
        <w:rPr>
          <w:rFonts w:ascii="ArialMT" w:hAnsi="ArialMT"/>
          <w:bCs/>
          <w:noProof/>
          <w:kern w:val="32"/>
        </w:rPr>
        <w:t xml:space="preserve"> </w:t>
      </w:r>
      <w:r w:rsidR="00590B6C">
        <w:rPr>
          <w:rFonts w:ascii="ArialMT" w:hAnsi="ArialMT"/>
          <w:bCs/>
          <w:noProof/>
          <w:kern w:val="32"/>
        </w:rPr>
        <w:t>ionization</w:t>
      </w:r>
      <w:r w:rsidRPr="00D22064">
        <w:rPr>
          <w:rFonts w:ascii="ArialMT" w:hAnsi="ArialMT"/>
          <w:bCs/>
          <w:noProof/>
          <w:kern w:val="32"/>
        </w:rPr>
        <w:t xml:space="preserve"> </w:t>
      </w:r>
      <w:r w:rsidR="00590B6C">
        <w:rPr>
          <w:rFonts w:ascii="ArialMT" w:hAnsi="ArialMT"/>
          <w:bCs/>
          <w:noProof/>
          <w:kern w:val="32"/>
        </w:rPr>
        <w:t>mass</w:t>
      </w:r>
      <w:r w:rsidRPr="00D22064">
        <w:rPr>
          <w:rFonts w:ascii="ArialMT" w:hAnsi="ArialMT"/>
          <w:bCs/>
          <w:noProof/>
          <w:kern w:val="32"/>
        </w:rPr>
        <w:t xml:space="preserve"> </w:t>
      </w:r>
      <w:r w:rsidR="00590B6C">
        <w:rPr>
          <w:rFonts w:ascii="ArialMT" w:hAnsi="ArialMT"/>
          <w:bCs/>
          <w:noProof/>
          <w:kern w:val="32"/>
        </w:rPr>
        <w:t>spectrometry</w:t>
      </w:r>
      <w:r>
        <w:rPr>
          <w:bCs/>
          <w:noProof/>
          <w:kern w:val="32"/>
        </w:rPr>
        <w:t xml:space="preserve">. </w:t>
      </w:r>
      <w:r w:rsidR="00590B6C">
        <w:rPr>
          <w:bCs/>
          <w:noProof/>
          <w:kern w:val="32"/>
        </w:rPr>
        <w:t>Thesis</w:t>
      </w:r>
      <w:r>
        <w:rPr>
          <w:bCs/>
          <w:noProof/>
          <w:kern w:val="32"/>
        </w:rPr>
        <w:t xml:space="preserve"> 2009.  The University of Texas at Arlington. </w:t>
      </w:r>
    </w:p>
    <w:p w14:paraId="26D8BCC7" w14:textId="77777777" w:rsidR="00590B6C" w:rsidRDefault="00590B6C" w:rsidP="0012660C">
      <w:pPr>
        <w:tabs>
          <w:tab w:val="right" w:pos="540"/>
          <w:tab w:val="left" w:pos="720"/>
        </w:tabs>
        <w:ind w:left="720" w:hanging="720"/>
        <w:rPr>
          <w:bCs/>
          <w:noProof/>
          <w:kern w:val="32"/>
        </w:rPr>
      </w:pPr>
    </w:p>
    <w:p w14:paraId="396E81B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86. </w:t>
      </w:r>
      <w:r>
        <w:rPr>
          <w:bCs/>
          <w:noProof/>
          <w:kern w:val="32"/>
        </w:rPr>
        <w:tab/>
        <w:t>Holness H and Almirall J (2013) Int. J. Ion Mobil. Spec. 16:237-246.</w:t>
      </w:r>
    </w:p>
    <w:p w14:paraId="1E9F352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87. </w:t>
      </w:r>
      <w:r>
        <w:rPr>
          <w:bCs/>
          <w:noProof/>
          <w:kern w:val="32"/>
        </w:rPr>
        <w:tab/>
        <w:t>Eiceman GA, Nazarov EG, and Stone JA (2003) Analytica Chimica Acta 493:185-194.</w:t>
      </w:r>
    </w:p>
    <w:p w14:paraId="2BBD5C3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88. </w:t>
      </w:r>
      <w:r>
        <w:rPr>
          <w:bCs/>
          <w:noProof/>
          <w:kern w:val="32"/>
        </w:rPr>
        <w:tab/>
        <w:t>Fernandez-Maestre R, Harden CS, Ewing R, Crawford CL, and Herbert H Hill Jr (2010) Analyst 135:1433-1442.</w:t>
      </w:r>
    </w:p>
    <w:p w14:paraId="50FF96A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89. </w:t>
      </w:r>
      <w:r>
        <w:rPr>
          <w:bCs/>
          <w:noProof/>
          <w:kern w:val="32"/>
        </w:rPr>
        <w:tab/>
        <w:t>Vautz W, B+¦deker B, Baumbach J+, Bader S, Westhoff M, and Perl T (2009) International Journal for Ion Mobility Spectrometry 12:47-57.</w:t>
      </w:r>
    </w:p>
    <w:p w14:paraId="6D960AE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90. </w:t>
      </w:r>
      <w:r>
        <w:rPr>
          <w:bCs/>
          <w:noProof/>
          <w:kern w:val="32"/>
        </w:rPr>
        <w:tab/>
        <w:t>William A.Munro, C.L.Paul Thomas, and Marian L Langford (1998) Analytica Chimica Acta 375:49-63.</w:t>
      </w:r>
    </w:p>
    <w:p w14:paraId="5B061AA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91. </w:t>
      </w:r>
      <w:r>
        <w:rPr>
          <w:bCs/>
          <w:noProof/>
          <w:kern w:val="32"/>
        </w:rPr>
        <w:tab/>
        <w:t>Colin S.Creaser, John R.Griffiths, Claire J.Bramwell, Sadaf Noreen, Carol A.Hill, and C.L.Paul Thomas (2004) Analyst 129:984-994.</w:t>
      </w:r>
    </w:p>
    <w:p w14:paraId="25571EA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92. </w:t>
      </w:r>
      <w:r>
        <w:rPr>
          <w:bCs/>
          <w:noProof/>
          <w:kern w:val="32"/>
        </w:rPr>
        <w:tab/>
        <w:t>Buryakov IA (2002) Technical Physics 47:1453-1457.</w:t>
      </w:r>
    </w:p>
    <w:p w14:paraId="38B8AC76"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93. </w:t>
      </w:r>
      <w:r>
        <w:rPr>
          <w:bCs/>
          <w:noProof/>
          <w:kern w:val="32"/>
        </w:rPr>
        <w:tab/>
        <w:t>Krylov EV and Nazarov EG (2009) International Journal of Mass Spectrometry 285:149-156.</w:t>
      </w:r>
    </w:p>
    <w:p w14:paraId="3289D87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94. </w:t>
      </w:r>
      <w:r>
        <w:rPr>
          <w:bCs/>
          <w:noProof/>
          <w:kern w:val="32"/>
        </w:rPr>
        <w:tab/>
        <w:t>Borsdorf H, Nazarov EG, and Miller RA (2006) Analytica Chimica Acta 575:76-88.</w:t>
      </w:r>
    </w:p>
    <w:p w14:paraId="167E1A5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95. </w:t>
      </w:r>
      <w:r>
        <w:rPr>
          <w:bCs/>
          <w:noProof/>
          <w:kern w:val="32"/>
        </w:rPr>
        <w:tab/>
        <w:t>Eiceman GA and Feng Y (2009) J. Chromatogr. A. 1216:985-993.</w:t>
      </w:r>
    </w:p>
    <w:p w14:paraId="1B3F9D5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96. </w:t>
      </w:r>
      <w:r>
        <w:rPr>
          <w:bCs/>
          <w:noProof/>
          <w:kern w:val="32"/>
        </w:rPr>
        <w:tab/>
        <w:t>Eiceman GA, Krylov EV, Nazarov EG, and Miller RA (2004) Anal. Chem. 76:4937-4944.</w:t>
      </w:r>
    </w:p>
    <w:p w14:paraId="721D15E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97. </w:t>
      </w:r>
      <w:r>
        <w:rPr>
          <w:bCs/>
          <w:noProof/>
          <w:kern w:val="32"/>
        </w:rPr>
        <w:tab/>
        <w:t>Krylov EV, Nazarov EG, and Miller RA (2007) International Journal of Mass Spectrometry 266:76-85.</w:t>
      </w:r>
    </w:p>
    <w:p w14:paraId="7DE51B7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98. </w:t>
      </w:r>
      <w:r>
        <w:rPr>
          <w:bCs/>
          <w:noProof/>
          <w:kern w:val="32"/>
        </w:rPr>
        <w:tab/>
        <w:t>Krylov EV, Coy SL, and Nazarov EG (2009) International Journal of Mass Spectrometry 279:119-125.</w:t>
      </w:r>
    </w:p>
    <w:p w14:paraId="3864B67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99. </w:t>
      </w:r>
      <w:r>
        <w:rPr>
          <w:bCs/>
          <w:noProof/>
          <w:kern w:val="32"/>
        </w:rPr>
        <w:tab/>
        <w:t>Manard MJ, Trainham R, Weeks S, Coy SL, Krylov EV, and Nazarov EG (2010) International Journal of Mass Spectrometry 295:138-144.</w:t>
      </w:r>
    </w:p>
    <w:p w14:paraId="4B6DD00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100. </w:t>
      </w:r>
      <w:r>
        <w:rPr>
          <w:bCs/>
          <w:noProof/>
          <w:kern w:val="32"/>
        </w:rPr>
        <w:tab/>
        <w:t>Nazarov EG, Miller RA, Eiceman GA, and Stone JA (2006) Anal. Chem. 78:4553-4563.</w:t>
      </w:r>
    </w:p>
    <w:p w14:paraId="62B6B7E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101. </w:t>
      </w:r>
      <w:r>
        <w:rPr>
          <w:bCs/>
          <w:noProof/>
          <w:kern w:val="32"/>
        </w:rPr>
        <w:tab/>
        <w:t>Nazarov EG, Coy SL, Krylov EV, Miller RA, and Eiceman GA (2006) Anal. Chem. 78:7697-7706.</w:t>
      </w:r>
    </w:p>
    <w:p w14:paraId="02AC4384" w14:textId="77777777" w:rsidR="0012660C" w:rsidRDefault="0012660C" w:rsidP="0012660C">
      <w:pPr>
        <w:tabs>
          <w:tab w:val="right" w:pos="540"/>
          <w:tab w:val="left" w:pos="720"/>
        </w:tabs>
        <w:ind w:left="720" w:hanging="720"/>
        <w:rPr>
          <w:bCs/>
          <w:noProof/>
          <w:kern w:val="32"/>
        </w:rPr>
      </w:pPr>
      <w:r>
        <w:rPr>
          <w:bCs/>
          <w:noProof/>
          <w:kern w:val="32"/>
        </w:rPr>
        <w:tab/>
        <w:t xml:space="preserve">102. </w:t>
      </w:r>
      <w:r>
        <w:rPr>
          <w:bCs/>
          <w:noProof/>
          <w:kern w:val="32"/>
        </w:rPr>
        <w:tab/>
        <w:t xml:space="preserve">Smiths Detection. History of Barringer. World Wide Web . 2013. 1-3-2013. </w:t>
      </w:r>
    </w:p>
    <w:p w14:paraId="63CEE420" w14:textId="77777777" w:rsidR="00590B6C" w:rsidRDefault="00590B6C" w:rsidP="0012660C">
      <w:pPr>
        <w:tabs>
          <w:tab w:val="right" w:pos="540"/>
          <w:tab w:val="left" w:pos="720"/>
        </w:tabs>
        <w:ind w:left="720" w:hanging="720"/>
        <w:rPr>
          <w:bCs/>
          <w:noProof/>
          <w:kern w:val="32"/>
        </w:rPr>
      </w:pPr>
    </w:p>
    <w:p w14:paraId="5558FF3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103. </w:t>
      </w:r>
      <w:r>
        <w:rPr>
          <w:bCs/>
          <w:noProof/>
          <w:kern w:val="32"/>
        </w:rPr>
        <w:tab/>
        <w:t>Kanu AB, Dwivedi P, Tam M, Matz L, and Hill HH (2008) J Mass Spectrom 43:1-22.</w:t>
      </w:r>
    </w:p>
    <w:p w14:paraId="7926ADFC"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104. </w:t>
      </w:r>
      <w:r>
        <w:rPr>
          <w:bCs/>
          <w:noProof/>
          <w:kern w:val="32"/>
        </w:rPr>
        <w:tab/>
        <w:t>Vautz W, Michels A, and Franzke J (2008) Analytical and Bioanalytical Chemistry 391:2609-2615.</w:t>
      </w:r>
    </w:p>
    <w:p w14:paraId="70B6F2C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105. </w:t>
      </w:r>
      <w:r>
        <w:rPr>
          <w:bCs/>
          <w:noProof/>
          <w:kern w:val="32"/>
        </w:rPr>
        <w:tab/>
        <w:t>Kim SH, Betty KR, and Karasek FW (2002) Anal. Chem. 50:2006-2012.</w:t>
      </w:r>
    </w:p>
    <w:p w14:paraId="5AFE3C31" w14:textId="77777777" w:rsidR="0012660C" w:rsidRDefault="0012660C" w:rsidP="0012660C">
      <w:pPr>
        <w:tabs>
          <w:tab w:val="right" w:pos="540"/>
          <w:tab w:val="left" w:pos="720"/>
        </w:tabs>
        <w:ind w:left="720" w:hanging="720"/>
        <w:rPr>
          <w:bCs/>
          <w:noProof/>
          <w:kern w:val="32"/>
        </w:rPr>
      </w:pPr>
      <w:r>
        <w:rPr>
          <w:bCs/>
          <w:noProof/>
          <w:kern w:val="32"/>
        </w:rPr>
        <w:tab/>
        <w:t xml:space="preserve">106. </w:t>
      </w:r>
      <w:r>
        <w:rPr>
          <w:bCs/>
          <w:noProof/>
          <w:kern w:val="32"/>
        </w:rPr>
        <w:tab/>
        <w:t xml:space="preserve">D. Pearson. Safran to buy rest of GE's Morpho Detection stake. World Wide Web . 4-12-2012.  Wall Street Journal. </w:t>
      </w:r>
    </w:p>
    <w:p w14:paraId="1312848E" w14:textId="77777777" w:rsidR="00590B6C" w:rsidRDefault="00590B6C" w:rsidP="0012660C">
      <w:pPr>
        <w:tabs>
          <w:tab w:val="right" w:pos="540"/>
          <w:tab w:val="left" w:pos="720"/>
        </w:tabs>
        <w:ind w:left="720" w:hanging="720"/>
        <w:rPr>
          <w:bCs/>
          <w:noProof/>
          <w:kern w:val="32"/>
        </w:rPr>
      </w:pPr>
    </w:p>
    <w:p w14:paraId="1364234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107. </w:t>
      </w:r>
      <w:r>
        <w:rPr>
          <w:bCs/>
          <w:noProof/>
          <w:kern w:val="32"/>
        </w:rPr>
        <w:tab/>
        <w:t>B. Lynn, personal communication, 2010.</w:t>
      </w:r>
    </w:p>
    <w:p w14:paraId="4278D25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108. </w:t>
      </w:r>
      <w:r>
        <w:rPr>
          <w:bCs/>
          <w:noProof/>
          <w:kern w:val="32"/>
        </w:rPr>
        <w:tab/>
        <w:t>Tomlinson WJ (1977) Appl. Opt. 16:2180-2194.</w:t>
      </w:r>
    </w:p>
    <w:p w14:paraId="4189968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109. </w:t>
      </w:r>
      <w:r>
        <w:rPr>
          <w:bCs/>
          <w:noProof/>
          <w:kern w:val="32"/>
        </w:rPr>
        <w:tab/>
        <w:t>Leito I, Herodes K, Huopolainen M, Virro K, Kunnapas A, Kruve A, and Tanner R (2008) Rapid Commun. Mass Sp. 22:379-384.</w:t>
      </w:r>
    </w:p>
    <w:p w14:paraId="790B975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110. </w:t>
      </w:r>
      <w:r>
        <w:rPr>
          <w:bCs/>
          <w:noProof/>
          <w:kern w:val="32"/>
        </w:rPr>
        <w:tab/>
        <w:t>Holcapek M, Jirasko R, and Lisa M (2010) J. Chromatogr. A. 1217:3908-3921.</w:t>
      </w:r>
    </w:p>
    <w:p w14:paraId="2BD7596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111. </w:t>
      </w:r>
      <w:r>
        <w:rPr>
          <w:bCs/>
          <w:noProof/>
          <w:kern w:val="32"/>
        </w:rPr>
        <w:tab/>
        <w:t>Puton J, Nousiainen M, and Sillanpaa M (2008) Talanta 76:978-987.</w:t>
      </w:r>
    </w:p>
    <w:p w14:paraId="0D5568A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112. </w:t>
      </w:r>
      <w:r>
        <w:rPr>
          <w:bCs/>
          <w:noProof/>
          <w:kern w:val="32"/>
        </w:rPr>
        <w:tab/>
        <w:t>Cole RB and Zhu JH (1999) Rapid Commun. Mass Sp. 13:607-611.</w:t>
      </w:r>
    </w:p>
    <w:p w14:paraId="5801C16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113. </w:t>
      </w:r>
      <w:r>
        <w:rPr>
          <w:bCs/>
          <w:noProof/>
          <w:kern w:val="32"/>
        </w:rPr>
        <w:tab/>
        <w:t>Cai Y and Cole RB (2002) Anal. Chem. 74:985-991.</w:t>
      </w:r>
    </w:p>
    <w:p w14:paraId="1186FE1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114. </w:t>
      </w:r>
      <w:r>
        <w:rPr>
          <w:bCs/>
          <w:noProof/>
          <w:kern w:val="32"/>
        </w:rPr>
        <w:tab/>
        <w:t>Song LG, Wellman AD, Yao HF, and Bartmess JE (2007) Journal of the American Society for Mass Spectrometry 18:1789-1798.</w:t>
      </w:r>
    </w:p>
    <w:p w14:paraId="5478FED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115. </w:t>
      </w:r>
      <w:r>
        <w:rPr>
          <w:bCs/>
          <w:noProof/>
          <w:kern w:val="32"/>
        </w:rPr>
        <w:tab/>
        <w:t>Dillard JG (2002) Chem. Rev. 73:589-643.</w:t>
      </w:r>
    </w:p>
    <w:p w14:paraId="5E212E6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116. </w:t>
      </w:r>
      <w:r>
        <w:rPr>
          <w:bCs/>
          <w:noProof/>
          <w:kern w:val="32"/>
        </w:rPr>
        <w:tab/>
        <w:t>Holness H and Almirall J (2013) Int. J. Ion Mobil. Spec.1-10.</w:t>
      </w:r>
    </w:p>
    <w:p w14:paraId="6C458DC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117. </w:t>
      </w:r>
      <w:r>
        <w:rPr>
          <w:bCs/>
          <w:noProof/>
          <w:kern w:val="32"/>
        </w:rPr>
        <w:tab/>
        <w:t>Pirkle WH and Pochapsky TC (1989) Chem. Rev. 89:347-362.</w:t>
      </w:r>
    </w:p>
    <w:p w14:paraId="326FABC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118. </w:t>
      </w:r>
      <w:r>
        <w:rPr>
          <w:bCs/>
          <w:noProof/>
          <w:kern w:val="32"/>
        </w:rPr>
        <w:tab/>
        <w:t>Easson LH and Stedman E (1933) Biochemical Journal 27:1257-1266.</w:t>
      </w:r>
    </w:p>
    <w:p w14:paraId="703C5E2B" w14:textId="77777777" w:rsidR="0012660C" w:rsidRDefault="0012660C" w:rsidP="0012660C">
      <w:pPr>
        <w:tabs>
          <w:tab w:val="right" w:pos="540"/>
          <w:tab w:val="left" w:pos="720"/>
        </w:tabs>
        <w:ind w:left="720" w:hanging="720"/>
        <w:rPr>
          <w:bCs/>
          <w:noProof/>
          <w:kern w:val="32"/>
        </w:rPr>
      </w:pPr>
      <w:r>
        <w:rPr>
          <w:bCs/>
          <w:noProof/>
          <w:kern w:val="32"/>
        </w:rPr>
        <w:tab/>
        <w:t xml:space="preserve">119. </w:t>
      </w:r>
      <w:r>
        <w:rPr>
          <w:bCs/>
          <w:noProof/>
          <w:kern w:val="32"/>
        </w:rPr>
        <w:tab/>
        <w:t xml:space="preserve">M. J. Fritsch, G. Trucks, J. Cheeseman, G. Scalmani, F. Clemente, H. Hratchian, M. Caricato, A. Izmaylov, J. Hess, A. C, A. C, M. G, K. T, J. T, J. C, D. Fox, K. Morokuma, I. Jacokowski, V. Ortiz, S. Zakrzewski, O. Dolgounitcheva, K. Raghavachari, G. Ferguson, N. Mayhall, O. Farkas, B. Schlegel, A. Birkholz, G. Scuseria, C. Diaconu, T. Henderson, J. Paier, C. Jiminez-Hoyos, A. Rusakov, T. Tsuchimochi, H. Nakatsuji, M. Robb, M. Bearpark, G. Petersson, J. Gao, F. Ogliaro, N. Rega, M. Ehara, C. Adamo, R. Cammi, B. Mennucci, A. Biancardi, S. Caprasecca, L. Viani, F. Lipparini, J. Tomasi, V. Barone, X. Li, J. Sonnenberg, and J. Foresman. GAUSSIAN 09. [Revision C.3.]. 2009. Pittsburgh, PA. </w:t>
      </w:r>
    </w:p>
    <w:p w14:paraId="487408C3" w14:textId="77777777" w:rsidR="00590B6C" w:rsidRDefault="00590B6C" w:rsidP="0012660C">
      <w:pPr>
        <w:tabs>
          <w:tab w:val="right" w:pos="540"/>
          <w:tab w:val="left" w:pos="720"/>
        </w:tabs>
        <w:ind w:left="720" w:hanging="720"/>
        <w:rPr>
          <w:bCs/>
          <w:noProof/>
          <w:kern w:val="32"/>
        </w:rPr>
      </w:pPr>
    </w:p>
    <w:p w14:paraId="26B23C8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120. </w:t>
      </w:r>
      <w:r>
        <w:rPr>
          <w:bCs/>
          <w:noProof/>
          <w:kern w:val="32"/>
        </w:rPr>
        <w:tab/>
        <w:t>Becke AD (1993) Journal of Chemical Physics 98:5648-5652.</w:t>
      </w:r>
    </w:p>
    <w:p w14:paraId="1D8FF6F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121. </w:t>
      </w:r>
      <w:r>
        <w:rPr>
          <w:bCs/>
          <w:noProof/>
          <w:kern w:val="32"/>
        </w:rPr>
        <w:tab/>
        <w:t>Lee CT, Yang WT, and Parr RG (1988) Physical Review B 37:785-789.</w:t>
      </w:r>
    </w:p>
    <w:p w14:paraId="4B4C56F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122. </w:t>
      </w:r>
      <w:r>
        <w:rPr>
          <w:bCs/>
          <w:noProof/>
          <w:kern w:val="32"/>
        </w:rPr>
        <w:tab/>
        <w:t>Pople JA, Headgordon M, and Raghavachari K (1987) Journal of Chemical Physics 87:5968-5975.</w:t>
      </w:r>
    </w:p>
    <w:p w14:paraId="2122BBF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123. </w:t>
      </w:r>
      <w:r>
        <w:rPr>
          <w:bCs/>
          <w:noProof/>
          <w:kern w:val="32"/>
        </w:rPr>
        <w:tab/>
        <w:t>Jamal A and Mebel AM (2010) Physical Chemistry Chemical Physics 12:2606-2618.</w:t>
      </w:r>
    </w:p>
    <w:p w14:paraId="1A601B9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124. </w:t>
      </w:r>
      <w:r>
        <w:rPr>
          <w:bCs/>
          <w:noProof/>
          <w:kern w:val="32"/>
        </w:rPr>
        <w:tab/>
        <w:t>Jones BM, Zhang FT, Kaiser RI, Jamal A, Mebel AM, Cordiner MA, and Charnley SB (2011) Proceedings of the National Academy of Sciences of the United States of America 108:452-457.</w:t>
      </w:r>
    </w:p>
    <w:p w14:paraId="6317CE7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125. </w:t>
      </w:r>
      <w:r>
        <w:rPr>
          <w:bCs/>
          <w:noProof/>
          <w:kern w:val="32"/>
        </w:rPr>
        <w:tab/>
        <w:t>Berthod A (2010) Chiral Recognition Mechanisms in Enantiomers Separations: A General View. In: Chiral Recognition in Separation Methods. Springer, New York.</w:t>
      </w:r>
    </w:p>
    <w:p w14:paraId="7ED17FB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126. </w:t>
      </w:r>
      <w:r>
        <w:rPr>
          <w:bCs/>
          <w:noProof/>
          <w:kern w:val="32"/>
        </w:rPr>
        <w:tab/>
        <w:t>Wu C, Siems WF, Klasmeier J, and Hill HH (2000) Anal. Chem. 72:391-395.</w:t>
      </w:r>
    </w:p>
    <w:p w14:paraId="177D4CE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127. </w:t>
      </w:r>
      <w:r>
        <w:rPr>
          <w:bCs/>
          <w:noProof/>
          <w:kern w:val="32"/>
        </w:rPr>
        <w:tab/>
        <w:t>Enders JR and Mclean JA (2010) Chirality 21:E253-E264.</w:t>
      </w:r>
    </w:p>
    <w:p w14:paraId="1FE1A8A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128. </w:t>
      </w:r>
      <w:r>
        <w:rPr>
          <w:bCs/>
          <w:noProof/>
          <w:kern w:val="32"/>
        </w:rPr>
        <w:tab/>
        <w:t>Howdle MD, Eckers C, Laures AMF, and Creaser CS (2010) International Journal of Mass Spectrometry 298:72-77.</w:t>
      </w:r>
    </w:p>
    <w:p w14:paraId="2659976C"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129. </w:t>
      </w:r>
      <w:r>
        <w:rPr>
          <w:bCs/>
          <w:noProof/>
          <w:kern w:val="32"/>
        </w:rPr>
        <w:tab/>
        <w:t xml:space="preserve"> (2011) CRC handbook of chemistry and physics, version 2012. Book News, Inc.</w:t>
      </w:r>
    </w:p>
    <w:p w14:paraId="338E5A1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130. </w:t>
      </w:r>
      <w:r>
        <w:rPr>
          <w:bCs/>
          <w:noProof/>
          <w:kern w:val="32"/>
        </w:rPr>
        <w:tab/>
        <w:t>Allen A and Cantrell TS (1989) Forensic Sci int 42:183-199.</w:t>
      </w:r>
    </w:p>
    <w:p w14:paraId="6BB38BA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131. </w:t>
      </w:r>
      <w:r>
        <w:rPr>
          <w:bCs/>
          <w:noProof/>
          <w:kern w:val="32"/>
        </w:rPr>
        <w:tab/>
        <w:t>Aasim WRW, Gan SH, and Tan SC (2008) Biomed. Chromatogra. 22:1035-1042.</w:t>
      </w:r>
    </w:p>
    <w:p w14:paraId="0DADF1E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132. </w:t>
      </w:r>
      <w:r>
        <w:rPr>
          <w:bCs/>
          <w:noProof/>
          <w:kern w:val="32"/>
        </w:rPr>
        <w:tab/>
        <w:t>Inoue H, Iwata YT, and Kuwayama K (2008) J. Health Sci. 54:615-622.</w:t>
      </w:r>
    </w:p>
    <w:p w14:paraId="51C13C4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133. </w:t>
      </w:r>
      <w:r>
        <w:rPr>
          <w:bCs/>
          <w:noProof/>
          <w:kern w:val="32"/>
        </w:rPr>
        <w:tab/>
        <w:t>Del Rio A (2009) J. Sep. Sci. 32:1566-1584.</w:t>
      </w:r>
    </w:p>
    <w:p w14:paraId="540AAD7E"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134. </w:t>
      </w:r>
      <w:r>
        <w:rPr>
          <w:bCs/>
          <w:noProof/>
          <w:kern w:val="32"/>
        </w:rPr>
        <w:tab/>
        <w:t>Nassar AEF, Talaat RE, and Kamel AM (2006) Curr. Opin. Drug Disc. 9:61-74.</w:t>
      </w:r>
    </w:p>
    <w:p w14:paraId="1EF7E0A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135. </w:t>
      </w:r>
      <w:r>
        <w:rPr>
          <w:bCs/>
          <w:noProof/>
          <w:kern w:val="32"/>
        </w:rPr>
        <w:tab/>
        <w:t>Tagliaro F, Manetto G, Bellini S, Scarcella D, Smith FP, and Marigo M (1998) Electrophoresis 19:42-50.</w:t>
      </w:r>
    </w:p>
    <w:p w14:paraId="5D1D5CF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136. </w:t>
      </w:r>
      <w:r>
        <w:rPr>
          <w:bCs/>
          <w:noProof/>
          <w:kern w:val="32"/>
        </w:rPr>
        <w:tab/>
        <w:t>Mol R, de Jong GJ, and Somsen GW (2008) Rapid Commun. Mass Sp. 22:790-796.</w:t>
      </w:r>
    </w:p>
    <w:p w14:paraId="33C6FD1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137. </w:t>
      </w:r>
      <w:r>
        <w:rPr>
          <w:bCs/>
          <w:noProof/>
          <w:kern w:val="32"/>
        </w:rPr>
        <w:tab/>
        <w:t>Mol R, Servais AC, Fillet M, Crommen J, de Jong GJ, and Somsen GW (2007) J. Chromatogr. A. 1159:51-57.</w:t>
      </w:r>
    </w:p>
    <w:p w14:paraId="358E7D4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138. </w:t>
      </w:r>
      <w:r>
        <w:rPr>
          <w:bCs/>
          <w:noProof/>
          <w:kern w:val="32"/>
        </w:rPr>
        <w:tab/>
        <w:t>Nielen MWF (1993) Anal. Chem. 65:885-893.</w:t>
      </w:r>
    </w:p>
    <w:p w14:paraId="060DB89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139. </w:t>
      </w:r>
      <w:r>
        <w:rPr>
          <w:bCs/>
          <w:noProof/>
          <w:kern w:val="32"/>
        </w:rPr>
        <w:tab/>
        <w:t>Schug KA and Lindner W (2005) J. Sep. Sci. 28:1932-1955.</w:t>
      </w:r>
    </w:p>
    <w:p w14:paraId="3A0FBDE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140. </w:t>
      </w:r>
      <w:r>
        <w:rPr>
          <w:bCs/>
          <w:noProof/>
          <w:kern w:val="32"/>
        </w:rPr>
        <w:tab/>
        <w:t>Shamsi SA (2001) Anal. Chem. 73:5103-5108.</w:t>
      </w:r>
    </w:p>
    <w:p w14:paraId="46C44A4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141. </w:t>
      </w:r>
      <w:r>
        <w:rPr>
          <w:bCs/>
          <w:noProof/>
          <w:kern w:val="32"/>
        </w:rPr>
        <w:tab/>
        <w:t>Wu LM and Cooks G (2005) Eur. J. Mass Spectrom. 11:231-242.</w:t>
      </w:r>
    </w:p>
    <w:p w14:paraId="10A22C5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142. </w:t>
      </w:r>
      <w:r>
        <w:rPr>
          <w:bCs/>
          <w:noProof/>
          <w:kern w:val="32"/>
        </w:rPr>
        <w:tab/>
        <w:t>Timothy J.Ward and Beth Ann Baker (2008) Anal. Chem. 80:4363-4372.</w:t>
      </w:r>
    </w:p>
    <w:p w14:paraId="3FD8447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143. </w:t>
      </w:r>
      <w:r>
        <w:rPr>
          <w:bCs/>
          <w:noProof/>
          <w:kern w:val="32"/>
        </w:rPr>
        <w:tab/>
        <w:t>Fanali S (1996) J. Chromatogr. A. 735:77-121.</w:t>
      </w:r>
    </w:p>
    <w:p w14:paraId="701EC34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144. </w:t>
      </w:r>
      <w:r>
        <w:rPr>
          <w:bCs/>
          <w:noProof/>
          <w:kern w:val="32"/>
        </w:rPr>
        <w:tab/>
        <w:t>Lai H, Guerra P, Joshi M, and Almirall JR (2008) J. Sep. Sci. 31:402-412.</w:t>
      </w:r>
    </w:p>
    <w:p w14:paraId="3FF423C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145. </w:t>
      </w:r>
      <w:r>
        <w:rPr>
          <w:bCs/>
          <w:noProof/>
          <w:kern w:val="32"/>
        </w:rPr>
        <w:tab/>
        <w:t>Buryakov IA (2011) Journal of Analytical Chemistry 66:674-694.</w:t>
      </w:r>
    </w:p>
    <w:p w14:paraId="5DB2A2C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146. </w:t>
      </w:r>
      <w:r>
        <w:rPr>
          <w:bCs/>
          <w:noProof/>
          <w:kern w:val="32"/>
        </w:rPr>
        <w:tab/>
        <w:t>Oxley JC, Smith JL, Kirschenbaum LJ, Marimganti S, and Vadlamannati S (2008) Journal of Forensic Sciences 53:690-693.</w:t>
      </w:r>
    </w:p>
    <w:p w14:paraId="45695826"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147. </w:t>
      </w:r>
      <w:r>
        <w:rPr>
          <w:bCs/>
          <w:noProof/>
          <w:kern w:val="32"/>
        </w:rPr>
        <w:tab/>
        <w:t>Joshi M, Delgado Y, Guerra P, Lai H, and Almirall JR (2009) Forensic Sci int 188:112-118.</w:t>
      </w:r>
    </w:p>
    <w:p w14:paraId="1E2F6E4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148. </w:t>
      </w:r>
      <w:r>
        <w:rPr>
          <w:bCs/>
          <w:noProof/>
          <w:kern w:val="32"/>
        </w:rPr>
        <w:tab/>
        <w:t>Fetterolf DD and Clark TD (1993) Journal of Forensic Sciences 38:28-39.</w:t>
      </w:r>
    </w:p>
    <w:p w14:paraId="0A62743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149. </w:t>
      </w:r>
      <w:r>
        <w:rPr>
          <w:bCs/>
          <w:noProof/>
          <w:kern w:val="32"/>
        </w:rPr>
        <w:tab/>
        <w:t>Riikka-Marjaana Rasanen, Marjaana Nousiainen, Kaleva Perakorpi, Mika Sillanpaa, Lauri Polari, Osmo Anttalainen, and Mikko Utriainen (2008) Analytica Chimica Acta 673:59-65.</w:t>
      </w:r>
    </w:p>
    <w:p w14:paraId="5952657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150. </w:t>
      </w:r>
      <w:r>
        <w:rPr>
          <w:bCs/>
          <w:noProof/>
          <w:kern w:val="32"/>
        </w:rPr>
        <w:tab/>
        <w:t>Guerra-Diaz P, Gura S, and Almirall JR (2010) Anal. Chem. 82:2826-2835.</w:t>
      </w:r>
    </w:p>
    <w:p w14:paraId="6BAB1B5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151. </w:t>
      </w:r>
      <w:r>
        <w:rPr>
          <w:bCs/>
          <w:noProof/>
          <w:kern w:val="32"/>
        </w:rPr>
        <w:tab/>
        <w:t>Hulya Koyuncu, Ertan Seven, and Ayla Calimli (4 A.D.) Turk Journal of Chem 29:255-264.</w:t>
      </w:r>
    </w:p>
    <w:p w14:paraId="55718A0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152. </w:t>
      </w:r>
      <w:r>
        <w:rPr>
          <w:bCs/>
          <w:noProof/>
          <w:kern w:val="32"/>
        </w:rPr>
        <w:tab/>
        <w:t>Fuche C and Deseille J (2010) Actualite Chimique91-95.</w:t>
      </w:r>
    </w:p>
    <w:p w14:paraId="4979796E" w14:textId="77777777" w:rsidR="0012660C" w:rsidRDefault="0012660C" w:rsidP="0012660C">
      <w:pPr>
        <w:tabs>
          <w:tab w:val="right" w:pos="540"/>
          <w:tab w:val="left" w:pos="720"/>
        </w:tabs>
        <w:ind w:left="720" w:hanging="720"/>
        <w:rPr>
          <w:bCs/>
          <w:noProof/>
          <w:kern w:val="32"/>
        </w:rPr>
      </w:pPr>
      <w:r>
        <w:rPr>
          <w:bCs/>
          <w:noProof/>
          <w:kern w:val="32"/>
        </w:rPr>
        <w:tab/>
        <w:t xml:space="preserve">153. </w:t>
      </w:r>
      <w:r>
        <w:rPr>
          <w:bCs/>
          <w:noProof/>
          <w:kern w:val="32"/>
        </w:rPr>
        <w:tab/>
        <w:t xml:space="preserve">Mitch Jacoby. Keepers of the Gate. Chemical and Engineering News 87[22], 10-13. 6-1-2009. 6-17-2009. </w:t>
      </w:r>
    </w:p>
    <w:p w14:paraId="2680FE21" w14:textId="77777777" w:rsidR="00590B6C" w:rsidRDefault="00590B6C" w:rsidP="0012660C">
      <w:pPr>
        <w:tabs>
          <w:tab w:val="right" w:pos="540"/>
          <w:tab w:val="left" w:pos="720"/>
        </w:tabs>
        <w:ind w:left="720" w:hanging="720"/>
        <w:rPr>
          <w:bCs/>
          <w:noProof/>
          <w:kern w:val="32"/>
        </w:rPr>
      </w:pPr>
    </w:p>
    <w:p w14:paraId="254C523B" w14:textId="77777777" w:rsidR="0012660C" w:rsidRDefault="0012660C" w:rsidP="0012660C">
      <w:pPr>
        <w:tabs>
          <w:tab w:val="right" w:pos="540"/>
          <w:tab w:val="left" w:pos="720"/>
        </w:tabs>
        <w:ind w:left="720" w:hanging="720"/>
        <w:rPr>
          <w:bCs/>
          <w:noProof/>
          <w:kern w:val="32"/>
        </w:rPr>
      </w:pPr>
      <w:r>
        <w:rPr>
          <w:bCs/>
          <w:noProof/>
          <w:kern w:val="32"/>
        </w:rPr>
        <w:tab/>
        <w:t xml:space="preserve">154. </w:t>
      </w:r>
      <w:r>
        <w:rPr>
          <w:bCs/>
          <w:noProof/>
          <w:kern w:val="32"/>
        </w:rPr>
        <w:tab/>
        <w:t xml:space="preserve">Associated Press. Pressure cooker bombs suspected in Boston Blast.  4-17-2013.  Boston Herald. 4-19-2013. </w:t>
      </w:r>
    </w:p>
    <w:p w14:paraId="3DA1F0EF" w14:textId="77777777" w:rsidR="00590B6C" w:rsidRDefault="00590B6C" w:rsidP="0012660C">
      <w:pPr>
        <w:tabs>
          <w:tab w:val="right" w:pos="540"/>
          <w:tab w:val="left" w:pos="720"/>
        </w:tabs>
        <w:ind w:left="720" w:hanging="720"/>
        <w:rPr>
          <w:bCs/>
          <w:noProof/>
          <w:kern w:val="32"/>
        </w:rPr>
      </w:pPr>
    </w:p>
    <w:p w14:paraId="2687456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155. </w:t>
      </w:r>
      <w:r>
        <w:rPr>
          <w:bCs/>
          <w:noProof/>
          <w:kern w:val="32"/>
        </w:rPr>
        <w:tab/>
        <w:t>Spangler GE and Collins CI (1975) Anal. Chem. 47:393-402.</w:t>
      </w:r>
    </w:p>
    <w:p w14:paraId="45AECA3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156. </w:t>
      </w:r>
      <w:r>
        <w:rPr>
          <w:bCs/>
          <w:noProof/>
          <w:kern w:val="32"/>
        </w:rPr>
        <w:tab/>
        <w:t>Carr TW (1977) Anal. Chem. 49:828-831.</w:t>
      </w:r>
    </w:p>
    <w:p w14:paraId="517C28D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157. </w:t>
      </w:r>
      <w:r>
        <w:rPr>
          <w:bCs/>
          <w:noProof/>
          <w:kern w:val="32"/>
        </w:rPr>
        <w:tab/>
        <w:t>Mathis JA and Mccord BR (2003) J. Chromatogr. A. 988:107-116.</w:t>
      </w:r>
    </w:p>
    <w:p w14:paraId="3B4A020F"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158. </w:t>
      </w:r>
      <w:r>
        <w:rPr>
          <w:bCs/>
          <w:noProof/>
          <w:kern w:val="32"/>
        </w:rPr>
        <w:tab/>
        <w:t>Royds D, Lewis SW, and Taylor AM (2005) Talanta 67:262-268.</w:t>
      </w:r>
    </w:p>
    <w:p w14:paraId="5AF999E6"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159. </w:t>
      </w:r>
      <w:r>
        <w:rPr>
          <w:bCs/>
          <w:noProof/>
          <w:kern w:val="32"/>
        </w:rPr>
        <w:tab/>
        <w:t>Thomas JL, Lincoln D, and Mccord BR (2013) Journal of Forensic Sciences 58:609-615.</w:t>
      </w:r>
    </w:p>
    <w:p w14:paraId="0FCD469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160. </w:t>
      </w:r>
      <w:r>
        <w:rPr>
          <w:bCs/>
          <w:noProof/>
          <w:kern w:val="32"/>
        </w:rPr>
        <w:tab/>
        <w:t>Kabir A, Holness H, Furton KG, and Almirall JR (2012) 1.23 - Legal and Forensic Sampling. In: Comprehensive Sampling and Sample Preparation. Academic Press, Oxford.</w:t>
      </w:r>
    </w:p>
    <w:p w14:paraId="6D7EBE1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161. </w:t>
      </w:r>
      <w:r>
        <w:rPr>
          <w:bCs/>
          <w:noProof/>
          <w:kern w:val="32"/>
        </w:rPr>
        <w:tab/>
        <w:t>Burks RM and Hage DS (2009) Analytical and Bioanalytical Chemistry 395:301-313.</w:t>
      </w:r>
    </w:p>
    <w:p w14:paraId="4DE54623"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162. </w:t>
      </w:r>
      <w:r>
        <w:rPr>
          <w:bCs/>
          <w:noProof/>
          <w:kern w:val="32"/>
        </w:rPr>
        <w:tab/>
        <w:t>Tam M and Hill HH (2004) Anal. Chem. 76:2741-2747.</w:t>
      </w:r>
    </w:p>
    <w:p w14:paraId="671AD1B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163. </w:t>
      </w:r>
      <w:r>
        <w:rPr>
          <w:bCs/>
          <w:noProof/>
          <w:kern w:val="32"/>
        </w:rPr>
        <w:tab/>
        <w:t>Armitt D, Zimmermann P, and Ellis-Steinborner S (2008) Rapid Commun. Mass Sp. 22:950-958.</w:t>
      </w:r>
    </w:p>
    <w:p w14:paraId="64665BA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164. </w:t>
      </w:r>
      <w:r>
        <w:rPr>
          <w:bCs/>
          <w:noProof/>
          <w:kern w:val="32"/>
        </w:rPr>
        <w:tab/>
        <w:t>Faina Dubnikova, Ronnie Kosloff, Joseph Almog, Yehuda Zeiri, Roland Boese, Harel Itzhaky, Aaron Alt, and Ehud Keinan (2005) Journal of American Chemical Society 127:1146-1159.</w:t>
      </w:r>
    </w:p>
    <w:p w14:paraId="574957A7"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165. </w:t>
      </w:r>
      <w:r>
        <w:rPr>
          <w:bCs/>
          <w:noProof/>
          <w:kern w:val="32"/>
        </w:rPr>
        <w:tab/>
        <w:t>Shen CY, Li JQ, Xu GH, Wang HM, Han HY, Zheng PC, Li H, Wang YJ, and Chu YN (2009) Chemical Journal of Chinese Universities-Chinese 30:274-278.</w:t>
      </w:r>
    </w:p>
    <w:p w14:paraId="30995D6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166. </w:t>
      </w:r>
      <w:r>
        <w:rPr>
          <w:bCs/>
          <w:noProof/>
          <w:kern w:val="32"/>
        </w:rPr>
        <w:tab/>
        <w:t>Matyas R and Selesovsky J (2009) Journal of Hazardous Materials 165:95-99.</w:t>
      </w:r>
    </w:p>
    <w:p w14:paraId="71E4FCE9"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167. </w:t>
      </w:r>
      <w:r>
        <w:rPr>
          <w:bCs/>
          <w:noProof/>
          <w:kern w:val="32"/>
        </w:rPr>
        <w:tab/>
        <w:t>Matyas R, Zeman S, Trzcinski W, and Cudzilo S (2008) Propellants Explosives Pyrotechnics 33:296-300.</w:t>
      </w:r>
    </w:p>
    <w:p w14:paraId="0F5496BE" w14:textId="131A4014" w:rsidR="0012660C" w:rsidRDefault="00015CBC" w:rsidP="0012660C">
      <w:pPr>
        <w:tabs>
          <w:tab w:val="right" w:pos="540"/>
          <w:tab w:val="left" w:pos="720"/>
        </w:tabs>
        <w:ind w:left="720" w:hanging="720"/>
        <w:rPr>
          <w:bCs/>
          <w:noProof/>
          <w:kern w:val="32"/>
        </w:rPr>
      </w:pPr>
      <w:r>
        <w:rPr>
          <w:bCs/>
          <w:noProof/>
          <w:kern w:val="32"/>
        </w:rPr>
        <w:tab/>
        <w:t xml:space="preserve">168. </w:t>
      </w:r>
      <w:r>
        <w:rPr>
          <w:bCs/>
          <w:noProof/>
          <w:kern w:val="32"/>
        </w:rPr>
        <w:tab/>
        <w:t>C. E. Schumer. In the wake of Zazi</w:t>
      </w:r>
      <w:r w:rsidR="0012660C">
        <w:rPr>
          <w:bCs/>
          <w:noProof/>
          <w:kern w:val="32"/>
        </w:rPr>
        <w:t xml:space="preserve"> </w:t>
      </w:r>
      <w:r>
        <w:rPr>
          <w:bCs/>
          <w:noProof/>
          <w:kern w:val="32"/>
        </w:rPr>
        <w:t>bombing</w:t>
      </w:r>
      <w:r w:rsidR="0012660C">
        <w:rPr>
          <w:bCs/>
          <w:noProof/>
          <w:kern w:val="32"/>
        </w:rPr>
        <w:t xml:space="preserve"> </w:t>
      </w:r>
      <w:r>
        <w:rPr>
          <w:bCs/>
          <w:noProof/>
          <w:kern w:val="32"/>
        </w:rPr>
        <w:t>plot</w:t>
      </w:r>
      <w:r w:rsidR="0012660C">
        <w:rPr>
          <w:bCs/>
          <w:noProof/>
          <w:kern w:val="32"/>
        </w:rPr>
        <w:t xml:space="preserve"> </w:t>
      </w:r>
      <w:r>
        <w:rPr>
          <w:bCs/>
          <w:noProof/>
          <w:kern w:val="32"/>
        </w:rPr>
        <w:t>in</w:t>
      </w:r>
      <w:r w:rsidR="0012660C">
        <w:rPr>
          <w:bCs/>
          <w:noProof/>
          <w:kern w:val="32"/>
        </w:rPr>
        <w:t xml:space="preserve"> NYC, S</w:t>
      </w:r>
      <w:r>
        <w:rPr>
          <w:bCs/>
          <w:noProof/>
          <w:kern w:val="32"/>
        </w:rPr>
        <w:t>chumer</w:t>
      </w:r>
      <w:r w:rsidR="0012660C">
        <w:rPr>
          <w:bCs/>
          <w:noProof/>
          <w:kern w:val="32"/>
        </w:rPr>
        <w:t xml:space="preserve"> </w:t>
      </w:r>
      <w:r>
        <w:rPr>
          <w:bCs/>
          <w:noProof/>
          <w:kern w:val="32"/>
        </w:rPr>
        <w:t>urges</w:t>
      </w:r>
      <w:r w:rsidR="0012660C">
        <w:rPr>
          <w:bCs/>
          <w:noProof/>
          <w:kern w:val="32"/>
        </w:rPr>
        <w:t xml:space="preserve"> </w:t>
      </w:r>
      <w:r>
        <w:rPr>
          <w:bCs/>
          <w:noProof/>
          <w:kern w:val="32"/>
        </w:rPr>
        <w:t>justice department</w:t>
      </w:r>
      <w:r w:rsidR="0012660C">
        <w:rPr>
          <w:bCs/>
          <w:noProof/>
          <w:kern w:val="32"/>
        </w:rPr>
        <w:t xml:space="preserve"> </w:t>
      </w:r>
      <w:r>
        <w:rPr>
          <w:bCs/>
          <w:noProof/>
          <w:kern w:val="32"/>
        </w:rPr>
        <w:t>and</w:t>
      </w:r>
      <w:r w:rsidR="0012660C">
        <w:rPr>
          <w:bCs/>
          <w:noProof/>
          <w:kern w:val="32"/>
        </w:rPr>
        <w:t xml:space="preserve"> DHS </w:t>
      </w:r>
      <w:r>
        <w:rPr>
          <w:bCs/>
          <w:noProof/>
          <w:kern w:val="32"/>
        </w:rPr>
        <w:t>to</w:t>
      </w:r>
      <w:r w:rsidR="0012660C">
        <w:rPr>
          <w:bCs/>
          <w:noProof/>
          <w:kern w:val="32"/>
        </w:rPr>
        <w:t xml:space="preserve"> </w:t>
      </w:r>
      <w:r>
        <w:rPr>
          <w:bCs/>
          <w:noProof/>
          <w:kern w:val="32"/>
        </w:rPr>
        <w:t>crackdown</w:t>
      </w:r>
      <w:r w:rsidR="0012660C">
        <w:rPr>
          <w:bCs/>
          <w:noProof/>
          <w:kern w:val="32"/>
        </w:rPr>
        <w:t xml:space="preserve"> </w:t>
      </w:r>
      <w:r>
        <w:rPr>
          <w:bCs/>
          <w:noProof/>
          <w:kern w:val="32"/>
        </w:rPr>
        <w:t>on easily</w:t>
      </w:r>
      <w:r w:rsidR="0012660C">
        <w:rPr>
          <w:bCs/>
          <w:noProof/>
          <w:kern w:val="32"/>
        </w:rPr>
        <w:t xml:space="preserve"> </w:t>
      </w:r>
      <w:r>
        <w:rPr>
          <w:bCs/>
          <w:noProof/>
          <w:kern w:val="32"/>
        </w:rPr>
        <w:t>purchased</w:t>
      </w:r>
      <w:r w:rsidR="0012660C">
        <w:rPr>
          <w:bCs/>
          <w:noProof/>
          <w:kern w:val="32"/>
        </w:rPr>
        <w:t xml:space="preserve"> </w:t>
      </w:r>
      <w:r>
        <w:rPr>
          <w:bCs/>
          <w:noProof/>
          <w:kern w:val="32"/>
        </w:rPr>
        <w:t>chemicals</w:t>
      </w:r>
      <w:r w:rsidR="0012660C">
        <w:rPr>
          <w:bCs/>
          <w:noProof/>
          <w:kern w:val="32"/>
        </w:rPr>
        <w:t xml:space="preserve"> </w:t>
      </w:r>
      <w:r>
        <w:rPr>
          <w:bCs/>
          <w:noProof/>
          <w:kern w:val="32"/>
        </w:rPr>
        <w:t>that terrorists can</w:t>
      </w:r>
      <w:r w:rsidR="0012660C">
        <w:rPr>
          <w:bCs/>
          <w:noProof/>
          <w:kern w:val="32"/>
        </w:rPr>
        <w:t xml:space="preserve"> </w:t>
      </w:r>
      <w:r>
        <w:rPr>
          <w:bCs/>
          <w:noProof/>
          <w:kern w:val="32"/>
        </w:rPr>
        <w:t>turn</w:t>
      </w:r>
      <w:r w:rsidR="0012660C">
        <w:rPr>
          <w:bCs/>
          <w:noProof/>
          <w:kern w:val="32"/>
        </w:rPr>
        <w:t xml:space="preserve"> </w:t>
      </w:r>
      <w:r>
        <w:rPr>
          <w:bCs/>
          <w:noProof/>
          <w:kern w:val="32"/>
        </w:rPr>
        <w:t>into</w:t>
      </w:r>
      <w:r w:rsidR="0012660C">
        <w:rPr>
          <w:bCs/>
          <w:noProof/>
          <w:kern w:val="32"/>
        </w:rPr>
        <w:t xml:space="preserve"> </w:t>
      </w:r>
      <w:r>
        <w:rPr>
          <w:bCs/>
          <w:noProof/>
          <w:kern w:val="32"/>
        </w:rPr>
        <w:t>explosives</w:t>
      </w:r>
      <w:r w:rsidR="0012660C" w:rsidRPr="00D22064">
        <w:rPr>
          <w:b/>
          <w:bCs/>
          <w:noProof/>
          <w:kern w:val="32"/>
        </w:rPr>
        <w:t xml:space="preserve"> </w:t>
      </w:r>
      <w:r w:rsidR="0012660C">
        <w:rPr>
          <w:bCs/>
          <w:noProof/>
          <w:kern w:val="32"/>
        </w:rPr>
        <w:t xml:space="preserve">. Internet </w:t>
      </w:r>
      <w:r>
        <w:rPr>
          <w:bCs/>
          <w:noProof/>
          <w:kern w:val="32"/>
        </w:rPr>
        <w:t>source, updated</w:t>
      </w:r>
      <w:r w:rsidR="0012660C">
        <w:rPr>
          <w:bCs/>
          <w:noProof/>
          <w:kern w:val="32"/>
        </w:rPr>
        <w:t xml:space="preserve"> 10-20-2010.</w:t>
      </w:r>
      <w:r>
        <w:rPr>
          <w:bCs/>
          <w:noProof/>
          <w:kern w:val="32"/>
        </w:rPr>
        <w:t>accessed</w:t>
      </w:r>
      <w:r w:rsidR="0012660C">
        <w:rPr>
          <w:bCs/>
          <w:noProof/>
          <w:kern w:val="32"/>
        </w:rPr>
        <w:t xml:space="preserve"> 2-24-2010. </w:t>
      </w:r>
    </w:p>
    <w:p w14:paraId="7118E9BF" w14:textId="77777777" w:rsidR="00015CBC" w:rsidRDefault="00015CBC" w:rsidP="0012660C">
      <w:pPr>
        <w:tabs>
          <w:tab w:val="right" w:pos="540"/>
          <w:tab w:val="left" w:pos="720"/>
        </w:tabs>
        <w:ind w:left="720" w:hanging="720"/>
        <w:rPr>
          <w:bCs/>
          <w:noProof/>
          <w:kern w:val="32"/>
        </w:rPr>
      </w:pPr>
    </w:p>
    <w:p w14:paraId="7616873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169. </w:t>
      </w:r>
      <w:r>
        <w:rPr>
          <w:bCs/>
          <w:noProof/>
          <w:kern w:val="32"/>
        </w:rPr>
        <w:tab/>
        <w:t>Nicholas A.Milas and Aleksander Golubovic (1959) American Chemical Society.</w:t>
      </w:r>
    </w:p>
    <w:p w14:paraId="1596B3E5" w14:textId="77777777" w:rsidR="0012660C" w:rsidRDefault="0012660C" w:rsidP="0012660C">
      <w:pPr>
        <w:tabs>
          <w:tab w:val="right" w:pos="540"/>
          <w:tab w:val="left" w:pos="720"/>
        </w:tabs>
        <w:ind w:left="720" w:hanging="720"/>
        <w:rPr>
          <w:bCs/>
          <w:noProof/>
          <w:kern w:val="32"/>
        </w:rPr>
      </w:pPr>
      <w:r>
        <w:rPr>
          <w:bCs/>
          <w:noProof/>
          <w:kern w:val="32"/>
        </w:rPr>
        <w:tab/>
        <w:t xml:space="preserve">170. </w:t>
      </w:r>
      <w:r>
        <w:rPr>
          <w:bCs/>
          <w:noProof/>
          <w:kern w:val="32"/>
        </w:rPr>
        <w:tab/>
        <w:t xml:space="preserve">Times Online. TATP is suicide bomber's weapon of choice. Internet . 7-15-2005. 2-24-2010. </w:t>
      </w:r>
    </w:p>
    <w:p w14:paraId="63CC4436" w14:textId="77777777" w:rsidR="00015CBC" w:rsidRDefault="00015CBC" w:rsidP="0012660C">
      <w:pPr>
        <w:tabs>
          <w:tab w:val="right" w:pos="540"/>
          <w:tab w:val="left" w:pos="720"/>
        </w:tabs>
        <w:ind w:left="720" w:hanging="720"/>
        <w:rPr>
          <w:bCs/>
          <w:noProof/>
          <w:kern w:val="32"/>
        </w:rPr>
      </w:pPr>
    </w:p>
    <w:p w14:paraId="6F916A5D" w14:textId="77777777" w:rsidR="0012660C" w:rsidRDefault="0012660C" w:rsidP="0012660C">
      <w:pPr>
        <w:tabs>
          <w:tab w:val="right" w:pos="540"/>
          <w:tab w:val="left" w:pos="720"/>
        </w:tabs>
        <w:ind w:left="720" w:hanging="720"/>
        <w:rPr>
          <w:bCs/>
          <w:noProof/>
          <w:kern w:val="32"/>
        </w:rPr>
      </w:pPr>
      <w:r>
        <w:rPr>
          <w:bCs/>
          <w:noProof/>
          <w:kern w:val="32"/>
        </w:rPr>
        <w:tab/>
        <w:t xml:space="preserve">171. </w:t>
      </w:r>
      <w:r>
        <w:rPr>
          <w:bCs/>
          <w:noProof/>
          <w:kern w:val="32"/>
        </w:rPr>
        <w:tab/>
        <w:t xml:space="preserve">British Parliment. Intelligence and Security Committee Report into the London Terrorist Attacks on 7 July 2005.  1-45. 2006. </w:t>
      </w:r>
    </w:p>
    <w:p w14:paraId="35857A9D" w14:textId="77777777" w:rsidR="00015CBC" w:rsidRDefault="00015CBC" w:rsidP="0012660C">
      <w:pPr>
        <w:tabs>
          <w:tab w:val="right" w:pos="540"/>
          <w:tab w:val="left" w:pos="720"/>
        </w:tabs>
        <w:ind w:left="720" w:hanging="720"/>
        <w:rPr>
          <w:bCs/>
          <w:noProof/>
          <w:kern w:val="32"/>
        </w:rPr>
      </w:pPr>
    </w:p>
    <w:p w14:paraId="5C4D32EC"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172. </w:t>
      </w:r>
      <w:r>
        <w:rPr>
          <w:bCs/>
          <w:noProof/>
          <w:kern w:val="32"/>
        </w:rPr>
        <w:tab/>
        <w:t>Johns C, Hutchinson JP, Breadmore MC, Guijt RM, Hilder EF, Dicinoski GW, and Haddad PR (2009) Chemistry in Australia 76.</w:t>
      </w:r>
    </w:p>
    <w:p w14:paraId="69EF43B5"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173. </w:t>
      </w:r>
      <w:r>
        <w:rPr>
          <w:bCs/>
          <w:noProof/>
          <w:kern w:val="32"/>
        </w:rPr>
        <w:tab/>
        <w:t>Schulte-Ladbeck R, Kolla P, and Karst U (2003) Anal. Chem. 75:731-735.</w:t>
      </w:r>
    </w:p>
    <w:p w14:paraId="3A2A7844"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174. </w:t>
      </w:r>
      <w:r>
        <w:rPr>
          <w:bCs/>
          <w:noProof/>
          <w:kern w:val="32"/>
        </w:rPr>
        <w:tab/>
        <w:t>Sigman ME, Clark CD, Caiano T, and Mullen R (2008) Rapid Commun. Mass Sp. 22:84-90.</w:t>
      </w:r>
    </w:p>
    <w:p w14:paraId="2E549589" w14:textId="77777777" w:rsidR="0012660C" w:rsidRDefault="0012660C" w:rsidP="0012660C">
      <w:pPr>
        <w:tabs>
          <w:tab w:val="right" w:pos="540"/>
          <w:tab w:val="left" w:pos="720"/>
        </w:tabs>
        <w:ind w:left="720" w:hanging="720"/>
        <w:rPr>
          <w:bCs/>
          <w:noProof/>
          <w:kern w:val="32"/>
        </w:rPr>
      </w:pPr>
      <w:r>
        <w:rPr>
          <w:bCs/>
          <w:noProof/>
          <w:kern w:val="32"/>
        </w:rPr>
        <w:tab/>
        <w:t xml:space="preserve">175. </w:t>
      </w:r>
      <w:r>
        <w:rPr>
          <w:bCs/>
          <w:noProof/>
          <w:kern w:val="32"/>
        </w:rPr>
        <w:tab/>
        <w:t xml:space="preserve">Nicola Nugent. Breakthrough in trace detection of peroxide explosives. Chemical Science . 2-13-0006. </w:t>
      </w:r>
    </w:p>
    <w:p w14:paraId="4744CD51" w14:textId="77777777" w:rsidR="00015CBC" w:rsidRDefault="00015CBC" w:rsidP="0012660C">
      <w:pPr>
        <w:tabs>
          <w:tab w:val="right" w:pos="540"/>
          <w:tab w:val="left" w:pos="720"/>
        </w:tabs>
        <w:ind w:left="720" w:hanging="720"/>
        <w:rPr>
          <w:bCs/>
          <w:noProof/>
          <w:kern w:val="32"/>
        </w:rPr>
      </w:pPr>
    </w:p>
    <w:p w14:paraId="1DAF17E0"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176. </w:t>
      </w:r>
      <w:r>
        <w:rPr>
          <w:bCs/>
          <w:noProof/>
          <w:kern w:val="32"/>
        </w:rPr>
        <w:tab/>
        <w:t>Ewing RC, Waltman MJ, and Atkinson DA (2011) Anal. Chem. 83:4838-4844.</w:t>
      </w:r>
    </w:p>
    <w:p w14:paraId="7CEF87FA"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177. </w:t>
      </w:r>
      <w:r>
        <w:rPr>
          <w:bCs/>
          <w:noProof/>
          <w:kern w:val="32"/>
        </w:rPr>
        <w:tab/>
        <w:t>Sigman ME, Clark CD, Fidler R, Geiger CL, and Clausen CA (2006) Rapid Commun. Mass Sp. 20:2851-2857.</w:t>
      </w:r>
    </w:p>
    <w:p w14:paraId="230DC33D"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178. </w:t>
      </w:r>
      <w:r>
        <w:rPr>
          <w:bCs/>
          <w:noProof/>
          <w:kern w:val="32"/>
        </w:rPr>
        <w:tab/>
        <w:t>Cotte-Rodriguez I, Chen H, and Cooks RG (2006) Chem. Commun.953-955.</w:t>
      </w:r>
    </w:p>
    <w:p w14:paraId="60A5DCA1"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179. </w:t>
      </w:r>
      <w:r>
        <w:rPr>
          <w:bCs/>
          <w:noProof/>
          <w:kern w:val="32"/>
        </w:rPr>
        <w:tab/>
        <w:t>Ferguson CN, Benchaar SA, Miao ZX, Loo JA, and Chen H (2011) Anal. Chem. 83:6468-6473.</w:t>
      </w:r>
    </w:p>
    <w:p w14:paraId="710B6C48"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180. </w:t>
      </w:r>
      <w:r>
        <w:rPr>
          <w:bCs/>
          <w:noProof/>
          <w:kern w:val="32"/>
        </w:rPr>
        <w:tab/>
        <w:t>Harper RJ and Furton KG (2007) Biological Detection of Explosives. In: Counterterrorist Detection Techniques of Explosives. Elsevier.</w:t>
      </w:r>
    </w:p>
    <w:p w14:paraId="3F6EC92B"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181. </w:t>
      </w:r>
      <w:r>
        <w:rPr>
          <w:bCs/>
          <w:noProof/>
          <w:kern w:val="32"/>
        </w:rPr>
        <w:tab/>
        <w:t>Michael Krausa and Aleksey Alekseyvitch Reznev (2004) Vapor Detection of Explosives for Counter Terrorism. Kluwer Academic Publishers.</w:t>
      </w:r>
    </w:p>
    <w:p w14:paraId="60DAD402" w14:textId="77777777" w:rsidR="0012660C" w:rsidRDefault="0012660C" w:rsidP="00D22064">
      <w:pPr>
        <w:tabs>
          <w:tab w:val="right" w:pos="540"/>
          <w:tab w:val="left" w:pos="720"/>
        </w:tabs>
        <w:spacing w:after="240"/>
        <w:ind w:left="720" w:hanging="720"/>
        <w:rPr>
          <w:bCs/>
          <w:noProof/>
          <w:kern w:val="32"/>
        </w:rPr>
      </w:pPr>
      <w:r>
        <w:rPr>
          <w:bCs/>
          <w:noProof/>
          <w:kern w:val="32"/>
        </w:rPr>
        <w:tab/>
        <w:t xml:space="preserve">182. </w:t>
      </w:r>
      <w:r>
        <w:rPr>
          <w:bCs/>
          <w:noProof/>
          <w:kern w:val="32"/>
        </w:rPr>
        <w:tab/>
        <w:t>Jeannette M Perr, Kenneth G Furton, and Jose R Almirall (2005) J. Sep. Sci. 28:177-183.</w:t>
      </w:r>
    </w:p>
    <w:p w14:paraId="16B9D71C" w14:textId="77777777" w:rsidR="0012660C" w:rsidRDefault="0012660C" w:rsidP="0012660C">
      <w:pPr>
        <w:tabs>
          <w:tab w:val="right" w:pos="540"/>
          <w:tab w:val="left" w:pos="720"/>
        </w:tabs>
        <w:ind w:left="720" w:hanging="720"/>
        <w:rPr>
          <w:bCs/>
          <w:noProof/>
          <w:kern w:val="32"/>
        </w:rPr>
      </w:pPr>
      <w:r>
        <w:rPr>
          <w:bCs/>
          <w:noProof/>
          <w:kern w:val="32"/>
        </w:rPr>
        <w:tab/>
        <w:t xml:space="preserve">183. </w:t>
      </w:r>
      <w:r>
        <w:rPr>
          <w:bCs/>
          <w:noProof/>
          <w:kern w:val="32"/>
        </w:rPr>
        <w:tab/>
        <w:t xml:space="preserve">J. M. Johnston. Canine Detection Capabilities: Operational Implications of Recent R &amp; D Findings.  1-7. 1999. Auburn University, Institute for Biological Detection Systems. </w:t>
      </w:r>
    </w:p>
    <w:p w14:paraId="6966F565" w14:textId="0056ABF7" w:rsidR="0012660C" w:rsidRDefault="0012660C" w:rsidP="0012660C">
      <w:pPr>
        <w:tabs>
          <w:tab w:val="right" w:pos="540"/>
          <w:tab w:val="left" w:pos="720"/>
        </w:tabs>
        <w:ind w:left="720" w:hanging="720"/>
        <w:rPr>
          <w:bCs/>
          <w:noProof/>
          <w:kern w:val="32"/>
        </w:rPr>
      </w:pPr>
    </w:p>
    <w:p w14:paraId="3A7AB918" w14:textId="727E1134" w:rsidR="0012660C" w:rsidRDefault="0012660C" w:rsidP="00D22064">
      <w:pPr>
        <w:tabs>
          <w:tab w:val="right" w:pos="540"/>
          <w:tab w:val="left" w:pos="720"/>
        </w:tabs>
        <w:ind w:left="720" w:hanging="720"/>
        <w:rPr>
          <w:bCs/>
          <w:noProof/>
          <w:kern w:val="32"/>
        </w:rPr>
      </w:pPr>
    </w:p>
    <w:p w14:paraId="3C2DCBD4" w14:textId="77777777" w:rsidR="00075859" w:rsidRDefault="009A5F56" w:rsidP="00075859">
      <w:r w:rsidRPr="0085691D">
        <w:fldChar w:fldCharType="end"/>
      </w:r>
    </w:p>
    <w:p w14:paraId="1E066818" w14:textId="77777777" w:rsidR="00075859" w:rsidRDefault="00075859">
      <w:r>
        <w:br w:type="page"/>
      </w:r>
    </w:p>
    <w:p w14:paraId="39158C8E" w14:textId="43F16041" w:rsidR="005A6739" w:rsidRPr="00F57AA9" w:rsidRDefault="00AF01EB" w:rsidP="00574071">
      <w:pPr>
        <w:pStyle w:val="Heading1"/>
        <w:numPr>
          <w:ilvl w:val="0"/>
          <w:numId w:val="0"/>
        </w:numPr>
        <w:jc w:val="center"/>
      </w:pPr>
      <w:bookmarkStart w:id="450" w:name="_Toc368862100"/>
      <w:r w:rsidRPr="0085691D">
        <w:rPr>
          <w:rFonts w:ascii="Times New Roman" w:hAnsi="Times New Roman"/>
          <w:b w:val="0"/>
          <w:sz w:val="24"/>
          <w:szCs w:val="24"/>
        </w:rPr>
        <w:t>VITA</w:t>
      </w:r>
      <w:bookmarkEnd w:id="450"/>
    </w:p>
    <w:p w14:paraId="1E529BE1" w14:textId="77777777" w:rsidR="00DA3FA0" w:rsidRPr="00DA3FA0" w:rsidRDefault="00DA3FA0" w:rsidP="0085691D">
      <w:pPr>
        <w:tabs>
          <w:tab w:val="right" w:pos="360"/>
          <w:tab w:val="left" w:pos="540"/>
        </w:tabs>
        <w:ind w:left="1260" w:hanging="1260"/>
        <w:jc w:val="center"/>
      </w:pPr>
    </w:p>
    <w:p w14:paraId="4EBFC5EB" w14:textId="77777777"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r w:rsidRPr="0085691D">
        <w:rPr>
          <w:rFonts w:ascii="Times New Roman" w:hAnsi="Times New Roman" w:cs="Times New Roman"/>
          <w:color w:val="000000"/>
          <w:sz w:val="24"/>
          <w:szCs w:val="24"/>
        </w:rPr>
        <w:t>Howard K Holness</w:t>
      </w:r>
    </w:p>
    <w:p w14:paraId="1776FDC4" w14:textId="77777777"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p>
    <w:p w14:paraId="4AF1FAA1" w14:textId="4028D5B2"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r w:rsidRPr="0085691D">
        <w:rPr>
          <w:rFonts w:ascii="Times New Roman" w:hAnsi="Times New Roman" w:cs="Times New Roman"/>
          <w:color w:val="000000"/>
          <w:sz w:val="24"/>
          <w:szCs w:val="24"/>
        </w:rPr>
        <w:t>Born Kingston, Jamaica</w:t>
      </w:r>
    </w:p>
    <w:p w14:paraId="799AD405" w14:textId="77777777"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p>
    <w:p w14:paraId="4C6E0B6B" w14:textId="35F0FB2F" w:rsidR="00DA3FA0" w:rsidRPr="0085691D" w:rsidRDefault="00DA3FA0">
      <w:pPr>
        <w:pStyle w:val="HTMLPreformatted"/>
        <w:spacing w:line="288" w:lineRule="atLeast"/>
        <w:rPr>
          <w:rFonts w:ascii="Times New Roman" w:hAnsi="Times New Roman" w:cs="Times New Roman"/>
          <w:caps/>
          <w:color w:val="000000"/>
          <w:sz w:val="24"/>
          <w:szCs w:val="24"/>
        </w:rPr>
      </w:pPr>
      <w:r w:rsidRPr="0085691D">
        <w:rPr>
          <w:rFonts w:ascii="Times New Roman" w:hAnsi="Times New Roman" w:cs="Times New Roman"/>
          <w:caps/>
          <w:color w:val="000000"/>
          <w:sz w:val="24"/>
          <w:szCs w:val="24"/>
        </w:rPr>
        <w:t>Education</w:t>
      </w:r>
    </w:p>
    <w:p w14:paraId="34B8F08C" w14:textId="77777777" w:rsidR="00DA3FA0" w:rsidRPr="0085691D" w:rsidRDefault="00DA3FA0">
      <w:pPr>
        <w:pStyle w:val="HTMLPreformatted"/>
        <w:spacing w:line="288" w:lineRule="atLeast"/>
        <w:rPr>
          <w:rFonts w:ascii="Times New Roman" w:hAnsi="Times New Roman" w:cs="Times New Roman"/>
          <w:color w:val="000000"/>
          <w:sz w:val="24"/>
          <w:szCs w:val="24"/>
        </w:rPr>
      </w:pPr>
    </w:p>
    <w:p w14:paraId="43C4B329" w14:textId="1F8E393E" w:rsidR="00DA3FA0" w:rsidRPr="0085691D" w:rsidRDefault="00581438">
      <w:pPr>
        <w:pStyle w:val="HTMLPreformatted"/>
        <w:spacing w:line="288" w:lineRule="atLeast"/>
        <w:rPr>
          <w:rFonts w:ascii="Times New Roman" w:hAnsi="Times New Roman" w:cs="Times New Roman"/>
          <w:color w:val="000000"/>
          <w:sz w:val="24"/>
          <w:szCs w:val="24"/>
        </w:rPr>
      </w:pPr>
      <w:r>
        <w:rPr>
          <w:rFonts w:ascii="Times New Roman" w:hAnsi="Times New Roman" w:cs="Times New Roman"/>
          <w:color w:val="000000"/>
          <w:sz w:val="24"/>
          <w:szCs w:val="24"/>
        </w:rPr>
        <w:t>1999-2002</w:t>
      </w:r>
      <w:r>
        <w:rPr>
          <w:rFonts w:ascii="Times New Roman" w:hAnsi="Times New Roman" w:cs="Times New Roman"/>
          <w:color w:val="000000"/>
          <w:sz w:val="24"/>
          <w:szCs w:val="24"/>
        </w:rPr>
        <w:tab/>
      </w:r>
      <w:r>
        <w:rPr>
          <w:rFonts w:ascii="Times New Roman" w:hAnsi="Times New Roman" w:cs="Times New Roman"/>
          <w:color w:val="000000"/>
          <w:sz w:val="24"/>
          <w:szCs w:val="24"/>
        </w:rPr>
        <w:tab/>
        <w:t xml:space="preserve">Bachelor of </w:t>
      </w:r>
      <w:r w:rsidR="00DA3FA0" w:rsidRPr="0085691D">
        <w:rPr>
          <w:rFonts w:ascii="Times New Roman" w:hAnsi="Times New Roman" w:cs="Times New Roman"/>
          <w:color w:val="000000"/>
          <w:sz w:val="24"/>
          <w:szCs w:val="24"/>
        </w:rPr>
        <w:t>Sc</w:t>
      </w:r>
      <w:r>
        <w:rPr>
          <w:rFonts w:ascii="Times New Roman" w:hAnsi="Times New Roman" w:cs="Times New Roman"/>
          <w:color w:val="000000"/>
          <w:sz w:val="24"/>
          <w:szCs w:val="24"/>
        </w:rPr>
        <w:t>ience,</w:t>
      </w:r>
      <w:r w:rsidR="00DA3FA0" w:rsidRPr="0085691D">
        <w:rPr>
          <w:rFonts w:ascii="Times New Roman" w:hAnsi="Times New Roman" w:cs="Times New Roman"/>
          <w:color w:val="000000"/>
          <w:sz w:val="24"/>
          <w:szCs w:val="24"/>
        </w:rPr>
        <w:t xml:space="preserve"> Applied and Food Chemistry</w:t>
      </w:r>
    </w:p>
    <w:p w14:paraId="6C1A0296" w14:textId="5E3C191D"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University of the West Indies</w:t>
      </w:r>
    </w:p>
    <w:p w14:paraId="48357A13" w14:textId="4692F4D3"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Mona, Jamaica</w:t>
      </w:r>
    </w:p>
    <w:p w14:paraId="0EC72F27" w14:textId="77777777" w:rsidR="00DA3FA0" w:rsidRPr="0085691D" w:rsidRDefault="00DA3FA0">
      <w:pPr>
        <w:pStyle w:val="HTMLPreformatted"/>
        <w:spacing w:line="288" w:lineRule="atLeast"/>
        <w:rPr>
          <w:rFonts w:ascii="Times New Roman" w:hAnsi="Times New Roman" w:cs="Times New Roman"/>
          <w:color w:val="000000"/>
          <w:sz w:val="24"/>
          <w:szCs w:val="24"/>
        </w:rPr>
      </w:pPr>
    </w:p>
    <w:p w14:paraId="784AD11D" w14:textId="6039B964" w:rsidR="00DA3FA0" w:rsidRPr="0085691D" w:rsidRDefault="00581438">
      <w:pPr>
        <w:pStyle w:val="HTMLPreformatted"/>
        <w:spacing w:line="288" w:lineRule="atLeast"/>
        <w:rPr>
          <w:rFonts w:ascii="Times New Roman" w:hAnsi="Times New Roman" w:cs="Times New Roman"/>
          <w:color w:val="000000"/>
          <w:sz w:val="24"/>
          <w:szCs w:val="24"/>
        </w:rPr>
      </w:pPr>
      <w:r>
        <w:rPr>
          <w:rFonts w:ascii="Times New Roman" w:hAnsi="Times New Roman" w:cs="Times New Roman"/>
          <w:color w:val="000000"/>
          <w:sz w:val="24"/>
          <w:szCs w:val="24"/>
        </w:rPr>
        <w:t>2004-2005</w:t>
      </w:r>
      <w:r>
        <w:rPr>
          <w:rFonts w:ascii="Times New Roman" w:hAnsi="Times New Roman" w:cs="Times New Roman"/>
          <w:color w:val="000000"/>
          <w:sz w:val="24"/>
          <w:szCs w:val="24"/>
        </w:rPr>
        <w:tab/>
      </w:r>
      <w:r>
        <w:rPr>
          <w:rFonts w:ascii="Times New Roman" w:hAnsi="Times New Roman" w:cs="Times New Roman"/>
          <w:color w:val="000000"/>
          <w:sz w:val="24"/>
          <w:szCs w:val="24"/>
        </w:rPr>
        <w:tab/>
      </w:r>
      <w:r w:rsidR="00DA3FA0" w:rsidRPr="0085691D">
        <w:rPr>
          <w:rFonts w:ascii="Times New Roman" w:hAnsi="Times New Roman" w:cs="Times New Roman"/>
          <w:color w:val="000000"/>
          <w:sz w:val="24"/>
          <w:szCs w:val="24"/>
        </w:rPr>
        <w:t>Master of Business Administration</w:t>
      </w:r>
    </w:p>
    <w:p w14:paraId="69454B0E" w14:textId="5E8ABE72"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University of New Orleans</w:t>
      </w:r>
    </w:p>
    <w:p w14:paraId="703F3581" w14:textId="714F9798"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New Orleans, Louisiana</w:t>
      </w:r>
    </w:p>
    <w:p w14:paraId="15778354" w14:textId="77777777" w:rsidR="00DA3FA0" w:rsidRPr="0085691D" w:rsidRDefault="00DA3FA0">
      <w:pPr>
        <w:pStyle w:val="HTMLPreformatted"/>
        <w:spacing w:line="288" w:lineRule="atLeast"/>
        <w:rPr>
          <w:rFonts w:ascii="Times New Roman" w:hAnsi="Times New Roman" w:cs="Times New Roman"/>
          <w:color w:val="000000"/>
          <w:sz w:val="24"/>
          <w:szCs w:val="24"/>
        </w:rPr>
      </w:pPr>
    </w:p>
    <w:p w14:paraId="2E1C3ABD" w14:textId="17B01213"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200</w:t>
      </w:r>
      <w:r w:rsidR="00581438">
        <w:rPr>
          <w:rFonts w:ascii="Times New Roman" w:hAnsi="Times New Roman" w:cs="Times New Roman"/>
          <w:color w:val="000000"/>
          <w:sz w:val="24"/>
          <w:szCs w:val="24"/>
        </w:rPr>
        <w:t>8-2013</w:t>
      </w:r>
      <w:r w:rsidR="00581438">
        <w:rPr>
          <w:rFonts w:ascii="Times New Roman" w:hAnsi="Times New Roman" w:cs="Times New Roman"/>
          <w:color w:val="000000"/>
          <w:sz w:val="24"/>
          <w:szCs w:val="24"/>
        </w:rPr>
        <w:tab/>
      </w:r>
      <w:r w:rsidR="00581438">
        <w:rPr>
          <w:rFonts w:ascii="Times New Roman" w:hAnsi="Times New Roman" w:cs="Times New Roman"/>
          <w:color w:val="000000"/>
          <w:sz w:val="24"/>
          <w:szCs w:val="24"/>
        </w:rPr>
        <w:tab/>
      </w:r>
      <w:r w:rsidRPr="0085691D">
        <w:rPr>
          <w:rFonts w:ascii="Times New Roman" w:hAnsi="Times New Roman" w:cs="Times New Roman"/>
          <w:color w:val="000000"/>
          <w:sz w:val="24"/>
          <w:szCs w:val="24"/>
        </w:rPr>
        <w:t xml:space="preserve">Doctoral </w:t>
      </w:r>
      <w:proofErr w:type="gramStart"/>
      <w:r w:rsidRPr="0085691D">
        <w:rPr>
          <w:rFonts w:ascii="Times New Roman" w:hAnsi="Times New Roman" w:cs="Times New Roman"/>
          <w:color w:val="000000"/>
          <w:sz w:val="24"/>
          <w:szCs w:val="24"/>
        </w:rPr>
        <w:t>Candidate</w:t>
      </w:r>
      <w:proofErr w:type="gramEnd"/>
      <w:r w:rsidR="00F23BC7">
        <w:rPr>
          <w:rFonts w:ascii="Times New Roman" w:hAnsi="Times New Roman" w:cs="Times New Roman"/>
          <w:color w:val="000000"/>
          <w:sz w:val="24"/>
          <w:szCs w:val="24"/>
        </w:rPr>
        <w:t xml:space="preserve"> in Chemistry</w:t>
      </w:r>
    </w:p>
    <w:p w14:paraId="684C4A1D" w14:textId="77777777"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Florida International University</w:t>
      </w:r>
    </w:p>
    <w:p w14:paraId="24F5F094" w14:textId="49CA1038" w:rsidR="00DA3FA0" w:rsidRPr="0085691D" w:rsidRDefault="00DA3FA0">
      <w:pPr>
        <w:pStyle w:val="HTMLPreformatted"/>
        <w:spacing w:line="288" w:lineRule="atLeast"/>
        <w:rPr>
          <w:rFonts w:ascii="Times New Roman" w:hAnsi="Times New Roman" w:cs="Times New Roman"/>
          <w:color w:val="000000"/>
          <w:sz w:val="24"/>
          <w:szCs w:val="24"/>
        </w:rPr>
      </w:pP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t>Miami, Florida</w:t>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r w:rsidRPr="0085691D">
        <w:rPr>
          <w:rFonts w:ascii="Times New Roman" w:hAnsi="Times New Roman" w:cs="Times New Roman"/>
          <w:color w:val="000000"/>
          <w:sz w:val="24"/>
          <w:szCs w:val="24"/>
        </w:rPr>
        <w:tab/>
      </w:r>
    </w:p>
    <w:p w14:paraId="15AD0446" w14:textId="77777777"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p>
    <w:p w14:paraId="24791C90" w14:textId="77777777" w:rsidR="00DA3FA0" w:rsidRPr="0085691D" w:rsidRDefault="00DA3FA0" w:rsidP="0085691D">
      <w:pPr>
        <w:pStyle w:val="HTMLPreformatted"/>
        <w:spacing w:line="288" w:lineRule="atLeast"/>
        <w:jc w:val="center"/>
        <w:rPr>
          <w:rFonts w:ascii="Times New Roman" w:hAnsi="Times New Roman" w:cs="Times New Roman"/>
          <w:color w:val="000000"/>
          <w:sz w:val="24"/>
          <w:szCs w:val="24"/>
        </w:rPr>
      </w:pPr>
    </w:p>
    <w:p w14:paraId="64F27FA7" w14:textId="77777777" w:rsidR="00DA3FA0" w:rsidRPr="0085691D" w:rsidRDefault="00DA3FA0" w:rsidP="00D22064">
      <w:pPr>
        <w:pStyle w:val="HTMLPreformatted"/>
        <w:spacing w:line="288" w:lineRule="atLeast"/>
        <w:rPr>
          <w:rFonts w:ascii="Times New Roman" w:hAnsi="Times New Roman" w:cs="Times New Roman"/>
          <w:sz w:val="24"/>
          <w:szCs w:val="24"/>
        </w:rPr>
      </w:pPr>
      <w:r w:rsidRPr="0085691D">
        <w:rPr>
          <w:rFonts w:ascii="Times New Roman" w:hAnsi="Times New Roman" w:cs="Times New Roman"/>
          <w:sz w:val="24"/>
          <w:szCs w:val="24"/>
        </w:rPr>
        <w:t>PUBLICATIONS:</w:t>
      </w:r>
    </w:p>
    <w:p w14:paraId="4618095A" w14:textId="77777777" w:rsidR="00DA3FA0" w:rsidRPr="0085691D" w:rsidRDefault="00DA3FA0" w:rsidP="00DA3FA0">
      <w:pPr>
        <w:pStyle w:val="HTMLPreformatted"/>
        <w:numPr>
          <w:ilvl w:val="0"/>
          <w:numId w:val="12"/>
        </w:numPr>
        <w:tabs>
          <w:tab w:val="clear" w:pos="1832"/>
          <w:tab w:val="clear" w:pos="2748"/>
          <w:tab w:val="left" w:pos="1350"/>
        </w:tabs>
        <w:spacing w:line="288" w:lineRule="atLeast"/>
        <w:ind w:left="1350"/>
        <w:rPr>
          <w:rFonts w:ascii="Times New Roman" w:hAnsi="Times New Roman" w:cs="Times New Roman"/>
          <w:color w:val="000000"/>
          <w:sz w:val="24"/>
          <w:szCs w:val="24"/>
        </w:rPr>
      </w:pPr>
      <w:r w:rsidRPr="0085691D">
        <w:rPr>
          <w:rFonts w:ascii="Times New Roman" w:hAnsi="Times New Roman" w:cs="Times New Roman"/>
          <w:color w:val="000000"/>
          <w:sz w:val="24"/>
          <w:szCs w:val="24"/>
        </w:rPr>
        <w:t>Holness, H.; Jamal, A.; Mebel, A.; Almirall, J. Separation mechanism of chiral impurities, ephedrine and pseudoephedrine, found in amphetamine-type substances using achiral modifiers in the gas phase. Analytical and Bioanalytical Chemistry 2012, 404 (8), 2407-2416.</w:t>
      </w:r>
    </w:p>
    <w:p w14:paraId="232B99D0" w14:textId="77777777" w:rsidR="00DA3FA0" w:rsidRPr="0085691D" w:rsidRDefault="00DA3FA0" w:rsidP="00DA3FA0">
      <w:pPr>
        <w:pStyle w:val="HTMLPreformatted"/>
        <w:tabs>
          <w:tab w:val="clear" w:pos="1832"/>
          <w:tab w:val="clear" w:pos="2748"/>
          <w:tab w:val="left" w:pos="1350"/>
        </w:tabs>
        <w:spacing w:line="288" w:lineRule="atLeast"/>
        <w:ind w:left="1350" w:hanging="360"/>
        <w:rPr>
          <w:rFonts w:ascii="Times New Roman" w:hAnsi="Times New Roman" w:cs="Times New Roman"/>
          <w:color w:val="000000"/>
          <w:sz w:val="24"/>
          <w:szCs w:val="24"/>
        </w:rPr>
      </w:pPr>
    </w:p>
    <w:p w14:paraId="5AB88B6A" w14:textId="77777777" w:rsidR="00DA3FA0" w:rsidRPr="0085691D" w:rsidRDefault="00DA3FA0" w:rsidP="00DA3FA0">
      <w:pPr>
        <w:pStyle w:val="HTMLPreformatted"/>
        <w:numPr>
          <w:ilvl w:val="0"/>
          <w:numId w:val="12"/>
        </w:numPr>
        <w:tabs>
          <w:tab w:val="clear" w:pos="1832"/>
          <w:tab w:val="clear" w:pos="2748"/>
          <w:tab w:val="left" w:pos="1350"/>
        </w:tabs>
        <w:spacing w:line="288" w:lineRule="atLeast"/>
        <w:ind w:left="1350"/>
        <w:rPr>
          <w:rFonts w:ascii="Times New Roman" w:hAnsi="Times New Roman" w:cs="Times New Roman"/>
          <w:color w:val="000000"/>
          <w:sz w:val="24"/>
          <w:szCs w:val="24"/>
        </w:rPr>
      </w:pPr>
      <w:r w:rsidRPr="0085691D">
        <w:rPr>
          <w:rFonts w:ascii="Times New Roman" w:hAnsi="Times New Roman" w:cs="Times New Roman"/>
          <w:color w:val="000000"/>
          <w:sz w:val="24"/>
          <w:szCs w:val="24"/>
        </w:rPr>
        <w:t>Kabir, A.; Holness, H.; Furton, K. G.; Almirall, J. R. 1.23 - Legal and Forensic Sampling. In Comprehensive Sampling and Sample Preparation, Editor-in-Chief: Janusz Pawliszyn, Ed.; Academic Press: Oxford, 2012; pp 441-465.</w:t>
      </w:r>
    </w:p>
    <w:p w14:paraId="74C94CF4" w14:textId="77777777" w:rsidR="00DA3FA0" w:rsidRPr="0085691D" w:rsidRDefault="00DA3FA0" w:rsidP="00DA3FA0">
      <w:pPr>
        <w:pStyle w:val="HTMLPreformatted"/>
        <w:tabs>
          <w:tab w:val="clear" w:pos="1832"/>
          <w:tab w:val="clear" w:pos="2748"/>
          <w:tab w:val="left" w:pos="1350"/>
        </w:tabs>
        <w:spacing w:line="288" w:lineRule="atLeast"/>
        <w:ind w:left="1350" w:hanging="360"/>
        <w:rPr>
          <w:rFonts w:ascii="Times New Roman" w:hAnsi="Times New Roman" w:cs="Times New Roman"/>
          <w:color w:val="000000"/>
          <w:sz w:val="24"/>
          <w:szCs w:val="24"/>
        </w:rPr>
      </w:pPr>
    </w:p>
    <w:p w14:paraId="699A189C" w14:textId="77777777" w:rsidR="00DA3FA0" w:rsidRPr="0085691D" w:rsidRDefault="00DA3FA0" w:rsidP="00DA3FA0">
      <w:pPr>
        <w:pStyle w:val="HTMLPreformatted"/>
        <w:numPr>
          <w:ilvl w:val="0"/>
          <w:numId w:val="12"/>
        </w:numPr>
        <w:tabs>
          <w:tab w:val="clear" w:pos="1832"/>
          <w:tab w:val="clear" w:pos="2748"/>
          <w:tab w:val="left" w:pos="1350"/>
        </w:tabs>
        <w:spacing w:line="288" w:lineRule="atLeast"/>
        <w:ind w:left="1350"/>
        <w:rPr>
          <w:rFonts w:ascii="Times New Roman" w:hAnsi="Times New Roman" w:cs="Times New Roman"/>
          <w:color w:val="000000"/>
          <w:sz w:val="24"/>
          <w:szCs w:val="24"/>
        </w:rPr>
      </w:pPr>
      <w:r w:rsidRPr="0085691D">
        <w:rPr>
          <w:rFonts w:ascii="Times New Roman" w:hAnsi="Times New Roman" w:cs="Times New Roman"/>
          <w:color w:val="000000"/>
          <w:sz w:val="24"/>
          <w:szCs w:val="24"/>
        </w:rPr>
        <w:t>Kabir, A.; Holness, H.; Furton, K. G.; Almirall, J. R. Recent advances in micro-sample preparation with forensic applications. TrAC Trends in Analytical Chemistry 2013, 45 (0), 264-279.</w:t>
      </w:r>
    </w:p>
    <w:p w14:paraId="57AF0F22" w14:textId="77777777" w:rsidR="00DA3FA0" w:rsidRPr="0085691D" w:rsidRDefault="00DA3FA0" w:rsidP="00DA3FA0">
      <w:pPr>
        <w:pStyle w:val="HTMLPreformatted"/>
        <w:tabs>
          <w:tab w:val="clear" w:pos="1832"/>
          <w:tab w:val="clear" w:pos="2748"/>
          <w:tab w:val="left" w:pos="1350"/>
        </w:tabs>
        <w:spacing w:line="288" w:lineRule="atLeast"/>
        <w:ind w:left="1350" w:hanging="360"/>
        <w:rPr>
          <w:rFonts w:ascii="Times New Roman" w:hAnsi="Times New Roman" w:cs="Times New Roman"/>
          <w:color w:val="000000"/>
          <w:sz w:val="24"/>
          <w:szCs w:val="24"/>
        </w:rPr>
      </w:pPr>
    </w:p>
    <w:p w14:paraId="71E46BDB" w14:textId="77777777" w:rsidR="00DA3FA0" w:rsidRPr="0085691D" w:rsidRDefault="00DA3FA0" w:rsidP="00DA3FA0">
      <w:pPr>
        <w:pStyle w:val="HTMLPreformatted"/>
        <w:numPr>
          <w:ilvl w:val="0"/>
          <w:numId w:val="12"/>
        </w:numPr>
        <w:tabs>
          <w:tab w:val="clear" w:pos="1832"/>
          <w:tab w:val="clear" w:pos="2748"/>
          <w:tab w:val="left" w:pos="1350"/>
        </w:tabs>
        <w:spacing w:line="288" w:lineRule="atLeast"/>
        <w:ind w:left="1350"/>
        <w:rPr>
          <w:rFonts w:ascii="Times New Roman" w:hAnsi="Times New Roman" w:cs="Times New Roman"/>
          <w:color w:val="000000"/>
          <w:sz w:val="24"/>
          <w:szCs w:val="24"/>
        </w:rPr>
      </w:pPr>
      <w:r w:rsidRPr="0085691D">
        <w:rPr>
          <w:rFonts w:ascii="Times New Roman" w:hAnsi="Times New Roman" w:cs="Times New Roman"/>
          <w:color w:val="000000"/>
          <w:sz w:val="24"/>
          <w:szCs w:val="24"/>
        </w:rPr>
        <w:t>Holness, H.; Almirall, J. Speciation effects of solvent chemistry on the analysis of drugs and explosives by electrospray ion mobility mass spectrometry. Int. J. Ion Mobil. Spec. 2013, 16 (3), 237-246.</w:t>
      </w:r>
    </w:p>
    <w:p w14:paraId="630AAEF6" w14:textId="77777777" w:rsidR="00DA3FA0" w:rsidRPr="0085691D" w:rsidRDefault="00DA3FA0" w:rsidP="00DA3FA0">
      <w:pPr>
        <w:pStyle w:val="HTMLPreformatted"/>
        <w:tabs>
          <w:tab w:val="clear" w:pos="2748"/>
        </w:tabs>
        <w:spacing w:line="288" w:lineRule="atLeast"/>
        <w:rPr>
          <w:rFonts w:ascii="Times New Roman" w:hAnsi="Times New Roman" w:cs="Times New Roman"/>
          <w:b/>
          <w:sz w:val="24"/>
          <w:szCs w:val="24"/>
        </w:rPr>
      </w:pPr>
    </w:p>
    <w:p w14:paraId="4378D441" w14:textId="77777777" w:rsidR="00F23BC7" w:rsidRDefault="00F23BC7" w:rsidP="00DA3FA0">
      <w:pPr>
        <w:pStyle w:val="HTMLPreformatted"/>
        <w:tabs>
          <w:tab w:val="clear" w:pos="2748"/>
        </w:tabs>
        <w:spacing w:line="288" w:lineRule="atLeast"/>
        <w:ind w:left="360"/>
        <w:rPr>
          <w:rFonts w:ascii="Times New Roman" w:hAnsi="Times New Roman" w:cs="Times New Roman"/>
          <w:sz w:val="24"/>
          <w:szCs w:val="24"/>
        </w:rPr>
      </w:pPr>
    </w:p>
    <w:p w14:paraId="0D73A01A" w14:textId="77777777" w:rsidR="00F23BC7" w:rsidRDefault="00F23BC7" w:rsidP="00DA3FA0">
      <w:pPr>
        <w:pStyle w:val="HTMLPreformatted"/>
        <w:tabs>
          <w:tab w:val="clear" w:pos="2748"/>
        </w:tabs>
        <w:spacing w:line="288" w:lineRule="atLeast"/>
        <w:ind w:left="360"/>
        <w:rPr>
          <w:rFonts w:ascii="Times New Roman" w:hAnsi="Times New Roman" w:cs="Times New Roman"/>
          <w:sz w:val="24"/>
          <w:szCs w:val="24"/>
        </w:rPr>
      </w:pPr>
    </w:p>
    <w:p w14:paraId="27D1BACC" w14:textId="77777777" w:rsidR="00F23BC7" w:rsidRDefault="00F23BC7" w:rsidP="00DA3FA0">
      <w:pPr>
        <w:pStyle w:val="HTMLPreformatted"/>
        <w:tabs>
          <w:tab w:val="clear" w:pos="2748"/>
        </w:tabs>
        <w:spacing w:line="288" w:lineRule="atLeast"/>
        <w:ind w:left="360"/>
        <w:rPr>
          <w:rFonts w:ascii="Times New Roman" w:hAnsi="Times New Roman" w:cs="Times New Roman"/>
          <w:sz w:val="24"/>
          <w:szCs w:val="24"/>
        </w:rPr>
      </w:pPr>
    </w:p>
    <w:p w14:paraId="1352EC70" w14:textId="58B21913" w:rsidR="00DA3FA0" w:rsidRPr="0085691D" w:rsidRDefault="00F23BC7" w:rsidP="00DA3FA0">
      <w:pPr>
        <w:pStyle w:val="HTMLPreformatted"/>
        <w:tabs>
          <w:tab w:val="clear" w:pos="2748"/>
        </w:tabs>
        <w:spacing w:line="288" w:lineRule="atLeast"/>
        <w:ind w:left="360"/>
        <w:rPr>
          <w:rFonts w:ascii="Times New Roman" w:hAnsi="Times New Roman" w:cs="Times New Roman"/>
          <w:color w:val="000000"/>
          <w:sz w:val="24"/>
          <w:szCs w:val="24"/>
        </w:rPr>
      </w:pPr>
      <w:r>
        <w:rPr>
          <w:rFonts w:ascii="Times New Roman" w:hAnsi="Times New Roman" w:cs="Times New Roman"/>
          <w:sz w:val="24"/>
          <w:szCs w:val="24"/>
        </w:rPr>
        <w:t xml:space="preserve">SELECTED </w:t>
      </w:r>
      <w:r w:rsidR="00DA3FA0" w:rsidRPr="0085691D">
        <w:rPr>
          <w:rFonts w:ascii="Times New Roman" w:hAnsi="Times New Roman" w:cs="Times New Roman"/>
          <w:sz w:val="24"/>
          <w:szCs w:val="24"/>
        </w:rPr>
        <w:t>PRESENTATIONS</w:t>
      </w:r>
      <w:r w:rsidR="00DA3FA0" w:rsidRPr="0085691D">
        <w:rPr>
          <w:rFonts w:ascii="Times New Roman" w:hAnsi="Times New Roman" w:cs="Times New Roman"/>
          <w:color w:val="000000"/>
          <w:sz w:val="24"/>
          <w:szCs w:val="24"/>
        </w:rPr>
        <w:t>:</w:t>
      </w:r>
    </w:p>
    <w:p w14:paraId="6F45323E" w14:textId="77777777" w:rsidR="00DA3FA0" w:rsidRPr="0085691D" w:rsidRDefault="00DA3FA0" w:rsidP="00DA3FA0">
      <w:pPr>
        <w:pStyle w:val="HTMLPreformatted"/>
        <w:tabs>
          <w:tab w:val="clear" w:pos="2748"/>
        </w:tabs>
        <w:spacing w:line="288" w:lineRule="atLeast"/>
        <w:ind w:left="360"/>
        <w:rPr>
          <w:rFonts w:ascii="Times New Roman" w:hAnsi="Times New Roman" w:cs="Times New Roman"/>
          <w:color w:val="000000"/>
          <w:sz w:val="24"/>
          <w:szCs w:val="24"/>
        </w:rPr>
      </w:pPr>
    </w:p>
    <w:p w14:paraId="28D463D5" w14:textId="77777777" w:rsidR="00DA3FA0" w:rsidRPr="0085691D" w:rsidRDefault="00DA3FA0" w:rsidP="00DA3FA0">
      <w:pPr>
        <w:numPr>
          <w:ilvl w:val="0"/>
          <w:numId w:val="13"/>
        </w:numPr>
        <w:autoSpaceDE w:val="0"/>
        <w:autoSpaceDN w:val="0"/>
        <w:adjustRightInd w:val="0"/>
        <w:ind w:left="1350"/>
        <w:rPr>
          <w:iCs/>
          <w:color w:val="000000"/>
        </w:rPr>
      </w:pPr>
      <w:r w:rsidRPr="0085691D">
        <w:rPr>
          <w:iCs/>
          <w:color w:val="000000"/>
          <w:u w:val="single"/>
        </w:rPr>
        <w:t>Howard K. Holness</w:t>
      </w:r>
      <w:r w:rsidRPr="0085691D">
        <w:rPr>
          <w:iCs/>
          <w:color w:val="000000"/>
        </w:rPr>
        <w:t xml:space="preserve"> and Jose R. Almirall, Fast Forensic Analysis of Methamphetamine and its Enantiomers Using Ion Mobility Spectrometry, Presented at the 62</w:t>
      </w:r>
      <w:r w:rsidRPr="0085691D">
        <w:rPr>
          <w:iCs/>
          <w:color w:val="000000"/>
          <w:vertAlign w:val="superscript"/>
        </w:rPr>
        <w:t>nd</w:t>
      </w:r>
      <w:r w:rsidRPr="0085691D">
        <w:rPr>
          <w:iCs/>
          <w:color w:val="000000"/>
        </w:rPr>
        <w:t xml:space="preserve"> American Academy of Forensic Sciences, Seattle, Washington, 2010</w:t>
      </w:r>
    </w:p>
    <w:p w14:paraId="7706BDDD" w14:textId="77777777" w:rsidR="00DA3FA0" w:rsidRPr="0085691D" w:rsidRDefault="00DA3FA0" w:rsidP="00DA3FA0">
      <w:pPr>
        <w:autoSpaceDE w:val="0"/>
        <w:autoSpaceDN w:val="0"/>
        <w:adjustRightInd w:val="0"/>
        <w:ind w:left="1350" w:hanging="360"/>
        <w:rPr>
          <w:color w:val="000000"/>
        </w:rPr>
      </w:pPr>
    </w:p>
    <w:p w14:paraId="58AEBF2B" w14:textId="77777777" w:rsidR="00DA3FA0" w:rsidRDefault="00DA3FA0" w:rsidP="00DA3FA0">
      <w:pPr>
        <w:numPr>
          <w:ilvl w:val="0"/>
          <w:numId w:val="13"/>
        </w:numPr>
        <w:autoSpaceDE w:val="0"/>
        <w:autoSpaceDN w:val="0"/>
        <w:adjustRightInd w:val="0"/>
        <w:ind w:left="1350"/>
        <w:rPr>
          <w:iCs/>
          <w:color w:val="000000"/>
        </w:rPr>
      </w:pPr>
      <w:r w:rsidRPr="0085691D">
        <w:rPr>
          <w:color w:val="000000"/>
        </w:rPr>
        <w:t xml:space="preserve">Kenneth G. Furton, Jessie Greb and Howard Holness, Improved Location of Forensic Evidence Through Implementation of the Scientific Working Group on Dog and Orthogonal Detector Guidelines (SWGDOG), Presented at the </w:t>
      </w:r>
      <w:r w:rsidRPr="0085691D">
        <w:rPr>
          <w:iCs/>
          <w:color w:val="000000"/>
        </w:rPr>
        <w:t>62</w:t>
      </w:r>
      <w:r w:rsidRPr="0085691D">
        <w:rPr>
          <w:iCs/>
          <w:color w:val="000000"/>
          <w:vertAlign w:val="superscript"/>
        </w:rPr>
        <w:t>nd</w:t>
      </w:r>
      <w:r w:rsidRPr="0085691D">
        <w:rPr>
          <w:iCs/>
          <w:color w:val="000000"/>
        </w:rPr>
        <w:t xml:space="preserve"> American Academy of Forensic Sciences, Seattle, Washington, 2010</w:t>
      </w:r>
    </w:p>
    <w:p w14:paraId="7DC61068" w14:textId="77777777" w:rsidR="00225565" w:rsidRDefault="00225565" w:rsidP="0085691D">
      <w:pPr>
        <w:pStyle w:val="ListParagraph"/>
        <w:rPr>
          <w:iCs/>
          <w:color w:val="000000"/>
        </w:rPr>
      </w:pPr>
    </w:p>
    <w:p w14:paraId="706214D5" w14:textId="68CDDC70" w:rsidR="00225565" w:rsidRPr="0085691D" w:rsidRDefault="00225565" w:rsidP="00DA3FA0">
      <w:pPr>
        <w:numPr>
          <w:ilvl w:val="0"/>
          <w:numId w:val="13"/>
        </w:numPr>
        <w:autoSpaceDE w:val="0"/>
        <w:autoSpaceDN w:val="0"/>
        <w:adjustRightInd w:val="0"/>
        <w:ind w:left="1350"/>
        <w:rPr>
          <w:iCs/>
          <w:color w:val="000000"/>
        </w:rPr>
      </w:pPr>
      <w:r w:rsidRPr="0085691D">
        <w:rPr>
          <w:iCs/>
          <w:color w:val="000000"/>
        </w:rPr>
        <w:t>Howard K. Holness and Jos</w:t>
      </w:r>
      <w:r>
        <w:rPr>
          <w:iCs/>
          <w:color w:val="000000"/>
        </w:rPr>
        <w:t>é</w:t>
      </w:r>
      <w:r w:rsidRPr="0085691D">
        <w:rPr>
          <w:iCs/>
          <w:color w:val="000000"/>
        </w:rPr>
        <w:t xml:space="preserve"> R. Almirall, SEPARATION OF ENANTIOMERS BY CHIRAL ION MOBILITY SPECTROMETRY, Presented at the Florida Annual Meeting and Exposition (FAME), Tampa, Florida, 2010</w:t>
      </w:r>
    </w:p>
    <w:p w14:paraId="42E8C670" w14:textId="77777777" w:rsidR="00DA3FA0" w:rsidRPr="0085691D" w:rsidRDefault="00DA3FA0" w:rsidP="00DA3FA0">
      <w:pPr>
        <w:autoSpaceDE w:val="0"/>
        <w:autoSpaceDN w:val="0"/>
        <w:adjustRightInd w:val="0"/>
        <w:ind w:left="1350" w:hanging="360"/>
        <w:rPr>
          <w:iCs/>
          <w:color w:val="000000"/>
        </w:rPr>
      </w:pPr>
    </w:p>
    <w:p w14:paraId="27350C12" w14:textId="77777777" w:rsidR="00DA3FA0" w:rsidRPr="0085691D" w:rsidRDefault="00DA3FA0" w:rsidP="00DA3FA0">
      <w:pPr>
        <w:numPr>
          <w:ilvl w:val="0"/>
          <w:numId w:val="13"/>
        </w:numPr>
        <w:autoSpaceDE w:val="0"/>
        <w:autoSpaceDN w:val="0"/>
        <w:adjustRightInd w:val="0"/>
        <w:ind w:left="1350"/>
        <w:rPr>
          <w:iCs/>
          <w:color w:val="000000"/>
        </w:rPr>
      </w:pPr>
      <w:r w:rsidRPr="0085691D">
        <w:rPr>
          <w:iCs/>
          <w:color w:val="000000"/>
        </w:rPr>
        <w:t xml:space="preserve">Mimy Young, Wen Fan, </w:t>
      </w:r>
      <w:r w:rsidRPr="0085691D">
        <w:rPr>
          <w:iCs/>
          <w:color w:val="000000"/>
          <w:u w:val="single"/>
        </w:rPr>
        <w:t>Howard Holness</w:t>
      </w:r>
      <w:r w:rsidRPr="0085691D">
        <w:rPr>
          <w:iCs/>
          <w:color w:val="000000"/>
        </w:rPr>
        <w:t xml:space="preserve"> and Jose Almirall, Development of Stimulants of Hydrogen Peroxide Based Explosives for use by Canine and IMS Detectors, Presented at the Awareness and Localization of Explosives-Related Threats (ALERT) Site Visit, Boston, Massachusetts, 2011</w:t>
      </w:r>
    </w:p>
    <w:p w14:paraId="391CDD4A" w14:textId="77777777" w:rsidR="00DA3FA0" w:rsidRPr="0085691D" w:rsidRDefault="00DA3FA0" w:rsidP="00DA3FA0">
      <w:pPr>
        <w:autoSpaceDE w:val="0"/>
        <w:autoSpaceDN w:val="0"/>
        <w:adjustRightInd w:val="0"/>
        <w:ind w:left="1350" w:hanging="360"/>
        <w:rPr>
          <w:iCs/>
          <w:color w:val="000000"/>
        </w:rPr>
      </w:pPr>
    </w:p>
    <w:p w14:paraId="2362360D" w14:textId="77777777" w:rsidR="00DA3FA0" w:rsidRPr="0085691D" w:rsidRDefault="00DA3FA0" w:rsidP="00DA3FA0">
      <w:pPr>
        <w:numPr>
          <w:ilvl w:val="0"/>
          <w:numId w:val="13"/>
        </w:numPr>
        <w:autoSpaceDE w:val="0"/>
        <w:autoSpaceDN w:val="0"/>
        <w:adjustRightInd w:val="0"/>
        <w:ind w:left="1350"/>
        <w:rPr>
          <w:bCs/>
          <w:color w:val="000000"/>
        </w:rPr>
      </w:pPr>
      <w:r w:rsidRPr="0085691D">
        <w:rPr>
          <w:bCs/>
          <w:color w:val="000000"/>
          <w:u w:val="single"/>
        </w:rPr>
        <w:t>Howard Holness</w:t>
      </w:r>
      <w:r w:rsidRPr="0085691D">
        <w:rPr>
          <w:bCs/>
          <w:color w:val="000000"/>
        </w:rPr>
        <w:t xml:space="preserve"> and Jose Almirall, Chiral Separation of Amphetamine Type Substances Using Ion Mobility Spectroscopy - Mass Spectrometry, Presented at the 64</w:t>
      </w:r>
      <w:r w:rsidRPr="0085691D">
        <w:rPr>
          <w:bCs/>
          <w:color w:val="000000"/>
          <w:vertAlign w:val="superscript"/>
        </w:rPr>
        <w:t>th</w:t>
      </w:r>
      <w:r w:rsidRPr="0085691D">
        <w:rPr>
          <w:bCs/>
          <w:color w:val="000000"/>
        </w:rPr>
        <w:t xml:space="preserve"> American Academy of Forensic Sciences, Atlanta Georgia, 2012 </w:t>
      </w:r>
    </w:p>
    <w:p w14:paraId="09C06638" w14:textId="77777777" w:rsidR="00DA3FA0" w:rsidRPr="0085691D" w:rsidRDefault="00DA3FA0" w:rsidP="00DA3FA0">
      <w:pPr>
        <w:autoSpaceDE w:val="0"/>
        <w:autoSpaceDN w:val="0"/>
        <w:adjustRightInd w:val="0"/>
        <w:ind w:left="1350" w:hanging="360"/>
        <w:rPr>
          <w:color w:val="000000"/>
        </w:rPr>
      </w:pPr>
    </w:p>
    <w:p w14:paraId="351E2F7C" w14:textId="77777777" w:rsidR="00DA3FA0" w:rsidRPr="0085691D" w:rsidRDefault="00DA3FA0" w:rsidP="00DA3FA0">
      <w:pPr>
        <w:numPr>
          <w:ilvl w:val="0"/>
          <w:numId w:val="13"/>
        </w:numPr>
        <w:autoSpaceDE w:val="0"/>
        <w:autoSpaceDN w:val="0"/>
        <w:adjustRightInd w:val="0"/>
        <w:ind w:left="1350"/>
        <w:rPr>
          <w:bCs/>
          <w:color w:val="000000"/>
        </w:rPr>
      </w:pPr>
      <w:r w:rsidRPr="0085691D">
        <w:rPr>
          <w:bCs/>
          <w:color w:val="000000"/>
          <w:u w:val="single"/>
        </w:rPr>
        <w:t xml:space="preserve">Howard Holness, </w:t>
      </w:r>
      <w:r w:rsidRPr="0085691D">
        <w:rPr>
          <w:bCs/>
          <w:color w:val="000000"/>
        </w:rPr>
        <w:t>Seongshin Gwak</w:t>
      </w:r>
      <w:r w:rsidRPr="0085691D">
        <w:rPr>
          <w:bCs/>
          <w:color w:val="000000"/>
          <w:u w:val="single"/>
        </w:rPr>
        <w:t xml:space="preserve"> </w:t>
      </w:r>
      <w:r w:rsidRPr="0085691D">
        <w:rPr>
          <w:bCs/>
          <w:color w:val="000000"/>
        </w:rPr>
        <w:t xml:space="preserve"> and Jose Almirall, Chiral Separation of Amphetamine Type Substances Using Ion Mobility - Mass Spectrometry, Presented at 1</w:t>
      </w:r>
      <w:r w:rsidRPr="0085691D">
        <w:rPr>
          <w:bCs/>
          <w:color w:val="000000"/>
          <w:vertAlign w:val="superscript"/>
        </w:rPr>
        <w:t>st</w:t>
      </w:r>
      <w:r w:rsidRPr="0085691D">
        <w:rPr>
          <w:bCs/>
          <w:color w:val="000000"/>
        </w:rPr>
        <w:t xml:space="preserve"> IFRI Forensic Science Symposium, Miami, Florida 2012</w:t>
      </w:r>
    </w:p>
    <w:p w14:paraId="62108A47" w14:textId="77777777" w:rsidR="00DA3FA0" w:rsidRPr="0085691D" w:rsidRDefault="00DA3FA0" w:rsidP="00DA3FA0">
      <w:pPr>
        <w:autoSpaceDE w:val="0"/>
        <w:autoSpaceDN w:val="0"/>
        <w:adjustRightInd w:val="0"/>
        <w:ind w:left="1350" w:hanging="360"/>
        <w:rPr>
          <w:color w:val="000000"/>
        </w:rPr>
      </w:pPr>
    </w:p>
    <w:p w14:paraId="2F95A4A7" w14:textId="77777777" w:rsidR="00DA3FA0" w:rsidRPr="0085691D" w:rsidRDefault="00DA3FA0" w:rsidP="00DA3FA0">
      <w:pPr>
        <w:autoSpaceDE w:val="0"/>
        <w:autoSpaceDN w:val="0"/>
        <w:adjustRightInd w:val="0"/>
        <w:ind w:left="1350" w:hanging="360"/>
        <w:rPr>
          <w:color w:val="000000"/>
        </w:rPr>
      </w:pPr>
    </w:p>
    <w:p w14:paraId="1ADA72DC" w14:textId="77777777" w:rsidR="00DA3FA0" w:rsidRPr="0085691D" w:rsidRDefault="00DA3FA0" w:rsidP="00DA3FA0">
      <w:pPr>
        <w:numPr>
          <w:ilvl w:val="0"/>
          <w:numId w:val="13"/>
        </w:numPr>
        <w:autoSpaceDE w:val="0"/>
        <w:autoSpaceDN w:val="0"/>
        <w:adjustRightInd w:val="0"/>
        <w:ind w:left="1350"/>
        <w:rPr>
          <w:color w:val="000000"/>
        </w:rPr>
      </w:pPr>
      <w:r w:rsidRPr="0085691D">
        <w:rPr>
          <w:color w:val="000000"/>
        </w:rPr>
        <w:t xml:space="preserve">Nicholas Weis, </w:t>
      </w:r>
      <w:r w:rsidRPr="0085691D">
        <w:rPr>
          <w:color w:val="000000"/>
          <w:u w:val="single"/>
        </w:rPr>
        <w:t>Howard Holness</w:t>
      </w:r>
      <w:r w:rsidRPr="0085691D">
        <w:rPr>
          <w:color w:val="000000"/>
        </w:rPr>
        <w:t xml:space="preserve"> and José Almirall, METHOD OPTIMIZATION FOR THE ANALYSIS OF SMOKELESS POWDERS BY ELECTROSPRAY IONIZATION</w:t>
      </w:r>
      <w:r w:rsidRPr="0085691D">
        <w:rPr>
          <w:rFonts w:ascii="Cambria Math" w:hAnsi="Cambria Math" w:cs="Cambria Math"/>
          <w:color w:val="000000"/>
        </w:rPr>
        <w:t>‐</w:t>
      </w:r>
      <w:r w:rsidRPr="0085691D">
        <w:rPr>
          <w:color w:val="000000"/>
        </w:rPr>
        <w:t>ION MOBILITY</w:t>
      </w:r>
      <w:r w:rsidRPr="0085691D">
        <w:rPr>
          <w:rFonts w:ascii="Cambria Math" w:hAnsi="Cambria Math" w:cs="Cambria Math"/>
          <w:color w:val="000000"/>
        </w:rPr>
        <w:t>‐</w:t>
      </w:r>
      <w:r w:rsidRPr="0085691D">
        <w:rPr>
          <w:color w:val="000000"/>
        </w:rPr>
        <w:t>MASS</w:t>
      </w:r>
    </w:p>
    <w:p w14:paraId="497533BE" w14:textId="77777777" w:rsidR="00DA3FA0" w:rsidRDefault="00DA3FA0" w:rsidP="00DA3FA0">
      <w:pPr>
        <w:autoSpaceDE w:val="0"/>
        <w:autoSpaceDN w:val="0"/>
        <w:adjustRightInd w:val="0"/>
        <w:ind w:left="1350"/>
        <w:rPr>
          <w:color w:val="000000"/>
        </w:rPr>
      </w:pPr>
      <w:r w:rsidRPr="0085691D">
        <w:rPr>
          <w:color w:val="000000"/>
        </w:rPr>
        <w:t>SPECTROMETRY, Presented at the Florida Annual Meeting and Exposition (FAME), Tampa Florida 2012.</w:t>
      </w:r>
    </w:p>
    <w:p w14:paraId="3C801341" w14:textId="77777777" w:rsidR="00F23BC7" w:rsidRDefault="00F23BC7" w:rsidP="00DA3FA0">
      <w:pPr>
        <w:autoSpaceDE w:val="0"/>
        <w:autoSpaceDN w:val="0"/>
        <w:adjustRightInd w:val="0"/>
        <w:ind w:left="1350"/>
        <w:rPr>
          <w:color w:val="000000"/>
        </w:rPr>
      </w:pPr>
    </w:p>
    <w:p w14:paraId="680C575A" w14:textId="0505629E" w:rsidR="00F23BC7" w:rsidRPr="00F23BC7" w:rsidRDefault="00F23BC7" w:rsidP="00D22064">
      <w:pPr>
        <w:numPr>
          <w:ilvl w:val="0"/>
          <w:numId w:val="13"/>
        </w:numPr>
        <w:autoSpaceDE w:val="0"/>
        <w:autoSpaceDN w:val="0"/>
        <w:adjustRightInd w:val="0"/>
        <w:ind w:left="1350" w:hanging="450"/>
        <w:rPr>
          <w:color w:val="000000"/>
        </w:rPr>
      </w:pPr>
      <w:r w:rsidRPr="00F23BC7">
        <w:rPr>
          <w:iCs/>
          <w:color w:val="000000"/>
        </w:rPr>
        <w:t xml:space="preserve">Stephanie Luquis, Howard Holness and </w:t>
      </w:r>
      <w:r w:rsidRPr="00F23BC7">
        <w:rPr>
          <w:color w:val="000000"/>
        </w:rPr>
        <w:t>José Almirall, Analysis of Smokeless Powder by Gas Chromatography-Mass Spectrometry and Ion Mobility Mass Spectrometry, Presented at Florida International University, Research Experience for Undergraduates (REU), 2013</w:t>
      </w:r>
    </w:p>
    <w:p w14:paraId="383B5D77" w14:textId="11428B74" w:rsidR="00AF01EB" w:rsidRDefault="00AF01EB" w:rsidP="00200A44">
      <w:pPr>
        <w:tabs>
          <w:tab w:val="right" w:pos="360"/>
          <w:tab w:val="left" w:pos="540"/>
        </w:tabs>
        <w:ind w:left="1260" w:hanging="1260"/>
      </w:pPr>
    </w:p>
    <w:sectPr w:rsidR="00AF01EB" w:rsidSect="00574071">
      <w:headerReference w:type="default" r:id="rId194"/>
      <w:footerReference w:type="default" r:id="rId195"/>
      <w:pgSz w:w="12240" w:h="15840"/>
      <w:pgMar w:top="1440" w:right="1440" w:bottom="1800" w:left="2160" w:header="720" w:footer="432"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8ED03D" w14:textId="77777777" w:rsidR="00A751F1" w:rsidRDefault="00A751F1" w:rsidP="00802082">
      <w:r>
        <w:separator/>
      </w:r>
    </w:p>
  </w:endnote>
  <w:endnote w:type="continuationSeparator" w:id="0">
    <w:p w14:paraId="3DF4D24B" w14:textId="77777777" w:rsidR="00A751F1" w:rsidRDefault="00A751F1" w:rsidP="008020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2BC87" w14:textId="1BFD1D23" w:rsidR="00A751F1" w:rsidRPr="00414B2E" w:rsidRDefault="00A751F1" w:rsidP="00414B2E">
    <w:pPr>
      <w:pStyle w:val="Footer"/>
      <w:jc w:val="center"/>
    </w:pPr>
    <w:r>
      <w:fldChar w:fldCharType="begin"/>
    </w:r>
    <w:r>
      <w:instrText xml:space="preserve"> PAGE   \* MERGEFORMAT </w:instrText>
    </w:r>
    <w:r>
      <w:fldChar w:fldCharType="separate"/>
    </w:r>
    <w:r w:rsidR="00574071">
      <w:rPr>
        <w:noProof/>
      </w:rPr>
      <w:t>iii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22E7B" w14:textId="77777777" w:rsidR="00A751F1" w:rsidRPr="0085691D" w:rsidRDefault="00A751F1" w:rsidP="00802082">
    <w:pPr>
      <w:pStyle w:val="Footer"/>
      <w:jc w:val="center"/>
      <w:rPr>
        <w:rFonts w:ascii="Times New Roman" w:hAnsi="Times New Roman"/>
      </w:rPr>
    </w:pPr>
    <w:r w:rsidRPr="0085691D">
      <w:rPr>
        <w:rFonts w:ascii="Times New Roman" w:hAnsi="Times New Roman"/>
      </w:rPr>
      <w:fldChar w:fldCharType="begin"/>
    </w:r>
    <w:r w:rsidRPr="0085691D">
      <w:rPr>
        <w:rFonts w:ascii="Times New Roman" w:hAnsi="Times New Roman"/>
      </w:rPr>
      <w:instrText xml:space="preserve"> PAGE   \* MERGEFORMAT </w:instrText>
    </w:r>
    <w:r w:rsidRPr="0085691D">
      <w:rPr>
        <w:rFonts w:ascii="Times New Roman" w:hAnsi="Times New Roman"/>
      </w:rPr>
      <w:fldChar w:fldCharType="separate"/>
    </w:r>
    <w:r w:rsidR="00574071">
      <w:rPr>
        <w:rFonts w:ascii="Times New Roman" w:hAnsi="Times New Roman"/>
        <w:noProof/>
      </w:rPr>
      <w:t>3</w:t>
    </w:r>
    <w:r w:rsidRPr="0085691D">
      <w:rPr>
        <w:rFonts w:ascii="Times New Roman" w:hAnsi="Times New Roman"/>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EA047A" w14:textId="77777777" w:rsidR="00A751F1" w:rsidRDefault="00A751F1" w:rsidP="00802082">
      <w:r>
        <w:separator/>
      </w:r>
    </w:p>
  </w:footnote>
  <w:footnote w:type="continuationSeparator" w:id="0">
    <w:p w14:paraId="52AA1C66" w14:textId="77777777" w:rsidR="00A751F1" w:rsidRDefault="00A751F1" w:rsidP="008020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118E2" w14:textId="77777777" w:rsidR="00A751F1" w:rsidRDefault="00A751F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FC6328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ED0492"/>
    <w:multiLevelType w:val="hybridMultilevel"/>
    <w:tmpl w:val="0B9E31E6"/>
    <w:lvl w:ilvl="0" w:tplc="04090001">
      <w:start w:val="1"/>
      <w:numFmt w:val="bullet"/>
      <w:lvlText w:val=""/>
      <w:lvlJc w:val="left"/>
      <w:pPr>
        <w:tabs>
          <w:tab w:val="num" w:pos="2556"/>
        </w:tabs>
        <w:ind w:left="2556" w:hanging="360"/>
      </w:pPr>
      <w:rPr>
        <w:rFonts w:ascii="Symbol" w:hAnsi="Symbol" w:hint="default"/>
      </w:rPr>
    </w:lvl>
    <w:lvl w:ilvl="1" w:tplc="04090003" w:tentative="1">
      <w:start w:val="1"/>
      <w:numFmt w:val="bullet"/>
      <w:lvlText w:val="o"/>
      <w:lvlJc w:val="left"/>
      <w:pPr>
        <w:tabs>
          <w:tab w:val="num" w:pos="3276"/>
        </w:tabs>
        <w:ind w:left="3276" w:hanging="360"/>
      </w:pPr>
      <w:rPr>
        <w:rFonts w:ascii="Courier New" w:hAnsi="Courier New" w:cs="Courier New" w:hint="default"/>
      </w:rPr>
    </w:lvl>
    <w:lvl w:ilvl="2" w:tplc="04090005" w:tentative="1">
      <w:start w:val="1"/>
      <w:numFmt w:val="bullet"/>
      <w:lvlText w:val=""/>
      <w:lvlJc w:val="left"/>
      <w:pPr>
        <w:tabs>
          <w:tab w:val="num" w:pos="3996"/>
        </w:tabs>
        <w:ind w:left="3996" w:hanging="360"/>
      </w:pPr>
      <w:rPr>
        <w:rFonts w:ascii="Wingdings" w:hAnsi="Wingdings" w:hint="default"/>
      </w:rPr>
    </w:lvl>
    <w:lvl w:ilvl="3" w:tplc="04090001" w:tentative="1">
      <w:start w:val="1"/>
      <w:numFmt w:val="bullet"/>
      <w:lvlText w:val=""/>
      <w:lvlJc w:val="left"/>
      <w:pPr>
        <w:tabs>
          <w:tab w:val="num" w:pos="4716"/>
        </w:tabs>
        <w:ind w:left="4716" w:hanging="360"/>
      </w:pPr>
      <w:rPr>
        <w:rFonts w:ascii="Symbol" w:hAnsi="Symbol" w:hint="default"/>
      </w:rPr>
    </w:lvl>
    <w:lvl w:ilvl="4" w:tplc="04090003" w:tentative="1">
      <w:start w:val="1"/>
      <w:numFmt w:val="bullet"/>
      <w:lvlText w:val="o"/>
      <w:lvlJc w:val="left"/>
      <w:pPr>
        <w:tabs>
          <w:tab w:val="num" w:pos="5436"/>
        </w:tabs>
        <w:ind w:left="5436" w:hanging="360"/>
      </w:pPr>
      <w:rPr>
        <w:rFonts w:ascii="Courier New" w:hAnsi="Courier New" w:cs="Courier New" w:hint="default"/>
      </w:rPr>
    </w:lvl>
    <w:lvl w:ilvl="5" w:tplc="04090005" w:tentative="1">
      <w:start w:val="1"/>
      <w:numFmt w:val="bullet"/>
      <w:lvlText w:val=""/>
      <w:lvlJc w:val="left"/>
      <w:pPr>
        <w:tabs>
          <w:tab w:val="num" w:pos="6156"/>
        </w:tabs>
        <w:ind w:left="6156" w:hanging="360"/>
      </w:pPr>
      <w:rPr>
        <w:rFonts w:ascii="Wingdings" w:hAnsi="Wingdings" w:hint="default"/>
      </w:rPr>
    </w:lvl>
    <w:lvl w:ilvl="6" w:tplc="04090001" w:tentative="1">
      <w:start w:val="1"/>
      <w:numFmt w:val="bullet"/>
      <w:lvlText w:val=""/>
      <w:lvlJc w:val="left"/>
      <w:pPr>
        <w:tabs>
          <w:tab w:val="num" w:pos="6876"/>
        </w:tabs>
        <w:ind w:left="6876" w:hanging="360"/>
      </w:pPr>
      <w:rPr>
        <w:rFonts w:ascii="Symbol" w:hAnsi="Symbol" w:hint="default"/>
      </w:rPr>
    </w:lvl>
    <w:lvl w:ilvl="7" w:tplc="04090003" w:tentative="1">
      <w:start w:val="1"/>
      <w:numFmt w:val="bullet"/>
      <w:lvlText w:val="o"/>
      <w:lvlJc w:val="left"/>
      <w:pPr>
        <w:tabs>
          <w:tab w:val="num" w:pos="7596"/>
        </w:tabs>
        <w:ind w:left="7596" w:hanging="360"/>
      </w:pPr>
      <w:rPr>
        <w:rFonts w:ascii="Courier New" w:hAnsi="Courier New" w:cs="Courier New" w:hint="default"/>
      </w:rPr>
    </w:lvl>
    <w:lvl w:ilvl="8" w:tplc="04090005" w:tentative="1">
      <w:start w:val="1"/>
      <w:numFmt w:val="bullet"/>
      <w:lvlText w:val=""/>
      <w:lvlJc w:val="left"/>
      <w:pPr>
        <w:tabs>
          <w:tab w:val="num" w:pos="8316"/>
        </w:tabs>
        <w:ind w:left="8316" w:hanging="360"/>
      </w:pPr>
      <w:rPr>
        <w:rFonts w:ascii="Wingdings" w:hAnsi="Wingdings" w:hint="default"/>
      </w:rPr>
    </w:lvl>
  </w:abstractNum>
  <w:abstractNum w:abstractNumId="2">
    <w:nsid w:val="25AA3433"/>
    <w:multiLevelType w:val="hybridMultilevel"/>
    <w:tmpl w:val="713693F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2ECA2ADB"/>
    <w:multiLevelType w:val="hybridMultilevel"/>
    <w:tmpl w:val="B1BE326E"/>
    <w:lvl w:ilvl="0" w:tplc="04090001">
      <w:start w:val="1"/>
      <w:numFmt w:val="bullet"/>
      <w:lvlText w:val=""/>
      <w:lvlJc w:val="left"/>
      <w:pPr>
        <w:tabs>
          <w:tab w:val="num" w:pos="2552"/>
        </w:tabs>
        <w:ind w:left="2552" w:hanging="360"/>
      </w:pPr>
      <w:rPr>
        <w:rFonts w:ascii="Symbol" w:hAnsi="Symbol" w:hint="default"/>
      </w:rPr>
    </w:lvl>
    <w:lvl w:ilvl="1" w:tplc="04090003" w:tentative="1">
      <w:start w:val="1"/>
      <w:numFmt w:val="bullet"/>
      <w:lvlText w:val="o"/>
      <w:lvlJc w:val="left"/>
      <w:pPr>
        <w:tabs>
          <w:tab w:val="num" w:pos="3272"/>
        </w:tabs>
        <w:ind w:left="3272" w:hanging="360"/>
      </w:pPr>
      <w:rPr>
        <w:rFonts w:ascii="Courier New" w:hAnsi="Courier New" w:cs="Courier New" w:hint="default"/>
      </w:rPr>
    </w:lvl>
    <w:lvl w:ilvl="2" w:tplc="04090005" w:tentative="1">
      <w:start w:val="1"/>
      <w:numFmt w:val="bullet"/>
      <w:lvlText w:val=""/>
      <w:lvlJc w:val="left"/>
      <w:pPr>
        <w:tabs>
          <w:tab w:val="num" w:pos="3992"/>
        </w:tabs>
        <w:ind w:left="3992" w:hanging="360"/>
      </w:pPr>
      <w:rPr>
        <w:rFonts w:ascii="Wingdings" w:hAnsi="Wingdings" w:hint="default"/>
      </w:rPr>
    </w:lvl>
    <w:lvl w:ilvl="3" w:tplc="04090001" w:tentative="1">
      <w:start w:val="1"/>
      <w:numFmt w:val="bullet"/>
      <w:lvlText w:val=""/>
      <w:lvlJc w:val="left"/>
      <w:pPr>
        <w:tabs>
          <w:tab w:val="num" w:pos="4712"/>
        </w:tabs>
        <w:ind w:left="4712" w:hanging="360"/>
      </w:pPr>
      <w:rPr>
        <w:rFonts w:ascii="Symbol" w:hAnsi="Symbol" w:hint="default"/>
      </w:rPr>
    </w:lvl>
    <w:lvl w:ilvl="4" w:tplc="04090003" w:tentative="1">
      <w:start w:val="1"/>
      <w:numFmt w:val="bullet"/>
      <w:lvlText w:val="o"/>
      <w:lvlJc w:val="left"/>
      <w:pPr>
        <w:tabs>
          <w:tab w:val="num" w:pos="5432"/>
        </w:tabs>
        <w:ind w:left="5432" w:hanging="360"/>
      </w:pPr>
      <w:rPr>
        <w:rFonts w:ascii="Courier New" w:hAnsi="Courier New" w:cs="Courier New" w:hint="default"/>
      </w:rPr>
    </w:lvl>
    <w:lvl w:ilvl="5" w:tplc="04090005" w:tentative="1">
      <w:start w:val="1"/>
      <w:numFmt w:val="bullet"/>
      <w:lvlText w:val=""/>
      <w:lvlJc w:val="left"/>
      <w:pPr>
        <w:tabs>
          <w:tab w:val="num" w:pos="6152"/>
        </w:tabs>
        <w:ind w:left="6152" w:hanging="360"/>
      </w:pPr>
      <w:rPr>
        <w:rFonts w:ascii="Wingdings" w:hAnsi="Wingdings" w:hint="default"/>
      </w:rPr>
    </w:lvl>
    <w:lvl w:ilvl="6" w:tplc="04090001" w:tentative="1">
      <w:start w:val="1"/>
      <w:numFmt w:val="bullet"/>
      <w:lvlText w:val=""/>
      <w:lvlJc w:val="left"/>
      <w:pPr>
        <w:tabs>
          <w:tab w:val="num" w:pos="6872"/>
        </w:tabs>
        <w:ind w:left="6872" w:hanging="360"/>
      </w:pPr>
      <w:rPr>
        <w:rFonts w:ascii="Symbol" w:hAnsi="Symbol" w:hint="default"/>
      </w:rPr>
    </w:lvl>
    <w:lvl w:ilvl="7" w:tplc="04090003" w:tentative="1">
      <w:start w:val="1"/>
      <w:numFmt w:val="bullet"/>
      <w:lvlText w:val="o"/>
      <w:lvlJc w:val="left"/>
      <w:pPr>
        <w:tabs>
          <w:tab w:val="num" w:pos="7592"/>
        </w:tabs>
        <w:ind w:left="7592" w:hanging="360"/>
      </w:pPr>
      <w:rPr>
        <w:rFonts w:ascii="Courier New" w:hAnsi="Courier New" w:cs="Courier New" w:hint="default"/>
      </w:rPr>
    </w:lvl>
    <w:lvl w:ilvl="8" w:tplc="04090005" w:tentative="1">
      <w:start w:val="1"/>
      <w:numFmt w:val="bullet"/>
      <w:lvlText w:val=""/>
      <w:lvlJc w:val="left"/>
      <w:pPr>
        <w:tabs>
          <w:tab w:val="num" w:pos="8312"/>
        </w:tabs>
        <w:ind w:left="8312" w:hanging="360"/>
      </w:pPr>
      <w:rPr>
        <w:rFonts w:ascii="Wingdings" w:hAnsi="Wingdings" w:hint="default"/>
      </w:rPr>
    </w:lvl>
  </w:abstractNum>
  <w:abstractNum w:abstractNumId="4">
    <w:nsid w:val="330A4445"/>
    <w:multiLevelType w:val="hybridMultilevel"/>
    <w:tmpl w:val="546666C0"/>
    <w:lvl w:ilvl="0" w:tplc="CCCE81A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45952D8E"/>
    <w:multiLevelType w:val="multilevel"/>
    <w:tmpl w:val="AB52F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288020E"/>
    <w:multiLevelType w:val="hybridMultilevel"/>
    <w:tmpl w:val="F468E782"/>
    <w:lvl w:ilvl="0" w:tplc="04090001">
      <w:start w:val="1"/>
      <w:numFmt w:val="bullet"/>
      <w:lvlText w:val=""/>
      <w:lvlJc w:val="left"/>
      <w:pPr>
        <w:tabs>
          <w:tab w:val="num" w:pos="2552"/>
        </w:tabs>
        <w:ind w:left="2552" w:hanging="360"/>
      </w:pPr>
      <w:rPr>
        <w:rFonts w:ascii="Symbol" w:hAnsi="Symbol" w:hint="default"/>
      </w:rPr>
    </w:lvl>
    <w:lvl w:ilvl="1" w:tplc="04090003" w:tentative="1">
      <w:start w:val="1"/>
      <w:numFmt w:val="bullet"/>
      <w:lvlText w:val="o"/>
      <w:lvlJc w:val="left"/>
      <w:pPr>
        <w:tabs>
          <w:tab w:val="num" w:pos="3272"/>
        </w:tabs>
        <w:ind w:left="3272" w:hanging="360"/>
      </w:pPr>
      <w:rPr>
        <w:rFonts w:ascii="Courier New" w:hAnsi="Courier New" w:cs="Courier New" w:hint="default"/>
      </w:rPr>
    </w:lvl>
    <w:lvl w:ilvl="2" w:tplc="04090005" w:tentative="1">
      <w:start w:val="1"/>
      <w:numFmt w:val="bullet"/>
      <w:lvlText w:val=""/>
      <w:lvlJc w:val="left"/>
      <w:pPr>
        <w:tabs>
          <w:tab w:val="num" w:pos="3992"/>
        </w:tabs>
        <w:ind w:left="3992" w:hanging="360"/>
      </w:pPr>
      <w:rPr>
        <w:rFonts w:ascii="Wingdings" w:hAnsi="Wingdings" w:hint="default"/>
      </w:rPr>
    </w:lvl>
    <w:lvl w:ilvl="3" w:tplc="04090001" w:tentative="1">
      <w:start w:val="1"/>
      <w:numFmt w:val="bullet"/>
      <w:lvlText w:val=""/>
      <w:lvlJc w:val="left"/>
      <w:pPr>
        <w:tabs>
          <w:tab w:val="num" w:pos="4712"/>
        </w:tabs>
        <w:ind w:left="4712" w:hanging="360"/>
      </w:pPr>
      <w:rPr>
        <w:rFonts w:ascii="Symbol" w:hAnsi="Symbol" w:hint="default"/>
      </w:rPr>
    </w:lvl>
    <w:lvl w:ilvl="4" w:tplc="04090003" w:tentative="1">
      <w:start w:val="1"/>
      <w:numFmt w:val="bullet"/>
      <w:lvlText w:val="o"/>
      <w:lvlJc w:val="left"/>
      <w:pPr>
        <w:tabs>
          <w:tab w:val="num" w:pos="5432"/>
        </w:tabs>
        <w:ind w:left="5432" w:hanging="360"/>
      </w:pPr>
      <w:rPr>
        <w:rFonts w:ascii="Courier New" w:hAnsi="Courier New" w:cs="Courier New" w:hint="default"/>
      </w:rPr>
    </w:lvl>
    <w:lvl w:ilvl="5" w:tplc="04090005" w:tentative="1">
      <w:start w:val="1"/>
      <w:numFmt w:val="bullet"/>
      <w:lvlText w:val=""/>
      <w:lvlJc w:val="left"/>
      <w:pPr>
        <w:tabs>
          <w:tab w:val="num" w:pos="6152"/>
        </w:tabs>
        <w:ind w:left="6152" w:hanging="360"/>
      </w:pPr>
      <w:rPr>
        <w:rFonts w:ascii="Wingdings" w:hAnsi="Wingdings" w:hint="default"/>
      </w:rPr>
    </w:lvl>
    <w:lvl w:ilvl="6" w:tplc="04090001" w:tentative="1">
      <w:start w:val="1"/>
      <w:numFmt w:val="bullet"/>
      <w:lvlText w:val=""/>
      <w:lvlJc w:val="left"/>
      <w:pPr>
        <w:tabs>
          <w:tab w:val="num" w:pos="6872"/>
        </w:tabs>
        <w:ind w:left="6872" w:hanging="360"/>
      </w:pPr>
      <w:rPr>
        <w:rFonts w:ascii="Symbol" w:hAnsi="Symbol" w:hint="default"/>
      </w:rPr>
    </w:lvl>
    <w:lvl w:ilvl="7" w:tplc="04090003" w:tentative="1">
      <w:start w:val="1"/>
      <w:numFmt w:val="bullet"/>
      <w:lvlText w:val="o"/>
      <w:lvlJc w:val="left"/>
      <w:pPr>
        <w:tabs>
          <w:tab w:val="num" w:pos="7592"/>
        </w:tabs>
        <w:ind w:left="7592" w:hanging="360"/>
      </w:pPr>
      <w:rPr>
        <w:rFonts w:ascii="Courier New" w:hAnsi="Courier New" w:cs="Courier New" w:hint="default"/>
      </w:rPr>
    </w:lvl>
    <w:lvl w:ilvl="8" w:tplc="04090005" w:tentative="1">
      <w:start w:val="1"/>
      <w:numFmt w:val="bullet"/>
      <w:lvlText w:val=""/>
      <w:lvlJc w:val="left"/>
      <w:pPr>
        <w:tabs>
          <w:tab w:val="num" w:pos="8312"/>
        </w:tabs>
        <w:ind w:left="8312" w:hanging="360"/>
      </w:pPr>
      <w:rPr>
        <w:rFonts w:ascii="Wingdings" w:hAnsi="Wingdings" w:hint="default"/>
      </w:rPr>
    </w:lvl>
  </w:abstractNum>
  <w:abstractNum w:abstractNumId="7">
    <w:nsid w:val="56F54D8A"/>
    <w:multiLevelType w:val="hybridMultilevel"/>
    <w:tmpl w:val="D8A4B8A4"/>
    <w:lvl w:ilvl="0" w:tplc="04090001">
      <w:start w:val="1"/>
      <w:numFmt w:val="bullet"/>
      <w:lvlText w:val=""/>
      <w:lvlJc w:val="left"/>
      <w:pPr>
        <w:tabs>
          <w:tab w:val="num" w:pos="2552"/>
        </w:tabs>
        <w:ind w:left="2552" w:hanging="360"/>
      </w:pPr>
      <w:rPr>
        <w:rFonts w:ascii="Symbol" w:hAnsi="Symbol" w:hint="default"/>
      </w:rPr>
    </w:lvl>
    <w:lvl w:ilvl="1" w:tplc="04090003" w:tentative="1">
      <w:start w:val="1"/>
      <w:numFmt w:val="bullet"/>
      <w:lvlText w:val="o"/>
      <w:lvlJc w:val="left"/>
      <w:pPr>
        <w:tabs>
          <w:tab w:val="num" w:pos="3272"/>
        </w:tabs>
        <w:ind w:left="3272" w:hanging="360"/>
      </w:pPr>
      <w:rPr>
        <w:rFonts w:ascii="Courier New" w:hAnsi="Courier New" w:cs="Courier New" w:hint="default"/>
      </w:rPr>
    </w:lvl>
    <w:lvl w:ilvl="2" w:tplc="04090005" w:tentative="1">
      <w:start w:val="1"/>
      <w:numFmt w:val="bullet"/>
      <w:lvlText w:val=""/>
      <w:lvlJc w:val="left"/>
      <w:pPr>
        <w:tabs>
          <w:tab w:val="num" w:pos="3992"/>
        </w:tabs>
        <w:ind w:left="3992" w:hanging="360"/>
      </w:pPr>
      <w:rPr>
        <w:rFonts w:ascii="Wingdings" w:hAnsi="Wingdings" w:hint="default"/>
      </w:rPr>
    </w:lvl>
    <w:lvl w:ilvl="3" w:tplc="04090001" w:tentative="1">
      <w:start w:val="1"/>
      <w:numFmt w:val="bullet"/>
      <w:lvlText w:val=""/>
      <w:lvlJc w:val="left"/>
      <w:pPr>
        <w:tabs>
          <w:tab w:val="num" w:pos="4712"/>
        </w:tabs>
        <w:ind w:left="4712" w:hanging="360"/>
      </w:pPr>
      <w:rPr>
        <w:rFonts w:ascii="Symbol" w:hAnsi="Symbol" w:hint="default"/>
      </w:rPr>
    </w:lvl>
    <w:lvl w:ilvl="4" w:tplc="04090003" w:tentative="1">
      <w:start w:val="1"/>
      <w:numFmt w:val="bullet"/>
      <w:lvlText w:val="o"/>
      <w:lvlJc w:val="left"/>
      <w:pPr>
        <w:tabs>
          <w:tab w:val="num" w:pos="5432"/>
        </w:tabs>
        <w:ind w:left="5432" w:hanging="360"/>
      </w:pPr>
      <w:rPr>
        <w:rFonts w:ascii="Courier New" w:hAnsi="Courier New" w:cs="Courier New" w:hint="default"/>
      </w:rPr>
    </w:lvl>
    <w:lvl w:ilvl="5" w:tplc="04090005" w:tentative="1">
      <w:start w:val="1"/>
      <w:numFmt w:val="bullet"/>
      <w:lvlText w:val=""/>
      <w:lvlJc w:val="left"/>
      <w:pPr>
        <w:tabs>
          <w:tab w:val="num" w:pos="6152"/>
        </w:tabs>
        <w:ind w:left="6152" w:hanging="360"/>
      </w:pPr>
      <w:rPr>
        <w:rFonts w:ascii="Wingdings" w:hAnsi="Wingdings" w:hint="default"/>
      </w:rPr>
    </w:lvl>
    <w:lvl w:ilvl="6" w:tplc="04090001" w:tentative="1">
      <w:start w:val="1"/>
      <w:numFmt w:val="bullet"/>
      <w:lvlText w:val=""/>
      <w:lvlJc w:val="left"/>
      <w:pPr>
        <w:tabs>
          <w:tab w:val="num" w:pos="6872"/>
        </w:tabs>
        <w:ind w:left="6872" w:hanging="360"/>
      </w:pPr>
      <w:rPr>
        <w:rFonts w:ascii="Symbol" w:hAnsi="Symbol" w:hint="default"/>
      </w:rPr>
    </w:lvl>
    <w:lvl w:ilvl="7" w:tplc="04090003" w:tentative="1">
      <w:start w:val="1"/>
      <w:numFmt w:val="bullet"/>
      <w:lvlText w:val="o"/>
      <w:lvlJc w:val="left"/>
      <w:pPr>
        <w:tabs>
          <w:tab w:val="num" w:pos="7592"/>
        </w:tabs>
        <w:ind w:left="7592" w:hanging="360"/>
      </w:pPr>
      <w:rPr>
        <w:rFonts w:ascii="Courier New" w:hAnsi="Courier New" w:cs="Courier New" w:hint="default"/>
      </w:rPr>
    </w:lvl>
    <w:lvl w:ilvl="8" w:tplc="04090005" w:tentative="1">
      <w:start w:val="1"/>
      <w:numFmt w:val="bullet"/>
      <w:lvlText w:val=""/>
      <w:lvlJc w:val="left"/>
      <w:pPr>
        <w:tabs>
          <w:tab w:val="num" w:pos="8312"/>
        </w:tabs>
        <w:ind w:left="8312" w:hanging="360"/>
      </w:pPr>
      <w:rPr>
        <w:rFonts w:ascii="Wingdings" w:hAnsi="Wingdings" w:hint="default"/>
      </w:rPr>
    </w:lvl>
  </w:abstractNum>
  <w:abstractNum w:abstractNumId="8">
    <w:nsid w:val="5C1F4D8D"/>
    <w:multiLevelType w:val="hybridMultilevel"/>
    <w:tmpl w:val="1F08EB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6AFC244E"/>
    <w:multiLevelType w:val="hybridMultilevel"/>
    <w:tmpl w:val="638ED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E1C0943"/>
    <w:multiLevelType w:val="hybridMultilevel"/>
    <w:tmpl w:val="0B308ADE"/>
    <w:lvl w:ilvl="0" w:tplc="0409000F">
      <w:start w:val="1"/>
      <w:numFmt w:val="decimal"/>
      <w:lvlText w:val="%1."/>
      <w:lvlJc w:val="left"/>
      <w:pPr>
        <w:ind w:left="2520" w:hanging="360"/>
      </w:pPr>
    </w:lvl>
    <w:lvl w:ilvl="1" w:tplc="24AACF72">
      <w:start w:val="1"/>
      <w:numFmt w:val="upperLetter"/>
      <w:lvlText w:val="%2."/>
      <w:lvlJc w:val="left"/>
      <w:pPr>
        <w:ind w:left="3240" w:hanging="360"/>
      </w:pPr>
      <w:rPr>
        <w:rFonts w:hint="default"/>
      </w:r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1">
    <w:nsid w:val="71B443AE"/>
    <w:multiLevelType w:val="hybridMultilevel"/>
    <w:tmpl w:val="CAF22B2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7B4E408D"/>
    <w:multiLevelType w:val="hybridMultilevel"/>
    <w:tmpl w:val="5A027F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7B6064AE"/>
    <w:multiLevelType w:val="multilevel"/>
    <w:tmpl w:val="0158D186"/>
    <w:lvl w:ilvl="0">
      <w:start w:val="1"/>
      <w:numFmt w:val="decimal"/>
      <w:pStyle w:val="Heading1"/>
      <w:lvlText w:val="%1"/>
      <w:lvlJc w:val="left"/>
      <w:pPr>
        <w:ind w:left="432" w:hanging="432"/>
      </w:pPr>
      <w:rPr>
        <w:rFonts w:ascii="Times New Roman" w:hAnsi="Times New Roman" w:cs="Times New Roman" w:hint="default"/>
        <w:b w:val="0"/>
        <w:sz w:val="24"/>
        <w:szCs w:val="24"/>
      </w:rPr>
    </w:lvl>
    <w:lvl w:ilvl="1">
      <w:start w:val="1"/>
      <w:numFmt w:val="decimal"/>
      <w:pStyle w:val="Heading2"/>
      <w:lvlText w:val="%1.%2"/>
      <w:lvlJc w:val="left"/>
      <w:pPr>
        <w:ind w:left="576" w:hanging="576"/>
      </w:pPr>
      <w:rPr>
        <w:rFonts w:ascii="Times New Roman" w:hAnsi="Times New Roman" w:cs="Times New Roman" w:hint="default"/>
        <w:b w:val="0"/>
        <w:i w:val="0"/>
        <w:sz w:val="24"/>
        <w:szCs w:val="24"/>
      </w:rPr>
    </w:lvl>
    <w:lvl w:ilvl="2">
      <w:start w:val="1"/>
      <w:numFmt w:val="decimal"/>
      <w:pStyle w:val="Heading3"/>
      <w:lvlText w:val="%1.%2.%3"/>
      <w:lvlJc w:val="left"/>
      <w:pPr>
        <w:ind w:left="1170" w:hanging="720"/>
      </w:pPr>
      <w:rPr>
        <w:rFonts w:ascii="Times New Roman" w:hAnsi="Times New Roman" w:cs="Times New Roman"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nsid w:val="7C8962D4"/>
    <w:multiLevelType w:val="hybridMultilevel"/>
    <w:tmpl w:val="7184629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12"/>
  </w:num>
  <w:num w:numId="2">
    <w:abstractNumId w:val="11"/>
  </w:num>
  <w:num w:numId="3">
    <w:abstractNumId w:val="2"/>
  </w:num>
  <w:num w:numId="4">
    <w:abstractNumId w:val="4"/>
  </w:num>
  <w:num w:numId="5">
    <w:abstractNumId w:val="5"/>
  </w:num>
  <w:num w:numId="6">
    <w:abstractNumId w:val="0"/>
  </w:num>
  <w:num w:numId="7">
    <w:abstractNumId w:val="7"/>
  </w:num>
  <w:num w:numId="8">
    <w:abstractNumId w:val="6"/>
  </w:num>
  <w:num w:numId="9">
    <w:abstractNumId w:val="3"/>
  </w:num>
  <w:num w:numId="10">
    <w:abstractNumId w:val="1"/>
  </w:num>
  <w:num w:numId="11">
    <w:abstractNumId w:val="8"/>
  </w:num>
  <w:num w:numId="12">
    <w:abstractNumId w:val="14"/>
  </w:num>
  <w:num w:numId="13">
    <w:abstractNumId w:val="10"/>
  </w:num>
  <w:num w:numId="14">
    <w:abstractNumId w:val="13"/>
  </w:num>
  <w:num w:numId="15">
    <w:abstractNumId w:val="13"/>
  </w:num>
  <w:num w:numId="16">
    <w:abstractNumId w:val="13"/>
  </w:num>
  <w:num w:numId="17">
    <w:abstractNumId w:val="13"/>
  </w:num>
  <w:num w:numId="18">
    <w:abstractNumId w:val="13"/>
  </w:num>
  <w:num w:numId="19">
    <w:abstractNumId w:val="13"/>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REFMGR.InstantFormat" w:val="&lt;InstantFormat&gt;&lt;Enabled&gt;1&lt;/Enabled&gt;&lt;ScanUnformatted&gt;1&lt;/ScanUnformatted&gt;&lt;ScanChanges&gt;1&lt;/ScanChanges&gt;&lt;/InstantFormat&gt;"/>
    <w:docVar w:name="REFMGR.Layout" w:val="&lt;ENLayout&gt;&lt;Style&gt;Analytical and Bioanalytical Chemistry&lt;/Style&gt;&lt;LeftDelim&gt;{&lt;/LeftDelim&gt;&lt;RightDelim&gt;}&lt;/RightDelim&gt;&lt;FontName&gt;Times New Roman&lt;/FontName&gt;&lt;FontSize&gt;12&lt;/FontSize&gt;&lt;ReflistTitle&gt;Reference List&lt;/ReflistTitle&gt;&lt;StartingRefnum&gt;1&lt;/StartingRefnum&gt;&lt;FirstLineIndent&gt;0&lt;/FirstLineIndent&gt;&lt;HangingIndent&gt;0&lt;/HangingIndent&gt;&lt;LineSpacing&gt;0&lt;/LineSpacing&gt;&lt;SpaceAfter&gt;1&lt;/SpaceAfter&gt;&lt;ReflistOrder&gt;0&lt;/ReflistOrder&gt;&lt;CitationOrder&gt;0&lt;/CitationOrder&gt;&lt;NumberReferences&gt;1&lt;/NumberReferences&gt;&lt;ShowRecordID&gt;0&lt;/ShowRecordID&gt;&lt;ShowNotes&gt;0&lt;/ShowNotes&gt;&lt;ShowAbstract&gt;0&lt;/ShowAbstract&gt;&lt;ShowReprint&gt;0&lt;/ShowReprint&gt;&lt;ShowKeywords&gt;0&lt;/ShowKeywords&gt;&lt;/ENLayout&gt;"/>
    <w:docVar w:name="REFMGR.Libraries" w:val="&lt;ENLibraries&gt;&lt;Libraries&gt;&lt;item&gt;ims artciles_12&lt;/item&gt;&lt;/Libraries&gt;&lt;/ENLibraries&gt;"/>
  </w:docVars>
  <w:rsids>
    <w:rsidRoot w:val="003278A0"/>
    <w:rsid w:val="00000063"/>
    <w:rsid w:val="00001E5D"/>
    <w:rsid w:val="0000612F"/>
    <w:rsid w:val="00006741"/>
    <w:rsid w:val="00010892"/>
    <w:rsid w:val="000142D6"/>
    <w:rsid w:val="00014EB6"/>
    <w:rsid w:val="00015CBC"/>
    <w:rsid w:val="000164C4"/>
    <w:rsid w:val="00016567"/>
    <w:rsid w:val="00020D80"/>
    <w:rsid w:val="00021415"/>
    <w:rsid w:val="000216ED"/>
    <w:rsid w:val="00021AFD"/>
    <w:rsid w:val="00023B0F"/>
    <w:rsid w:val="00025456"/>
    <w:rsid w:val="00025E1A"/>
    <w:rsid w:val="00027AD7"/>
    <w:rsid w:val="00027D93"/>
    <w:rsid w:val="0003107D"/>
    <w:rsid w:val="00032E35"/>
    <w:rsid w:val="000331E7"/>
    <w:rsid w:val="00034494"/>
    <w:rsid w:val="00036CE0"/>
    <w:rsid w:val="00037B22"/>
    <w:rsid w:val="00037C2B"/>
    <w:rsid w:val="00037CC8"/>
    <w:rsid w:val="00040097"/>
    <w:rsid w:val="0004050A"/>
    <w:rsid w:val="00041594"/>
    <w:rsid w:val="000420E9"/>
    <w:rsid w:val="00042669"/>
    <w:rsid w:val="000439AC"/>
    <w:rsid w:val="00043E5D"/>
    <w:rsid w:val="00043EA1"/>
    <w:rsid w:val="000445A9"/>
    <w:rsid w:val="00047207"/>
    <w:rsid w:val="00051BC0"/>
    <w:rsid w:val="00053F72"/>
    <w:rsid w:val="00055893"/>
    <w:rsid w:val="00056AEC"/>
    <w:rsid w:val="00056DEF"/>
    <w:rsid w:val="00056FFD"/>
    <w:rsid w:val="00057403"/>
    <w:rsid w:val="00060082"/>
    <w:rsid w:val="000602EC"/>
    <w:rsid w:val="000617BB"/>
    <w:rsid w:val="00061BFC"/>
    <w:rsid w:val="000628CE"/>
    <w:rsid w:val="00062DBE"/>
    <w:rsid w:val="00063953"/>
    <w:rsid w:val="00063D1C"/>
    <w:rsid w:val="0006607D"/>
    <w:rsid w:val="0006664F"/>
    <w:rsid w:val="00066E47"/>
    <w:rsid w:val="00067579"/>
    <w:rsid w:val="00070D16"/>
    <w:rsid w:val="0007215A"/>
    <w:rsid w:val="00073F30"/>
    <w:rsid w:val="000753D1"/>
    <w:rsid w:val="00075859"/>
    <w:rsid w:val="0007593A"/>
    <w:rsid w:val="00080A51"/>
    <w:rsid w:val="0008205C"/>
    <w:rsid w:val="000837CD"/>
    <w:rsid w:val="00093808"/>
    <w:rsid w:val="00093885"/>
    <w:rsid w:val="0009501F"/>
    <w:rsid w:val="00097249"/>
    <w:rsid w:val="00097A5B"/>
    <w:rsid w:val="00097E86"/>
    <w:rsid w:val="000A0F88"/>
    <w:rsid w:val="000A1283"/>
    <w:rsid w:val="000A16E5"/>
    <w:rsid w:val="000A2589"/>
    <w:rsid w:val="000A2A4D"/>
    <w:rsid w:val="000A4C16"/>
    <w:rsid w:val="000A68C3"/>
    <w:rsid w:val="000B20CC"/>
    <w:rsid w:val="000B42C8"/>
    <w:rsid w:val="000B552A"/>
    <w:rsid w:val="000B7DD6"/>
    <w:rsid w:val="000C12FE"/>
    <w:rsid w:val="000C2B38"/>
    <w:rsid w:val="000C3863"/>
    <w:rsid w:val="000C3CA1"/>
    <w:rsid w:val="000C4E7F"/>
    <w:rsid w:val="000C4EB4"/>
    <w:rsid w:val="000C5B54"/>
    <w:rsid w:val="000C78CF"/>
    <w:rsid w:val="000D2C1D"/>
    <w:rsid w:val="000D6B19"/>
    <w:rsid w:val="000E0691"/>
    <w:rsid w:val="000E077D"/>
    <w:rsid w:val="000E122D"/>
    <w:rsid w:val="000E4140"/>
    <w:rsid w:val="000E4AF0"/>
    <w:rsid w:val="000E5321"/>
    <w:rsid w:val="000E666B"/>
    <w:rsid w:val="000F048E"/>
    <w:rsid w:val="000F1682"/>
    <w:rsid w:val="000F3B33"/>
    <w:rsid w:val="000F4EBC"/>
    <w:rsid w:val="000F73F8"/>
    <w:rsid w:val="00100D1F"/>
    <w:rsid w:val="00101263"/>
    <w:rsid w:val="00110C15"/>
    <w:rsid w:val="00114159"/>
    <w:rsid w:val="00114D0D"/>
    <w:rsid w:val="00114FB4"/>
    <w:rsid w:val="00117EDF"/>
    <w:rsid w:val="00121DBD"/>
    <w:rsid w:val="00121EBA"/>
    <w:rsid w:val="00122ABC"/>
    <w:rsid w:val="0012337C"/>
    <w:rsid w:val="00123C9B"/>
    <w:rsid w:val="00124265"/>
    <w:rsid w:val="0012660C"/>
    <w:rsid w:val="00131B39"/>
    <w:rsid w:val="00137690"/>
    <w:rsid w:val="00137C98"/>
    <w:rsid w:val="00137F12"/>
    <w:rsid w:val="00141104"/>
    <w:rsid w:val="0014119F"/>
    <w:rsid w:val="0014604E"/>
    <w:rsid w:val="00147018"/>
    <w:rsid w:val="0014782A"/>
    <w:rsid w:val="00152660"/>
    <w:rsid w:val="00153EBC"/>
    <w:rsid w:val="0015592D"/>
    <w:rsid w:val="0015710B"/>
    <w:rsid w:val="001650CF"/>
    <w:rsid w:val="00165A87"/>
    <w:rsid w:val="00166290"/>
    <w:rsid w:val="0017100B"/>
    <w:rsid w:val="00173855"/>
    <w:rsid w:val="00181F99"/>
    <w:rsid w:val="0018276C"/>
    <w:rsid w:val="00184593"/>
    <w:rsid w:val="0018462A"/>
    <w:rsid w:val="00184D78"/>
    <w:rsid w:val="001907C7"/>
    <w:rsid w:val="00190B2B"/>
    <w:rsid w:val="001935DB"/>
    <w:rsid w:val="001954F5"/>
    <w:rsid w:val="00195A63"/>
    <w:rsid w:val="001A13B3"/>
    <w:rsid w:val="001A5C5A"/>
    <w:rsid w:val="001A6272"/>
    <w:rsid w:val="001A65CB"/>
    <w:rsid w:val="001A688F"/>
    <w:rsid w:val="001A7FE5"/>
    <w:rsid w:val="001B2958"/>
    <w:rsid w:val="001B4334"/>
    <w:rsid w:val="001B6094"/>
    <w:rsid w:val="001C0441"/>
    <w:rsid w:val="001C1C7F"/>
    <w:rsid w:val="001C41CF"/>
    <w:rsid w:val="001C4BAC"/>
    <w:rsid w:val="001C5099"/>
    <w:rsid w:val="001C73C5"/>
    <w:rsid w:val="001D34AB"/>
    <w:rsid w:val="001D5357"/>
    <w:rsid w:val="001D6A84"/>
    <w:rsid w:val="001D7D02"/>
    <w:rsid w:val="001D7EB9"/>
    <w:rsid w:val="001D7F07"/>
    <w:rsid w:val="001E0795"/>
    <w:rsid w:val="001E1BE9"/>
    <w:rsid w:val="001E1E9B"/>
    <w:rsid w:val="001E3678"/>
    <w:rsid w:val="001E540E"/>
    <w:rsid w:val="001E5E47"/>
    <w:rsid w:val="001E762E"/>
    <w:rsid w:val="001E76BD"/>
    <w:rsid w:val="001F0B00"/>
    <w:rsid w:val="001F3C25"/>
    <w:rsid w:val="001F4D4B"/>
    <w:rsid w:val="001F61D6"/>
    <w:rsid w:val="001F7297"/>
    <w:rsid w:val="001F7AD4"/>
    <w:rsid w:val="00200A44"/>
    <w:rsid w:val="00200B8E"/>
    <w:rsid w:val="00200EF9"/>
    <w:rsid w:val="00201A38"/>
    <w:rsid w:val="00201FD2"/>
    <w:rsid w:val="00201FF6"/>
    <w:rsid w:val="0020435A"/>
    <w:rsid w:val="0020474C"/>
    <w:rsid w:val="00207205"/>
    <w:rsid w:val="002077C0"/>
    <w:rsid w:val="00207C8E"/>
    <w:rsid w:val="0021033A"/>
    <w:rsid w:val="00210FD5"/>
    <w:rsid w:val="00211CB7"/>
    <w:rsid w:val="0021407B"/>
    <w:rsid w:val="00214C48"/>
    <w:rsid w:val="00215252"/>
    <w:rsid w:val="00215D66"/>
    <w:rsid w:val="00216222"/>
    <w:rsid w:val="00216D97"/>
    <w:rsid w:val="00220736"/>
    <w:rsid w:val="0022084D"/>
    <w:rsid w:val="00222450"/>
    <w:rsid w:val="00224149"/>
    <w:rsid w:val="002244C0"/>
    <w:rsid w:val="00225565"/>
    <w:rsid w:val="002264CF"/>
    <w:rsid w:val="00230EB2"/>
    <w:rsid w:val="00233BD9"/>
    <w:rsid w:val="00234E04"/>
    <w:rsid w:val="00234F3B"/>
    <w:rsid w:val="002356D3"/>
    <w:rsid w:val="002367BF"/>
    <w:rsid w:val="002400F6"/>
    <w:rsid w:val="0024424F"/>
    <w:rsid w:val="00244C84"/>
    <w:rsid w:val="0025405E"/>
    <w:rsid w:val="00254B36"/>
    <w:rsid w:val="00256C42"/>
    <w:rsid w:val="00257B6D"/>
    <w:rsid w:val="00257E51"/>
    <w:rsid w:val="00260290"/>
    <w:rsid w:val="00263A53"/>
    <w:rsid w:val="00263AC5"/>
    <w:rsid w:val="00265F96"/>
    <w:rsid w:val="00267468"/>
    <w:rsid w:val="002702F2"/>
    <w:rsid w:val="00271C59"/>
    <w:rsid w:val="00277BB7"/>
    <w:rsid w:val="00280300"/>
    <w:rsid w:val="002809C1"/>
    <w:rsid w:val="00282EBA"/>
    <w:rsid w:val="0028323C"/>
    <w:rsid w:val="00285283"/>
    <w:rsid w:val="0028542F"/>
    <w:rsid w:val="00286DAC"/>
    <w:rsid w:val="0028740A"/>
    <w:rsid w:val="0029423F"/>
    <w:rsid w:val="002947F5"/>
    <w:rsid w:val="00297C5C"/>
    <w:rsid w:val="002A0E7F"/>
    <w:rsid w:val="002A3515"/>
    <w:rsid w:val="002A3D74"/>
    <w:rsid w:val="002A3F0C"/>
    <w:rsid w:val="002A5A43"/>
    <w:rsid w:val="002A739A"/>
    <w:rsid w:val="002B0582"/>
    <w:rsid w:val="002B1535"/>
    <w:rsid w:val="002B2C5B"/>
    <w:rsid w:val="002B617E"/>
    <w:rsid w:val="002B7BC0"/>
    <w:rsid w:val="002C039B"/>
    <w:rsid w:val="002C367B"/>
    <w:rsid w:val="002C5152"/>
    <w:rsid w:val="002C55BF"/>
    <w:rsid w:val="002C6046"/>
    <w:rsid w:val="002C61ED"/>
    <w:rsid w:val="002D39DF"/>
    <w:rsid w:val="002D4D6B"/>
    <w:rsid w:val="002E167E"/>
    <w:rsid w:val="002E1736"/>
    <w:rsid w:val="002E276B"/>
    <w:rsid w:val="002E2B6D"/>
    <w:rsid w:val="002E35DE"/>
    <w:rsid w:val="002E4389"/>
    <w:rsid w:val="002E72FD"/>
    <w:rsid w:val="002F00BD"/>
    <w:rsid w:val="002F32B1"/>
    <w:rsid w:val="002F3D2A"/>
    <w:rsid w:val="002F4360"/>
    <w:rsid w:val="0030222B"/>
    <w:rsid w:val="0030422F"/>
    <w:rsid w:val="003058D6"/>
    <w:rsid w:val="00305D82"/>
    <w:rsid w:val="00306FA5"/>
    <w:rsid w:val="00311677"/>
    <w:rsid w:val="003118D9"/>
    <w:rsid w:val="003175F3"/>
    <w:rsid w:val="00317D6B"/>
    <w:rsid w:val="00320EFA"/>
    <w:rsid w:val="00324300"/>
    <w:rsid w:val="003276FB"/>
    <w:rsid w:val="003278A0"/>
    <w:rsid w:val="0033183E"/>
    <w:rsid w:val="0033196E"/>
    <w:rsid w:val="003323C5"/>
    <w:rsid w:val="003334CC"/>
    <w:rsid w:val="00333827"/>
    <w:rsid w:val="00337662"/>
    <w:rsid w:val="00337E40"/>
    <w:rsid w:val="0034409A"/>
    <w:rsid w:val="003447F2"/>
    <w:rsid w:val="00350583"/>
    <w:rsid w:val="00351B59"/>
    <w:rsid w:val="0035415B"/>
    <w:rsid w:val="003545F1"/>
    <w:rsid w:val="00355607"/>
    <w:rsid w:val="00355E6E"/>
    <w:rsid w:val="00356F7F"/>
    <w:rsid w:val="003574E3"/>
    <w:rsid w:val="00362593"/>
    <w:rsid w:val="003629BB"/>
    <w:rsid w:val="003629F5"/>
    <w:rsid w:val="00362EE4"/>
    <w:rsid w:val="0036325A"/>
    <w:rsid w:val="00364007"/>
    <w:rsid w:val="00365AAE"/>
    <w:rsid w:val="00367036"/>
    <w:rsid w:val="003670BB"/>
    <w:rsid w:val="00367204"/>
    <w:rsid w:val="00367784"/>
    <w:rsid w:val="00367C55"/>
    <w:rsid w:val="00367F05"/>
    <w:rsid w:val="00370DC2"/>
    <w:rsid w:val="00371C19"/>
    <w:rsid w:val="00374556"/>
    <w:rsid w:val="003756AA"/>
    <w:rsid w:val="00376CCE"/>
    <w:rsid w:val="003A11D0"/>
    <w:rsid w:val="003A18E6"/>
    <w:rsid w:val="003A2723"/>
    <w:rsid w:val="003A4C90"/>
    <w:rsid w:val="003A585F"/>
    <w:rsid w:val="003A5940"/>
    <w:rsid w:val="003A7346"/>
    <w:rsid w:val="003A7A15"/>
    <w:rsid w:val="003B1772"/>
    <w:rsid w:val="003B28F8"/>
    <w:rsid w:val="003B536A"/>
    <w:rsid w:val="003B5CF1"/>
    <w:rsid w:val="003B64D7"/>
    <w:rsid w:val="003C05AF"/>
    <w:rsid w:val="003C0C3A"/>
    <w:rsid w:val="003C2741"/>
    <w:rsid w:val="003C3127"/>
    <w:rsid w:val="003C7375"/>
    <w:rsid w:val="003D0192"/>
    <w:rsid w:val="003D118C"/>
    <w:rsid w:val="003D1552"/>
    <w:rsid w:val="003D21EE"/>
    <w:rsid w:val="003D2C3D"/>
    <w:rsid w:val="003D3ACC"/>
    <w:rsid w:val="003D76FE"/>
    <w:rsid w:val="003E041B"/>
    <w:rsid w:val="003E0880"/>
    <w:rsid w:val="003E16D9"/>
    <w:rsid w:val="003E7BF8"/>
    <w:rsid w:val="003F1973"/>
    <w:rsid w:val="003F1E24"/>
    <w:rsid w:val="003F2124"/>
    <w:rsid w:val="003F2A5F"/>
    <w:rsid w:val="003F3730"/>
    <w:rsid w:val="003F46EC"/>
    <w:rsid w:val="003F4FC8"/>
    <w:rsid w:val="003F7E82"/>
    <w:rsid w:val="00401CB4"/>
    <w:rsid w:val="004020B8"/>
    <w:rsid w:val="00402FA4"/>
    <w:rsid w:val="00403484"/>
    <w:rsid w:val="00403BAF"/>
    <w:rsid w:val="00405242"/>
    <w:rsid w:val="0040599F"/>
    <w:rsid w:val="00405F65"/>
    <w:rsid w:val="004062AE"/>
    <w:rsid w:val="004063BC"/>
    <w:rsid w:val="0040658D"/>
    <w:rsid w:val="00407483"/>
    <w:rsid w:val="00412C4E"/>
    <w:rsid w:val="00413CFB"/>
    <w:rsid w:val="00414B2E"/>
    <w:rsid w:val="0041561C"/>
    <w:rsid w:val="00416C66"/>
    <w:rsid w:val="00417965"/>
    <w:rsid w:val="00422F37"/>
    <w:rsid w:val="00422F97"/>
    <w:rsid w:val="00424417"/>
    <w:rsid w:val="00427EAB"/>
    <w:rsid w:val="00430492"/>
    <w:rsid w:val="00433A3B"/>
    <w:rsid w:val="00434274"/>
    <w:rsid w:val="00434959"/>
    <w:rsid w:val="00434C58"/>
    <w:rsid w:val="004415D2"/>
    <w:rsid w:val="004437BA"/>
    <w:rsid w:val="004502C6"/>
    <w:rsid w:val="00451773"/>
    <w:rsid w:val="004534F8"/>
    <w:rsid w:val="004541F4"/>
    <w:rsid w:val="00454A97"/>
    <w:rsid w:val="004565E8"/>
    <w:rsid w:val="004608ED"/>
    <w:rsid w:val="00461109"/>
    <w:rsid w:val="00463470"/>
    <w:rsid w:val="00467346"/>
    <w:rsid w:val="0046749F"/>
    <w:rsid w:val="004674B1"/>
    <w:rsid w:val="00467E2B"/>
    <w:rsid w:val="00470901"/>
    <w:rsid w:val="004733E8"/>
    <w:rsid w:val="00475559"/>
    <w:rsid w:val="0047658B"/>
    <w:rsid w:val="00480145"/>
    <w:rsid w:val="00484CDF"/>
    <w:rsid w:val="00486499"/>
    <w:rsid w:val="00486AC7"/>
    <w:rsid w:val="0048738D"/>
    <w:rsid w:val="004876BF"/>
    <w:rsid w:val="004940BD"/>
    <w:rsid w:val="00495A5A"/>
    <w:rsid w:val="00496A10"/>
    <w:rsid w:val="00496A92"/>
    <w:rsid w:val="00497424"/>
    <w:rsid w:val="004A0189"/>
    <w:rsid w:val="004A099E"/>
    <w:rsid w:val="004A5972"/>
    <w:rsid w:val="004B1360"/>
    <w:rsid w:val="004B2498"/>
    <w:rsid w:val="004B3516"/>
    <w:rsid w:val="004B4F09"/>
    <w:rsid w:val="004B51FD"/>
    <w:rsid w:val="004C418E"/>
    <w:rsid w:val="004C4DC1"/>
    <w:rsid w:val="004C67F1"/>
    <w:rsid w:val="004C6D3E"/>
    <w:rsid w:val="004C6F65"/>
    <w:rsid w:val="004C7CD8"/>
    <w:rsid w:val="004D2B96"/>
    <w:rsid w:val="004D5D19"/>
    <w:rsid w:val="004D7426"/>
    <w:rsid w:val="004E0FD7"/>
    <w:rsid w:val="004E2682"/>
    <w:rsid w:val="004E5754"/>
    <w:rsid w:val="004E6AB4"/>
    <w:rsid w:val="004E6D56"/>
    <w:rsid w:val="004E71C6"/>
    <w:rsid w:val="004F0748"/>
    <w:rsid w:val="004F45E9"/>
    <w:rsid w:val="004F55C0"/>
    <w:rsid w:val="004F5C77"/>
    <w:rsid w:val="00500120"/>
    <w:rsid w:val="00506008"/>
    <w:rsid w:val="005061BB"/>
    <w:rsid w:val="00510DFF"/>
    <w:rsid w:val="0051313A"/>
    <w:rsid w:val="00515E9E"/>
    <w:rsid w:val="00517860"/>
    <w:rsid w:val="00517CF4"/>
    <w:rsid w:val="00520332"/>
    <w:rsid w:val="00520F70"/>
    <w:rsid w:val="00524197"/>
    <w:rsid w:val="00524AD9"/>
    <w:rsid w:val="00527E15"/>
    <w:rsid w:val="00530DF1"/>
    <w:rsid w:val="00532231"/>
    <w:rsid w:val="0053249B"/>
    <w:rsid w:val="005368BA"/>
    <w:rsid w:val="005455D1"/>
    <w:rsid w:val="00545F56"/>
    <w:rsid w:val="005475E1"/>
    <w:rsid w:val="00551136"/>
    <w:rsid w:val="0055182A"/>
    <w:rsid w:val="0055223D"/>
    <w:rsid w:val="00552842"/>
    <w:rsid w:val="00554300"/>
    <w:rsid w:val="00556B4B"/>
    <w:rsid w:val="0056081E"/>
    <w:rsid w:val="00561ABD"/>
    <w:rsid w:val="00562F6F"/>
    <w:rsid w:val="00562FE7"/>
    <w:rsid w:val="00563CAF"/>
    <w:rsid w:val="00563DDD"/>
    <w:rsid w:val="00564174"/>
    <w:rsid w:val="00565296"/>
    <w:rsid w:val="005655E7"/>
    <w:rsid w:val="0056564A"/>
    <w:rsid w:val="005667E9"/>
    <w:rsid w:val="00566E5D"/>
    <w:rsid w:val="00567397"/>
    <w:rsid w:val="005705DF"/>
    <w:rsid w:val="00572274"/>
    <w:rsid w:val="00574071"/>
    <w:rsid w:val="00574B76"/>
    <w:rsid w:val="0057736B"/>
    <w:rsid w:val="005774FB"/>
    <w:rsid w:val="00581438"/>
    <w:rsid w:val="00581A9C"/>
    <w:rsid w:val="00584919"/>
    <w:rsid w:val="00585461"/>
    <w:rsid w:val="0058631E"/>
    <w:rsid w:val="00587766"/>
    <w:rsid w:val="005904A9"/>
    <w:rsid w:val="00590B6C"/>
    <w:rsid w:val="005922A0"/>
    <w:rsid w:val="00594A49"/>
    <w:rsid w:val="00594C96"/>
    <w:rsid w:val="00596F32"/>
    <w:rsid w:val="005A1D46"/>
    <w:rsid w:val="005A55D1"/>
    <w:rsid w:val="005A6739"/>
    <w:rsid w:val="005A6DB7"/>
    <w:rsid w:val="005B069C"/>
    <w:rsid w:val="005B25C6"/>
    <w:rsid w:val="005B2924"/>
    <w:rsid w:val="005B3C10"/>
    <w:rsid w:val="005B49A0"/>
    <w:rsid w:val="005B51EA"/>
    <w:rsid w:val="005B61DD"/>
    <w:rsid w:val="005C0461"/>
    <w:rsid w:val="005C4394"/>
    <w:rsid w:val="005C49C8"/>
    <w:rsid w:val="005C4BC9"/>
    <w:rsid w:val="005C56AE"/>
    <w:rsid w:val="005D05FA"/>
    <w:rsid w:val="005D08E8"/>
    <w:rsid w:val="005D4B92"/>
    <w:rsid w:val="005D6393"/>
    <w:rsid w:val="005E123C"/>
    <w:rsid w:val="005E1B91"/>
    <w:rsid w:val="005E2213"/>
    <w:rsid w:val="005E388B"/>
    <w:rsid w:val="005E4D19"/>
    <w:rsid w:val="005F0225"/>
    <w:rsid w:val="005F100B"/>
    <w:rsid w:val="005F2F0F"/>
    <w:rsid w:val="005F3890"/>
    <w:rsid w:val="005F3B31"/>
    <w:rsid w:val="005F5A62"/>
    <w:rsid w:val="00600BE7"/>
    <w:rsid w:val="0060409B"/>
    <w:rsid w:val="00607CCA"/>
    <w:rsid w:val="006116FB"/>
    <w:rsid w:val="00612947"/>
    <w:rsid w:val="006145E3"/>
    <w:rsid w:val="00620969"/>
    <w:rsid w:val="00620BF1"/>
    <w:rsid w:val="00620F33"/>
    <w:rsid w:val="0062184F"/>
    <w:rsid w:val="00622033"/>
    <w:rsid w:val="00627139"/>
    <w:rsid w:val="00627D38"/>
    <w:rsid w:val="00630EE5"/>
    <w:rsid w:val="00631E94"/>
    <w:rsid w:val="00632FEF"/>
    <w:rsid w:val="006339EE"/>
    <w:rsid w:val="00636180"/>
    <w:rsid w:val="006367C7"/>
    <w:rsid w:val="006417BC"/>
    <w:rsid w:val="0064261D"/>
    <w:rsid w:val="00643045"/>
    <w:rsid w:val="00643F9B"/>
    <w:rsid w:val="0065092D"/>
    <w:rsid w:val="00651F8A"/>
    <w:rsid w:val="00653095"/>
    <w:rsid w:val="006545AF"/>
    <w:rsid w:val="0065701B"/>
    <w:rsid w:val="0065759F"/>
    <w:rsid w:val="00657D6F"/>
    <w:rsid w:val="006606D7"/>
    <w:rsid w:val="00661DDF"/>
    <w:rsid w:val="00662973"/>
    <w:rsid w:val="006629FC"/>
    <w:rsid w:val="00664267"/>
    <w:rsid w:val="006664AB"/>
    <w:rsid w:val="00667BB2"/>
    <w:rsid w:val="006705A7"/>
    <w:rsid w:val="006713CA"/>
    <w:rsid w:val="00672794"/>
    <w:rsid w:val="00673AE2"/>
    <w:rsid w:val="00680017"/>
    <w:rsid w:val="00681771"/>
    <w:rsid w:val="006841F0"/>
    <w:rsid w:val="00694BCF"/>
    <w:rsid w:val="00696443"/>
    <w:rsid w:val="00696892"/>
    <w:rsid w:val="00696D69"/>
    <w:rsid w:val="00696EBA"/>
    <w:rsid w:val="00697ED2"/>
    <w:rsid w:val="006A0962"/>
    <w:rsid w:val="006A2F28"/>
    <w:rsid w:val="006A36B2"/>
    <w:rsid w:val="006A373B"/>
    <w:rsid w:val="006A44B8"/>
    <w:rsid w:val="006A53DE"/>
    <w:rsid w:val="006A606F"/>
    <w:rsid w:val="006A6774"/>
    <w:rsid w:val="006A6FE9"/>
    <w:rsid w:val="006B1B5D"/>
    <w:rsid w:val="006B31BC"/>
    <w:rsid w:val="006B3FDD"/>
    <w:rsid w:val="006B4584"/>
    <w:rsid w:val="006B45A9"/>
    <w:rsid w:val="006B566C"/>
    <w:rsid w:val="006B7272"/>
    <w:rsid w:val="006B7F9C"/>
    <w:rsid w:val="006C2118"/>
    <w:rsid w:val="006C4CFB"/>
    <w:rsid w:val="006C6423"/>
    <w:rsid w:val="006C6878"/>
    <w:rsid w:val="006D0A50"/>
    <w:rsid w:val="006D0A63"/>
    <w:rsid w:val="006D2C6A"/>
    <w:rsid w:val="006D33CE"/>
    <w:rsid w:val="006D68F7"/>
    <w:rsid w:val="006D7D26"/>
    <w:rsid w:val="006E3680"/>
    <w:rsid w:val="006E36C2"/>
    <w:rsid w:val="006E381D"/>
    <w:rsid w:val="006E481B"/>
    <w:rsid w:val="006E7B7C"/>
    <w:rsid w:val="006E7DC3"/>
    <w:rsid w:val="006F1A98"/>
    <w:rsid w:val="006F331E"/>
    <w:rsid w:val="006F3990"/>
    <w:rsid w:val="006F4436"/>
    <w:rsid w:val="006F47A8"/>
    <w:rsid w:val="006F5012"/>
    <w:rsid w:val="006F6537"/>
    <w:rsid w:val="006F6E16"/>
    <w:rsid w:val="006F6E47"/>
    <w:rsid w:val="006F73D2"/>
    <w:rsid w:val="006F79AE"/>
    <w:rsid w:val="00701087"/>
    <w:rsid w:val="0070180B"/>
    <w:rsid w:val="00702125"/>
    <w:rsid w:val="007021F7"/>
    <w:rsid w:val="0070288D"/>
    <w:rsid w:val="00705B1B"/>
    <w:rsid w:val="00710182"/>
    <w:rsid w:val="007105F3"/>
    <w:rsid w:val="00713216"/>
    <w:rsid w:val="007132CB"/>
    <w:rsid w:val="00714DC9"/>
    <w:rsid w:val="00716C18"/>
    <w:rsid w:val="00722D7D"/>
    <w:rsid w:val="00724E98"/>
    <w:rsid w:val="00730E97"/>
    <w:rsid w:val="007310FE"/>
    <w:rsid w:val="00733EDD"/>
    <w:rsid w:val="00735123"/>
    <w:rsid w:val="007363BC"/>
    <w:rsid w:val="00737466"/>
    <w:rsid w:val="0074160C"/>
    <w:rsid w:val="00741B64"/>
    <w:rsid w:val="007440FD"/>
    <w:rsid w:val="00744A36"/>
    <w:rsid w:val="00751C29"/>
    <w:rsid w:val="00752ABB"/>
    <w:rsid w:val="00754CFE"/>
    <w:rsid w:val="00763635"/>
    <w:rsid w:val="007647E6"/>
    <w:rsid w:val="00765929"/>
    <w:rsid w:val="00766213"/>
    <w:rsid w:val="0076748D"/>
    <w:rsid w:val="007709F7"/>
    <w:rsid w:val="0077617E"/>
    <w:rsid w:val="00780C4A"/>
    <w:rsid w:val="00781D2E"/>
    <w:rsid w:val="00782A0B"/>
    <w:rsid w:val="0078308E"/>
    <w:rsid w:val="00783A98"/>
    <w:rsid w:val="007841F2"/>
    <w:rsid w:val="00785D24"/>
    <w:rsid w:val="00787F02"/>
    <w:rsid w:val="007927CA"/>
    <w:rsid w:val="00797955"/>
    <w:rsid w:val="007A0238"/>
    <w:rsid w:val="007A13FA"/>
    <w:rsid w:val="007A1C93"/>
    <w:rsid w:val="007A2216"/>
    <w:rsid w:val="007A2F48"/>
    <w:rsid w:val="007A4E39"/>
    <w:rsid w:val="007A5F12"/>
    <w:rsid w:val="007A68AD"/>
    <w:rsid w:val="007A7C95"/>
    <w:rsid w:val="007A7E0D"/>
    <w:rsid w:val="007B0092"/>
    <w:rsid w:val="007B2524"/>
    <w:rsid w:val="007B38A4"/>
    <w:rsid w:val="007B3F89"/>
    <w:rsid w:val="007B4AA7"/>
    <w:rsid w:val="007B5F6C"/>
    <w:rsid w:val="007C31A1"/>
    <w:rsid w:val="007C6293"/>
    <w:rsid w:val="007D05D7"/>
    <w:rsid w:val="007D1421"/>
    <w:rsid w:val="007D1E07"/>
    <w:rsid w:val="007D6CC9"/>
    <w:rsid w:val="007D736B"/>
    <w:rsid w:val="007D765D"/>
    <w:rsid w:val="007D76A0"/>
    <w:rsid w:val="007D7AE4"/>
    <w:rsid w:val="007E164B"/>
    <w:rsid w:val="007E1DA8"/>
    <w:rsid w:val="007E219D"/>
    <w:rsid w:val="007E4BAE"/>
    <w:rsid w:val="007E4F2B"/>
    <w:rsid w:val="007E656D"/>
    <w:rsid w:val="007E7691"/>
    <w:rsid w:val="007F386B"/>
    <w:rsid w:val="007F4A60"/>
    <w:rsid w:val="007F6B65"/>
    <w:rsid w:val="007F778B"/>
    <w:rsid w:val="007F7FC2"/>
    <w:rsid w:val="00800178"/>
    <w:rsid w:val="008007E5"/>
    <w:rsid w:val="00801CAA"/>
    <w:rsid w:val="00802082"/>
    <w:rsid w:val="00802B9E"/>
    <w:rsid w:val="00807027"/>
    <w:rsid w:val="00811E07"/>
    <w:rsid w:val="00813907"/>
    <w:rsid w:val="00813F3A"/>
    <w:rsid w:val="008172B7"/>
    <w:rsid w:val="008176CD"/>
    <w:rsid w:val="00821B5F"/>
    <w:rsid w:val="00822936"/>
    <w:rsid w:val="008279FC"/>
    <w:rsid w:val="0083030C"/>
    <w:rsid w:val="008311AC"/>
    <w:rsid w:val="00831CEF"/>
    <w:rsid w:val="00833251"/>
    <w:rsid w:val="00835AB2"/>
    <w:rsid w:val="00837B36"/>
    <w:rsid w:val="008407B6"/>
    <w:rsid w:val="00841176"/>
    <w:rsid w:val="00844B1D"/>
    <w:rsid w:val="00851521"/>
    <w:rsid w:val="00851B0B"/>
    <w:rsid w:val="0085691D"/>
    <w:rsid w:val="00856924"/>
    <w:rsid w:val="008577E0"/>
    <w:rsid w:val="00860B36"/>
    <w:rsid w:val="00861228"/>
    <w:rsid w:val="00861E8B"/>
    <w:rsid w:val="00862BEC"/>
    <w:rsid w:val="00863E47"/>
    <w:rsid w:val="008641DC"/>
    <w:rsid w:val="00864859"/>
    <w:rsid w:val="0086517F"/>
    <w:rsid w:val="008659A3"/>
    <w:rsid w:val="00865C48"/>
    <w:rsid w:val="00867FC4"/>
    <w:rsid w:val="00871121"/>
    <w:rsid w:val="008724E1"/>
    <w:rsid w:val="008738A1"/>
    <w:rsid w:val="0087525C"/>
    <w:rsid w:val="008763AF"/>
    <w:rsid w:val="008766D1"/>
    <w:rsid w:val="00877388"/>
    <w:rsid w:val="00881C01"/>
    <w:rsid w:val="00881D5A"/>
    <w:rsid w:val="00882FB5"/>
    <w:rsid w:val="0088548D"/>
    <w:rsid w:val="00887418"/>
    <w:rsid w:val="00890116"/>
    <w:rsid w:val="00890EA0"/>
    <w:rsid w:val="008919C4"/>
    <w:rsid w:val="008943E0"/>
    <w:rsid w:val="00895F87"/>
    <w:rsid w:val="00897FBD"/>
    <w:rsid w:val="008A0723"/>
    <w:rsid w:val="008A12AA"/>
    <w:rsid w:val="008A30E8"/>
    <w:rsid w:val="008A3898"/>
    <w:rsid w:val="008A4192"/>
    <w:rsid w:val="008A6923"/>
    <w:rsid w:val="008A6B47"/>
    <w:rsid w:val="008B0F8C"/>
    <w:rsid w:val="008B1507"/>
    <w:rsid w:val="008B21ED"/>
    <w:rsid w:val="008B2303"/>
    <w:rsid w:val="008B554B"/>
    <w:rsid w:val="008B5BB6"/>
    <w:rsid w:val="008B5C20"/>
    <w:rsid w:val="008C183D"/>
    <w:rsid w:val="008C1B6A"/>
    <w:rsid w:val="008C3007"/>
    <w:rsid w:val="008C466A"/>
    <w:rsid w:val="008D09F3"/>
    <w:rsid w:val="008D12BA"/>
    <w:rsid w:val="008D2813"/>
    <w:rsid w:val="008D4B92"/>
    <w:rsid w:val="008D67B9"/>
    <w:rsid w:val="008E0415"/>
    <w:rsid w:val="008E1023"/>
    <w:rsid w:val="008E2E25"/>
    <w:rsid w:val="008E42BD"/>
    <w:rsid w:val="008E6330"/>
    <w:rsid w:val="008F00C2"/>
    <w:rsid w:val="008F055F"/>
    <w:rsid w:val="008F1AD9"/>
    <w:rsid w:val="008F1EEC"/>
    <w:rsid w:val="008F2468"/>
    <w:rsid w:val="008F26FC"/>
    <w:rsid w:val="008F6AF4"/>
    <w:rsid w:val="008F7863"/>
    <w:rsid w:val="009011AB"/>
    <w:rsid w:val="009018B9"/>
    <w:rsid w:val="00901CAB"/>
    <w:rsid w:val="009020CE"/>
    <w:rsid w:val="009064BD"/>
    <w:rsid w:val="00914BDF"/>
    <w:rsid w:val="00916944"/>
    <w:rsid w:val="00916D4E"/>
    <w:rsid w:val="00920B04"/>
    <w:rsid w:val="00921373"/>
    <w:rsid w:val="00921C7D"/>
    <w:rsid w:val="00922113"/>
    <w:rsid w:val="009236E2"/>
    <w:rsid w:val="009262AF"/>
    <w:rsid w:val="00930BC2"/>
    <w:rsid w:val="00931961"/>
    <w:rsid w:val="00933449"/>
    <w:rsid w:val="00933790"/>
    <w:rsid w:val="00934B73"/>
    <w:rsid w:val="00935ED6"/>
    <w:rsid w:val="0093651F"/>
    <w:rsid w:val="00937E1D"/>
    <w:rsid w:val="00943CFA"/>
    <w:rsid w:val="0094663D"/>
    <w:rsid w:val="00947586"/>
    <w:rsid w:val="00950278"/>
    <w:rsid w:val="00951248"/>
    <w:rsid w:val="00951596"/>
    <w:rsid w:val="0095236B"/>
    <w:rsid w:val="00952FE2"/>
    <w:rsid w:val="00956893"/>
    <w:rsid w:val="00956FDE"/>
    <w:rsid w:val="0095738B"/>
    <w:rsid w:val="00961C57"/>
    <w:rsid w:val="009638E5"/>
    <w:rsid w:val="00965077"/>
    <w:rsid w:val="009662FA"/>
    <w:rsid w:val="00967878"/>
    <w:rsid w:val="00970DA6"/>
    <w:rsid w:val="00974639"/>
    <w:rsid w:val="00975AAD"/>
    <w:rsid w:val="00977F23"/>
    <w:rsid w:val="009815CF"/>
    <w:rsid w:val="00986221"/>
    <w:rsid w:val="00987DA1"/>
    <w:rsid w:val="00992792"/>
    <w:rsid w:val="00996A41"/>
    <w:rsid w:val="00997E89"/>
    <w:rsid w:val="009A1599"/>
    <w:rsid w:val="009A49B3"/>
    <w:rsid w:val="009A4DD6"/>
    <w:rsid w:val="009A5F56"/>
    <w:rsid w:val="009B010D"/>
    <w:rsid w:val="009B04FF"/>
    <w:rsid w:val="009B13B8"/>
    <w:rsid w:val="009B14D4"/>
    <w:rsid w:val="009B1688"/>
    <w:rsid w:val="009B2906"/>
    <w:rsid w:val="009B33FF"/>
    <w:rsid w:val="009B4B17"/>
    <w:rsid w:val="009B4DFD"/>
    <w:rsid w:val="009B55ED"/>
    <w:rsid w:val="009B72DA"/>
    <w:rsid w:val="009C041D"/>
    <w:rsid w:val="009C21A0"/>
    <w:rsid w:val="009C3801"/>
    <w:rsid w:val="009C6B71"/>
    <w:rsid w:val="009D3E82"/>
    <w:rsid w:val="009D771D"/>
    <w:rsid w:val="009D7C02"/>
    <w:rsid w:val="009E0120"/>
    <w:rsid w:val="009E057A"/>
    <w:rsid w:val="009E129D"/>
    <w:rsid w:val="009E27BF"/>
    <w:rsid w:val="009E3EA3"/>
    <w:rsid w:val="009E59B3"/>
    <w:rsid w:val="009F005A"/>
    <w:rsid w:val="009F1509"/>
    <w:rsid w:val="009F440A"/>
    <w:rsid w:val="009F5BD6"/>
    <w:rsid w:val="009F660D"/>
    <w:rsid w:val="009F6695"/>
    <w:rsid w:val="00A0043C"/>
    <w:rsid w:val="00A01A2E"/>
    <w:rsid w:val="00A02F34"/>
    <w:rsid w:val="00A03ECC"/>
    <w:rsid w:val="00A055CC"/>
    <w:rsid w:val="00A1511D"/>
    <w:rsid w:val="00A17D0A"/>
    <w:rsid w:val="00A20658"/>
    <w:rsid w:val="00A21DB2"/>
    <w:rsid w:val="00A2461F"/>
    <w:rsid w:val="00A26663"/>
    <w:rsid w:val="00A3034D"/>
    <w:rsid w:val="00A30FF5"/>
    <w:rsid w:val="00A35527"/>
    <w:rsid w:val="00A456ED"/>
    <w:rsid w:val="00A460B4"/>
    <w:rsid w:val="00A4651A"/>
    <w:rsid w:val="00A502D2"/>
    <w:rsid w:val="00A51227"/>
    <w:rsid w:val="00A577A0"/>
    <w:rsid w:val="00A57D65"/>
    <w:rsid w:val="00A6280C"/>
    <w:rsid w:val="00A63737"/>
    <w:rsid w:val="00A65901"/>
    <w:rsid w:val="00A67DFD"/>
    <w:rsid w:val="00A70DBF"/>
    <w:rsid w:val="00A73EDA"/>
    <w:rsid w:val="00A748E3"/>
    <w:rsid w:val="00A749E2"/>
    <w:rsid w:val="00A751F1"/>
    <w:rsid w:val="00A80310"/>
    <w:rsid w:val="00A80FBC"/>
    <w:rsid w:val="00A825EE"/>
    <w:rsid w:val="00A86041"/>
    <w:rsid w:val="00A863B5"/>
    <w:rsid w:val="00A86A15"/>
    <w:rsid w:val="00A87FA5"/>
    <w:rsid w:val="00A903C4"/>
    <w:rsid w:val="00A906CE"/>
    <w:rsid w:val="00A90DAA"/>
    <w:rsid w:val="00A919DC"/>
    <w:rsid w:val="00A920E0"/>
    <w:rsid w:val="00A96D86"/>
    <w:rsid w:val="00AA0C22"/>
    <w:rsid w:val="00AA294E"/>
    <w:rsid w:val="00AA3593"/>
    <w:rsid w:val="00AA4745"/>
    <w:rsid w:val="00AA71EF"/>
    <w:rsid w:val="00AA791C"/>
    <w:rsid w:val="00AB02E9"/>
    <w:rsid w:val="00AB214E"/>
    <w:rsid w:val="00AB2B5C"/>
    <w:rsid w:val="00AB4FCD"/>
    <w:rsid w:val="00AB50C7"/>
    <w:rsid w:val="00AB7B1C"/>
    <w:rsid w:val="00AC037B"/>
    <w:rsid w:val="00AC1C6E"/>
    <w:rsid w:val="00AC43F1"/>
    <w:rsid w:val="00AC4DAA"/>
    <w:rsid w:val="00AC528F"/>
    <w:rsid w:val="00AC6A8D"/>
    <w:rsid w:val="00AD3FB2"/>
    <w:rsid w:val="00AD73E1"/>
    <w:rsid w:val="00AE2934"/>
    <w:rsid w:val="00AE2E3F"/>
    <w:rsid w:val="00AE3D55"/>
    <w:rsid w:val="00AE4713"/>
    <w:rsid w:val="00AE4731"/>
    <w:rsid w:val="00AE6189"/>
    <w:rsid w:val="00AE6810"/>
    <w:rsid w:val="00AF01EB"/>
    <w:rsid w:val="00AF5468"/>
    <w:rsid w:val="00AF5619"/>
    <w:rsid w:val="00AF65BA"/>
    <w:rsid w:val="00AF6DA7"/>
    <w:rsid w:val="00B00814"/>
    <w:rsid w:val="00B022C6"/>
    <w:rsid w:val="00B037C4"/>
    <w:rsid w:val="00B0730F"/>
    <w:rsid w:val="00B0744A"/>
    <w:rsid w:val="00B1046C"/>
    <w:rsid w:val="00B1134E"/>
    <w:rsid w:val="00B11A3C"/>
    <w:rsid w:val="00B157B3"/>
    <w:rsid w:val="00B17277"/>
    <w:rsid w:val="00B22EB5"/>
    <w:rsid w:val="00B24612"/>
    <w:rsid w:val="00B24C37"/>
    <w:rsid w:val="00B24F2E"/>
    <w:rsid w:val="00B2703B"/>
    <w:rsid w:val="00B27EBE"/>
    <w:rsid w:val="00B3075D"/>
    <w:rsid w:val="00B3197D"/>
    <w:rsid w:val="00B33D13"/>
    <w:rsid w:val="00B35D3A"/>
    <w:rsid w:val="00B46E36"/>
    <w:rsid w:val="00B5001C"/>
    <w:rsid w:val="00B5157E"/>
    <w:rsid w:val="00B51E3A"/>
    <w:rsid w:val="00B52A5B"/>
    <w:rsid w:val="00B53229"/>
    <w:rsid w:val="00B53509"/>
    <w:rsid w:val="00B56010"/>
    <w:rsid w:val="00B56ABE"/>
    <w:rsid w:val="00B60284"/>
    <w:rsid w:val="00B6055B"/>
    <w:rsid w:val="00B65A43"/>
    <w:rsid w:val="00B65BDD"/>
    <w:rsid w:val="00B719C1"/>
    <w:rsid w:val="00B71A63"/>
    <w:rsid w:val="00B749B1"/>
    <w:rsid w:val="00B74D82"/>
    <w:rsid w:val="00B75D8D"/>
    <w:rsid w:val="00B774CF"/>
    <w:rsid w:val="00B77BF3"/>
    <w:rsid w:val="00B81CF4"/>
    <w:rsid w:val="00B827A5"/>
    <w:rsid w:val="00B82990"/>
    <w:rsid w:val="00B86AA8"/>
    <w:rsid w:val="00B87B2D"/>
    <w:rsid w:val="00B9001C"/>
    <w:rsid w:val="00B93086"/>
    <w:rsid w:val="00BA20B2"/>
    <w:rsid w:val="00BA3542"/>
    <w:rsid w:val="00BA6388"/>
    <w:rsid w:val="00BA7C5B"/>
    <w:rsid w:val="00BB0CA6"/>
    <w:rsid w:val="00BB2446"/>
    <w:rsid w:val="00BB2448"/>
    <w:rsid w:val="00BB3A46"/>
    <w:rsid w:val="00BB5E03"/>
    <w:rsid w:val="00BB668F"/>
    <w:rsid w:val="00BB66A8"/>
    <w:rsid w:val="00BC1477"/>
    <w:rsid w:val="00BC4BBB"/>
    <w:rsid w:val="00BD1B26"/>
    <w:rsid w:val="00BD2137"/>
    <w:rsid w:val="00BD6738"/>
    <w:rsid w:val="00BD716F"/>
    <w:rsid w:val="00BE02A9"/>
    <w:rsid w:val="00BE0691"/>
    <w:rsid w:val="00BE2769"/>
    <w:rsid w:val="00BE2A62"/>
    <w:rsid w:val="00BF2034"/>
    <w:rsid w:val="00BF3F25"/>
    <w:rsid w:val="00BF5A26"/>
    <w:rsid w:val="00BF5F90"/>
    <w:rsid w:val="00BF68EC"/>
    <w:rsid w:val="00BF6BF6"/>
    <w:rsid w:val="00C008F7"/>
    <w:rsid w:val="00C014EC"/>
    <w:rsid w:val="00C035EB"/>
    <w:rsid w:val="00C10500"/>
    <w:rsid w:val="00C13257"/>
    <w:rsid w:val="00C14F45"/>
    <w:rsid w:val="00C17973"/>
    <w:rsid w:val="00C17BD7"/>
    <w:rsid w:val="00C2238F"/>
    <w:rsid w:val="00C25B03"/>
    <w:rsid w:val="00C25F7C"/>
    <w:rsid w:val="00C27043"/>
    <w:rsid w:val="00C27CA7"/>
    <w:rsid w:val="00C30893"/>
    <w:rsid w:val="00C31721"/>
    <w:rsid w:val="00C31A9C"/>
    <w:rsid w:val="00C33EA4"/>
    <w:rsid w:val="00C353F7"/>
    <w:rsid w:val="00C37502"/>
    <w:rsid w:val="00C422B4"/>
    <w:rsid w:val="00C4328C"/>
    <w:rsid w:val="00C449D9"/>
    <w:rsid w:val="00C44B62"/>
    <w:rsid w:val="00C46672"/>
    <w:rsid w:val="00C50B93"/>
    <w:rsid w:val="00C519FB"/>
    <w:rsid w:val="00C524A2"/>
    <w:rsid w:val="00C52A73"/>
    <w:rsid w:val="00C52B83"/>
    <w:rsid w:val="00C5423C"/>
    <w:rsid w:val="00C54EA8"/>
    <w:rsid w:val="00C602C1"/>
    <w:rsid w:val="00C61A00"/>
    <w:rsid w:val="00C63972"/>
    <w:rsid w:val="00C639FD"/>
    <w:rsid w:val="00C660CE"/>
    <w:rsid w:val="00C674CF"/>
    <w:rsid w:val="00C728B3"/>
    <w:rsid w:val="00C7320C"/>
    <w:rsid w:val="00C76944"/>
    <w:rsid w:val="00C76A89"/>
    <w:rsid w:val="00C8037B"/>
    <w:rsid w:val="00C820B8"/>
    <w:rsid w:val="00C861B2"/>
    <w:rsid w:val="00C912D3"/>
    <w:rsid w:val="00C934D9"/>
    <w:rsid w:val="00C94512"/>
    <w:rsid w:val="00C950A1"/>
    <w:rsid w:val="00C9554A"/>
    <w:rsid w:val="00C964CA"/>
    <w:rsid w:val="00C973A8"/>
    <w:rsid w:val="00C97674"/>
    <w:rsid w:val="00C97D3C"/>
    <w:rsid w:val="00C97E3E"/>
    <w:rsid w:val="00CA11AF"/>
    <w:rsid w:val="00CA3E53"/>
    <w:rsid w:val="00CA45F8"/>
    <w:rsid w:val="00CA4B20"/>
    <w:rsid w:val="00CA7514"/>
    <w:rsid w:val="00CB07AE"/>
    <w:rsid w:val="00CB17E5"/>
    <w:rsid w:val="00CB1AAC"/>
    <w:rsid w:val="00CB3F9B"/>
    <w:rsid w:val="00CB50B7"/>
    <w:rsid w:val="00CC02D4"/>
    <w:rsid w:val="00CC05E7"/>
    <w:rsid w:val="00CC2BBF"/>
    <w:rsid w:val="00CC2D53"/>
    <w:rsid w:val="00CC2EFD"/>
    <w:rsid w:val="00CC3587"/>
    <w:rsid w:val="00CC3F4E"/>
    <w:rsid w:val="00CC47B6"/>
    <w:rsid w:val="00CC57A5"/>
    <w:rsid w:val="00CC6F1C"/>
    <w:rsid w:val="00CD2F89"/>
    <w:rsid w:val="00CD460D"/>
    <w:rsid w:val="00CD4BCA"/>
    <w:rsid w:val="00CD4C31"/>
    <w:rsid w:val="00CD58D4"/>
    <w:rsid w:val="00CD5CA2"/>
    <w:rsid w:val="00CD6DD1"/>
    <w:rsid w:val="00CD7318"/>
    <w:rsid w:val="00CD753E"/>
    <w:rsid w:val="00CE0E00"/>
    <w:rsid w:val="00CE12DB"/>
    <w:rsid w:val="00CE6C13"/>
    <w:rsid w:val="00CE6FB4"/>
    <w:rsid w:val="00CE6FEF"/>
    <w:rsid w:val="00CF0C0E"/>
    <w:rsid w:val="00CF49C4"/>
    <w:rsid w:val="00CF4E70"/>
    <w:rsid w:val="00CF56CB"/>
    <w:rsid w:val="00CF602C"/>
    <w:rsid w:val="00D04157"/>
    <w:rsid w:val="00D0584B"/>
    <w:rsid w:val="00D066DB"/>
    <w:rsid w:val="00D06F56"/>
    <w:rsid w:val="00D13A3B"/>
    <w:rsid w:val="00D1493B"/>
    <w:rsid w:val="00D16107"/>
    <w:rsid w:val="00D16EAB"/>
    <w:rsid w:val="00D170AD"/>
    <w:rsid w:val="00D22064"/>
    <w:rsid w:val="00D26314"/>
    <w:rsid w:val="00D279E4"/>
    <w:rsid w:val="00D318B7"/>
    <w:rsid w:val="00D32654"/>
    <w:rsid w:val="00D34FCE"/>
    <w:rsid w:val="00D3642C"/>
    <w:rsid w:val="00D366D6"/>
    <w:rsid w:val="00D3688F"/>
    <w:rsid w:val="00D36D96"/>
    <w:rsid w:val="00D37079"/>
    <w:rsid w:val="00D378E2"/>
    <w:rsid w:val="00D37BE0"/>
    <w:rsid w:val="00D407C7"/>
    <w:rsid w:val="00D471AB"/>
    <w:rsid w:val="00D50627"/>
    <w:rsid w:val="00D50AAE"/>
    <w:rsid w:val="00D50C3C"/>
    <w:rsid w:val="00D539DD"/>
    <w:rsid w:val="00D579E2"/>
    <w:rsid w:val="00D57F03"/>
    <w:rsid w:val="00D6179D"/>
    <w:rsid w:val="00D71E72"/>
    <w:rsid w:val="00D733BA"/>
    <w:rsid w:val="00D73773"/>
    <w:rsid w:val="00D743A5"/>
    <w:rsid w:val="00D74E5A"/>
    <w:rsid w:val="00D75128"/>
    <w:rsid w:val="00D75B1F"/>
    <w:rsid w:val="00D76A68"/>
    <w:rsid w:val="00D80B49"/>
    <w:rsid w:val="00D82005"/>
    <w:rsid w:val="00D82137"/>
    <w:rsid w:val="00D85388"/>
    <w:rsid w:val="00D877DD"/>
    <w:rsid w:val="00D87BAF"/>
    <w:rsid w:val="00D91BC7"/>
    <w:rsid w:val="00D91BFF"/>
    <w:rsid w:val="00D921B1"/>
    <w:rsid w:val="00D92F21"/>
    <w:rsid w:val="00D930E6"/>
    <w:rsid w:val="00D94D68"/>
    <w:rsid w:val="00DA0274"/>
    <w:rsid w:val="00DA1823"/>
    <w:rsid w:val="00DA1B16"/>
    <w:rsid w:val="00DA1C61"/>
    <w:rsid w:val="00DA21F9"/>
    <w:rsid w:val="00DA3FA0"/>
    <w:rsid w:val="00DA4062"/>
    <w:rsid w:val="00DA43B1"/>
    <w:rsid w:val="00DA6EFE"/>
    <w:rsid w:val="00DB2BCD"/>
    <w:rsid w:val="00DC0DFF"/>
    <w:rsid w:val="00DC1F65"/>
    <w:rsid w:val="00DC578F"/>
    <w:rsid w:val="00DC6BD3"/>
    <w:rsid w:val="00DD29EF"/>
    <w:rsid w:val="00DD46D8"/>
    <w:rsid w:val="00DD613D"/>
    <w:rsid w:val="00DE17E3"/>
    <w:rsid w:val="00DE34B6"/>
    <w:rsid w:val="00DE7DE9"/>
    <w:rsid w:val="00DF05B7"/>
    <w:rsid w:val="00DF1DDC"/>
    <w:rsid w:val="00DF348F"/>
    <w:rsid w:val="00DF506D"/>
    <w:rsid w:val="00DF5A91"/>
    <w:rsid w:val="00DF6B3A"/>
    <w:rsid w:val="00E0098B"/>
    <w:rsid w:val="00E009A2"/>
    <w:rsid w:val="00E022C2"/>
    <w:rsid w:val="00E02CCE"/>
    <w:rsid w:val="00E03EC6"/>
    <w:rsid w:val="00E048B1"/>
    <w:rsid w:val="00E06B84"/>
    <w:rsid w:val="00E07B66"/>
    <w:rsid w:val="00E10943"/>
    <w:rsid w:val="00E109DF"/>
    <w:rsid w:val="00E10D80"/>
    <w:rsid w:val="00E117C9"/>
    <w:rsid w:val="00E119DD"/>
    <w:rsid w:val="00E11DD1"/>
    <w:rsid w:val="00E13012"/>
    <w:rsid w:val="00E13195"/>
    <w:rsid w:val="00E14BB5"/>
    <w:rsid w:val="00E166F3"/>
    <w:rsid w:val="00E20A3B"/>
    <w:rsid w:val="00E23B1E"/>
    <w:rsid w:val="00E25297"/>
    <w:rsid w:val="00E2568E"/>
    <w:rsid w:val="00E26707"/>
    <w:rsid w:val="00E2697B"/>
    <w:rsid w:val="00E33FD1"/>
    <w:rsid w:val="00E360E9"/>
    <w:rsid w:val="00E374CB"/>
    <w:rsid w:val="00E41C77"/>
    <w:rsid w:val="00E422EA"/>
    <w:rsid w:val="00E424FC"/>
    <w:rsid w:val="00E42B1F"/>
    <w:rsid w:val="00E432E7"/>
    <w:rsid w:val="00E44417"/>
    <w:rsid w:val="00E44664"/>
    <w:rsid w:val="00E44A47"/>
    <w:rsid w:val="00E50FA2"/>
    <w:rsid w:val="00E515A3"/>
    <w:rsid w:val="00E51AA6"/>
    <w:rsid w:val="00E522F7"/>
    <w:rsid w:val="00E56389"/>
    <w:rsid w:val="00E607BD"/>
    <w:rsid w:val="00E613D7"/>
    <w:rsid w:val="00E622A4"/>
    <w:rsid w:val="00E62826"/>
    <w:rsid w:val="00E64C61"/>
    <w:rsid w:val="00E6613A"/>
    <w:rsid w:val="00E66537"/>
    <w:rsid w:val="00E6797E"/>
    <w:rsid w:val="00E712F9"/>
    <w:rsid w:val="00E7161D"/>
    <w:rsid w:val="00E71CB1"/>
    <w:rsid w:val="00E74080"/>
    <w:rsid w:val="00E74E1C"/>
    <w:rsid w:val="00E757E1"/>
    <w:rsid w:val="00E75B33"/>
    <w:rsid w:val="00E766FD"/>
    <w:rsid w:val="00E770A3"/>
    <w:rsid w:val="00E8748A"/>
    <w:rsid w:val="00E909DC"/>
    <w:rsid w:val="00E914B1"/>
    <w:rsid w:val="00E9235C"/>
    <w:rsid w:val="00E96B2A"/>
    <w:rsid w:val="00E9741F"/>
    <w:rsid w:val="00E97FB6"/>
    <w:rsid w:val="00EA1E89"/>
    <w:rsid w:val="00EA39E9"/>
    <w:rsid w:val="00EA3C84"/>
    <w:rsid w:val="00EA3FD9"/>
    <w:rsid w:val="00EA4EA0"/>
    <w:rsid w:val="00EA657C"/>
    <w:rsid w:val="00EB008A"/>
    <w:rsid w:val="00EB058B"/>
    <w:rsid w:val="00EB05B0"/>
    <w:rsid w:val="00EB10D5"/>
    <w:rsid w:val="00EB2A65"/>
    <w:rsid w:val="00EB497E"/>
    <w:rsid w:val="00EB4CB9"/>
    <w:rsid w:val="00EB7B56"/>
    <w:rsid w:val="00EC099B"/>
    <w:rsid w:val="00EC340A"/>
    <w:rsid w:val="00EC4D5C"/>
    <w:rsid w:val="00EC557E"/>
    <w:rsid w:val="00EC5845"/>
    <w:rsid w:val="00ED17AE"/>
    <w:rsid w:val="00ED2919"/>
    <w:rsid w:val="00ED3576"/>
    <w:rsid w:val="00ED6C36"/>
    <w:rsid w:val="00EE18DF"/>
    <w:rsid w:val="00EE224F"/>
    <w:rsid w:val="00EE5AE3"/>
    <w:rsid w:val="00EE7B23"/>
    <w:rsid w:val="00EF02C9"/>
    <w:rsid w:val="00EF12C6"/>
    <w:rsid w:val="00EF1505"/>
    <w:rsid w:val="00EF3C1F"/>
    <w:rsid w:val="00EF4068"/>
    <w:rsid w:val="00EF4A76"/>
    <w:rsid w:val="00EF542F"/>
    <w:rsid w:val="00EF5D1F"/>
    <w:rsid w:val="00EF6D4E"/>
    <w:rsid w:val="00EF6FEB"/>
    <w:rsid w:val="00F0193D"/>
    <w:rsid w:val="00F02094"/>
    <w:rsid w:val="00F03087"/>
    <w:rsid w:val="00F03703"/>
    <w:rsid w:val="00F04335"/>
    <w:rsid w:val="00F050BD"/>
    <w:rsid w:val="00F05191"/>
    <w:rsid w:val="00F052E3"/>
    <w:rsid w:val="00F058B9"/>
    <w:rsid w:val="00F074D1"/>
    <w:rsid w:val="00F074D6"/>
    <w:rsid w:val="00F1119B"/>
    <w:rsid w:val="00F113EB"/>
    <w:rsid w:val="00F1328C"/>
    <w:rsid w:val="00F14361"/>
    <w:rsid w:val="00F157C6"/>
    <w:rsid w:val="00F21A50"/>
    <w:rsid w:val="00F21E76"/>
    <w:rsid w:val="00F23BC7"/>
    <w:rsid w:val="00F24DE4"/>
    <w:rsid w:val="00F25549"/>
    <w:rsid w:val="00F259B5"/>
    <w:rsid w:val="00F264B7"/>
    <w:rsid w:val="00F2701C"/>
    <w:rsid w:val="00F27687"/>
    <w:rsid w:val="00F32C9F"/>
    <w:rsid w:val="00F32CBB"/>
    <w:rsid w:val="00F33227"/>
    <w:rsid w:val="00F33475"/>
    <w:rsid w:val="00F33635"/>
    <w:rsid w:val="00F347CD"/>
    <w:rsid w:val="00F356A9"/>
    <w:rsid w:val="00F407A5"/>
    <w:rsid w:val="00F4627D"/>
    <w:rsid w:val="00F47842"/>
    <w:rsid w:val="00F50817"/>
    <w:rsid w:val="00F57AA9"/>
    <w:rsid w:val="00F60F9C"/>
    <w:rsid w:val="00F6460C"/>
    <w:rsid w:val="00F669FD"/>
    <w:rsid w:val="00F66AB2"/>
    <w:rsid w:val="00F712EF"/>
    <w:rsid w:val="00F73E31"/>
    <w:rsid w:val="00F74704"/>
    <w:rsid w:val="00F74CE6"/>
    <w:rsid w:val="00F75A87"/>
    <w:rsid w:val="00F760DE"/>
    <w:rsid w:val="00F76CF9"/>
    <w:rsid w:val="00F807D6"/>
    <w:rsid w:val="00F81403"/>
    <w:rsid w:val="00F82F2A"/>
    <w:rsid w:val="00F8598C"/>
    <w:rsid w:val="00F86865"/>
    <w:rsid w:val="00F87F5D"/>
    <w:rsid w:val="00F90B9C"/>
    <w:rsid w:val="00F91BE2"/>
    <w:rsid w:val="00F91DE7"/>
    <w:rsid w:val="00F936EE"/>
    <w:rsid w:val="00F96912"/>
    <w:rsid w:val="00FA0366"/>
    <w:rsid w:val="00FA0BEA"/>
    <w:rsid w:val="00FA31C0"/>
    <w:rsid w:val="00FA416D"/>
    <w:rsid w:val="00FA5178"/>
    <w:rsid w:val="00FB00C0"/>
    <w:rsid w:val="00FB0847"/>
    <w:rsid w:val="00FB5A9C"/>
    <w:rsid w:val="00FC03AF"/>
    <w:rsid w:val="00FC1274"/>
    <w:rsid w:val="00FC70FD"/>
    <w:rsid w:val="00FD0092"/>
    <w:rsid w:val="00FD1166"/>
    <w:rsid w:val="00FD129D"/>
    <w:rsid w:val="00FD1340"/>
    <w:rsid w:val="00FD317D"/>
    <w:rsid w:val="00FD4E52"/>
    <w:rsid w:val="00FD53E7"/>
    <w:rsid w:val="00FE036C"/>
    <w:rsid w:val="00FE0D04"/>
    <w:rsid w:val="00FE222F"/>
    <w:rsid w:val="00FE40E0"/>
    <w:rsid w:val="00FE660D"/>
    <w:rsid w:val="00FE78B4"/>
    <w:rsid w:val="00FF5CBF"/>
    <w:rsid w:val="00FF6FA7"/>
    <w:rsid w:val="00FF70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60C14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n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EF4A76"/>
    <w:pPr>
      <w:keepNext/>
      <w:numPr>
        <w:numId w:val="14"/>
      </w:numPr>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7A2216"/>
    <w:pPr>
      <w:keepNext/>
      <w:numPr>
        <w:ilvl w:val="1"/>
        <w:numId w:val="14"/>
      </w:numPr>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224149"/>
    <w:pPr>
      <w:keepNext/>
      <w:keepLines/>
      <w:numPr>
        <w:ilvl w:val="2"/>
        <w:numId w:val="14"/>
      </w:numPr>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224149"/>
    <w:pPr>
      <w:keepNext/>
      <w:keepLines/>
      <w:numPr>
        <w:ilvl w:val="3"/>
        <w:numId w:val="14"/>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224149"/>
    <w:pPr>
      <w:keepNext/>
      <w:keepLines/>
      <w:numPr>
        <w:ilvl w:val="4"/>
        <w:numId w:val="14"/>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224149"/>
    <w:pPr>
      <w:keepNext/>
      <w:keepLines/>
      <w:numPr>
        <w:ilvl w:val="5"/>
        <w:numId w:val="14"/>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224149"/>
    <w:pPr>
      <w:keepNext/>
      <w:keepLines/>
      <w:numPr>
        <w:ilvl w:val="6"/>
        <w:numId w:val="14"/>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224149"/>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224149"/>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F4A76"/>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7A2216"/>
    <w:rPr>
      <w:rFonts w:ascii="Arial" w:hAnsi="Arial" w:cs="Arial"/>
      <w:b/>
      <w:bCs/>
      <w:i/>
      <w:iCs/>
      <w:sz w:val="28"/>
      <w:szCs w:val="28"/>
    </w:rPr>
  </w:style>
  <w:style w:type="paragraph" w:styleId="Caption">
    <w:name w:val="caption"/>
    <w:basedOn w:val="Normal"/>
    <w:next w:val="Normal"/>
    <w:uiPriority w:val="35"/>
    <w:qFormat/>
    <w:rsid w:val="0077617E"/>
    <w:rPr>
      <w:b/>
      <w:bCs/>
      <w:sz w:val="20"/>
      <w:szCs w:val="20"/>
    </w:rPr>
  </w:style>
  <w:style w:type="paragraph" w:styleId="BalloonText">
    <w:name w:val="Balloon Text"/>
    <w:basedOn w:val="Normal"/>
    <w:link w:val="BalloonTextChar"/>
    <w:uiPriority w:val="99"/>
    <w:semiHidden/>
    <w:rsid w:val="00783A98"/>
    <w:rPr>
      <w:rFonts w:ascii="Tahoma" w:hAnsi="Tahoma" w:cs="Tahoma"/>
      <w:sz w:val="16"/>
      <w:szCs w:val="16"/>
    </w:rPr>
  </w:style>
  <w:style w:type="character" w:customStyle="1" w:styleId="BalloonTextChar">
    <w:name w:val="Balloon Text Char"/>
    <w:link w:val="BalloonText"/>
    <w:uiPriority w:val="99"/>
    <w:semiHidden/>
    <w:rsid w:val="00D82005"/>
    <w:rPr>
      <w:rFonts w:ascii="Tahoma" w:hAnsi="Tahoma" w:cs="Tahoma"/>
      <w:sz w:val="16"/>
      <w:szCs w:val="16"/>
    </w:rPr>
  </w:style>
  <w:style w:type="paragraph" w:styleId="ListParagraph">
    <w:name w:val="List Paragraph"/>
    <w:basedOn w:val="Normal"/>
    <w:uiPriority w:val="34"/>
    <w:qFormat/>
    <w:rsid w:val="00EF4A76"/>
    <w:pPr>
      <w:ind w:left="720"/>
    </w:pPr>
  </w:style>
  <w:style w:type="paragraph" w:styleId="Subtitle">
    <w:name w:val="Subtitle"/>
    <w:basedOn w:val="Normal"/>
    <w:next w:val="Normal"/>
    <w:link w:val="SubtitleChar"/>
    <w:qFormat/>
    <w:rsid w:val="00FA31C0"/>
    <w:pPr>
      <w:spacing w:after="60"/>
      <w:jc w:val="center"/>
      <w:outlineLvl w:val="1"/>
    </w:pPr>
    <w:rPr>
      <w:rFonts w:ascii="Cambria" w:hAnsi="Cambria"/>
    </w:rPr>
  </w:style>
  <w:style w:type="character" w:customStyle="1" w:styleId="SubtitleChar">
    <w:name w:val="Subtitle Char"/>
    <w:link w:val="Subtitle"/>
    <w:rsid w:val="00FA31C0"/>
    <w:rPr>
      <w:rFonts w:ascii="Cambria" w:eastAsia="Times New Roman" w:hAnsi="Cambria" w:cs="Times New Roman"/>
      <w:sz w:val="24"/>
      <w:szCs w:val="24"/>
    </w:rPr>
  </w:style>
  <w:style w:type="character" w:styleId="PlaceholderText">
    <w:name w:val="Placeholder Text"/>
    <w:basedOn w:val="DefaultParagraphFont"/>
    <w:uiPriority w:val="99"/>
    <w:semiHidden/>
    <w:rsid w:val="00713216"/>
    <w:rPr>
      <w:color w:val="808080"/>
    </w:rPr>
  </w:style>
  <w:style w:type="character" w:styleId="CommentReference">
    <w:name w:val="annotation reference"/>
    <w:basedOn w:val="DefaultParagraphFont"/>
    <w:uiPriority w:val="99"/>
    <w:rsid w:val="00D80B49"/>
    <w:rPr>
      <w:sz w:val="16"/>
      <w:szCs w:val="16"/>
    </w:rPr>
  </w:style>
  <w:style w:type="paragraph" w:styleId="CommentText">
    <w:name w:val="annotation text"/>
    <w:basedOn w:val="Normal"/>
    <w:link w:val="CommentTextChar"/>
    <w:uiPriority w:val="99"/>
    <w:rsid w:val="00D80B49"/>
    <w:rPr>
      <w:sz w:val="20"/>
      <w:szCs w:val="20"/>
    </w:rPr>
  </w:style>
  <w:style w:type="character" w:customStyle="1" w:styleId="CommentTextChar">
    <w:name w:val="Comment Text Char"/>
    <w:basedOn w:val="DefaultParagraphFont"/>
    <w:link w:val="CommentText"/>
    <w:uiPriority w:val="99"/>
    <w:rsid w:val="00D80B49"/>
  </w:style>
  <w:style w:type="paragraph" w:styleId="CommentSubject">
    <w:name w:val="annotation subject"/>
    <w:basedOn w:val="CommentText"/>
    <w:next w:val="CommentText"/>
    <w:link w:val="CommentSubjectChar"/>
    <w:uiPriority w:val="99"/>
    <w:rsid w:val="00D80B49"/>
    <w:rPr>
      <w:b/>
      <w:bCs/>
    </w:rPr>
  </w:style>
  <w:style w:type="character" w:customStyle="1" w:styleId="CommentSubjectChar">
    <w:name w:val="Comment Subject Char"/>
    <w:basedOn w:val="CommentTextChar"/>
    <w:link w:val="CommentSubject"/>
    <w:uiPriority w:val="99"/>
    <w:rsid w:val="00D80B49"/>
    <w:rPr>
      <w:b/>
      <w:bCs/>
    </w:rPr>
  </w:style>
  <w:style w:type="paragraph" w:styleId="Revision">
    <w:name w:val="Revision"/>
    <w:hidden/>
    <w:uiPriority w:val="99"/>
    <w:semiHidden/>
    <w:rsid w:val="003F3730"/>
    <w:rPr>
      <w:sz w:val="24"/>
      <w:szCs w:val="24"/>
    </w:rPr>
  </w:style>
  <w:style w:type="character" w:styleId="Hyperlink">
    <w:name w:val="Hyperlink"/>
    <w:basedOn w:val="DefaultParagraphFont"/>
    <w:uiPriority w:val="99"/>
    <w:rsid w:val="00961C57"/>
    <w:rPr>
      <w:color w:val="0000FF" w:themeColor="hyperlink"/>
      <w:u w:val="single"/>
    </w:rPr>
  </w:style>
  <w:style w:type="table" w:styleId="TableGrid">
    <w:name w:val="Table Grid"/>
    <w:basedOn w:val="TableNormal"/>
    <w:uiPriority w:val="59"/>
    <w:rsid w:val="000F168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D82005"/>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D82005"/>
    <w:rPr>
      <w:rFonts w:ascii="Cambria" w:hAnsi="Cambria"/>
      <w:color w:val="17365D"/>
      <w:spacing w:val="5"/>
      <w:kern w:val="28"/>
      <w:sz w:val="52"/>
      <w:szCs w:val="52"/>
    </w:rPr>
  </w:style>
  <w:style w:type="paragraph" w:styleId="Header">
    <w:name w:val="header"/>
    <w:basedOn w:val="Normal"/>
    <w:link w:val="HeaderChar"/>
    <w:uiPriority w:val="99"/>
    <w:unhideWhenUsed/>
    <w:rsid w:val="00D82005"/>
    <w:pPr>
      <w:tabs>
        <w:tab w:val="center" w:pos="4680"/>
        <w:tab w:val="right" w:pos="9360"/>
      </w:tabs>
      <w:spacing w:after="200" w:line="276" w:lineRule="auto"/>
    </w:pPr>
    <w:rPr>
      <w:rFonts w:ascii="Calibri" w:eastAsia="Calibri" w:hAnsi="Calibri"/>
      <w:sz w:val="22"/>
      <w:szCs w:val="22"/>
    </w:rPr>
  </w:style>
  <w:style w:type="character" w:customStyle="1" w:styleId="HeaderChar">
    <w:name w:val="Header Char"/>
    <w:basedOn w:val="DefaultParagraphFont"/>
    <w:link w:val="Header"/>
    <w:uiPriority w:val="99"/>
    <w:rsid w:val="00D82005"/>
    <w:rPr>
      <w:rFonts w:ascii="Calibri" w:eastAsia="Calibri" w:hAnsi="Calibri"/>
      <w:sz w:val="22"/>
      <w:szCs w:val="22"/>
    </w:rPr>
  </w:style>
  <w:style w:type="paragraph" w:styleId="Footer">
    <w:name w:val="footer"/>
    <w:basedOn w:val="Normal"/>
    <w:link w:val="FooterChar"/>
    <w:uiPriority w:val="99"/>
    <w:unhideWhenUsed/>
    <w:rsid w:val="00D82005"/>
    <w:pPr>
      <w:tabs>
        <w:tab w:val="center" w:pos="4680"/>
        <w:tab w:val="right" w:pos="9360"/>
      </w:tabs>
      <w:spacing w:after="200" w:line="276" w:lineRule="auto"/>
    </w:pPr>
    <w:rPr>
      <w:rFonts w:ascii="Calibri" w:eastAsia="Calibri" w:hAnsi="Calibri"/>
      <w:sz w:val="22"/>
      <w:szCs w:val="22"/>
    </w:rPr>
  </w:style>
  <w:style w:type="character" w:customStyle="1" w:styleId="FooterChar">
    <w:name w:val="Footer Char"/>
    <w:basedOn w:val="DefaultParagraphFont"/>
    <w:link w:val="Footer"/>
    <w:uiPriority w:val="99"/>
    <w:rsid w:val="00D82005"/>
    <w:rPr>
      <w:rFonts w:ascii="Calibri" w:eastAsia="Calibri" w:hAnsi="Calibri"/>
      <w:sz w:val="22"/>
      <w:szCs w:val="22"/>
    </w:rPr>
  </w:style>
  <w:style w:type="paragraph" w:styleId="NoSpacing">
    <w:name w:val="No Spacing"/>
    <w:uiPriority w:val="1"/>
    <w:qFormat/>
    <w:rsid w:val="00D82005"/>
    <w:rPr>
      <w:rFonts w:ascii="Calibri" w:eastAsia="Calibri" w:hAnsi="Calibri"/>
      <w:sz w:val="22"/>
      <w:szCs w:val="22"/>
    </w:rPr>
  </w:style>
  <w:style w:type="character" w:customStyle="1" w:styleId="pseditboxdisponly1">
    <w:name w:val="pseditbox_disponly1"/>
    <w:rsid w:val="00D82005"/>
    <w:rPr>
      <w:rFonts w:ascii="Arial" w:hAnsi="Arial" w:cs="Arial" w:hint="default"/>
      <w:b w:val="0"/>
      <w:bCs w:val="0"/>
      <w:i w:val="0"/>
      <w:iCs w:val="0"/>
      <w:color w:val="000000"/>
      <w:sz w:val="18"/>
      <w:szCs w:val="18"/>
      <w:bdr w:val="none" w:sz="0" w:space="0" w:color="auto" w:frame="1"/>
    </w:rPr>
  </w:style>
  <w:style w:type="character" w:customStyle="1" w:styleId="name">
    <w:name w:val="name"/>
    <w:basedOn w:val="DefaultParagraphFont"/>
    <w:rsid w:val="00D82005"/>
  </w:style>
  <w:style w:type="character" w:customStyle="1" w:styleId="xref-sep">
    <w:name w:val="xref-sep"/>
    <w:basedOn w:val="DefaultParagraphFont"/>
    <w:rsid w:val="00D82005"/>
  </w:style>
  <w:style w:type="character" w:customStyle="1" w:styleId="citationjournal">
    <w:name w:val="citation journal"/>
    <w:basedOn w:val="DefaultParagraphFont"/>
    <w:rsid w:val="00D82005"/>
  </w:style>
  <w:style w:type="character" w:customStyle="1" w:styleId="st">
    <w:name w:val="st"/>
    <w:basedOn w:val="DefaultParagraphFont"/>
    <w:rsid w:val="00D82005"/>
  </w:style>
  <w:style w:type="character" w:styleId="Emphasis">
    <w:name w:val="Emphasis"/>
    <w:qFormat/>
    <w:rsid w:val="00D82005"/>
    <w:rPr>
      <w:i/>
      <w:iCs/>
    </w:rPr>
  </w:style>
  <w:style w:type="character" w:styleId="LineNumber">
    <w:name w:val="line number"/>
    <w:uiPriority w:val="99"/>
    <w:unhideWhenUsed/>
    <w:rsid w:val="00D82005"/>
  </w:style>
  <w:style w:type="paragraph" w:styleId="TableofFigures">
    <w:name w:val="table of figures"/>
    <w:basedOn w:val="Normal"/>
    <w:next w:val="Normal"/>
    <w:uiPriority w:val="99"/>
    <w:unhideWhenUsed/>
    <w:rsid w:val="00D82005"/>
    <w:pPr>
      <w:spacing w:after="200" w:line="276" w:lineRule="auto"/>
    </w:pPr>
    <w:rPr>
      <w:rFonts w:ascii="Calibri" w:eastAsia="Calibri" w:hAnsi="Calibri"/>
      <w:sz w:val="22"/>
      <w:szCs w:val="22"/>
    </w:rPr>
  </w:style>
  <w:style w:type="table" w:styleId="TableContemporary">
    <w:name w:val="Table Contemporary"/>
    <w:basedOn w:val="TableNormal"/>
    <w:rsid w:val="0028542F"/>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lassic2">
    <w:name w:val="Table Classic 2"/>
    <w:basedOn w:val="TableNormal"/>
    <w:rsid w:val="0000006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NormalWeb">
    <w:name w:val="Normal (Web)"/>
    <w:basedOn w:val="Normal"/>
    <w:uiPriority w:val="99"/>
    <w:unhideWhenUsed/>
    <w:rsid w:val="00367C55"/>
    <w:pPr>
      <w:spacing w:before="100" w:beforeAutospacing="1" w:after="100" w:afterAutospacing="1"/>
    </w:pPr>
    <w:rPr>
      <w:rFonts w:eastAsiaTheme="minorEastAsia"/>
    </w:rPr>
  </w:style>
  <w:style w:type="paragraph" w:styleId="TOCHeading">
    <w:name w:val="TOC Heading"/>
    <w:basedOn w:val="Heading1"/>
    <w:next w:val="Normal"/>
    <w:uiPriority w:val="39"/>
    <w:unhideWhenUsed/>
    <w:qFormat/>
    <w:rsid w:val="00CD4BCA"/>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qFormat/>
    <w:rsid w:val="00CD4BCA"/>
    <w:pPr>
      <w:spacing w:after="100"/>
    </w:pPr>
  </w:style>
  <w:style w:type="paragraph" w:styleId="TOC2">
    <w:name w:val="toc 2"/>
    <w:basedOn w:val="Normal"/>
    <w:next w:val="Normal"/>
    <w:autoRedefine/>
    <w:uiPriority w:val="39"/>
    <w:qFormat/>
    <w:rsid w:val="00CD4BCA"/>
    <w:pPr>
      <w:spacing w:after="100"/>
      <w:ind w:left="240"/>
    </w:pPr>
  </w:style>
  <w:style w:type="paragraph" w:styleId="TOC3">
    <w:name w:val="toc 3"/>
    <w:basedOn w:val="Normal"/>
    <w:next w:val="Normal"/>
    <w:autoRedefine/>
    <w:uiPriority w:val="39"/>
    <w:unhideWhenUsed/>
    <w:qFormat/>
    <w:rsid w:val="00802082"/>
    <w:pPr>
      <w:spacing w:after="100" w:line="276" w:lineRule="auto"/>
      <w:ind w:left="440"/>
    </w:pPr>
    <w:rPr>
      <w:rFonts w:asciiTheme="minorHAnsi" w:eastAsiaTheme="minorEastAsia" w:hAnsiTheme="minorHAnsi" w:cstheme="minorBidi"/>
      <w:sz w:val="22"/>
      <w:szCs w:val="22"/>
      <w:lang w:eastAsia="ja-JP"/>
    </w:rPr>
  </w:style>
  <w:style w:type="paragraph" w:customStyle="1" w:styleId="Default">
    <w:name w:val="Default"/>
    <w:rsid w:val="006629FC"/>
    <w:pPr>
      <w:autoSpaceDE w:val="0"/>
      <w:autoSpaceDN w:val="0"/>
      <w:adjustRightInd w:val="0"/>
    </w:pPr>
    <w:rPr>
      <w:color w:val="000000"/>
      <w:sz w:val="24"/>
      <w:szCs w:val="24"/>
    </w:rPr>
  </w:style>
  <w:style w:type="paragraph" w:styleId="HTMLPreformatted">
    <w:name w:val="HTML Preformatted"/>
    <w:basedOn w:val="Normal"/>
    <w:link w:val="HTMLPreformattedChar"/>
    <w:rsid w:val="00DA3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DA3FA0"/>
    <w:rPr>
      <w:rFonts w:ascii="Courier New" w:hAnsi="Courier New" w:cs="Courier New"/>
    </w:rPr>
  </w:style>
  <w:style w:type="character" w:styleId="FollowedHyperlink">
    <w:name w:val="FollowedHyperlink"/>
    <w:basedOn w:val="DefaultParagraphFont"/>
    <w:semiHidden/>
    <w:unhideWhenUsed/>
    <w:rsid w:val="00FF706F"/>
    <w:rPr>
      <w:color w:val="800080" w:themeColor="followedHyperlink"/>
      <w:u w:val="single"/>
    </w:rPr>
  </w:style>
  <w:style w:type="character" w:customStyle="1" w:styleId="Heading3Char">
    <w:name w:val="Heading 3 Char"/>
    <w:basedOn w:val="DefaultParagraphFont"/>
    <w:link w:val="Heading3"/>
    <w:rsid w:val="00224149"/>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semiHidden/>
    <w:rsid w:val="00224149"/>
    <w:rPr>
      <w:rFonts w:asciiTheme="majorHAnsi" w:eastAsiaTheme="majorEastAsia" w:hAnsiTheme="majorHAnsi" w:cstheme="majorBidi"/>
      <w:i/>
      <w:iCs/>
      <w:color w:val="365F91" w:themeColor="accent1" w:themeShade="BF"/>
      <w:sz w:val="24"/>
      <w:szCs w:val="24"/>
    </w:rPr>
  </w:style>
  <w:style w:type="character" w:customStyle="1" w:styleId="Heading5Char">
    <w:name w:val="Heading 5 Char"/>
    <w:basedOn w:val="DefaultParagraphFont"/>
    <w:link w:val="Heading5"/>
    <w:semiHidden/>
    <w:rsid w:val="00224149"/>
    <w:rPr>
      <w:rFonts w:asciiTheme="majorHAnsi" w:eastAsiaTheme="majorEastAsia" w:hAnsiTheme="majorHAnsi" w:cstheme="majorBidi"/>
      <w:color w:val="365F91" w:themeColor="accent1" w:themeShade="BF"/>
      <w:sz w:val="24"/>
      <w:szCs w:val="24"/>
    </w:rPr>
  </w:style>
  <w:style w:type="character" w:customStyle="1" w:styleId="Heading6Char">
    <w:name w:val="Heading 6 Char"/>
    <w:basedOn w:val="DefaultParagraphFont"/>
    <w:link w:val="Heading6"/>
    <w:semiHidden/>
    <w:rsid w:val="00224149"/>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semiHidden/>
    <w:rsid w:val="00224149"/>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semiHidden/>
    <w:rsid w:val="0022414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224149"/>
    <w:rPr>
      <w:rFonts w:asciiTheme="majorHAnsi" w:eastAsiaTheme="majorEastAsia" w:hAnsiTheme="majorHAnsi" w:cstheme="majorBidi"/>
      <w:i/>
      <w:iCs/>
      <w:color w:val="272727" w:themeColor="text1" w:themeTint="D8"/>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table of figures" w:uiPriority="99"/>
    <w:lsdException w:name="annotation reference" w:uiPriority="99"/>
    <w:lsdException w:name="line number"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EF4A76"/>
    <w:pPr>
      <w:keepNext/>
      <w:numPr>
        <w:numId w:val="14"/>
      </w:numPr>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7A2216"/>
    <w:pPr>
      <w:keepNext/>
      <w:numPr>
        <w:ilvl w:val="1"/>
        <w:numId w:val="14"/>
      </w:numPr>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rsid w:val="00224149"/>
    <w:pPr>
      <w:keepNext/>
      <w:keepLines/>
      <w:numPr>
        <w:ilvl w:val="2"/>
        <w:numId w:val="14"/>
      </w:numPr>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semiHidden/>
    <w:unhideWhenUsed/>
    <w:qFormat/>
    <w:rsid w:val="00224149"/>
    <w:pPr>
      <w:keepNext/>
      <w:keepLines/>
      <w:numPr>
        <w:ilvl w:val="3"/>
        <w:numId w:val="14"/>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224149"/>
    <w:pPr>
      <w:keepNext/>
      <w:keepLines/>
      <w:numPr>
        <w:ilvl w:val="4"/>
        <w:numId w:val="14"/>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semiHidden/>
    <w:unhideWhenUsed/>
    <w:qFormat/>
    <w:rsid w:val="00224149"/>
    <w:pPr>
      <w:keepNext/>
      <w:keepLines/>
      <w:numPr>
        <w:ilvl w:val="5"/>
        <w:numId w:val="14"/>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rsid w:val="00224149"/>
    <w:pPr>
      <w:keepNext/>
      <w:keepLines/>
      <w:numPr>
        <w:ilvl w:val="6"/>
        <w:numId w:val="14"/>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224149"/>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224149"/>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F4A76"/>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7A2216"/>
    <w:rPr>
      <w:rFonts w:ascii="Arial" w:hAnsi="Arial" w:cs="Arial"/>
      <w:b/>
      <w:bCs/>
      <w:i/>
      <w:iCs/>
      <w:sz w:val="28"/>
      <w:szCs w:val="28"/>
    </w:rPr>
  </w:style>
  <w:style w:type="paragraph" w:styleId="Caption">
    <w:name w:val="caption"/>
    <w:basedOn w:val="Normal"/>
    <w:next w:val="Normal"/>
    <w:uiPriority w:val="35"/>
    <w:qFormat/>
    <w:rsid w:val="0077617E"/>
    <w:rPr>
      <w:b/>
      <w:bCs/>
      <w:sz w:val="20"/>
      <w:szCs w:val="20"/>
    </w:rPr>
  </w:style>
  <w:style w:type="paragraph" w:styleId="BalloonText">
    <w:name w:val="Balloon Text"/>
    <w:basedOn w:val="Normal"/>
    <w:link w:val="BalloonTextChar"/>
    <w:uiPriority w:val="99"/>
    <w:semiHidden/>
    <w:rsid w:val="00783A98"/>
    <w:rPr>
      <w:rFonts w:ascii="Tahoma" w:hAnsi="Tahoma" w:cs="Tahoma"/>
      <w:sz w:val="16"/>
      <w:szCs w:val="16"/>
    </w:rPr>
  </w:style>
  <w:style w:type="character" w:customStyle="1" w:styleId="BalloonTextChar">
    <w:name w:val="Balloon Text Char"/>
    <w:link w:val="BalloonText"/>
    <w:uiPriority w:val="99"/>
    <w:semiHidden/>
    <w:rsid w:val="00D82005"/>
    <w:rPr>
      <w:rFonts w:ascii="Tahoma" w:hAnsi="Tahoma" w:cs="Tahoma"/>
      <w:sz w:val="16"/>
      <w:szCs w:val="16"/>
    </w:rPr>
  </w:style>
  <w:style w:type="paragraph" w:styleId="ListParagraph">
    <w:name w:val="List Paragraph"/>
    <w:basedOn w:val="Normal"/>
    <w:uiPriority w:val="34"/>
    <w:qFormat/>
    <w:rsid w:val="00EF4A76"/>
    <w:pPr>
      <w:ind w:left="720"/>
    </w:pPr>
  </w:style>
  <w:style w:type="paragraph" w:styleId="Subtitle">
    <w:name w:val="Subtitle"/>
    <w:basedOn w:val="Normal"/>
    <w:next w:val="Normal"/>
    <w:link w:val="SubtitleChar"/>
    <w:qFormat/>
    <w:rsid w:val="00FA31C0"/>
    <w:pPr>
      <w:spacing w:after="60"/>
      <w:jc w:val="center"/>
      <w:outlineLvl w:val="1"/>
    </w:pPr>
    <w:rPr>
      <w:rFonts w:ascii="Cambria" w:hAnsi="Cambria"/>
    </w:rPr>
  </w:style>
  <w:style w:type="character" w:customStyle="1" w:styleId="SubtitleChar">
    <w:name w:val="Subtitle Char"/>
    <w:link w:val="Subtitle"/>
    <w:rsid w:val="00FA31C0"/>
    <w:rPr>
      <w:rFonts w:ascii="Cambria" w:eastAsia="Times New Roman" w:hAnsi="Cambria" w:cs="Times New Roman"/>
      <w:sz w:val="24"/>
      <w:szCs w:val="24"/>
    </w:rPr>
  </w:style>
  <w:style w:type="character" w:styleId="PlaceholderText">
    <w:name w:val="Placeholder Text"/>
    <w:basedOn w:val="DefaultParagraphFont"/>
    <w:uiPriority w:val="99"/>
    <w:semiHidden/>
    <w:rsid w:val="00713216"/>
    <w:rPr>
      <w:color w:val="808080"/>
    </w:rPr>
  </w:style>
  <w:style w:type="character" w:styleId="CommentReference">
    <w:name w:val="annotation reference"/>
    <w:basedOn w:val="DefaultParagraphFont"/>
    <w:uiPriority w:val="99"/>
    <w:rsid w:val="00D80B49"/>
    <w:rPr>
      <w:sz w:val="16"/>
      <w:szCs w:val="16"/>
    </w:rPr>
  </w:style>
  <w:style w:type="paragraph" w:styleId="CommentText">
    <w:name w:val="annotation text"/>
    <w:basedOn w:val="Normal"/>
    <w:link w:val="CommentTextChar"/>
    <w:uiPriority w:val="99"/>
    <w:rsid w:val="00D80B49"/>
    <w:rPr>
      <w:sz w:val="20"/>
      <w:szCs w:val="20"/>
    </w:rPr>
  </w:style>
  <w:style w:type="character" w:customStyle="1" w:styleId="CommentTextChar">
    <w:name w:val="Comment Text Char"/>
    <w:basedOn w:val="DefaultParagraphFont"/>
    <w:link w:val="CommentText"/>
    <w:uiPriority w:val="99"/>
    <w:rsid w:val="00D80B49"/>
  </w:style>
  <w:style w:type="paragraph" w:styleId="CommentSubject">
    <w:name w:val="annotation subject"/>
    <w:basedOn w:val="CommentText"/>
    <w:next w:val="CommentText"/>
    <w:link w:val="CommentSubjectChar"/>
    <w:uiPriority w:val="99"/>
    <w:rsid w:val="00D80B49"/>
    <w:rPr>
      <w:b/>
      <w:bCs/>
    </w:rPr>
  </w:style>
  <w:style w:type="character" w:customStyle="1" w:styleId="CommentSubjectChar">
    <w:name w:val="Comment Subject Char"/>
    <w:basedOn w:val="CommentTextChar"/>
    <w:link w:val="CommentSubject"/>
    <w:uiPriority w:val="99"/>
    <w:rsid w:val="00D80B49"/>
    <w:rPr>
      <w:b/>
      <w:bCs/>
    </w:rPr>
  </w:style>
  <w:style w:type="paragraph" w:styleId="Revision">
    <w:name w:val="Revision"/>
    <w:hidden/>
    <w:uiPriority w:val="99"/>
    <w:semiHidden/>
    <w:rsid w:val="003F3730"/>
    <w:rPr>
      <w:sz w:val="24"/>
      <w:szCs w:val="24"/>
    </w:rPr>
  </w:style>
  <w:style w:type="character" w:styleId="Hyperlink">
    <w:name w:val="Hyperlink"/>
    <w:basedOn w:val="DefaultParagraphFont"/>
    <w:uiPriority w:val="99"/>
    <w:rsid w:val="00961C57"/>
    <w:rPr>
      <w:color w:val="0000FF" w:themeColor="hyperlink"/>
      <w:u w:val="single"/>
    </w:rPr>
  </w:style>
  <w:style w:type="table" w:styleId="TableGrid">
    <w:name w:val="Table Grid"/>
    <w:basedOn w:val="TableNormal"/>
    <w:uiPriority w:val="59"/>
    <w:rsid w:val="000F168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D82005"/>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10"/>
    <w:rsid w:val="00D82005"/>
    <w:rPr>
      <w:rFonts w:ascii="Cambria" w:hAnsi="Cambria"/>
      <w:color w:val="17365D"/>
      <w:spacing w:val="5"/>
      <w:kern w:val="28"/>
      <w:sz w:val="52"/>
      <w:szCs w:val="52"/>
    </w:rPr>
  </w:style>
  <w:style w:type="paragraph" w:styleId="Header">
    <w:name w:val="header"/>
    <w:basedOn w:val="Normal"/>
    <w:link w:val="HeaderChar"/>
    <w:uiPriority w:val="99"/>
    <w:unhideWhenUsed/>
    <w:rsid w:val="00D82005"/>
    <w:pPr>
      <w:tabs>
        <w:tab w:val="center" w:pos="4680"/>
        <w:tab w:val="right" w:pos="9360"/>
      </w:tabs>
      <w:spacing w:after="200" w:line="276" w:lineRule="auto"/>
    </w:pPr>
    <w:rPr>
      <w:rFonts w:ascii="Calibri" w:eastAsia="Calibri" w:hAnsi="Calibri"/>
      <w:sz w:val="22"/>
      <w:szCs w:val="22"/>
    </w:rPr>
  </w:style>
  <w:style w:type="character" w:customStyle="1" w:styleId="HeaderChar">
    <w:name w:val="Header Char"/>
    <w:basedOn w:val="DefaultParagraphFont"/>
    <w:link w:val="Header"/>
    <w:uiPriority w:val="99"/>
    <w:rsid w:val="00D82005"/>
    <w:rPr>
      <w:rFonts w:ascii="Calibri" w:eastAsia="Calibri" w:hAnsi="Calibri"/>
      <w:sz w:val="22"/>
      <w:szCs w:val="22"/>
    </w:rPr>
  </w:style>
  <w:style w:type="paragraph" w:styleId="Footer">
    <w:name w:val="footer"/>
    <w:basedOn w:val="Normal"/>
    <w:link w:val="FooterChar"/>
    <w:uiPriority w:val="99"/>
    <w:unhideWhenUsed/>
    <w:rsid w:val="00D82005"/>
    <w:pPr>
      <w:tabs>
        <w:tab w:val="center" w:pos="4680"/>
        <w:tab w:val="right" w:pos="9360"/>
      </w:tabs>
      <w:spacing w:after="200" w:line="276" w:lineRule="auto"/>
    </w:pPr>
    <w:rPr>
      <w:rFonts w:ascii="Calibri" w:eastAsia="Calibri" w:hAnsi="Calibri"/>
      <w:sz w:val="22"/>
      <w:szCs w:val="22"/>
    </w:rPr>
  </w:style>
  <w:style w:type="character" w:customStyle="1" w:styleId="FooterChar">
    <w:name w:val="Footer Char"/>
    <w:basedOn w:val="DefaultParagraphFont"/>
    <w:link w:val="Footer"/>
    <w:uiPriority w:val="99"/>
    <w:rsid w:val="00D82005"/>
    <w:rPr>
      <w:rFonts w:ascii="Calibri" w:eastAsia="Calibri" w:hAnsi="Calibri"/>
      <w:sz w:val="22"/>
      <w:szCs w:val="22"/>
    </w:rPr>
  </w:style>
  <w:style w:type="paragraph" w:styleId="NoSpacing">
    <w:name w:val="No Spacing"/>
    <w:uiPriority w:val="1"/>
    <w:qFormat/>
    <w:rsid w:val="00D82005"/>
    <w:rPr>
      <w:rFonts w:ascii="Calibri" w:eastAsia="Calibri" w:hAnsi="Calibri"/>
      <w:sz w:val="22"/>
      <w:szCs w:val="22"/>
    </w:rPr>
  </w:style>
  <w:style w:type="character" w:customStyle="1" w:styleId="pseditboxdisponly1">
    <w:name w:val="pseditbox_disponly1"/>
    <w:rsid w:val="00D82005"/>
    <w:rPr>
      <w:rFonts w:ascii="Arial" w:hAnsi="Arial" w:cs="Arial" w:hint="default"/>
      <w:b w:val="0"/>
      <w:bCs w:val="0"/>
      <w:i w:val="0"/>
      <w:iCs w:val="0"/>
      <w:color w:val="000000"/>
      <w:sz w:val="18"/>
      <w:szCs w:val="18"/>
      <w:bdr w:val="none" w:sz="0" w:space="0" w:color="auto" w:frame="1"/>
    </w:rPr>
  </w:style>
  <w:style w:type="character" w:customStyle="1" w:styleId="name">
    <w:name w:val="name"/>
    <w:basedOn w:val="DefaultParagraphFont"/>
    <w:rsid w:val="00D82005"/>
  </w:style>
  <w:style w:type="character" w:customStyle="1" w:styleId="xref-sep">
    <w:name w:val="xref-sep"/>
    <w:basedOn w:val="DefaultParagraphFont"/>
    <w:rsid w:val="00D82005"/>
  </w:style>
  <w:style w:type="character" w:customStyle="1" w:styleId="citationjournal">
    <w:name w:val="citation journal"/>
    <w:basedOn w:val="DefaultParagraphFont"/>
    <w:rsid w:val="00D82005"/>
  </w:style>
  <w:style w:type="character" w:customStyle="1" w:styleId="st">
    <w:name w:val="st"/>
    <w:basedOn w:val="DefaultParagraphFont"/>
    <w:rsid w:val="00D82005"/>
  </w:style>
  <w:style w:type="character" w:styleId="Emphasis">
    <w:name w:val="Emphasis"/>
    <w:qFormat/>
    <w:rsid w:val="00D82005"/>
    <w:rPr>
      <w:i/>
      <w:iCs/>
    </w:rPr>
  </w:style>
  <w:style w:type="character" w:styleId="LineNumber">
    <w:name w:val="line number"/>
    <w:uiPriority w:val="99"/>
    <w:unhideWhenUsed/>
    <w:rsid w:val="00D82005"/>
  </w:style>
  <w:style w:type="paragraph" w:styleId="TableofFigures">
    <w:name w:val="table of figures"/>
    <w:basedOn w:val="Normal"/>
    <w:next w:val="Normal"/>
    <w:uiPriority w:val="99"/>
    <w:unhideWhenUsed/>
    <w:rsid w:val="00D82005"/>
    <w:pPr>
      <w:spacing w:after="200" w:line="276" w:lineRule="auto"/>
    </w:pPr>
    <w:rPr>
      <w:rFonts w:ascii="Calibri" w:eastAsia="Calibri" w:hAnsi="Calibri"/>
      <w:sz w:val="22"/>
      <w:szCs w:val="22"/>
    </w:rPr>
  </w:style>
  <w:style w:type="table" w:styleId="TableContemporary">
    <w:name w:val="Table Contemporary"/>
    <w:basedOn w:val="TableNormal"/>
    <w:rsid w:val="0028542F"/>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lassic2">
    <w:name w:val="Table Classic 2"/>
    <w:basedOn w:val="TableNormal"/>
    <w:rsid w:val="00000063"/>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NormalWeb">
    <w:name w:val="Normal (Web)"/>
    <w:basedOn w:val="Normal"/>
    <w:uiPriority w:val="99"/>
    <w:unhideWhenUsed/>
    <w:rsid w:val="00367C55"/>
    <w:pPr>
      <w:spacing w:before="100" w:beforeAutospacing="1" w:after="100" w:afterAutospacing="1"/>
    </w:pPr>
    <w:rPr>
      <w:rFonts w:eastAsiaTheme="minorEastAsia"/>
    </w:rPr>
  </w:style>
  <w:style w:type="paragraph" w:styleId="TOCHeading">
    <w:name w:val="TOC Heading"/>
    <w:basedOn w:val="Heading1"/>
    <w:next w:val="Normal"/>
    <w:uiPriority w:val="39"/>
    <w:unhideWhenUsed/>
    <w:qFormat/>
    <w:rsid w:val="00CD4BCA"/>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qFormat/>
    <w:rsid w:val="00CD4BCA"/>
    <w:pPr>
      <w:spacing w:after="100"/>
    </w:pPr>
  </w:style>
  <w:style w:type="paragraph" w:styleId="TOC2">
    <w:name w:val="toc 2"/>
    <w:basedOn w:val="Normal"/>
    <w:next w:val="Normal"/>
    <w:autoRedefine/>
    <w:uiPriority w:val="39"/>
    <w:qFormat/>
    <w:rsid w:val="00CD4BCA"/>
    <w:pPr>
      <w:spacing w:after="100"/>
      <w:ind w:left="240"/>
    </w:pPr>
  </w:style>
  <w:style w:type="paragraph" w:styleId="TOC3">
    <w:name w:val="toc 3"/>
    <w:basedOn w:val="Normal"/>
    <w:next w:val="Normal"/>
    <w:autoRedefine/>
    <w:uiPriority w:val="39"/>
    <w:unhideWhenUsed/>
    <w:qFormat/>
    <w:rsid w:val="00802082"/>
    <w:pPr>
      <w:spacing w:after="100" w:line="276" w:lineRule="auto"/>
      <w:ind w:left="440"/>
    </w:pPr>
    <w:rPr>
      <w:rFonts w:asciiTheme="minorHAnsi" w:eastAsiaTheme="minorEastAsia" w:hAnsiTheme="minorHAnsi" w:cstheme="minorBidi"/>
      <w:sz w:val="22"/>
      <w:szCs w:val="22"/>
      <w:lang w:eastAsia="ja-JP"/>
    </w:rPr>
  </w:style>
  <w:style w:type="paragraph" w:customStyle="1" w:styleId="Default">
    <w:name w:val="Default"/>
    <w:rsid w:val="006629FC"/>
    <w:pPr>
      <w:autoSpaceDE w:val="0"/>
      <w:autoSpaceDN w:val="0"/>
      <w:adjustRightInd w:val="0"/>
    </w:pPr>
    <w:rPr>
      <w:color w:val="000000"/>
      <w:sz w:val="24"/>
      <w:szCs w:val="24"/>
    </w:rPr>
  </w:style>
  <w:style w:type="paragraph" w:styleId="HTMLPreformatted">
    <w:name w:val="HTML Preformatted"/>
    <w:basedOn w:val="Normal"/>
    <w:link w:val="HTMLPreformattedChar"/>
    <w:rsid w:val="00DA3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DA3FA0"/>
    <w:rPr>
      <w:rFonts w:ascii="Courier New" w:hAnsi="Courier New" w:cs="Courier New"/>
    </w:rPr>
  </w:style>
  <w:style w:type="character" w:styleId="FollowedHyperlink">
    <w:name w:val="FollowedHyperlink"/>
    <w:basedOn w:val="DefaultParagraphFont"/>
    <w:semiHidden/>
    <w:unhideWhenUsed/>
    <w:rsid w:val="00FF706F"/>
    <w:rPr>
      <w:color w:val="800080" w:themeColor="followedHyperlink"/>
      <w:u w:val="single"/>
    </w:rPr>
  </w:style>
  <w:style w:type="character" w:customStyle="1" w:styleId="Heading3Char">
    <w:name w:val="Heading 3 Char"/>
    <w:basedOn w:val="DefaultParagraphFont"/>
    <w:link w:val="Heading3"/>
    <w:rsid w:val="00224149"/>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semiHidden/>
    <w:rsid w:val="00224149"/>
    <w:rPr>
      <w:rFonts w:asciiTheme="majorHAnsi" w:eastAsiaTheme="majorEastAsia" w:hAnsiTheme="majorHAnsi" w:cstheme="majorBidi"/>
      <w:i/>
      <w:iCs/>
      <w:color w:val="365F91" w:themeColor="accent1" w:themeShade="BF"/>
      <w:sz w:val="24"/>
      <w:szCs w:val="24"/>
    </w:rPr>
  </w:style>
  <w:style w:type="character" w:customStyle="1" w:styleId="Heading5Char">
    <w:name w:val="Heading 5 Char"/>
    <w:basedOn w:val="DefaultParagraphFont"/>
    <w:link w:val="Heading5"/>
    <w:semiHidden/>
    <w:rsid w:val="00224149"/>
    <w:rPr>
      <w:rFonts w:asciiTheme="majorHAnsi" w:eastAsiaTheme="majorEastAsia" w:hAnsiTheme="majorHAnsi" w:cstheme="majorBidi"/>
      <w:color w:val="365F91" w:themeColor="accent1" w:themeShade="BF"/>
      <w:sz w:val="24"/>
      <w:szCs w:val="24"/>
    </w:rPr>
  </w:style>
  <w:style w:type="character" w:customStyle="1" w:styleId="Heading6Char">
    <w:name w:val="Heading 6 Char"/>
    <w:basedOn w:val="DefaultParagraphFont"/>
    <w:link w:val="Heading6"/>
    <w:semiHidden/>
    <w:rsid w:val="00224149"/>
    <w:rPr>
      <w:rFonts w:asciiTheme="majorHAnsi" w:eastAsiaTheme="majorEastAsia" w:hAnsiTheme="majorHAnsi" w:cstheme="majorBidi"/>
      <w:color w:val="243F60" w:themeColor="accent1" w:themeShade="7F"/>
      <w:sz w:val="24"/>
      <w:szCs w:val="24"/>
    </w:rPr>
  </w:style>
  <w:style w:type="character" w:customStyle="1" w:styleId="Heading7Char">
    <w:name w:val="Heading 7 Char"/>
    <w:basedOn w:val="DefaultParagraphFont"/>
    <w:link w:val="Heading7"/>
    <w:semiHidden/>
    <w:rsid w:val="00224149"/>
    <w:rPr>
      <w:rFonts w:asciiTheme="majorHAnsi" w:eastAsiaTheme="majorEastAsia" w:hAnsiTheme="majorHAnsi" w:cstheme="majorBidi"/>
      <w:i/>
      <w:iCs/>
      <w:color w:val="243F60" w:themeColor="accent1" w:themeShade="7F"/>
      <w:sz w:val="24"/>
      <w:szCs w:val="24"/>
    </w:rPr>
  </w:style>
  <w:style w:type="character" w:customStyle="1" w:styleId="Heading8Char">
    <w:name w:val="Heading 8 Char"/>
    <w:basedOn w:val="DefaultParagraphFont"/>
    <w:link w:val="Heading8"/>
    <w:semiHidden/>
    <w:rsid w:val="0022414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224149"/>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083558">
      <w:bodyDiv w:val="1"/>
      <w:marLeft w:val="0"/>
      <w:marRight w:val="0"/>
      <w:marTop w:val="0"/>
      <w:marBottom w:val="0"/>
      <w:divBdr>
        <w:top w:val="none" w:sz="0" w:space="0" w:color="auto"/>
        <w:left w:val="none" w:sz="0" w:space="0" w:color="auto"/>
        <w:bottom w:val="none" w:sz="0" w:space="0" w:color="auto"/>
        <w:right w:val="none" w:sz="0" w:space="0" w:color="auto"/>
      </w:divBdr>
    </w:div>
    <w:div w:id="854152149">
      <w:bodyDiv w:val="1"/>
      <w:marLeft w:val="0"/>
      <w:marRight w:val="0"/>
      <w:marTop w:val="0"/>
      <w:marBottom w:val="0"/>
      <w:divBdr>
        <w:top w:val="none" w:sz="0" w:space="0" w:color="auto"/>
        <w:left w:val="none" w:sz="0" w:space="0" w:color="auto"/>
        <w:bottom w:val="none" w:sz="0" w:space="0" w:color="auto"/>
        <w:right w:val="none" w:sz="0" w:space="0" w:color="auto"/>
      </w:divBdr>
    </w:div>
    <w:div w:id="905989943">
      <w:bodyDiv w:val="1"/>
      <w:marLeft w:val="0"/>
      <w:marRight w:val="0"/>
      <w:marTop w:val="0"/>
      <w:marBottom w:val="0"/>
      <w:divBdr>
        <w:top w:val="none" w:sz="0" w:space="0" w:color="auto"/>
        <w:left w:val="none" w:sz="0" w:space="0" w:color="auto"/>
        <w:bottom w:val="none" w:sz="0" w:space="0" w:color="auto"/>
        <w:right w:val="none" w:sz="0" w:space="0" w:color="auto"/>
      </w:divBdr>
    </w:div>
    <w:div w:id="12809199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oleObject" Target="embeddings/oleObject5.bin"/><Relationship Id="rId138" Type="http://schemas.openxmlformats.org/officeDocument/2006/relationships/oleObject" Target="embeddings/oleObject7.bin"/><Relationship Id="rId154" Type="http://schemas.openxmlformats.org/officeDocument/2006/relationships/image" Target="media/image130.png"/><Relationship Id="rId159" Type="http://schemas.openxmlformats.org/officeDocument/2006/relationships/image" Target="media/image135.emf"/><Relationship Id="rId175" Type="http://schemas.openxmlformats.org/officeDocument/2006/relationships/image" Target="media/image150.png"/><Relationship Id="rId170" Type="http://schemas.openxmlformats.org/officeDocument/2006/relationships/image" Target="media/image146.wmf"/><Relationship Id="rId191" Type="http://schemas.openxmlformats.org/officeDocument/2006/relationships/image" Target="media/image166.png"/><Relationship Id="rId196"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file:///C:\Users\holnessh\Google%20Drive\Research\Dissertation\Holness_Doctoral%20Dissertation%2011-06-13_Revised_re-submitted%20to%20UGS_Chapter.docx" TargetMode="External"/><Relationship Id="rId32" Type="http://schemas.openxmlformats.org/officeDocument/2006/relationships/image" Target="media/image20.emf"/><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4.wmf"/><Relationship Id="rId144" Type="http://schemas.openxmlformats.org/officeDocument/2006/relationships/oleObject" Target="embeddings/oleObject10.bin"/><Relationship Id="rId149" Type="http://schemas.openxmlformats.org/officeDocument/2006/relationships/image" Target="media/image125.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36.png"/><Relationship Id="rId165" Type="http://schemas.openxmlformats.org/officeDocument/2006/relationships/image" Target="media/image141.wmf"/><Relationship Id="rId181" Type="http://schemas.openxmlformats.org/officeDocument/2006/relationships/image" Target="media/image156.wmf"/><Relationship Id="rId186" Type="http://schemas.openxmlformats.org/officeDocument/2006/relationships/image" Target="media/image161.png"/><Relationship Id="rId22" Type="http://schemas.openxmlformats.org/officeDocument/2006/relationships/image" Target="media/image10.emf"/><Relationship Id="rId27" Type="http://schemas.openxmlformats.org/officeDocument/2006/relationships/image" Target="media/image15.emf"/><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17.png"/><Relationship Id="rId139" Type="http://schemas.openxmlformats.org/officeDocument/2006/relationships/image" Target="media/image120.wmf"/><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oleObject" Target="embeddings/oleObject13.bin"/><Relationship Id="rId176" Type="http://schemas.openxmlformats.org/officeDocument/2006/relationships/image" Target="media/image151.png"/><Relationship Id="rId192" Type="http://schemas.openxmlformats.org/officeDocument/2006/relationships/image" Target="media/image167.png"/><Relationship Id="rId197"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5.emf"/><Relationship Id="rId33" Type="http://schemas.openxmlformats.org/officeDocument/2006/relationships/image" Target="media/image21.emf"/><Relationship Id="rId38" Type="http://schemas.openxmlformats.org/officeDocument/2006/relationships/image" Target="media/image26.jpeg"/><Relationship Id="rId59" Type="http://schemas.openxmlformats.org/officeDocument/2006/relationships/image" Target="media/image47.emf"/><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wmf"/><Relationship Id="rId129" Type="http://schemas.openxmlformats.org/officeDocument/2006/relationships/oleObject" Target="embeddings/oleObject3.bin"/><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oleObject" Target="embeddings/oleObject8.bin"/><Relationship Id="rId145" Type="http://schemas.openxmlformats.org/officeDocument/2006/relationships/image" Target="media/image123.wmf"/><Relationship Id="rId161" Type="http://schemas.openxmlformats.org/officeDocument/2006/relationships/image" Target="media/image137.emf"/><Relationship Id="rId166" Type="http://schemas.openxmlformats.org/officeDocument/2006/relationships/image" Target="media/image142.wmf"/><Relationship Id="rId182" Type="http://schemas.openxmlformats.org/officeDocument/2006/relationships/image" Target="media/image157.png"/><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emf"/><Relationship Id="rId28" Type="http://schemas.openxmlformats.org/officeDocument/2006/relationships/image" Target="media/image16.emf"/><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5.wmf"/><Relationship Id="rId135" Type="http://schemas.openxmlformats.org/officeDocument/2006/relationships/image" Target="media/image118.wmf"/><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image" Target="media/image152.png"/><Relationship Id="rId172" Type="http://schemas.openxmlformats.org/officeDocument/2006/relationships/image" Target="media/image147.wmf"/><Relationship Id="rId193" Type="http://schemas.openxmlformats.org/officeDocument/2006/relationships/image" Target="media/image168.png"/><Relationship Id="rId13" Type="http://schemas.openxmlformats.org/officeDocument/2006/relationships/image" Target="media/image1.emf"/><Relationship Id="rId18" Type="http://schemas.openxmlformats.org/officeDocument/2006/relationships/image" Target="media/image6.emf"/><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emf"/><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oleObject" Target="embeddings/oleObject1.bin"/><Relationship Id="rId141" Type="http://schemas.openxmlformats.org/officeDocument/2006/relationships/image" Target="media/image121.wmf"/><Relationship Id="rId146" Type="http://schemas.openxmlformats.org/officeDocument/2006/relationships/oleObject" Target="embeddings/oleObject11.bin"/><Relationship Id="rId167" Type="http://schemas.openxmlformats.org/officeDocument/2006/relationships/image" Target="media/image143.png"/><Relationship Id="rId188" Type="http://schemas.openxmlformats.org/officeDocument/2006/relationships/image" Target="media/image163.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38.png"/><Relationship Id="rId183" Type="http://schemas.openxmlformats.org/officeDocument/2006/relationships/image" Target="media/image158.png"/><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oleObject" Target="embeddings/oleObject4.bin"/><Relationship Id="rId136" Type="http://schemas.openxmlformats.org/officeDocument/2006/relationships/oleObject" Target="embeddings/oleObject6.bin"/><Relationship Id="rId157" Type="http://schemas.openxmlformats.org/officeDocument/2006/relationships/image" Target="media/image133.png"/><Relationship Id="rId178" Type="http://schemas.openxmlformats.org/officeDocument/2006/relationships/image" Target="media/image153.wmf"/><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28.png"/><Relationship Id="rId173" Type="http://schemas.openxmlformats.org/officeDocument/2006/relationships/image" Target="media/image148.png"/><Relationship Id="rId194"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emf"/><Relationship Id="rId56" Type="http://schemas.openxmlformats.org/officeDocument/2006/relationships/image" Target="media/image44.png"/><Relationship Id="rId77" Type="http://schemas.openxmlformats.org/officeDocument/2006/relationships/image" Target="media/image65.wmf"/><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3.wmf"/><Relationship Id="rId147" Type="http://schemas.openxmlformats.org/officeDocument/2006/relationships/image" Target="media/image124.wmf"/><Relationship Id="rId168" Type="http://schemas.openxmlformats.org/officeDocument/2006/relationships/image" Target="media/image144.wmf"/><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oleObject" Target="embeddings/oleObject9.bin"/><Relationship Id="rId163" Type="http://schemas.openxmlformats.org/officeDocument/2006/relationships/image" Target="media/image139.png"/><Relationship Id="rId184" Type="http://schemas.openxmlformats.org/officeDocument/2006/relationships/image" Target="media/image159.jpe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emf"/><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19.wmf"/><Relationship Id="rId158" Type="http://schemas.openxmlformats.org/officeDocument/2006/relationships/image" Target="media/image134.png"/><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71.emf"/><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16.wmf"/><Relationship Id="rId153" Type="http://schemas.openxmlformats.org/officeDocument/2006/relationships/image" Target="media/image129.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footer" Target="footer2.xml"/><Relationship Id="rId190" Type="http://schemas.openxmlformats.org/officeDocument/2006/relationships/image" Target="media/image165.png"/><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oleObject" Target="embeddings/oleObject2.bin"/><Relationship Id="rId10" Type="http://schemas.openxmlformats.org/officeDocument/2006/relationships/hyperlink" Target="file:///C:\Users\holnessh\Google%20Drive\Research\Dissertation\Holness_Doctoral%20Dissertation%2011-06-13_Revised_re-submitted%20to%20UGS_Chapter.docx"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22.wmf"/><Relationship Id="rId148" Type="http://schemas.openxmlformats.org/officeDocument/2006/relationships/oleObject" Target="embeddings/oleObject12.bin"/><Relationship Id="rId164" Type="http://schemas.openxmlformats.org/officeDocument/2006/relationships/image" Target="media/image140.png"/><Relationship Id="rId169" Type="http://schemas.openxmlformats.org/officeDocument/2006/relationships/image" Target="media/image145.wmf"/><Relationship Id="rId185" Type="http://schemas.openxmlformats.org/officeDocument/2006/relationships/image" Target="media/image160.jpeg"/><Relationship Id="rId4" Type="http://schemas.microsoft.com/office/2007/relationships/stylesWithEffects" Target="stylesWithEffects.xml"/><Relationship Id="rId9" Type="http://schemas.openxmlformats.org/officeDocument/2006/relationships/hyperlink" Target="file:///C:\Users\holnessh\Google%20Drive\Research\Dissertation\Holness_Doctoral%20Dissertation%2011-06-13_Revised_re-submitted%20to%20UGS_Chapter.docx" TargetMode="External"/><Relationship Id="rId180" Type="http://schemas.openxmlformats.org/officeDocument/2006/relationships/image" Target="media/image155.wmf"/><Relationship Id="rId26"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0C436F-6FD4-4DB1-AB6E-05C95B401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238</Pages>
  <Words>77782</Words>
  <Characters>443359</Characters>
  <Application>Microsoft Office Word</Application>
  <DocSecurity>0</DocSecurity>
  <Lines>3694</Lines>
  <Paragraphs>1040</Paragraphs>
  <ScaleCrop>false</ScaleCrop>
  <HeadingPairs>
    <vt:vector size="2" baseType="variant">
      <vt:variant>
        <vt:lpstr>Title</vt:lpstr>
      </vt:variant>
      <vt:variant>
        <vt:i4>1</vt:i4>
      </vt:variant>
    </vt:vector>
  </HeadingPairs>
  <TitlesOfParts>
    <vt:vector size="1" baseType="lpstr">
      <vt:lpstr>Research Proposal</vt:lpstr>
    </vt:vector>
  </TitlesOfParts>
  <Company>FIU</Company>
  <LinksUpToDate>false</LinksUpToDate>
  <CharactersWithSpaces>520101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Proposal</dc:title>
  <dc:creator>Howard Holness</dc:creator>
  <cp:lastModifiedBy>Philip Bolton Jr</cp:lastModifiedBy>
  <cp:revision>2</cp:revision>
  <cp:lastPrinted>2013-12-03T21:28:00Z</cp:lastPrinted>
  <dcterms:created xsi:type="dcterms:W3CDTF">2013-12-09T20:10:00Z</dcterms:created>
  <dcterms:modified xsi:type="dcterms:W3CDTF">2013-12-09T20:10:00Z</dcterms:modified>
</cp:coreProperties>
</file>