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5B8CF4" w14:textId="77777777" w:rsidR="00A63C23" w:rsidRPr="00CD1A82" w:rsidRDefault="00A63C23" w:rsidP="00A63C23">
      <w:pPr>
        <w:jc w:val="center"/>
      </w:pPr>
      <w:r w:rsidRPr="00CD1A82">
        <w:t>FLORIDA INTERNATIONAL UNIVERSITY</w:t>
      </w:r>
    </w:p>
    <w:p w14:paraId="443B2510" w14:textId="77777777" w:rsidR="00A63C23" w:rsidRPr="00CD1A82" w:rsidRDefault="00A63C23" w:rsidP="00A63C23">
      <w:pPr>
        <w:jc w:val="center"/>
      </w:pPr>
      <w:r w:rsidRPr="00CD1A82">
        <w:t>Miami, Florida</w:t>
      </w:r>
    </w:p>
    <w:p w14:paraId="2C09A809" w14:textId="77777777" w:rsidR="00A63C23" w:rsidRPr="00CD1A82" w:rsidRDefault="00A63C23" w:rsidP="00A63C23">
      <w:pPr>
        <w:jc w:val="center"/>
      </w:pPr>
    </w:p>
    <w:p w14:paraId="09803737" w14:textId="77777777" w:rsidR="00A63C23" w:rsidRPr="00CD1A82" w:rsidRDefault="00A63C23" w:rsidP="00A63C23">
      <w:pPr>
        <w:jc w:val="center"/>
      </w:pPr>
    </w:p>
    <w:p w14:paraId="16D2F992" w14:textId="77777777" w:rsidR="00A63C23" w:rsidRPr="00CD1A82" w:rsidRDefault="00A63C23" w:rsidP="00A63C23">
      <w:pPr>
        <w:jc w:val="center"/>
      </w:pPr>
    </w:p>
    <w:p w14:paraId="36BD1F8B" w14:textId="77777777" w:rsidR="00A63C23" w:rsidRPr="00CD1A82" w:rsidRDefault="00A63C23" w:rsidP="00A63C23">
      <w:pPr>
        <w:jc w:val="center"/>
        <w:rPr>
          <w:color w:val="000000" w:themeColor="text1"/>
        </w:rPr>
      </w:pPr>
      <w:r w:rsidRPr="00CD1A82">
        <w:rPr>
          <w:color w:val="000000" w:themeColor="text1"/>
        </w:rPr>
        <w:t>EFFECTS OF DROUGHT STRESS ON SECONDARY METABOLITE PRODUCTION AND YIELD IN OCIMUM BASILICUM</w:t>
      </w:r>
    </w:p>
    <w:p w14:paraId="106FF89B" w14:textId="77777777" w:rsidR="00A63C23" w:rsidRPr="00CD1A82" w:rsidRDefault="00A63C23" w:rsidP="00A63C23">
      <w:pPr>
        <w:jc w:val="center"/>
      </w:pPr>
    </w:p>
    <w:p w14:paraId="32A1155F" w14:textId="77777777" w:rsidR="00A63C23" w:rsidRPr="00CD1A82" w:rsidRDefault="00A63C23" w:rsidP="00A63C23">
      <w:pPr>
        <w:jc w:val="center"/>
      </w:pPr>
    </w:p>
    <w:p w14:paraId="68BDA6CA" w14:textId="77777777" w:rsidR="00A63C23" w:rsidRPr="00CD1A82" w:rsidRDefault="00A63C23" w:rsidP="00A63C23">
      <w:pPr>
        <w:jc w:val="center"/>
      </w:pPr>
      <w:r w:rsidRPr="00CD1A82">
        <w:t>A thesis submitted in partial fulfillment of</w:t>
      </w:r>
    </w:p>
    <w:p w14:paraId="4EB485F3" w14:textId="77777777" w:rsidR="00A63C23" w:rsidRPr="00CD1A82" w:rsidRDefault="00A63C23" w:rsidP="00A63C23">
      <w:pPr>
        <w:jc w:val="center"/>
      </w:pPr>
      <w:r w:rsidRPr="00CD1A82">
        <w:t>the requirements for the degree of</w:t>
      </w:r>
    </w:p>
    <w:p w14:paraId="7E838AB3" w14:textId="77777777" w:rsidR="00A63C23" w:rsidRPr="00CD1A82" w:rsidRDefault="00A63C23" w:rsidP="00A63C23">
      <w:pPr>
        <w:jc w:val="center"/>
        <w:rPr>
          <w:color w:val="000000" w:themeColor="text1"/>
        </w:rPr>
      </w:pPr>
      <w:r w:rsidRPr="00CD1A82">
        <w:t xml:space="preserve">MASTER OF </w:t>
      </w:r>
      <w:r w:rsidRPr="00CD1A82">
        <w:rPr>
          <w:color w:val="000000" w:themeColor="text1"/>
        </w:rPr>
        <w:t>SCIENCE</w:t>
      </w:r>
    </w:p>
    <w:p w14:paraId="176CE38D" w14:textId="77777777" w:rsidR="00A63C23" w:rsidRPr="00CD1A82" w:rsidRDefault="00A63C23" w:rsidP="00A63C23">
      <w:pPr>
        <w:jc w:val="center"/>
      </w:pPr>
      <w:r w:rsidRPr="00CD1A82">
        <w:t>in</w:t>
      </w:r>
    </w:p>
    <w:p w14:paraId="476248B3" w14:textId="77777777" w:rsidR="00A63C23" w:rsidRPr="00CD1A82" w:rsidRDefault="00A63C23" w:rsidP="00A63C23">
      <w:pPr>
        <w:jc w:val="center"/>
        <w:rPr>
          <w:color w:val="000000" w:themeColor="text1"/>
        </w:rPr>
      </w:pPr>
      <w:r w:rsidRPr="00CD1A82">
        <w:rPr>
          <w:color w:val="000000" w:themeColor="text1"/>
        </w:rPr>
        <w:t>ENVIRONMENTAL STUDIES</w:t>
      </w:r>
    </w:p>
    <w:p w14:paraId="208BE8E0" w14:textId="77777777" w:rsidR="00A63C23" w:rsidRPr="00CD1A82" w:rsidRDefault="00A63C23" w:rsidP="00A63C23">
      <w:pPr>
        <w:jc w:val="center"/>
      </w:pPr>
      <w:r w:rsidRPr="00CD1A82">
        <w:t>by</w:t>
      </w:r>
    </w:p>
    <w:p w14:paraId="327197CB" w14:textId="77777777" w:rsidR="00A63C23" w:rsidRPr="00CD1A82" w:rsidRDefault="00A63C23" w:rsidP="00A63C23">
      <w:pPr>
        <w:jc w:val="center"/>
        <w:rPr>
          <w:color w:val="000000" w:themeColor="text1"/>
        </w:rPr>
      </w:pPr>
      <w:r w:rsidRPr="00CD1A82">
        <w:rPr>
          <w:color w:val="000000" w:themeColor="text1"/>
        </w:rPr>
        <w:t>Daniela Maria Menendez</w:t>
      </w:r>
    </w:p>
    <w:p w14:paraId="4AD905FC" w14:textId="77777777" w:rsidR="00A63C23" w:rsidRPr="00CD1A82" w:rsidRDefault="00A63C23" w:rsidP="00A63C23">
      <w:pPr>
        <w:jc w:val="center"/>
      </w:pPr>
    </w:p>
    <w:p w14:paraId="02C77A14" w14:textId="77777777" w:rsidR="00A63C23" w:rsidRPr="00CD1A82" w:rsidRDefault="00A63C23" w:rsidP="00A63C23">
      <w:pPr>
        <w:jc w:val="center"/>
      </w:pPr>
    </w:p>
    <w:p w14:paraId="39A30976" w14:textId="77777777" w:rsidR="00A63C23" w:rsidRPr="00CD1A82" w:rsidRDefault="00A63C23" w:rsidP="00A63C23">
      <w:pPr>
        <w:jc w:val="center"/>
      </w:pPr>
    </w:p>
    <w:p w14:paraId="3EAED68D" w14:textId="77777777" w:rsidR="00A63C23" w:rsidRPr="00CD1A82" w:rsidRDefault="00A63C23" w:rsidP="00A63C23">
      <w:pPr>
        <w:jc w:val="center"/>
      </w:pPr>
    </w:p>
    <w:p w14:paraId="5469B22B" w14:textId="77777777" w:rsidR="00A63C23" w:rsidRPr="00CD1A82" w:rsidRDefault="00A63C23" w:rsidP="00A63C23">
      <w:pPr>
        <w:jc w:val="center"/>
      </w:pPr>
    </w:p>
    <w:p w14:paraId="75E4F861" w14:textId="77777777" w:rsidR="00A63C23" w:rsidRPr="00CD1A82" w:rsidRDefault="00A63C23" w:rsidP="00A63C23">
      <w:pPr>
        <w:jc w:val="center"/>
      </w:pPr>
    </w:p>
    <w:p w14:paraId="6C199C7E" w14:textId="77777777" w:rsidR="00A63C23" w:rsidRPr="00CD1A82" w:rsidRDefault="00A63C23" w:rsidP="00A63C23">
      <w:pPr>
        <w:jc w:val="center"/>
        <w:rPr>
          <w:color w:val="000000" w:themeColor="text1"/>
        </w:rPr>
      </w:pPr>
      <w:r w:rsidRPr="00CD1A82">
        <w:rPr>
          <w:color w:val="000000" w:themeColor="text1"/>
        </w:rPr>
        <w:t>2023</w:t>
      </w:r>
    </w:p>
    <w:p w14:paraId="2D958656" w14:textId="77777777" w:rsidR="00A63C23" w:rsidRPr="00CD1A82" w:rsidRDefault="00A63C23" w:rsidP="00A63C23">
      <w:pPr>
        <w:pStyle w:val="PlainText"/>
        <w:tabs>
          <w:tab w:val="left" w:pos="540"/>
        </w:tabs>
        <w:rPr>
          <w:rFonts w:ascii="Times New Roman" w:hAnsi="Times New Roman"/>
          <w:sz w:val="24"/>
          <w:szCs w:val="24"/>
        </w:rPr>
      </w:pPr>
      <w:r w:rsidRPr="00CD1A82">
        <w:rPr>
          <w:rFonts w:ascii="Times New Roman" w:hAnsi="Times New Roman"/>
          <w:sz w:val="24"/>
          <w:szCs w:val="24"/>
        </w:rPr>
        <w:lastRenderedPageBreak/>
        <w:t xml:space="preserve">To: </w:t>
      </w:r>
      <w:r w:rsidRPr="00CD1A82">
        <w:rPr>
          <w:rFonts w:ascii="Times New Roman" w:hAnsi="Times New Roman"/>
          <w:sz w:val="24"/>
          <w:szCs w:val="24"/>
        </w:rPr>
        <w:tab/>
      </w:r>
      <w:r w:rsidRPr="00CD1A82">
        <w:rPr>
          <w:rFonts w:ascii="Times New Roman" w:hAnsi="Times New Roman"/>
          <w:sz w:val="24"/>
          <w:szCs w:val="24"/>
        </w:rPr>
        <w:fldChar w:fldCharType="begin">
          <w:ffData>
            <w:name w:val="Dropdown1"/>
            <w:enabled/>
            <w:calcOnExit w:val="0"/>
            <w:ddList>
              <w:listEntry w:val="Dean Michael R. Heithaus"/>
              <w:listEntry w:val="Dean William Hardin"/>
              <w:listEntry w:val="Dean Brian Schriner"/>
              <w:listEntry w:val="Dean John L. Volakis"/>
              <w:listEntry w:val="Dean Michael Cheng"/>
              <w:listEntry w:val="Interim Dean Shlomi Dinar"/>
              <w:listEntry w:val="Dean Ora Strickland"/>
              <w:listEntry w:val="Dean Tomás R. Guilarte"/>
            </w:ddList>
          </w:ffData>
        </w:fldChar>
      </w:r>
      <w:bookmarkStart w:id="0" w:name="Dropdown1"/>
      <w:r w:rsidRPr="00CD1A82">
        <w:rPr>
          <w:rFonts w:ascii="Times New Roman" w:hAnsi="Times New Roman"/>
          <w:sz w:val="24"/>
          <w:szCs w:val="24"/>
        </w:rPr>
        <w:instrText xml:space="preserve"> FORMDROPDOWN </w:instrText>
      </w:r>
      <w:r w:rsidR="00000000" w:rsidRPr="00CD1A82">
        <w:rPr>
          <w:rFonts w:ascii="Times New Roman" w:hAnsi="Times New Roman"/>
          <w:sz w:val="24"/>
          <w:szCs w:val="24"/>
        </w:rPr>
      </w:r>
      <w:r w:rsidR="00000000" w:rsidRPr="00CD1A82">
        <w:rPr>
          <w:rFonts w:ascii="Times New Roman" w:hAnsi="Times New Roman"/>
          <w:sz w:val="24"/>
          <w:szCs w:val="24"/>
        </w:rPr>
        <w:fldChar w:fldCharType="separate"/>
      </w:r>
      <w:r w:rsidRPr="00CD1A82">
        <w:rPr>
          <w:rFonts w:ascii="Times New Roman" w:hAnsi="Times New Roman"/>
          <w:sz w:val="24"/>
          <w:szCs w:val="24"/>
        </w:rPr>
        <w:fldChar w:fldCharType="end"/>
      </w:r>
      <w:bookmarkEnd w:id="0"/>
      <w:r w:rsidRPr="00CD1A82">
        <w:rPr>
          <w:rFonts w:ascii="Times New Roman" w:hAnsi="Times New Roman"/>
          <w:sz w:val="24"/>
          <w:szCs w:val="24"/>
        </w:rPr>
        <w:t xml:space="preserve">      </w:t>
      </w:r>
      <w:r w:rsidRPr="00CD1A82">
        <w:rPr>
          <w:rFonts w:ascii="Times New Roman" w:hAnsi="Times New Roman"/>
          <w:color w:val="FFFFFF"/>
          <w:sz w:val="24"/>
          <w:szCs w:val="24"/>
        </w:rPr>
        <w:fldChar w:fldCharType="begin"/>
      </w:r>
      <w:r w:rsidRPr="00CD1A82">
        <w:rPr>
          <w:rFonts w:ascii="Times New Roman" w:hAnsi="Times New Roman"/>
          <w:color w:val="FFFFFF"/>
          <w:sz w:val="24"/>
          <w:szCs w:val="24"/>
        </w:rPr>
        <w:instrText xml:space="preserve"> AUTOTEXTLIST  \* MERGEFORMAT </w:instrText>
      </w:r>
      <w:r w:rsidRPr="00CD1A82">
        <w:rPr>
          <w:rFonts w:ascii="Times New Roman" w:hAnsi="Times New Roman"/>
          <w:color w:val="FFFFFF"/>
          <w:sz w:val="24"/>
          <w:szCs w:val="24"/>
        </w:rPr>
        <w:fldChar w:fldCharType="end"/>
      </w:r>
    </w:p>
    <w:p w14:paraId="5C4F4EC2" w14:textId="77777777" w:rsidR="00A63C23" w:rsidRPr="00CD1A82" w:rsidRDefault="00A63C23" w:rsidP="00A63C23">
      <w:pPr>
        <w:pStyle w:val="PlainText"/>
        <w:tabs>
          <w:tab w:val="left" w:pos="540"/>
        </w:tabs>
        <w:rPr>
          <w:rFonts w:ascii="Times New Roman" w:hAnsi="Times New Roman"/>
          <w:sz w:val="24"/>
          <w:szCs w:val="24"/>
        </w:rPr>
      </w:pPr>
      <w:r w:rsidRPr="00CD1A82">
        <w:rPr>
          <w:rFonts w:ascii="Times New Roman" w:hAnsi="Times New Roman"/>
          <w:sz w:val="24"/>
          <w:szCs w:val="24"/>
        </w:rPr>
        <w:tab/>
      </w:r>
      <w:r w:rsidRPr="00CD1A82">
        <w:rPr>
          <w:rFonts w:ascii="Times New Roman" w:hAnsi="Times New Roman"/>
          <w:sz w:val="24"/>
          <w:szCs w:val="24"/>
        </w:rPr>
        <w:fldChar w:fldCharType="begin">
          <w:ffData>
            <w:name w:val="Dropdown2"/>
            <w:enabled/>
            <w:calcOnExit w:val="0"/>
            <w:ddList>
              <w:listEntry w:val="College of Arts, Sciences and Education"/>
              <w:listEntry w:val="College of Business"/>
              <w:listEntry w:val="College of Communication, Architecture + The Arts"/>
              <w:listEntry w:val="College of Engineering and Computing"/>
              <w:listEntry w:val="School of Hospitality and Tourism Management"/>
              <w:listEntry w:val="Green School of International and Public Affairs"/>
              <w:listEntry w:val="College of Nursing and Health Sciences"/>
              <w:listEntry w:val="R.Stempel College of Public Health and Social Work"/>
            </w:ddList>
          </w:ffData>
        </w:fldChar>
      </w:r>
      <w:bookmarkStart w:id="1" w:name="Dropdown2"/>
      <w:r w:rsidRPr="00CD1A82">
        <w:rPr>
          <w:rFonts w:ascii="Times New Roman" w:hAnsi="Times New Roman"/>
          <w:sz w:val="24"/>
          <w:szCs w:val="24"/>
        </w:rPr>
        <w:instrText xml:space="preserve"> FORMDROPDOWN </w:instrText>
      </w:r>
      <w:r w:rsidR="00000000" w:rsidRPr="00CD1A82">
        <w:rPr>
          <w:rFonts w:ascii="Times New Roman" w:hAnsi="Times New Roman"/>
          <w:sz w:val="24"/>
          <w:szCs w:val="24"/>
        </w:rPr>
      </w:r>
      <w:r w:rsidR="00000000" w:rsidRPr="00CD1A82">
        <w:rPr>
          <w:rFonts w:ascii="Times New Roman" w:hAnsi="Times New Roman"/>
          <w:sz w:val="24"/>
          <w:szCs w:val="24"/>
        </w:rPr>
        <w:fldChar w:fldCharType="separate"/>
      </w:r>
      <w:r w:rsidRPr="00CD1A82">
        <w:rPr>
          <w:rFonts w:ascii="Times New Roman" w:hAnsi="Times New Roman"/>
          <w:sz w:val="24"/>
          <w:szCs w:val="24"/>
        </w:rPr>
        <w:fldChar w:fldCharType="end"/>
      </w:r>
      <w:bookmarkEnd w:id="1"/>
      <w:r w:rsidRPr="00CD1A82">
        <w:rPr>
          <w:rFonts w:ascii="Times New Roman" w:hAnsi="Times New Roman"/>
          <w:sz w:val="24"/>
          <w:szCs w:val="24"/>
        </w:rPr>
        <w:t xml:space="preserve">    </w:t>
      </w:r>
    </w:p>
    <w:p w14:paraId="698D472F" w14:textId="77777777" w:rsidR="00A63C23" w:rsidRPr="00CD1A82" w:rsidRDefault="00A63C23" w:rsidP="00A63C23">
      <w:pPr>
        <w:pStyle w:val="PlainText"/>
        <w:ind w:left="720"/>
        <w:jc w:val="both"/>
        <w:rPr>
          <w:rFonts w:ascii="Times New Roman" w:hAnsi="Times New Roman"/>
          <w:sz w:val="24"/>
          <w:szCs w:val="24"/>
        </w:rPr>
      </w:pPr>
    </w:p>
    <w:p w14:paraId="6BF0C6B0" w14:textId="0C14BD5A" w:rsidR="00A63C23" w:rsidRPr="00CD1A82" w:rsidRDefault="00A63C23" w:rsidP="00A63C23">
      <w:pPr>
        <w:pStyle w:val="PlainText"/>
        <w:jc w:val="both"/>
        <w:rPr>
          <w:rFonts w:ascii="Times New Roman" w:hAnsi="Times New Roman"/>
          <w:sz w:val="24"/>
          <w:szCs w:val="24"/>
        </w:rPr>
      </w:pPr>
      <w:r w:rsidRPr="00CD1A82">
        <w:rPr>
          <w:rFonts w:ascii="Times New Roman" w:hAnsi="Times New Roman"/>
          <w:sz w:val="24"/>
          <w:szCs w:val="24"/>
        </w:rPr>
        <w:t xml:space="preserve">This thesis, written by </w:t>
      </w:r>
      <w:r w:rsidR="00CD1A82" w:rsidRPr="00CD1A82">
        <w:rPr>
          <w:rFonts w:ascii="Times New Roman" w:hAnsi="Times New Roman"/>
          <w:sz w:val="24"/>
          <w:szCs w:val="24"/>
        </w:rPr>
        <w:fldChar w:fldCharType="begin">
          <w:ffData>
            <w:name w:val="Text3"/>
            <w:enabled/>
            <w:calcOnExit w:val="0"/>
            <w:textInput>
              <w:default w:val="Daniela Maria Menendez"/>
            </w:textInput>
          </w:ffData>
        </w:fldChar>
      </w:r>
      <w:bookmarkStart w:id="2" w:name="Text3"/>
      <w:r w:rsidR="00CD1A82" w:rsidRPr="00CD1A82">
        <w:rPr>
          <w:rFonts w:ascii="Times New Roman" w:hAnsi="Times New Roman"/>
          <w:sz w:val="24"/>
          <w:szCs w:val="24"/>
        </w:rPr>
        <w:instrText xml:space="preserve"> FORMTEXT </w:instrText>
      </w:r>
      <w:r w:rsidR="00CD1A82" w:rsidRPr="00CD1A82">
        <w:rPr>
          <w:rFonts w:ascii="Times New Roman" w:hAnsi="Times New Roman"/>
          <w:sz w:val="24"/>
          <w:szCs w:val="24"/>
        </w:rPr>
      </w:r>
      <w:r w:rsidR="00CD1A82" w:rsidRPr="00CD1A82">
        <w:rPr>
          <w:rFonts w:ascii="Times New Roman" w:hAnsi="Times New Roman"/>
          <w:sz w:val="24"/>
          <w:szCs w:val="24"/>
        </w:rPr>
        <w:fldChar w:fldCharType="separate"/>
      </w:r>
      <w:r w:rsidR="00CD1A82" w:rsidRPr="00CD1A82">
        <w:rPr>
          <w:rFonts w:ascii="Times New Roman" w:hAnsi="Times New Roman"/>
          <w:noProof/>
          <w:sz w:val="24"/>
          <w:szCs w:val="24"/>
        </w:rPr>
        <w:t>Daniela Maria Menendez</w:t>
      </w:r>
      <w:r w:rsidR="00CD1A82" w:rsidRPr="00CD1A82">
        <w:rPr>
          <w:rFonts w:ascii="Times New Roman" w:hAnsi="Times New Roman"/>
          <w:sz w:val="24"/>
          <w:szCs w:val="24"/>
        </w:rPr>
        <w:fldChar w:fldCharType="end"/>
      </w:r>
      <w:bookmarkEnd w:id="2"/>
      <w:r w:rsidRPr="00CD1A82">
        <w:rPr>
          <w:rFonts w:ascii="Times New Roman" w:hAnsi="Times New Roman"/>
          <w:sz w:val="24"/>
          <w:szCs w:val="24"/>
        </w:rPr>
        <w:t xml:space="preserve">, and entitled </w:t>
      </w:r>
      <w:r w:rsidRPr="00CD1A82">
        <w:rPr>
          <w:rFonts w:ascii="Times New Roman" w:hAnsi="Times New Roman"/>
          <w:color w:val="000000" w:themeColor="text1"/>
          <w:sz w:val="24"/>
          <w:szCs w:val="24"/>
        </w:rPr>
        <w:fldChar w:fldCharType="begin">
          <w:ffData>
            <w:name w:val="Text4"/>
            <w:enabled/>
            <w:calcOnExit w:val="0"/>
            <w:textInput>
              <w:default w:val="type the title of your thesis here"/>
            </w:textInput>
          </w:ffData>
        </w:fldChar>
      </w:r>
      <w:bookmarkStart w:id="3" w:name="Text4"/>
      <w:r w:rsidRPr="00CD1A82">
        <w:rPr>
          <w:rFonts w:ascii="Times New Roman" w:hAnsi="Times New Roman"/>
          <w:color w:val="000000" w:themeColor="text1"/>
          <w:sz w:val="24"/>
          <w:szCs w:val="24"/>
        </w:rPr>
        <w:instrText xml:space="preserve"> FORMTEXT </w:instrText>
      </w:r>
      <w:r w:rsidRPr="00CD1A82">
        <w:rPr>
          <w:rFonts w:ascii="Times New Roman" w:hAnsi="Times New Roman"/>
          <w:color w:val="000000" w:themeColor="text1"/>
          <w:sz w:val="24"/>
          <w:szCs w:val="24"/>
        </w:rPr>
      </w:r>
      <w:r w:rsidRPr="00CD1A82">
        <w:rPr>
          <w:rFonts w:ascii="Times New Roman" w:hAnsi="Times New Roman"/>
          <w:color w:val="000000" w:themeColor="text1"/>
          <w:sz w:val="24"/>
          <w:szCs w:val="24"/>
        </w:rPr>
        <w:fldChar w:fldCharType="separate"/>
      </w:r>
      <w:r w:rsidRPr="00CD1A82">
        <w:rPr>
          <w:rFonts w:ascii="Times New Roman" w:hAnsi="Times New Roman"/>
          <w:noProof/>
          <w:color w:val="000000" w:themeColor="text1"/>
          <w:sz w:val="24"/>
          <w:szCs w:val="24"/>
        </w:rPr>
        <w:t>Effects of Drought Stress on Secondary Metabolite Production and Yield in Ocimum Basilicum</w:t>
      </w:r>
      <w:r w:rsidRPr="00CD1A82">
        <w:rPr>
          <w:rFonts w:ascii="Times New Roman" w:hAnsi="Times New Roman"/>
          <w:color w:val="000000" w:themeColor="text1"/>
          <w:sz w:val="24"/>
          <w:szCs w:val="24"/>
        </w:rPr>
        <w:fldChar w:fldCharType="end"/>
      </w:r>
      <w:bookmarkEnd w:id="3"/>
      <w:r w:rsidRPr="00CD1A82">
        <w:rPr>
          <w:rFonts w:ascii="Times New Roman" w:hAnsi="Times New Roman"/>
          <w:sz w:val="24"/>
          <w:szCs w:val="24"/>
        </w:rPr>
        <w:t>, having been approved in respect to style and intellectual content, is referred to you for judgment.</w:t>
      </w:r>
    </w:p>
    <w:p w14:paraId="0F034E5E" w14:textId="77777777" w:rsidR="00A63C23" w:rsidRPr="00CD1A82" w:rsidRDefault="00A63C23" w:rsidP="00A63C23">
      <w:pPr>
        <w:pStyle w:val="PlainText"/>
        <w:ind w:left="720"/>
        <w:jc w:val="both"/>
        <w:rPr>
          <w:rFonts w:ascii="Times New Roman" w:hAnsi="Times New Roman"/>
          <w:sz w:val="24"/>
          <w:szCs w:val="24"/>
        </w:rPr>
      </w:pPr>
    </w:p>
    <w:p w14:paraId="0CE22C84" w14:textId="77777777" w:rsidR="00A63C23" w:rsidRPr="00CD1A82" w:rsidRDefault="00A63C23" w:rsidP="00A63C23">
      <w:pPr>
        <w:pStyle w:val="PlainText"/>
        <w:jc w:val="both"/>
        <w:rPr>
          <w:rFonts w:ascii="Times New Roman" w:hAnsi="Times New Roman"/>
          <w:sz w:val="24"/>
          <w:szCs w:val="24"/>
        </w:rPr>
      </w:pPr>
      <w:bookmarkStart w:id="4" w:name="_Toc128486493"/>
      <w:r w:rsidRPr="00CD1A82">
        <w:rPr>
          <w:rFonts w:ascii="Times New Roman" w:hAnsi="Times New Roman"/>
          <w:sz w:val="24"/>
          <w:szCs w:val="24"/>
        </w:rPr>
        <w:t>We have read this thesis and recommend that it be approved.</w:t>
      </w:r>
      <w:bookmarkEnd w:id="4"/>
    </w:p>
    <w:p w14:paraId="5BD2788D" w14:textId="77777777" w:rsidR="00A63C23" w:rsidRPr="00CD1A82" w:rsidRDefault="00A63C23" w:rsidP="00A63C23">
      <w:pPr>
        <w:pStyle w:val="PlainText"/>
        <w:ind w:left="720"/>
        <w:jc w:val="both"/>
        <w:rPr>
          <w:rFonts w:ascii="Times New Roman" w:hAnsi="Times New Roman"/>
          <w:sz w:val="24"/>
          <w:szCs w:val="24"/>
        </w:rPr>
      </w:pPr>
    </w:p>
    <w:p w14:paraId="3467A6B2" w14:textId="77777777" w:rsidR="00A63C23" w:rsidRPr="00CD1A82" w:rsidRDefault="00A63C23" w:rsidP="00A63C23">
      <w:pPr>
        <w:pStyle w:val="PlainText"/>
        <w:ind w:left="720"/>
        <w:jc w:val="both"/>
        <w:rPr>
          <w:rFonts w:ascii="Times New Roman" w:hAnsi="Times New Roman"/>
          <w:sz w:val="24"/>
          <w:szCs w:val="24"/>
        </w:rPr>
      </w:pPr>
    </w:p>
    <w:p w14:paraId="0772BC9B" w14:textId="77777777" w:rsidR="00A63C23" w:rsidRPr="00CD1A82" w:rsidRDefault="00A63C23" w:rsidP="00A63C23">
      <w:pPr>
        <w:pStyle w:val="PlainText"/>
        <w:ind w:left="720"/>
        <w:jc w:val="right"/>
        <w:rPr>
          <w:rFonts w:ascii="Times New Roman" w:hAnsi="Times New Roman"/>
          <w:sz w:val="24"/>
          <w:szCs w:val="24"/>
        </w:rPr>
      </w:pPr>
      <w:r w:rsidRPr="00CD1A82">
        <w:rPr>
          <w:rFonts w:ascii="Times New Roman" w:hAnsi="Times New Roman"/>
          <w:sz w:val="24"/>
          <w:szCs w:val="24"/>
        </w:rPr>
        <w:fldChar w:fldCharType="begin">
          <w:ffData>
            <w:name w:val="Text5"/>
            <w:enabled/>
            <w:calcOnExit w:val="0"/>
            <w:textInput>
              <w:default w:val="type the name of committee member here"/>
            </w:textInput>
          </w:ffData>
        </w:fldChar>
      </w:r>
      <w:bookmarkStart w:id="5" w:name="Text5"/>
      <w:r w:rsidRPr="00CD1A82">
        <w:rPr>
          <w:rFonts w:ascii="Times New Roman" w:hAnsi="Times New Roman"/>
          <w:sz w:val="24"/>
          <w:szCs w:val="24"/>
        </w:rPr>
        <w:instrText xml:space="preserve"> FORMTEXT </w:instrText>
      </w:r>
      <w:r w:rsidRPr="00CD1A82">
        <w:rPr>
          <w:rFonts w:ascii="Times New Roman" w:hAnsi="Times New Roman"/>
          <w:sz w:val="24"/>
          <w:szCs w:val="24"/>
        </w:rPr>
      </w:r>
      <w:r w:rsidRPr="00CD1A82">
        <w:rPr>
          <w:rFonts w:ascii="Times New Roman" w:hAnsi="Times New Roman"/>
          <w:sz w:val="24"/>
          <w:szCs w:val="24"/>
        </w:rPr>
        <w:fldChar w:fldCharType="separate"/>
      </w:r>
      <w:r w:rsidRPr="00CD1A82">
        <w:rPr>
          <w:rFonts w:ascii="Times New Roman" w:hAnsi="Times New Roman"/>
          <w:noProof/>
          <w:sz w:val="24"/>
          <w:szCs w:val="24"/>
        </w:rPr>
        <w:t>Mahadev Bhat</w:t>
      </w:r>
      <w:r w:rsidRPr="00CD1A82">
        <w:rPr>
          <w:rFonts w:ascii="Times New Roman" w:hAnsi="Times New Roman"/>
          <w:sz w:val="24"/>
          <w:szCs w:val="24"/>
        </w:rPr>
        <w:fldChar w:fldCharType="end"/>
      </w:r>
      <w:bookmarkEnd w:id="5"/>
    </w:p>
    <w:p w14:paraId="57BA33CA" w14:textId="77777777" w:rsidR="00A63C23" w:rsidRPr="00CD1A82" w:rsidRDefault="00A63C23" w:rsidP="00A63C23">
      <w:pPr>
        <w:pStyle w:val="PlainText"/>
        <w:ind w:left="720"/>
        <w:jc w:val="right"/>
        <w:rPr>
          <w:rFonts w:ascii="Times New Roman" w:hAnsi="Times New Roman"/>
          <w:sz w:val="24"/>
          <w:szCs w:val="24"/>
        </w:rPr>
      </w:pPr>
    </w:p>
    <w:p w14:paraId="1D61B00A" w14:textId="77777777" w:rsidR="00A63C23" w:rsidRPr="00CD1A82" w:rsidRDefault="00A63C23" w:rsidP="00A63C23">
      <w:pPr>
        <w:pStyle w:val="PlainText"/>
        <w:ind w:left="720"/>
        <w:jc w:val="right"/>
        <w:rPr>
          <w:rFonts w:ascii="Times New Roman" w:hAnsi="Times New Roman"/>
          <w:sz w:val="24"/>
          <w:szCs w:val="24"/>
        </w:rPr>
      </w:pPr>
    </w:p>
    <w:p w14:paraId="47AB3970" w14:textId="77777777" w:rsidR="00A63C23" w:rsidRPr="00CD1A82" w:rsidRDefault="00A63C23" w:rsidP="00A63C23">
      <w:pPr>
        <w:pStyle w:val="PlainText"/>
        <w:ind w:left="720"/>
        <w:jc w:val="right"/>
        <w:rPr>
          <w:rFonts w:ascii="Times New Roman" w:hAnsi="Times New Roman"/>
          <w:sz w:val="24"/>
          <w:szCs w:val="24"/>
        </w:rPr>
      </w:pPr>
    </w:p>
    <w:p w14:paraId="0EC7544F" w14:textId="77777777" w:rsidR="00A63C23" w:rsidRPr="00CD1A82" w:rsidRDefault="00A63C23" w:rsidP="00A63C23">
      <w:pPr>
        <w:pStyle w:val="PlainText"/>
        <w:ind w:left="720"/>
        <w:jc w:val="right"/>
        <w:rPr>
          <w:rFonts w:ascii="Times New Roman" w:hAnsi="Times New Roman"/>
          <w:sz w:val="24"/>
          <w:szCs w:val="24"/>
        </w:rPr>
      </w:pPr>
      <w:r w:rsidRPr="00CD1A82">
        <w:rPr>
          <w:rFonts w:ascii="Times New Roman" w:hAnsi="Times New Roman"/>
          <w:sz w:val="24"/>
          <w:szCs w:val="24"/>
        </w:rPr>
        <w:fldChar w:fldCharType="begin">
          <w:ffData>
            <w:name w:val="Text6"/>
            <w:enabled/>
            <w:calcOnExit w:val="0"/>
            <w:textInput>
              <w:default w:val="type the name of committee member here"/>
            </w:textInput>
          </w:ffData>
        </w:fldChar>
      </w:r>
      <w:bookmarkStart w:id="6" w:name="Text6"/>
      <w:r w:rsidRPr="00CD1A82">
        <w:rPr>
          <w:rFonts w:ascii="Times New Roman" w:hAnsi="Times New Roman"/>
          <w:sz w:val="24"/>
          <w:szCs w:val="24"/>
        </w:rPr>
        <w:instrText xml:space="preserve"> FORMTEXT </w:instrText>
      </w:r>
      <w:r w:rsidRPr="00CD1A82">
        <w:rPr>
          <w:rFonts w:ascii="Times New Roman" w:hAnsi="Times New Roman"/>
          <w:sz w:val="24"/>
          <w:szCs w:val="24"/>
        </w:rPr>
      </w:r>
      <w:r w:rsidRPr="00CD1A82">
        <w:rPr>
          <w:rFonts w:ascii="Times New Roman" w:hAnsi="Times New Roman"/>
          <w:sz w:val="24"/>
          <w:szCs w:val="24"/>
        </w:rPr>
        <w:fldChar w:fldCharType="separate"/>
      </w:r>
      <w:r w:rsidRPr="00CD1A82">
        <w:rPr>
          <w:rFonts w:ascii="Times New Roman" w:hAnsi="Times New Roman"/>
          <w:noProof/>
          <w:sz w:val="24"/>
          <w:szCs w:val="24"/>
        </w:rPr>
        <w:t>Diego Salazar Amoretti</w:t>
      </w:r>
      <w:r w:rsidRPr="00CD1A82">
        <w:rPr>
          <w:rFonts w:ascii="Times New Roman" w:hAnsi="Times New Roman"/>
          <w:sz w:val="24"/>
          <w:szCs w:val="24"/>
        </w:rPr>
        <w:fldChar w:fldCharType="end"/>
      </w:r>
      <w:bookmarkEnd w:id="6"/>
    </w:p>
    <w:p w14:paraId="0FFA0D47" w14:textId="77777777" w:rsidR="00A63C23" w:rsidRPr="00CD1A82" w:rsidRDefault="00A63C23" w:rsidP="00A63C23">
      <w:pPr>
        <w:pStyle w:val="PlainText"/>
        <w:ind w:left="720"/>
        <w:jc w:val="right"/>
        <w:rPr>
          <w:rFonts w:ascii="Times New Roman" w:hAnsi="Times New Roman"/>
          <w:sz w:val="24"/>
          <w:szCs w:val="24"/>
        </w:rPr>
      </w:pPr>
    </w:p>
    <w:p w14:paraId="06DC2793" w14:textId="77777777" w:rsidR="00A63C23" w:rsidRPr="00CD1A82" w:rsidRDefault="00A63C23" w:rsidP="00A63C23">
      <w:pPr>
        <w:pStyle w:val="PlainText"/>
        <w:ind w:left="720"/>
        <w:jc w:val="right"/>
        <w:rPr>
          <w:rFonts w:ascii="Times New Roman" w:hAnsi="Times New Roman"/>
          <w:sz w:val="24"/>
          <w:szCs w:val="24"/>
        </w:rPr>
      </w:pPr>
    </w:p>
    <w:p w14:paraId="46E6F085" w14:textId="77777777" w:rsidR="00A63C23" w:rsidRPr="00CD1A82" w:rsidRDefault="00A63C23" w:rsidP="00A63C23">
      <w:pPr>
        <w:pStyle w:val="PlainText"/>
        <w:ind w:left="720"/>
        <w:jc w:val="right"/>
        <w:rPr>
          <w:rFonts w:ascii="Times New Roman" w:hAnsi="Times New Roman"/>
          <w:sz w:val="24"/>
          <w:szCs w:val="24"/>
        </w:rPr>
      </w:pPr>
    </w:p>
    <w:p w14:paraId="24A5E80C" w14:textId="77777777" w:rsidR="00A63C23" w:rsidRPr="00CD1A82" w:rsidRDefault="00A63C23" w:rsidP="00A63C23">
      <w:pPr>
        <w:pStyle w:val="PlainText"/>
        <w:ind w:left="720" w:firstLine="720"/>
        <w:jc w:val="right"/>
        <w:rPr>
          <w:rFonts w:ascii="Times New Roman" w:hAnsi="Times New Roman"/>
          <w:sz w:val="24"/>
          <w:szCs w:val="24"/>
        </w:rPr>
      </w:pPr>
      <w:r w:rsidRPr="00CD1A82">
        <w:rPr>
          <w:rFonts w:ascii="Times New Roman" w:hAnsi="Times New Roman"/>
          <w:sz w:val="24"/>
          <w:szCs w:val="24"/>
        </w:rPr>
        <w:fldChar w:fldCharType="begin">
          <w:ffData>
            <w:name w:val="Text7"/>
            <w:enabled/>
            <w:calcOnExit w:val="0"/>
            <w:textInput>
              <w:default w:val="type the name of major professor here"/>
            </w:textInput>
          </w:ffData>
        </w:fldChar>
      </w:r>
      <w:bookmarkStart w:id="7" w:name="Text7"/>
      <w:r w:rsidRPr="00CD1A82">
        <w:rPr>
          <w:rFonts w:ascii="Times New Roman" w:hAnsi="Times New Roman"/>
          <w:sz w:val="24"/>
          <w:szCs w:val="24"/>
        </w:rPr>
        <w:instrText xml:space="preserve"> FORMTEXT </w:instrText>
      </w:r>
      <w:r w:rsidRPr="00CD1A82">
        <w:rPr>
          <w:rFonts w:ascii="Times New Roman" w:hAnsi="Times New Roman"/>
          <w:sz w:val="24"/>
          <w:szCs w:val="24"/>
        </w:rPr>
      </w:r>
      <w:r w:rsidRPr="00CD1A82">
        <w:rPr>
          <w:rFonts w:ascii="Times New Roman" w:hAnsi="Times New Roman"/>
          <w:sz w:val="24"/>
          <w:szCs w:val="24"/>
        </w:rPr>
        <w:fldChar w:fldCharType="separate"/>
      </w:r>
      <w:r w:rsidRPr="00CD1A82">
        <w:rPr>
          <w:rFonts w:ascii="Times New Roman" w:hAnsi="Times New Roman"/>
          <w:noProof/>
          <w:sz w:val="24"/>
          <w:szCs w:val="24"/>
        </w:rPr>
        <w:t>Krishnaswamy Jayachandran</w:t>
      </w:r>
      <w:r w:rsidRPr="00CD1A82">
        <w:rPr>
          <w:rFonts w:ascii="Times New Roman" w:hAnsi="Times New Roman"/>
          <w:sz w:val="24"/>
          <w:szCs w:val="24"/>
        </w:rPr>
        <w:fldChar w:fldCharType="end"/>
      </w:r>
      <w:bookmarkEnd w:id="7"/>
      <w:r w:rsidRPr="00CD1A82">
        <w:rPr>
          <w:rFonts w:ascii="Times New Roman" w:hAnsi="Times New Roman"/>
          <w:sz w:val="24"/>
          <w:szCs w:val="24"/>
        </w:rPr>
        <w:t>, Major Professor</w:t>
      </w:r>
    </w:p>
    <w:p w14:paraId="0BC3E403" w14:textId="77777777" w:rsidR="00A63C23" w:rsidRPr="00CD1A82" w:rsidRDefault="00A63C23" w:rsidP="00A63C23">
      <w:pPr>
        <w:pStyle w:val="PlainText"/>
        <w:ind w:left="720"/>
        <w:jc w:val="right"/>
        <w:rPr>
          <w:rFonts w:ascii="Times New Roman" w:hAnsi="Times New Roman"/>
          <w:sz w:val="24"/>
          <w:szCs w:val="24"/>
        </w:rPr>
      </w:pPr>
    </w:p>
    <w:p w14:paraId="750EFDC9" w14:textId="77777777" w:rsidR="00A63C23" w:rsidRPr="00CD1A82" w:rsidRDefault="00A63C23" w:rsidP="00A63C23">
      <w:pPr>
        <w:pStyle w:val="PlainText"/>
        <w:ind w:left="720"/>
        <w:jc w:val="both"/>
        <w:rPr>
          <w:rFonts w:ascii="Times New Roman" w:hAnsi="Times New Roman"/>
          <w:sz w:val="24"/>
          <w:szCs w:val="24"/>
        </w:rPr>
      </w:pPr>
    </w:p>
    <w:p w14:paraId="5B2AF8C9" w14:textId="77777777" w:rsidR="00A63C23" w:rsidRPr="00CD1A82" w:rsidRDefault="00A63C23" w:rsidP="00A63C23">
      <w:pPr>
        <w:pStyle w:val="PlainText"/>
        <w:jc w:val="both"/>
        <w:rPr>
          <w:rFonts w:ascii="Times New Roman" w:hAnsi="Times New Roman"/>
          <w:sz w:val="24"/>
          <w:szCs w:val="24"/>
        </w:rPr>
      </w:pPr>
      <w:bookmarkStart w:id="8" w:name="_Toc128486494"/>
      <w:r w:rsidRPr="00CD1A82">
        <w:rPr>
          <w:rFonts w:ascii="Times New Roman" w:hAnsi="Times New Roman"/>
          <w:sz w:val="24"/>
          <w:szCs w:val="24"/>
        </w:rPr>
        <w:t xml:space="preserve">Date of Defense: </w:t>
      </w:r>
      <w:r w:rsidRPr="00CD1A82">
        <w:rPr>
          <w:rFonts w:ascii="Times New Roman" w:hAnsi="Times New Roman"/>
          <w:sz w:val="24"/>
          <w:szCs w:val="24"/>
        </w:rPr>
        <w:fldChar w:fldCharType="begin">
          <w:ffData>
            <w:name w:val="Text8"/>
            <w:enabled/>
            <w:calcOnExit w:val="0"/>
            <w:textInput>
              <w:default w:val="type date of defense here (month day, year). Example: August 8, 2001"/>
            </w:textInput>
          </w:ffData>
        </w:fldChar>
      </w:r>
      <w:bookmarkStart w:id="9" w:name="Text8"/>
      <w:r w:rsidRPr="00CD1A82">
        <w:rPr>
          <w:rFonts w:ascii="Times New Roman" w:hAnsi="Times New Roman"/>
          <w:sz w:val="24"/>
          <w:szCs w:val="24"/>
        </w:rPr>
        <w:instrText xml:space="preserve"> FORMTEXT </w:instrText>
      </w:r>
      <w:r w:rsidRPr="00CD1A82">
        <w:rPr>
          <w:rFonts w:ascii="Times New Roman" w:hAnsi="Times New Roman"/>
          <w:sz w:val="24"/>
          <w:szCs w:val="24"/>
        </w:rPr>
      </w:r>
      <w:r w:rsidRPr="00CD1A82">
        <w:rPr>
          <w:rFonts w:ascii="Times New Roman" w:hAnsi="Times New Roman"/>
          <w:sz w:val="24"/>
          <w:szCs w:val="24"/>
        </w:rPr>
        <w:fldChar w:fldCharType="separate"/>
      </w:r>
      <w:r w:rsidRPr="00CD1A82">
        <w:rPr>
          <w:rFonts w:ascii="Times New Roman" w:hAnsi="Times New Roman"/>
          <w:noProof/>
          <w:sz w:val="24"/>
          <w:szCs w:val="24"/>
        </w:rPr>
        <w:t>March 31, 2023</w:t>
      </w:r>
      <w:bookmarkEnd w:id="8"/>
      <w:r w:rsidRPr="00CD1A82">
        <w:rPr>
          <w:rFonts w:ascii="Times New Roman" w:hAnsi="Times New Roman"/>
          <w:sz w:val="24"/>
          <w:szCs w:val="24"/>
        </w:rPr>
        <w:fldChar w:fldCharType="end"/>
      </w:r>
      <w:bookmarkEnd w:id="9"/>
    </w:p>
    <w:p w14:paraId="1A971F19" w14:textId="77777777" w:rsidR="00A63C23" w:rsidRPr="00CD1A82" w:rsidRDefault="00A63C23" w:rsidP="00A63C23">
      <w:pPr>
        <w:pStyle w:val="PlainText"/>
        <w:ind w:left="720"/>
        <w:jc w:val="both"/>
        <w:rPr>
          <w:rFonts w:ascii="Times New Roman" w:hAnsi="Times New Roman"/>
          <w:sz w:val="24"/>
          <w:szCs w:val="24"/>
        </w:rPr>
      </w:pPr>
    </w:p>
    <w:p w14:paraId="3290C106" w14:textId="77777777" w:rsidR="00A63C23" w:rsidRPr="00CD1A82" w:rsidRDefault="00A63C23" w:rsidP="00A63C23">
      <w:pPr>
        <w:pStyle w:val="PlainText"/>
        <w:jc w:val="both"/>
        <w:rPr>
          <w:rFonts w:ascii="Times New Roman" w:hAnsi="Times New Roman"/>
          <w:sz w:val="24"/>
          <w:szCs w:val="24"/>
        </w:rPr>
      </w:pPr>
      <w:bookmarkStart w:id="10" w:name="_Toc128486495"/>
      <w:r w:rsidRPr="00CD1A82">
        <w:rPr>
          <w:rFonts w:ascii="Times New Roman" w:hAnsi="Times New Roman"/>
          <w:sz w:val="24"/>
          <w:szCs w:val="24"/>
        </w:rPr>
        <w:t xml:space="preserve">The thesis of </w:t>
      </w:r>
      <w:r w:rsidRPr="00CD1A82">
        <w:rPr>
          <w:rFonts w:ascii="Times New Roman" w:hAnsi="Times New Roman"/>
          <w:sz w:val="24"/>
          <w:szCs w:val="24"/>
        </w:rPr>
        <w:fldChar w:fldCharType="begin">
          <w:ffData>
            <w:name w:val="Text9"/>
            <w:enabled/>
            <w:calcOnExit w:val="0"/>
            <w:textInput>
              <w:default w:val="type your full name here"/>
            </w:textInput>
          </w:ffData>
        </w:fldChar>
      </w:r>
      <w:bookmarkStart w:id="11" w:name="Text9"/>
      <w:r w:rsidRPr="00CD1A82">
        <w:rPr>
          <w:rFonts w:ascii="Times New Roman" w:hAnsi="Times New Roman"/>
          <w:sz w:val="24"/>
          <w:szCs w:val="24"/>
        </w:rPr>
        <w:instrText xml:space="preserve"> FORMTEXT </w:instrText>
      </w:r>
      <w:r w:rsidRPr="00CD1A82">
        <w:rPr>
          <w:rFonts w:ascii="Times New Roman" w:hAnsi="Times New Roman"/>
          <w:sz w:val="24"/>
          <w:szCs w:val="24"/>
        </w:rPr>
      </w:r>
      <w:r w:rsidRPr="00CD1A82">
        <w:rPr>
          <w:rFonts w:ascii="Times New Roman" w:hAnsi="Times New Roman"/>
          <w:sz w:val="24"/>
          <w:szCs w:val="24"/>
        </w:rPr>
        <w:fldChar w:fldCharType="separate"/>
      </w:r>
      <w:r w:rsidRPr="00CD1A82">
        <w:rPr>
          <w:rFonts w:ascii="Times New Roman" w:hAnsi="Times New Roman"/>
          <w:sz w:val="24"/>
          <w:szCs w:val="24"/>
        </w:rPr>
        <w:t>Daniela Maria Menendez</w:t>
      </w:r>
      <w:r w:rsidRPr="00CD1A82">
        <w:rPr>
          <w:rFonts w:ascii="Times New Roman" w:hAnsi="Times New Roman"/>
          <w:sz w:val="24"/>
          <w:szCs w:val="24"/>
        </w:rPr>
        <w:fldChar w:fldCharType="end"/>
      </w:r>
      <w:bookmarkEnd w:id="11"/>
      <w:r w:rsidRPr="00CD1A82">
        <w:rPr>
          <w:rFonts w:ascii="Times New Roman" w:hAnsi="Times New Roman"/>
          <w:sz w:val="24"/>
          <w:szCs w:val="24"/>
        </w:rPr>
        <w:t xml:space="preserve"> is approved.</w:t>
      </w:r>
      <w:bookmarkEnd w:id="10"/>
    </w:p>
    <w:p w14:paraId="7649CCD5" w14:textId="77777777" w:rsidR="00A63C23" w:rsidRPr="00CD1A82" w:rsidRDefault="00A63C23" w:rsidP="00A63C23">
      <w:pPr>
        <w:pStyle w:val="PlainText"/>
        <w:ind w:left="720"/>
        <w:jc w:val="both"/>
        <w:rPr>
          <w:rFonts w:ascii="Times New Roman" w:hAnsi="Times New Roman"/>
          <w:sz w:val="24"/>
          <w:szCs w:val="24"/>
        </w:rPr>
      </w:pPr>
    </w:p>
    <w:p w14:paraId="0843F66D" w14:textId="77777777" w:rsidR="00A63C23" w:rsidRPr="00CD1A82" w:rsidRDefault="00A63C23" w:rsidP="00A63C23">
      <w:pPr>
        <w:pStyle w:val="PlainText"/>
        <w:ind w:left="720"/>
        <w:jc w:val="both"/>
        <w:rPr>
          <w:rFonts w:ascii="Times New Roman" w:hAnsi="Times New Roman"/>
          <w:sz w:val="24"/>
          <w:szCs w:val="24"/>
        </w:rPr>
      </w:pPr>
    </w:p>
    <w:p w14:paraId="32516E91" w14:textId="77777777" w:rsidR="00A63C23" w:rsidRPr="00CD1A82" w:rsidRDefault="00A63C23" w:rsidP="00A63C23">
      <w:pPr>
        <w:pStyle w:val="PlainText"/>
        <w:ind w:left="720"/>
        <w:jc w:val="both"/>
        <w:rPr>
          <w:rFonts w:ascii="Times New Roman" w:hAnsi="Times New Roman"/>
          <w:sz w:val="24"/>
          <w:szCs w:val="24"/>
        </w:rPr>
      </w:pPr>
    </w:p>
    <w:p w14:paraId="790B88A3" w14:textId="77777777" w:rsidR="00A63C23" w:rsidRPr="00CD1A82" w:rsidRDefault="00A63C23" w:rsidP="00A63C23">
      <w:pPr>
        <w:pStyle w:val="PlainText"/>
        <w:jc w:val="right"/>
        <w:rPr>
          <w:rFonts w:ascii="Times New Roman" w:hAnsi="Times New Roman"/>
          <w:sz w:val="24"/>
          <w:szCs w:val="24"/>
        </w:rPr>
      </w:pPr>
      <w:r w:rsidRPr="00CD1A82">
        <w:rPr>
          <w:rFonts w:ascii="Times New Roman" w:hAnsi="Times New Roman"/>
          <w:sz w:val="24"/>
          <w:szCs w:val="24"/>
        </w:rPr>
        <w:fldChar w:fldCharType="begin">
          <w:ffData>
            <w:name w:val=""/>
            <w:enabled/>
            <w:calcOnExit w:val="0"/>
            <w:ddList>
              <w:listEntry w:val="Dean Michael R. Heithaus"/>
              <w:listEntry w:val="Dean William Hardin"/>
              <w:listEntry w:val="Dean Brian Schriner"/>
              <w:listEntry w:val="Dean John L. Volakis"/>
              <w:listEntry w:val="Dean Michael Cheng"/>
              <w:listEntry w:val="Interim Dean Shlomi Dinar"/>
              <w:listEntry w:val="Dean Ora Strickland"/>
              <w:listEntry w:val="Dean Tomás R. Guilarte"/>
            </w:ddList>
          </w:ffData>
        </w:fldChar>
      </w:r>
      <w:r w:rsidRPr="00CD1A82">
        <w:rPr>
          <w:rFonts w:ascii="Times New Roman" w:hAnsi="Times New Roman"/>
          <w:sz w:val="24"/>
          <w:szCs w:val="24"/>
        </w:rPr>
        <w:instrText xml:space="preserve"> FORMDROPDOWN </w:instrText>
      </w:r>
      <w:r w:rsidR="00000000" w:rsidRPr="00CD1A82">
        <w:rPr>
          <w:rFonts w:ascii="Times New Roman" w:hAnsi="Times New Roman"/>
          <w:sz w:val="24"/>
          <w:szCs w:val="24"/>
        </w:rPr>
      </w:r>
      <w:r w:rsidR="00000000" w:rsidRPr="00CD1A82">
        <w:rPr>
          <w:rFonts w:ascii="Times New Roman" w:hAnsi="Times New Roman"/>
          <w:sz w:val="24"/>
          <w:szCs w:val="24"/>
        </w:rPr>
        <w:fldChar w:fldCharType="separate"/>
      </w:r>
      <w:r w:rsidRPr="00CD1A82">
        <w:rPr>
          <w:rFonts w:ascii="Times New Roman" w:hAnsi="Times New Roman"/>
          <w:sz w:val="24"/>
          <w:szCs w:val="24"/>
        </w:rPr>
        <w:fldChar w:fldCharType="end"/>
      </w:r>
    </w:p>
    <w:p w14:paraId="4A85DEDC" w14:textId="77777777" w:rsidR="00A63C23" w:rsidRPr="00CD1A82" w:rsidRDefault="00A63C23" w:rsidP="00A63C23">
      <w:pPr>
        <w:pStyle w:val="PlainText"/>
        <w:jc w:val="right"/>
        <w:rPr>
          <w:rFonts w:ascii="Times New Roman" w:hAnsi="Times New Roman"/>
          <w:sz w:val="24"/>
          <w:szCs w:val="24"/>
        </w:rPr>
      </w:pPr>
      <w:r w:rsidRPr="00CD1A82">
        <w:rPr>
          <w:rFonts w:ascii="Times New Roman" w:hAnsi="Times New Roman"/>
          <w:sz w:val="24"/>
          <w:szCs w:val="24"/>
        </w:rPr>
        <w:fldChar w:fldCharType="begin">
          <w:ffData>
            <w:name w:val=""/>
            <w:enabled/>
            <w:calcOnExit w:val="0"/>
            <w:ddList>
              <w:listEntry w:val="College of Arts, Sciences and Education"/>
              <w:listEntry w:val="College of Business"/>
              <w:listEntry w:val="College of Communication, Architecture + The Arts"/>
              <w:listEntry w:val="College of Engineering and Computing"/>
              <w:listEntry w:val="School of Hospitality and Tourism Management"/>
              <w:listEntry w:val="Green School of International and Public Affairs"/>
              <w:listEntry w:val="College of Nursing and Health Sciences"/>
              <w:listEntry w:val="R.Stempel College of Public Health and Social Work"/>
            </w:ddList>
          </w:ffData>
        </w:fldChar>
      </w:r>
      <w:r w:rsidRPr="00CD1A82">
        <w:rPr>
          <w:rFonts w:ascii="Times New Roman" w:hAnsi="Times New Roman"/>
          <w:sz w:val="24"/>
          <w:szCs w:val="24"/>
        </w:rPr>
        <w:instrText xml:space="preserve"> FORMDROPDOWN </w:instrText>
      </w:r>
      <w:r w:rsidR="00000000" w:rsidRPr="00CD1A82">
        <w:rPr>
          <w:rFonts w:ascii="Times New Roman" w:hAnsi="Times New Roman"/>
          <w:sz w:val="24"/>
          <w:szCs w:val="24"/>
        </w:rPr>
      </w:r>
      <w:r w:rsidR="00000000" w:rsidRPr="00CD1A82">
        <w:rPr>
          <w:rFonts w:ascii="Times New Roman" w:hAnsi="Times New Roman"/>
          <w:sz w:val="24"/>
          <w:szCs w:val="24"/>
        </w:rPr>
        <w:fldChar w:fldCharType="separate"/>
      </w:r>
      <w:r w:rsidRPr="00CD1A82">
        <w:rPr>
          <w:rFonts w:ascii="Times New Roman" w:hAnsi="Times New Roman"/>
          <w:sz w:val="24"/>
          <w:szCs w:val="24"/>
        </w:rPr>
        <w:fldChar w:fldCharType="end"/>
      </w:r>
    </w:p>
    <w:p w14:paraId="0CC36B54" w14:textId="77777777" w:rsidR="00A63C23" w:rsidRPr="00CD1A82" w:rsidRDefault="00A63C23" w:rsidP="00A63C23">
      <w:pPr>
        <w:pStyle w:val="PlainText"/>
        <w:ind w:left="720"/>
        <w:jc w:val="right"/>
        <w:rPr>
          <w:rFonts w:ascii="Times New Roman" w:hAnsi="Times New Roman"/>
          <w:sz w:val="24"/>
          <w:szCs w:val="24"/>
        </w:rPr>
      </w:pPr>
    </w:p>
    <w:p w14:paraId="3FF91AFB" w14:textId="77777777" w:rsidR="00A63C23" w:rsidRPr="00CD1A82" w:rsidRDefault="00A63C23" w:rsidP="00A63C23">
      <w:pPr>
        <w:pStyle w:val="PlainText"/>
        <w:ind w:left="720"/>
        <w:jc w:val="right"/>
        <w:rPr>
          <w:rFonts w:ascii="Times New Roman" w:hAnsi="Times New Roman"/>
          <w:sz w:val="24"/>
          <w:szCs w:val="24"/>
        </w:rPr>
      </w:pPr>
    </w:p>
    <w:p w14:paraId="528CE221" w14:textId="77777777" w:rsidR="00A63C23" w:rsidRPr="00CD1A82" w:rsidRDefault="00A63C23" w:rsidP="00A63C23">
      <w:pPr>
        <w:pStyle w:val="PlainText"/>
        <w:ind w:left="720"/>
        <w:jc w:val="right"/>
        <w:rPr>
          <w:rFonts w:ascii="Times New Roman" w:hAnsi="Times New Roman"/>
          <w:sz w:val="24"/>
          <w:szCs w:val="24"/>
        </w:rPr>
      </w:pPr>
    </w:p>
    <w:p w14:paraId="01CBE8C1" w14:textId="77777777" w:rsidR="00A63C23" w:rsidRPr="00CD1A82" w:rsidRDefault="00A63C23" w:rsidP="00A63C23">
      <w:pPr>
        <w:pStyle w:val="PlainText"/>
        <w:ind w:left="720" w:firstLine="720"/>
        <w:jc w:val="right"/>
        <w:rPr>
          <w:rFonts w:ascii="Times New Roman" w:hAnsi="Times New Roman"/>
          <w:sz w:val="24"/>
          <w:szCs w:val="24"/>
        </w:rPr>
      </w:pPr>
      <w:bookmarkStart w:id="12" w:name="_Toc128486496"/>
      <w:r w:rsidRPr="00CD1A82">
        <w:rPr>
          <w:rFonts w:ascii="Times New Roman" w:hAnsi="Times New Roman"/>
          <w:sz w:val="24"/>
          <w:szCs w:val="24"/>
        </w:rPr>
        <w:t>Andrés G. Gil</w:t>
      </w:r>
      <w:bookmarkEnd w:id="12"/>
    </w:p>
    <w:p w14:paraId="06ACE2A6" w14:textId="77777777" w:rsidR="00A63C23" w:rsidRPr="00CD1A82" w:rsidRDefault="00A63C23" w:rsidP="00A63C23">
      <w:pPr>
        <w:pStyle w:val="PlainText"/>
        <w:ind w:left="720" w:firstLine="720"/>
        <w:jc w:val="right"/>
        <w:rPr>
          <w:rFonts w:ascii="Times New Roman" w:hAnsi="Times New Roman"/>
          <w:sz w:val="24"/>
          <w:szCs w:val="24"/>
        </w:rPr>
      </w:pPr>
      <w:r w:rsidRPr="00CD1A82">
        <w:rPr>
          <w:rFonts w:ascii="Times New Roman" w:hAnsi="Times New Roman"/>
          <w:sz w:val="24"/>
          <w:szCs w:val="24"/>
        </w:rPr>
        <w:t xml:space="preserve">Vice President for Research and Economic Development </w:t>
      </w:r>
    </w:p>
    <w:p w14:paraId="317FA611" w14:textId="77777777" w:rsidR="00A63C23" w:rsidRPr="00CD1A82" w:rsidRDefault="00A63C23" w:rsidP="00A63C23">
      <w:pPr>
        <w:pStyle w:val="PlainText"/>
        <w:ind w:left="720" w:firstLine="720"/>
        <w:jc w:val="right"/>
        <w:rPr>
          <w:rFonts w:ascii="Times New Roman" w:hAnsi="Times New Roman"/>
          <w:sz w:val="24"/>
          <w:szCs w:val="24"/>
        </w:rPr>
      </w:pPr>
      <w:r w:rsidRPr="00CD1A82">
        <w:rPr>
          <w:rFonts w:ascii="Times New Roman" w:hAnsi="Times New Roman"/>
          <w:sz w:val="24"/>
          <w:szCs w:val="24"/>
        </w:rPr>
        <w:t>and Dean of the University Graduate School</w:t>
      </w:r>
    </w:p>
    <w:p w14:paraId="0912A7A5" w14:textId="77777777" w:rsidR="00A63C23" w:rsidRPr="00CD1A82" w:rsidRDefault="00A63C23" w:rsidP="00A63C23">
      <w:pPr>
        <w:pStyle w:val="PlainText"/>
        <w:ind w:left="720"/>
        <w:jc w:val="both"/>
        <w:rPr>
          <w:rFonts w:ascii="Times New Roman" w:hAnsi="Times New Roman"/>
          <w:sz w:val="24"/>
          <w:szCs w:val="24"/>
        </w:rPr>
      </w:pPr>
    </w:p>
    <w:p w14:paraId="2BB6287E" w14:textId="77777777" w:rsidR="00A63C23" w:rsidRPr="00CD1A82" w:rsidRDefault="00A63C23" w:rsidP="00A63C23">
      <w:pPr>
        <w:pStyle w:val="PlainText"/>
        <w:rPr>
          <w:rFonts w:ascii="Times New Roman" w:hAnsi="Times New Roman"/>
          <w:sz w:val="24"/>
          <w:szCs w:val="24"/>
        </w:rPr>
      </w:pPr>
    </w:p>
    <w:p w14:paraId="063C26CE" w14:textId="77777777" w:rsidR="00A63C23" w:rsidRPr="00CD1A82" w:rsidRDefault="00A63C23" w:rsidP="00A63C23">
      <w:pPr>
        <w:pStyle w:val="PlainText"/>
        <w:ind w:left="720"/>
        <w:jc w:val="center"/>
        <w:rPr>
          <w:rFonts w:ascii="Times New Roman" w:hAnsi="Times New Roman"/>
          <w:sz w:val="24"/>
          <w:szCs w:val="24"/>
        </w:rPr>
      </w:pPr>
    </w:p>
    <w:p w14:paraId="4CA9716F" w14:textId="77777777" w:rsidR="00A63C23" w:rsidRPr="00CD1A82" w:rsidRDefault="00A63C23" w:rsidP="00A63C23">
      <w:pPr>
        <w:pStyle w:val="PlainText"/>
        <w:ind w:left="720"/>
        <w:jc w:val="center"/>
        <w:rPr>
          <w:rFonts w:ascii="Times New Roman" w:hAnsi="Times New Roman"/>
          <w:sz w:val="24"/>
          <w:szCs w:val="24"/>
        </w:rPr>
      </w:pPr>
    </w:p>
    <w:p w14:paraId="0ACC2C9A" w14:textId="55CA8D36" w:rsidR="00A63C23" w:rsidRPr="00CD1A82" w:rsidRDefault="00A63C23" w:rsidP="00A63C23">
      <w:pPr>
        <w:pStyle w:val="PlainText"/>
        <w:ind w:left="720"/>
        <w:jc w:val="center"/>
        <w:rPr>
          <w:rFonts w:ascii="Times New Roman" w:hAnsi="Times New Roman"/>
          <w:color w:val="000000" w:themeColor="text1"/>
          <w:sz w:val="24"/>
          <w:szCs w:val="24"/>
        </w:rPr>
      </w:pPr>
      <w:r w:rsidRPr="00CD1A82">
        <w:rPr>
          <w:rFonts w:ascii="Times New Roman" w:hAnsi="Times New Roman"/>
          <w:sz w:val="24"/>
          <w:szCs w:val="24"/>
        </w:rPr>
        <w:t>Florida International University, 2</w:t>
      </w:r>
      <w:r w:rsidR="00CD1A82">
        <w:rPr>
          <w:rFonts w:ascii="Times New Roman" w:hAnsi="Times New Roman"/>
          <w:sz w:val="24"/>
          <w:szCs w:val="24"/>
        </w:rPr>
        <w:t>023</w:t>
      </w:r>
    </w:p>
    <w:p w14:paraId="22F9E615" w14:textId="77777777" w:rsidR="00A63C23" w:rsidRPr="00CD1A82" w:rsidRDefault="00A63C23" w:rsidP="00A63C23">
      <w:pPr>
        <w:pStyle w:val="PlainText"/>
        <w:ind w:left="720"/>
        <w:jc w:val="center"/>
        <w:rPr>
          <w:rFonts w:ascii="Times New Roman" w:hAnsi="Times New Roman"/>
          <w:color w:val="000000" w:themeColor="text1"/>
          <w:sz w:val="24"/>
          <w:szCs w:val="24"/>
        </w:rPr>
      </w:pPr>
    </w:p>
    <w:p w14:paraId="26BC8E64" w14:textId="77777777" w:rsidR="00A63C23" w:rsidRPr="00CD1A82" w:rsidRDefault="00A63C23" w:rsidP="00A63C23">
      <w:pPr>
        <w:pStyle w:val="PlainText"/>
        <w:ind w:left="720"/>
        <w:jc w:val="center"/>
        <w:rPr>
          <w:rFonts w:ascii="Times New Roman" w:hAnsi="Times New Roman"/>
          <w:color w:val="000000" w:themeColor="text1"/>
          <w:sz w:val="24"/>
          <w:szCs w:val="24"/>
        </w:rPr>
      </w:pPr>
    </w:p>
    <w:p w14:paraId="26E6BE85" w14:textId="77777777" w:rsidR="00A63C23" w:rsidRPr="00CD1A82" w:rsidRDefault="00A63C23" w:rsidP="00A63C23">
      <w:pPr>
        <w:pStyle w:val="PlainText"/>
        <w:ind w:left="720"/>
        <w:jc w:val="center"/>
        <w:rPr>
          <w:rFonts w:ascii="Times New Roman" w:hAnsi="Times New Roman"/>
          <w:color w:val="000000" w:themeColor="text1"/>
          <w:sz w:val="24"/>
          <w:szCs w:val="24"/>
        </w:rPr>
      </w:pPr>
    </w:p>
    <w:p w14:paraId="7756D1A7" w14:textId="77777777" w:rsidR="00A63C23" w:rsidRPr="00CD1A82" w:rsidRDefault="00A63C23" w:rsidP="00A63C23">
      <w:pPr>
        <w:pStyle w:val="PlainText"/>
        <w:ind w:left="720"/>
        <w:jc w:val="center"/>
        <w:rPr>
          <w:rFonts w:ascii="Times New Roman" w:hAnsi="Times New Roman"/>
          <w:color w:val="000000" w:themeColor="text1"/>
          <w:sz w:val="24"/>
          <w:szCs w:val="24"/>
        </w:rPr>
      </w:pPr>
    </w:p>
    <w:p w14:paraId="57D7FE11" w14:textId="77777777" w:rsidR="00A63C23" w:rsidRPr="00CD1A82" w:rsidRDefault="00A63C23" w:rsidP="00A63C23">
      <w:pPr>
        <w:pStyle w:val="PlainText"/>
        <w:ind w:left="720"/>
        <w:jc w:val="center"/>
        <w:rPr>
          <w:rFonts w:ascii="Times New Roman" w:hAnsi="Times New Roman"/>
          <w:color w:val="000000" w:themeColor="text1"/>
          <w:sz w:val="24"/>
          <w:szCs w:val="24"/>
        </w:rPr>
      </w:pPr>
    </w:p>
    <w:p w14:paraId="6C75BFBD" w14:textId="12B0EE14" w:rsidR="00A63C23" w:rsidRPr="00CD1A82" w:rsidRDefault="00A63C23" w:rsidP="00A63C23">
      <w:pPr>
        <w:pStyle w:val="PlainText"/>
        <w:spacing w:line="480" w:lineRule="auto"/>
        <w:ind w:left="720"/>
        <w:jc w:val="center"/>
        <w:rPr>
          <w:rFonts w:ascii="Times New Roman" w:hAnsi="Times New Roman"/>
          <w:sz w:val="24"/>
          <w:szCs w:val="24"/>
        </w:rPr>
      </w:pPr>
      <w:r w:rsidRPr="00CD1A82">
        <w:rPr>
          <w:rFonts w:ascii="Times New Roman" w:hAnsi="Times New Roman"/>
          <w:sz w:val="24"/>
          <w:szCs w:val="24"/>
        </w:rPr>
        <w:lastRenderedPageBreak/>
        <w:t>ACKNOWLEDGMENTS</w:t>
      </w:r>
    </w:p>
    <w:p w14:paraId="7C49A36D" w14:textId="77777777" w:rsidR="00A63C23" w:rsidRPr="00CD1A82" w:rsidRDefault="00A63C23" w:rsidP="00A63C23">
      <w:pPr>
        <w:ind w:left="0" w:firstLine="0"/>
        <w:jc w:val="center"/>
      </w:pPr>
      <w:r w:rsidRPr="00CD1A82">
        <w:t xml:space="preserve">I would like to graciously thank my major advisor Dr. Krishnaswamy Jayachandran and committee members Dr. Diego Salazar Amoretti and Dr. Mahadev Bhat for their assistance and guidance during the process of conducting this research. I would like to recognize and thank the United States Department of Agriculture’s National Institute of Food and Agriculture for funding this project through the Hispanic Serving Institution Higher Education Grants Program (2021-77040-34876). I would also like to thank Dr. Katherine Holmes, Christopher </w:t>
      </w:r>
      <w:proofErr w:type="spellStart"/>
      <w:r w:rsidRPr="00CD1A82">
        <w:t>Sorich</w:t>
      </w:r>
      <w:proofErr w:type="spellEnd"/>
      <w:r w:rsidRPr="00CD1A82">
        <w:t xml:space="preserve">, and Leslie </w:t>
      </w:r>
      <w:proofErr w:type="spellStart"/>
      <w:r w:rsidRPr="00CD1A82">
        <w:t>Anet</w:t>
      </w:r>
      <w:proofErr w:type="spellEnd"/>
      <w:r w:rsidRPr="00CD1A82">
        <w:t xml:space="preserve"> Toll Roque for their assistance and patience during the chemical analysis of my samples in Dr. Salazar’s lab. I am grateful to the undergraduate and graduate students of FIU’s Agroecology program for supporting me throughout this long and arduous journey. I am forever grateful for my parents and family for supporting me with their unconditional love, wisdom, and aid throughout the duration of this project. I would like to thank my dear friends for supporting me during this endeavor too, especially for listening to me talk about basil chemistry and climate change for several months. Finally, I would like to thank my online friends for motivating me to complete my thesis and keeping my spirits high during the longest stretches of this project. I look forward to celebrating the end of this project by indulging in writing creative fiction at your encouragement.</w:t>
      </w:r>
    </w:p>
    <w:p w14:paraId="300F90D9" w14:textId="77777777" w:rsidR="00A63C23" w:rsidRPr="00CD1A82" w:rsidRDefault="00A63C23" w:rsidP="00A63C23">
      <w:pPr>
        <w:ind w:left="0" w:firstLine="0"/>
      </w:pPr>
    </w:p>
    <w:p w14:paraId="60349F3C" w14:textId="77777777" w:rsidR="00A63C23" w:rsidRPr="00CD1A82" w:rsidRDefault="00A63C23" w:rsidP="00A63C23">
      <w:pPr>
        <w:ind w:left="0" w:firstLine="0"/>
      </w:pPr>
    </w:p>
    <w:p w14:paraId="435F4CD0" w14:textId="77777777" w:rsidR="003640B3" w:rsidRPr="00CD1A82" w:rsidRDefault="003640B3" w:rsidP="00A63C23">
      <w:pPr>
        <w:ind w:left="0" w:firstLine="0"/>
      </w:pPr>
    </w:p>
    <w:p w14:paraId="7760B2A4" w14:textId="77777777" w:rsidR="003640B3" w:rsidRPr="00CD1A82" w:rsidRDefault="003640B3" w:rsidP="00A63C23">
      <w:pPr>
        <w:ind w:left="0" w:firstLine="0"/>
      </w:pPr>
    </w:p>
    <w:p w14:paraId="764F868A" w14:textId="77777777" w:rsidR="003640B3" w:rsidRPr="00CD1A82" w:rsidRDefault="003640B3" w:rsidP="00A63C23">
      <w:pPr>
        <w:ind w:left="0" w:firstLine="0"/>
      </w:pPr>
    </w:p>
    <w:p w14:paraId="542A90F6" w14:textId="6172E17F" w:rsidR="003640B3" w:rsidRPr="00CD1A82" w:rsidRDefault="003640B3" w:rsidP="003640B3">
      <w:pPr>
        <w:shd w:val="clear" w:color="auto" w:fill="FFFFFF"/>
        <w:ind w:left="0" w:firstLine="0"/>
        <w:jc w:val="center"/>
        <w:rPr>
          <w:color w:val="000000"/>
          <w:lang w:val="en-US"/>
        </w:rPr>
      </w:pPr>
      <w:r w:rsidRPr="00CD1A82">
        <w:rPr>
          <w:color w:val="000000"/>
          <w:lang w:val="en-US"/>
        </w:rPr>
        <w:lastRenderedPageBreak/>
        <w:t>DECLARATION STATEMENT</w:t>
      </w:r>
    </w:p>
    <w:p w14:paraId="0AECBC8B" w14:textId="480AEAB1" w:rsidR="003640B3" w:rsidRPr="00CD1A82" w:rsidRDefault="003640B3" w:rsidP="003640B3">
      <w:pPr>
        <w:ind w:left="0" w:firstLine="0"/>
        <w:jc w:val="center"/>
      </w:pPr>
      <w:r w:rsidRPr="00CD1A82">
        <w:rPr>
          <w:rFonts w:eastAsiaTheme="minorHAnsi"/>
          <w:lang w:val="en-US"/>
        </w:rPr>
        <w:t xml:space="preserve">I, Daniela </w:t>
      </w:r>
      <w:r w:rsidR="00CD1A82" w:rsidRPr="00CD1A82">
        <w:rPr>
          <w:rFonts w:eastAsiaTheme="minorHAnsi"/>
          <w:lang w:val="en-US"/>
        </w:rPr>
        <w:t xml:space="preserve">Maria </w:t>
      </w:r>
      <w:r w:rsidRPr="00CD1A82">
        <w:rPr>
          <w:rFonts w:eastAsiaTheme="minorHAnsi"/>
          <w:lang w:val="en-US"/>
        </w:rPr>
        <w:t xml:space="preserve">Menendez, declare that the thesis entitled “Effects of Drought Stress on Secondary Metabolite Production and Yield in </w:t>
      </w:r>
      <w:proofErr w:type="spellStart"/>
      <w:r w:rsidRPr="00CD1A82">
        <w:rPr>
          <w:rFonts w:eastAsiaTheme="minorHAnsi"/>
          <w:lang w:val="en-US"/>
        </w:rPr>
        <w:t>Ocimum</w:t>
      </w:r>
      <w:proofErr w:type="spellEnd"/>
      <w:r w:rsidRPr="00CD1A82">
        <w:rPr>
          <w:rFonts w:eastAsiaTheme="minorHAnsi"/>
          <w:lang w:val="en-US"/>
        </w:rPr>
        <w:t xml:space="preserve"> </w:t>
      </w:r>
      <w:proofErr w:type="spellStart"/>
      <w:r w:rsidRPr="00CD1A82">
        <w:rPr>
          <w:rFonts w:eastAsiaTheme="minorHAnsi"/>
          <w:lang w:val="en-US"/>
        </w:rPr>
        <w:t>Basilicum</w:t>
      </w:r>
      <w:proofErr w:type="spellEnd"/>
      <w:r w:rsidRPr="00CD1A82">
        <w:rPr>
          <w:rFonts w:eastAsiaTheme="minorHAnsi"/>
          <w:lang w:val="en-US"/>
        </w:rPr>
        <w:t xml:space="preserve">” is the result of my original research work and it has been written by myself under the supervision of my advisor, Dr. Krishnaswamy Jayachandran. Reference to the literature, and acknowledgement of collaborative research and discussions are </w:t>
      </w:r>
      <w:proofErr w:type="gramStart"/>
      <w:r w:rsidRPr="00CD1A82">
        <w:rPr>
          <w:rFonts w:eastAsiaTheme="minorHAnsi"/>
          <w:lang w:val="en-US"/>
        </w:rPr>
        <w:t>made</w:t>
      </w:r>
      <w:proofErr w:type="gramEnd"/>
      <w:r w:rsidRPr="00CD1A82">
        <w:rPr>
          <w:rFonts w:eastAsiaTheme="minorHAnsi"/>
          <w:lang w:val="en-US"/>
        </w:rPr>
        <w:t xml:space="preserve"> and appropriate credit has been given within this thesis. I confirm that this work has not been submitted for any other degree qualification.</w:t>
      </w:r>
    </w:p>
    <w:p w14:paraId="0CBD0429" w14:textId="77777777" w:rsidR="003640B3" w:rsidRPr="00CD1A82" w:rsidRDefault="003640B3" w:rsidP="00A63C23">
      <w:pPr>
        <w:ind w:left="0" w:firstLine="0"/>
      </w:pPr>
    </w:p>
    <w:p w14:paraId="47E66D16" w14:textId="77777777" w:rsidR="003640B3" w:rsidRPr="00CD1A82" w:rsidRDefault="003640B3" w:rsidP="00A63C23">
      <w:pPr>
        <w:ind w:left="0" w:firstLine="0"/>
      </w:pPr>
    </w:p>
    <w:p w14:paraId="39E16F14" w14:textId="77777777" w:rsidR="003640B3" w:rsidRPr="00CD1A82" w:rsidRDefault="003640B3" w:rsidP="00A63C23">
      <w:pPr>
        <w:ind w:left="0" w:firstLine="0"/>
      </w:pPr>
    </w:p>
    <w:p w14:paraId="7BDF1AC5" w14:textId="77777777" w:rsidR="003640B3" w:rsidRPr="00CD1A82" w:rsidRDefault="003640B3" w:rsidP="00A63C23">
      <w:pPr>
        <w:ind w:left="0" w:firstLine="0"/>
      </w:pPr>
    </w:p>
    <w:p w14:paraId="28140E2D" w14:textId="77777777" w:rsidR="003640B3" w:rsidRPr="00CD1A82" w:rsidRDefault="003640B3" w:rsidP="00A63C23">
      <w:pPr>
        <w:ind w:left="0" w:firstLine="0"/>
      </w:pPr>
    </w:p>
    <w:p w14:paraId="104D6AD5" w14:textId="77777777" w:rsidR="003640B3" w:rsidRPr="00CD1A82" w:rsidRDefault="003640B3" w:rsidP="00A63C23">
      <w:pPr>
        <w:ind w:left="0" w:firstLine="0"/>
      </w:pPr>
    </w:p>
    <w:p w14:paraId="222F36C3" w14:textId="77777777" w:rsidR="003640B3" w:rsidRPr="00CD1A82" w:rsidRDefault="003640B3" w:rsidP="00A63C23">
      <w:pPr>
        <w:ind w:left="0" w:firstLine="0"/>
      </w:pPr>
    </w:p>
    <w:p w14:paraId="2F7EA943" w14:textId="77777777" w:rsidR="003640B3" w:rsidRPr="00CD1A82" w:rsidRDefault="003640B3" w:rsidP="00A63C23">
      <w:pPr>
        <w:ind w:left="0" w:firstLine="0"/>
      </w:pPr>
    </w:p>
    <w:p w14:paraId="398BBCE1" w14:textId="77777777" w:rsidR="003640B3" w:rsidRPr="00CD1A82" w:rsidRDefault="003640B3" w:rsidP="00A63C23">
      <w:pPr>
        <w:ind w:left="0" w:firstLine="0"/>
      </w:pPr>
    </w:p>
    <w:p w14:paraId="7FFF74FA" w14:textId="77777777" w:rsidR="003640B3" w:rsidRPr="00CD1A82" w:rsidRDefault="003640B3" w:rsidP="00A63C23">
      <w:pPr>
        <w:ind w:left="0" w:firstLine="0"/>
      </w:pPr>
    </w:p>
    <w:p w14:paraId="209BCBD3" w14:textId="77777777" w:rsidR="003640B3" w:rsidRPr="00CD1A82" w:rsidRDefault="003640B3" w:rsidP="00A63C23">
      <w:pPr>
        <w:ind w:left="0" w:firstLine="0"/>
      </w:pPr>
    </w:p>
    <w:p w14:paraId="259F6D19" w14:textId="77777777" w:rsidR="003640B3" w:rsidRPr="00CD1A82" w:rsidRDefault="003640B3" w:rsidP="00A63C23">
      <w:pPr>
        <w:ind w:left="0" w:firstLine="0"/>
      </w:pPr>
    </w:p>
    <w:p w14:paraId="743F8101" w14:textId="77777777" w:rsidR="003640B3" w:rsidRPr="00CD1A82" w:rsidRDefault="003640B3" w:rsidP="00A63C23">
      <w:pPr>
        <w:ind w:left="0" w:firstLine="0"/>
      </w:pPr>
    </w:p>
    <w:p w14:paraId="4625CBC6" w14:textId="77777777" w:rsidR="003640B3" w:rsidRPr="00CD1A82" w:rsidRDefault="003640B3" w:rsidP="00A63C23">
      <w:pPr>
        <w:ind w:left="0" w:firstLine="0"/>
      </w:pPr>
    </w:p>
    <w:p w14:paraId="40067B31" w14:textId="77777777" w:rsidR="00A63C23" w:rsidRPr="00CD1A82" w:rsidRDefault="00A63C23" w:rsidP="00A63C23">
      <w:pPr>
        <w:ind w:left="0" w:firstLine="0"/>
      </w:pPr>
    </w:p>
    <w:p w14:paraId="53B0CF1B" w14:textId="77777777" w:rsidR="00A63C23" w:rsidRPr="00CD1A82" w:rsidRDefault="00A63C23" w:rsidP="003640B3">
      <w:pPr>
        <w:jc w:val="center"/>
      </w:pPr>
      <w:r w:rsidRPr="00CD1A82">
        <w:lastRenderedPageBreak/>
        <w:t>ABSTRACT OF THE THESIS</w:t>
      </w:r>
    </w:p>
    <w:p w14:paraId="41062383" w14:textId="77777777" w:rsidR="00A63C23" w:rsidRPr="00CD1A82" w:rsidRDefault="00A63C23" w:rsidP="00A63C23">
      <w:pPr>
        <w:jc w:val="center"/>
        <w:rPr>
          <w:color w:val="000000" w:themeColor="text1"/>
        </w:rPr>
      </w:pPr>
      <w:r w:rsidRPr="00CD1A82">
        <w:rPr>
          <w:color w:val="000000" w:themeColor="text1"/>
        </w:rPr>
        <w:t>EFFECTS OF DROUGHT STRESS ON SECONDARY METABOLITE PRODUCTION AND YIELD IN OCIMUM BASILICUM</w:t>
      </w:r>
    </w:p>
    <w:p w14:paraId="238D373A" w14:textId="77777777" w:rsidR="00A63C23" w:rsidRPr="00CD1A82" w:rsidRDefault="00A63C23" w:rsidP="00A63C23">
      <w:pPr>
        <w:jc w:val="center"/>
        <w:rPr>
          <w:color w:val="000000" w:themeColor="text1"/>
        </w:rPr>
      </w:pPr>
      <w:r w:rsidRPr="00CD1A82">
        <w:rPr>
          <w:color w:val="000000" w:themeColor="text1"/>
        </w:rPr>
        <w:t>by</w:t>
      </w:r>
    </w:p>
    <w:p w14:paraId="7B8C6F5A" w14:textId="77777777" w:rsidR="00A63C23" w:rsidRPr="00CD1A82" w:rsidRDefault="00A63C23" w:rsidP="00A63C23">
      <w:pPr>
        <w:widowControl w:val="0"/>
        <w:jc w:val="center"/>
        <w:rPr>
          <w:color w:val="000000" w:themeColor="text1"/>
        </w:rPr>
      </w:pPr>
      <w:r w:rsidRPr="00CD1A82">
        <w:rPr>
          <w:color w:val="000000" w:themeColor="text1"/>
        </w:rPr>
        <w:t>Daniela Maria Menendez</w:t>
      </w:r>
    </w:p>
    <w:p w14:paraId="5598D43E" w14:textId="77777777" w:rsidR="00A63C23" w:rsidRPr="00CD1A82" w:rsidRDefault="00A63C23" w:rsidP="00A63C23">
      <w:pPr>
        <w:jc w:val="center"/>
        <w:rPr>
          <w:color w:val="000000" w:themeColor="text1"/>
        </w:rPr>
      </w:pPr>
      <w:r w:rsidRPr="00CD1A82">
        <w:t xml:space="preserve">Florida International University, </w:t>
      </w:r>
      <w:r w:rsidRPr="00CD1A82">
        <w:rPr>
          <w:color w:val="000000" w:themeColor="text1"/>
        </w:rPr>
        <w:t>2023</w:t>
      </w:r>
    </w:p>
    <w:p w14:paraId="631334CC" w14:textId="77777777" w:rsidR="00A63C23" w:rsidRPr="00CD1A82" w:rsidRDefault="00A63C23" w:rsidP="00A63C23">
      <w:pPr>
        <w:jc w:val="center"/>
      </w:pPr>
      <w:r w:rsidRPr="00CD1A82">
        <w:t>Miami, Florida</w:t>
      </w:r>
    </w:p>
    <w:p w14:paraId="72DD73FC" w14:textId="77777777" w:rsidR="00A63C23" w:rsidRPr="00CD1A82" w:rsidRDefault="00A63C23" w:rsidP="00A63C23">
      <w:pPr>
        <w:jc w:val="center"/>
      </w:pPr>
      <w:r w:rsidRPr="00CD1A82">
        <w:t xml:space="preserve">Professor </w:t>
      </w:r>
      <w:r w:rsidRPr="00CD1A82">
        <w:rPr>
          <w:color w:val="000000" w:themeColor="text1"/>
        </w:rPr>
        <w:t xml:space="preserve">Krishnaswamy Jayachandran, </w:t>
      </w:r>
      <w:r w:rsidRPr="00CD1A82">
        <w:t>Major Professor</w:t>
      </w:r>
    </w:p>
    <w:p w14:paraId="34B790BF" w14:textId="77777777" w:rsidR="00A63C23" w:rsidRPr="00CD1A82" w:rsidRDefault="00A63C23" w:rsidP="00A63C23">
      <w:pPr>
        <w:ind w:left="0" w:firstLine="0"/>
        <w:jc w:val="center"/>
        <w:rPr>
          <w:color w:val="000000" w:themeColor="text1"/>
        </w:rPr>
      </w:pPr>
      <w:r w:rsidRPr="00CD1A82">
        <w:rPr>
          <w:color w:val="000000" w:themeColor="text1"/>
        </w:rPr>
        <w:t>This research was meant to elucidate the relationship between drought stress, secondary metabolite production, and yield in sweet basil (</w:t>
      </w:r>
      <w:proofErr w:type="spellStart"/>
      <w:r w:rsidRPr="00CD1A82">
        <w:rPr>
          <w:color w:val="000000" w:themeColor="text1"/>
        </w:rPr>
        <w:t>Ocimum</w:t>
      </w:r>
      <w:proofErr w:type="spellEnd"/>
      <w:r w:rsidRPr="00CD1A82">
        <w:rPr>
          <w:color w:val="000000" w:themeColor="text1"/>
        </w:rPr>
        <w:t xml:space="preserve"> </w:t>
      </w:r>
      <w:proofErr w:type="spellStart"/>
      <w:r w:rsidRPr="00CD1A82">
        <w:rPr>
          <w:color w:val="000000" w:themeColor="text1"/>
        </w:rPr>
        <w:t>basilicum</w:t>
      </w:r>
      <w:proofErr w:type="spellEnd"/>
      <w:r w:rsidRPr="00CD1A82">
        <w:rPr>
          <w:color w:val="000000" w:themeColor="text1"/>
        </w:rPr>
        <w:t>). To explore this relationship, a drip irrigation system that emitted water at different time intervals was designed, with four different treatment groups. There was no significant relationship between leaf chlorophyll concentration and the drought stress treatments. There was a significant relationship between the final height, dry and wet yield, and chemical concentration of the different water stress treatments. One of the most interesting findings of the study was that the high note of sweet basil, a phenylpropanoid known as eugenol, was found in similarly high concentrations throughout the different treatment groups. There were significant differences in concentration across terpenoids such as eucalyptol, germacrene D, and linalool. This study showed that there were significant effects on the yield and concentration of phytochemicals produced by sweet basil from drought stress.</w:t>
      </w:r>
    </w:p>
    <w:p w14:paraId="0138AF28" w14:textId="77777777" w:rsidR="00A63C23" w:rsidRPr="00CD1A82" w:rsidRDefault="00A63C23" w:rsidP="00A63C23">
      <w:pPr>
        <w:pStyle w:val="TOCHeading"/>
        <w:spacing w:before="0" w:line="240" w:lineRule="auto"/>
        <w:jc w:val="center"/>
        <w:rPr>
          <w:rFonts w:ascii="Times New Roman" w:hAnsi="Times New Roman" w:cs="Times New Roman"/>
          <w:b w:val="0"/>
          <w:color w:val="auto"/>
          <w:sz w:val="24"/>
          <w:szCs w:val="24"/>
        </w:rPr>
      </w:pPr>
    </w:p>
    <w:p w14:paraId="76A434BF" w14:textId="77777777" w:rsidR="00A63C23" w:rsidRPr="00CD1A82" w:rsidRDefault="00A63C23" w:rsidP="00A63C23">
      <w:pPr>
        <w:pStyle w:val="TOCHeading"/>
        <w:spacing w:before="0" w:line="240" w:lineRule="auto"/>
        <w:jc w:val="center"/>
        <w:rPr>
          <w:rFonts w:ascii="Times New Roman" w:hAnsi="Times New Roman" w:cs="Times New Roman"/>
          <w:b w:val="0"/>
          <w:color w:val="auto"/>
          <w:sz w:val="24"/>
          <w:szCs w:val="24"/>
        </w:rPr>
      </w:pPr>
    </w:p>
    <w:p w14:paraId="14886B77" w14:textId="77777777" w:rsidR="00A63C23" w:rsidRPr="00CD1A82" w:rsidRDefault="00A63C23" w:rsidP="00A63C23">
      <w:pPr>
        <w:pStyle w:val="TOCHeading"/>
        <w:spacing w:before="0" w:line="240" w:lineRule="auto"/>
        <w:jc w:val="center"/>
        <w:rPr>
          <w:rFonts w:ascii="Times New Roman" w:hAnsi="Times New Roman" w:cs="Times New Roman"/>
          <w:b w:val="0"/>
          <w:color w:val="auto"/>
          <w:sz w:val="24"/>
          <w:szCs w:val="24"/>
        </w:rPr>
      </w:pPr>
    </w:p>
    <w:p w14:paraId="508F7EC9" w14:textId="77777777" w:rsidR="00A63C23" w:rsidRPr="00CD1A82" w:rsidRDefault="00A63C23" w:rsidP="00A63C23">
      <w:pPr>
        <w:rPr>
          <w:lang w:val="en-US"/>
        </w:rPr>
      </w:pPr>
    </w:p>
    <w:sdt>
      <w:sdtPr>
        <w:rPr>
          <w:rFonts w:ascii="Times New Roman" w:eastAsia="Times New Roman" w:hAnsi="Times New Roman" w:cs="Times New Roman"/>
          <w:b w:val="0"/>
          <w:bCs w:val="0"/>
          <w:color w:val="000000" w:themeColor="text1"/>
          <w:sz w:val="24"/>
          <w:szCs w:val="24"/>
          <w:lang w:val="en"/>
        </w:rPr>
        <w:id w:val="360627327"/>
        <w:docPartObj>
          <w:docPartGallery w:val="Table of Contents"/>
          <w:docPartUnique/>
        </w:docPartObj>
      </w:sdtPr>
      <w:sdtEndPr>
        <w:rPr>
          <w:noProof/>
        </w:rPr>
      </w:sdtEndPr>
      <w:sdtContent>
        <w:p w14:paraId="2BFFB498" w14:textId="77777777" w:rsidR="00A63C23" w:rsidRPr="00CD1A82" w:rsidRDefault="00A63C23" w:rsidP="007E17C5">
          <w:pPr>
            <w:pStyle w:val="TOCHeading"/>
            <w:jc w:val="center"/>
            <w:rPr>
              <w:rFonts w:ascii="Times New Roman" w:hAnsi="Times New Roman" w:cs="Times New Roman"/>
              <w:b w:val="0"/>
              <w:bCs w:val="0"/>
              <w:color w:val="000000" w:themeColor="text1"/>
              <w:sz w:val="24"/>
              <w:szCs w:val="24"/>
            </w:rPr>
          </w:pPr>
          <w:r w:rsidRPr="00CD1A82">
            <w:rPr>
              <w:rFonts w:ascii="Times New Roman" w:hAnsi="Times New Roman" w:cs="Times New Roman"/>
              <w:b w:val="0"/>
              <w:bCs w:val="0"/>
              <w:color w:val="000000" w:themeColor="text1"/>
              <w:sz w:val="24"/>
              <w:szCs w:val="24"/>
            </w:rPr>
            <w:t>TABLE OF CONTENTS</w:t>
          </w:r>
        </w:p>
        <w:p w14:paraId="0BC00151" w14:textId="2F39B53B" w:rsidR="00A63C23" w:rsidRPr="00CD1A82" w:rsidRDefault="00A63C23" w:rsidP="00A63C23">
          <w:pPr>
            <w:pStyle w:val="TOC1"/>
            <w:tabs>
              <w:tab w:val="right" w:leader="dot" w:pos="8630"/>
            </w:tabs>
            <w:rPr>
              <w:rFonts w:ascii="Times New Roman" w:eastAsiaTheme="minorEastAsia" w:hAnsi="Times New Roman"/>
              <w:b w:val="0"/>
              <w:bCs w:val="0"/>
              <w:caps w:val="0"/>
              <w:noProof/>
              <w:sz w:val="24"/>
              <w:szCs w:val="24"/>
              <w:lang w:val="en-US"/>
            </w:rPr>
          </w:pPr>
          <w:r w:rsidRPr="00CD1A82">
            <w:rPr>
              <w:rFonts w:ascii="Times New Roman" w:hAnsi="Times New Roman"/>
              <w:b w:val="0"/>
              <w:bCs w:val="0"/>
              <w:smallCaps/>
              <w:color w:val="000000" w:themeColor="text1"/>
              <w:sz w:val="24"/>
              <w:szCs w:val="24"/>
            </w:rPr>
            <w:fldChar w:fldCharType="begin"/>
          </w:r>
          <w:r w:rsidRPr="00CD1A82">
            <w:rPr>
              <w:rFonts w:ascii="Times New Roman" w:hAnsi="Times New Roman"/>
              <w:b w:val="0"/>
              <w:bCs w:val="0"/>
              <w:smallCaps/>
              <w:color w:val="000000" w:themeColor="text1"/>
              <w:sz w:val="24"/>
              <w:szCs w:val="24"/>
            </w:rPr>
            <w:instrText xml:space="preserve"> TOC \o "1-3" \u </w:instrText>
          </w:r>
          <w:r w:rsidRPr="00CD1A82">
            <w:rPr>
              <w:rFonts w:ascii="Times New Roman" w:hAnsi="Times New Roman"/>
              <w:b w:val="0"/>
              <w:bCs w:val="0"/>
              <w:smallCaps/>
              <w:color w:val="000000" w:themeColor="text1"/>
              <w:sz w:val="24"/>
              <w:szCs w:val="24"/>
            </w:rPr>
            <w:fldChar w:fldCharType="separate"/>
          </w:r>
          <w:r w:rsidRPr="00CD1A82">
            <w:rPr>
              <w:rFonts w:ascii="Times New Roman" w:hAnsi="Times New Roman"/>
              <w:b w:val="0"/>
              <w:bCs w:val="0"/>
              <w:noProof/>
              <w:sz w:val="24"/>
              <w:szCs w:val="24"/>
            </w:rPr>
            <w:t>INTRODUCTION</w:t>
          </w:r>
          <w:r w:rsidRPr="00CD1A82">
            <w:rPr>
              <w:rFonts w:ascii="Times New Roman" w:hAnsi="Times New Roman"/>
              <w:b w:val="0"/>
              <w:bCs w:val="0"/>
              <w:noProof/>
              <w:sz w:val="24"/>
              <w:szCs w:val="24"/>
            </w:rPr>
            <w:tab/>
          </w:r>
          <w:r w:rsidRPr="00CD1A82">
            <w:rPr>
              <w:rFonts w:ascii="Times New Roman" w:hAnsi="Times New Roman"/>
              <w:b w:val="0"/>
              <w:bCs w:val="0"/>
              <w:noProof/>
              <w:sz w:val="24"/>
              <w:szCs w:val="24"/>
            </w:rPr>
            <w:fldChar w:fldCharType="begin"/>
          </w:r>
          <w:r w:rsidRPr="00CD1A82">
            <w:rPr>
              <w:rFonts w:ascii="Times New Roman" w:hAnsi="Times New Roman"/>
              <w:b w:val="0"/>
              <w:bCs w:val="0"/>
              <w:noProof/>
              <w:sz w:val="24"/>
              <w:szCs w:val="24"/>
            </w:rPr>
            <w:instrText xml:space="preserve"> PAGEREF _Toc128506882 \h </w:instrText>
          </w:r>
          <w:r w:rsidRPr="00CD1A82">
            <w:rPr>
              <w:rFonts w:ascii="Times New Roman" w:hAnsi="Times New Roman"/>
              <w:b w:val="0"/>
              <w:bCs w:val="0"/>
              <w:noProof/>
              <w:sz w:val="24"/>
              <w:szCs w:val="24"/>
            </w:rPr>
          </w:r>
          <w:r w:rsidRPr="00CD1A82">
            <w:rPr>
              <w:rFonts w:ascii="Times New Roman" w:hAnsi="Times New Roman"/>
              <w:b w:val="0"/>
              <w:bCs w:val="0"/>
              <w:noProof/>
              <w:sz w:val="24"/>
              <w:szCs w:val="24"/>
            </w:rPr>
            <w:fldChar w:fldCharType="separate"/>
          </w:r>
          <w:r w:rsidR="002610B2" w:rsidRPr="00CD1A82">
            <w:rPr>
              <w:rFonts w:ascii="Times New Roman" w:hAnsi="Times New Roman"/>
              <w:b w:val="0"/>
              <w:bCs w:val="0"/>
              <w:noProof/>
              <w:sz w:val="24"/>
              <w:szCs w:val="24"/>
            </w:rPr>
            <w:t>1</w:t>
          </w:r>
          <w:r w:rsidRPr="00CD1A82">
            <w:rPr>
              <w:rFonts w:ascii="Times New Roman" w:hAnsi="Times New Roman"/>
              <w:b w:val="0"/>
              <w:bCs w:val="0"/>
              <w:noProof/>
              <w:sz w:val="24"/>
              <w:szCs w:val="24"/>
            </w:rPr>
            <w:fldChar w:fldCharType="end"/>
          </w:r>
        </w:p>
        <w:p w14:paraId="5FFF2896" w14:textId="5F5AB0B6" w:rsidR="00A63C23" w:rsidRPr="00CD1A82" w:rsidRDefault="00A63C23" w:rsidP="00CD1A82">
          <w:pPr>
            <w:pStyle w:val="TOC2"/>
            <w:tabs>
              <w:tab w:val="right" w:leader="dot" w:pos="8630"/>
            </w:tabs>
            <w:spacing w:line="240" w:lineRule="auto"/>
            <w:rPr>
              <w:rFonts w:ascii="Times New Roman" w:eastAsiaTheme="minorEastAsia" w:hAnsi="Times New Roman"/>
              <w:smallCaps w:val="0"/>
              <w:noProof/>
              <w:sz w:val="24"/>
              <w:szCs w:val="24"/>
              <w:lang w:val="en-US"/>
            </w:rPr>
          </w:pPr>
          <w:r w:rsidRPr="00CD1A82">
            <w:rPr>
              <w:rFonts w:ascii="Times New Roman" w:hAnsi="Times New Roman"/>
              <w:noProof/>
              <w:sz w:val="24"/>
              <w:szCs w:val="24"/>
            </w:rPr>
            <w:t>Objectives</w:t>
          </w:r>
          <w:r w:rsidRPr="00CD1A82">
            <w:rPr>
              <w:rFonts w:ascii="Times New Roman" w:hAnsi="Times New Roman"/>
              <w:noProof/>
              <w:sz w:val="24"/>
              <w:szCs w:val="24"/>
            </w:rPr>
            <w:tab/>
          </w:r>
          <w:r w:rsidRPr="00CD1A82">
            <w:rPr>
              <w:rFonts w:ascii="Times New Roman" w:hAnsi="Times New Roman"/>
              <w:noProof/>
              <w:sz w:val="24"/>
              <w:szCs w:val="24"/>
            </w:rPr>
            <w:fldChar w:fldCharType="begin"/>
          </w:r>
          <w:r w:rsidRPr="00CD1A82">
            <w:rPr>
              <w:rFonts w:ascii="Times New Roman" w:hAnsi="Times New Roman"/>
              <w:noProof/>
              <w:sz w:val="24"/>
              <w:szCs w:val="24"/>
            </w:rPr>
            <w:instrText xml:space="preserve"> PAGEREF _Toc128506883 \h </w:instrText>
          </w:r>
          <w:r w:rsidRPr="00CD1A82">
            <w:rPr>
              <w:rFonts w:ascii="Times New Roman" w:hAnsi="Times New Roman"/>
              <w:noProof/>
              <w:sz w:val="24"/>
              <w:szCs w:val="24"/>
            </w:rPr>
          </w:r>
          <w:r w:rsidRPr="00CD1A82">
            <w:rPr>
              <w:rFonts w:ascii="Times New Roman" w:hAnsi="Times New Roman"/>
              <w:noProof/>
              <w:sz w:val="24"/>
              <w:szCs w:val="24"/>
            </w:rPr>
            <w:fldChar w:fldCharType="separate"/>
          </w:r>
          <w:r w:rsidR="002610B2" w:rsidRPr="00CD1A82">
            <w:rPr>
              <w:rFonts w:ascii="Times New Roman" w:hAnsi="Times New Roman"/>
              <w:noProof/>
              <w:sz w:val="24"/>
              <w:szCs w:val="24"/>
            </w:rPr>
            <w:t>3</w:t>
          </w:r>
          <w:r w:rsidRPr="00CD1A82">
            <w:rPr>
              <w:rFonts w:ascii="Times New Roman" w:hAnsi="Times New Roman"/>
              <w:noProof/>
              <w:sz w:val="24"/>
              <w:szCs w:val="24"/>
            </w:rPr>
            <w:fldChar w:fldCharType="end"/>
          </w:r>
        </w:p>
        <w:p w14:paraId="5AC4EA1E" w14:textId="108B6FC8" w:rsidR="00A63C23" w:rsidRPr="00CD1A82" w:rsidRDefault="00A63C23" w:rsidP="00CD1A82">
          <w:pPr>
            <w:pStyle w:val="TOC2"/>
            <w:tabs>
              <w:tab w:val="right" w:leader="dot" w:pos="8630"/>
            </w:tabs>
            <w:spacing w:line="240" w:lineRule="auto"/>
            <w:rPr>
              <w:rFonts w:ascii="Times New Roman" w:eastAsiaTheme="minorEastAsia" w:hAnsi="Times New Roman"/>
              <w:smallCaps w:val="0"/>
              <w:noProof/>
              <w:sz w:val="24"/>
              <w:szCs w:val="24"/>
              <w:lang w:val="en-US"/>
            </w:rPr>
          </w:pPr>
          <w:r w:rsidRPr="00CD1A82">
            <w:rPr>
              <w:rFonts w:ascii="Times New Roman" w:hAnsi="Times New Roman"/>
              <w:noProof/>
              <w:sz w:val="24"/>
              <w:szCs w:val="24"/>
            </w:rPr>
            <w:t>Hypothesis</w:t>
          </w:r>
          <w:r w:rsidRPr="00CD1A82">
            <w:rPr>
              <w:rFonts w:ascii="Times New Roman" w:hAnsi="Times New Roman"/>
              <w:noProof/>
              <w:sz w:val="24"/>
              <w:szCs w:val="24"/>
            </w:rPr>
            <w:tab/>
          </w:r>
          <w:r w:rsidRPr="00CD1A82">
            <w:rPr>
              <w:rFonts w:ascii="Times New Roman" w:hAnsi="Times New Roman"/>
              <w:noProof/>
              <w:sz w:val="24"/>
              <w:szCs w:val="24"/>
            </w:rPr>
            <w:fldChar w:fldCharType="begin"/>
          </w:r>
          <w:r w:rsidRPr="00CD1A82">
            <w:rPr>
              <w:rFonts w:ascii="Times New Roman" w:hAnsi="Times New Roman"/>
              <w:noProof/>
              <w:sz w:val="24"/>
              <w:szCs w:val="24"/>
            </w:rPr>
            <w:instrText xml:space="preserve"> PAGEREF _Toc128506884 \h </w:instrText>
          </w:r>
          <w:r w:rsidRPr="00CD1A82">
            <w:rPr>
              <w:rFonts w:ascii="Times New Roman" w:hAnsi="Times New Roman"/>
              <w:noProof/>
              <w:sz w:val="24"/>
              <w:szCs w:val="24"/>
            </w:rPr>
          </w:r>
          <w:r w:rsidRPr="00CD1A82">
            <w:rPr>
              <w:rFonts w:ascii="Times New Roman" w:hAnsi="Times New Roman"/>
              <w:noProof/>
              <w:sz w:val="24"/>
              <w:szCs w:val="24"/>
            </w:rPr>
            <w:fldChar w:fldCharType="separate"/>
          </w:r>
          <w:r w:rsidR="002610B2" w:rsidRPr="00CD1A82">
            <w:rPr>
              <w:rFonts w:ascii="Times New Roman" w:hAnsi="Times New Roman"/>
              <w:noProof/>
              <w:sz w:val="24"/>
              <w:szCs w:val="24"/>
            </w:rPr>
            <w:t>3</w:t>
          </w:r>
          <w:r w:rsidRPr="00CD1A82">
            <w:rPr>
              <w:rFonts w:ascii="Times New Roman" w:hAnsi="Times New Roman"/>
              <w:noProof/>
              <w:sz w:val="24"/>
              <w:szCs w:val="24"/>
            </w:rPr>
            <w:fldChar w:fldCharType="end"/>
          </w:r>
        </w:p>
        <w:p w14:paraId="4F5662C1" w14:textId="0F22C60B" w:rsidR="00A63C23" w:rsidRPr="00CD1A82" w:rsidRDefault="00A63C23" w:rsidP="00A63C23">
          <w:pPr>
            <w:pStyle w:val="TOC1"/>
            <w:tabs>
              <w:tab w:val="right" w:leader="dot" w:pos="8630"/>
            </w:tabs>
            <w:rPr>
              <w:rFonts w:ascii="Times New Roman" w:eastAsiaTheme="minorEastAsia" w:hAnsi="Times New Roman"/>
              <w:b w:val="0"/>
              <w:bCs w:val="0"/>
              <w:caps w:val="0"/>
              <w:noProof/>
              <w:sz w:val="24"/>
              <w:szCs w:val="24"/>
              <w:lang w:val="en-US"/>
            </w:rPr>
          </w:pPr>
          <w:r w:rsidRPr="00CD1A82">
            <w:rPr>
              <w:rFonts w:ascii="Times New Roman" w:hAnsi="Times New Roman"/>
              <w:b w:val="0"/>
              <w:bCs w:val="0"/>
              <w:noProof/>
              <w:sz w:val="24"/>
              <w:szCs w:val="24"/>
            </w:rPr>
            <w:t>LITERATURE REVIEW</w:t>
          </w:r>
          <w:r w:rsidRPr="00CD1A82">
            <w:rPr>
              <w:rFonts w:ascii="Times New Roman" w:hAnsi="Times New Roman"/>
              <w:b w:val="0"/>
              <w:bCs w:val="0"/>
              <w:noProof/>
              <w:sz w:val="24"/>
              <w:szCs w:val="24"/>
            </w:rPr>
            <w:tab/>
          </w:r>
          <w:r w:rsidRPr="00CD1A82">
            <w:rPr>
              <w:rFonts w:ascii="Times New Roman" w:hAnsi="Times New Roman"/>
              <w:b w:val="0"/>
              <w:bCs w:val="0"/>
              <w:noProof/>
              <w:sz w:val="24"/>
              <w:szCs w:val="24"/>
            </w:rPr>
            <w:fldChar w:fldCharType="begin"/>
          </w:r>
          <w:r w:rsidRPr="00CD1A82">
            <w:rPr>
              <w:rFonts w:ascii="Times New Roman" w:hAnsi="Times New Roman"/>
              <w:b w:val="0"/>
              <w:bCs w:val="0"/>
              <w:noProof/>
              <w:sz w:val="24"/>
              <w:szCs w:val="24"/>
            </w:rPr>
            <w:instrText xml:space="preserve"> PAGEREF _Toc128506885 \h </w:instrText>
          </w:r>
          <w:r w:rsidRPr="00CD1A82">
            <w:rPr>
              <w:rFonts w:ascii="Times New Roman" w:hAnsi="Times New Roman"/>
              <w:b w:val="0"/>
              <w:bCs w:val="0"/>
              <w:noProof/>
              <w:sz w:val="24"/>
              <w:szCs w:val="24"/>
            </w:rPr>
          </w:r>
          <w:r w:rsidRPr="00CD1A82">
            <w:rPr>
              <w:rFonts w:ascii="Times New Roman" w:hAnsi="Times New Roman"/>
              <w:b w:val="0"/>
              <w:bCs w:val="0"/>
              <w:noProof/>
              <w:sz w:val="24"/>
              <w:szCs w:val="24"/>
            </w:rPr>
            <w:fldChar w:fldCharType="separate"/>
          </w:r>
          <w:r w:rsidR="002610B2" w:rsidRPr="00CD1A82">
            <w:rPr>
              <w:rFonts w:ascii="Times New Roman" w:hAnsi="Times New Roman"/>
              <w:b w:val="0"/>
              <w:bCs w:val="0"/>
              <w:noProof/>
              <w:sz w:val="24"/>
              <w:szCs w:val="24"/>
            </w:rPr>
            <w:t>3</w:t>
          </w:r>
          <w:r w:rsidRPr="00CD1A82">
            <w:rPr>
              <w:rFonts w:ascii="Times New Roman" w:hAnsi="Times New Roman"/>
              <w:b w:val="0"/>
              <w:bCs w:val="0"/>
              <w:noProof/>
              <w:sz w:val="24"/>
              <w:szCs w:val="24"/>
            </w:rPr>
            <w:fldChar w:fldCharType="end"/>
          </w:r>
        </w:p>
        <w:p w14:paraId="4017687F" w14:textId="5A1AB236" w:rsidR="00A63C23" w:rsidRPr="00CD1A82" w:rsidRDefault="00A63C23" w:rsidP="00CD1A82">
          <w:pPr>
            <w:pStyle w:val="TOC2"/>
            <w:tabs>
              <w:tab w:val="right" w:leader="dot" w:pos="8630"/>
            </w:tabs>
            <w:spacing w:line="240" w:lineRule="auto"/>
            <w:rPr>
              <w:rFonts w:ascii="Times New Roman" w:eastAsiaTheme="minorEastAsia" w:hAnsi="Times New Roman"/>
              <w:smallCaps w:val="0"/>
              <w:noProof/>
              <w:sz w:val="24"/>
              <w:szCs w:val="24"/>
              <w:lang w:val="en-US"/>
            </w:rPr>
          </w:pPr>
          <w:r w:rsidRPr="00CD1A82">
            <w:rPr>
              <w:rFonts w:ascii="Times New Roman" w:hAnsi="Times New Roman"/>
              <w:noProof/>
              <w:sz w:val="24"/>
              <w:szCs w:val="24"/>
            </w:rPr>
            <w:t>Basil</w:t>
          </w:r>
          <w:r w:rsidRPr="00CD1A82">
            <w:rPr>
              <w:rFonts w:ascii="Times New Roman" w:hAnsi="Times New Roman"/>
              <w:noProof/>
              <w:sz w:val="24"/>
              <w:szCs w:val="24"/>
            </w:rPr>
            <w:tab/>
          </w:r>
          <w:r w:rsidRPr="00CD1A82">
            <w:rPr>
              <w:rFonts w:ascii="Times New Roman" w:hAnsi="Times New Roman"/>
              <w:noProof/>
              <w:sz w:val="24"/>
              <w:szCs w:val="24"/>
            </w:rPr>
            <w:fldChar w:fldCharType="begin"/>
          </w:r>
          <w:r w:rsidRPr="00CD1A82">
            <w:rPr>
              <w:rFonts w:ascii="Times New Roman" w:hAnsi="Times New Roman"/>
              <w:noProof/>
              <w:sz w:val="24"/>
              <w:szCs w:val="24"/>
            </w:rPr>
            <w:instrText xml:space="preserve"> PAGEREF _Toc128506886 \h </w:instrText>
          </w:r>
          <w:r w:rsidRPr="00CD1A82">
            <w:rPr>
              <w:rFonts w:ascii="Times New Roman" w:hAnsi="Times New Roman"/>
              <w:noProof/>
              <w:sz w:val="24"/>
              <w:szCs w:val="24"/>
            </w:rPr>
          </w:r>
          <w:r w:rsidRPr="00CD1A82">
            <w:rPr>
              <w:rFonts w:ascii="Times New Roman" w:hAnsi="Times New Roman"/>
              <w:noProof/>
              <w:sz w:val="24"/>
              <w:szCs w:val="24"/>
            </w:rPr>
            <w:fldChar w:fldCharType="separate"/>
          </w:r>
          <w:r w:rsidR="002610B2" w:rsidRPr="00CD1A82">
            <w:rPr>
              <w:rFonts w:ascii="Times New Roman" w:hAnsi="Times New Roman"/>
              <w:noProof/>
              <w:sz w:val="24"/>
              <w:szCs w:val="24"/>
            </w:rPr>
            <w:t>3</w:t>
          </w:r>
          <w:r w:rsidRPr="00CD1A82">
            <w:rPr>
              <w:rFonts w:ascii="Times New Roman" w:hAnsi="Times New Roman"/>
              <w:noProof/>
              <w:sz w:val="24"/>
              <w:szCs w:val="24"/>
            </w:rPr>
            <w:fldChar w:fldCharType="end"/>
          </w:r>
        </w:p>
        <w:p w14:paraId="5D109691" w14:textId="53C23C6E" w:rsidR="00A63C23" w:rsidRPr="00CD1A82" w:rsidRDefault="00A63C23" w:rsidP="00CD1A82">
          <w:pPr>
            <w:pStyle w:val="TOC3"/>
            <w:tabs>
              <w:tab w:val="right" w:leader="dot" w:pos="8630"/>
            </w:tabs>
            <w:spacing w:line="240" w:lineRule="auto"/>
            <w:rPr>
              <w:rFonts w:ascii="Times New Roman" w:eastAsiaTheme="minorEastAsia" w:hAnsi="Times New Roman"/>
              <w:i w:val="0"/>
              <w:iCs w:val="0"/>
              <w:noProof/>
              <w:sz w:val="24"/>
              <w:szCs w:val="24"/>
              <w:lang w:val="en-US"/>
            </w:rPr>
          </w:pPr>
          <w:r w:rsidRPr="00CD1A82">
            <w:rPr>
              <w:rFonts w:ascii="Times New Roman" w:hAnsi="Times New Roman"/>
              <w:i w:val="0"/>
              <w:iCs w:val="0"/>
              <w:noProof/>
              <w:sz w:val="24"/>
              <w:szCs w:val="24"/>
            </w:rPr>
            <w:t>Botany and Uses of Basil</w:t>
          </w:r>
          <w:r w:rsidRPr="00CD1A82">
            <w:rPr>
              <w:rFonts w:ascii="Times New Roman" w:hAnsi="Times New Roman"/>
              <w:i w:val="0"/>
              <w:iCs w:val="0"/>
              <w:noProof/>
              <w:sz w:val="24"/>
              <w:szCs w:val="24"/>
            </w:rPr>
            <w:tab/>
          </w:r>
          <w:r w:rsidRPr="00CD1A82">
            <w:rPr>
              <w:rFonts w:ascii="Times New Roman" w:hAnsi="Times New Roman"/>
              <w:i w:val="0"/>
              <w:iCs w:val="0"/>
              <w:noProof/>
              <w:sz w:val="24"/>
              <w:szCs w:val="24"/>
            </w:rPr>
            <w:fldChar w:fldCharType="begin"/>
          </w:r>
          <w:r w:rsidRPr="00CD1A82">
            <w:rPr>
              <w:rFonts w:ascii="Times New Roman" w:hAnsi="Times New Roman"/>
              <w:i w:val="0"/>
              <w:iCs w:val="0"/>
              <w:noProof/>
              <w:sz w:val="24"/>
              <w:szCs w:val="24"/>
            </w:rPr>
            <w:instrText xml:space="preserve"> PAGEREF _Toc128506887 \h </w:instrText>
          </w:r>
          <w:r w:rsidRPr="00CD1A82">
            <w:rPr>
              <w:rFonts w:ascii="Times New Roman" w:hAnsi="Times New Roman"/>
              <w:i w:val="0"/>
              <w:iCs w:val="0"/>
              <w:noProof/>
              <w:sz w:val="24"/>
              <w:szCs w:val="24"/>
            </w:rPr>
          </w:r>
          <w:r w:rsidRPr="00CD1A82">
            <w:rPr>
              <w:rFonts w:ascii="Times New Roman" w:hAnsi="Times New Roman"/>
              <w:i w:val="0"/>
              <w:iCs w:val="0"/>
              <w:noProof/>
              <w:sz w:val="24"/>
              <w:szCs w:val="24"/>
            </w:rPr>
            <w:fldChar w:fldCharType="separate"/>
          </w:r>
          <w:r w:rsidR="002610B2" w:rsidRPr="00CD1A82">
            <w:rPr>
              <w:rFonts w:ascii="Times New Roman" w:hAnsi="Times New Roman"/>
              <w:i w:val="0"/>
              <w:iCs w:val="0"/>
              <w:noProof/>
              <w:sz w:val="24"/>
              <w:szCs w:val="24"/>
            </w:rPr>
            <w:t>3</w:t>
          </w:r>
          <w:r w:rsidRPr="00CD1A82">
            <w:rPr>
              <w:rFonts w:ascii="Times New Roman" w:hAnsi="Times New Roman"/>
              <w:i w:val="0"/>
              <w:iCs w:val="0"/>
              <w:noProof/>
              <w:sz w:val="24"/>
              <w:szCs w:val="24"/>
            </w:rPr>
            <w:fldChar w:fldCharType="end"/>
          </w:r>
        </w:p>
        <w:p w14:paraId="606D2EFC" w14:textId="3C36130B" w:rsidR="00A63C23" w:rsidRPr="00CD1A82" w:rsidRDefault="00A63C23" w:rsidP="00CD1A82">
          <w:pPr>
            <w:pStyle w:val="TOC3"/>
            <w:tabs>
              <w:tab w:val="right" w:leader="dot" w:pos="8630"/>
            </w:tabs>
            <w:spacing w:line="240" w:lineRule="auto"/>
            <w:rPr>
              <w:rFonts w:ascii="Times New Roman" w:eastAsiaTheme="minorEastAsia" w:hAnsi="Times New Roman"/>
              <w:i w:val="0"/>
              <w:iCs w:val="0"/>
              <w:noProof/>
              <w:sz w:val="24"/>
              <w:szCs w:val="24"/>
              <w:lang w:val="en-US"/>
            </w:rPr>
          </w:pPr>
          <w:r w:rsidRPr="00CD1A82">
            <w:rPr>
              <w:rFonts w:ascii="Times New Roman" w:hAnsi="Times New Roman"/>
              <w:i w:val="0"/>
              <w:iCs w:val="0"/>
              <w:noProof/>
              <w:sz w:val="24"/>
              <w:szCs w:val="24"/>
            </w:rPr>
            <w:t>U.S Production and Importation of Culinary Herbs</w:t>
          </w:r>
          <w:r w:rsidRPr="00CD1A82">
            <w:rPr>
              <w:rFonts w:ascii="Times New Roman" w:hAnsi="Times New Roman"/>
              <w:i w:val="0"/>
              <w:iCs w:val="0"/>
              <w:noProof/>
              <w:sz w:val="24"/>
              <w:szCs w:val="24"/>
            </w:rPr>
            <w:tab/>
          </w:r>
          <w:r w:rsidRPr="00CD1A82">
            <w:rPr>
              <w:rFonts w:ascii="Times New Roman" w:hAnsi="Times New Roman"/>
              <w:i w:val="0"/>
              <w:iCs w:val="0"/>
              <w:noProof/>
              <w:sz w:val="24"/>
              <w:szCs w:val="24"/>
            </w:rPr>
            <w:fldChar w:fldCharType="begin"/>
          </w:r>
          <w:r w:rsidRPr="00CD1A82">
            <w:rPr>
              <w:rFonts w:ascii="Times New Roman" w:hAnsi="Times New Roman"/>
              <w:i w:val="0"/>
              <w:iCs w:val="0"/>
              <w:noProof/>
              <w:sz w:val="24"/>
              <w:szCs w:val="24"/>
            </w:rPr>
            <w:instrText xml:space="preserve"> PAGEREF _Toc128506888 \h </w:instrText>
          </w:r>
          <w:r w:rsidRPr="00CD1A82">
            <w:rPr>
              <w:rFonts w:ascii="Times New Roman" w:hAnsi="Times New Roman"/>
              <w:i w:val="0"/>
              <w:iCs w:val="0"/>
              <w:noProof/>
              <w:sz w:val="24"/>
              <w:szCs w:val="24"/>
            </w:rPr>
          </w:r>
          <w:r w:rsidRPr="00CD1A82">
            <w:rPr>
              <w:rFonts w:ascii="Times New Roman" w:hAnsi="Times New Roman"/>
              <w:i w:val="0"/>
              <w:iCs w:val="0"/>
              <w:noProof/>
              <w:sz w:val="24"/>
              <w:szCs w:val="24"/>
            </w:rPr>
            <w:fldChar w:fldCharType="separate"/>
          </w:r>
          <w:r w:rsidR="002610B2" w:rsidRPr="00CD1A82">
            <w:rPr>
              <w:rFonts w:ascii="Times New Roman" w:hAnsi="Times New Roman"/>
              <w:i w:val="0"/>
              <w:iCs w:val="0"/>
              <w:noProof/>
              <w:sz w:val="24"/>
              <w:szCs w:val="24"/>
            </w:rPr>
            <w:t>4</w:t>
          </w:r>
          <w:r w:rsidRPr="00CD1A82">
            <w:rPr>
              <w:rFonts w:ascii="Times New Roman" w:hAnsi="Times New Roman"/>
              <w:i w:val="0"/>
              <w:iCs w:val="0"/>
              <w:noProof/>
              <w:sz w:val="24"/>
              <w:szCs w:val="24"/>
            </w:rPr>
            <w:fldChar w:fldCharType="end"/>
          </w:r>
        </w:p>
        <w:p w14:paraId="57B0727B" w14:textId="750939F2" w:rsidR="00A63C23" w:rsidRPr="00CD1A82" w:rsidRDefault="00A63C23" w:rsidP="00CD1A82">
          <w:pPr>
            <w:pStyle w:val="TOC3"/>
            <w:tabs>
              <w:tab w:val="right" w:leader="dot" w:pos="8630"/>
            </w:tabs>
            <w:spacing w:line="240" w:lineRule="auto"/>
            <w:rPr>
              <w:rFonts w:ascii="Times New Roman" w:eastAsiaTheme="minorEastAsia" w:hAnsi="Times New Roman"/>
              <w:i w:val="0"/>
              <w:iCs w:val="0"/>
              <w:noProof/>
              <w:sz w:val="24"/>
              <w:szCs w:val="24"/>
              <w:lang w:val="en-US"/>
            </w:rPr>
          </w:pPr>
          <w:r w:rsidRPr="00CD1A82">
            <w:rPr>
              <w:rFonts w:ascii="Times New Roman" w:hAnsi="Times New Roman"/>
              <w:i w:val="0"/>
              <w:iCs w:val="0"/>
              <w:noProof/>
              <w:sz w:val="24"/>
              <w:szCs w:val="24"/>
            </w:rPr>
            <w:t>Role of Secondary Metabolites in Basil</w:t>
          </w:r>
          <w:r w:rsidRPr="00CD1A82">
            <w:rPr>
              <w:rFonts w:ascii="Times New Roman" w:hAnsi="Times New Roman"/>
              <w:i w:val="0"/>
              <w:iCs w:val="0"/>
              <w:noProof/>
              <w:sz w:val="24"/>
              <w:szCs w:val="24"/>
            </w:rPr>
            <w:tab/>
          </w:r>
          <w:r w:rsidRPr="00CD1A82">
            <w:rPr>
              <w:rFonts w:ascii="Times New Roman" w:hAnsi="Times New Roman"/>
              <w:i w:val="0"/>
              <w:iCs w:val="0"/>
              <w:noProof/>
              <w:sz w:val="24"/>
              <w:szCs w:val="24"/>
            </w:rPr>
            <w:fldChar w:fldCharType="begin"/>
          </w:r>
          <w:r w:rsidRPr="00CD1A82">
            <w:rPr>
              <w:rFonts w:ascii="Times New Roman" w:hAnsi="Times New Roman"/>
              <w:i w:val="0"/>
              <w:iCs w:val="0"/>
              <w:noProof/>
              <w:sz w:val="24"/>
              <w:szCs w:val="24"/>
            </w:rPr>
            <w:instrText xml:space="preserve"> PAGEREF _Toc128506889 \h </w:instrText>
          </w:r>
          <w:r w:rsidRPr="00CD1A82">
            <w:rPr>
              <w:rFonts w:ascii="Times New Roman" w:hAnsi="Times New Roman"/>
              <w:i w:val="0"/>
              <w:iCs w:val="0"/>
              <w:noProof/>
              <w:sz w:val="24"/>
              <w:szCs w:val="24"/>
            </w:rPr>
          </w:r>
          <w:r w:rsidRPr="00CD1A82">
            <w:rPr>
              <w:rFonts w:ascii="Times New Roman" w:hAnsi="Times New Roman"/>
              <w:i w:val="0"/>
              <w:iCs w:val="0"/>
              <w:noProof/>
              <w:sz w:val="24"/>
              <w:szCs w:val="24"/>
            </w:rPr>
            <w:fldChar w:fldCharType="separate"/>
          </w:r>
          <w:r w:rsidR="002610B2" w:rsidRPr="00CD1A82">
            <w:rPr>
              <w:rFonts w:ascii="Times New Roman" w:hAnsi="Times New Roman"/>
              <w:i w:val="0"/>
              <w:iCs w:val="0"/>
              <w:noProof/>
              <w:sz w:val="24"/>
              <w:szCs w:val="24"/>
            </w:rPr>
            <w:t>7</w:t>
          </w:r>
          <w:r w:rsidRPr="00CD1A82">
            <w:rPr>
              <w:rFonts w:ascii="Times New Roman" w:hAnsi="Times New Roman"/>
              <w:i w:val="0"/>
              <w:iCs w:val="0"/>
              <w:noProof/>
              <w:sz w:val="24"/>
              <w:szCs w:val="24"/>
            </w:rPr>
            <w:fldChar w:fldCharType="end"/>
          </w:r>
        </w:p>
        <w:p w14:paraId="2724B8F8" w14:textId="06D4CC04" w:rsidR="00A63C23" w:rsidRPr="00CD1A82" w:rsidRDefault="00A63C23" w:rsidP="00CD1A82">
          <w:pPr>
            <w:pStyle w:val="TOC2"/>
            <w:tabs>
              <w:tab w:val="right" w:leader="dot" w:pos="8630"/>
            </w:tabs>
            <w:spacing w:line="240" w:lineRule="auto"/>
            <w:rPr>
              <w:rFonts w:ascii="Times New Roman" w:eastAsiaTheme="minorEastAsia" w:hAnsi="Times New Roman"/>
              <w:smallCaps w:val="0"/>
              <w:noProof/>
              <w:sz w:val="24"/>
              <w:szCs w:val="24"/>
              <w:lang w:val="en-US"/>
            </w:rPr>
          </w:pPr>
          <w:r w:rsidRPr="00CD1A82">
            <w:rPr>
              <w:rFonts w:ascii="Times New Roman" w:hAnsi="Times New Roman"/>
              <w:noProof/>
              <w:sz w:val="24"/>
              <w:szCs w:val="24"/>
            </w:rPr>
            <w:t>Water Stress</w:t>
          </w:r>
          <w:r w:rsidRPr="00CD1A82">
            <w:rPr>
              <w:rFonts w:ascii="Times New Roman" w:hAnsi="Times New Roman"/>
              <w:noProof/>
              <w:sz w:val="24"/>
              <w:szCs w:val="24"/>
            </w:rPr>
            <w:tab/>
          </w:r>
          <w:r w:rsidRPr="00CD1A82">
            <w:rPr>
              <w:rFonts w:ascii="Times New Roman" w:hAnsi="Times New Roman"/>
              <w:noProof/>
              <w:sz w:val="24"/>
              <w:szCs w:val="24"/>
            </w:rPr>
            <w:fldChar w:fldCharType="begin"/>
          </w:r>
          <w:r w:rsidRPr="00CD1A82">
            <w:rPr>
              <w:rFonts w:ascii="Times New Roman" w:hAnsi="Times New Roman"/>
              <w:noProof/>
              <w:sz w:val="24"/>
              <w:szCs w:val="24"/>
            </w:rPr>
            <w:instrText xml:space="preserve"> PAGEREF _Toc128506890 \h </w:instrText>
          </w:r>
          <w:r w:rsidRPr="00CD1A82">
            <w:rPr>
              <w:rFonts w:ascii="Times New Roman" w:hAnsi="Times New Roman"/>
              <w:noProof/>
              <w:sz w:val="24"/>
              <w:szCs w:val="24"/>
            </w:rPr>
          </w:r>
          <w:r w:rsidRPr="00CD1A82">
            <w:rPr>
              <w:rFonts w:ascii="Times New Roman" w:hAnsi="Times New Roman"/>
              <w:noProof/>
              <w:sz w:val="24"/>
              <w:szCs w:val="24"/>
            </w:rPr>
            <w:fldChar w:fldCharType="separate"/>
          </w:r>
          <w:r w:rsidR="002610B2" w:rsidRPr="00CD1A82">
            <w:rPr>
              <w:rFonts w:ascii="Times New Roman" w:hAnsi="Times New Roman"/>
              <w:noProof/>
              <w:sz w:val="24"/>
              <w:szCs w:val="24"/>
            </w:rPr>
            <w:t>8</w:t>
          </w:r>
          <w:r w:rsidRPr="00CD1A82">
            <w:rPr>
              <w:rFonts w:ascii="Times New Roman" w:hAnsi="Times New Roman"/>
              <w:noProof/>
              <w:sz w:val="24"/>
              <w:szCs w:val="24"/>
            </w:rPr>
            <w:fldChar w:fldCharType="end"/>
          </w:r>
        </w:p>
        <w:p w14:paraId="46D8C53B" w14:textId="131D0E39" w:rsidR="00A63C23" w:rsidRPr="00CD1A82" w:rsidRDefault="00A63C23" w:rsidP="00CD1A82">
          <w:pPr>
            <w:pStyle w:val="TOC3"/>
            <w:tabs>
              <w:tab w:val="right" w:leader="dot" w:pos="8630"/>
            </w:tabs>
            <w:spacing w:line="240" w:lineRule="auto"/>
            <w:rPr>
              <w:rFonts w:ascii="Times New Roman" w:eastAsiaTheme="minorEastAsia" w:hAnsi="Times New Roman"/>
              <w:i w:val="0"/>
              <w:iCs w:val="0"/>
              <w:noProof/>
              <w:sz w:val="24"/>
              <w:szCs w:val="24"/>
              <w:lang w:val="en-US"/>
            </w:rPr>
          </w:pPr>
          <w:r w:rsidRPr="00CD1A82">
            <w:rPr>
              <w:rFonts w:ascii="Times New Roman" w:hAnsi="Times New Roman"/>
              <w:i w:val="0"/>
              <w:iCs w:val="0"/>
              <w:noProof/>
              <w:sz w:val="24"/>
              <w:szCs w:val="24"/>
            </w:rPr>
            <w:t>Implications for U.S Agriculture</w:t>
          </w:r>
          <w:r w:rsidRPr="00CD1A82">
            <w:rPr>
              <w:rFonts w:ascii="Times New Roman" w:hAnsi="Times New Roman"/>
              <w:i w:val="0"/>
              <w:iCs w:val="0"/>
              <w:noProof/>
              <w:sz w:val="24"/>
              <w:szCs w:val="24"/>
            </w:rPr>
            <w:tab/>
          </w:r>
          <w:r w:rsidRPr="00CD1A82">
            <w:rPr>
              <w:rFonts w:ascii="Times New Roman" w:hAnsi="Times New Roman"/>
              <w:i w:val="0"/>
              <w:iCs w:val="0"/>
              <w:noProof/>
              <w:sz w:val="24"/>
              <w:szCs w:val="24"/>
            </w:rPr>
            <w:fldChar w:fldCharType="begin"/>
          </w:r>
          <w:r w:rsidRPr="00CD1A82">
            <w:rPr>
              <w:rFonts w:ascii="Times New Roman" w:hAnsi="Times New Roman"/>
              <w:i w:val="0"/>
              <w:iCs w:val="0"/>
              <w:noProof/>
              <w:sz w:val="24"/>
              <w:szCs w:val="24"/>
            </w:rPr>
            <w:instrText xml:space="preserve"> PAGEREF _Toc128506891 \h </w:instrText>
          </w:r>
          <w:r w:rsidRPr="00CD1A82">
            <w:rPr>
              <w:rFonts w:ascii="Times New Roman" w:hAnsi="Times New Roman"/>
              <w:i w:val="0"/>
              <w:iCs w:val="0"/>
              <w:noProof/>
              <w:sz w:val="24"/>
              <w:szCs w:val="24"/>
            </w:rPr>
          </w:r>
          <w:r w:rsidRPr="00CD1A82">
            <w:rPr>
              <w:rFonts w:ascii="Times New Roman" w:hAnsi="Times New Roman"/>
              <w:i w:val="0"/>
              <w:iCs w:val="0"/>
              <w:noProof/>
              <w:sz w:val="24"/>
              <w:szCs w:val="24"/>
            </w:rPr>
            <w:fldChar w:fldCharType="separate"/>
          </w:r>
          <w:r w:rsidR="002610B2" w:rsidRPr="00CD1A82">
            <w:rPr>
              <w:rFonts w:ascii="Times New Roman" w:hAnsi="Times New Roman"/>
              <w:i w:val="0"/>
              <w:iCs w:val="0"/>
              <w:noProof/>
              <w:sz w:val="24"/>
              <w:szCs w:val="24"/>
            </w:rPr>
            <w:t>8</w:t>
          </w:r>
          <w:r w:rsidRPr="00CD1A82">
            <w:rPr>
              <w:rFonts w:ascii="Times New Roman" w:hAnsi="Times New Roman"/>
              <w:i w:val="0"/>
              <w:iCs w:val="0"/>
              <w:noProof/>
              <w:sz w:val="24"/>
              <w:szCs w:val="24"/>
            </w:rPr>
            <w:fldChar w:fldCharType="end"/>
          </w:r>
        </w:p>
        <w:p w14:paraId="051338B0" w14:textId="0241C870" w:rsidR="00A63C23" w:rsidRPr="00CD1A82" w:rsidRDefault="00A63C23" w:rsidP="00CD1A82">
          <w:pPr>
            <w:pStyle w:val="TOC3"/>
            <w:tabs>
              <w:tab w:val="right" w:leader="dot" w:pos="8630"/>
            </w:tabs>
            <w:spacing w:line="240" w:lineRule="auto"/>
            <w:rPr>
              <w:rFonts w:ascii="Times New Roman" w:eastAsiaTheme="minorEastAsia" w:hAnsi="Times New Roman"/>
              <w:i w:val="0"/>
              <w:iCs w:val="0"/>
              <w:noProof/>
              <w:sz w:val="24"/>
              <w:szCs w:val="24"/>
              <w:lang w:val="en-US"/>
            </w:rPr>
          </w:pPr>
          <w:r w:rsidRPr="00CD1A82">
            <w:rPr>
              <w:rFonts w:ascii="Times New Roman" w:hAnsi="Times New Roman"/>
              <w:i w:val="0"/>
              <w:iCs w:val="0"/>
              <w:noProof/>
              <w:sz w:val="24"/>
              <w:szCs w:val="24"/>
            </w:rPr>
            <w:t>Effects on Yield in Sweet Basil</w:t>
          </w:r>
          <w:r w:rsidRPr="00CD1A82">
            <w:rPr>
              <w:rFonts w:ascii="Times New Roman" w:hAnsi="Times New Roman"/>
              <w:i w:val="0"/>
              <w:iCs w:val="0"/>
              <w:noProof/>
              <w:sz w:val="24"/>
              <w:szCs w:val="24"/>
            </w:rPr>
            <w:tab/>
          </w:r>
          <w:r w:rsidRPr="00CD1A82">
            <w:rPr>
              <w:rFonts w:ascii="Times New Roman" w:hAnsi="Times New Roman"/>
              <w:i w:val="0"/>
              <w:iCs w:val="0"/>
              <w:noProof/>
              <w:sz w:val="24"/>
              <w:szCs w:val="24"/>
            </w:rPr>
            <w:fldChar w:fldCharType="begin"/>
          </w:r>
          <w:r w:rsidRPr="00CD1A82">
            <w:rPr>
              <w:rFonts w:ascii="Times New Roman" w:hAnsi="Times New Roman"/>
              <w:i w:val="0"/>
              <w:iCs w:val="0"/>
              <w:noProof/>
              <w:sz w:val="24"/>
              <w:szCs w:val="24"/>
            </w:rPr>
            <w:instrText xml:space="preserve"> PAGEREF _Toc128506892 \h </w:instrText>
          </w:r>
          <w:r w:rsidRPr="00CD1A82">
            <w:rPr>
              <w:rFonts w:ascii="Times New Roman" w:hAnsi="Times New Roman"/>
              <w:i w:val="0"/>
              <w:iCs w:val="0"/>
              <w:noProof/>
              <w:sz w:val="24"/>
              <w:szCs w:val="24"/>
            </w:rPr>
          </w:r>
          <w:r w:rsidRPr="00CD1A82">
            <w:rPr>
              <w:rFonts w:ascii="Times New Roman" w:hAnsi="Times New Roman"/>
              <w:i w:val="0"/>
              <w:iCs w:val="0"/>
              <w:noProof/>
              <w:sz w:val="24"/>
              <w:szCs w:val="24"/>
            </w:rPr>
            <w:fldChar w:fldCharType="separate"/>
          </w:r>
          <w:r w:rsidR="002610B2" w:rsidRPr="00CD1A82">
            <w:rPr>
              <w:rFonts w:ascii="Times New Roman" w:hAnsi="Times New Roman"/>
              <w:i w:val="0"/>
              <w:iCs w:val="0"/>
              <w:noProof/>
              <w:sz w:val="24"/>
              <w:szCs w:val="24"/>
            </w:rPr>
            <w:t>9</w:t>
          </w:r>
          <w:r w:rsidRPr="00CD1A82">
            <w:rPr>
              <w:rFonts w:ascii="Times New Roman" w:hAnsi="Times New Roman"/>
              <w:i w:val="0"/>
              <w:iCs w:val="0"/>
              <w:noProof/>
              <w:sz w:val="24"/>
              <w:szCs w:val="24"/>
            </w:rPr>
            <w:fldChar w:fldCharType="end"/>
          </w:r>
        </w:p>
        <w:p w14:paraId="4D7259A8" w14:textId="624E7EA4" w:rsidR="00A63C23" w:rsidRPr="00CD1A82" w:rsidRDefault="00A63C23" w:rsidP="00CD1A82">
          <w:pPr>
            <w:pStyle w:val="TOC3"/>
            <w:tabs>
              <w:tab w:val="right" w:leader="dot" w:pos="8630"/>
            </w:tabs>
            <w:spacing w:line="240" w:lineRule="auto"/>
            <w:rPr>
              <w:rFonts w:ascii="Times New Roman" w:eastAsiaTheme="minorEastAsia" w:hAnsi="Times New Roman"/>
              <w:i w:val="0"/>
              <w:iCs w:val="0"/>
              <w:noProof/>
              <w:sz w:val="24"/>
              <w:szCs w:val="24"/>
              <w:lang w:val="en-US"/>
            </w:rPr>
          </w:pPr>
          <w:r w:rsidRPr="00CD1A82">
            <w:rPr>
              <w:rFonts w:ascii="Times New Roman" w:hAnsi="Times New Roman"/>
              <w:i w:val="0"/>
              <w:iCs w:val="0"/>
              <w:noProof/>
              <w:sz w:val="24"/>
              <w:szCs w:val="24"/>
            </w:rPr>
            <w:t>Effects on Photosynthesis in Sweet Basil</w:t>
          </w:r>
          <w:r w:rsidRPr="00CD1A82">
            <w:rPr>
              <w:rFonts w:ascii="Times New Roman" w:hAnsi="Times New Roman"/>
              <w:i w:val="0"/>
              <w:iCs w:val="0"/>
              <w:noProof/>
              <w:sz w:val="24"/>
              <w:szCs w:val="24"/>
            </w:rPr>
            <w:tab/>
          </w:r>
          <w:r w:rsidRPr="00CD1A82">
            <w:rPr>
              <w:rFonts w:ascii="Times New Roman" w:hAnsi="Times New Roman"/>
              <w:i w:val="0"/>
              <w:iCs w:val="0"/>
              <w:noProof/>
              <w:sz w:val="24"/>
              <w:szCs w:val="24"/>
            </w:rPr>
            <w:fldChar w:fldCharType="begin"/>
          </w:r>
          <w:r w:rsidRPr="00CD1A82">
            <w:rPr>
              <w:rFonts w:ascii="Times New Roman" w:hAnsi="Times New Roman"/>
              <w:i w:val="0"/>
              <w:iCs w:val="0"/>
              <w:noProof/>
              <w:sz w:val="24"/>
              <w:szCs w:val="24"/>
            </w:rPr>
            <w:instrText xml:space="preserve"> PAGEREF _Toc128506893 \h </w:instrText>
          </w:r>
          <w:r w:rsidRPr="00CD1A82">
            <w:rPr>
              <w:rFonts w:ascii="Times New Roman" w:hAnsi="Times New Roman"/>
              <w:i w:val="0"/>
              <w:iCs w:val="0"/>
              <w:noProof/>
              <w:sz w:val="24"/>
              <w:szCs w:val="24"/>
            </w:rPr>
          </w:r>
          <w:r w:rsidRPr="00CD1A82">
            <w:rPr>
              <w:rFonts w:ascii="Times New Roman" w:hAnsi="Times New Roman"/>
              <w:i w:val="0"/>
              <w:iCs w:val="0"/>
              <w:noProof/>
              <w:sz w:val="24"/>
              <w:szCs w:val="24"/>
            </w:rPr>
            <w:fldChar w:fldCharType="separate"/>
          </w:r>
          <w:r w:rsidR="002610B2" w:rsidRPr="00CD1A82">
            <w:rPr>
              <w:rFonts w:ascii="Times New Roman" w:hAnsi="Times New Roman"/>
              <w:i w:val="0"/>
              <w:iCs w:val="0"/>
              <w:noProof/>
              <w:sz w:val="24"/>
              <w:szCs w:val="24"/>
            </w:rPr>
            <w:t>10</w:t>
          </w:r>
          <w:r w:rsidRPr="00CD1A82">
            <w:rPr>
              <w:rFonts w:ascii="Times New Roman" w:hAnsi="Times New Roman"/>
              <w:i w:val="0"/>
              <w:iCs w:val="0"/>
              <w:noProof/>
              <w:sz w:val="24"/>
              <w:szCs w:val="24"/>
            </w:rPr>
            <w:fldChar w:fldCharType="end"/>
          </w:r>
        </w:p>
        <w:p w14:paraId="36E651D5" w14:textId="2A65033A" w:rsidR="00A63C23" w:rsidRPr="00CD1A82" w:rsidRDefault="00A63C23" w:rsidP="00CD1A82">
          <w:pPr>
            <w:pStyle w:val="TOC3"/>
            <w:tabs>
              <w:tab w:val="right" w:leader="dot" w:pos="8630"/>
            </w:tabs>
            <w:spacing w:line="240" w:lineRule="auto"/>
            <w:rPr>
              <w:rFonts w:ascii="Times New Roman" w:eastAsiaTheme="minorEastAsia" w:hAnsi="Times New Roman"/>
              <w:i w:val="0"/>
              <w:iCs w:val="0"/>
              <w:noProof/>
              <w:sz w:val="24"/>
              <w:szCs w:val="24"/>
              <w:lang w:val="en-US"/>
            </w:rPr>
          </w:pPr>
          <w:r w:rsidRPr="00CD1A82">
            <w:rPr>
              <w:rFonts w:ascii="Times New Roman" w:hAnsi="Times New Roman"/>
              <w:i w:val="0"/>
              <w:iCs w:val="0"/>
              <w:noProof/>
              <w:sz w:val="24"/>
              <w:szCs w:val="24"/>
            </w:rPr>
            <w:t>Effects on Secondary Metabolite Production in Basil</w:t>
          </w:r>
          <w:r w:rsidRPr="00CD1A82">
            <w:rPr>
              <w:rFonts w:ascii="Times New Roman" w:hAnsi="Times New Roman"/>
              <w:i w:val="0"/>
              <w:iCs w:val="0"/>
              <w:noProof/>
              <w:sz w:val="24"/>
              <w:szCs w:val="24"/>
            </w:rPr>
            <w:tab/>
          </w:r>
          <w:r w:rsidRPr="00CD1A82">
            <w:rPr>
              <w:rFonts w:ascii="Times New Roman" w:hAnsi="Times New Roman"/>
              <w:i w:val="0"/>
              <w:iCs w:val="0"/>
              <w:noProof/>
              <w:sz w:val="24"/>
              <w:szCs w:val="24"/>
            </w:rPr>
            <w:fldChar w:fldCharType="begin"/>
          </w:r>
          <w:r w:rsidRPr="00CD1A82">
            <w:rPr>
              <w:rFonts w:ascii="Times New Roman" w:hAnsi="Times New Roman"/>
              <w:i w:val="0"/>
              <w:iCs w:val="0"/>
              <w:noProof/>
              <w:sz w:val="24"/>
              <w:szCs w:val="24"/>
            </w:rPr>
            <w:instrText xml:space="preserve"> PAGEREF _Toc128506894 \h </w:instrText>
          </w:r>
          <w:r w:rsidRPr="00CD1A82">
            <w:rPr>
              <w:rFonts w:ascii="Times New Roman" w:hAnsi="Times New Roman"/>
              <w:i w:val="0"/>
              <w:iCs w:val="0"/>
              <w:noProof/>
              <w:sz w:val="24"/>
              <w:szCs w:val="24"/>
            </w:rPr>
          </w:r>
          <w:r w:rsidRPr="00CD1A82">
            <w:rPr>
              <w:rFonts w:ascii="Times New Roman" w:hAnsi="Times New Roman"/>
              <w:i w:val="0"/>
              <w:iCs w:val="0"/>
              <w:noProof/>
              <w:sz w:val="24"/>
              <w:szCs w:val="24"/>
            </w:rPr>
            <w:fldChar w:fldCharType="separate"/>
          </w:r>
          <w:r w:rsidR="002610B2" w:rsidRPr="00CD1A82">
            <w:rPr>
              <w:rFonts w:ascii="Times New Roman" w:hAnsi="Times New Roman"/>
              <w:i w:val="0"/>
              <w:iCs w:val="0"/>
              <w:noProof/>
              <w:sz w:val="24"/>
              <w:szCs w:val="24"/>
            </w:rPr>
            <w:t>10</w:t>
          </w:r>
          <w:r w:rsidRPr="00CD1A82">
            <w:rPr>
              <w:rFonts w:ascii="Times New Roman" w:hAnsi="Times New Roman"/>
              <w:i w:val="0"/>
              <w:iCs w:val="0"/>
              <w:noProof/>
              <w:sz w:val="24"/>
              <w:szCs w:val="24"/>
            </w:rPr>
            <w:fldChar w:fldCharType="end"/>
          </w:r>
        </w:p>
        <w:p w14:paraId="3CDE1D04" w14:textId="3A7EA1ED" w:rsidR="00A63C23" w:rsidRPr="00CD1A82" w:rsidRDefault="00A63C23" w:rsidP="00A63C23">
          <w:pPr>
            <w:pStyle w:val="TOC1"/>
            <w:tabs>
              <w:tab w:val="right" w:leader="dot" w:pos="8630"/>
            </w:tabs>
            <w:rPr>
              <w:rFonts w:ascii="Times New Roman" w:eastAsiaTheme="minorEastAsia" w:hAnsi="Times New Roman"/>
              <w:b w:val="0"/>
              <w:bCs w:val="0"/>
              <w:caps w:val="0"/>
              <w:noProof/>
              <w:sz w:val="24"/>
              <w:szCs w:val="24"/>
              <w:lang w:val="en-US"/>
            </w:rPr>
          </w:pPr>
          <w:r w:rsidRPr="00CD1A82">
            <w:rPr>
              <w:rFonts w:ascii="Times New Roman" w:hAnsi="Times New Roman"/>
              <w:b w:val="0"/>
              <w:bCs w:val="0"/>
              <w:noProof/>
              <w:sz w:val="24"/>
              <w:szCs w:val="24"/>
            </w:rPr>
            <w:t>METHODOLOGY</w:t>
          </w:r>
          <w:r w:rsidRPr="00CD1A82">
            <w:rPr>
              <w:rFonts w:ascii="Times New Roman" w:hAnsi="Times New Roman"/>
              <w:b w:val="0"/>
              <w:bCs w:val="0"/>
              <w:noProof/>
              <w:sz w:val="24"/>
              <w:szCs w:val="24"/>
            </w:rPr>
            <w:tab/>
          </w:r>
          <w:r w:rsidRPr="00CD1A82">
            <w:rPr>
              <w:rFonts w:ascii="Times New Roman" w:hAnsi="Times New Roman"/>
              <w:b w:val="0"/>
              <w:bCs w:val="0"/>
              <w:noProof/>
              <w:sz w:val="24"/>
              <w:szCs w:val="24"/>
            </w:rPr>
            <w:fldChar w:fldCharType="begin"/>
          </w:r>
          <w:r w:rsidRPr="00CD1A82">
            <w:rPr>
              <w:rFonts w:ascii="Times New Roman" w:hAnsi="Times New Roman"/>
              <w:b w:val="0"/>
              <w:bCs w:val="0"/>
              <w:noProof/>
              <w:sz w:val="24"/>
              <w:szCs w:val="24"/>
            </w:rPr>
            <w:instrText xml:space="preserve"> PAGEREF _Toc128506895 \h </w:instrText>
          </w:r>
          <w:r w:rsidRPr="00CD1A82">
            <w:rPr>
              <w:rFonts w:ascii="Times New Roman" w:hAnsi="Times New Roman"/>
              <w:b w:val="0"/>
              <w:bCs w:val="0"/>
              <w:noProof/>
              <w:sz w:val="24"/>
              <w:szCs w:val="24"/>
            </w:rPr>
          </w:r>
          <w:r w:rsidRPr="00CD1A82">
            <w:rPr>
              <w:rFonts w:ascii="Times New Roman" w:hAnsi="Times New Roman"/>
              <w:b w:val="0"/>
              <w:bCs w:val="0"/>
              <w:noProof/>
              <w:sz w:val="24"/>
              <w:szCs w:val="24"/>
            </w:rPr>
            <w:fldChar w:fldCharType="separate"/>
          </w:r>
          <w:r w:rsidR="002610B2" w:rsidRPr="00CD1A82">
            <w:rPr>
              <w:rFonts w:ascii="Times New Roman" w:hAnsi="Times New Roman"/>
              <w:b w:val="0"/>
              <w:bCs w:val="0"/>
              <w:noProof/>
              <w:sz w:val="24"/>
              <w:szCs w:val="24"/>
            </w:rPr>
            <w:t>11</w:t>
          </w:r>
          <w:r w:rsidRPr="00CD1A82">
            <w:rPr>
              <w:rFonts w:ascii="Times New Roman" w:hAnsi="Times New Roman"/>
              <w:b w:val="0"/>
              <w:bCs w:val="0"/>
              <w:noProof/>
              <w:sz w:val="24"/>
              <w:szCs w:val="24"/>
            </w:rPr>
            <w:fldChar w:fldCharType="end"/>
          </w:r>
        </w:p>
        <w:p w14:paraId="300BE49E" w14:textId="313C1BDF" w:rsidR="00A63C23" w:rsidRPr="00CD1A82" w:rsidRDefault="00A63C23" w:rsidP="00CD1A82">
          <w:pPr>
            <w:pStyle w:val="TOC2"/>
            <w:tabs>
              <w:tab w:val="right" w:leader="dot" w:pos="8630"/>
            </w:tabs>
            <w:spacing w:line="240" w:lineRule="auto"/>
            <w:rPr>
              <w:rFonts w:ascii="Times New Roman" w:eastAsiaTheme="minorEastAsia" w:hAnsi="Times New Roman"/>
              <w:smallCaps w:val="0"/>
              <w:noProof/>
              <w:sz w:val="24"/>
              <w:szCs w:val="24"/>
              <w:lang w:val="en-US"/>
            </w:rPr>
          </w:pPr>
          <w:r w:rsidRPr="00CD1A82">
            <w:rPr>
              <w:rFonts w:ascii="Times New Roman" w:hAnsi="Times New Roman"/>
              <w:noProof/>
              <w:sz w:val="24"/>
              <w:szCs w:val="24"/>
            </w:rPr>
            <w:t>Site Description</w:t>
          </w:r>
          <w:r w:rsidRPr="00CD1A82">
            <w:rPr>
              <w:rFonts w:ascii="Times New Roman" w:hAnsi="Times New Roman"/>
              <w:noProof/>
              <w:sz w:val="24"/>
              <w:szCs w:val="24"/>
            </w:rPr>
            <w:tab/>
          </w:r>
          <w:r w:rsidRPr="00CD1A82">
            <w:rPr>
              <w:rFonts w:ascii="Times New Roman" w:hAnsi="Times New Roman"/>
              <w:noProof/>
              <w:sz w:val="24"/>
              <w:szCs w:val="24"/>
            </w:rPr>
            <w:fldChar w:fldCharType="begin"/>
          </w:r>
          <w:r w:rsidRPr="00CD1A82">
            <w:rPr>
              <w:rFonts w:ascii="Times New Roman" w:hAnsi="Times New Roman"/>
              <w:noProof/>
              <w:sz w:val="24"/>
              <w:szCs w:val="24"/>
            </w:rPr>
            <w:instrText xml:space="preserve"> PAGEREF _Toc128506896 \h </w:instrText>
          </w:r>
          <w:r w:rsidRPr="00CD1A82">
            <w:rPr>
              <w:rFonts w:ascii="Times New Roman" w:hAnsi="Times New Roman"/>
              <w:noProof/>
              <w:sz w:val="24"/>
              <w:szCs w:val="24"/>
            </w:rPr>
          </w:r>
          <w:r w:rsidRPr="00CD1A82">
            <w:rPr>
              <w:rFonts w:ascii="Times New Roman" w:hAnsi="Times New Roman"/>
              <w:noProof/>
              <w:sz w:val="24"/>
              <w:szCs w:val="24"/>
            </w:rPr>
            <w:fldChar w:fldCharType="separate"/>
          </w:r>
          <w:r w:rsidR="002610B2" w:rsidRPr="00CD1A82">
            <w:rPr>
              <w:rFonts w:ascii="Times New Roman" w:hAnsi="Times New Roman"/>
              <w:noProof/>
              <w:sz w:val="24"/>
              <w:szCs w:val="24"/>
            </w:rPr>
            <w:t>11</w:t>
          </w:r>
          <w:r w:rsidRPr="00CD1A82">
            <w:rPr>
              <w:rFonts w:ascii="Times New Roman" w:hAnsi="Times New Roman"/>
              <w:noProof/>
              <w:sz w:val="24"/>
              <w:szCs w:val="24"/>
            </w:rPr>
            <w:fldChar w:fldCharType="end"/>
          </w:r>
        </w:p>
        <w:p w14:paraId="534E43C9" w14:textId="025D501A" w:rsidR="00A63C23" w:rsidRPr="00CD1A82" w:rsidRDefault="00A63C23" w:rsidP="00CD1A82">
          <w:pPr>
            <w:pStyle w:val="TOC2"/>
            <w:tabs>
              <w:tab w:val="right" w:leader="dot" w:pos="8630"/>
            </w:tabs>
            <w:spacing w:line="240" w:lineRule="auto"/>
            <w:rPr>
              <w:rFonts w:ascii="Times New Roman" w:eastAsiaTheme="minorEastAsia" w:hAnsi="Times New Roman"/>
              <w:smallCaps w:val="0"/>
              <w:noProof/>
              <w:sz w:val="24"/>
              <w:szCs w:val="24"/>
              <w:lang w:val="en-US"/>
            </w:rPr>
          </w:pPr>
          <w:r w:rsidRPr="00CD1A82">
            <w:rPr>
              <w:rFonts w:ascii="Times New Roman" w:hAnsi="Times New Roman"/>
              <w:noProof/>
              <w:sz w:val="24"/>
              <w:szCs w:val="24"/>
            </w:rPr>
            <w:t>Experimental Design</w:t>
          </w:r>
          <w:r w:rsidRPr="00CD1A82">
            <w:rPr>
              <w:rFonts w:ascii="Times New Roman" w:hAnsi="Times New Roman"/>
              <w:noProof/>
              <w:sz w:val="24"/>
              <w:szCs w:val="24"/>
            </w:rPr>
            <w:tab/>
          </w:r>
          <w:r w:rsidRPr="00CD1A82">
            <w:rPr>
              <w:rFonts w:ascii="Times New Roman" w:hAnsi="Times New Roman"/>
              <w:noProof/>
              <w:sz w:val="24"/>
              <w:szCs w:val="24"/>
            </w:rPr>
            <w:fldChar w:fldCharType="begin"/>
          </w:r>
          <w:r w:rsidRPr="00CD1A82">
            <w:rPr>
              <w:rFonts w:ascii="Times New Roman" w:hAnsi="Times New Roman"/>
              <w:noProof/>
              <w:sz w:val="24"/>
              <w:szCs w:val="24"/>
            </w:rPr>
            <w:instrText xml:space="preserve"> PAGEREF _Toc128506897 \h </w:instrText>
          </w:r>
          <w:r w:rsidRPr="00CD1A82">
            <w:rPr>
              <w:rFonts w:ascii="Times New Roman" w:hAnsi="Times New Roman"/>
              <w:noProof/>
              <w:sz w:val="24"/>
              <w:szCs w:val="24"/>
            </w:rPr>
          </w:r>
          <w:r w:rsidRPr="00CD1A82">
            <w:rPr>
              <w:rFonts w:ascii="Times New Roman" w:hAnsi="Times New Roman"/>
              <w:noProof/>
              <w:sz w:val="24"/>
              <w:szCs w:val="24"/>
            </w:rPr>
            <w:fldChar w:fldCharType="separate"/>
          </w:r>
          <w:r w:rsidR="002610B2" w:rsidRPr="00CD1A82">
            <w:rPr>
              <w:rFonts w:ascii="Times New Roman" w:hAnsi="Times New Roman"/>
              <w:noProof/>
              <w:sz w:val="24"/>
              <w:szCs w:val="24"/>
            </w:rPr>
            <w:t>12</w:t>
          </w:r>
          <w:r w:rsidRPr="00CD1A82">
            <w:rPr>
              <w:rFonts w:ascii="Times New Roman" w:hAnsi="Times New Roman"/>
              <w:noProof/>
              <w:sz w:val="24"/>
              <w:szCs w:val="24"/>
            </w:rPr>
            <w:fldChar w:fldCharType="end"/>
          </w:r>
        </w:p>
        <w:p w14:paraId="7C8B4D4F" w14:textId="5488C983" w:rsidR="00A63C23" w:rsidRPr="00CD1A82" w:rsidRDefault="00A63C23" w:rsidP="00CD1A82">
          <w:pPr>
            <w:pStyle w:val="TOC2"/>
            <w:tabs>
              <w:tab w:val="right" w:leader="dot" w:pos="8630"/>
            </w:tabs>
            <w:spacing w:line="240" w:lineRule="auto"/>
            <w:rPr>
              <w:rFonts w:ascii="Times New Roman" w:eastAsiaTheme="minorEastAsia" w:hAnsi="Times New Roman"/>
              <w:smallCaps w:val="0"/>
              <w:noProof/>
              <w:sz w:val="24"/>
              <w:szCs w:val="24"/>
              <w:lang w:val="en-US"/>
            </w:rPr>
          </w:pPr>
          <w:r w:rsidRPr="00CD1A82">
            <w:rPr>
              <w:rFonts w:ascii="Times New Roman" w:hAnsi="Times New Roman"/>
              <w:noProof/>
              <w:sz w:val="24"/>
              <w:szCs w:val="24"/>
            </w:rPr>
            <w:t>Water Stress Treatments</w:t>
          </w:r>
          <w:r w:rsidRPr="00CD1A82">
            <w:rPr>
              <w:rFonts w:ascii="Times New Roman" w:hAnsi="Times New Roman"/>
              <w:noProof/>
              <w:sz w:val="24"/>
              <w:szCs w:val="24"/>
            </w:rPr>
            <w:tab/>
          </w:r>
          <w:r w:rsidRPr="00CD1A82">
            <w:rPr>
              <w:rFonts w:ascii="Times New Roman" w:hAnsi="Times New Roman"/>
              <w:noProof/>
              <w:sz w:val="24"/>
              <w:szCs w:val="24"/>
            </w:rPr>
            <w:fldChar w:fldCharType="begin"/>
          </w:r>
          <w:r w:rsidRPr="00CD1A82">
            <w:rPr>
              <w:rFonts w:ascii="Times New Roman" w:hAnsi="Times New Roman"/>
              <w:noProof/>
              <w:sz w:val="24"/>
              <w:szCs w:val="24"/>
            </w:rPr>
            <w:instrText xml:space="preserve"> PAGEREF _Toc128506898 \h </w:instrText>
          </w:r>
          <w:r w:rsidRPr="00CD1A82">
            <w:rPr>
              <w:rFonts w:ascii="Times New Roman" w:hAnsi="Times New Roman"/>
              <w:noProof/>
              <w:sz w:val="24"/>
              <w:szCs w:val="24"/>
            </w:rPr>
          </w:r>
          <w:r w:rsidRPr="00CD1A82">
            <w:rPr>
              <w:rFonts w:ascii="Times New Roman" w:hAnsi="Times New Roman"/>
              <w:noProof/>
              <w:sz w:val="24"/>
              <w:szCs w:val="24"/>
            </w:rPr>
            <w:fldChar w:fldCharType="separate"/>
          </w:r>
          <w:r w:rsidR="002610B2" w:rsidRPr="00CD1A82">
            <w:rPr>
              <w:rFonts w:ascii="Times New Roman" w:hAnsi="Times New Roman"/>
              <w:noProof/>
              <w:sz w:val="24"/>
              <w:szCs w:val="24"/>
            </w:rPr>
            <w:t>14</w:t>
          </w:r>
          <w:r w:rsidRPr="00CD1A82">
            <w:rPr>
              <w:rFonts w:ascii="Times New Roman" w:hAnsi="Times New Roman"/>
              <w:noProof/>
              <w:sz w:val="24"/>
              <w:szCs w:val="24"/>
            </w:rPr>
            <w:fldChar w:fldCharType="end"/>
          </w:r>
        </w:p>
        <w:p w14:paraId="0721C0FF" w14:textId="1E91841F" w:rsidR="00A63C23" w:rsidRPr="00CD1A82" w:rsidRDefault="00A63C23" w:rsidP="00CD1A82">
          <w:pPr>
            <w:pStyle w:val="TOC2"/>
            <w:tabs>
              <w:tab w:val="right" w:leader="dot" w:pos="8630"/>
            </w:tabs>
            <w:spacing w:line="240" w:lineRule="auto"/>
            <w:rPr>
              <w:rFonts w:ascii="Times New Roman" w:eastAsiaTheme="minorEastAsia" w:hAnsi="Times New Roman"/>
              <w:smallCaps w:val="0"/>
              <w:noProof/>
              <w:sz w:val="24"/>
              <w:szCs w:val="24"/>
              <w:lang w:val="en-US"/>
            </w:rPr>
          </w:pPr>
          <w:r w:rsidRPr="00CD1A82">
            <w:rPr>
              <w:rFonts w:ascii="Times New Roman" w:hAnsi="Times New Roman"/>
              <w:noProof/>
              <w:sz w:val="24"/>
              <w:szCs w:val="24"/>
            </w:rPr>
            <w:t>Sampling and Data Collection</w:t>
          </w:r>
          <w:r w:rsidRPr="00CD1A82">
            <w:rPr>
              <w:rFonts w:ascii="Times New Roman" w:hAnsi="Times New Roman"/>
              <w:noProof/>
              <w:sz w:val="24"/>
              <w:szCs w:val="24"/>
            </w:rPr>
            <w:tab/>
          </w:r>
          <w:r w:rsidRPr="00CD1A82">
            <w:rPr>
              <w:rFonts w:ascii="Times New Roman" w:hAnsi="Times New Roman"/>
              <w:noProof/>
              <w:sz w:val="24"/>
              <w:szCs w:val="24"/>
            </w:rPr>
            <w:fldChar w:fldCharType="begin"/>
          </w:r>
          <w:r w:rsidRPr="00CD1A82">
            <w:rPr>
              <w:rFonts w:ascii="Times New Roman" w:hAnsi="Times New Roman"/>
              <w:noProof/>
              <w:sz w:val="24"/>
              <w:szCs w:val="24"/>
            </w:rPr>
            <w:instrText xml:space="preserve"> PAGEREF _Toc128506899 \h </w:instrText>
          </w:r>
          <w:r w:rsidRPr="00CD1A82">
            <w:rPr>
              <w:rFonts w:ascii="Times New Roman" w:hAnsi="Times New Roman"/>
              <w:noProof/>
              <w:sz w:val="24"/>
              <w:szCs w:val="24"/>
            </w:rPr>
          </w:r>
          <w:r w:rsidRPr="00CD1A82">
            <w:rPr>
              <w:rFonts w:ascii="Times New Roman" w:hAnsi="Times New Roman"/>
              <w:noProof/>
              <w:sz w:val="24"/>
              <w:szCs w:val="24"/>
            </w:rPr>
            <w:fldChar w:fldCharType="separate"/>
          </w:r>
          <w:r w:rsidR="002610B2" w:rsidRPr="00CD1A82">
            <w:rPr>
              <w:rFonts w:ascii="Times New Roman" w:hAnsi="Times New Roman"/>
              <w:noProof/>
              <w:sz w:val="24"/>
              <w:szCs w:val="24"/>
            </w:rPr>
            <w:t>1</w:t>
          </w:r>
          <w:r w:rsidR="002610B2" w:rsidRPr="00CD1A82">
            <w:rPr>
              <w:rFonts w:ascii="Times New Roman" w:hAnsi="Times New Roman"/>
              <w:noProof/>
              <w:sz w:val="24"/>
              <w:szCs w:val="24"/>
            </w:rPr>
            <w:t>5</w:t>
          </w:r>
          <w:r w:rsidRPr="00CD1A82">
            <w:rPr>
              <w:rFonts w:ascii="Times New Roman" w:hAnsi="Times New Roman"/>
              <w:noProof/>
              <w:sz w:val="24"/>
              <w:szCs w:val="24"/>
            </w:rPr>
            <w:fldChar w:fldCharType="end"/>
          </w:r>
        </w:p>
        <w:p w14:paraId="34F59C54" w14:textId="71233ED5" w:rsidR="00A63C23" w:rsidRPr="00CD1A82" w:rsidRDefault="00A63C23" w:rsidP="00CD1A82">
          <w:pPr>
            <w:pStyle w:val="TOC3"/>
            <w:tabs>
              <w:tab w:val="right" w:leader="dot" w:pos="8630"/>
            </w:tabs>
            <w:spacing w:line="240" w:lineRule="auto"/>
            <w:rPr>
              <w:rFonts w:ascii="Times New Roman" w:eastAsiaTheme="minorEastAsia" w:hAnsi="Times New Roman"/>
              <w:i w:val="0"/>
              <w:iCs w:val="0"/>
              <w:noProof/>
              <w:sz w:val="24"/>
              <w:szCs w:val="24"/>
              <w:lang w:val="en-US"/>
            </w:rPr>
          </w:pPr>
          <w:r w:rsidRPr="00CD1A82">
            <w:rPr>
              <w:rFonts w:ascii="Times New Roman" w:hAnsi="Times New Roman"/>
              <w:i w:val="0"/>
              <w:iCs w:val="0"/>
              <w:noProof/>
              <w:sz w:val="24"/>
              <w:szCs w:val="24"/>
            </w:rPr>
            <w:t>Yield and Height</w:t>
          </w:r>
          <w:r w:rsidRPr="00CD1A82">
            <w:rPr>
              <w:rFonts w:ascii="Times New Roman" w:hAnsi="Times New Roman"/>
              <w:i w:val="0"/>
              <w:iCs w:val="0"/>
              <w:noProof/>
              <w:sz w:val="24"/>
              <w:szCs w:val="24"/>
            </w:rPr>
            <w:tab/>
          </w:r>
          <w:r w:rsidRPr="00CD1A82">
            <w:rPr>
              <w:rFonts w:ascii="Times New Roman" w:hAnsi="Times New Roman"/>
              <w:i w:val="0"/>
              <w:iCs w:val="0"/>
              <w:noProof/>
              <w:sz w:val="24"/>
              <w:szCs w:val="24"/>
            </w:rPr>
            <w:fldChar w:fldCharType="begin"/>
          </w:r>
          <w:r w:rsidRPr="00CD1A82">
            <w:rPr>
              <w:rFonts w:ascii="Times New Roman" w:hAnsi="Times New Roman"/>
              <w:i w:val="0"/>
              <w:iCs w:val="0"/>
              <w:noProof/>
              <w:sz w:val="24"/>
              <w:szCs w:val="24"/>
            </w:rPr>
            <w:instrText xml:space="preserve"> PAGEREF _Toc128506900 \h </w:instrText>
          </w:r>
          <w:r w:rsidRPr="00CD1A82">
            <w:rPr>
              <w:rFonts w:ascii="Times New Roman" w:hAnsi="Times New Roman"/>
              <w:i w:val="0"/>
              <w:iCs w:val="0"/>
              <w:noProof/>
              <w:sz w:val="24"/>
              <w:szCs w:val="24"/>
            </w:rPr>
          </w:r>
          <w:r w:rsidRPr="00CD1A82">
            <w:rPr>
              <w:rFonts w:ascii="Times New Roman" w:hAnsi="Times New Roman"/>
              <w:i w:val="0"/>
              <w:iCs w:val="0"/>
              <w:noProof/>
              <w:sz w:val="24"/>
              <w:szCs w:val="24"/>
            </w:rPr>
            <w:fldChar w:fldCharType="separate"/>
          </w:r>
          <w:r w:rsidR="002610B2" w:rsidRPr="00CD1A82">
            <w:rPr>
              <w:rFonts w:ascii="Times New Roman" w:hAnsi="Times New Roman"/>
              <w:i w:val="0"/>
              <w:iCs w:val="0"/>
              <w:noProof/>
              <w:sz w:val="24"/>
              <w:szCs w:val="24"/>
            </w:rPr>
            <w:t>15</w:t>
          </w:r>
          <w:r w:rsidRPr="00CD1A82">
            <w:rPr>
              <w:rFonts w:ascii="Times New Roman" w:hAnsi="Times New Roman"/>
              <w:i w:val="0"/>
              <w:iCs w:val="0"/>
              <w:noProof/>
              <w:sz w:val="24"/>
              <w:szCs w:val="24"/>
            </w:rPr>
            <w:fldChar w:fldCharType="end"/>
          </w:r>
        </w:p>
        <w:p w14:paraId="4D7B0401" w14:textId="41BC87CF" w:rsidR="00A63C23" w:rsidRPr="00CD1A82" w:rsidRDefault="00A63C23" w:rsidP="00CD1A82">
          <w:pPr>
            <w:pStyle w:val="TOC3"/>
            <w:tabs>
              <w:tab w:val="right" w:leader="dot" w:pos="8630"/>
            </w:tabs>
            <w:spacing w:line="240" w:lineRule="auto"/>
            <w:rPr>
              <w:rFonts w:ascii="Times New Roman" w:eastAsiaTheme="minorEastAsia" w:hAnsi="Times New Roman"/>
              <w:i w:val="0"/>
              <w:iCs w:val="0"/>
              <w:noProof/>
              <w:sz w:val="24"/>
              <w:szCs w:val="24"/>
              <w:lang w:val="en-US"/>
            </w:rPr>
          </w:pPr>
          <w:r w:rsidRPr="00CD1A82">
            <w:rPr>
              <w:rFonts w:ascii="Times New Roman" w:hAnsi="Times New Roman"/>
              <w:i w:val="0"/>
              <w:iCs w:val="0"/>
              <w:noProof/>
              <w:sz w:val="24"/>
              <w:szCs w:val="24"/>
            </w:rPr>
            <w:t>Leaf Chlorophyll Concentration</w:t>
          </w:r>
          <w:r w:rsidRPr="00CD1A82">
            <w:rPr>
              <w:rFonts w:ascii="Times New Roman" w:hAnsi="Times New Roman"/>
              <w:i w:val="0"/>
              <w:iCs w:val="0"/>
              <w:noProof/>
              <w:sz w:val="24"/>
              <w:szCs w:val="24"/>
            </w:rPr>
            <w:tab/>
          </w:r>
          <w:r w:rsidRPr="00CD1A82">
            <w:rPr>
              <w:rFonts w:ascii="Times New Roman" w:hAnsi="Times New Roman"/>
              <w:i w:val="0"/>
              <w:iCs w:val="0"/>
              <w:noProof/>
              <w:sz w:val="24"/>
              <w:szCs w:val="24"/>
            </w:rPr>
            <w:fldChar w:fldCharType="begin"/>
          </w:r>
          <w:r w:rsidRPr="00CD1A82">
            <w:rPr>
              <w:rFonts w:ascii="Times New Roman" w:hAnsi="Times New Roman"/>
              <w:i w:val="0"/>
              <w:iCs w:val="0"/>
              <w:noProof/>
              <w:sz w:val="24"/>
              <w:szCs w:val="24"/>
            </w:rPr>
            <w:instrText xml:space="preserve"> PAGEREF _Toc128506901 \h </w:instrText>
          </w:r>
          <w:r w:rsidRPr="00CD1A82">
            <w:rPr>
              <w:rFonts w:ascii="Times New Roman" w:hAnsi="Times New Roman"/>
              <w:i w:val="0"/>
              <w:iCs w:val="0"/>
              <w:noProof/>
              <w:sz w:val="24"/>
              <w:szCs w:val="24"/>
            </w:rPr>
          </w:r>
          <w:r w:rsidRPr="00CD1A82">
            <w:rPr>
              <w:rFonts w:ascii="Times New Roman" w:hAnsi="Times New Roman"/>
              <w:i w:val="0"/>
              <w:iCs w:val="0"/>
              <w:noProof/>
              <w:sz w:val="24"/>
              <w:szCs w:val="24"/>
            </w:rPr>
            <w:fldChar w:fldCharType="separate"/>
          </w:r>
          <w:r w:rsidR="002610B2" w:rsidRPr="00CD1A82">
            <w:rPr>
              <w:rFonts w:ascii="Times New Roman" w:hAnsi="Times New Roman"/>
              <w:i w:val="0"/>
              <w:iCs w:val="0"/>
              <w:noProof/>
              <w:sz w:val="24"/>
              <w:szCs w:val="24"/>
            </w:rPr>
            <w:t>15</w:t>
          </w:r>
          <w:r w:rsidRPr="00CD1A82">
            <w:rPr>
              <w:rFonts w:ascii="Times New Roman" w:hAnsi="Times New Roman"/>
              <w:i w:val="0"/>
              <w:iCs w:val="0"/>
              <w:noProof/>
              <w:sz w:val="24"/>
              <w:szCs w:val="24"/>
            </w:rPr>
            <w:fldChar w:fldCharType="end"/>
          </w:r>
        </w:p>
        <w:p w14:paraId="03556AC4" w14:textId="01FA5C9F" w:rsidR="00A63C23" w:rsidRPr="00CD1A82" w:rsidRDefault="00A63C23" w:rsidP="00CD1A82">
          <w:pPr>
            <w:pStyle w:val="TOC3"/>
            <w:tabs>
              <w:tab w:val="right" w:leader="dot" w:pos="8630"/>
            </w:tabs>
            <w:spacing w:line="240" w:lineRule="auto"/>
            <w:rPr>
              <w:rFonts w:ascii="Times New Roman" w:eastAsiaTheme="minorEastAsia" w:hAnsi="Times New Roman"/>
              <w:i w:val="0"/>
              <w:iCs w:val="0"/>
              <w:noProof/>
              <w:sz w:val="24"/>
              <w:szCs w:val="24"/>
              <w:lang w:val="en-US"/>
            </w:rPr>
          </w:pPr>
          <w:r w:rsidRPr="00CD1A82">
            <w:rPr>
              <w:rFonts w:ascii="Times New Roman" w:hAnsi="Times New Roman"/>
              <w:i w:val="0"/>
              <w:iCs w:val="0"/>
              <w:noProof/>
              <w:sz w:val="24"/>
              <w:szCs w:val="24"/>
            </w:rPr>
            <w:t>Biomass Collection for Secondary Metabolite Analysis</w:t>
          </w:r>
          <w:r w:rsidRPr="00CD1A82">
            <w:rPr>
              <w:rFonts w:ascii="Times New Roman" w:hAnsi="Times New Roman"/>
              <w:i w:val="0"/>
              <w:iCs w:val="0"/>
              <w:noProof/>
              <w:sz w:val="24"/>
              <w:szCs w:val="24"/>
            </w:rPr>
            <w:tab/>
          </w:r>
          <w:r w:rsidRPr="00CD1A82">
            <w:rPr>
              <w:rFonts w:ascii="Times New Roman" w:hAnsi="Times New Roman"/>
              <w:i w:val="0"/>
              <w:iCs w:val="0"/>
              <w:noProof/>
              <w:sz w:val="24"/>
              <w:szCs w:val="24"/>
            </w:rPr>
            <w:fldChar w:fldCharType="begin"/>
          </w:r>
          <w:r w:rsidRPr="00CD1A82">
            <w:rPr>
              <w:rFonts w:ascii="Times New Roman" w:hAnsi="Times New Roman"/>
              <w:i w:val="0"/>
              <w:iCs w:val="0"/>
              <w:noProof/>
              <w:sz w:val="24"/>
              <w:szCs w:val="24"/>
            </w:rPr>
            <w:instrText xml:space="preserve"> PAGEREF _Toc128506902 \h </w:instrText>
          </w:r>
          <w:r w:rsidRPr="00CD1A82">
            <w:rPr>
              <w:rFonts w:ascii="Times New Roman" w:hAnsi="Times New Roman"/>
              <w:i w:val="0"/>
              <w:iCs w:val="0"/>
              <w:noProof/>
              <w:sz w:val="24"/>
              <w:szCs w:val="24"/>
            </w:rPr>
          </w:r>
          <w:r w:rsidRPr="00CD1A82">
            <w:rPr>
              <w:rFonts w:ascii="Times New Roman" w:hAnsi="Times New Roman"/>
              <w:i w:val="0"/>
              <w:iCs w:val="0"/>
              <w:noProof/>
              <w:sz w:val="24"/>
              <w:szCs w:val="24"/>
            </w:rPr>
            <w:fldChar w:fldCharType="separate"/>
          </w:r>
          <w:r w:rsidR="002610B2" w:rsidRPr="00CD1A82">
            <w:rPr>
              <w:rFonts w:ascii="Times New Roman" w:hAnsi="Times New Roman"/>
              <w:i w:val="0"/>
              <w:iCs w:val="0"/>
              <w:noProof/>
              <w:sz w:val="24"/>
              <w:szCs w:val="24"/>
            </w:rPr>
            <w:t>16</w:t>
          </w:r>
          <w:r w:rsidRPr="00CD1A82">
            <w:rPr>
              <w:rFonts w:ascii="Times New Roman" w:hAnsi="Times New Roman"/>
              <w:i w:val="0"/>
              <w:iCs w:val="0"/>
              <w:noProof/>
              <w:sz w:val="24"/>
              <w:szCs w:val="24"/>
            </w:rPr>
            <w:fldChar w:fldCharType="end"/>
          </w:r>
        </w:p>
        <w:p w14:paraId="7EED90DB" w14:textId="6950CEF0" w:rsidR="00A63C23" w:rsidRPr="00CD1A82" w:rsidRDefault="00A63C23" w:rsidP="00CD1A82">
          <w:pPr>
            <w:pStyle w:val="TOC3"/>
            <w:tabs>
              <w:tab w:val="right" w:leader="dot" w:pos="8630"/>
            </w:tabs>
            <w:spacing w:line="240" w:lineRule="auto"/>
            <w:rPr>
              <w:rFonts w:ascii="Times New Roman" w:eastAsiaTheme="minorEastAsia" w:hAnsi="Times New Roman"/>
              <w:i w:val="0"/>
              <w:iCs w:val="0"/>
              <w:noProof/>
              <w:sz w:val="24"/>
              <w:szCs w:val="24"/>
              <w:lang w:val="en-US"/>
            </w:rPr>
          </w:pPr>
          <w:r w:rsidRPr="00CD1A82">
            <w:rPr>
              <w:rFonts w:ascii="Times New Roman" w:hAnsi="Times New Roman"/>
              <w:i w:val="0"/>
              <w:iCs w:val="0"/>
              <w:noProof/>
              <w:sz w:val="24"/>
              <w:szCs w:val="24"/>
            </w:rPr>
            <w:t>Sample Preparation</w:t>
          </w:r>
          <w:r w:rsidRPr="00CD1A82">
            <w:rPr>
              <w:rFonts w:ascii="Times New Roman" w:hAnsi="Times New Roman"/>
              <w:i w:val="0"/>
              <w:iCs w:val="0"/>
              <w:noProof/>
              <w:sz w:val="24"/>
              <w:szCs w:val="24"/>
            </w:rPr>
            <w:tab/>
          </w:r>
          <w:r w:rsidRPr="00CD1A82">
            <w:rPr>
              <w:rFonts w:ascii="Times New Roman" w:hAnsi="Times New Roman"/>
              <w:i w:val="0"/>
              <w:iCs w:val="0"/>
              <w:noProof/>
              <w:sz w:val="24"/>
              <w:szCs w:val="24"/>
            </w:rPr>
            <w:fldChar w:fldCharType="begin"/>
          </w:r>
          <w:r w:rsidRPr="00CD1A82">
            <w:rPr>
              <w:rFonts w:ascii="Times New Roman" w:hAnsi="Times New Roman"/>
              <w:i w:val="0"/>
              <w:iCs w:val="0"/>
              <w:noProof/>
              <w:sz w:val="24"/>
              <w:szCs w:val="24"/>
            </w:rPr>
            <w:instrText xml:space="preserve"> PAGEREF _Toc128506903 \h </w:instrText>
          </w:r>
          <w:r w:rsidRPr="00CD1A82">
            <w:rPr>
              <w:rFonts w:ascii="Times New Roman" w:hAnsi="Times New Roman"/>
              <w:i w:val="0"/>
              <w:iCs w:val="0"/>
              <w:noProof/>
              <w:sz w:val="24"/>
              <w:szCs w:val="24"/>
            </w:rPr>
          </w:r>
          <w:r w:rsidRPr="00CD1A82">
            <w:rPr>
              <w:rFonts w:ascii="Times New Roman" w:hAnsi="Times New Roman"/>
              <w:i w:val="0"/>
              <w:iCs w:val="0"/>
              <w:noProof/>
              <w:sz w:val="24"/>
              <w:szCs w:val="24"/>
            </w:rPr>
            <w:fldChar w:fldCharType="separate"/>
          </w:r>
          <w:r w:rsidR="002610B2" w:rsidRPr="00CD1A82">
            <w:rPr>
              <w:rFonts w:ascii="Times New Roman" w:hAnsi="Times New Roman"/>
              <w:i w:val="0"/>
              <w:iCs w:val="0"/>
              <w:noProof/>
              <w:sz w:val="24"/>
              <w:szCs w:val="24"/>
            </w:rPr>
            <w:t>16</w:t>
          </w:r>
          <w:r w:rsidRPr="00CD1A82">
            <w:rPr>
              <w:rFonts w:ascii="Times New Roman" w:hAnsi="Times New Roman"/>
              <w:i w:val="0"/>
              <w:iCs w:val="0"/>
              <w:noProof/>
              <w:sz w:val="24"/>
              <w:szCs w:val="24"/>
            </w:rPr>
            <w:fldChar w:fldCharType="end"/>
          </w:r>
        </w:p>
        <w:p w14:paraId="7ADB0F7A" w14:textId="48F51F92" w:rsidR="00A63C23" w:rsidRPr="00CD1A82" w:rsidRDefault="00A63C23" w:rsidP="00CD1A82">
          <w:pPr>
            <w:pStyle w:val="TOC3"/>
            <w:tabs>
              <w:tab w:val="right" w:leader="dot" w:pos="8630"/>
            </w:tabs>
            <w:spacing w:line="240" w:lineRule="auto"/>
            <w:rPr>
              <w:rFonts w:ascii="Times New Roman" w:eastAsiaTheme="minorEastAsia" w:hAnsi="Times New Roman"/>
              <w:i w:val="0"/>
              <w:iCs w:val="0"/>
              <w:noProof/>
              <w:sz w:val="24"/>
              <w:szCs w:val="24"/>
              <w:lang w:val="en-US"/>
            </w:rPr>
          </w:pPr>
          <w:r w:rsidRPr="00CD1A82">
            <w:rPr>
              <w:rFonts w:ascii="Times New Roman" w:hAnsi="Times New Roman"/>
              <w:i w:val="0"/>
              <w:iCs w:val="0"/>
              <w:noProof/>
              <w:sz w:val="24"/>
              <w:szCs w:val="24"/>
            </w:rPr>
            <w:t>Secondary Metabolite Extraction</w:t>
          </w:r>
          <w:r w:rsidRPr="00CD1A82">
            <w:rPr>
              <w:rFonts w:ascii="Times New Roman" w:hAnsi="Times New Roman"/>
              <w:i w:val="0"/>
              <w:iCs w:val="0"/>
              <w:noProof/>
              <w:sz w:val="24"/>
              <w:szCs w:val="24"/>
            </w:rPr>
            <w:tab/>
          </w:r>
          <w:r w:rsidRPr="00CD1A82">
            <w:rPr>
              <w:rFonts w:ascii="Times New Roman" w:hAnsi="Times New Roman"/>
              <w:i w:val="0"/>
              <w:iCs w:val="0"/>
              <w:noProof/>
              <w:sz w:val="24"/>
              <w:szCs w:val="24"/>
            </w:rPr>
            <w:fldChar w:fldCharType="begin"/>
          </w:r>
          <w:r w:rsidRPr="00CD1A82">
            <w:rPr>
              <w:rFonts w:ascii="Times New Roman" w:hAnsi="Times New Roman"/>
              <w:i w:val="0"/>
              <w:iCs w:val="0"/>
              <w:noProof/>
              <w:sz w:val="24"/>
              <w:szCs w:val="24"/>
            </w:rPr>
            <w:instrText xml:space="preserve"> PAGEREF _Toc128506904 \h </w:instrText>
          </w:r>
          <w:r w:rsidRPr="00CD1A82">
            <w:rPr>
              <w:rFonts w:ascii="Times New Roman" w:hAnsi="Times New Roman"/>
              <w:i w:val="0"/>
              <w:iCs w:val="0"/>
              <w:noProof/>
              <w:sz w:val="24"/>
              <w:szCs w:val="24"/>
            </w:rPr>
          </w:r>
          <w:r w:rsidRPr="00CD1A82">
            <w:rPr>
              <w:rFonts w:ascii="Times New Roman" w:hAnsi="Times New Roman"/>
              <w:i w:val="0"/>
              <w:iCs w:val="0"/>
              <w:noProof/>
              <w:sz w:val="24"/>
              <w:szCs w:val="24"/>
            </w:rPr>
            <w:fldChar w:fldCharType="separate"/>
          </w:r>
          <w:r w:rsidR="002610B2" w:rsidRPr="00CD1A82">
            <w:rPr>
              <w:rFonts w:ascii="Times New Roman" w:hAnsi="Times New Roman"/>
              <w:i w:val="0"/>
              <w:iCs w:val="0"/>
              <w:noProof/>
              <w:sz w:val="24"/>
              <w:szCs w:val="24"/>
            </w:rPr>
            <w:t>16</w:t>
          </w:r>
          <w:r w:rsidRPr="00CD1A82">
            <w:rPr>
              <w:rFonts w:ascii="Times New Roman" w:hAnsi="Times New Roman"/>
              <w:i w:val="0"/>
              <w:iCs w:val="0"/>
              <w:noProof/>
              <w:sz w:val="24"/>
              <w:szCs w:val="24"/>
            </w:rPr>
            <w:fldChar w:fldCharType="end"/>
          </w:r>
        </w:p>
        <w:p w14:paraId="40EDBE12" w14:textId="020AD808" w:rsidR="00A63C23" w:rsidRPr="00CD1A82" w:rsidRDefault="00A63C23" w:rsidP="00CD1A82">
          <w:pPr>
            <w:pStyle w:val="TOC3"/>
            <w:tabs>
              <w:tab w:val="right" w:leader="dot" w:pos="8630"/>
            </w:tabs>
            <w:spacing w:line="240" w:lineRule="auto"/>
            <w:rPr>
              <w:rFonts w:ascii="Times New Roman" w:eastAsiaTheme="minorEastAsia" w:hAnsi="Times New Roman"/>
              <w:i w:val="0"/>
              <w:iCs w:val="0"/>
              <w:noProof/>
              <w:sz w:val="24"/>
              <w:szCs w:val="24"/>
              <w:lang w:val="en-US"/>
            </w:rPr>
          </w:pPr>
          <w:r w:rsidRPr="00CD1A82">
            <w:rPr>
              <w:rFonts w:ascii="Times New Roman" w:hAnsi="Times New Roman"/>
              <w:i w:val="0"/>
              <w:iCs w:val="0"/>
              <w:noProof/>
              <w:sz w:val="24"/>
              <w:szCs w:val="24"/>
            </w:rPr>
            <w:t>GC/MS Analysis</w:t>
          </w:r>
          <w:r w:rsidRPr="00CD1A82">
            <w:rPr>
              <w:rFonts w:ascii="Times New Roman" w:hAnsi="Times New Roman"/>
              <w:i w:val="0"/>
              <w:iCs w:val="0"/>
              <w:noProof/>
              <w:sz w:val="24"/>
              <w:szCs w:val="24"/>
            </w:rPr>
            <w:tab/>
          </w:r>
          <w:r w:rsidRPr="00CD1A82">
            <w:rPr>
              <w:rFonts w:ascii="Times New Roman" w:hAnsi="Times New Roman"/>
              <w:i w:val="0"/>
              <w:iCs w:val="0"/>
              <w:noProof/>
              <w:sz w:val="24"/>
              <w:szCs w:val="24"/>
            </w:rPr>
            <w:fldChar w:fldCharType="begin"/>
          </w:r>
          <w:r w:rsidRPr="00CD1A82">
            <w:rPr>
              <w:rFonts w:ascii="Times New Roman" w:hAnsi="Times New Roman"/>
              <w:i w:val="0"/>
              <w:iCs w:val="0"/>
              <w:noProof/>
              <w:sz w:val="24"/>
              <w:szCs w:val="24"/>
            </w:rPr>
            <w:instrText xml:space="preserve"> PAGEREF _Toc128506905 \h </w:instrText>
          </w:r>
          <w:r w:rsidRPr="00CD1A82">
            <w:rPr>
              <w:rFonts w:ascii="Times New Roman" w:hAnsi="Times New Roman"/>
              <w:i w:val="0"/>
              <w:iCs w:val="0"/>
              <w:noProof/>
              <w:sz w:val="24"/>
              <w:szCs w:val="24"/>
            </w:rPr>
          </w:r>
          <w:r w:rsidRPr="00CD1A82">
            <w:rPr>
              <w:rFonts w:ascii="Times New Roman" w:hAnsi="Times New Roman"/>
              <w:i w:val="0"/>
              <w:iCs w:val="0"/>
              <w:noProof/>
              <w:sz w:val="24"/>
              <w:szCs w:val="24"/>
            </w:rPr>
            <w:fldChar w:fldCharType="separate"/>
          </w:r>
          <w:r w:rsidR="002610B2" w:rsidRPr="00CD1A82">
            <w:rPr>
              <w:rFonts w:ascii="Times New Roman" w:hAnsi="Times New Roman"/>
              <w:i w:val="0"/>
              <w:iCs w:val="0"/>
              <w:noProof/>
              <w:sz w:val="24"/>
              <w:szCs w:val="24"/>
            </w:rPr>
            <w:t>17</w:t>
          </w:r>
          <w:r w:rsidRPr="00CD1A82">
            <w:rPr>
              <w:rFonts w:ascii="Times New Roman" w:hAnsi="Times New Roman"/>
              <w:i w:val="0"/>
              <w:iCs w:val="0"/>
              <w:noProof/>
              <w:sz w:val="24"/>
              <w:szCs w:val="24"/>
            </w:rPr>
            <w:fldChar w:fldCharType="end"/>
          </w:r>
        </w:p>
        <w:p w14:paraId="7BA19107" w14:textId="43BAA21A" w:rsidR="00A63C23" w:rsidRPr="00CD1A82" w:rsidRDefault="00A63C23" w:rsidP="00CD1A82">
          <w:pPr>
            <w:pStyle w:val="TOC3"/>
            <w:tabs>
              <w:tab w:val="right" w:leader="dot" w:pos="8630"/>
            </w:tabs>
            <w:spacing w:line="240" w:lineRule="auto"/>
            <w:rPr>
              <w:rFonts w:ascii="Times New Roman" w:eastAsiaTheme="minorEastAsia" w:hAnsi="Times New Roman"/>
              <w:i w:val="0"/>
              <w:iCs w:val="0"/>
              <w:noProof/>
              <w:sz w:val="24"/>
              <w:szCs w:val="24"/>
              <w:lang w:val="en-US"/>
            </w:rPr>
          </w:pPr>
          <w:r w:rsidRPr="00CD1A82">
            <w:rPr>
              <w:rFonts w:ascii="Times New Roman" w:hAnsi="Times New Roman"/>
              <w:i w:val="0"/>
              <w:iCs w:val="0"/>
              <w:noProof/>
              <w:sz w:val="24"/>
              <w:szCs w:val="24"/>
            </w:rPr>
            <w:t>Statistical Analysis</w:t>
          </w:r>
          <w:r w:rsidRPr="00CD1A82">
            <w:rPr>
              <w:rFonts w:ascii="Times New Roman" w:hAnsi="Times New Roman"/>
              <w:i w:val="0"/>
              <w:iCs w:val="0"/>
              <w:noProof/>
              <w:sz w:val="24"/>
              <w:szCs w:val="24"/>
            </w:rPr>
            <w:tab/>
          </w:r>
          <w:r w:rsidRPr="00CD1A82">
            <w:rPr>
              <w:rFonts w:ascii="Times New Roman" w:hAnsi="Times New Roman"/>
              <w:i w:val="0"/>
              <w:iCs w:val="0"/>
              <w:noProof/>
              <w:sz w:val="24"/>
              <w:szCs w:val="24"/>
            </w:rPr>
            <w:fldChar w:fldCharType="begin"/>
          </w:r>
          <w:r w:rsidRPr="00CD1A82">
            <w:rPr>
              <w:rFonts w:ascii="Times New Roman" w:hAnsi="Times New Roman"/>
              <w:i w:val="0"/>
              <w:iCs w:val="0"/>
              <w:noProof/>
              <w:sz w:val="24"/>
              <w:szCs w:val="24"/>
            </w:rPr>
            <w:instrText xml:space="preserve"> PAGEREF _Toc128506906 \h </w:instrText>
          </w:r>
          <w:r w:rsidRPr="00CD1A82">
            <w:rPr>
              <w:rFonts w:ascii="Times New Roman" w:hAnsi="Times New Roman"/>
              <w:i w:val="0"/>
              <w:iCs w:val="0"/>
              <w:noProof/>
              <w:sz w:val="24"/>
              <w:szCs w:val="24"/>
            </w:rPr>
          </w:r>
          <w:r w:rsidRPr="00CD1A82">
            <w:rPr>
              <w:rFonts w:ascii="Times New Roman" w:hAnsi="Times New Roman"/>
              <w:i w:val="0"/>
              <w:iCs w:val="0"/>
              <w:noProof/>
              <w:sz w:val="24"/>
              <w:szCs w:val="24"/>
            </w:rPr>
            <w:fldChar w:fldCharType="separate"/>
          </w:r>
          <w:r w:rsidR="002610B2" w:rsidRPr="00CD1A82">
            <w:rPr>
              <w:rFonts w:ascii="Times New Roman" w:hAnsi="Times New Roman"/>
              <w:i w:val="0"/>
              <w:iCs w:val="0"/>
              <w:noProof/>
              <w:sz w:val="24"/>
              <w:szCs w:val="24"/>
            </w:rPr>
            <w:t>17</w:t>
          </w:r>
          <w:r w:rsidRPr="00CD1A82">
            <w:rPr>
              <w:rFonts w:ascii="Times New Roman" w:hAnsi="Times New Roman"/>
              <w:i w:val="0"/>
              <w:iCs w:val="0"/>
              <w:noProof/>
              <w:sz w:val="24"/>
              <w:szCs w:val="24"/>
            </w:rPr>
            <w:fldChar w:fldCharType="end"/>
          </w:r>
        </w:p>
        <w:p w14:paraId="0045A73E" w14:textId="435983CB" w:rsidR="00A63C23" w:rsidRPr="00CD1A82" w:rsidRDefault="00A63C23" w:rsidP="00A63C23">
          <w:pPr>
            <w:pStyle w:val="TOC1"/>
            <w:tabs>
              <w:tab w:val="right" w:leader="dot" w:pos="8630"/>
            </w:tabs>
            <w:rPr>
              <w:rFonts w:ascii="Times New Roman" w:eastAsiaTheme="minorEastAsia" w:hAnsi="Times New Roman"/>
              <w:b w:val="0"/>
              <w:bCs w:val="0"/>
              <w:caps w:val="0"/>
              <w:noProof/>
              <w:sz w:val="24"/>
              <w:szCs w:val="24"/>
              <w:lang w:val="en-US"/>
            </w:rPr>
          </w:pPr>
          <w:r w:rsidRPr="00CD1A82">
            <w:rPr>
              <w:rFonts w:ascii="Times New Roman" w:hAnsi="Times New Roman"/>
              <w:b w:val="0"/>
              <w:bCs w:val="0"/>
              <w:noProof/>
              <w:sz w:val="24"/>
              <w:szCs w:val="24"/>
            </w:rPr>
            <w:t>RESULTS AND DISCUSSION</w:t>
          </w:r>
          <w:r w:rsidRPr="00CD1A82">
            <w:rPr>
              <w:rFonts w:ascii="Times New Roman" w:hAnsi="Times New Roman"/>
              <w:b w:val="0"/>
              <w:bCs w:val="0"/>
              <w:noProof/>
              <w:sz w:val="24"/>
              <w:szCs w:val="24"/>
            </w:rPr>
            <w:tab/>
          </w:r>
          <w:r w:rsidRPr="00CD1A82">
            <w:rPr>
              <w:rFonts w:ascii="Times New Roman" w:hAnsi="Times New Roman"/>
              <w:b w:val="0"/>
              <w:bCs w:val="0"/>
              <w:noProof/>
              <w:sz w:val="24"/>
              <w:szCs w:val="24"/>
            </w:rPr>
            <w:fldChar w:fldCharType="begin"/>
          </w:r>
          <w:r w:rsidRPr="00CD1A82">
            <w:rPr>
              <w:rFonts w:ascii="Times New Roman" w:hAnsi="Times New Roman"/>
              <w:b w:val="0"/>
              <w:bCs w:val="0"/>
              <w:noProof/>
              <w:sz w:val="24"/>
              <w:szCs w:val="24"/>
            </w:rPr>
            <w:instrText xml:space="preserve"> PAGEREF _Toc128506907 \h </w:instrText>
          </w:r>
          <w:r w:rsidRPr="00CD1A82">
            <w:rPr>
              <w:rFonts w:ascii="Times New Roman" w:hAnsi="Times New Roman"/>
              <w:b w:val="0"/>
              <w:bCs w:val="0"/>
              <w:noProof/>
              <w:sz w:val="24"/>
              <w:szCs w:val="24"/>
            </w:rPr>
          </w:r>
          <w:r w:rsidRPr="00CD1A82">
            <w:rPr>
              <w:rFonts w:ascii="Times New Roman" w:hAnsi="Times New Roman"/>
              <w:b w:val="0"/>
              <w:bCs w:val="0"/>
              <w:noProof/>
              <w:sz w:val="24"/>
              <w:szCs w:val="24"/>
            </w:rPr>
            <w:fldChar w:fldCharType="separate"/>
          </w:r>
          <w:r w:rsidR="002610B2" w:rsidRPr="00CD1A82">
            <w:rPr>
              <w:rFonts w:ascii="Times New Roman" w:hAnsi="Times New Roman"/>
              <w:b w:val="0"/>
              <w:bCs w:val="0"/>
              <w:noProof/>
              <w:sz w:val="24"/>
              <w:szCs w:val="24"/>
            </w:rPr>
            <w:t>18</w:t>
          </w:r>
          <w:r w:rsidRPr="00CD1A82">
            <w:rPr>
              <w:rFonts w:ascii="Times New Roman" w:hAnsi="Times New Roman"/>
              <w:b w:val="0"/>
              <w:bCs w:val="0"/>
              <w:noProof/>
              <w:sz w:val="24"/>
              <w:szCs w:val="24"/>
            </w:rPr>
            <w:fldChar w:fldCharType="end"/>
          </w:r>
        </w:p>
        <w:p w14:paraId="0B2DA601" w14:textId="19604072" w:rsidR="00A63C23" w:rsidRPr="00CD1A82" w:rsidRDefault="00A63C23" w:rsidP="00CD1A82">
          <w:pPr>
            <w:pStyle w:val="TOC2"/>
            <w:tabs>
              <w:tab w:val="right" w:leader="dot" w:pos="8630"/>
            </w:tabs>
            <w:spacing w:line="240" w:lineRule="auto"/>
            <w:rPr>
              <w:rFonts w:ascii="Times New Roman" w:eastAsiaTheme="minorEastAsia" w:hAnsi="Times New Roman"/>
              <w:smallCaps w:val="0"/>
              <w:noProof/>
              <w:sz w:val="24"/>
              <w:szCs w:val="24"/>
              <w:lang w:val="en-US"/>
            </w:rPr>
          </w:pPr>
          <w:r w:rsidRPr="00CD1A82">
            <w:rPr>
              <w:rFonts w:ascii="Times New Roman" w:hAnsi="Times New Roman"/>
              <w:noProof/>
              <w:sz w:val="24"/>
              <w:szCs w:val="24"/>
            </w:rPr>
            <w:t>Physical Results</w:t>
          </w:r>
          <w:r w:rsidRPr="00CD1A82">
            <w:rPr>
              <w:rFonts w:ascii="Times New Roman" w:hAnsi="Times New Roman"/>
              <w:noProof/>
              <w:sz w:val="24"/>
              <w:szCs w:val="24"/>
            </w:rPr>
            <w:tab/>
          </w:r>
          <w:r w:rsidRPr="00CD1A82">
            <w:rPr>
              <w:rFonts w:ascii="Times New Roman" w:hAnsi="Times New Roman"/>
              <w:noProof/>
              <w:sz w:val="24"/>
              <w:szCs w:val="24"/>
            </w:rPr>
            <w:fldChar w:fldCharType="begin"/>
          </w:r>
          <w:r w:rsidRPr="00CD1A82">
            <w:rPr>
              <w:rFonts w:ascii="Times New Roman" w:hAnsi="Times New Roman"/>
              <w:noProof/>
              <w:sz w:val="24"/>
              <w:szCs w:val="24"/>
            </w:rPr>
            <w:instrText xml:space="preserve"> PAGEREF _Toc128506908 \h </w:instrText>
          </w:r>
          <w:r w:rsidRPr="00CD1A82">
            <w:rPr>
              <w:rFonts w:ascii="Times New Roman" w:hAnsi="Times New Roman"/>
              <w:noProof/>
              <w:sz w:val="24"/>
              <w:szCs w:val="24"/>
            </w:rPr>
          </w:r>
          <w:r w:rsidRPr="00CD1A82">
            <w:rPr>
              <w:rFonts w:ascii="Times New Roman" w:hAnsi="Times New Roman"/>
              <w:noProof/>
              <w:sz w:val="24"/>
              <w:szCs w:val="24"/>
            </w:rPr>
            <w:fldChar w:fldCharType="separate"/>
          </w:r>
          <w:r w:rsidR="002610B2" w:rsidRPr="00CD1A82">
            <w:rPr>
              <w:rFonts w:ascii="Times New Roman" w:hAnsi="Times New Roman"/>
              <w:noProof/>
              <w:sz w:val="24"/>
              <w:szCs w:val="24"/>
            </w:rPr>
            <w:t>18</w:t>
          </w:r>
          <w:r w:rsidRPr="00CD1A82">
            <w:rPr>
              <w:rFonts w:ascii="Times New Roman" w:hAnsi="Times New Roman"/>
              <w:noProof/>
              <w:sz w:val="24"/>
              <w:szCs w:val="24"/>
            </w:rPr>
            <w:fldChar w:fldCharType="end"/>
          </w:r>
        </w:p>
        <w:p w14:paraId="71463BD8" w14:textId="1BB9AD8E" w:rsidR="00A63C23" w:rsidRPr="00CD1A82" w:rsidRDefault="00A63C23" w:rsidP="00CD1A82">
          <w:pPr>
            <w:pStyle w:val="TOC3"/>
            <w:tabs>
              <w:tab w:val="right" w:leader="dot" w:pos="8630"/>
            </w:tabs>
            <w:spacing w:line="240" w:lineRule="auto"/>
            <w:rPr>
              <w:rFonts w:ascii="Times New Roman" w:eastAsiaTheme="minorEastAsia" w:hAnsi="Times New Roman"/>
              <w:i w:val="0"/>
              <w:iCs w:val="0"/>
              <w:noProof/>
              <w:sz w:val="24"/>
              <w:szCs w:val="24"/>
              <w:lang w:val="en-US"/>
            </w:rPr>
          </w:pPr>
          <w:r w:rsidRPr="00CD1A82">
            <w:rPr>
              <w:rFonts w:ascii="Times New Roman" w:hAnsi="Times New Roman"/>
              <w:i w:val="0"/>
              <w:iCs w:val="0"/>
              <w:noProof/>
              <w:sz w:val="24"/>
              <w:szCs w:val="24"/>
            </w:rPr>
            <w:t>Height and Leaf Chlorophyll</w:t>
          </w:r>
          <w:r w:rsidRPr="00CD1A82">
            <w:rPr>
              <w:rFonts w:ascii="Times New Roman" w:hAnsi="Times New Roman"/>
              <w:i w:val="0"/>
              <w:iCs w:val="0"/>
              <w:noProof/>
              <w:sz w:val="24"/>
              <w:szCs w:val="24"/>
            </w:rPr>
            <w:tab/>
          </w:r>
          <w:r w:rsidRPr="00CD1A82">
            <w:rPr>
              <w:rFonts w:ascii="Times New Roman" w:hAnsi="Times New Roman"/>
              <w:i w:val="0"/>
              <w:iCs w:val="0"/>
              <w:noProof/>
              <w:sz w:val="24"/>
              <w:szCs w:val="24"/>
            </w:rPr>
            <w:fldChar w:fldCharType="begin"/>
          </w:r>
          <w:r w:rsidRPr="00CD1A82">
            <w:rPr>
              <w:rFonts w:ascii="Times New Roman" w:hAnsi="Times New Roman"/>
              <w:i w:val="0"/>
              <w:iCs w:val="0"/>
              <w:noProof/>
              <w:sz w:val="24"/>
              <w:szCs w:val="24"/>
            </w:rPr>
            <w:instrText xml:space="preserve"> PAGEREF _Toc128506909 \h </w:instrText>
          </w:r>
          <w:r w:rsidRPr="00CD1A82">
            <w:rPr>
              <w:rFonts w:ascii="Times New Roman" w:hAnsi="Times New Roman"/>
              <w:i w:val="0"/>
              <w:iCs w:val="0"/>
              <w:noProof/>
              <w:sz w:val="24"/>
              <w:szCs w:val="24"/>
            </w:rPr>
          </w:r>
          <w:r w:rsidRPr="00CD1A82">
            <w:rPr>
              <w:rFonts w:ascii="Times New Roman" w:hAnsi="Times New Roman"/>
              <w:i w:val="0"/>
              <w:iCs w:val="0"/>
              <w:noProof/>
              <w:sz w:val="24"/>
              <w:szCs w:val="24"/>
            </w:rPr>
            <w:fldChar w:fldCharType="separate"/>
          </w:r>
          <w:r w:rsidR="002610B2" w:rsidRPr="00CD1A82">
            <w:rPr>
              <w:rFonts w:ascii="Times New Roman" w:hAnsi="Times New Roman"/>
              <w:i w:val="0"/>
              <w:iCs w:val="0"/>
              <w:noProof/>
              <w:sz w:val="24"/>
              <w:szCs w:val="24"/>
            </w:rPr>
            <w:t>18</w:t>
          </w:r>
          <w:r w:rsidRPr="00CD1A82">
            <w:rPr>
              <w:rFonts w:ascii="Times New Roman" w:hAnsi="Times New Roman"/>
              <w:i w:val="0"/>
              <w:iCs w:val="0"/>
              <w:noProof/>
              <w:sz w:val="24"/>
              <w:szCs w:val="24"/>
            </w:rPr>
            <w:fldChar w:fldCharType="end"/>
          </w:r>
        </w:p>
        <w:p w14:paraId="2E72C0A0" w14:textId="711699DB" w:rsidR="00A63C23" w:rsidRPr="00CD1A82" w:rsidRDefault="00A63C23" w:rsidP="00CD1A82">
          <w:pPr>
            <w:pStyle w:val="TOC3"/>
            <w:tabs>
              <w:tab w:val="right" w:leader="dot" w:pos="8630"/>
            </w:tabs>
            <w:spacing w:line="240" w:lineRule="auto"/>
            <w:rPr>
              <w:rFonts w:ascii="Times New Roman" w:eastAsiaTheme="minorEastAsia" w:hAnsi="Times New Roman"/>
              <w:i w:val="0"/>
              <w:iCs w:val="0"/>
              <w:noProof/>
              <w:sz w:val="24"/>
              <w:szCs w:val="24"/>
              <w:lang w:val="en-US"/>
            </w:rPr>
          </w:pPr>
          <w:r w:rsidRPr="00CD1A82">
            <w:rPr>
              <w:rFonts w:ascii="Times New Roman" w:hAnsi="Times New Roman"/>
              <w:i w:val="0"/>
              <w:iCs w:val="0"/>
              <w:noProof/>
              <w:sz w:val="24"/>
              <w:szCs w:val="24"/>
            </w:rPr>
            <w:t>Dry Yield</w:t>
          </w:r>
          <w:r w:rsidRPr="00CD1A82">
            <w:rPr>
              <w:rFonts w:ascii="Times New Roman" w:hAnsi="Times New Roman"/>
              <w:i w:val="0"/>
              <w:iCs w:val="0"/>
              <w:noProof/>
              <w:sz w:val="24"/>
              <w:szCs w:val="24"/>
            </w:rPr>
            <w:tab/>
          </w:r>
          <w:r w:rsidRPr="00CD1A82">
            <w:rPr>
              <w:rFonts w:ascii="Times New Roman" w:hAnsi="Times New Roman"/>
              <w:i w:val="0"/>
              <w:iCs w:val="0"/>
              <w:noProof/>
              <w:sz w:val="24"/>
              <w:szCs w:val="24"/>
            </w:rPr>
            <w:fldChar w:fldCharType="begin"/>
          </w:r>
          <w:r w:rsidRPr="00CD1A82">
            <w:rPr>
              <w:rFonts w:ascii="Times New Roman" w:hAnsi="Times New Roman"/>
              <w:i w:val="0"/>
              <w:iCs w:val="0"/>
              <w:noProof/>
              <w:sz w:val="24"/>
              <w:szCs w:val="24"/>
            </w:rPr>
            <w:instrText xml:space="preserve"> PAGEREF _Toc128506910 \h </w:instrText>
          </w:r>
          <w:r w:rsidRPr="00CD1A82">
            <w:rPr>
              <w:rFonts w:ascii="Times New Roman" w:hAnsi="Times New Roman"/>
              <w:i w:val="0"/>
              <w:iCs w:val="0"/>
              <w:noProof/>
              <w:sz w:val="24"/>
              <w:szCs w:val="24"/>
            </w:rPr>
          </w:r>
          <w:r w:rsidRPr="00CD1A82">
            <w:rPr>
              <w:rFonts w:ascii="Times New Roman" w:hAnsi="Times New Roman"/>
              <w:i w:val="0"/>
              <w:iCs w:val="0"/>
              <w:noProof/>
              <w:sz w:val="24"/>
              <w:szCs w:val="24"/>
            </w:rPr>
            <w:fldChar w:fldCharType="separate"/>
          </w:r>
          <w:r w:rsidR="002610B2" w:rsidRPr="00CD1A82">
            <w:rPr>
              <w:rFonts w:ascii="Times New Roman" w:hAnsi="Times New Roman"/>
              <w:i w:val="0"/>
              <w:iCs w:val="0"/>
              <w:noProof/>
              <w:sz w:val="24"/>
              <w:szCs w:val="24"/>
            </w:rPr>
            <w:t>20</w:t>
          </w:r>
          <w:r w:rsidRPr="00CD1A82">
            <w:rPr>
              <w:rFonts w:ascii="Times New Roman" w:hAnsi="Times New Roman"/>
              <w:i w:val="0"/>
              <w:iCs w:val="0"/>
              <w:noProof/>
              <w:sz w:val="24"/>
              <w:szCs w:val="24"/>
            </w:rPr>
            <w:fldChar w:fldCharType="end"/>
          </w:r>
        </w:p>
        <w:p w14:paraId="03548BBA" w14:textId="68DE54B4" w:rsidR="00A63C23" w:rsidRPr="00CD1A82" w:rsidRDefault="00A63C23" w:rsidP="00CD1A82">
          <w:pPr>
            <w:pStyle w:val="TOC3"/>
            <w:tabs>
              <w:tab w:val="right" w:leader="dot" w:pos="8630"/>
            </w:tabs>
            <w:spacing w:line="240" w:lineRule="auto"/>
            <w:rPr>
              <w:rFonts w:ascii="Times New Roman" w:eastAsiaTheme="minorEastAsia" w:hAnsi="Times New Roman"/>
              <w:i w:val="0"/>
              <w:iCs w:val="0"/>
              <w:noProof/>
              <w:sz w:val="24"/>
              <w:szCs w:val="24"/>
              <w:lang w:val="en-US"/>
            </w:rPr>
          </w:pPr>
          <w:r w:rsidRPr="00CD1A82">
            <w:rPr>
              <w:rFonts w:ascii="Times New Roman" w:hAnsi="Times New Roman"/>
              <w:i w:val="0"/>
              <w:iCs w:val="0"/>
              <w:noProof/>
              <w:sz w:val="24"/>
              <w:szCs w:val="24"/>
            </w:rPr>
            <w:t>Wet Yield</w:t>
          </w:r>
          <w:r w:rsidRPr="00CD1A82">
            <w:rPr>
              <w:rFonts w:ascii="Times New Roman" w:hAnsi="Times New Roman"/>
              <w:i w:val="0"/>
              <w:iCs w:val="0"/>
              <w:noProof/>
              <w:sz w:val="24"/>
              <w:szCs w:val="24"/>
            </w:rPr>
            <w:tab/>
          </w:r>
          <w:r w:rsidRPr="00CD1A82">
            <w:rPr>
              <w:rFonts w:ascii="Times New Roman" w:hAnsi="Times New Roman"/>
              <w:i w:val="0"/>
              <w:iCs w:val="0"/>
              <w:noProof/>
              <w:sz w:val="24"/>
              <w:szCs w:val="24"/>
            </w:rPr>
            <w:fldChar w:fldCharType="begin"/>
          </w:r>
          <w:r w:rsidRPr="00CD1A82">
            <w:rPr>
              <w:rFonts w:ascii="Times New Roman" w:hAnsi="Times New Roman"/>
              <w:i w:val="0"/>
              <w:iCs w:val="0"/>
              <w:noProof/>
              <w:sz w:val="24"/>
              <w:szCs w:val="24"/>
            </w:rPr>
            <w:instrText xml:space="preserve"> PAGEREF _Toc128506911 \h </w:instrText>
          </w:r>
          <w:r w:rsidRPr="00CD1A82">
            <w:rPr>
              <w:rFonts w:ascii="Times New Roman" w:hAnsi="Times New Roman"/>
              <w:i w:val="0"/>
              <w:iCs w:val="0"/>
              <w:noProof/>
              <w:sz w:val="24"/>
              <w:szCs w:val="24"/>
            </w:rPr>
          </w:r>
          <w:r w:rsidRPr="00CD1A82">
            <w:rPr>
              <w:rFonts w:ascii="Times New Roman" w:hAnsi="Times New Roman"/>
              <w:i w:val="0"/>
              <w:iCs w:val="0"/>
              <w:noProof/>
              <w:sz w:val="24"/>
              <w:szCs w:val="24"/>
            </w:rPr>
            <w:fldChar w:fldCharType="separate"/>
          </w:r>
          <w:r w:rsidR="002610B2" w:rsidRPr="00CD1A82">
            <w:rPr>
              <w:rFonts w:ascii="Times New Roman" w:hAnsi="Times New Roman"/>
              <w:i w:val="0"/>
              <w:iCs w:val="0"/>
              <w:noProof/>
              <w:sz w:val="24"/>
              <w:szCs w:val="24"/>
            </w:rPr>
            <w:t>23</w:t>
          </w:r>
          <w:r w:rsidRPr="00CD1A82">
            <w:rPr>
              <w:rFonts w:ascii="Times New Roman" w:hAnsi="Times New Roman"/>
              <w:i w:val="0"/>
              <w:iCs w:val="0"/>
              <w:noProof/>
              <w:sz w:val="24"/>
              <w:szCs w:val="24"/>
            </w:rPr>
            <w:fldChar w:fldCharType="end"/>
          </w:r>
        </w:p>
        <w:p w14:paraId="5D810AA0" w14:textId="0DE56563" w:rsidR="00A63C23" w:rsidRPr="00CD1A82" w:rsidRDefault="00A63C23" w:rsidP="00CD1A82">
          <w:pPr>
            <w:pStyle w:val="TOC2"/>
            <w:tabs>
              <w:tab w:val="right" w:leader="dot" w:pos="8630"/>
            </w:tabs>
            <w:spacing w:line="240" w:lineRule="auto"/>
            <w:rPr>
              <w:rFonts w:ascii="Times New Roman" w:eastAsiaTheme="minorEastAsia" w:hAnsi="Times New Roman"/>
              <w:smallCaps w:val="0"/>
              <w:noProof/>
              <w:sz w:val="24"/>
              <w:szCs w:val="24"/>
              <w:lang w:val="en-US"/>
            </w:rPr>
          </w:pPr>
          <w:r w:rsidRPr="00CD1A82">
            <w:rPr>
              <w:rFonts w:ascii="Times New Roman" w:hAnsi="Times New Roman"/>
              <w:noProof/>
              <w:sz w:val="24"/>
              <w:szCs w:val="24"/>
            </w:rPr>
            <w:t>Chemical Results</w:t>
          </w:r>
          <w:r w:rsidRPr="00CD1A82">
            <w:rPr>
              <w:rFonts w:ascii="Times New Roman" w:hAnsi="Times New Roman"/>
              <w:noProof/>
              <w:sz w:val="24"/>
              <w:szCs w:val="24"/>
            </w:rPr>
            <w:tab/>
          </w:r>
          <w:r w:rsidRPr="00CD1A82">
            <w:rPr>
              <w:rFonts w:ascii="Times New Roman" w:hAnsi="Times New Roman"/>
              <w:noProof/>
              <w:sz w:val="24"/>
              <w:szCs w:val="24"/>
            </w:rPr>
            <w:fldChar w:fldCharType="begin"/>
          </w:r>
          <w:r w:rsidRPr="00CD1A82">
            <w:rPr>
              <w:rFonts w:ascii="Times New Roman" w:hAnsi="Times New Roman"/>
              <w:noProof/>
              <w:sz w:val="24"/>
              <w:szCs w:val="24"/>
            </w:rPr>
            <w:instrText xml:space="preserve"> PAGEREF _Toc128506912 \h </w:instrText>
          </w:r>
          <w:r w:rsidRPr="00CD1A82">
            <w:rPr>
              <w:rFonts w:ascii="Times New Roman" w:hAnsi="Times New Roman"/>
              <w:noProof/>
              <w:sz w:val="24"/>
              <w:szCs w:val="24"/>
            </w:rPr>
          </w:r>
          <w:r w:rsidRPr="00CD1A82">
            <w:rPr>
              <w:rFonts w:ascii="Times New Roman" w:hAnsi="Times New Roman"/>
              <w:noProof/>
              <w:sz w:val="24"/>
              <w:szCs w:val="24"/>
            </w:rPr>
            <w:fldChar w:fldCharType="separate"/>
          </w:r>
          <w:r w:rsidR="002610B2" w:rsidRPr="00CD1A82">
            <w:rPr>
              <w:rFonts w:ascii="Times New Roman" w:hAnsi="Times New Roman"/>
              <w:noProof/>
              <w:sz w:val="24"/>
              <w:szCs w:val="24"/>
            </w:rPr>
            <w:t>24</w:t>
          </w:r>
          <w:r w:rsidRPr="00CD1A82">
            <w:rPr>
              <w:rFonts w:ascii="Times New Roman" w:hAnsi="Times New Roman"/>
              <w:noProof/>
              <w:sz w:val="24"/>
              <w:szCs w:val="24"/>
            </w:rPr>
            <w:fldChar w:fldCharType="end"/>
          </w:r>
        </w:p>
        <w:p w14:paraId="3A8194D6" w14:textId="297DFA19" w:rsidR="00A63C23" w:rsidRPr="00CD1A82" w:rsidRDefault="00A63C23" w:rsidP="00CD1A82">
          <w:pPr>
            <w:pStyle w:val="TOC2"/>
            <w:tabs>
              <w:tab w:val="right" w:leader="dot" w:pos="8630"/>
            </w:tabs>
            <w:spacing w:line="240" w:lineRule="auto"/>
            <w:rPr>
              <w:rFonts w:ascii="Times New Roman" w:eastAsiaTheme="minorEastAsia" w:hAnsi="Times New Roman"/>
              <w:smallCaps w:val="0"/>
              <w:noProof/>
              <w:sz w:val="24"/>
              <w:szCs w:val="24"/>
              <w:lang w:val="en-US"/>
            </w:rPr>
          </w:pPr>
          <w:r w:rsidRPr="00CD1A82">
            <w:rPr>
              <w:rFonts w:ascii="Times New Roman" w:hAnsi="Times New Roman"/>
              <w:noProof/>
              <w:sz w:val="24"/>
              <w:szCs w:val="24"/>
            </w:rPr>
            <w:t>Discussion</w:t>
          </w:r>
          <w:r w:rsidRPr="00CD1A82">
            <w:rPr>
              <w:rFonts w:ascii="Times New Roman" w:hAnsi="Times New Roman"/>
              <w:noProof/>
              <w:sz w:val="24"/>
              <w:szCs w:val="24"/>
            </w:rPr>
            <w:tab/>
          </w:r>
          <w:r w:rsidRPr="00CD1A82">
            <w:rPr>
              <w:rFonts w:ascii="Times New Roman" w:hAnsi="Times New Roman"/>
              <w:noProof/>
              <w:sz w:val="24"/>
              <w:szCs w:val="24"/>
            </w:rPr>
            <w:fldChar w:fldCharType="begin"/>
          </w:r>
          <w:r w:rsidRPr="00CD1A82">
            <w:rPr>
              <w:rFonts w:ascii="Times New Roman" w:hAnsi="Times New Roman"/>
              <w:noProof/>
              <w:sz w:val="24"/>
              <w:szCs w:val="24"/>
            </w:rPr>
            <w:instrText xml:space="preserve"> PAGEREF _Toc128506913 \h </w:instrText>
          </w:r>
          <w:r w:rsidRPr="00CD1A82">
            <w:rPr>
              <w:rFonts w:ascii="Times New Roman" w:hAnsi="Times New Roman"/>
              <w:noProof/>
              <w:sz w:val="24"/>
              <w:szCs w:val="24"/>
            </w:rPr>
          </w:r>
          <w:r w:rsidRPr="00CD1A82">
            <w:rPr>
              <w:rFonts w:ascii="Times New Roman" w:hAnsi="Times New Roman"/>
              <w:noProof/>
              <w:sz w:val="24"/>
              <w:szCs w:val="24"/>
            </w:rPr>
            <w:fldChar w:fldCharType="separate"/>
          </w:r>
          <w:r w:rsidR="002610B2" w:rsidRPr="00CD1A82">
            <w:rPr>
              <w:rFonts w:ascii="Times New Roman" w:hAnsi="Times New Roman"/>
              <w:noProof/>
              <w:sz w:val="24"/>
              <w:szCs w:val="24"/>
            </w:rPr>
            <w:t>26</w:t>
          </w:r>
          <w:r w:rsidRPr="00CD1A82">
            <w:rPr>
              <w:rFonts w:ascii="Times New Roman" w:hAnsi="Times New Roman"/>
              <w:noProof/>
              <w:sz w:val="24"/>
              <w:szCs w:val="24"/>
            </w:rPr>
            <w:fldChar w:fldCharType="end"/>
          </w:r>
        </w:p>
        <w:p w14:paraId="1837B820" w14:textId="7D26CC3F" w:rsidR="00A63C23" w:rsidRPr="00CD1A82" w:rsidRDefault="00A63C23" w:rsidP="00A63C23">
          <w:pPr>
            <w:pStyle w:val="TOC1"/>
            <w:tabs>
              <w:tab w:val="right" w:leader="dot" w:pos="8630"/>
            </w:tabs>
            <w:rPr>
              <w:rFonts w:ascii="Times New Roman" w:eastAsiaTheme="minorEastAsia" w:hAnsi="Times New Roman"/>
              <w:b w:val="0"/>
              <w:bCs w:val="0"/>
              <w:caps w:val="0"/>
              <w:noProof/>
              <w:sz w:val="24"/>
              <w:szCs w:val="24"/>
              <w:lang w:val="en-US"/>
            </w:rPr>
          </w:pPr>
          <w:r w:rsidRPr="00CD1A82">
            <w:rPr>
              <w:rFonts w:ascii="Times New Roman" w:hAnsi="Times New Roman"/>
              <w:b w:val="0"/>
              <w:bCs w:val="0"/>
              <w:noProof/>
              <w:sz w:val="24"/>
              <w:szCs w:val="24"/>
            </w:rPr>
            <w:t>CONCLUSIONS</w:t>
          </w:r>
          <w:r w:rsidRPr="00CD1A82">
            <w:rPr>
              <w:rFonts w:ascii="Times New Roman" w:hAnsi="Times New Roman"/>
              <w:b w:val="0"/>
              <w:bCs w:val="0"/>
              <w:noProof/>
              <w:sz w:val="24"/>
              <w:szCs w:val="24"/>
            </w:rPr>
            <w:tab/>
          </w:r>
          <w:r w:rsidRPr="00CD1A82">
            <w:rPr>
              <w:rFonts w:ascii="Times New Roman" w:hAnsi="Times New Roman"/>
              <w:b w:val="0"/>
              <w:bCs w:val="0"/>
              <w:noProof/>
              <w:sz w:val="24"/>
              <w:szCs w:val="24"/>
            </w:rPr>
            <w:fldChar w:fldCharType="begin"/>
          </w:r>
          <w:r w:rsidRPr="00CD1A82">
            <w:rPr>
              <w:rFonts w:ascii="Times New Roman" w:hAnsi="Times New Roman"/>
              <w:b w:val="0"/>
              <w:bCs w:val="0"/>
              <w:noProof/>
              <w:sz w:val="24"/>
              <w:szCs w:val="24"/>
            </w:rPr>
            <w:instrText xml:space="preserve"> PAGEREF _Toc128506914 \h </w:instrText>
          </w:r>
          <w:r w:rsidRPr="00CD1A82">
            <w:rPr>
              <w:rFonts w:ascii="Times New Roman" w:hAnsi="Times New Roman"/>
              <w:b w:val="0"/>
              <w:bCs w:val="0"/>
              <w:noProof/>
              <w:sz w:val="24"/>
              <w:szCs w:val="24"/>
            </w:rPr>
          </w:r>
          <w:r w:rsidRPr="00CD1A82">
            <w:rPr>
              <w:rFonts w:ascii="Times New Roman" w:hAnsi="Times New Roman"/>
              <w:b w:val="0"/>
              <w:bCs w:val="0"/>
              <w:noProof/>
              <w:sz w:val="24"/>
              <w:szCs w:val="24"/>
            </w:rPr>
            <w:fldChar w:fldCharType="separate"/>
          </w:r>
          <w:r w:rsidR="002610B2" w:rsidRPr="00CD1A82">
            <w:rPr>
              <w:rFonts w:ascii="Times New Roman" w:hAnsi="Times New Roman"/>
              <w:b w:val="0"/>
              <w:bCs w:val="0"/>
              <w:noProof/>
              <w:sz w:val="24"/>
              <w:szCs w:val="24"/>
            </w:rPr>
            <w:t>29</w:t>
          </w:r>
          <w:r w:rsidRPr="00CD1A82">
            <w:rPr>
              <w:rFonts w:ascii="Times New Roman" w:hAnsi="Times New Roman"/>
              <w:b w:val="0"/>
              <w:bCs w:val="0"/>
              <w:noProof/>
              <w:sz w:val="24"/>
              <w:szCs w:val="24"/>
            </w:rPr>
            <w:fldChar w:fldCharType="end"/>
          </w:r>
        </w:p>
        <w:p w14:paraId="2C9F6A0F" w14:textId="62492619" w:rsidR="00A63C23" w:rsidRPr="00CD1A82" w:rsidRDefault="00A63C23" w:rsidP="00A63C23">
          <w:pPr>
            <w:pStyle w:val="TOC1"/>
            <w:tabs>
              <w:tab w:val="right" w:leader="dot" w:pos="8630"/>
            </w:tabs>
            <w:rPr>
              <w:rFonts w:ascii="Times New Roman" w:eastAsiaTheme="minorEastAsia" w:hAnsi="Times New Roman"/>
              <w:b w:val="0"/>
              <w:bCs w:val="0"/>
              <w:caps w:val="0"/>
              <w:noProof/>
              <w:sz w:val="24"/>
              <w:szCs w:val="24"/>
              <w:lang w:val="en-US"/>
            </w:rPr>
          </w:pPr>
          <w:r w:rsidRPr="00CD1A82">
            <w:rPr>
              <w:rFonts w:ascii="Times New Roman" w:hAnsi="Times New Roman"/>
              <w:b w:val="0"/>
              <w:bCs w:val="0"/>
              <w:noProof/>
              <w:sz w:val="24"/>
              <w:szCs w:val="24"/>
            </w:rPr>
            <w:t>REFERENCES</w:t>
          </w:r>
          <w:r w:rsidRPr="00CD1A82">
            <w:rPr>
              <w:rFonts w:ascii="Times New Roman" w:hAnsi="Times New Roman"/>
              <w:b w:val="0"/>
              <w:bCs w:val="0"/>
              <w:noProof/>
              <w:sz w:val="24"/>
              <w:szCs w:val="24"/>
            </w:rPr>
            <w:tab/>
          </w:r>
          <w:r w:rsidRPr="00CD1A82">
            <w:rPr>
              <w:rFonts w:ascii="Times New Roman" w:hAnsi="Times New Roman"/>
              <w:b w:val="0"/>
              <w:bCs w:val="0"/>
              <w:noProof/>
              <w:sz w:val="24"/>
              <w:szCs w:val="24"/>
            </w:rPr>
            <w:fldChar w:fldCharType="begin"/>
          </w:r>
          <w:r w:rsidRPr="00CD1A82">
            <w:rPr>
              <w:rFonts w:ascii="Times New Roman" w:hAnsi="Times New Roman"/>
              <w:b w:val="0"/>
              <w:bCs w:val="0"/>
              <w:noProof/>
              <w:sz w:val="24"/>
              <w:szCs w:val="24"/>
            </w:rPr>
            <w:instrText xml:space="preserve"> PAGEREF _Toc128506915 \h </w:instrText>
          </w:r>
          <w:r w:rsidRPr="00CD1A82">
            <w:rPr>
              <w:rFonts w:ascii="Times New Roman" w:hAnsi="Times New Roman"/>
              <w:b w:val="0"/>
              <w:bCs w:val="0"/>
              <w:noProof/>
              <w:sz w:val="24"/>
              <w:szCs w:val="24"/>
            </w:rPr>
          </w:r>
          <w:r w:rsidRPr="00CD1A82">
            <w:rPr>
              <w:rFonts w:ascii="Times New Roman" w:hAnsi="Times New Roman"/>
              <w:b w:val="0"/>
              <w:bCs w:val="0"/>
              <w:noProof/>
              <w:sz w:val="24"/>
              <w:szCs w:val="24"/>
            </w:rPr>
            <w:fldChar w:fldCharType="separate"/>
          </w:r>
          <w:r w:rsidR="002610B2" w:rsidRPr="00CD1A82">
            <w:rPr>
              <w:rFonts w:ascii="Times New Roman" w:hAnsi="Times New Roman"/>
              <w:b w:val="0"/>
              <w:bCs w:val="0"/>
              <w:noProof/>
              <w:sz w:val="24"/>
              <w:szCs w:val="24"/>
            </w:rPr>
            <w:t>3</w:t>
          </w:r>
          <w:r w:rsidR="002610B2" w:rsidRPr="00CD1A82">
            <w:rPr>
              <w:rFonts w:ascii="Times New Roman" w:hAnsi="Times New Roman"/>
              <w:b w:val="0"/>
              <w:bCs w:val="0"/>
              <w:noProof/>
              <w:sz w:val="24"/>
              <w:szCs w:val="24"/>
            </w:rPr>
            <w:t>2</w:t>
          </w:r>
          <w:r w:rsidRPr="00CD1A82">
            <w:rPr>
              <w:rFonts w:ascii="Times New Roman" w:hAnsi="Times New Roman"/>
              <w:b w:val="0"/>
              <w:bCs w:val="0"/>
              <w:noProof/>
              <w:sz w:val="24"/>
              <w:szCs w:val="24"/>
            </w:rPr>
            <w:fldChar w:fldCharType="end"/>
          </w:r>
        </w:p>
        <w:p w14:paraId="0AE596E1" w14:textId="78886B36" w:rsidR="00D40BA3" w:rsidRPr="00CD1A82" w:rsidRDefault="00A63C23" w:rsidP="00CD1A82">
          <w:pPr>
            <w:ind w:left="0" w:firstLine="0"/>
            <w:rPr>
              <w:noProof/>
              <w:color w:val="000000" w:themeColor="text1"/>
            </w:rPr>
          </w:pPr>
          <w:r w:rsidRPr="00CD1A82">
            <w:rPr>
              <w:smallCaps/>
              <w:color w:val="000000" w:themeColor="text1"/>
            </w:rPr>
            <w:lastRenderedPageBreak/>
            <w:fldChar w:fldCharType="end"/>
          </w:r>
        </w:p>
      </w:sdtContent>
    </w:sdt>
    <w:bookmarkStart w:id="13" w:name="_Toc128486497" w:displacedByCustomXml="prev"/>
    <w:bookmarkStart w:id="14" w:name="_Toc128506882" w:displacedByCustomXml="prev"/>
    <w:p w14:paraId="6E9E4319" w14:textId="4D352552" w:rsidR="007E17C5" w:rsidRPr="00CD1A82" w:rsidRDefault="007E17C5" w:rsidP="00D40BA3">
      <w:pPr>
        <w:pStyle w:val="TableofFigures"/>
        <w:tabs>
          <w:tab w:val="right" w:leader="dot" w:pos="8630"/>
        </w:tabs>
        <w:jc w:val="center"/>
      </w:pPr>
      <w:r w:rsidRPr="00CD1A82">
        <w:t>TABLE OF FIGURES</w:t>
      </w:r>
      <w:r w:rsidRPr="00CD1A82">
        <w:fldChar w:fldCharType="begin"/>
      </w:r>
      <w:r w:rsidRPr="00CD1A82">
        <w:instrText xml:space="preserve"> TOC \c "Figure" </w:instrText>
      </w:r>
      <w:r w:rsidRPr="00CD1A82">
        <w:fldChar w:fldCharType="separate"/>
      </w:r>
    </w:p>
    <w:p w14:paraId="567653AC" w14:textId="184AE59D" w:rsidR="007E17C5" w:rsidRPr="00CD1A82" w:rsidRDefault="007E17C5" w:rsidP="007E17C5">
      <w:pPr>
        <w:pStyle w:val="TableofFigures"/>
        <w:tabs>
          <w:tab w:val="right" w:leader="dot" w:pos="8630"/>
        </w:tabs>
        <w:jc w:val="both"/>
        <w:rPr>
          <w:rFonts w:eastAsiaTheme="minorEastAsia"/>
          <w:noProof/>
          <w:color w:val="000000" w:themeColor="text1"/>
          <w:lang w:val="en-US"/>
        </w:rPr>
      </w:pPr>
      <w:r w:rsidRPr="00CD1A82">
        <w:rPr>
          <w:noProof/>
          <w:color w:val="000000" w:themeColor="text1"/>
        </w:rPr>
        <w:t>Figure 1</w:t>
      </w:r>
      <w:r w:rsidR="00D40BA3" w:rsidRPr="00CD1A82">
        <w:rPr>
          <w:noProof/>
          <w:color w:val="000000" w:themeColor="text1"/>
        </w:rPr>
        <w:t>:</w:t>
      </w:r>
      <w:r w:rsidRPr="00CD1A82">
        <w:rPr>
          <w:noProof/>
          <w:color w:val="000000" w:themeColor="text1"/>
        </w:rPr>
        <w:t xml:space="preserve"> Seed starting trays for sweet basil seeds. Left: Trays on 8/31/2022.</w:t>
      </w:r>
      <w:r w:rsidRPr="00CD1A82">
        <w:rPr>
          <w:noProof/>
          <w:color w:val="000000" w:themeColor="text1"/>
        </w:rPr>
        <w:tab/>
      </w:r>
      <w:r w:rsidRPr="00CD1A82">
        <w:rPr>
          <w:noProof/>
          <w:color w:val="000000" w:themeColor="text1"/>
        </w:rPr>
        <w:fldChar w:fldCharType="begin"/>
      </w:r>
      <w:r w:rsidRPr="00CD1A82">
        <w:rPr>
          <w:noProof/>
          <w:color w:val="000000" w:themeColor="text1"/>
        </w:rPr>
        <w:instrText xml:space="preserve"> PAGEREF _Toc128587971 \h </w:instrText>
      </w:r>
      <w:r w:rsidRPr="00CD1A82">
        <w:rPr>
          <w:noProof/>
          <w:color w:val="000000" w:themeColor="text1"/>
        </w:rPr>
      </w:r>
      <w:r w:rsidRPr="00CD1A82">
        <w:rPr>
          <w:noProof/>
          <w:color w:val="000000" w:themeColor="text1"/>
        </w:rPr>
        <w:fldChar w:fldCharType="separate"/>
      </w:r>
      <w:r w:rsidRPr="00CD1A82">
        <w:rPr>
          <w:noProof/>
          <w:color w:val="000000" w:themeColor="text1"/>
        </w:rPr>
        <w:t>15</w:t>
      </w:r>
      <w:r w:rsidRPr="00CD1A82">
        <w:rPr>
          <w:noProof/>
          <w:color w:val="000000" w:themeColor="text1"/>
        </w:rPr>
        <w:fldChar w:fldCharType="end"/>
      </w:r>
    </w:p>
    <w:p w14:paraId="1474C647" w14:textId="494B3949" w:rsidR="007E17C5" w:rsidRPr="00CD1A82" w:rsidRDefault="007E17C5" w:rsidP="007E17C5">
      <w:pPr>
        <w:pStyle w:val="TableofFigures"/>
        <w:tabs>
          <w:tab w:val="right" w:leader="dot" w:pos="8630"/>
        </w:tabs>
        <w:jc w:val="both"/>
        <w:rPr>
          <w:rFonts w:eastAsiaTheme="minorEastAsia"/>
          <w:noProof/>
          <w:color w:val="000000" w:themeColor="text1"/>
          <w:lang w:val="en-US"/>
        </w:rPr>
      </w:pPr>
      <w:r w:rsidRPr="00CD1A82">
        <w:rPr>
          <w:noProof/>
          <w:color w:val="000000" w:themeColor="text1"/>
        </w:rPr>
        <w:t>Figure 2</w:t>
      </w:r>
      <w:r w:rsidR="00D40BA3" w:rsidRPr="00CD1A82">
        <w:rPr>
          <w:noProof/>
          <w:color w:val="000000" w:themeColor="text1"/>
        </w:rPr>
        <w:t>:</w:t>
      </w:r>
      <w:r w:rsidRPr="00CD1A82">
        <w:rPr>
          <w:noProof/>
          <w:color w:val="000000" w:themeColor="text1"/>
        </w:rPr>
        <w:t xml:space="preserve"> Potted sweet basil seedlings.</w:t>
      </w:r>
      <w:r w:rsidRPr="00CD1A82">
        <w:rPr>
          <w:noProof/>
          <w:color w:val="000000" w:themeColor="text1"/>
        </w:rPr>
        <w:tab/>
      </w:r>
      <w:r w:rsidRPr="00CD1A82">
        <w:rPr>
          <w:noProof/>
          <w:color w:val="000000" w:themeColor="text1"/>
        </w:rPr>
        <w:fldChar w:fldCharType="begin"/>
      </w:r>
      <w:r w:rsidRPr="00CD1A82">
        <w:rPr>
          <w:noProof/>
          <w:color w:val="000000" w:themeColor="text1"/>
        </w:rPr>
        <w:instrText xml:space="preserve"> PAGEREF _Toc128587972 \h </w:instrText>
      </w:r>
      <w:r w:rsidRPr="00CD1A82">
        <w:rPr>
          <w:noProof/>
          <w:color w:val="000000" w:themeColor="text1"/>
        </w:rPr>
      </w:r>
      <w:r w:rsidRPr="00CD1A82">
        <w:rPr>
          <w:noProof/>
          <w:color w:val="000000" w:themeColor="text1"/>
        </w:rPr>
        <w:fldChar w:fldCharType="separate"/>
      </w:r>
      <w:r w:rsidRPr="00CD1A82">
        <w:rPr>
          <w:noProof/>
          <w:color w:val="000000" w:themeColor="text1"/>
        </w:rPr>
        <w:t>16</w:t>
      </w:r>
      <w:r w:rsidRPr="00CD1A82">
        <w:rPr>
          <w:noProof/>
          <w:color w:val="000000" w:themeColor="text1"/>
        </w:rPr>
        <w:fldChar w:fldCharType="end"/>
      </w:r>
    </w:p>
    <w:p w14:paraId="5EE74EA2" w14:textId="1F896565" w:rsidR="007E17C5" w:rsidRPr="00CD1A82" w:rsidRDefault="007E17C5" w:rsidP="007E17C5">
      <w:pPr>
        <w:pStyle w:val="TableofFigures"/>
        <w:tabs>
          <w:tab w:val="right" w:leader="dot" w:pos="8630"/>
        </w:tabs>
        <w:jc w:val="both"/>
        <w:rPr>
          <w:rFonts w:eastAsiaTheme="minorEastAsia"/>
          <w:noProof/>
          <w:color w:val="000000" w:themeColor="text1"/>
          <w:lang w:val="en-US"/>
        </w:rPr>
      </w:pPr>
      <w:r w:rsidRPr="00CD1A82">
        <w:rPr>
          <w:noProof/>
          <w:color w:val="000000" w:themeColor="text1"/>
        </w:rPr>
        <w:t>Figure 3</w:t>
      </w:r>
      <w:r w:rsidR="00D40BA3" w:rsidRPr="00CD1A82">
        <w:rPr>
          <w:noProof/>
          <w:color w:val="000000" w:themeColor="text1"/>
        </w:rPr>
        <w:t>:</w:t>
      </w:r>
      <w:r w:rsidRPr="00CD1A82">
        <w:rPr>
          <w:noProof/>
          <w:color w:val="000000" w:themeColor="text1"/>
        </w:rPr>
        <w:t xml:space="preserve"> Boxplot graphs of the SPAD measurements and final heights</w:t>
      </w:r>
      <w:r w:rsidR="00CB72A7">
        <w:rPr>
          <w:noProof/>
          <w:color w:val="000000" w:themeColor="text1"/>
        </w:rPr>
        <w:t>.</w:t>
      </w:r>
      <w:r w:rsidRPr="00CD1A82">
        <w:rPr>
          <w:noProof/>
          <w:color w:val="000000" w:themeColor="text1"/>
        </w:rPr>
        <w:tab/>
      </w:r>
      <w:r w:rsidRPr="00CD1A82">
        <w:rPr>
          <w:noProof/>
          <w:color w:val="000000" w:themeColor="text1"/>
        </w:rPr>
        <w:fldChar w:fldCharType="begin"/>
      </w:r>
      <w:r w:rsidRPr="00CD1A82">
        <w:rPr>
          <w:noProof/>
          <w:color w:val="000000" w:themeColor="text1"/>
        </w:rPr>
        <w:instrText xml:space="preserve"> PAGEREF _Toc128587973 \h </w:instrText>
      </w:r>
      <w:r w:rsidRPr="00CD1A82">
        <w:rPr>
          <w:noProof/>
          <w:color w:val="000000" w:themeColor="text1"/>
        </w:rPr>
      </w:r>
      <w:r w:rsidRPr="00CD1A82">
        <w:rPr>
          <w:noProof/>
          <w:color w:val="000000" w:themeColor="text1"/>
        </w:rPr>
        <w:fldChar w:fldCharType="separate"/>
      </w:r>
      <w:r w:rsidRPr="00CD1A82">
        <w:rPr>
          <w:noProof/>
          <w:color w:val="000000" w:themeColor="text1"/>
        </w:rPr>
        <w:t>21</w:t>
      </w:r>
      <w:r w:rsidRPr="00CD1A82">
        <w:rPr>
          <w:noProof/>
          <w:color w:val="000000" w:themeColor="text1"/>
        </w:rPr>
        <w:fldChar w:fldCharType="end"/>
      </w:r>
    </w:p>
    <w:p w14:paraId="6AC08992" w14:textId="51E47CB9" w:rsidR="007E17C5" w:rsidRPr="00CD1A82" w:rsidRDefault="007E17C5" w:rsidP="007E17C5">
      <w:pPr>
        <w:pStyle w:val="TableofFigures"/>
        <w:tabs>
          <w:tab w:val="right" w:leader="dot" w:pos="8630"/>
        </w:tabs>
        <w:jc w:val="both"/>
        <w:rPr>
          <w:rFonts w:eastAsiaTheme="minorEastAsia"/>
          <w:noProof/>
          <w:color w:val="000000" w:themeColor="text1"/>
          <w:lang w:val="en-US"/>
        </w:rPr>
      </w:pPr>
      <w:r w:rsidRPr="00CD1A82">
        <w:rPr>
          <w:noProof/>
          <w:color w:val="000000" w:themeColor="text1"/>
        </w:rPr>
        <w:t>Figure 4</w:t>
      </w:r>
      <w:r w:rsidR="00D40BA3" w:rsidRPr="00CD1A82">
        <w:rPr>
          <w:noProof/>
          <w:color w:val="000000" w:themeColor="text1"/>
        </w:rPr>
        <w:t>:</w:t>
      </w:r>
      <w:r w:rsidRPr="00CD1A82">
        <w:rPr>
          <w:noProof/>
          <w:color w:val="000000" w:themeColor="text1"/>
        </w:rPr>
        <w:t xml:space="preserve"> Boxplots of the dry yield of the different treatment groups in grams (g).</w:t>
      </w:r>
      <w:r w:rsidRPr="00CD1A82">
        <w:rPr>
          <w:noProof/>
          <w:color w:val="000000" w:themeColor="text1"/>
        </w:rPr>
        <w:tab/>
      </w:r>
      <w:r w:rsidRPr="00CD1A82">
        <w:rPr>
          <w:noProof/>
          <w:color w:val="000000" w:themeColor="text1"/>
        </w:rPr>
        <w:fldChar w:fldCharType="begin"/>
      </w:r>
      <w:r w:rsidRPr="00CD1A82">
        <w:rPr>
          <w:noProof/>
          <w:color w:val="000000" w:themeColor="text1"/>
        </w:rPr>
        <w:instrText xml:space="preserve"> PAGEREF _Toc128587974 \h </w:instrText>
      </w:r>
      <w:r w:rsidRPr="00CD1A82">
        <w:rPr>
          <w:noProof/>
          <w:color w:val="000000" w:themeColor="text1"/>
        </w:rPr>
      </w:r>
      <w:r w:rsidRPr="00CD1A82">
        <w:rPr>
          <w:noProof/>
          <w:color w:val="000000" w:themeColor="text1"/>
        </w:rPr>
        <w:fldChar w:fldCharType="separate"/>
      </w:r>
      <w:r w:rsidRPr="00CD1A82">
        <w:rPr>
          <w:noProof/>
          <w:color w:val="000000" w:themeColor="text1"/>
        </w:rPr>
        <w:t>23</w:t>
      </w:r>
      <w:r w:rsidRPr="00CD1A82">
        <w:rPr>
          <w:noProof/>
          <w:color w:val="000000" w:themeColor="text1"/>
        </w:rPr>
        <w:fldChar w:fldCharType="end"/>
      </w:r>
    </w:p>
    <w:p w14:paraId="776A9561" w14:textId="4591A5DD" w:rsidR="007E17C5" w:rsidRPr="00CD1A82" w:rsidRDefault="007E17C5" w:rsidP="007E17C5">
      <w:pPr>
        <w:pStyle w:val="TableofFigures"/>
        <w:tabs>
          <w:tab w:val="right" w:leader="dot" w:pos="8630"/>
        </w:tabs>
        <w:jc w:val="both"/>
        <w:rPr>
          <w:rFonts w:eastAsiaTheme="minorEastAsia"/>
          <w:noProof/>
          <w:color w:val="000000" w:themeColor="text1"/>
          <w:lang w:val="en-US"/>
        </w:rPr>
      </w:pPr>
      <w:r w:rsidRPr="00CD1A82">
        <w:rPr>
          <w:noProof/>
          <w:color w:val="000000" w:themeColor="text1"/>
        </w:rPr>
        <w:t>Figure 5</w:t>
      </w:r>
      <w:r w:rsidR="00D40BA3" w:rsidRPr="00CD1A82">
        <w:rPr>
          <w:noProof/>
          <w:color w:val="000000" w:themeColor="text1"/>
        </w:rPr>
        <w:t>:</w:t>
      </w:r>
      <w:r w:rsidRPr="00CD1A82">
        <w:rPr>
          <w:noProof/>
          <w:color w:val="000000" w:themeColor="text1"/>
        </w:rPr>
        <w:t xml:space="preserve"> Boxplots of the wet yield of the different treatment groups in grams (g)</w:t>
      </w:r>
      <w:r w:rsidR="00CB72A7">
        <w:rPr>
          <w:noProof/>
          <w:color w:val="000000" w:themeColor="text1"/>
        </w:rPr>
        <w:t>.</w:t>
      </w:r>
      <w:r w:rsidRPr="00CD1A82">
        <w:rPr>
          <w:noProof/>
          <w:color w:val="000000" w:themeColor="text1"/>
        </w:rPr>
        <w:tab/>
      </w:r>
      <w:r w:rsidRPr="00CD1A82">
        <w:rPr>
          <w:noProof/>
          <w:color w:val="000000" w:themeColor="text1"/>
        </w:rPr>
        <w:fldChar w:fldCharType="begin"/>
      </w:r>
      <w:r w:rsidRPr="00CD1A82">
        <w:rPr>
          <w:noProof/>
          <w:color w:val="000000" w:themeColor="text1"/>
        </w:rPr>
        <w:instrText xml:space="preserve"> PAGEREF _Toc128587975 \h </w:instrText>
      </w:r>
      <w:r w:rsidRPr="00CD1A82">
        <w:rPr>
          <w:noProof/>
          <w:color w:val="000000" w:themeColor="text1"/>
        </w:rPr>
      </w:r>
      <w:r w:rsidRPr="00CD1A82">
        <w:rPr>
          <w:noProof/>
          <w:color w:val="000000" w:themeColor="text1"/>
        </w:rPr>
        <w:fldChar w:fldCharType="separate"/>
      </w:r>
      <w:r w:rsidRPr="00CD1A82">
        <w:rPr>
          <w:noProof/>
          <w:color w:val="000000" w:themeColor="text1"/>
        </w:rPr>
        <w:t>25</w:t>
      </w:r>
      <w:r w:rsidRPr="00CD1A82">
        <w:rPr>
          <w:noProof/>
          <w:color w:val="000000" w:themeColor="text1"/>
        </w:rPr>
        <w:fldChar w:fldCharType="end"/>
      </w:r>
    </w:p>
    <w:p w14:paraId="4EF1A74B" w14:textId="7F94F542" w:rsidR="007E17C5" w:rsidRPr="00CD1A82" w:rsidRDefault="007E17C5" w:rsidP="007E17C5">
      <w:pPr>
        <w:pStyle w:val="TableofFigures"/>
        <w:tabs>
          <w:tab w:val="right" w:leader="dot" w:pos="8630"/>
        </w:tabs>
        <w:jc w:val="both"/>
        <w:rPr>
          <w:rFonts w:eastAsiaTheme="minorEastAsia"/>
          <w:noProof/>
          <w:color w:val="000000" w:themeColor="text1"/>
          <w:lang w:val="en-US"/>
        </w:rPr>
      </w:pPr>
      <w:r w:rsidRPr="00CD1A82">
        <w:rPr>
          <w:noProof/>
          <w:color w:val="000000" w:themeColor="text1"/>
        </w:rPr>
        <w:t>Figure 6</w:t>
      </w:r>
      <w:r w:rsidR="00D40BA3" w:rsidRPr="00CD1A82">
        <w:rPr>
          <w:noProof/>
          <w:color w:val="000000" w:themeColor="text1"/>
        </w:rPr>
        <w:t>:</w:t>
      </w:r>
      <w:r w:rsidRPr="00CD1A82">
        <w:rPr>
          <w:noProof/>
          <w:color w:val="000000" w:themeColor="text1"/>
        </w:rPr>
        <w:t xml:space="preserve"> Boxplots of detected amounts </w:t>
      </w:r>
      <w:r w:rsidR="00CB72A7">
        <w:rPr>
          <w:noProof/>
          <w:color w:val="000000" w:themeColor="text1"/>
        </w:rPr>
        <w:t xml:space="preserve">of chemicals in </w:t>
      </w:r>
      <w:r w:rsidRPr="00CD1A82">
        <w:rPr>
          <w:noProof/>
          <w:color w:val="000000" w:themeColor="text1"/>
        </w:rPr>
        <w:t>analyzed samples.</w:t>
      </w:r>
      <w:r w:rsidRPr="00CD1A82">
        <w:rPr>
          <w:noProof/>
          <w:color w:val="000000" w:themeColor="text1"/>
        </w:rPr>
        <w:tab/>
      </w:r>
      <w:r w:rsidRPr="00CD1A82">
        <w:rPr>
          <w:noProof/>
          <w:color w:val="000000" w:themeColor="text1"/>
        </w:rPr>
        <w:fldChar w:fldCharType="begin"/>
      </w:r>
      <w:r w:rsidRPr="00CD1A82">
        <w:rPr>
          <w:noProof/>
          <w:color w:val="000000" w:themeColor="text1"/>
        </w:rPr>
        <w:instrText xml:space="preserve"> PAGEREF _Toc128587976 \h </w:instrText>
      </w:r>
      <w:r w:rsidRPr="00CD1A82">
        <w:rPr>
          <w:noProof/>
          <w:color w:val="000000" w:themeColor="text1"/>
        </w:rPr>
      </w:r>
      <w:r w:rsidRPr="00CD1A82">
        <w:rPr>
          <w:noProof/>
          <w:color w:val="000000" w:themeColor="text1"/>
        </w:rPr>
        <w:fldChar w:fldCharType="separate"/>
      </w:r>
      <w:r w:rsidRPr="00CD1A82">
        <w:rPr>
          <w:noProof/>
          <w:color w:val="000000" w:themeColor="text1"/>
        </w:rPr>
        <w:t>26</w:t>
      </w:r>
      <w:r w:rsidRPr="00CD1A82">
        <w:rPr>
          <w:noProof/>
          <w:color w:val="000000" w:themeColor="text1"/>
        </w:rPr>
        <w:fldChar w:fldCharType="end"/>
      </w:r>
    </w:p>
    <w:p w14:paraId="27ABC83B" w14:textId="4AFFB890" w:rsidR="007E17C5" w:rsidRPr="00CD1A82" w:rsidRDefault="007E17C5" w:rsidP="007E17C5">
      <w:pPr>
        <w:pStyle w:val="TableofFigures"/>
        <w:tabs>
          <w:tab w:val="right" w:leader="dot" w:pos="8630"/>
        </w:tabs>
        <w:jc w:val="both"/>
        <w:rPr>
          <w:rFonts w:eastAsiaTheme="minorEastAsia"/>
          <w:noProof/>
          <w:color w:val="000000" w:themeColor="text1"/>
          <w:lang w:val="en-US"/>
        </w:rPr>
      </w:pPr>
      <w:r w:rsidRPr="00CD1A82">
        <w:rPr>
          <w:noProof/>
          <w:color w:val="000000" w:themeColor="text1"/>
        </w:rPr>
        <w:t>Figure 7</w:t>
      </w:r>
      <w:r w:rsidR="00D40BA3" w:rsidRPr="00CD1A82">
        <w:rPr>
          <w:noProof/>
          <w:color w:val="000000" w:themeColor="text1"/>
        </w:rPr>
        <w:t>:</w:t>
      </w:r>
      <w:r w:rsidRPr="00CD1A82">
        <w:rPr>
          <w:noProof/>
          <w:color w:val="000000" w:themeColor="text1"/>
        </w:rPr>
        <w:t xml:space="preserve"> Primary Component Analysis of chemicals.</w:t>
      </w:r>
      <w:r w:rsidRPr="00CD1A82">
        <w:rPr>
          <w:noProof/>
          <w:color w:val="000000" w:themeColor="text1"/>
        </w:rPr>
        <w:tab/>
      </w:r>
      <w:r w:rsidRPr="00CD1A82">
        <w:rPr>
          <w:noProof/>
          <w:color w:val="000000" w:themeColor="text1"/>
        </w:rPr>
        <w:fldChar w:fldCharType="begin"/>
      </w:r>
      <w:r w:rsidRPr="00CD1A82">
        <w:rPr>
          <w:noProof/>
          <w:color w:val="000000" w:themeColor="text1"/>
        </w:rPr>
        <w:instrText xml:space="preserve"> PAGEREF _Toc128587977 \h </w:instrText>
      </w:r>
      <w:r w:rsidRPr="00CD1A82">
        <w:rPr>
          <w:noProof/>
          <w:color w:val="000000" w:themeColor="text1"/>
        </w:rPr>
      </w:r>
      <w:r w:rsidRPr="00CD1A82">
        <w:rPr>
          <w:noProof/>
          <w:color w:val="000000" w:themeColor="text1"/>
        </w:rPr>
        <w:fldChar w:fldCharType="separate"/>
      </w:r>
      <w:r w:rsidRPr="00CD1A82">
        <w:rPr>
          <w:noProof/>
          <w:color w:val="000000" w:themeColor="text1"/>
        </w:rPr>
        <w:t>27</w:t>
      </w:r>
      <w:r w:rsidRPr="00CD1A82">
        <w:rPr>
          <w:noProof/>
          <w:color w:val="000000" w:themeColor="text1"/>
        </w:rPr>
        <w:fldChar w:fldCharType="end"/>
      </w:r>
    </w:p>
    <w:p w14:paraId="2C6C792C" w14:textId="68C87166" w:rsidR="00D40BA3" w:rsidRPr="00CD1A82" w:rsidRDefault="007E17C5" w:rsidP="00D40BA3">
      <w:pPr>
        <w:pStyle w:val="TableofFigures"/>
        <w:tabs>
          <w:tab w:val="right" w:leader="dot" w:pos="8630"/>
        </w:tabs>
        <w:jc w:val="both"/>
        <w:rPr>
          <w:noProof/>
          <w:color w:val="000000" w:themeColor="text1"/>
        </w:rPr>
        <w:sectPr w:rsidR="00D40BA3" w:rsidRPr="00CD1A82" w:rsidSect="00D40BA3">
          <w:footerReference w:type="even" r:id="rId8"/>
          <w:footerReference w:type="default" r:id="rId9"/>
          <w:pgSz w:w="12240" w:h="15840"/>
          <w:pgMar w:top="1440" w:right="1440" w:bottom="1800" w:left="2160" w:header="720" w:footer="720" w:gutter="0"/>
          <w:pgNumType w:fmt="lowerRoman" w:start="1"/>
          <w:cols w:space="720"/>
          <w:titlePg/>
          <w:docGrid w:linePitch="326"/>
        </w:sectPr>
      </w:pPr>
      <w:r w:rsidRPr="00CD1A82">
        <w:rPr>
          <w:noProof/>
          <w:color w:val="000000" w:themeColor="text1"/>
        </w:rPr>
        <w:t>Figure 8</w:t>
      </w:r>
      <w:r w:rsidR="00D40BA3" w:rsidRPr="00CD1A82">
        <w:rPr>
          <w:noProof/>
          <w:color w:val="000000" w:themeColor="text1"/>
        </w:rPr>
        <w:t>:</w:t>
      </w:r>
      <w:r w:rsidRPr="00CD1A82">
        <w:rPr>
          <w:noProof/>
          <w:color w:val="000000" w:themeColor="text1"/>
        </w:rPr>
        <w:t xml:space="preserve"> Heat-Map Visualization of GC-MS data of analyzed basil samples.</w:t>
      </w:r>
      <w:r w:rsidRPr="00CD1A82">
        <w:rPr>
          <w:noProof/>
          <w:color w:val="000000" w:themeColor="text1"/>
        </w:rPr>
        <w:tab/>
      </w:r>
      <w:r w:rsidRPr="00CD1A82">
        <w:rPr>
          <w:noProof/>
          <w:color w:val="000000" w:themeColor="text1"/>
        </w:rPr>
        <w:fldChar w:fldCharType="begin"/>
      </w:r>
      <w:r w:rsidRPr="00CD1A82">
        <w:rPr>
          <w:noProof/>
          <w:color w:val="000000" w:themeColor="text1"/>
        </w:rPr>
        <w:instrText xml:space="preserve"> PAGEREF _Toc128587978 \h </w:instrText>
      </w:r>
      <w:r w:rsidRPr="00CD1A82">
        <w:rPr>
          <w:noProof/>
          <w:color w:val="000000" w:themeColor="text1"/>
        </w:rPr>
      </w:r>
      <w:r w:rsidRPr="00CD1A82">
        <w:rPr>
          <w:noProof/>
          <w:color w:val="000000" w:themeColor="text1"/>
        </w:rPr>
        <w:fldChar w:fldCharType="separate"/>
      </w:r>
      <w:r w:rsidRPr="00CD1A82">
        <w:rPr>
          <w:noProof/>
          <w:color w:val="000000" w:themeColor="text1"/>
        </w:rPr>
        <w:t>28</w:t>
      </w:r>
      <w:r w:rsidRPr="00CD1A82">
        <w:rPr>
          <w:noProof/>
          <w:color w:val="000000" w:themeColor="text1"/>
        </w:rPr>
        <w:fldChar w:fldCharType="end"/>
      </w:r>
    </w:p>
    <w:p w14:paraId="03B3E37D" w14:textId="77777777" w:rsidR="00D40BA3" w:rsidRPr="00CD1A82" w:rsidRDefault="00D40BA3" w:rsidP="00D40BA3">
      <w:pPr>
        <w:ind w:left="0" w:firstLine="0"/>
        <w:rPr>
          <w:rFonts w:eastAsiaTheme="minorEastAsia"/>
        </w:rPr>
      </w:pPr>
    </w:p>
    <w:p w14:paraId="68228321" w14:textId="68542F19" w:rsidR="00A63C23" w:rsidRPr="00CD1A82" w:rsidRDefault="007E17C5" w:rsidP="00A63C23">
      <w:pPr>
        <w:pStyle w:val="Heading1"/>
        <w:tabs>
          <w:tab w:val="left" w:pos="3397"/>
        </w:tabs>
        <w:ind w:left="0" w:firstLine="0"/>
        <w:rPr>
          <w:sz w:val="24"/>
          <w:szCs w:val="24"/>
        </w:rPr>
      </w:pPr>
      <w:r w:rsidRPr="00CD1A82">
        <w:rPr>
          <w:sz w:val="24"/>
          <w:szCs w:val="24"/>
        </w:rPr>
        <w:fldChar w:fldCharType="end"/>
      </w:r>
      <w:r w:rsidR="00A63C23" w:rsidRPr="00CD1A82">
        <w:rPr>
          <w:sz w:val="24"/>
          <w:szCs w:val="24"/>
        </w:rPr>
        <w:t>INTRODUCTION</w:t>
      </w:r>
      <w:bookmarkEnd w:id="14"/>
      <w:bookmarkEnd w:id="13"/>
      <w:r w:rsidR="00A63C23" w:rsidRPr="00CD1A82">
        <w:rPr>
          <w:sz w:val="24"/>
          <w:szCs w:val="24"/>
        </w:rPr>
        <w:tab/>
      </w:r>
    </w:p>
    <w:p w14:paraId="0F0D7B08" w14:textId="77777777" w:rsidR="00A63C23" w:rsidRPr="00CD1A82" w:rsidRDefault="00A63C23" w:rsidP="00A63C23">
      <w:pPr>
        <w:ind w:left="0" w:firstLine="720"/>
      </w:pPr>
      <w:r w:rsidRPr="00CD1A82">
        <w:t>Climate change is predicted to dramatically increase the agricultural inputs necessary to maintain a consistent supply of agricultural products to consumers (</w:t>
      </w:r>
      <w:proofErr w:type="spellStart"/>
      <w:r w:rsidRPr="00CD1A82">
        <w:t>Howden</w:t>
      </w:r>
      <w:proofErr w:type="spellEnd"/>
      <w:r w:rsidRPr="00CD1A82">
        <w:t xml:space="preserve"> et al. 2009). More frequent and intense drought periods are predicted to challenge farmers to produce a similar level of crop quality and quantity, especially small farmers, who consist of 91% of all farmers in the United States of America (Hoppe et al. 2010). Increasing global evapotranspiration rates have pressured farmers to reconsider their irrigation strategies to prevent excess water stress from causing larger crop losses due to widespread drought (Chaves et al. 1992). Thus, agricultural producers need to understand how water stress will alter the quality and quantity of their crops. </w:t>
      </w:r>
    </w:p>
    <w:p w14:paraId="1335A6EB" w14:textId="77777777" w:rsidR="00A63C23" w:rsidRPr="00CD1A82" w:rsidRDefault="00A63C23" w:rsidP="00A63C23">
      <w:pPr>
        <w:ind w:left="0" w:firstLine="720"/>
      </w:pPr>
      <w:r w:rsidRPr="00CD1A82">
        <w:t>Plants utilize secondary metabolites to defend against pathogens and pests, to manage abiotic and biotic stressors, and to manage their interactions with other organisms. Abiotic stressors, such as water stress, are known to influence the production of secondary metabolites in plants, resulting in the activation or deactivation of genes that produce various classes of chemicals. The expression of genes linked to phenylpropanoid production, a class of chemicals that protect against UV radiation, has been shown to be tied to water stress in plants such as sweet basil (</w:t>
      </w:r>
      <w:proofErr w:type="spellStart"/>
      <w:r w:rsidRPr="00CD1A82">
        <w:rPr>
          <w:i/>
        </w:rPr>
        <w:t>Ocimum</w:t>
      </w:r>
      <w:proofErr w:type="spellEnd"/>
      <w:r w:rsidRPr="00CD1A82">
        <w:rPr>
          <w:i/>
        </w:rPr>
        <w:t xml:space="preserve"> </w:t>
      </w:r>
      <w:proofErr w:type="spellStart"/>
      <w:r w:rsidRPr="00CD1A82">
        <w:rPr>
          <w:i/>
        </w:rPr>
        <w:t>basilicum</w:t>
      </w:r>
      <w:proofErr w:type="spellEnd"/>
      <w:r w:rsidRPr="00CD1A82">
        <w:t>) (</w:t>
      </w:r>
      <w:proofErr w:type="spellStart"/>
      <w:r w:rsidRPr="00CD1A82">
        <w:t>Mandouloukai</w:t>
      </w:r>
      <w:proofErr w:type="spellEnd"/>
      <w:r w:rsidRPr="00CD1A82">
        <w:t xml:space="preserve"> et al. 2017) and licorice (</w:t>
      </w:r>
      <w:r w:rsidRPr="00CD1A82">
        <w:rPr>
          <w:i/>
        </w:rPr>
        <w:t>Glycyrrhiza glabra</w:t>
      </w:r>
      <w:r w:rsidRPr="00CD1A82">
        <w:t>) (</w:t>
      </w:r>
      <w:proofErr w:type="spellStart"/>
      <w:r w:rsidRPr="00CD1A82">
        <w:t>Nasrollahi</w:t>
      </w:r>
      <w:proofErr w:type="spellEnd"/>
      <w:r w:rsidRPr="00CD1A82">
        <w:t xml:space="preserve"> 2014). Similarly, the production of terpenoids has been connected to drought stress in crops such as oregano (</w:t>
      </w:r>
      <w:proofErr w:type="spellStart"/>
      <w:r w:rsidRPr="00CD1A82">
        <w:t>Morshedloo</w:t>
      </w:r>
      <w:proofErr w:type="spellEnd"/>
      <w:r w:rsidRPr="00CD1A82">
        <w:t xml:space="preserve"> et al. 2017) and white grapes (</w:t>
      </w:r>
      <w:proofErr w:type="spellStart"/>
      <w:r w:rsidRPr="00CD1A82">
        <w:t>Savoi</w:t>
      </w:r>
      <w:proofErr w:type="spellEnd"/>
      <w:r w:rsidRPr="00CD1A82">
        <w:t xml:space="preserve"> et al. 2016). Stomatal closure due to water stress in sage resulted in increased terpenoid production; closing more stomata resulted in an </w:t>
      </w:r>
      <w:r w:rsidRPr="00CD1A82">
        <w:lastRenderedPageBreak/>
        <w:t>elevated ratio of NADPH+H to NADP, which in turn led to the synthesis of higher concentrations of secondary metabolites (</w:t>
      </w:r>
      <w:proofErr w:type="spellStart"/>
      <w:r w:rsidRPr="00CD1A82">
        <w:t>Selmar</w:t>
      </w:r>
      <w:proofErr w:type="spellEnd"/>
      <w:r w:rsidRPr="00CD1A82">
        <w:t xml:space="preserve"> and </w:t>
      </w:r>
      <w:proofErr w:type="spellStart"/>
      <w:r w:rsidRPr="00CD1A82">
        <w:t>Kleinwachter</w:t>
      </w:r>
      <w:proofErr w:type="spellEnd"/>
      <w:r w:rsidRPr="00CD1A82">
        <w:t xml:space="preserve"> 2012).</w:t>
      </w:r>
    </w:p>
    <w:p w14:paraId="0C514404" w14:textId="77777777" w:rsidR="00A63C23" w:rsidRPr="00CD1A82" w:rsidRDefault="00A63C23" w:rsidP="00A63C23">
      <w:pPr>
        <w:ind w:left="0" w:firstLine="720"/>
      </w:pPr>
      <w:r w:rsidRPr="00CD1A82">
        <w:t>Given the effect that drought can have on the production of specialized metabolites, one of the major agricultural industries that could be affected by climate change could be the spice and herb industry. Species like basil could face unique challenges under drought stress, specifically a reduction in essential oil production, overall yield, and reduced defenses to pest and disease infections. Purple basil (</w:t>
      </w:r>
      <w:proofErr w:type="spellStart"/>
      <w:r w:rsidRPr="00CD1A82">
        <w:rPr>
          <w:i/>
        </w:rPr>
        <w:t>Ocimum</w:t>
      </w:r>
      <w:proofErr w:type="spellEnd"/>
      <w:r w:rsidRPr="00CD1A82">
        <w:rPr>
          <w:i/>
        </w:rPr>
        <w:t xml:space="preserve"> </w:t>
      </w:r>
      <w:proofErr w:type="spellStart"/>
      <w:r w:rsidRPr="00CD1A82">
        <w:rPr>
          <w:i/>
        </w:rPr>
        <w:t>basilicum</w:t>
      </w:r>
      <w:proofErr w:type="spellEnd"/>
      <w:r w:rsidRPr="00CD1A82">
        <w:rPr>
          <w:i/>
        </w:rPr>
        <w:t xml:space="preserve"> </w:t>
      </w:r>
      <w:r w:rsidRPr="00CD1A82">
        <w:t xml:space="preserve">var. </w:t>
      </w:r>
      <w:r w:rsidRPr="00CD1A82">
        <w:rPr>
          <w:i/>
        </w:rPr>
        <w:t>purpurascens</w:t>
      </w:r>
      <w:r w:rsidRPr="00CD1A82">
        <w:t>), for example, demonstrates a decrease in essential oil production and slows the development of new leaves under drought stress (</w:t>
      </w:r>
      <w:proofErr w:type="spellStart"/>
      <w:r w:rsidRPr="00CD1A82">
        <w:t>Ekren</w:t>
      </w:r>
      <w:proofErr w:type="spellEnd"/>
      <w:r w:rsidRPr="00CD1A82">
        <w:t xml:space="preserve"> et al. 2012). Sweet basil is more vulnerable to pest infestations and disease infection when exposed to water and heat stress, most prominently downy mildew (Roberts 2005). </w:t>
      </w:r>
    </w:p>
    <w:p w14:paraId="24AAFB3C" w14:textId="77777777" w:rsidR="00A63C23" w:rsidRPr="00CD1A82" w:rsidRDefault="00A63C23" w:rsidP="00A63C23">
      <w:pPr>
        <w:ind w:left="0" w:firstLine="720"/>
      </w:pPr>
      <w:r w:rsidRPr="00CD1A82">
        <w:t xml:space="preserve">However, it is worth noting that certain studies have found that deficit irrigation, the practice of withholding irrigation to induce water stress, can increase the production of certain secondary metabolites and antioxidants (Khalid et al. 2006, Khan et al. 2012) in sweet basil. This information may be valuable to agricultural stakeholders who produce different chemical products from basil, such as medicine, fragrances, and cleaning products (Simon et al. 1990). </w:t>
      </w:r>
    </w:p>
    <w:p w14:paraId="4E7505F6" w14:textId="77777777" w:rsidR="00A63C23" w:rsidRPr="00CD1A82" w:rsidRDefault="00A63C23" w:rsidP="00A63C23">
      <w:pPr>
        <w:ind w:left="0" w:firstLine="720"/>
      </w:pPr>
      <w:r w:rsidRPr="00CD1A82">
        <w:t>This study examined the effects of controlled water stress treatments on sweet basil’s production of economically valuable secondary metabolites, overall plant health, and harvestable material to address this gap in sweet basil research. Sweet basil (</w:t>
      </w:r>
      <w:proofErr w:type="spellStart"/>
      <w:r w:rsidRPr="00CD1A82">
        <w:rPr>
          <w:i/>
        </w:rPr>
        <w:t>Ocimum</w:t>
      </w:r>
      <w:proofErr w:type="spellEnd"/>
      <w:r w:rsidRPr="00CD1A82">
        <w:rPr>
          <w:i/>
        </w:rPr>
        <w:t xml:space="preserve"> </w:t>
      </w:r>
      <w:proofErr w:type="spellStart"/>
      <w:r w:rsidRPr="00CD1A82">
        <w:rPr>
          <w:i/>
        </w:rPr>
        <w:t>basilicum</w:t>
      </w:r>
      <w:proofErr w:type="spellEnd"/>
      <w:r w:rsidRPr="00CD1A82">
        <w:t>) is a model leafy vegetable to examine due to its gastronomic ubiquity, its rapid growth cycle, and its popularity among farmers and consumers (Simon et al. 1999).</w:t>
      </w:r>
    </w:p>
    <w:p w14:paraId="7A728E0C" w14:textId="77777777" w:rsidR="00A63C23" w:rsidRPr="00CD1A82" w:rsidRDefault="00A63C23" w:rsidP="00A63C23">
      <w:pPr>
        <w:pStyle w:val="Heading2"/>
      </w:pPr>
      <w:bookmarkStart w:id="15" w:name="_Toc128506883"/>
      <w:r w:rsidRPr="00CD1A82">
        <w:lastRenderedPageBreak/>
        <w:t>Objectives</w:t>
      </w:r>
      <w:bookmarkEnd w:id="15"/>
    </w:p>
    <w:p w14:paraId="17C060D7" w14:textId="77777777" w:rsidR="00A63C23" w:rsidRPr="00CD1A82" w:rsidRDefault="00A63C23" w:rsidP="00A63C23">
      <w:bookmarkStart w:id="16" w:name="_fzszw5ojt0m4" w:colFirst="0" w:colLast="0"/>
      <w:bookmarkStart w:id="17" w:name="_Toc128486498"/>
      <w:bookmarkStart w:id="18" w:name="_Toc128506080"/>
      <w:bookmarkEnd w:id="16"/>
      <w:r w:rsidRPr="00CD1A82">
        <w:t>The central goal of this drought experiment was to demonstrate how water stress affects the growth of sweet basil, while noting any significant changes in its phytochemistry and physical growth. Specific objectives include:</w:t>
      </w:r>
      <w:bookmarkEnd w:id="17"/>
      <w:bookmarkEnd w:id="18"/>
    </w:p>
    <w:p w14:paraId="4A4FE2F5" w14:textId="77777777" w:rsidR="00A63C23" w:rsidRPr="00CD1A82" w:rsidRDefault="00A63C23" w:rsidP="00A63C23">
      <w:pPr>
        <w:numPr>
          <w:ilvl w:val="0"/>
          <w:numId w:val="2"/>
        </w:numPr>
      </w:pPr>
      <w:r w:rsidRPr="00CD1A82">
        <w:t>To understand the effects of different levels of water stress on sweet basil’s physical height and harvestable yield</w:t>
      </w:r>
    </w:p>
    <w:p w14:paraId="75C2BC73" w14:textId="77777777" w:rsidR="00A63C23" w:rsidRPr="00CD1A82" w:rsidRDefault="00A63C23" w:rsidP="00A63C23">
      <w:pPr>
        <w:numPr>
          <w:ilvl w:val="0"/>
          <w:numId w:val="2"/>
        </w:numPr>
      </w:pPr>
      <w:r w:rsidRPr="00CD1A82">
        <w:t xml:space="preserve">To understand the effects of different levels of water stress on sweet basil’s leaf chlorophyll </w:t>
      </w:r>
    </w:p>
    <w:p w14:paraId="4AC473C0" w14:textId="77777777" w:rsidR="00A63C23" w:rsidRPr="00CD1A82" w:rsidRDefault="00A63C23" w:rsidP="00A63C23">
      <w:pPr>
        <w:numPr>
          <w:ilvl w:val="0"/>
          <w:numId w:val="2"/>
        </w:numPr>
      </w:pPr>
      <w:r w:rsidRPr="00CD1A82">
        <w:t>To understand the effects of different levels of water stress on sweet basil’s secondary metabolite production and concentration</w:t>
      </w:r>
    </w:p>
    <w:p w14:paraId="6D995CD9" w14:textId="77777777" w:rsidR="00A63C23" w:rsidRPr="00CD1A82" w:rsidRDefault="00A63C23" w:rsidP="00A63C23">
      <w:pPr>
        <w:pStyle w:val="Heading2"/>
      </w:pPr>
      <w:bookmarkStart w:id="19" w:name="_bbjcdfvhodgh" w:colFirst="0" w:colLast="0"/>
      <w:bookmarkStart w:id="20" w:name="_Toc128486499"/>
      <w:bookmarkStart w:id="21" w:name="_Toc128506884"/>
      <w:bookmarkEnd w:id="19"/>
      <w:r w:rsidRPr="00CD1A82">
        <w:t>Hypothesis</w:t>
      </w:r>
      <w:bookmarkEnd w:id="20"/>
      <w:bookmarkEnd w:id="21"/>
    </w:p>
    <w:p w14:paraId="2F8BD157" w14:textId="77777777" w:rsidR="00A63C23" w:rsidRPr="00CD1A82" w:rsidRDefault="00A63C23" w:rsidP="00A63C23">
      <w:pPr>
        <w:pStyle w:val="ListParagraph"/>
        <w:numPr>
          <w:ilvl w:val="3"/>
          <w:numId w:val="2"/>
        </w:numPr>
        <w:ind w:left="720"/>
      </w:pPr>
      <w:bookmarkStart w:id="22" w:name="_7grpt755oyrz" w:colFirst="0" w:colLast="0"/>
      <w:bookmarkStart w:id="23" w:name="_Toc128486500"/>
      <w:bookmarkEnd w:id="22"/>
      <w:r w:rsidRPr="00CD1A82">
        <w:t>The exposure of sweet basil to different levels of water stress will have significant effects on its phytochemical composition.</w:t>
      </w:r>
      <w:bookmarkEnd w:id="23"/>
      <w:r w:rsidRPr="00CD1A82">
        <w:t xml:space="preserve"> </w:t>
      </w:r>
    </w:p>
    <w:p w14:paraId="21EACEA6" w14:textId="77777777" w:rsidR="00A63C23" w:rsidRPr="00CD1A82" w:rsidRDefault="00A63C23" w:rsidP="00A63C23">
      <w:pPr>
        <w:pStyle w:val="ListParagraph"/>
        <w:numPr>
          <w:ilvl w:val="3"/>
          <w:numId w:val="2"/>
        </w:numPr>
        <w:ind w:left="720"/>
      </w:pPr>
      <w:bookmarkStart w:id="24" w:name="_5wxeg5jiszf0" w:colFirst="0" w:colLast="0"/>
      <w:bookmarkStart w:id="25" w:name="_Toc128486501"/>
      <w:bookmarkEnd w:id="24"/>
      <w:r w:rsidRPr="00CD1A82">
        <w:t>There will be a significant correlation between the magnitude of these changes and the intensity of the water stress. The water stress treatments will have a significant effect on plant biomass production.</w:t>
      </w:r>
      <w:bookmarkEnd w:id="25"/>
    </w:p>
    <w:p w14:paraId="48067A31" w14:textId="77777777" w:rsidR="00A63C23" w:rsidRPr="00CD1A82" w:rsidRDefault="00A63C23" w:rsidP="00A63C23">
      <w:pPr>
        <w:pStyle w:val="Heading1"/>
        <w:rPr>
          <w:sz w:val="24"/>
          <w:szCs w:val="24"/>
        </w:rPr>
      </w:pPr>
      <w:bookmarkStart w:id="26" w:name="_Toc128506885"/>
      <w:r w:rsidRPr="00CD1A82">
        <w:rPr>
          <w:sz w:val="24"/>
          <w:szCs w:val="24"/>
        </w:rPr>
        <w:t>LITERATURE REVIEW</w:t>
      </w:r>
      <w:bookmarkEnd w:id="26"/>
    </w:p>
    <w:p w14:paraId="3B8A7302" w14:textId="77777777" w:rsidR="00A63C23" w:rsidRPr="00CD1A82" w:rsidRDefault="00A63C23" w:rsidP="00A63C23">
      <w:pPr>
        <w:pStyle w:val="Heading2"/>
      </w:pPr>
      <w:bookmarkStart w:id="27" w:name="_Toc128506886"/>
      <w:r w:rsidRPr="00CD1A82">
        <w:t>Basil</w:t>
      </w:r>
      <w:bookmarkEnd w:id="27"/>
    </w:p>
    <w:p w14:paraId="496AD8F6" w14:textId="77777777" w:rsidR="00A63C23" w:rsidRPr="00CD1A82" w:rsidRDefault="00A63C23" w:rsidP="00A63C23">
      <w:pPr>
        <w:pStyle w:val="Heading3"/>
      </w:pPr>
      <w:bookmarkStart w:id="28" w:name="_Toc128506887"/>
      <w:r w:rsidRPr="00CD1A82">
        <w:t>Botany and Uses of Basil</w:t>
      </w:r>
      <w:bookmarkEnd w:id="28"/>
    </w:p>
    <w:p w14:paraId="231228EA" w14:textId="77777777" w:rsidR="00A63C23" w:rsidRPr="00CD1A82" w:rsidRDefault="00A63C23" w:rsidP="00A63C23">
      <w:pPr>
        <w:ind w:left="0" w:firstLine="720"/>
      </w:pPr>
      <w:proofErr w:type="spellStart"/>
      <w:r w:rsidRPr="00CD1A82">
        <w:rPr>
          <w:i/>
        </w:rPr>
        <w:t>Ocimum</w:t>
      </w:r>
      <w:proofErr w:type="spellEnd"/>
      <w:r w:rsidRPr="00CD1A82">
        <w:rPr>
          <w:i/>
        </w:rPr>
        <w:t xml:space="preserve"> </w:t>
      </w:r>
      <w:proofErr w:type="spellStart"/>
      <w:r w:rsidRPr="00CD1A82">
        <w:rPr>
          <w:i/>
        </w:rPr>
        <w:t>basilicum</w:t>
      </w:r>
      <w:proofErr w:type="spellEnd"/>
      <w:r w:rsidRPr="00CD1A82">
        <w:t xml:space="preserve">, commonly known as sweet basil, is a popular member of the genus </w:t>
      </w:r>
      <w:proofErr w:type="spellStart"/>
      <w:r w:rsidRPr="00CD1A82">
        <w:t>Ocimum</w:t>
      </w:r>
      <w:proofErr w:type="spellEnd"/>
      <w:r w:rsidRPr="00CD1A82">
        <w:t xml:space="preserve"> (Simon et al. 1999). Members of the </w:t>
      </w:r>
      <w:proofErr w:type="spellStart"/>
      <w:r w:rsidRPr="00CD1A82">
        <w:t>Ocimum</w:t>
      </w:r>
      <w:proofErr w:type="spellEnd"/>
      <w:r w:rsidRPr="00CD1A82">
        <w:t xml:space="preserve"> genus are endemic to warm, temperate environments. It belongs to the mint family, </w:t>
      </w:r>
      <w:proofErr w:type="spellStart"/>
      <w:r w:rsidRPr="00CD1A82">
        <w:t>Lamiaceae</w:t>
      </w:r>
      <w:proofErr w:type="spellEnd"/>
      <w:r w:rsidRPr="00CD1A82">
        <w:t xml:space="preserve">, which consists </w:t>
      </w:r>
      <w:r w:rsidRPr="00CD1A82">
        <w:lastRenderedPageBreak/>
        <w:t>of plants that typically have square stems, aromatic qualities, and bisexual flowers with fused petals (ARS-GRIN 2004). Sweet basil is a tender herbaceous plant that can be grown as a perennial or annual plant in different regions of the world (</w:t>
      </w:r>
      <w:proofErr w:type="spellStart"/>
      <w:r w:rsidRPr="00CD1A82">
        <w:t>Putievsky</w:t>
      </w:r>
      <w:proofErr w:type="spellEnd"/>
      <w:r w:rsidRPr="00CD1A82">
        <w:t xml:space="preserve"> et al. 1999). Sweet basil does best in warmer climates, with long summer days being ideal for healthy growth. Sweet basil is intolerant of water stress and is successful in humid environments with consistent rainfall (</w:t>
      </w:r>
      <w:proofErr w:type="spellStart"/>
      <w:r w:rsidRPr="00CD1A82">
        <w:t>Putievsky</w:t>
      </w:r>
      <w:proofErr w:type="spellEnd"/>
      <w:r w:rsidRPr="00CD1A82">
        <w:t xml:space="preserve"> et al. 1999). Greenhouse production of sweet basil is overtaking outdoor production as the most common production method for basil, due to controlled environment agriculture owing more protection from pests and diseases and profit to basil greenhouse operations (Walters and Lopez 2022). Hydroponic production is commonly utilized for sweet basil production as well (Walters and Currey 2015).</w:t>
      </w:r>
    </w:p>
    <w:p w14:paraId="0AB860CB" w14:textId="77777777" w:rsidR="00A63C23" w:rsidRPr="00CD1A82" w:rsidRDefault="00A63C23" w:rsidP="00A63C23">
      <w:pPr>
        <w:ind w:left="0" w:firstLine="720"/>
      </w:pPr>
      <w:r w:rsidRPr="00CD1A82">
        <w:t xml:space="preserve">Sweet basil is notable for its versatility as a product. Sweet basil is produced as a culinary herb, as a source of chemicals for pharmaceutical and cosmetic products, as an ornamental plant, and as a source of essential oils (Simon et al. 1999). Sweet basil is utilized as a fresh-market herb in restaurants and sold in grocery stores (Simon et al. 1990). Sweet basil can also be dried and processed into various food products, such as pesto, or added into soups and broths. </w:t>
      </w:r>
    </w:p>
    <w:p w14:paraId="5E65FFAB" w14:textId="77777777" w:rsidR="00A63C23" w:rsidRPr="00CD1A82" w:rsidRDefault="00A63C23" w:rsidP="00A63C23">
      <w:pPr>
        <w:pStyle w:val="Heading3"/>
      </w:pPr>
      <w:bookmarkStart w:id="29" w:name="_Toc128506888"/>
      <w:r w:rsidRPr="00CD1A82">
        <w:t>U.S Production and Importation of Culinary Herbs</w:t>
      </w:r>
      <w:bookmarkEnd w:id="29"/>
    </w:p>
    <w:p w14:paraId="0A0E3E9B" w14:textId="77777777" w:rsidR="00A63C23" w:rsidRPr="00CD1A82" w:rsidRDefault="00A63C23" w:rsidP="00A63C23">
      <w:pPr>
        <w:ind w:left="0" w:firstLine="720"/>
      </w:pPr>
      <w:r w:rsidRPr="00CD1A82">
        <w:t xml:space="preserve">The fresh herb market in the United States is a steadily growing industry, according to a UNESCO </w:t>
      </w:r>
      <w:proofErr w:type="spellStart"/>
      <w:r w:rsidRPr="00CD1A82">
        <w:t>Acceso</w:t>
      </w:r>
      <w:proofErr w:type="spellEnd"/>
      <w:r w:rsidRPr="00CD1A82">
        <w:t xml:space="preserve"> Market Brief. There is steady growth in demand for more fresh herbs in the United States, with a jump in growth of 10-12% from 2004 to 2014 (UNESCO </w:t>
      </w:r>
      <w:proofErr w:type="spellStart"/>
      <w:r w:rsidRPr="00CD1A82">
        <w:t>Acceso</w:t>
      </w:r>
      <w:proofErr w:type="spellEnd"/>
      <w:r w:rsidRPr="00CD1A82">
        <w:t xml:space="preserve"> Market Brief #20 2014). Most culinary herbs imports are sourced from Central America, South America, and the Middle East. UNESCO notes that </w:t>
      </w:r>
      <w:r w:rsidRPr="00CD1A82">
        <w:lastRenderedPageBreak/>
        <w:t xml:space="preserve">a United States International Trade Commission report from 2013 showed that the top importers of basil into the United States were Mexico (42%) and Egypt (39%), with Colombia, Peru and Israel trailing behind. </w:t>
      </w:r>
    </w:p>
    <w:p w14:paraId="5F8480F8" w14:textId="77777777" w:rsidR="00A63C23" w:rsidRPr="00CD1A82" w:rsidRDefault="00A63C23" w:rsidP="00A63C23">
      <w:pPr>
        <w:ind w:left="0" w:firstLine="0"/>
      </w:pPr>
      <w:r w:rsidRPr="00CD1A82">
        <w:tab/>
        <w:t>Year-round demand for fresh herbs is constrained by the geographical limitations of most of the United States, even with the advent of controlled environment agriculture in major metropolitan regions across the country (</w:t>
      </w:r>
      <w:proofErr w:type="spellStart"/>
      <w:r w:rsidRPr="00CD1A82">
        <w:t>Benke</w:t>
      </w:r>
      <w:proofErr w:type="spellEnd"/>
      <w:r w:rsidRPr="00CD1A82">
        <w:t xml:space="preserve"> et al. 2017). California and Florida lead the United States in culinary herb production (specifically for basil production), most likely due to their favorable warm, humid climates and long growing seasons (FDACS Florida Agriculture Overview and Statistics, CDFA California Agricultural Production Statistics). The National Agricultural Statistics Service’s 2017 Census shows that most fresh-cut herb production (quantified in farms per state) comes from California, Florida, Oregon, New York, Oregon, Michigan, Massachusetts, North Carolina, and Wisconsin (NASS 2017). It is worth noting that there are few to no central sources of consumer market research on individual culinary herb products within the United States, so there is a limited understanding of the annual demand for specific culinary herbs and their byproducts (UNESCO </w:t>
      </w:r>
      <w:proofErr w:type="spellStart"/>
      <w:r w:rsidRPr="00CD1A82">
        <w:t>Acceso</w:t>
      </w:r>
      <w:proofErr w:type="spellEnd"/>
      <w:r w:rsidRPr="00CD1A82">
        <w:t xml:space="preserve"> Market Brief #20 2014). </w:t>
      </w:r>
    </w:p>
    <w:p w14:paraId="7954A0ED" w14:textId="77777777" w:rsidR="00A63C23" w:rsidRPr="00CD1A82" w:rsidRDefault="00A63C23" w:rsidP="00A63C23">
      <w:pPr>
        <w:ind w:left="0" w:firstLine="0"/>
      </w:pPr>
      <w:r w:rsidRPr="00CD1A82">
        <w:t>Economically Important Secondary Metabolites in Sweet Basil</w:t>
      </w:r>
    </w:p>
    <w:p w14:paraId="3EAEA773" w14:textId="77777777" w:rsidR="00A63C23" w:rsidRPr="00CD1A82" w:rsidRDefault="00A63C23" w:rsidP="00A63C23">
      <w:pPr>
        <w:ind w:left="0" w:firstLine="720"/>
      </w:pPr>
      <w:r w:rsidRPr="00CD1A82">
        <w:t xml:space="preserve">Basil is rich in phenylpropanoids and terpenoids, two classes of secondary metabolites produced by the leaves of sweet basil. Various terpenoids and phenylpropanoids are responsible for the unique flavor and smell of sweet basil. (Simon et al. 1990, </w:t>
      </w:r>
      <w:proofErr w:type="spellStart"/>
      <w:r w:rsidRPr="00CD1A82">
        <w:t>Hiltunen</w:t>
      </w:r>
      <w:proofErr w:type="spellEnd"/>
      <w:r w:rsidRPr="00CD1A82">
        <w:t xml:space="preserve"> 1999). Most of these chemicals are extracted from the essential oil of sweet basil via steam distillation (Charles and Simon 1990).</w:t>
      </w:r>
    </w:p>
    <w:p w14:paraId="4D5AAA4A" w14:textId="77777777" w:rsidR="00A63C23" w:rsidRPr="00CD1A82" w:rsidRDefault="00A63C23" w:rsidP="00A63C23">
      <w:pPr>
        <w:ind w:left="0" w:firstLine="720"/>
      </w:pPr>
      <w:r w:rsidRPr="00CD1A82">
        <w:lastRenderedPageBreak/>
        <w:t>Methyl chavicol, otherwise known as estragole, is used in various fragrances for perfumes, soaps, and aromatherapy products, and in food and alcoholic products as a flavoring agent (Merck 2013, Kirk-</w:t>
      </w:r>
      <w:proofErr w:type="spellStart"/>
      <w:r w:rsidRPr="00CD1A82">
        <w:t>Othmer</w:t>
      </w:r>
      <w:proofErr w:type="spellEnd"/>
      <w:r w:rsidRPr="00CD1A82">
        <w:t xml:space="preserve"> 2006). Eugenol is a phenylpropanoid utilized in perfumes, a type of antiseptic for dental work, a flavoring agent, an ingredient in several cleaning and cosmetic products, a dehydrating agent, and more (Merck 2013, Kirk-</w:t>
      </w:r>
      <w:proofErr w:type="spellStart"/>
      <w:r w:rsidRPr="00CD1A82">
        <w:t>Othmer</w:t>
      </w:r>
      <w:proofErr w:type="spellEnd"/>
      <w:r w:rsidRPr="00CD1A82">
        <w:t xml:space="preserve"> 2006). Linalool is a monoterpenoid used in perfumes, household cleaning products, detergents, pet care products, perfumes, pesticides, and flavoring agents for food (Merck 2013, Hawley 2007, Kirk-</w:t>
      </w:r>
      <w:proofErr w:type="spellStart"/>
      <w:r w:rsidRPr="00CD1A82">
        <w:t>Othmer</w:t>
      </w:r>
      <w:proofErr w:type="spellEnd"/>
      <w:r w:rsidRPr="00CD1A82">
        <w:t xml:space="preserve"> 2006). Methyl eugenol is a phenylpropanoid utilized as an insect attractant and flavoring agent, and is present as an ingredient in perfumes, cleaning supplies, and animal anesthetic (Merck 2013, Kirk-</w:t>
      </w:r>
      <w:proofErr w:type="spellStart"/>
      <w:r w:rsidRPr="00CD1A82">
        <w:t>Othmer</w:t>
      </w:r>
      <w:proofErr w:type="spellEnd"/>
      <w:r w:rsidRPr="00CD1A82">
        <w:t xml:space="preserve"> 2006). Eucalyptol is a monoterpenoid used in cleaning supplies, candy, cough drugs and cough syrup, flavoring agents in medicine, and fragrances (Merck 2013, Hawley 2007, Kirk-</w:t>
      </w:r>
      <w:proofErr w:type="spellStart"/>
      <w:r w:rsidRPr="00CD1A82">
        <w:t>Othmer</w:t>
      </w:r>
      <w:proofErr w:type="spellEnd"/>
      <w:r w:rsidRPr="00CD1A82">
        <w:t xml:space="preserve"> 2006). Beta-caryophyllene is a sesquiterpene that is used as a flavoring agent in food and medicine, in cleaning products, and in perfumes (Merck 2013, Hawley 2007, Kirk-</w:t>
      </w:r>
      <w:proofErr w:type="spellStart"/>
      <w:r w:rsidRPr="00CD1A82">
        <w:t>Othmer</w:t>
      </w:r>
      <w:proofErr w:type="spellEnd"/>
      <w:r w:rsidRPr="00CD1A82">
        <w:t xml:space="preserve"> 2006). There are various other phenylpropanoids, terpenoids, and secondary metabolites that fall under neither of those definitions that are present in sweet basil. However, they are typically present in smaller concentrations, so they are not specifically bred for higher concentrations in sweet basil. Other </w:t>
      </w:r>
      <w:proofErr w:type="spellStart"/>
      <w:r w:rsidRPr="00CD1A82">
        <w:t>Ocimum</w:t>
      </w:r>
      <w:proofErr w:type="spellEnd"/>
      <w:r w:rsidRPr="00CD1A82">
        <w:t xml:space="preserve"> species, however, have different secondary metabolite profiles than sweet basil. For example, the essential oil of camphor basil (</w:t>
      </w:r>
      <w:proofErr w:type="spellStart"/>
      <w:r w:rsidRPr="00CD1A82">
        <w:rPr>
          <w:i/>
        </w:rPr>
        <w:t>Ocimum</w:t>
      </w:r>
      <w:proofErr w:type="spellEnd"/>
      <w:r w:rsidRPr="00CD1A82">
        <w:rPr>
          <w:i/>
        </w:rPr>
        <w:t xml:space="preserve"> </w:t>
      </w:r>
      <w:proofErr w:type="spellStart"/>
      <w:r w:rsidRPr="00CD1A82">
        <w:rPr>
          <w:i/>
        </w:rPr>
        <w:t>kilimandscharicum</w:t>
      </w:r>
      <w:proofErr w:type="spellEnd"/>
      <w:r w:rsidRPr="00CD1A82">
        <w:t xml:space="preserve"> </w:t>
      </w:r>
      <w:proofErr w:type="spellStart"/>
      <w:r w:rsidRPr="00CD1A82">
        <w:t>Guerke</w:t>
      </w:r>
      <w:proofErr w:type="spellEnd"/>
      <w:r w:rsidRPr="00CD1A82">
        <w:t>) possesses higher amounts of camphor than that of sweet basil (Chaturvedi et al. 2018).</w:t>
      </w:r>
    </w:p>
    <w:p w14:paraId="2A43A59C" w14:textId="77777777" w:rsidR="00A63C23" w:rsidRPr="00CD1A82" w:rsidRDefault="00A63C23" w:rsidP="00A63C23">
      <w:pPr>
        <w:pStyle w:val="Heading3"/>
      </w:pPr>
      <w:bookmarkStart w:id="30" w:name="_Toc128506889"/>
      <w:r w:rsidRPr="00CD1A82">
        <w:lastRenderedPageBreak/>
        <w:t>Role of Secondary Metabolites in Basil</w:t>
      </w:r>
      <w:bookmarkEnd w:id="30"/>
    </w:p>
    <w:p w14:paraId="00352B84" w14:textId="422D5F83" w:rsidR="00A63C23" w:rsidRPr="00CD1A82" w:rsidRDefault="00A63C23" w:rsidP="00A63C23">
      <w:pPr>
        <w:ind w:left="0" w:firstLine="720"/>
      </w:pPr>
      <w:r w:rsidRPr="00CD1A82">
        <w:t xml:space="preserve">Kessler and Baldwin 2022 posit that plants utilize volatile organic compounds in reaction to various abiotic and biotic stresses, from drought stress to cold stress, to pathogens, to herbivory and more. Basil similarly has been shown to produce terpenoids and phenylpropanoids in response to abiotic and biotic stress, in addition to aiding their reproductive strategies. Methyl eugenol and linalool has been shown to be a pollinator attractant in </w:t>
      </w:r>
      <w:proofErr w:type="spellStart"/>
      <w:r w:rsidRPr="00CD1A82">
        <w:t>Ocimum</w:t>
      </w:r>
      <w:proofErr w:type="spellEnd"/>
      <w:r w:rsidRPr="00CD1A82">
        <w:t xml:space="preserve"> species, to the point of sweet basil being utilized as a companion plant to attract pollinators for other crops (Jiang et al. 2016). </w:t>
      </w:r>
      <w:proofErr w:type="spellStart"/>
      <w:r w:rsidRPr="00CD1A82">
        <w:t>Ocimum</w:t>
      </w:r>
      <w:proofErr w:type="spellEnd"/>
      <w:r w:rsidRPr="00CD1A82">
        <w:t xml:space="preserve"> species have also been planted to attract predatory insects towards other crops planted in a similar space, and to act as banker plants for agricultural pests due to their unique phytochemical composition (Gang 2005, </w:t>
      </w:r>
      <w:proofErr w:type="spellStart"/>
      <w:r w:rsidRPr="00CD1A82">
        <w:t>Yarou</w:t>
      </w:r>
      <w:proofErr w:type="spellEnd"/>
      <w:r w:rsidRPr="00CD1A82">
        <w:t xml:space="preserve"> et al. 2020, </w:t>
      </w:r>
      <w:proofErr w:type="spellStart"/>
      <w:r w:rsidRPr="00CD1A82">
        <w:t>Yarou</w:t>
      </w:r>
      <w:proofErr w:type="spellEnd"/>
      <w:r w:rsidRPr="00CD1A82">
        <w:t xml:space="preserve"> et al. 2018, Song et al. 2013, Batista et al. 2017, </w:t>
      </w:r>
      <w:proofErr w:type="spellStart"/>
      <w:r w:rsidRPr="00CD1A82">
        <w:t>Dicke</w:t>
      </w:r>
      <w:proofErr w:type="spellEnd"/>
      <w:r w:rsidRPr="00CD1A82">
        <w:t xml:space="preserve"> and Baldwin 2010). Similarly, secondary metabolites have been connected to owing plants anti-bacterial, anti-viral, and anti-fungal defenses against various pathogens (</w:t>
      </w:r>
      <w:proofErr w:type="spellStart"/>
      <w:r w:rsidRPr="00CD1A82">
        <w:t>Quinata</w:t>
      </w:r>
      <w:proofErr w:type="spellEnd"/>
      <w:r w:rsidRPr="00CD1A82">
        <w:t xml:space="preserve">-Rodriguez et al. 2018, </w:t>
      </w:r>
      <w:proofErr w:type="spellStart"/>
      <w:r w:rsidRPr="00CD1A82">
        <w:t>Dicke</w:t>
      </w:r>
      <w:proofErr w:type="spellEnd"/>
      <w:r w:rsidRPr="00CD1A82">
        <w:t xml:space="preserve"> and Baldwin 2010). Basil and derivatives of its secondary metabolites have been specifically known to harbor defenses against specific pathogens. Methyl chavicol has been shown to protect different </w:t>
      </w:r>
      <w:proofErr w:type="spellStart"/>
      <w:r w:rsidRPr="00CD1A82">
        <w:t>Ocimum</w:t>
      </w:r>
      <w:proofErr w:type="spellEnd"/>
      <w:r w:rsidRPr="00CD1A82">
        <w:t xml:space="preserve"> species from pathogens like </w:t>
      </w:r>
      <w:r w:rsidRPr="00CD1A82">
        <w:rPr>
          <w:i/>
        </w:rPr>
        <w:t xml:space="preserve">Colletotrichum </w:t>
      </w:r>
      <w:proofErr w:type="spellStart"/>
      <w:r w:rsidRPr="00CD1A82">
        <w:rPr>
          <w:i/>
        </w:rPr>
        <w:t>gloeosporioides</w:t>
      </w:r>
      <w:proofErr w:type="spellEnd"/>
      <w:r w:rsidRPr="00CD1A82">
        <w:t xml:space="preserve"> (Costa et al. 2015), </w:t>
      </w:r>
      <w:proofErr w:type="spellStart"/>
      <w:r w:rsidRPr="00CD1A82">
        <w:rPr>
          <w:i/>
        </w:rPr>
        <w:t>Moniliophthora</w:t>
      </w:r>
      <w:proofErr w:type="spellEnd"/>
      <w:r w:rsidRPr="00CD1A82">
        <w:rPr>
          <w:i/>
        </w:rPr>
        <w:t xml:space="preserve"> </w:t>
      </w:r>
      <w:proofErr w:type="spellStart"/>
      <w:r w:rsidRPr="00CD1A82">
        <w:rPr>
          <w:i/>
        </w:rPr>
        <w:t>perniciosa</w:t>
      </w:r>
      <w:proofErr w:type="spellEnd"/>
      <w:r w:rsidRPr="00CD1A82">
        <w:t xml:space="preserve"> (Costa et al. 2015), and </w:t>
      </w:r>
      <w:r w:rsidRPr="00CD1A82">
        <w:rPr>
          <w:i/>
        </w:rPr>
        <w:t>Botrytis fabae</w:t>
      </w:r>
      <w:r w:rsidRPr="00CD1A82">
        <w:t xml:space="preserve"> (in addition to linalool) (</w:t>
      </w:r>
      <w:proofErr w:type="spellStart"/>
      <w:r w:rsidRPr="00CD1A82">
        <w:t>Oxenham</w:t>
      </w:r>
      <w:proofErr w:type="spellEnd"/>
      <w:r w:rsidRPr="00CD1A82">
        <w:t xml:space="preserve"> et al. 2005). </w:t>
      </w:r>
      <w:proofErr w:type="gramStart"/>
      <w:r w:rsidRPr="00CD1A82">
        <w:t>In regard</w:t>
      </w:r>
      <w:r w:rsidR="002A158F" w:rsidRPr="00CD1A82">
        <w:t>s</w:t>
      </w:r>
      <w:r w:rsidRPr="00CD1A82">
        <w:t xml:space="preserve"> to</w:t>
      </w:r>
      <w:proofErr w:type="gramEnd"/>
      <w:r w:rsidRPr="00CD1A82">
        <w:t xml:space="preserve"> the central focus of this experiment, there is evidence that suggests that sweet basil produces increased levels of methyl chavicol and methyl eugenol under heightened water stress (</w:t>
      </w:r>
      <w:proofErr w:type="spellStart"/>
      <w:r w:rsidRPr="00CD1A82">
        <w:t>Mandoukolakani</w:t>
      </w:r>
      <w:proofErr w:type="spellEnd"/>
      <w:r w:rsidRPr="00CD1A82">
        <w:t xml:space="preserve"> et al. 2017, </w:t>
      </w:r>
      <w:proofErr w:type="spellStart"/>
      <w:r w:rsidRPr="00CD1A82">
        <w:t>Ekren</w:t>
      </w:r>
      <w:proofErr w:type="spellEnd"/>
      <w:r w:rsidRPr="00CD1A82">
        <w:t xml:space="preserve"> et al. 2012). However, Rastogi et al. 2019 found that cold stress, flooding stress, drought stress and salinity stress reduced the expression of genes correlated to the production of certain </w:t>
      </w:r>
      <w:r w:rsidRPr="00CD1A82">
        <w:lastRenderedPageBreak/>
        <w:t xml:space="preserve">secondary metabolites (like eugenol and methyl eugenol). There is no conclusive answer as to why the results of these different studies differ, but it could possibly be due to differing experimental methods and different forms of analysis. </w:t>
      </w:r>
    </w:p>
    <w:p w14:paraId="12D31244" w14:textId="77777777" w:rsidR="00A63C23" w:rsidRPr="00CD1A82" w:rsidRDefault="00A63C23" w:rsidP="00A63C23">
      <w:pPr>
        <w:pStyle w:val="Heading2"/>
      </w:pPr>
      <w:bookmarkStart w:id="31" w:name="_Toc128506890"/>
      <w:r w:rsidRPr="00CD1A82">
        <w:t>Water Stress</w:t>
      </w:r>
      <w:bookmarkEnd w:id="31"/>
    </w:p>
    <w:p w14:paraId="46706DBB" w14:textId="77777777" w:rsidR="00A63C23" w:rsidRPr="00CD1A82" w:rsidRDefault="00A63C23" w:rsidP="00A63C23">
      <w:pPr>
        <w:pStyle w:val="Heading3"/>
      </w:pPr>
      <w:bookmarkStart w:id="32" w:name="_Toc128506891"/>
      <w:r w:rsidRPr="00CD1A82">
        <w:t>Implications for U.S Agriculture</w:t>
      </w:r>
      <w:bookmarkEnd w:id="32"/>
      <w:r w:rsidRPr="00CD1A82">
        <w:t xml:space="preserve"> </w:t>
      </w:r>
    </w:p>
    <w:p w14:paraId="622E7B86" w14:textId="77777777" w:rsidR="00A63C23" w:rsidRPr="00CD1A82" w:rsidRDefault="00A63C23" w:rsidP="00A63C23">
      <w:pPr>
        <w:ind w:left="0" w:firstLine="720"/>
        <w:rPr>
          <w:highlight w:val="yellow"/>
        </w:rPr>
      </w:pPr>
      <w:r w:rsidRPr="00CD1A82">
        <w:t>Scientists have predicted that climate change will have significant effects on agriculture within the United States, in addition to the rest of the world (Adams et al. 1988, Rosenzweig and Parry 1994, Rosenzweig et al. 2001). Two of the largest agricultural producers in the United States, Florida, and California, are uniquely at risk from climate change (Her et al. 2017, Lobell et al. 2006). California has severe issues with water scarcity, in terms of allocating its limited water resources to its various industries (Tanaka et al. 2006). California also relies on irrigated agriculture for a sizable amount of its revenue (Dinar and Crowley 2020), especially with variable rainfall rates affecting the crops still utilizing rainfed agriculture (Lobell et al. 2007). California’s most prolific crops are strawberries, almonds, grapes, pistachios, peaches, and olives, according to a 2021 report from the California Department of Food and Agriculture. California has also experienced more severe natural disasters because of climate change, such as flooding, severe heat waves, and wildfires (</w:t>
      </w:r>
      <w:proofErr w:type="spellStart"/>
      <w:r w:rsidRPr="00CD1A82">
        <w:t>AghaKouchak</w:t>
      </w:r>
      <w:proofErr w:type="spellEnd"/>
      <w:r w:rsidRPr="00CD1A82">
        <w:t xml:space="preserve"> et al. 2018). Different parts of Florida experience both reduced and increased rainfall rates, both due to climate change (Schwartz and </w:t>
      </w:r>
      <w:proofErr w:type="spellStart"/>
      <w:r w:rsidRPr="00CD1A82">
        <w:t>Bosart</w:t>
      </w:r>
      <w:proofErr w:type="spellEnd"/>
      <w:r w:rsidRPr="00CD1A82">
        <w:t xml:space="preserve"> 1979). Florida’s severe thunderstorms and tropical storm systems have increased in severity with the increasing effects of global warming (Malmstadt et al. 2009, Carlton and Jacobson 2013). As of 2020, according to Florida’s Department of Agriculture, Florida’s largest agricultural crops are tomatoes, oranges, bell </w:t>
      </w:r>
      <w:r w:rsidRPr="00CD1A82">
        <w:lastRenderedPageBreak/>
        <w:t xml:space="preserve">peppers, grapefruits, strawberries, sugar cane and watermelons. Climate change has already resulted in decreased productivity of some of Florida and California’s most important agricultural exports (Her et al. 2017, Lobell et al. 2006). Climate change has been directly linked to lower yields and decreased productivity in sugarcane (Zhao and Li 2015) and citrus in Florida (Miller 1991, </w:t>
      </w:r>
      <w:proofErr w:type="spellStart"/>
      <w:r w:rsidRPr="00CD1A82">
        <w:t>Rosensweig</w:t>
      </w:r>
      <w:proofErr w:type="spellEnd"/>
      <w:r w:rsidRPr="00CD1A82">
        <w:t xml:space="preserve"> et al. 1996). Climate change has also been directly tied to lower yields and decreased productivity in some of California’s most important crops, such as grapes (Jones 2004, Pathak et al. 2018) and fruits like peaches and avocados (Pathak et al. 2018).</w:t>
      </w:r>
    </w:p>
    <w:p w14:paraId="2C45B8DE" w14:textId="77777777" w:rsidR="00A63C23" w:rsidRPr="00CD1A82" w:rsidRDefault="00A63C23" w:rsidP="00A63C23">
      <w:pPr>
        <w:pStyle w:val="Heading3"/>
      </w:pPr>
      <w:bookmarkStart w:id="33" w:name="_Toc128506892"/>
      <w:r w:rsidRPr="00CD1A82">
        <w:t>Effects on Sweet Basil</w:t>
      </w:r>
      <w:bookmarkEnd w:id="33"/>
      <w:r w:rsidRPr="00CD1A82">
        <w:t xml:space="preserve"> Yield</w:t>
      </w:r>
    </w:p>
    <w:p w14:paraId="09D1F9CA" w14:textId="77777777" w:rsidR="00A63C23" w:rsidRPr="00CD1A82" w:rsidRDefault="00A63C23" w:rsidP="00A63C23">
      <w:pPr>
        <w:ind w:left="0" w:firstLine="720"/>
      </w:pPr>
      <w:r w:rsidRPr="00CD1A82">
        <w:t>Water content is one of the largest limiting factors to plant growth. Vascular plants have adapted to survive with less and less water in times of drought (Xu et al. 2010). However, this can have serious consequences for modern agricultural practices and global agricultural supply chains that rely on stable production cycles to feed the rest of the world (</w:t>
      </w:r>
      <w:proofErr w:type="spellStart"/>
      <w:r w:rsidRPr="00CD1A82">
        <w:t>Howden</w:t>
      </w:r>
      <w:proofErr w:type="spellEnd"/>
      <w:r w:rsidRPr="00CD1A82">
        <w:t xml:space="preserve"> et al. 2007, Ahmed and Stepp 2016). Water stress generally results in lower yields overall in vascular plants, in addition to culinary herbs and sweet basil itself. Water stress has been connected to lower overall yields on crops such as wheat (</w:t>
      </w:r>
      <w:proofErr w:type="spellStart"/>
      <w:r w:rsidRPr="00CD1A82">
        <w:t>Mirabhar</w:t>
      </w:r>
      <w:proofErr w:type="spellEnd"/>
      <w:r w:rsidRPr="00CD1A82">
        <w:t xml:space="preserve"> et al. 2009), summer savory (</w:t>
      </w:r>
      <w:proofErr w:type="spellStart"/>
      <w:r w:rsidRPr="00CD1A82">
        <w:t>Baher</w:t>
      </w:r>
      <w:proofErr w:type="spellEnd"/>
      <w:r w:rsidRPr="00CD1A82">
        <w:t xml:space="preserve"> et al. 2002), chickpea (</w:t>
      </w:r>
      <w:proofErr w:type="spellStart"/>
      <w:r w:rsidRPr="00CD1A82">
        <w:t>Mafakheri</w:t>
      </w:r>
      <w:proofErr w:type="spellEnd"/>
      <w:r w:rsidRPr="00CD1A82">
        <w:t xml:space="preserve"> et al. 2010), potato (</w:t>
      </w:r>
      <w:proofErr w:type="spellStart"/>
      <w:r w:rsidRPr="00CD1A82">
        <w:t>Onder</w:t>
      </w:r>
      <w:proofErr w:type="spellEnd"/>
      <w:r w:rsidRPr="00CD1A82">
        <w:t xml:space="preserve"> et al. 2005), maize (Khan et al. 2001), sunflowers (</w:t>
      </w:r>
      <w:proofErr w:type="spellStart"/>
      <w:r w:rsidRPr="00CD1A82">
        <w:t>Aladadi</w:t>
      </w:r>
      <w:proofErr w:type="spellEnd"/>
      <w:r w:rsidRPr="00CD1A82">
        <w:t xml:space="preserve"> and </w:t>
      </w:r>
      <w:proofErr w:type="spellStart"/>
      <w:r w:rsidRPr="00CD1A82">
        <w:t>Oraki</w:t>
      </w:r>
      <w:proofErr w:type="spellEnd"/>
      <w:r w:rsidRPr="00CD1A82">
        <w:t xml:space="preserve"> 2011), and more. Water stress has been connected to lower yields in various species of </w:t>
      </w:r>
      <w:proofErr w:type="spellStart"/>
      <w:r w:rsidRPr="00CD1A82">
        <w:t>Ocimum</w:t>
      </w:r>
      <w:proofErr w:type="spellEnd"/>
      <w:r w:rsidRPr="00CD1A82">
        <w:t xml:space="preserve"> in addition to </w:t>
      </w:r>
      <w:proofErr w:type="spellStart"/>
      <w:r w:rsidRPr="00CD1A82">
        <w:t>Ocimum</w:t>
      </w:r>
      <w:proofErr w:type="spellEnd"/>
      <w:r w:rsidRPr="00CD1A82">
        <w:t xml:space="preserve"> </w:t>
      </w:r>
      <w:proofErr w:type="spellStart"/>
      <w:r w:rsidRPr="00CD1A82">
        <w:t>basilicum</w:t>
      </w:r>
      <w:proofErr w:type="spellEnd"/>
      <w:r w:rsidRPr="00CD1A82">
        <w:t xml:space="preserve"> (</w:t>
      </w:r>
      <w:proofErr w:type="spellStart"/>
      <w:r w:rsidRPr="00CD1A82">
        <w:t>Gurav</w:t>
      </w:r>
      <w:proofErr w:type="spellEnd"/>
      <w:r w:rsidRPr="00CD1A82">
        <w:t xml:space="preserve"> et al. 2022, </w:t>
      </w:r>
      <w:proofErr w:type="spellStart"/>
      <w:r w:rsidRPr="00CD1A82">
        <w:t>Ekren</w:t>
      </w:r>
      <w:proofErr w:type="spellEnd"/>
      <w:r w:rsidRPr="00CD1A82">
        <w:t xml:space="preserve"> et al. 2012, Khalid 2006).</w:t>
      </w:r>
    </w:p>
    <w:p w14:paraId="57686564" w14:textId="77777777" w:rsidR="00A63C23" w:rsidRPr="00CD1A82" w:rsidRDefault="00A63C23" w:rsidP="00A63C23">
      <w:pPr>
        <w:pStyle w:val="Heading3"/>
      </w:pPr>
      <w:bookmarkStart w:id="34" w:name="_Toc128506893"/>
      <w:r w:rsidRPr="00CD1A82">
        <w:lastRenderedPageBreak/>
        <w:t>Effects on Photosynthesis in Sweet Basil</w:t>
      </w:r>
      <w:bookmarkEnd w:id="34"/>
      <w:r w:rsidRPr="00CD1A82">
        <w:t xml:space="preserve"> </w:t>
      </w:r>
    </w:p>
    <w:p w14:paraId="5B069135" w14:textId="1FED7E62" w:rsidR="00A63C23" w:rsidRPr="00CD1A82" w:rsidRDefault="00A63C23" w:rsidP="00A63C23">
      <w:pPr>
        <w:ind w:left="0" w:firstLine="720"/>
      </w:pPr>
      <w:r w:rsidRPr="00CD1A82">
        <w:t xml:space="preserve">Water stress has largely been tied to lower rates of photosynthesis and lower concentrations of chlorophyll in vascular plants (Xu et al. 2010, </w:t>
      </w:r>
      <w:proofErr w:type="spellStart"/>
      <w:r w:rsidRPr="00CD1A82">
        <w:t>Kawamitsu</w:t>
      </w:r>
      <w:proofErr w:type="spellEnd"/>
      <w:r w:rsidRPr="00CD1A82">
        <w:t xml:space="preserve"> et al. 2000) At a certain threshold, water stress results in greater stomatal closure in plants, </w:t>
      </w:r>
      <w:r w:rsidR="00B51EB0" w:rsidRPr="00CD1A82">
        <w:t>to</w:t>
      </w:r>
      <w:r w:rsidRPr="00CD1A82">
        <w:t xml:space="preserve"> conserve water (Boyer 1970). Water stress can damage or negatively affect the chloroplast organs in the plant, preventing it from executing photosynthesis at a more productive rate (</w:t>
      </w:r>
      <w:proofErr w:type="spellStart"/>
      <w:r w:rsidRPr="00CD1A82">
        <w:t>Iturbe</w:t>
      </w:r>
      <w:proofErr w:type="spellEnd"/>
      <w:r w:rsidRPr="00CD1A82">
        <w:t xml:space="preserve"> </w:t>
      </w:r>
      <w:proofErr w:type="spellStart"/>
      <w:r w:rsidRPr="00CD1A82">
        <w:t>Ormaetxe</w:t>
      </w:r>
      <w:proofErr w:type="spellEnd"/>
      <w:r w:rsidRPr="00CD1A82">
        <w:t xml:space="preserve"> et al. 1998). Leaf chlorophyll is an indicator of overall plant health, with certain non-destructive tools capable of measuring the average amount of chlorophyll in a plant (Wu et al. 2010, Blacker and </w:t>
      </w:r>
      <w:proofErr w:type="spellStart"/>
      <w:r w:rsidRPr="00CD1A82">
        <w:t>Schepers</w:t>
      </w:r>
      <w:proofErr w:type="spellEnd"/>
      <w:r w:rsidRPr="00CD1A82">
        <w:t xml:space="preserve"> 1995). This enables agriculturalists to precisely schedule fertilizer routines to their own needs.</w:t>
      </w:r>
    </w:p>
    <w:p w14:paraId="25FD7CF7" w14:textId="77777777" w:rsidR="00A63C23" w:rsidRPr="00CD1A82" w:rsidRDefault="00A63C23" w:rsidP="00A63C23">
      <w:pPr>
        <w:ind w:left="0" w:firstLine="720"/>
      </w:pPr>
      <w:r w:rsidRPr="00CD1A82">
        <w:t>Water stress has been connected to lower photosynthetic rates and lower chlorophyll concentrations in crops such as maize (Sanchez et al. 1983), chickpea (</w:t>
      </w:r>
      <w:proofErr w:type="spellStart"/>
      <w:r w:rsidRPr="00CD1A82">
        <w:t>Mafakheri</w:t>
      </w:r>
      <w:proofErr w:type="spellEnd"/>
      <w:r w:rsidRPr="00CD1A82">
        <w:t xml:space="preserve"> et al. 2010), soybean (</w:t>
      </w:r>
      <w:proofErr w:type="spellStart"/>
      <w:r w:rsidRPr="00CD1A82">
        <w:t>Egli</w:t>
      </w:r>
      <w:proofErr w:type="spellEnd"/>
      <w:r w:rsidRPr="00CD1A82">
        <w:t xml:space="preserve"> and </w:t>
      </w:r>
      <w:proofErr w:type="spellStart"/>
      <w:r w:rsidRPr="00CD1A82">
        <w:t>Bruening</w:t>
      </w:r>
      <w:proofErr w:type="spellEnd"/>
      <w:r w:rsidRPr="00CD1A82">
        <w:t xml:space="preserve"> 2004), pea plants (</w:t>
      </w:r>
      <w:proofErr w:type="spellStart"/>
      <w:r w:rsidRPr="00CD1A82">
        <w:t>Noguees</w:t>
      </w:r>
      <w:proofErr w:type="spellEnd"/>
      <w:r w:rsidRPr="00CD1A82">
        <w:t xml:space="preserve"> et al 1998), and more. Similarly, lower photosynthetic rates and chlorophyll concentrations have been connected to </w:t>
      </w:r>
      <w:proofErr w:type="spellStart"/>
      <w:r w:rsidRPr="00CD1A82">
        <w:t>Ocimum</w:t>
      </w:r>
      <w:proofErr w:type="spellEnd"/>
      <w:r w:rsidRPr="00CD1A82">
        <w:t xml:space="preserve"> species such as in </w:t>
      </w:r>
      <w:proofErr w:type="spellStart"/>
      <w:r w:rsidRPr="00CD1A82">
        <w:t>Ocimum</w:t>
      </w:r>
      <w:proofErr w:type="spellEnd"/>
      <w:r w:rsidRPr="00CD1A82">
        <w:t xml:space="preserve"> </w:t>
      </w:r>
      <w:proofErr w:type="spellStart"/>
      <w:r w:rsidRPr="00CD1A82">
        <w:t>gratissimum</w:t>
      </w:r>
      <w:proofErr w:type="spellEnd"/>
      <w:r w:rsidRPr="00CD1A82">
        <w:t xml:space="preserve"> (</w:t>
      </w:r>
      <w:proofErr w:type="spellStart"/>
      <w:r w:rsidRPr="00CD1A82">
        <w:t>Hazzoumi</w:t>
      </w:r>
      <w:proofErr w:type="spellEnd"/>
      <w:r w:rsidRPr="00CD1A82">
        <w:t xml:space="preserve"> et al. 2015), and </w:t>
      </w:r>
      <w:proofErr w:type="spellStart"/>
      <w:r w:rsidRPr="00CD1A82">
        <w:t>Ocimum</w:t>
      </w:r>
      <w:proofErr w:type="spellEnd"/>
      <w:r w:rsidRPr="00CD1A82">
        <w:t xml:space="preserve"> </w:t>
      </w:r>
      <w:proofErr w:type="spellStart"/>
      <w:r w:rsidRPr="00CD1A82">
        <w:t>basilicum</w:t>
      </w:r>
      <w:proofErr w:type="spellEnd"/>
      <w:r w:rsidRPr="00CD1A82">
        <w:t xml:space="preserve"> (</w:t>
      </w:r>
      <w:proofErr w:type="spellStart"/>
      <w:r w:rsidRPr="00CD1A82">
        <w:t>Heidari</w:t>
      </w:r>
      <w:proofErr w:type="spellEnd"/>
      <w:r w:rsidRPr="00CD1A82">
        <w:t xml:space="preserve"> and </w:t>
      </w:r>
      <w:proofErr w:type="spellStart"/>
      <w:r w:rsidRPr="00CD1A82">
        <w:t>Golpayegani</w:t>
      </w:r>
      <w:proofErr w:type="spellEnd"/>
      <w:r w:rsidRPr="00CD1A82">
        <w:t xml:space="preserve"> 2012, Agami et al. 2016), though there is a distinct lack of literature on this specific topic.</w:t>
      </w:r>
    </w:p>
    <w:p w14:paraId="08AFD9FD" w14:textId="77777777" w:rsidR="00A63C23" w:rsidRPr="00CD1A82" w:rsidRDefault="00A63C23" w:rsidP="00A63C23">
      <w:pPr>
        <w:pStyle w:val="Heading3"/>
      </w:pPr>
      <w:bookmarkStart w:id="35" w:name="_Toc128506894"/>
      <w:r w:rsidRPr="00CD1A82">
        <w:t>Effects on Secondary Metabolite Production in Basil</w:t>
      </w:r>
      <w:bookmarkEnd w:id="35"/>
      <w:r w:rsidRPr="00CD1A82">
        <w:t xml:space="preserve"> </w:t>
      </w:r>
    </w:p>
    <w:p w14:paraId="5D4A729C" w14:textId="77777777" w:rsidR="00A63C23" w:rsidRPr="00CD1A82" w:rsidRDefault="00A63C23" w:rsidP="00A63C23">
      <w:pPr>
        <w:ind w:left="0" w:firstLine="720"/>
      </w:pPr>
      <w:proofErr w:type="spellStart"/>
      <w:r w:rsidRPr="00CD1A82">
        <w:t>Selmar</w:t>
      </w:r>
      <w:proofErr w:type="spellEnd"/>
      <w:r w:rsidRPr="00CD1A82">
        <w:t xml:space="preserve"> and </w:t>
      </w:r>
      <w:proofErr w:type="spellStart"/>
      <w:r w:rsidRPr="00CD1A82">
        <w:t>Kleinwachter</w:t>
      </w:r>
      <w:proofErr w:type="spellEnd"/>
      <w:r w:rsidRPr="00CD1A82">
        <w:t xml:space="preserve"> 2012 gives an explanation as to why drought stress results in increased production of secondary metabolites. Stomatal closure due to water stress in different plants can increase the production of secondary metabolites; closing more stomata results in an elevated ratio of NADPH+H to NADP, which in turn led to the synthesis of higher concentrations of secondary metabolites, such as simple phenols, </w:t>
      </w:r>
      <w:r w:rsidRPr="00CD1A82">
        <w:lastRenderedPageBreak/>
        <w:t>complex phenols, terpenoids, and alkaloids (</w:t>
      </w:r>
      <w:proofErr w:type="spellStart"/>
      <w:r w:rsidRPr="00CD1A82">
        <w:t>Selmar</w:t>
      </w:r>
      <w:proofErr w:type="spellEnd"/>
      <w:r w:rsidRPr="00CD1A82">
        <w:t xml:space="preserve"> and </w:t>
      </w:r>
      <w:proofErr w:type="spellStart"/>
      <w:r w:rsidRPr="00CD1A82">
        <w:t>Kleinwachter</w:t>
      </w:r>
      <w:proofErr w:type="spellEnd"/>
      <w:r w:rsidRPr="00CD1A82">
        <w:t xml:space="preserve"> 2012). Water stress is connected to higher concentrations of secondary metabolites in crops like licorice (</w:t>
      </w:r>
      <w:proofErr w:type="spellStart"/>
      <w:r w:rsidRPr="00CD1A82">
        <w:rPr>
          <w:color w:val="222222"/>
          <w:highlight w:val="white"/>
        </w:rPr>
        <w:t>Nasrollahi</w:t>
      </w:r>
      <w:proofErr w:type="spellEnd"/>
      <w:r w:rsidRPr="00CD1A82">
        <w:rPr>
          <w:color w:val="222222"/>
          <w:highlight w:val="white"/>
        </w:rPr>
        <w:t xml:space="preserve"> 2014), oregano (</w:t>
      </w:r>
      <w:r w:rsidRPr="00CD1A82">
        <w:t>(</w:t>
      </w:r>
      <w:proofErr w:type="spellStart"/>
      <w:r w:rsidRPr="00CD1A82">
        <w:t>Morshedloo</w:t>
      </w:r>
      <w:proofErr w:type="spellEnd"/>
      <w:r w:rsidRPr="00CD1A82">
        <w:t xml:space="preserve"> et al. 2017), white grapes (</w:t>
      </w:r>
      <w:proofErr w:type="spellStart"/>
      <w:r w:rsidRPr="00CD1A82">
        <w:t>Savoi</w:t>
      </w:r>
      <w:proofErr w:type="spellEnd"/>
      <w:r w:rsidRPr="00CD1A82">
        <w:t xml:space="preserve"> et al. 2016), and many more. Specifically, phenylpropanoids and terpenoids have been found to be positively correlated with water stress in several crops, with drought stress being linked to higher expression rates in genes associated with the production of those secondary metabolites (</w:t>
      </w:r>
      <w:proofErr w:type="spellStart"/>
      <w:r w:rsidRPr="00CD1A82">
        <w:t>Selmar</w:t>
      </w:r>
      <w:proofErr w:type="spellEnd"/>
      <w:r w:rsidRPr="00CD1A82">
        <w:t xml:space="preserve"> and </w:t>
      </w:r>
      <w:proofErr w:type="spellStart"/>
      <w:r w:rsidRPr="00CD1A82">
        <w:t>Kleinwachter</w:t>
      </w:r>
      <w:proofErr w:type="spellEnd"/>
      <w:r w:rsidRPr="00CD1A82">
        <w:t xml:space="preserve"> 2012, Gang et al. 2001, </w:t>
      </w:r>
      <w:proofErr w:type="spellStart"/>
      <w:r w:rsidRPr="00CD1A82">
        <w:t>Iijima</w:t>
      </w:r>
      <w:proofErr w:type="spellEnd"/>
      <w:r w:rsidRPr="00CD1A82">
        <w:t xml:space="preserve"> et al. 2004). Water stress has also been connected to higher concentrations of secondary metabolites (typically terpenoids and phenylpropanoids) in </w:t>
      </w:r>
      <w:proofErr w:type="spellStart"/>
      <w:r w:rsidRPr="00CD1A82">
        <w:t>Ocimum</w:t>
      </w:r>
      <w:proofErr w:type="spellEnd"/>
      <w:r w:rsidRPr="00CD1A82">
        <w:t xml:space="preserve"> species, as seen in Gang et al. 2001, </w:t>
      </w:r>
      <w:proofErr w:type="spellStart"/>
      <w:r w:rsidRPr="00CD1A82">
        <w:t>Iijima</w:t>
      </w:r>
      <w:proofErr w:type="spellEnd"/>
      <w:r w:rsidRPr="00CD1A82">
        <w:t xml:space="preserve"> et al. 2004, </w:t>
      </w:r>
      <w:proofErr w:type="spellStart"/>
      <w:r w:rsidRPr="00CD1A82">
        <w:t>Gurav</w:t>
      </w:r>
      <w:proofErr w:type="spellEnd"/>
      <w:r w:rsidRPr="00CD1A82">
        <w:t xml:space="preserve"> et al. 2022, </w:t>
      </w:r>
      <w:proofErr w:type="spellStart"/>
      <w:r w:rsidRPr="00CD1A82">
        <w:t>Mandoulakani</w:t>
      </w:r>
      <w:proofErr w:type="spellEnd"/>
      <w:r w:rsidRPr="00CD1A82">
        <w:t xml:space="preserve"> et al. 2017, Simon et al. 1992, Khalid 2006, Fuller et al. 2018, and more. However, it should be noted that </w:t>
      </w:r>
      <w:proofErr w:type="spellStart"/>
      <w:r w:rsidRPr="00CD1A82">
        <w:t>Mandoulakai</w:t>
      </w:r>
      <w:proofErr w:type="spellEnd"/>
      <w:r w:rsidRPr="00CD1A82">
        <w:t xml:space="preserve"> et al. 2017 found that certain secondary metabolites such as eugenol, a phenylpropanoid, decreased in concentration with increased water stress in sweet basil. It is inconclusive as to why these differences occur among similar groups of phenylpropanoids within sweet basil.</w:t>
      </w:r>
    </w:p>
    <w:p w14:paraId="0C1BB141" w14:textId="77777777" w:rsidR="00A63C23" w:rsidRPr="00CD1A82" w:rsidRDefault="00A63C23" w:rsidP="00A63C23">
      <w:pPr>
        <w:pStyle w:val="Heading1"/>
        <w:rPr>
          <w:sz w:val="24"/>
          <w:szCs w:val="24"/>
        </w:rPr>
      </w:pPr>
      <w:bookmarkStart w:id="36" w:name="_Toc128506895"/>
      <w:r w:rsidRPr="00CD1A82">
        <w:rPr>
          <w:sz w:val="24"/>
          <w:szCs w:val="24"/>
        </w:rPr>
        <w:t>METHODOLOGY</w:t>
      </w:r>
      <w:bookmarkEnd w:id="36"/>
    </w:p>
    <w:p w14:paraId="1D6BB147" w14:textId="77777777" w:rsidR="00A63C23" w:rsidRPr="00CD1A82" w:rsidRDefault="00A63C23" w:rsidP="00A63C23">
      <w:pPr>
        <w:pStyle w:val="Heading2"/>
      </w:pPr>
      <w:bookmarkStart w:id="37" w:name="_Toc128506896"/>
      <w:r w:rsidRPr="00CD1A82">
        <w:t>Site Description</w:t>
      </w:r>
      <w:bookmarkEnd w:id="37"/>
    </w:p>
    <w:p w14:paraId="477CC024" w14:textId="77777777" w:rsidR="00A63C23" w:rsidRPr="00CD1A82" w:rsidRDefault="00A63C23" w:rsidP="00A63C23">
      <w:pPr>
        <w:ind w:left="0" w:firstLine="720"/>
      </w:pPr>
      <w:r w:rsidRPr="00CD1A82">
        <w:t>The basil seeds for the study were initially germinated at Florida International University’s (FIU) Organic Garden. This location is found at SW 17th Street, Miami, FL 33174, with the coordinates of 25.754169, -80.345069.</w:t>
      </w:r>
    </w:p>
    <w:p w14:paraId="17E40CA2" w14:textId="77777777" w:rsidR="00A63C23" w:rsidRPr="00CD1A82" w:rsidRDefault="00A63C23" w:rsidP="00A63C23">
      <w:pPr>
        <w:ind w:left="0" w:firstLine="720"/>
      </w:pPr>
      <w:r w:rsidRPr="00CD1A82">
        <w:t xml:space="preserve">The basil plants were ultimately transplanted twice and grown to harvest under the experimental treatments at Florida International University’s (FIU) Biology </w:t>
      </w:r>
      <w:r w:rsidRPr="00CD1A82">
        <w:lastRenderedPageBreak/>
        <w:t>Greenhouse, not to be confused with the Wertheim Conservatory close to it. The Biology Greenhouse is utilized for student projects, class experiments and exercises in botany and horticulture, and for faculty projects. This greenhouse is 1390 square feet in area, with the growing bench utilized being 50 square feet in area (10 feet long and 5 feet wide). The greenhouse is a gable-rigid frame greenhouse made of steel structural supports and ultraviolet-stabilized polyethylene. Average daytime temperature was kept at 82 degrees Fahrenheit (28 degrees Celsius) with a range of 75 to 90 degrees Fahrenheit throughout the year. The relative humidity fluctuated around 45% to 70% throughout the year, which would shift towards the higher end during outdoor rainfall. There was no supplemental lightning in the greenhouse, but the constant cleaning of the polyethylene panels prevents them from blocking any sunlight from outside. This location is found at 11200 SW 8th Street, Miami, FL 33199, and the coordinates are 25.75900636929717, -80.37307136549764.</w:t>
      </w:r>
    </w:p>
    <w:p w14:paraId="22C55761" w14:textId="77777777" w:rsidR="00A63C23" w:rsidRPr="00CD1A82" w:rsidRDefault="00A63C23" w:rsidP="00A63C23">
      <w:pPr>
        <w:pStyle w:val="Heading2"/>
      </w:pPr>
      <w:bookmarkStart w:id="38" w:name="_Toc128506897"/>
      <w:r w:rsidRPr="00CD1A82">
        <w:t>Experimental Design</w:t>
      </w:r>
      <w:bookmarkEnd w:id="38"/>
    </w:p>
    <w:p w14:paraId="07B5E461" w14:textId="77777777" w:rsidR="00A63C23" w:rsidRPr="00CD1A82" w:rsidRDefault="00A63C23" w:rsidP="00A63C23">
      <w:pPr>
        <w:ind w:left="0" w:firstLine="720"/>
      </w:pPr>
      <w:r w:rsidRPr="00CD1A82">
        <w:t>In the FIU Organic Garden, seven 72 cell trays from The Bootstrap Farmer were filled with Burpee Organic Seed Starting mix and sown with sweet basil seeds from Burpee, coming to a total of 504 basil seedlings. A germination rate of 70% was assumed when sowing the seeds. The basil plants were placed under humidity domes from The Bootstrap Farmer after one week to encourage growth and reduce contamination (Shao et al. 2018). The humidity domes were removed once the first cotyledons emerged. 108 of the tallest germinated seedlings with the most leaves were chosen to be transplanted into 426 ml cells in the Biology Greenhouse. The total time between initial seed sowing and first transplanting was three weeks.</w:t>
      </w:r>
    </w:p>
    <w:p w14:paraId="6FF54533" w14:textId="655800F8" w:rsidR="008F15CE" w:rsidRPr="00CD1A82" w:rsidRDefault="00A63C23" w:rsidP="008F15CE">
      <w:pPr>
        <w:ind w:left="0" w:firstLine="720"/>
      </w:pPr>
      <w:r w:rsidRPr="00CD1A82">
        <w:lastRenderedPageBreak/>
        <w:t>After two more weeks, each plant was transplanted into their final half-gallon sized plastic pot. The soil was a homogenized mix, at a 3:2:1 ratio of potting soil (Jolly Gardener’s Pro-Line C/B Growing Mix), sand (</w:t>
      </w:r>
      <w:proofErr w:type="spellStart"/>
      <w:r w:rsidRPr="00CD1A82">
        <w:t>Sakrete</w:t>
      </w:r>
      <w:proofErr w:type="spellEnd"/>
      <w:r w:rsidRPr="00CD1A82">
        <w:t xml:space="preserve"> Multi-Purpose Sand) and perlite (American Garden Perlite). This resulted in a potting mix that held less water than the average potting mix, reducing the carryover nuisance effects of the different irrigation events on the basil plants. </w:t>
      </w:r>
    </w:p>
    <w:p w14:paraId="74E1EE14" w14:textId="544AEB8E" w:rsidR="00A63C23" w:rsidRPr="00CD1A82" w:rsidRDefault="00A63C23" w:rsidP="00A63C23">
      <w:pPr>
        <w:ind w:left="0" w:firstLine="720"/>
      </w:pPr>
      <w:r w:rsidRPr="00CD1A82">
        <w:t xml:space="preserve">Each plant was given two tablespoons of fertilizer </w:t>
      </w:r>
      <w:r w:rsidR="00DD40B5" w:rsidRPr="00CD1A82">
        <w:t>p</w:t>
      </w:r>
      <w:r w:rsidRPr="00CD1A82">
        <w:t xml:space="preserve"> and treated with an organic pesticide (</w:t>
      </w:r>
      <w:proofErr w:type="spellStart"/>
      <w:r w:rsidRPr="00CD1A82">
        <w:t>Bonide</w:t>
      </w:r>
      <w:proofErr w:type="spellEnd"/>
      <w:r w:rsidRPr="00CD1A82">
        <w:t xml:space="preserve"> Neem Oil) once transplanted. Water stress treatments were initiated 25 days after the final transplanting occurred to prevent extra stress from affecting the plants. The water stress treatments lasted 70 days. From first sowing to termination, 131 days passed, while 94 days passed between final transplanting to termination.</w:t>
      </w:r>
    </w:p>
    <w:p w14:paraId="18FB1194" w14:textId="77777777" w:rsidR="007E17C5" w:rsidRPr="00CD1A82" w:rsidRDefault="002C0280" w:rsidP="007E17C5">
      <w:pPr>
        <w:keepNext/>
        <w:ind w:left="0" w:firstLine="720"/>
        <w:jc w:val="center"/>
      </w:pPr>
      <w:r w:rsidRPr="00CD1A82">
        <w:rPr>
          <w:noProof/>
        </w:rPr>
        <w:drawing>
          <wp:inline distT="0" distB="0" distL="0" distR="0" wp14:anchorId="65E08979" wp14:editId="395CC1B4">
            <wp:extent cx="3495822" cy="2442625"/>
            <wp:effectExtent l="0" t="0" r="0" b="0"/>
            <wp:docPr id="34" name="Picture 34" descr="A picture containing grill,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grill, several&#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3506664" cy="2450200"/>
                    </a:xfrm>
                    <a:prstGeom prst="rect">
                      <a:avLst/>
                    </a:prstGeom>
                  </pic:spPr>
                </pic:pic>
              </a:graphicData>
            </a:graphic>
          </wp:inline>
        </w:drawing>
      </w:r>
    </w:p>
    <w:p w14:paraId="54A3DB5E" w14:textId="3648E9EB" w:rsidR="00B8567E" w:rsidRPr="00CD1A82" w:rsidRDefault="007E17C5" w:rsidP="00CD1A82">
      <w:pPr>
        <w:pStyle w:val="Caption"/>
        <w:spacing w:line="240" w:lineRule="auto"/>
        <w:jc w:val="center"/>
        <w:rPr>
          <w:szCs w:val="24"/>
        </w:rPr>
      </w:pPr>
      <w:bookmarkStart w:id="39" w:name="_Toc128587971"/>
      <w:r w:rsidRPr="00CD1A82">
        <w:rPr>
          <w:szCs w:val="24"/>
        </w:rPr>
        <w:t xml:space="preserve">Figure </w:t>
      </w:r>
      <w:r w:rsidRPr="00CD1A82">
        <w:rPr>
          <w:szCs w:val="24"/>
        </w:rPr>
        <w:fldChar w:fldCharType="begin"/>
      </w:r>
      <w:r w:rsidRPr="00CD1A82">
        <w:rPr>
          <w:szCs w:val="24"/>
        </w:rPr>
        <w:instrText xml:space="preserve"> SEQ Figure \* ARABIC </w:instrText>
      </w:r>
      <w:r w:rsidRPr="00CD1A82">
        <w:rPr>
          <w:szCs w:val="24"/>
        </w:rPr>
        <w:fldChar w:fldCharType="separate"/>
      </w:r>
      <w:r w:rsidRPr="00CD1A82">
        <w:rPr>
          <w:noProof/>
          <w:szCs w:val="24"/>
        </w:rPr>
        <w:t>1</w:t>
      </w:r>
      <w:r w:rsidRPr="00CD1A82">
        <w:rPr>
          <w:szCs w:val="24"/>
        </w:rPr>
        <w:fldChar w:fldCharType="end"/>
      </w:r>
      <w:r w:rsidRPr="00CD1A82">
        <w:rPr>
          <w:szCs w:val="24"/>
        </w:rPr>
        <w:t xml:space="preserve"> Seed starting trays for sweet basil seeds. Left: Trays on 8/31/2022.</w:t>
      </w:r>
      <w:bookmarkEnd w:id="39"/>
    </w:p>
    <w:p w14:paraId="1A775C72" w14:textId="362BC710" w:rsidR="00A63C23" w:rsidRPr="00CD1A82" w:rsidRDefault="00A63C23" w:rsidP="002C0280">
      <w:pPr>
        <w:pStyle w:val="Heading2"/>
        <w:ind w:left="0" w:firstLine="0"/>
      </w:pPr>
      <w:bookmarkStart w:id="40" w:name="_Toc128506898"/>
      <w:r w:rsidRPr="00CD1A82">
        <w:t>Water Stress Treatments</w:t>
      </w:r>
      <w:bookmarkEnd w:id="40"/>
    </w:p>
    <w:p w14:paraId="274018FF" w14:textId="17F9A7B1" w:rsidR="00331DEF" w:rsidRPr="00CD1A82" w:rsidRDefault="00A63C23" w:rsidP="002610B2">
      <w:pPr>
        <w:ind w:left="0" w:firstLine="720"/>
      </w:pPr>
      <w:r w:rsidRPr="00CD1A82">
        <w:t xml:space="preserve">To examine the effects of water stress on sweet basil, a gradient of water stress across four separate treatments was created. Each treatment consisted of 27 basil plants, </w:t>
      </w:r>
      <w:r w:rsidRPr="00CD1A82">
        <w:lastRenderedPageBreak/>
        <w:t>which were 61 days old at the beginning of the treatments, for a total of 108 plants. Each treatment group had a drip irrigation system consisting of vinyl tubing (</w:t>
      </w:r>
      <w:proofErr w:type="spellStart"/>
      <w:r w:rsidRPr="00CD1A82">
        <w:t>Everbilt</w:t>
      </w:r>
      <w:proofErr w:type="spellEnd"/>
      <w:r w:rsidRPr="00CD1A82">
        <w:t xml:space="preserve"> Clear Vinyl, ¼ inch), three nine-port irrigation manifolds (Rain Bird, 9 Outlet Pressure Regulating Manifold On/Off), and a B09D Digital Hose End Timer (DIG) to control the emission of “irrigation events” across different amounts of time. Each plant had one dripper (Rain Bird, 2.0 GPH Spot Watering Emitters) which was connected to the hose timer, at a rate of two gallons per hour (GPH). The central difference between each treatment was the amount of time that passed between each “irrigation event”, which was defined as when the timer goes off and irrigates the plant for five minutes. Each irrigation event emitted approximately 126 ml of water at the base of the plant. One treatment (1D) was watered every day, another treatment (2D) was watered every two days, the 4D treatment was watered every four days, and the 8D treatment was watered every eight days. </w:t>
      </w:r>
    </w:p>
    <w:p w14:paraId="4D91D05D" w14:textId="77777777" w:rsidR="007E17C5" w:rsidRPr="00CD1A82" w:rsidRDefault="002C0280" w:rsidP="007E17C5">
      <w:pPr>
        <w:keepNext/>
        <w:ind w:left="0" w:firstLine="720"/>
        <w:jc w:val="center"/>
      </w:pPr>
      <w:r w:rsidRPr="00CD1A82">
        <w:rPr>
          <w:noProof/>
        </w:rPr>
        <w:drawing>
          <wp:inline distT="0" distB="0" distL="0" distR="0" wp14:anchorId="25E14CE0" wp14:editId="063D60A4">
            <wp:extent cx="2271933" cy="1703161"/>
            <wp:effectExtent l="0" t="0" r="190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1">
                      <a:extLst>
                        <a:ext uri="{28A0092B-C50C-407E-A947-70E740481C1C}">
                          <a14:useLocalDpi xmlns:a14="http://schemas.microsoft.com/office/drawing/2010/main" val="0"/>
                        </a:ext>
                      </a:extLst>
                    </a:blip>
                    <a:stretch>
                      <a:fillRect/>
                    </a:stretch>
                  </pic:blipFill>
                  <pic:spPr>
                    <a:xfrm>
                      <a:off x="0" y="0"/>
                      <a:ext cx="2293415" cy="1719265"/>
                    </a:xfrm>
                    <a:prstGeom prst="rect">
                      <a:avLst/>
                    </a:prstGeom>
                  </pic:spPr>
                </pic:pic>
              </a:graphicData>
            </a:graphic>
          </wp:inline>
        </w:drawing>
      </w:r>
    </w:p>
    <w:p w14:paraId="00F742AA" w14:textId="5FD1D223" w:rsidR="001438AE" w:rsidRPr="00CD1A82" w:rsidRDefault="007E17C5" w:rsidP="00CD1A82">
      <w:pPr>
        <w:pStyle w:val="Caption"/>
        <w:spacing w:line="240" w:lineRule="auto"/>
        <w:jc w:val="center"/>
        <w:rPr>
          <w:szCs w:val="24"/>
        </w:rPr>
      </w:pPr>
      <w:bookmarkStart w:id="41" w:name="_Toc128587972"/>
      <w:r w:rsidRPr="00CD1A82">
        <w:rPr>
          <w:szCs w:val="24"/>
        </w:rPr>
        <w:t xml:space="preserve">Figure </w:t>
      </w:r>
      <w:r w:rsidRPr="00CD1A82">
        <w:rPr>
          <w:szCs w:val="24"/>
        </w:rPr>
        <w:fldChar w:fldCharType="begin"/>
      </w:r>
      <w:r w:rsidRPr="00CD1A82">
        <w:rPr>
          <w:szCs w:val="24"/>
        </w:rPr>
        <w:instrText xml:space="preserve"> SEQ Figure \* ARABIC </w:instrText>
      </w:r>
      <w:r w:rsidRPr="00CD1A82">
        <w:rPr>
          <w:szCs w:val="24"/>
        </w:rPr>
        <w:fldChar w:fldCharType="separate"/>
      </w:r>
      <w:r w:rsidRPr="00CD1A82">
        <w:rPr>
          <w:noProof/>
          <w:szCs w:val="24"/>
        </w:rPr>
        <w:t>2</w:t>
      </w:r>
      <w:r w:rsidRPr="00CD1A82">
        <w:rPr>
          <w:szCs w:val="24"/>
        </w:rPr>
        <w:fldChar w:fldCharType="end"/>
      </w:r>
      <w:r w:rsidRPr="00CD1A82">
        <w:rPr>
          <w:szCs w:val="24"/>
        </w:rPr>
        <w:t xml:space="preserve"> Potted sweet basil seedlings. Above: Transplanted seedlings in half-gallon pots on 9/30/22. Below: Sweet basil plants at beginning of water stress treatments.</w:t>
      </w:r>
      <w:bookmarkEnd w:id="41"/>
    </w:p>
    <w:p w14:paraId="40E60D1C" w14:textId="77777777" w:rsidR="00A63C23" w:rsidRPr="00CD1A82" w:rsidRDefault="00A63C23" w:rsidP="007E17C5">
      <w:pPr>
        <w:pStyle w:val="Heading3"/>
        <w:ind w:left="0" w:firstLine="0"/>
      </w:pPr>
      <w:r w:rsidRPr="00CD1A82">
        <w:tab/>
      </w:r>
      <w:bookmarkStart w:id="42" w:name="_Toc128506900"/>
      <w:r w:rsidRPr="00CD1A82">
        <w:t>Yield and Height</w:t>
      </w:r>
      <w:bookmarkEnd w:id="42"/>
    </w:p>
    <w:p w14:paraId="5491D0B3" w14:textId="77777777" w:rsidR="00A63C23" w:rsidRPr="00CD1A82" w:rsidRDefault="00A63C23" w:rsidP="00A63C23">
      <w:pPr>
        <w:ind w:left="0" w:firstLine="0"/>
      </w:pPr>
      <w:r w:rsidRPr="00CD1A82">
        <w:tab/>
        <w:t xml:space="preserve">A tape measure was used to measure the height of each basil plant in centimeters (cm) at the beginning of the treatments, and when each basil plant was harvested and </w:t>
      </w:r>
      <w:r w:rsidRPr="00CD1A82">
        <w:lastRenderedPageBreak/>
        <w:t xml:space="preserve">terminated. Each plant was measured from the top of the soil to the tallest apical bud on the basil plant. </w:t>
      </w:r>
    </w:p>
    <w:p w14:paraId="79004195" w14:textId="77777777" w:rsidR="00A63C23" w:rsidRDefault="00A63C23" w:rsidP="00A63C23">
      <w:pPr>
        <w:ind w:left="0" w:firstLine="0"/>
      </w:pPr>
      <w:r w:rsidRPr="00CD1A82">
        <w:tab/>
        <w:t xml:space="preserve">Upon termination, each basil plant was cut from down to a height of 15 centimeters. The branches and leaves of each plant were cut from the central stem of the plant and bagged separately from the stems. This was done to measure yield of the leaves and branches as their own product, versus the whole plant itself. The whole plant yield was still measured during the data analysis stage. The wet weight of each plant’s leaves and branches were weighed separately in grams (g) from the central stems on a scale that measured up to two significant figures after the decimal point. To calculate the dry weight of the harvested material, the bagged stems and leaves plus branches were inserted into a </w:t>
      </w:r>
      <w:proofErr w:type="spellStart"/>
      <w:r w:rsidRPr="00CD1A82">
        <w:t>Lingberg</w:t>
      </w:r>
      <w:proofErr w:type="spellEnd"/>
      <w:r w:rsidRPr="00CD1A82">
        <w:t xml:space="preserve">/Blue oven at 45 degrees Celsius for 72 hours. The harvested material was then reweighed in a similar fashion to the wet weight initially. </w:t>
      </w:r>
    </w:p>
    <w:p w14:paraId="264DCCCD" w14:textId="7E123923" w:rsidR="00CB72A7" w:rsidRPr="00CD1A82" w:rsidRDefault="00CB72A7" w:rsidP="00A63C23">
      <w:pPr>
        <w:ind w:left="0" w:firstLine="0"/>
      </w:pPr>
      <w:r>
        <w:t>Sampling and Data Collection</w:t>
      </w:r>
    </w:p>
    <w:p w14:paraId="19E0FA2D" w14:textId="77777777" w:rsidR="00A63C23" w:rsidRPr="00CD1A82" w:rsidRDefault="00A63C23" w:rsidP="00A63C23">
      <w:pPr>
        <w:pStyle w:val="Heading3"/>
      </w:pPr>
      <w:r w:rsidRPr="00CD1A82">
        <w:tab/>
      </w:r>
      <w:bookmarkStart w:id="43" w:name="_Toc128506901"/>
      <w:r w:rsidRPr="00CD1A82">
        <w:t>Leaf Chlorophyll Concentration</w:t>
      </w:r>
      <w:bookmarkEnd w:id="43"/>
      <w:r w:rsidRPr="00CD1A82">
        <w:t xml:space="preserve"> </w:t>
      </w:r>
    </w:p>
    <w:p w14:paraId="66EA4C5D" w14:textId="77777777" w:rsidR="00A63C23" w:rsidRPr="00CD1A82" w:rsidRDefault="00A63C23" w:rsidP="00A63C23">
      <w:pPr>
        <w:ind w:left="0" w:firstLine="720"/>
      </w:pPr>
      <w:r w:rsidRPr="00CD1A82">
        <w:t xml:space="preserve">Following </w:t>
      </w:r>
      <w:proofErr w:type="spellStart"/>
      <w:r w:rsidRPr="00CD1A82">
        <w:t>Friedenrich’s</w:t>
      </w:r>
      <w:proofErr w:type="spellEnd"/>
      <w:r w:rsidRPr="00CD1A82">
        <w:t xml:space="preserve"> protocol (</w:t>
      </w:r>
      <w:proofErr w:type="spellStart"/>
      <w:r w:rsidRPr="00CD1A82">
        <w:t>Freidenrich</w:t>
      </w:r>
      <w:proofErr w:type="spellEnd"/>
      <w:r w:rsidRPr="00CD1A82">
        <w:t xml:space="preserve"> et al. 2019), the Soil Plant Analysis Development sensor (SPAD-502) was utilized to monitor the concentration of leaf chlorophyll in each treatment group. Once treatments were initiated, the SPAD sensor was used to non-destructively measure a representative sample of each treatment group each week until termination. Nine random plants per treatment group were screened weekly with the SPAD sensor, with three different mature leaves from the middle to top canopy of the plant sampled. The sensor of the SPAD reader was placed in the center of the leaf each time. </w:t>
      </w:r>
    </w:p>
    <w:p w14:paraId="45807895" w14:textId="77777777" w:rsidR="00A63C23" w:rsidRPr="00CD1A82" w:rsidRDefault="00A63C23" w:rsidP="00A63C23">
      <w:pPr>
        <w:pStyle w:val="Heading3"/>
      </w:pPr>
      <w:r w:rsidRPr="00CD1A82">
        <w:lastRenderedPageBreak/>
        <w:tab/>
      </w:r>
      <w:bookmarkStart w:id="44" w:name="_Toc128506902"/>
      <w:r w:rsidRPr="00CD1A82">
        <w:t>Biomass Collection for Secondary Metabolite Analysis</w:t>
      </w:r>
      <w:bookmarkEnd w:id="44"/>
    </w:p>
    <w:p w14:paraId="6C9EBC13" w14:textId="77777777" w:rsidR="00A63C23" w:rsidRPr="00CD1A82" w:rsidRDefault="00A63C23" w:rsidP="00A63C23">
      <w:pPr>
        <w:ind w:left="0" w:firstLine="720"/>
      </w:pPr>
      <w:r w:rsidRPr="00CD1A82">
        <w:t>Within the same week as the termination of the basil plants, two leaves of each plant were taken from the third node from the top of the plant. These leaves were individually collected and stored in 2 mL plastic tubes, marked with an individual treatment and plant identification code. These tubes were frozen in liquid nitrogen preserve the current chemical properties of the plant tissue samples.</w:t>
      </w:r>
    </w:p>
    <w:p w14:paraId="20A21DD7" w14:textId="77777777" w:rsidR="00A63C23" w:rsidRPr="00CD1A82" w:rsidRDefault="00A63C23" w:rsidP="00A63C23">
      <w:pPr>
        <w:ind w:left="0" w:firstLine="0"/>
      </w:pPr>
      <w:r w:rsidRPr="00CD1A82">
        <w:t>Secondary Metabolite Analysis</w:t>
      </w:r>
    </w:p>
    <w:p w14:paraId="065F7B2E" w14:textId="77777777" w:rsidR="00A63C23" w:rsidRPr="00CD1A82" w:rsidRDefault="00A63C23" w:rsidP="00A63C23">
      <w:pPr>
        <w:pStyle w:val="Heading3"/>
      </w:pPr>
      <w:r w:rsidRPr="00CD1A82">
        <w:tab/>
      </w:r>
      <w:bookmarkStart w:id="45" w:name="_Toc128506903"/>
      <w:r w:rsidRPr="00CD1A82">
        <w:t>Sample Preparation</w:t>
      </w:r>
      <w:bookmarkEnd w:id="45"/>
    </w:p>
    <w:p w14:paraId="18053E6C" w14:textId="77777777" w:rsidR="00A63C23" w:rsidRPr="00CD1A82" w:rsidRDefault="00A63C23" w:rsidP="00A63C23">
      <w:pPr>
        <w:ind w:left="0" w:firstLine="0"/>
      </w:pPr>
      <w:r w:rsidRPr="00CD1A82">
        <w:t>The collected samples were placed into a freeze drier (Harvest Right Freeze Dryer) for 48 hours at -65 degrees Celsius. The dry samples were ground into a homogenized powder by adding two ceramic beads to each sample tube and inserting the tubes into a Fisher Scientific Bead Mill 24. The bead mill was set to a speed of 3.10 for one minute, for three cycles and 30 seconds of dwell time between cycles. 50 mg of ground sample material was weighed out into new 2 mL tubes with an analytical scale. This procedure was developed and modified by Dr. Diego Salazar-Amoretti.</w:t>
      </w:r>
    </w:p>
    <w:p w14:paraId="1C387D3E" w14:textId="77777777" w:rsidR="00A63C23" w:rsidRPr="00CD1A82" w:rsidRDefault="00A63C23" w:rsidP="00A63C23">
      <w:pPr>
        <w:pStyle w:val="Heading3"/>
      </w:pPr>
      <w:r w:rsidRPr="00CD1A82">
        <w:tab/>
      </w:r>
      <w:bookmarkStart w:id="46" w:name="_Toc128506904"/>
      <w:r w:rsidRPr="00CD1A82">
        <w:t>Secondary Metabolite Extraction</w:t>
      </w:r>
      <w:bookmarkEnd w:id="46"/>
    </w:p>
    <w:p w14:paraId="3E297C5B" w14:textId="5D2A2773" w:rsidR="00A63C23" w:rsidRPr="00CD1A82" w:rsidRDefault="00A63C23" w:rsidP="00A63C23">
      <w:pPr>
        <w:pStyle w:val="NormalWeb"/>
        <w:spacing w:before="0" w:beforeAutospacing="0" w:after="0" w:afterAutospacing="0" w:line="480" w:lineRule="auto"/>
      </w:pPr>
      <w:r w:rsidRPr="00CD1A82">
        <w:t>The sample tubes were pulsed in a centrifuge and knocked on a hard surface to collect the tissue powder at the bottom. Two new ceramic beads were added to the sample tubes. A repeater pipet with a 10 mL pipet tip was utilized to pipet 1 mL of solvent into each tube (</w:t>
      </w:r>
      <w:proofErr w:type="spellStart"/>
      <w:r w:rsidRPr="00CD1A82">
        <w:t>Lisec</w:t>
      </w:r>
      <w:proofErr w:type="spellEnd"/>
      <w:r w:rsidRPr="00CD1A82">
        <w:t xml:space="preserve"> et al. 2006). The solvent was a 1:1 mixture of dichloromethane and ethanol, with </w:t>
      </w:r>
      <w:r w:rsidRPr="00CD1A82">
        <w:rPr>
          <w:color w:val="000000"/>
        </w:rPr>
        <w:t>caryophyllene oxide included as an internal standard</w:t>
      </w:r>
      <w:r w:rsidRPr="00CD1A82">
        <w:t xml:space="preserve"> (0.01 mg/mL). The sample tubes were then placed into the same bead</w:t>
      </w:r>
      <w:r w:rsidR="00613671" w:rsidRPr="00CD1A82">
        <w:t xml:space="preserve"> </w:t>
      </w:r>
      <w:r w:rsidRPr="00CD1A82">
        <w:t xml:space="preserve">mill, at a speed 2.10, for 15 seconds per cycle, a dwell time of 1 minute, for a total of 10 cycles. </w:t>
      </w:r>
      <w:bookmarkStart w:id="47" w:name="_Toc128506905"/>
      <w:r w:rsidRPr="00CD1A82">
        <w:rPr>
          <w:color w:val="000000"/>
        </w:rPr>
        <w:t xml:space="preserve">Those same tubes were then placed in a </w:t>
      </w:r>
      <w:r w:rsidRPr="00CD1A82">
        <w:rPr>
          <w:color w:val="000000"/>
        </w:rPr>
        <w:lastRenderedPageBreak/>
        <w:t xml:space="preserve">centrifuge at 14.8 rpm for 5 minutes, and 600 </w:t>
      </w:r>
      <w:proofErr w:type="spellStart"/>
      <w:r w:rsidRPr="00CD1A82">
        <w:rPr>
          <w:color w:val="000000"/>
        </w:rPr>
        <w:t>μL</w:t>
      </w:r>
      <w:proofErr w:type="spellEnd"/>
      <w:r w:rsidRPr="00CD1A82">
        <w:rPr>
          <w:color w:val="000000"/>
        </w:rPr>
        <w:t xml:space="preserve"> of supernatant was transferred into autosampler vials.</w:t>
      </w:r>
    </w:p>
    <w:p w14:paraId="589477D0" w14:textId="77777777" w:rsidR="00A63C23" w:rsidRPr="00CD1A82" w:rsidRDefault="00A63C23" w:rsidP="00A63C23">
      <w:pPr>
        <w:ind w:left="0" w:firstLine="0"/>
      </w:pPr>
      <w:r w:rsidRPr="00CD1A82">
        <w:t>GC/MS Analysis</w:t>
      </w:r>
      <w:bookmarkEnd w:id="47"/>
    </w:p>
    <w:p w14:paraId="52C54EB6" w14:textId="77777777" w:rsidR="00A63C23" w:rsidRPr="00CD1A82" w:rsidRDefault="00A63C23" w:rsidP="00A63C23">
      <w:pPr>
        <w:pStyle w:val="NormalWeb"/>
        <w:spacing w:before="0" w:beforeAutospacing="0" w:after="0" w:afterAutospacing="0" w:line="480" w:lineRule="auto"/>
        <w:rPr>
          <w:color w:val="000000"/>
          <w:vertAlign w:val="superscript"/>
        </w:rPr>
      </w:pPr>
      <w:r w:rsidRPr="00CD1A82">
        <w:rPr>
          <w:color w:val="000000"/>
        </w:rPr>
        <w:t xml:space="preserve">Chemical analysis was performed using GCMS (Agilent </w:t>
      </w:r>
      <w:r w:rsidRPr="00CD1A82">
        <w:rPr>
          <w:lang w:val="en"/>
        </w:rPr>
        <w:t xml:space="preserve">7860B </w:t>
      </w:r>
      <w:r w:rsidRPr="00CD1A82">
        <w:rPr>
          <w:color w:val="000000"/>
        </w:rPr>
        <w:t xml:space="preserve">with a </w:t>
      </w:r>
      <w:r w:rsidRPr="00CD1A82">
        <w:rPr>
          <w:lang w:val="en"/>
        </w:rPr>
        <w:t xml:space="preserve">5977A </w:t>
      </w:r>
      <w:r w:rsidRPr="00CD1A82">
        <w:rPr>
          <w:color w:val="000000"/>
        </w:rPr>
        <w:t>mass detector) equipped with an HP-5MS capillary column (30m, 0.250 mm, 0.25 um) and helium as a carrier gas (1.2 ml/min flow). For each sample, 1.2uL was injected into a 4 mm ID single taper inlet liner with wool (</w:t>
      </w:r>
      <w:proofErr w:type="spellStart"/>
      <w:r w:rsidRPr="00CD1A82">
        <w:rPr>
          <w:color w:val="000000"/>
        </w:rPr>
        <w:t>Restek</w:t>
      </w:r>
      <w:proofErr w:type="spellEnd"/>
      <w:r w:rsidRPr="00CD1A82">
        <w:rPr>
          <w:color w:val="000000"/>
        </w:rPr>
        <w:t xml:space="preserve">) in </w:t>
      </w:r>
      <w:proofErr w:type="spellStart"/>
      <w:r w:rsidRPr="00CD1A82">
        <w:rPr>
          <w:color w:val="000000"/>
        </w:rPr>
        <w:t>splitless</w:t>
      </w:r>
      <w:proofErr w:type="spellEnd"/>
      <w:r w:rsidRPr="00CD1A82">
        <w:rPr>
          <w:color w:val="000000"/>
        </w:rPr>
        <w:t xml:space="preserve"> mode, with the inlet kept at a constant temperature of 250 degrees. The oven was heated as follows: 50°C, hold for 2 min; ramp 1: 5°C min</w:t>
      </w:r>
      <w:r w:rsidRPr="00CD1A82">
        <w:rPr>
          <w:color w:val="000000"/>
          <w:vertAlign w:val="superscript"/>
        </w:rPr>
        <w:t>-1</w:t>
      </w:r>
      <w:r w:rsidRPr="00CD1A82">
        <w:rPr>
          <w:color w:val="000000"/>
        </w:rPr>
        <w:t xml:space="preserve"> to 75°C; ramp 2: 7°C min</w:t>
      </w:r>
      <w:r w:rsidRPr="00CD1A82">
        <w:rPr>
          <w:color w:val="000000"/>
          <w:vertAlign w:val="superscript"/>
        </w:rPr>
        <w:t>-1</w:t>
      </w:r>
      <w:r w:rsidRPr="00CD1A82">
        <w:rPr>
          <w:color w:val="000000"/>
        </w:rPr>
        <w:t xml:space="preserve"> to 240°C; ramp 3: 10°C min</w:t>
      </w:r>
      <w:r w:rsidRPr="00CD1A82">
        <w:rPr>
          <w:color w:val="000000"/>
          <w:vertAlign w:val="superscript"/>
        </w:rPr>
        <w:t>-1</w:t>
      </w:r>
      <w:r w:rsidRPr="00CD1A82">
        <w:rPr>
          <w:color w:val="000000"/>
        </w:rPr>
        <w:t xml:space="preserve"> to 275°C, hold for 6 minutes. The mass spectrometer was used at the following conditions: electron ionization source with positive ionization, 70 eV, </w:t>
      </w:r>
      <w:r w:rsidRPr="00CD1A82">
        <w:rPr>
          <w:lang w:val="en"/>
        </w:rPr>
        <w:t xml:space="preserve">full scan (30–650 </w:t>
      </w:r>
      <w:proofErr w:type="spellStart"/>
      <w:r w:rsidRPr="00CD1A82">
        <w:rPr>
          <w:lang w:val="en"/>
        </w:rPr>
        <w:t>a.m.u</w:t>
      </w:r>
      <w:proofErr w:type="spellEnd"/>
      <w:r w:rsidRPr="00CD1A82">
        <w:rPr>
          <w:lang w:val="en"/>
        </w:rPr>
        <w:t>).</w:t>
      </w:r>
    </w:p>
    <w:p w14:paraId="76698863" w14:textId="77777777" w:rsidR="00A63C23" w:rsidRPr="00CD1A82" w:rsidRDefault="00A63C23" w:rsidP="00A63C23">
      <w:pPr>
        <w:pStyle w:val="Heading3"/>
      </w:pPr>
      <w:bookmarkStart w:id="48" w:name="_Toc128506906"/>
      <w:r w:rsidRPr="00CD1A82">
        <w:t>Statistical Analysis</w:t>
      </w:r>
      <w:bookmarkEnd w:id="48"/>
    </w:p>
    <w:p w14:paraId="49A229DC" w14:textId="77777777" w:rsidR="00A63C23" w:rsidRPr="00CD1A82" w:rsidRDefault="00A63C23" w:rsidP="00A63C23">
      <w:pPr>
        <w:ind w:left="0" w:firstLine="0"/>
        <w:rPr>
          <w:rFonts w:eastAsia="Gungsuh"/>
        </w:rPr>
      </w:pPr>
      <w:r w:rsidRPr="00CD1A82">
        <w:rPr>
          <w:rFonts w:eastAsia="Gungsuh"/>
        </w:rPr>
        <w:tab/>
        <w:t xml:space="preserve">Data analysis was conducted with SPSS Statistics 28 (IBM) for the data analysis. One-way ANOVA tests were conducted to analyze the significance of the differences between treatment groups in terms of height, </w:t>
      </w:r>
      <w:proofErr w:type="gramStart"/>
      <w:r w:rsidRPr="00CD1A82">
        <w:rPr>
          <w:rFonts w:eastAsia="Gungsuh"/>
        </w:rPr>
        <w:t>yield</w:t>
      </w:r>
      <w:proofErr w:type="gramEnd"/>
      <w:r w:rsidRPr="00CD1A82">
        <w:rPr>
          <w:rFonts w:eastAsia="Gungsuh"/>
        </w:rPr>
        <w:t xml:space="preserve"> and leaf chlorophyll content. An alpha level of </w:t>
      </w:r>
      <w:r w:rsidRPr="00CD1A82">
        <w:rPr>
          <w:rFonts w:ascii="Cambria Math" w:eastAsia="Gungsuh" w:hAnsi="Cambria Math" w:cs="Cambria Math"/>
        </w:rPr>
        <w:t>∝</w:t>
      </w:r>
      <w:r w:rsidRPr="00CD1A82">
        <w:rPr>
          <w:rFonts w:eastAsia="Gungsuh"/>
        </w:rPr>
        <w:t xml:space="preserve">=0.05 was utilized for determining if the results were statistically significant. </w:t>
      </w:r>
    </w:p>
    <w:p w14:paraId="6D2CCC56" w14:textId="77777777" w:rsidR="00A63C23" w:rsidRPr="00CD1A82" w:rsidRDefault="00A63C23" w:rsidP="00A63C23">
      <w:pPr>
        <w:pStyle w:val="NormalWeb"/>
        <w:spacing w:before="0" w:beforeAutospacing="0" w:after="0" w:afterAutospacing="0" w:line="480" w:lineRule="auto"/>
        <w:ind w:firstLine="720"/>
        <w:rPr>
          <w:color w:val="000000"/>
        </w:rPr>
      </w:pPr>
      <w:r w:rsidRPr="00CD1A82">
        <w:rPr>
          <w:color w:val="000000"/>
        </w:rPr>
        <w:t xml:space="preserve">Chemical data collected via GCMS was extracted in CDF file format and processed in RStudio (R version 4.2.1) with the package </w:t>
      </w:r>
      <w:proofErr w:type="spellStart"/>
      <w:r w:rsidRPr="00CD1A82">
        <w:rPr>
          <w:color w:val="000000"/>
        </w:rPr>
        <w:t>MetaMS</w:t>
      </w:r>
      <w:proofErr w:type="spellEnd"/>
      <w:r w:rsidRPr="00CD1A82">
        <w:rPr>
          <w:color w:val="000000"/>
        </w:rPr>
        <w:t xml:space="preserve"> to identify compound retention times and peak areas. Accuracy of peak detection was checked against the original data, and chromatographic artefacts removed. Compound identities were assigned using the mass spectral library published by the National Institute of Standards and Technology (NIST). Final dataset was centered and normalized. Missing values were addressed using a mean interpolation approach. </w:t>
      </w:r>
    </w:p>
    <w:p w14:paraId="6AA80343" w14:textId="77777777" w:rsidR="00A63C23" w:rsidRPr="00CD1A82" w:rsidRDefault="00A63C23" w:rsidP="00A63C23">
      <w:pPr>
        <w:pStyle w:val="NormalWeb"/>
        <w:spacing w:before="0" w:beforeAutospacing="0" w:after="0" w:afterAutospacing="0" w:line="480" w:lineRule="auto"/>
        <w:ind w:firstLine="360"/>
        <w:rPr>
          <w:color w:val="000000"/>
        </w:rPr>
      </w:pPr>
      <w:r w:rsidRPr="00CD1A82">
        <w:rPr>
          <w:color w:val="000000"/>
        </w:rPr>
        <w:lastRenderedPageBreak/>
        <w:t xml:space="preserve">The effect of the experimental treatments on the major aroma components of the experimental basil cultivar were assessed using ANOVA and post-hoc all-pairs mean comparison (JMP 16). A metabolomic approach was also used to determine the overall change in the volatile chemical profile of basil across the watering gradient. An untargeted multivariate approach we used via principal component analysis (JMP 16). </w:t>
      </w:r>
      <w:bookmarkStart w:id="49" w:name="_Toc128506907"/>
    </w:p>
    <w:p w14:paraId="4A9223A4" w14:textId="77777777" w:rsidR="00A63C23" w:rsidRPr="00CD1A82" w:rsidRDefault="00A63C23" w:rsidP="00A63C23">
      <w:pPr>
        <w:pStyle w:val="NormalWeb"/>
        <w:spacing w:before="0" w:beforeAutospacing="0" w:after="0" w:afterAutospacing="0" w:line="480" w:lineRule="auto"/>
        <w:ind w:firstLine="360"/>
        <w:rPr>
          <w:color w:val="000000"/>
        </w:rPr>
      </w:pPr>
    </w:p>
    <w:p w14:paraId="636E1F8C" w14:textId="77777777" w:rsidR="00A63C23" w:rsidRPr="00CD1A82" w:rsidRDefault="00A63C23" w:rsidP="00A63C23">
      <w:pPr>
        <w:pStyle w:val="NormalWeb"/>
        <w:spacing w:before="0" w:beforeAutospacing="0" w:after="0" w:afterAutospacing="0" w:line="480" w:lineRule="auto"/>
        <w:ind w:firstLine="360"/>
        <w:outlineLvl w:val="0"/>
        <w:rPr>
          <w:color w:val="000000"/>
        </w:rPr>
      </w:pPr>
      <w:r w:rsidRPr="00CD1A82">
        <w:t>RESULTS AND DISCUSSION</w:t>
      </w:r>
      <w:bookmarkEnd w:id="49"/>
    </w:p>
    <w:p w14:paraId="12BD16F4" w14:textId="77777777" w:rsidR="00A63C23" w:rsidRPr="00CD1A82" w:rsidRDefault="00A63C23" w:rsidP="00A63C23">
      <w:pPr>
        <w:pStyle w:val="Heading2"/>
      </w:pPr>
      <w:bookmarkStart w:id="50" w:name="_Toc128506908"/>
      <w:r w:rsidRPr="00CD1A82">
        <w:t>Physical Results</w:t>
      </w:r>
      <w:bookmarkEnd w:id="50"/>
    </w:p>
    <w:p w14:paraId="7B2640FD" w14:textId="77777777" w:rsidR="00A63C23" w:rsidRPr="00CD1A82" w:rsidRDefault="00A63C23" w:rsidP="00A63C23">
      <w:pPr>
        <w:pStyle w:val="Heading3"/>
      </w:pPr>
      <w:bookmarkStart w:id="51" w:name="_Toc128506909"/>
      <w:r w:rsidRPr="00CD1A82">
        <w:t>Height and Leaf Chlorophyll</w:t>
      </w:r>
      <w:bookmarkEnd w:id="51"/>
    </w:p>
    <w:p w14:paraId="05982C84" w14:textId="77777777" w:rsidR="00A63C23" w:rsidRPr="00CD1A82" w:rsidRDefault="00A63C23" w:rsidP="00A63C23">
      <w:pPr>
        <w:ind w:left="0" w:firstLine="720"/>
      </w:pPr>
      <w:r w:rsidRPr="00CD1A82">
        <w:t>With a One-Way Analysis of Variance Test (ANOVA) it was found that the SPAD measurements of the four different treatments taken across the growing period were not statistically significant from one another (p=0.144). Using post-hoc tests with Tukey HSD, there were similarly no statistically significant differences between the four treatments, with the most significant difference being between Treatment 1D and 8D (p=0.028). It should be noted that the Tukey HSD test cannot be used to analyze the differences between the different treatments since the initial ANOVA test did not prove the treatments to be statistically significantly different from one another. The greatest average SPAD measurements over the growth period were, in order, Treatment 8D (35.15±1.673), Treatment 4D (33.19±1.53), Treatment 2D (31.69±1.555), and Treatment 1D (30.26±1.264). The average SPAD measurement of the whole group was 32.573±0.782.</w:t>
      </w:r>
    </w:p>
    <w:p w14:paraId="3CC4268C" w14:textId="44E5994B" w:rsidR="00A63C23" w:rsidRPr="00CD1A82" w:rsidRDefault="00A63C23" w:rsidP="002C0280">
      <w:pPr>
        <w:ind w:left="0" w:firstLine="720"/>
      </w:pPr>
      <w:r w:rsidRPr="00CD1A82">
        <w:t xml:space="preserve">The final heights of all the treatments were found to be statistically significant from one another (p=&lt;0.001), and statistically different from their starting heights as </w:t>
      </w:r>
      <w:r w:rsidRPr="00CD1A82">
        <w:lastRenderedPageBreak/>
        <w:t>well. The Tukey HSD test found the mean differences between the different treatments to be statistically significantly different from one another, except for Treatment 1D and Treatment 4D not being statistically significantly different from one another (p=0.938). The highest average final heights for the different treatments are, in order: Treatment 2D (85.22±1.09 cm), Treatment 4D (77.47±2.78 cm), Treatment 1D (76.167±2.075 cm) and Treatment 8D (64.85±1.229 cm). The average final height for all replicants was 75.998±1.179 cm. The treatment groups that grew the most on average are, in order: Treatment 2D (56.370 cm), Treatment 4D (53.0556 cm), Treatment 1D (47.167 cm), and Treatment 8D (36.926 cm).</w:t>
      </w:r>
    </w:p>
    <w:p w14:paraId="69AC1A02" w14:textId="77777777" w:rsidR="007E17C5" w:rsidRPr="00CD1A82" w:rsidRDefault="009557F5" w:rsidP="007E17C5">
      <w:pPr>
        <w:keepNext/>
        <w:ind w:left="0" w:firstLine="720"/>
        <w:jc w:val="center"/>
      </w:pPr>
      <w:r w:rsidRPr="00CD1A82">
        <w:rPr>
          <w:noProof/>
        </w:rPr>
        <w:lastRenderedPageBreak/>
        <w:drawing>
          <wp:inline distT="0" distB="0" distL="0" distR="0" wp14:anchorId="343BD092" wp14:editId="55E88273">
            <wp:extent cx="3706495" cy="4698609"/>
            <wp:effectExtent l="0" t="0" r="1905" b="635"/>
            <wp:docPr id="35" name="Picture 35"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Chart, box and whisker chart&#10;&#10;Description automatically generated"/>
                    <pic:cNvPicPr/>
                  </pic:nvPicPr>
                  <pic:blipFill rotWithShape="1">
                    <a:blip r:embed="rId12">
                      <a:extLst>
                        <a:ext uri="{28A0092B-C50C-407E-A947-70E740481C1C}">
                          <a14:useLocalDpi xmlns:a14="http://schemas.microsoft.com/office/drawing/2010/main" val="0"/>
                        </a:ext>
                      </a:extLst>
                    </a:blip>
                    <a:srcRect b="4974"/>
                    <a:stretch/>
                  </pic:blipFill>
                  <pic:spPr bwMode="auto">
                    <a:xfrm>
                      <a:off x="0" y="0"/>
                      <a:ext cx="3707761" cy="4700214"/>
                    </a:xfrm>
                    <a:prstGeom prst="rect">
                      <a:avLst/>
                    </a:prstGeom>
                    <a:ln>
                      <a:noFill/>
                    </a:ln>
                    <a:extLst>
                      <a:ext uri="{53640926-AAD7-44D8-BBD7-CCE9431645EC}">
                        <a14:shadowObscured xmlns:a14="http://schemas.microsoft.com/office/drawing/2010/main"/>
                      </a:ext>
                    </a:extLst>
                  </pic:spPr>
                </pic:pic>
              </a:graphicData>
            </a:graphic>
          </wp:inline>
        </w:drawing>
      </w:r>
    </w:p>
    <w:p w14:paraId="28289C19" w14:textId="04116B25" w:rsidR="00B8567E" w:rsidRPr="00CD1A82" w:rsidRDefault="007E17C5" w:rsidP="00CB72A7">
      <w:pPr>
        <w:pStyle w:val="Caption"/>
        <w:spacing w:line="240" w:lineRule="auto"/>
        <w:rPr>
          <w:szCs w:val="24"/>
        </w:rPr>
      </w:pPr>
      <w:bookmarkStart w:id="52" w:name="_Toc128587973"/>
      <w:r w:rsidRPr="00CD1A82">
        <w:rPr>
          <w:szCs w:val="24"/>
        </w:rPr>
        <w:t xml:space="preserve">Figure </w:t>
      </w:r>
      <w:r w:rsidRPr="00CD1A82">
        <w:rPr>
          <w:szCs w:val="24"/>
        </w:rPr>
        <w:fldChar w:fldCharType="begin"/>
      </w:r>
      <w:r w:rsidRPr="00CD1A82">
        <w:rPr>
          <w:szCs w:val="24"/>
        </w:rPr>
        <w:instrText xml:space="preserve"> SEQ Figure \* ARABIC </w:instrText>
      </w:r>
      <w:r w:rsidRPr="00CD1A82">
        <w:rPr>
          <w:szCs w:val="24"/>
        </w:rPr>
        <w:fldChar w:fldCharType="separate"/>
      </w:r>
      <w:r w:rsidRPr="00CD1A82">
        <w:rPr>
          <w:noProof/>
          <w:szCs w:val="24"/>
        </w:rPr>
        <w:t>3</w:t>
      </w:r>
      <w:r w:rsidRPr="00CD1A82">
        <w:rPr>
          <w:szCs w:val="24"/>
        </w:rPr>
        <w:fldChar w:fldCharType="end"/>
      </w:r>
      <w:r w:rsidRPr="00CD1A82">
        <w:rPr>
          <w:szCs w:val="24"/>
        </w:rPr>
        <w:t xml:space="preserve"> Boxplot graphs of the SPAD measurements and final heights of the sweet basil treatment groups. Above: Average SPAD measurements of each treatment group across the stress experiment. Below: Average final heights of each treatment group.</w:t>
      </w:r>
      <w:bookmarkEnd w:id="52"/>
    </w:p>
    <w:p w14:paraId="4C079762" w14:textId="2DC0FD7B" w:rsidR="00A63C23" w:rsidRPr="00CD1A82" w:rsidRDefault="00A63C23" w:rsidP="00A63C23">
      <w:pPr>
        <w:pStyle w:val="Heading3"/>
      </w:pPr>
      <w:bookmarkStart w:id="53" w:name="_Toc128506910"/>
      <w:r w:rsidRPr="00CD1A82">
        <w:t>Dry Yield</w:t>
      </w:r>
      <w:bookmarkEnd w:id="53"/>
    </w:p>
    <w:p w14:paraId="5A47723A" w14:textId="77777777" w:rsidR="00A63C23" w:rsidRPr="00CD1A82" w:rsidRDefault="00A63C23" w:rsidP="00A63C23">
      <w:pPr>
        <w:ind w:left="0" w:firstLine="0"/>
      </w:pPr>
      <w:r w:rsidRPr="00CD1A82">
        <w:tab/>
        <w:t xml:space="preserve">The average mass of dry stems of the four treatment groups were all statistically significantly different from one another (p=&lt;0.001). The mean differences of the average dry stem mass of Treatments 1D, 2D, and 4D were all statistically significantly different from Treatment 8D, but not from one another. The average mass of the leaves and branches of the different treatment groups were statistically significantly different from one another (p=&lt;0.001). The average mean differences of the leaves and branches that </w:t>
      </w:r>
      <w:r w:rsidRPr="00CD1A82">
        <w:lastRenderedPageBreak/>
        <w:t>were statistically significantly different were Treatment 1D from Treatment 8D, Treatment 2D from Treatment 4D, and Treatment 4D from Treatment 2D and Treatment 8D. The total dry mass of the different treatment groups was statistically significantly different across the different treatment groups (p=&lt;0.001). The statistically significant mean differences between the different treatment groups with Tukey’s HSD test were Treatment 8D against Treatments 1D, 2D and 4D. The mean difference between Treatments 2D and 4D was also statistically significant as well.</w:t>
      </w:r>
    </w:p>
    <w:p w14:paraId="01F5FCEE" w14:textId="608E73B4" w:rsidR="00A63C23" w:rsidRPr="00CD1A82" w:rsidRDefault="00A63C23" w:rsidP="00A63C23">
      <w:pPr>
        <w:ind w:left="0" w:firstLine="0"/>
      </w:pPr>
      <w:r w:rsidRPr="00CD1A82">
        <w:tab/>
        <w:t>The greatest means for the total dry mass of each treatment group is, in descending order: Treatment 4D (16.119±1.54 g), Treatment 1D (13.640±1.236 g), Treatment 2D (10.989±0.667 g, and Treatment 8D (5.156±0.326 g).</w:t>
      </w:r>
    </w:p>
    <w:p w14:paraId="16F48BB4" w14:textId="77777777" w:rsidR="007E17C5" w:rsidRPr="00CD1A82" w:rsidRDefault="009557F5" w:rsidP="007E17C5">
      <w:pPr>
        <w:keepNext/>
        <w:ind w:left="0" w:firstLine="0"/>
        <w:jc w:val="center"/>
      </w:pPr>
      <w:r w:rsidRPr="00CD1A82">
        <w:rPr>
          <w:noProof/>
        </w:rPr>
        <w:lastRenderedPageBreak/>
        <w:drawing>
          <wp:inline distT="0" distB="0" distL="0" distR="0" wp14:anchorId="3F0BE644" wp14:editId="249731A1">
            <wp:extent cx="3740033" cy="6815797"/>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13">
                      <a:extLst>
                        <a:ext uri="{28A0092B-C50C-407E-A947-70E740481C1C}">
                          <a14:useLocalDpi xmlns:a14="http://schemas.microsoft.com/office/drawing/2010/main" val="0"/>
                        </a:ext>
                      </a:extLst>
                    </a:blip>
                    <a:stretch>
                      <a:fillRect/>
                    </a:stretch>
                  </pic:blipFill>
                  <pic:spPr>
                    <a:xfrm>
                      <a:off x="0" y="0"/>
                      <a:ext cx="3742961" cy="6821134"/>
                    </a:xfrm>
                    <a:prstGeom prst="rect">
                      <a:avLst/>
                    </a:prstGeom>
                  </pic:spPr>
                </pic:pic>
              </a:graphicData>
            </a:graphic>
          </wp:inline>
        </w:drawing>
      </w:r>
    </w:p>
    <w:p w14:paraId="4E1C2054" w14:textId="4F14CB33" w:rsidR="001438AE" w:rsidRPr="00CD1A82" w:rsidRDefault="007E17C5" w:rsidP="00CB72A7">
      <w:pPr>
        <w:pStyle w:val="Caption"/>
        <w:spacing w:line="240" w:lineRule="auto"/>
        <w:rPr>
          <w:szCs w:val="24"/>
        </w:rPr>
      </w:pPr>
      <w:bookmarkStart w:id="54" w:name="_Toc128587974"/>
      <w:r w:rsidRPr="00CD1A82">
        <w:rPr>
          <w:szCs w:val="24"/>
        </w:rPr>
        <w:t xml:space="preserve">Figure </w:t>
      </w:r>
      <w:r w:rsidRPr="00CD1A82">
        <w:rPr>
          <w:szCs w:val="24"/>
        </w:rPr>
        <w:fldChar w:fldCharType="begin"/>
      </w:r>
      <w:r w:rsidRPr="00CD1A82">
        <w:rPr>
          <w:szCs w:val="24"/>
        </w:rPr>
        <w:instrText xml:space="preserve"> SEQ Figure \* ARABIC </w:instrText>
      </w:r>
      <w:r w:rsidRPr="00CD1A82">
        <w:rPr>
          <w:szCs w:val="24"/>
        </w:rPr>
        <w:fldChar w:fldCharType="separate"/>
      </w:r>
      <w:r w:rsidRPr="00CD1A82">
        <w:rPr>
          <w:noProof/>
          <w:szCs w:val="24"/>
        </w:rPr>
        <w:t>4</w:t>
      </w:r>
      <w:r w:rsidRPr="00CD1A82">
        <w:rPr>
          <w:szCs w:val="24"/>
        </w:rPr>
        <w:fldChar w:fldCharType="end"/>
      </w:r>
      <w:r w:rsidRPr="00CD1A82">
        <w:rPr>
          <w:szCs w:val="24"/>
        </w:rPr>
        <w:t xml:space="preserve"> Boxplots of the dry yield of the different treatment groups in grams (g). Above: Dry stem yield by treatment group. Middle: Dry leaves and branches yield by treatment group. Bottom: Dry total yield by treatment group.</w:t>
      </w:r>
      <w:bookmarkEnd w:id="54"/>
    </w:p>
    <w:p w14:paraId="0312C1C8" w14:textId="7159EB15" w:rsidR="00A63C23" w:rsidRPr="00CD1A82" w:rsidRDefault="00A63C23" w:rsidP="00A63C23">
      <w:pPr>
        <w:pStyle w:val="Heading3"/>
      </w:pPr>
      <w:bookmarkStart w:id="55" w:name="_Toc128506911"/>
      <w:r w:rsidRPr="00CD1A82">
        <w:lastRenderedPageBreak/>
        <w:t>Wet Yield</w:t>
      </w:r>
      <w:bookmarkEnd w:id="55"/>
    </w:p>
    <w:p w14:paraId="01A0B8A7" w14:textId="77777777" w:rsidR="00A63C23" w:rsidRPr="00CD1A82" w:rsidRDefault="00A63C23" w:rsidP="00A63C23">
      <w:pPr>
        <w:ind w:left="0" w:firstLine="720"/>
      </w:pPr>
      <w:r w:rsidRPr="00CD1A82">
        <w:t>An ANOVA test found that the average masses of the wet stems, wet leaves and branches, and wet total mass across the different treatments were all statistically significantly different from one another (p=&lt;0.004). Using Tukey’s HSD test, the only statistically significant mean differences for the wet stem masses of the different treatment groups were that of Treatment 8D against Treatments 1D, 2D, and 4D. For the wet masses of the leaves and branches, the mean differences between the different treatment groups were all statistically significant, except for the difference between Treatment 4D and 1D. This statement also directly applies to the mean differences between the average total wet mass of the different treatment groups.</w:t>
      </w:r>
    </w:p>
    <w:p w14:paraId="08570B78" w14:textId="332ACEF8" w:rsidR="00A63C23" w:rsidRPr="00CD1A82" w:rsidRDefault="00A63C23" w:rsidP="00A229A0">
      <w:pPr>
        <w:ind w:left="0" w:firstLine="720"/>
      </w:pPr>
      <w:r w:rsidRPr="00CD1A82">
        <w:rPr>
          <w:rFonts w:eastAsia="Gungsuh"/>
        </w:rPr>
        <w:t>The greatest means for the total wet mass of each treatment group is, in descending order: Treatment 4D (92.817</w:t>
      </w:r>
      <w:r w:rsidRPr="00CD1A82">
        <w:t>±</w:t>
      </w:r>
      <w:r w:rsidRPr="00CD1A82">
        <w:rPr>
          <w:rFonts w:eastAsia="Gungsuh"/>
        </w:rPr>
        <w:t>7.878 g), Treatment 1D (83.459</w:t>
      </w:r>
      <w:r w:rsidRPr="00CD1A82">
        <w:t>±</w:t>
      </w:r>
      <w:r w:rsidRPr="00CD1A82">
        <w:rPr>
          <w:rFonts w:eastAsia="Gungsuh"/>
        </w:rPr>
        <w:t>6.185 g), Treatment 2D (61.056</w:t>
      </w:r>
      <w:r w:rsidRPr="00CD1A82">
        <w:t>±</w:t>
      </w:r>
      <w:r w:rsidRPr="00CD1A82">
        <w:rPr>
          <w:rFonts w:eastAsia="Gungsuh"/>
        </w:rPr>
        <w:t>4.396 g), and Treatment 8D (17.602</w:t>
      </w:r>
      <w:r w:rsidRPr="00CD1A82">
        <w:t>±</w:t>
      </w:r>
      <w:r w:rsidRPr="00CD1A82">
        <w:rPr>
          <w:rFonts w:eastAsia="Gungsuh"/>
        </w:rPr>
        <w:t>3.903 g).</w:t>
      </w:r>
    </w:p>
    <w:p w14:paraId="46CAE4B5" w14:textId="77777777" w:rsidR="007E17C5" w:rsidRPr="00CD1A82" w:rsidRDefault="00A229A0" w:rsidP="007E17C5">
      <w:pPr>
        <w:keepNext/>
        <w:ind w:left="0" w:firstLine="0"/>
        <w:jc w:val="center"/>
      </w:pPr>
      <w:r w:rsidRPr="00CD1A82">
        <w:rPr>
          <w:noProof/>
        </w:rPr>
        <w:lastRenderedPageBreak/>
        <w:drawing>
          <wp:inline distT="0" distB="0" distL="0" distR="0" wp14:anchorId="565B3944" wp14:editId="51317949">
            <wp:extent cx="3732314" cy="6801729"/>
            <wp:effectExtent l="0" t="0" r="1905" b="5715"/>
            <wp:docPr id="37" name="Picture 37"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 box and whisker chart&#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3740360" cy="6816392"/>
                    </a:xfrm>
                    <a:prstGeom prst="rect">
                      <a:avLst/>
                    </a:prstGeom>
                  </pic:spPr>
                </pic:pic>
              </a:graphicData>
            </a:graphic>
          </wp:inline>
        </w:drawing>
      </w:r>
    </w:p>
    <w:p w14:paraId="4E3A490D" w14:textId="055F6ADD" w:rsidR="001438AE" w:rsidRPr="00CD1A82" w:rsidRDefault="007E17C5" w:rsidP="00CB72A7">
      <w:pPr>
        <w:pStyle w:val="Caption"/>
        <w:spacing w:line="276" w:lineRule="auto"/>
        <w:rPr>
          <w:szCs w:val="24"/>
        </w:rPr>
      </w:pPr>
      <w:bookmarkStart w:id="56" w:name="_Toc128587975"/>
      <w:r w:rsidRPr="00CD1A82">
        <w:rPr>
          <w:szCs w:val="24"/>
        </w:rPr>
        <w:t xml:space="preserve">Figure </w:t>
      </w:r>
      <w:r w:rsidRPr="00CD1A82">
        <w:rPr>
          <w:szCs w:val="24"/>
        </w:rPr>
        <w:fldChar w:fldCharType="begin"/>
      </w:r>
      <w:r w:rsidRPr="00CD1A82">
        <w:rPr>
          <w:szCs w:val="24"/>
        </w:rPr>
        <w:instrText xml:space="preserve"> SEQ Figure \* ARABIC </w:instrText>
      </w:r>
      <w:r w:rsidRPr="00CD1A82">
        <w:rPr>
          <w:szCs w:val="24"/>
        </w:rPr>
        <w:fldChar w:fldCharType="separate"/>
      </w:r>
      <w:r w:rsidRPr="00CD1A82">
        <w:rPr>
          <w:noProof/>
          <w:szCs w:val="24"/>
        </w:rPr>
        <w:t>5</w:t>
      </w:r>
      <w:r w:rsidRPr="00CD1A82">
        <w:rPr>
          <w:szCs w:val="24"/>
        </w:rPr>
        <w:fldChar w:fldCharType="end"/>
      </w:r>
      <w:r w:rsidRPr="00CD1A82">
        <w:rPr>
          <w:szCs w:val="24"/>
        </w:rPr>
        <w:t xml:space="preserve"> Boxplots of the wet yield of the different treatment groups in grams (g). Above: Wet stem yield by treatment group. Middle: Wet leaves and branches yield by treatment group. Bottom: Wet total yield by treatment group.</w:t>
      </w:r>
      <w:bookmarkEnd w:id="56"/>
    </w:p>
    <w:p w14:paraId="0621ABAC" w14:textId="77777777" w:rsidR="00A63C23" w:rsidRPr="00CD1A82" w:rsidRDefault="00A63C23" w:rsidP="00A63C23">
      <w:pPr>
        <w:pStyle w:val="Heading2"/>
      </w:pPr>
      <w:bookmarkStart w:id="57" w:name="_Toc128506912"/>
      <w:r w:rsidRPr="00CD1A82">
        <w:lastRenderedPageBreak/>
        <w:t>Chemical Results</w:t>
      </w:r>
      <w:bookmarkEnd w:id="57"/>
    </w:p>
    <w:p w14:paraId="54C3ABC4" w14:textId="77777777" w:rsidR="00A63C23" w:rsidRPr="00CD1A82" w:rsidRDefault="00A63C23" w:rsidP="00A63C23">
      <w:pPr>
        <w:ind w:left="0" w:firstLine="0"/>
      </w:pPr>
      <w:r w:rsidRPr="00CD1A82">
        <w:tab/>
        <w:t>The most chemicals present in the highest concentrations of all four treatment groups include eucalyptol, linalool, germacrene D, eugenol, and linolenic acid. Eucalyptol, linalool, and germacrene D are all terpenoids, while eugenol as a phenylpropanoid and linolenic acid is a fatty acid.</w:t>
      </w:r>
    </w:p>
    <w:p w14:paraId="71A16693" w14:textId="77777777" w:rsidR="00A63C23" w:rsidRPr="00CD1A82" w:rsidRDefault="00A63C23" w:rsidP="00A63C23">
      <w:pPr>
        <w:ind w:left="0" w:firstLine="0"/>
      </w:pPr>
      <w:r w:rsidRPr="00CD1A82">
        <w:tab/>
        <w:t xml:space="preserve">The three terpenoids mentioned all gradually decreased in concentration as the water stress treatments increased in severity, only to unexpectedly increase in the most severe treatment of the group, Treatment 8D (p&lt;0.0001). Eugenol, however, maintained the same concentration across all four treatments, with no statistically significant differences between them (p&lt;0.45). Linolenic acid concentrations in Treatments 1D and 2D were both lower than Treatments 4D and 8D. </w:t>
      </w:r>
    </w:p>
    <w:p w14:paraId="2EA4BC18" w14:textId="77777777" w:rsidR="007E17C5" w:rsidRPr="00CD1A82" w:rsidRDefault="007D01E8" w:rsidP="007E17C5">
      <w:pPr>
        <w:keepNext/>
        <w:ind w:left="0" w:firstLine="0"/>
        <w:jc w:val="center"/>
      </w:pPr>
      <w:r w:rsidRPr="00CD1A82">
        <w:rPr>
          <w:noProof/>
        </w:rPr>
        <w:drawing>
          <wp:inline distT="0" distB="0" distL="0" distR="0" wp14:anchorId="23D878BD" wp14:editId="4CD75175">
            <wp:extent cx="3073790" cy="3073790"/>
            <wp:effectExtent l="0" t="0" r="0" b="0"/>
            <wp:docPr id="39" name="Picture 3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Diagram&#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3125551" cy="3125551"/>
                    </a:xfrm>
                    <a:prstGeom prst="rect">
                      <a:avLst/>
                    </a:prstGeom>
                  </pic:spPr>
                </pic:pic>
              </a:graphicData>
            </a:graphic>
          </wp:inline>
        </w:drawing>
      </w:r>
    </w:p>
    <w:p w14:paraId="6DEBAD46" w14:textId="4954FF55" w:rsidR="001438AE" w:rsidRPr="00CD1A82" w:rsidRDefault="007E17C5" w:rsidP="00CB72A7">
      <w:pPr>
        <w:pStyle w:val="Caption"/>
        <w:spacing w:line="240" w:lineRule="auto"/>
        <w:rPr>
          <w:szCs w:val="24"/>
        </w:rPr>
      </w:pPr>
      <w:bookmarkStart w:id="58" w:name="_Toc128587976"/>
      <w:r w:rsidRPr="00CD1A82">
        <w:rPr>
          <w:szCs w:val="24"/>
        </w:rPr>
        <w:t xml:space="preserve">Figure </w:t>
      </w:r>
      <w:r w:rsidRPr="00CD1A82">
        <w:rPr>
          <w:szCs w:val="24"/>
        </w:rPr>
        <w:fldChar w:fldCharType="begin"/>
      </w:r>
      <w:r w:rsidRPr="00CD1A82">
        <w:rPr>
          <w:szCs w:val="24"/>
        </w:rPr>
        <w:instrText xml:space="preserve"> SEQ Figure \* ARABIC </w:instrText>
      </w:r>
      <w:r w:rsidRPr="00CD1A82">
        <w:rPr>
          <w:szCs w:val="24"/>
        </w:rPr>
        <w:fldChar w:fldCharType="separate"/>
      </w:r>
      <w:r w:rsidRPr="00CD1A82">
        <w:rPr>
          <w:noProof/>
          <w:szCs w:val="24"/>
        </w:rPr>
        <w:t>6</w:t>
      </w:r>
      <w:r w:rsidRPr="00CD1A82">
        <w:rPr>
          <w:szCs w:val="24"/>
        </w:rPr>
        <w:fldChar w:fldCharType="end"/>
      </w:r>
      <w:r w:rsidRPr="00CD1A82">
        <w:rPr>
          <w:szCs w:val="24"/>
        </w:rPr>
        <w:t xml:space="preserve"> Boxplots of detected amounts of linolenic acid, linalool, germacrene D, eucalyptol, and eugenol in the analyzed samples. Corresponding letters correlate with similar levels.</w:t>
      </w:r>
      <w:bookmarkEnd w:id="58"/>
    </w:p>
    <w:p w14:paraId="34C3380E" w14:textId="77777777" w:rsidR="007E17C5" w:rsidRPr="00CD1A82" w:rsidRDefault="00FE3131" w:rsidP="007E17C5">
      <w:pPr>
        <w:pStyle w:val="Heading2"/>
        <w:jc w:val="center"/>
      </w:pPr>
      <w:bookmarkStart w:id="59" w:name="_Toc128506913"/>
      <w:r w:rsidRPr="00CD1A82">
        <w:rPr>
          <w:noProof/>
        </w:rPr>
        <w:lastRenderedPageBreak/>
        <w:drawing>
          <wp:inline distT="0" distB="0" distL="0" distR="0" wp14:anchorId="15D39C3B" wp14:editId="28051668">
            <wp:extent cx="3734972" cy="6806574"/>
            <wp:effectExtent l="0" t="0" r="0"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6">
                      <a:extLst>
                        <a:ext uri="{28A0092B-C50C-407E-A947-70E740481C1C}">
                          <a14:useLocalDpi xmlns:a14="http://schemas.microsoft.com/office/drawing/2010/main" val="0"/>
                        </a:ext>
                      </a:extLst>
                    </a:blip>
                    <a:stretch>
                      <a:fillRect/>
                    </a:stretch>
                  </pic:blipFill>
                  <pic:spPr>
                    <a:xfrm>
                      <a:off x="0" y="0"/>
                      <a:ext cx="3740834" cy="6817257"/>
                    </a:xfrm>
                    <a:prstGeom prst="rect">
                      <a:avLst/>
                    </a:prstGeom>
                  </pic:spPr>
                </pic:pic>
              </a:graphicData>
            </a:graphic>
          </wp:inline>
        </w:drawing>
      </w:r>
    </w:p>
    <w:p w14:paraId="1E0B251B" w14:textId="7810F204" w:rsidR="001438AE" w:rsidRPr="00CD1A82" w:rsidRDefault="007E17C5" w:rsidP="00CB72A7">
      <w:pPr>
        <w:pStyle w:val="Caption"/>
        <w:spacing w:line="240" w:lineRule="auto"/>
        <w:rPr>
          <w:szCs w:val="24"/>
        </w:rPr>
      </w:pPr>
      <w:bookmarkStart w:id="60" w:name="_Toc128587977"/>
      <w:r w:rsidRPr="00CD1A82">
        <w:rPr>
          <w:szCs w:val="24"/>
        </w:rPr>
        <w:t xml:space="preserve">Figure </w:t>
      </w:r>
      <w:r w:rsidRPr="00CD1A82">
        <w:rPr>
          <w:szCs w:val="24"/>
        </w:rPr>
        <w:fldChar w:fldCharType="begin"/>
      </w:r>
      <w:r w:rsidRPr="00CD1A82">
        <w:rPr>
          <w:szCs w:val="24"/>
        </w:rPr>
        <w:instrText xml:space="preserve"> SEQ Figure \* ARABIC </w:instrText>
      </w:r>
      <w:r w:rsidRPr="00CD1A82">
        <w:rPr>
          <w:szCs w:val="24"/>
        </w:rPr>
        <w:fldChar w:fldCharType="separate"/>
      </w:r>
      <w:r w:rsidRPr="00CD1A82">
        <w:rPr>
          <w:noProof/>
          <w:szCs w:val="24"/>
        </w:rPr>
        <w:t>7</w:t>
      </w:r>
      <w:r w:rsidRPr="00CD1A82">
        <w:rPr>
          <w:szCs w:val="24"/>
        </w:rPr>
        <w:fldChar w:fldCharType="end"/>
      </w:r>
      <w:r w:rsidRPr="00CD1A82">
        <w:rPr>
          <w:szCs w:val="24"/>
        </w:rPr>
        <w:t xml:space="preserve"> Primary Component Analysis of chemicals more prevalent in the sweet basil samples analyzed. Top: Three-dimensional representation of the chemical data. Bottom: Two-dimensional representation of the chemical data.</w:t>
      </w:r>
      <w:bookmarkEnd w:id="60"/>
    </w:p>
    <w:p w14:paraId="296DC143" w14:textId="77777777" w:rsidR="007E17C5" w:rsidRPr="00CD1A82" w:rsidRDefault="00FE3131" w:rsidP="007E17C5">
      <w:pPr>
        <w:pStyle w:val="Heading2"/>
        <w:ind w:left="0" w:firstLine="0"/>
      </w:pPr>
      <w:r w:rsidRPr="00CD1A82">
        <w:rPr>
          <w:noProof/>
        </w:rPr>
        <w:lastRenderedPageBreak/>
        <w:drawing>
          <wp:inline distT="0" distB="0" distL="0" distR="0" wp14:anchorId="3786388F" wp14:editId="7087005F">
            <wp:extent cx="5486400" cy="3676650"/>
            <wp:effectExtent l="0" t="0" r="0" b="6350"/>
            <wp:docPr id="41" name="Picture 4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Diagram&#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5486400" cy="3676650"/>
                    </a:xfrm>
                    <a:prstGeom prst="rect">
                      <a:avLst/>
                    </a:prstGeom>
                  </pic:spPr>
                </pic:pic>
              </a:graphicData>
            </a:graphic>
          </wp:inline>
        </w:drawing>
      </w:r>
    </w:p>
    <w:p w14:paraId="28E847F1" w14:textId="63B3960C" w:rsidR="001438AE" w:rsidRPr="00CD1A82" w:rsidRDefault="007E17C5" w:rsidP="00CB72A7">
      <w:pPr>
        <w:pStyle w:val="Caption"/>
        <w:spacing w:line="240" w:lineRule="auto"/>
        <w:rPr>
          <w:szCs w:val="24"/>
        </w:rPr>
      </w:pPr>
      <w:bookmarkStart w:id="61" w:name="_Toc128587978"/>
      <w:r w:rsidRPr="00CD1A82">
        <w:rPr>
          <w:szCs w:val="24"/>
        </w:rPr>
        <w:t xml:space="preserve">Figure </w:t>
      </w:r>
      <w:r w:rsidRPr="00CD1A82">
        <w:rPr>
          <w:szCs w:val="24"/>
        </w:rPr>
        <w:fldChar w:fldCharType="begin"/>
      </w:r>
      <w:r w:rsidRPr="00CD1A82">
        <w:rPr>
          <w:szCs w:val="24"/>
        </w:rPr>
        <w:instrText xml:space="preserve"> SEQ Figure \* ARABIC </w:instrText>
      </w:r>
      <w:r w:rsidRPr="00CD1A82">
        <w:rPr>
          <w:szCs w:val="24"/>
        </w:rPr>
        <w:fldChar w:fldCharType="separate"/>
      </w:r>
      <w:r w:rsidRPr="00CD1A82">
        <w:rPr>
          <w:noProof/>
          <w:szCs w:val="24"/>
        </w:rPr>
        <w:t>8</w:t>
      </w:r>
      <w:r w:rsidRPr="00CD1A82">
        <w:rPr>
          <w:szCs w:val="24"/>
        </w:rPr>
        <w:fldChar w:fldCharType="end"/>
      </w:r>
      <w:r w:rsidRPr="00CD1A82">
        <w:rPr>
          <w:szCs w:val="24"/>
        </w:rPr>
        <w:t xml:space="preserve"> Heat-Map Visualization of GC-MS data of </w:t>
      </w:r>
      <w:proofErr w:type="spellStart"/>
      <w:r w:rsidRPr="00CD1A82">
        <w:rPr>
          <w:szCs w:val="24"/>
        </w:rPr>
        <w:t>analyz</w:t>
      </w:r>
      <w:r w:rsidR="00EC2D1A" w:rsidRPr="00CD1A82">
        <w:rPr>
          <w:szCs w:val="24"/>
        </w:rPr>
        <w:t>c</w:t>
      </w:r>
      <w:r w:rsidRPr="00CD1A82">
        <w:rPr>
          <w:szCs w:val="24"/>
        </w:rPr>
        <w:t>ed</w:t>
      </w:r>
      <w:proofErr w:type="spellEnd"/>
      <w:r w:rsidRPr="00CD1A82">
        <w:rPr>
          <w:szCs w:val="24"/>
        </w:rPr>
        <w:t xml:space="preserve"> basil samples.</w:t>
      </w:r>
      <w:bookmarkEnd w:id="61"/>
    </w:p>
    <w:p w14:paraId="0C5B3F0B" w14:textId="1B687281" w:rsidR="00A63C23" w:rsidRPr="00CD1A82" w:rsidRDefault="00A63C23" w:rsidP="00FE3131">
      <w:pPr>
        <w:pStyle w:val="Heading2"/>
        <w:ind w:left="0" w:firstLine="0"/>
      </w:pPr>
      <w:r w:rsidRPr="00CD1A82">
        <w:t>Discussion</w:t>
      </w:r>
      <w:bookmarkEnd w:id="59"/>
    </w:p>
    <w:p w14:paraId="238E2F49" w14:textId="77777777" w:rsidR="00A63C23" w:rsidRPr="00CD1A82" w:rsidRDefault="00A63C23" w:rsidP="00A63C23">
      <w:pPr>
        <w:ind w:left="0" w:firstLine="720"/>
      </w:pPr>
      <w:r w:rsidRPr="00CD1A82">
        <w:t xml:space="preserve">In the literature the effects of water stress on the photosynthetic rates of </w:t>
      </w:r>
      <w:proofErr w:type="spellStart"/>
      <w:r w:rsidRPr="00CD1A82">
        <w:t>Ocimum</w:t>
      </w:r>
      <w:proofErr w:type="spellEnd"/>
      <w:r w:rsidRPr="00CD1A82">
        <w:t xml:space="preserve"> species, including sweet basil, there is no data that suggests that photosynthesis rates would increase or improve under water stress, in addition to the literature that suggests otherwise for different crops (</w:t>
      </w:r>
      <w:proofErr w:type="spellStart"/>
      <w:r w:rsidRPr="00CD1A82">
        <w:t>Heidari</w:t>
      </w:r>
      <w:proofErr w:type="spellEnd"/>
      <w:r w:rsidRPr="00CD1A82">
        <w:t xml:space="preserve"> and </w:t>
      </w:r>
      <w:proofErr w:type="spellStart"/>
      <w:r w:rsidRPr="00CD1A82">
        <w:t>Golpayegani</w:t>
      </w:r>
      <w:proofErr w:type="spellEnd"/>
      <w:r w:rsidRPr="00CD1A82">
        <w:t xml:space="preserve"> 2012). This leads us to believe that this result may have come from a malfunction with the SPAD meter utilized in this study, or some unknown mechanism tied to chlorophyll production and water stress that needs to be elucidated on. The tallest treatment group was Treatment 2D, with the highest average final height at harvest and the highest difference between the starting height and the end height.</w:t>
      </w:r>
    </w:p>
    <w:p w14:paraId="20B8D664" w14:textId="77777777" w:rsidR="00A63C23" w:rsidRPr="00CD1A82" w:rsidRDefault="00A63C23" w:rsidP="00A63C23">
      <w:pPr>
        <w:ind w:left="0" w:firstLine="720"/>
      </w:pPr>
      <w:r w:rsidRPr="00CD1A82">
        <w:lastRenderedPageBreak/>
        <w:t>Treatment 4D had the highest total wet and dry mass out of all the treatment groups, in addition to having the highest mass of wet and dry leaves and branches. This does not fit into the original hypothesis posed here; one possible explanation for the increased overall yield of Treatment 4D is that Treatments 1D and 2D experienced significant leaf drop due to overwatering. There is evidence for this claim in photos taken of the different groups later during the application of the treatments, which show the bottom half of the basil plants in Treatment 1D and 2D bereft of leaves and branches when compared to Treatment 4D and 8D.</w:t>
      </w:r>
    </w:p>
    <w:p w14:paraId="6E05901E" w14:textId="56C6803F" w:rsidR="00A63C23" w:rsidRPr="00CD1A82" w:rsidRDefault="00A63C23" w:rsidP="00A63C23">
      <w:pPr>
        <w:ind w:left="0" w:firstLine="720"/>
      </w:pPr>
      <w:r w:rsidRPr="00CD1A82">
        <w:t>One of the most interesting departures from the literature discussed here is the lack of expected phenylpropanoids in the basil plants analyzed. Eugenol is considered a “high note” in sweet basil and is maintained in the same pathway as other phenylpropanoids, which has been known to increase in concentration when under severe water stress (</w:t>
      </w:r>
      <w:proofErr w:type="spellStart"/>
      <w:r w:rsidRPr="00CD1A82">
        <w:t>Mandoulakani</w:t>
      </w:r>
      <w:proofErr w:type="spellEnd"/>
      <w:r w:rsidRPr="00CD1A82">
        <w:t xml:space="preserve"> et al. 2017). However, there was no significant difference in the concentration of eugenol throughout the different replicants and treatment groups sampled. One possible explanation for this could be tied to the specific seed source and origin of the basil replicants, Burpee Seeds and Plants. The basil seeds utilized for this experiment were likely bred to maintain the key traits of sweet basil for consumers against abiotic and biotic stress. Thus, eugenol would be the perfect candidate as a chemical to selectively breed for, as the chemical analysis shows that through the different water stress treatments, it stays the same. The terpenoids that appear in the chemical analysis demonstrate strange behavior under the most severe water stress condition by increasing in concentration. Germacrene D, linalool, and eucalyptol are important chemicals in sweet basil that could still be bred for in different cultivars and </w:t>
      </w:r>
      <w:r w:rsidRPr="00CD1A82">
        <w:lastRenderedPageBreak/>
        <w:t xml:space="preserve">varieties for a more unique fragrance, which is noteworthy for plant breeders and stakeholders who are interested in developing new fragrances and products with a more unique scent profile. Understanding how water stress further increases the concentration of terpenoids in different cultivars and varieties of basil is crucial to innovating new and exciting flavors and fragrances from members of the </w:t>
      </w:r>
      <w:proofErr w:type="spellStart"/>
      <w:r w:rsidRPr="00CD1A82">
        <w:t>Ocimum</w:t>
      </w:r>
      <w:proofErr w:type="spellEnd"/>
      <w:r w:rsidRPr="00CD1A82">
        <w:t xml:space="preserve"> genus.</w:t>
      </w:r>
    </w:p>
    <w:p w14:paraId="1832DA77" w14:textId="1E67C35E" w:rsidR="00FE3131" w:rsidRPr="00CD1A82" w:rsidRDefault="00FE3131" w:rsidP="00A63C23">
      <w:pPr>
        <w:ind w:left="0" w:firstLine="720"/>
      </w:pPr>
      <w:r w:rsidRPr="00CD1A82">
        <w:t>It is worth noting that the heat-map visualization of the chemicals analyzed demonstrated the clustering of the different treatments across multivariate chemical space. This shows that changes in chemistry across the experimental treatments are systemic and “hard wired”, as all samples in the same treatment respond similarly in terms of their chemistry.</w:t>
      </w:r>
      <w:r w:rsidR="001E7505" w:rsidRPr="00CD1A82">
        <w:t xml:space="preserve"> The data here shows the same plant exhibiting two types of survival strategies under water stress: the “moderate” response to cease production of certain secondary metabolites to focus resources elsewhere, or the “chronic” response to increase secondary metabolite production. The switch from the moderate stress response</w:t>
      </w:r>
      <w:r w:rsidR="002610B2" w:rsidRPr="00CD1A82">
        <w:t xml:space="preserve"> to the chronic stress response can be clearly seen in the concentrations of linalool, linolenic acid, eucalyptol, and germacrene D, while the concentrations of eugenol remain constant throughout the different stress treatments.</w:t>
      </w:r>
    </w:p>
    <w:p w14:paraId="6676CE46" w14:textId="77777777" w:rsidR="00A63C23" w:rsidRPr="00CD1A82" w:rsidRDefault="00A63C23" w:rsidP="00A63C23">
      <w:pPr>
        <w:pStyle w:val="Heading1"/>
        <w:rPr>
          <w:sz w:val="24"/>
          <w:szCs w:val="24"/>
        </w:rPr>
      </w:pPr>
      <w:bookmarkStart w:id="62" w:name="_Toc128506914"/>
      <w:r w:rsidRPr="00CD1A82">
        <w:rPr>
          <w:sz w:val="24"/>
          <w:szCs w:val="24"/>
        </w:rPr>
        <w:t>CONCLUSION</w:t>
      </w:r>
      <w:bookmarkEnd w:id="62"/>
    </w:p>
    <w:p w14:paraId="76D44B89" w14:textId="77777777" w:rsidR="00A63C23" w:rsidRPr="00CD1A82" w:rsidRDefault="00A63C23" w:rsidP="00A63C23">
      <w:pPr>
        <w:ind w:left="0" w:firstLine="0"/>
      </w:pPr>
      <w:r w:rsidRPr="00CD1A82">
        <w:tab/>
        <w:t xml:space="preserve">Sweet basil is an exciting culinary herb with massive amounts of potential for agricultural shareholders, plant breeders, and fragrance developers. In this experiment, four different treatments of water stress were applied to twenty-seven replicants of sweet basil plants each. These water stress treatments involved increasing the gap in time between irrigation events, starting with one day, two days, four days, and eight days. The </w:t>
      </w:r>
      <w:r w:rsidRPr="00CD1A82">
        <w:lastRenderedPageBreak/>
        <w:t xml:space="preserve">drought gradient created during the growth period demonstrated statistically significant differences in height, dry and wet yield, and secondary metabolite concentration. Leaf chlorophyll was measured throughout the growth period but there was no statistically significant difference between the average leaf chlorophyll measurements taken during this experiment. In direct opposition of the literature available on sweet basil and the secondary metabolites produced under increased water stress, there was a distinct lack of high concentrations of phenylpropanoids in the basil plants sampled. In addition to this, the most notable phenylpropanoid present (eugenol) was found in high concentrations across all four treatments, with no statistically significant differences in concentration across the different treatments. </w:t>
      </w:r>
    </w:p>
    <w:p w14:paraId="4962CD7E" w14:textId="0CF988B1" w:rsidR="00A63C23" w:rsidRPr="00CD1A82" w:rsidRDefault="00A63C23" w:rsidP="00A63C23">
      <w:pPr>
        <w:ind w:left="0" w:firstLine="0"/>
      </w:pPr>
      <w:r w:rsidRPr="00CD1A82">
        <w:tab/>
        <w:t xml:space="preserve">This study and its unique water stress application method have interesting implications for future studies. Using a gradient of water stress with a drip irrigation system is a relatively straightforward method to replicate for future experiments with different parameters. More precise drip irrigation applicators could examine the effects of water stress to a more exact degree. </w:t>
      </w:r>
      <w:r w:rsidR="002610B2" w:rsidRPr="00CD1A82">
        <w:t xml:space="preserve">Chemical samples could be taken throughout the entire water stress experiment to examine how the chemistry of the basil changes over time, lending greater insight into the different survival mechanisms within sweet basil. </w:t>
      </w:r>
      <w:r w:rsidRPr="00CD1A82">
        <w:t xml:space="preserve">Different </w:t>
      </w:r>
      <w:proofErr w:type="spellStart"/>
      <w:r w:rsidRPr="00CD1A82">
        <w:t>Ocimum</w:t>
      </w:r>
      <w:proofErr w:type="spellEnd"/>
      <w:r w:rsidRPr="00CD1A82">
        <w:t xml:space="preserve"> species could also be analyzed, such as those that possess less common secondary metabolites and less common combinations and concentrations of secondary metabolites. Different propagative sources of basil could also be utilized; using clones of a single basil plant versus standard seeds of a basil plant could elucidate any genetic differences and mutations that may appear. Finally, examining less economically important species and cultivars of basil with this method could provide agricultural </w:t>
      </w:r>
      <w:r w:rsidRPr="00CD1A82">
        <w:lastRenderedPageBreak/>
        <w:t xml:space="preserve">stakeholders, fragrance developers and plant breeders valuable knowledge about new agricultural products. Species such as </w:t>
      </w:r>
      <w:proofErr w:type="spellStart"/>
      <w:r w:rsidRPr="00CD1A82">
        <w:rPr>
          <w:i/>
        </w:rPr>
        <w:t>Ocimum</w:t>
      </w:r>
      <w:proofErr w:type="spellEnd"/>
      <w:r w:rsidRPr="00CD1A82">
        <w:rPr>
          <w:i/>
        </w:rPr>
        <w:t xml:space="preserve"> </w:t>
      </w:r>
      <w:proofErr w:type="spellStart"/>
      <w:r w:rsidRPr="00CD1A82">
        <w:rPr>
          <w:i/>
        </w:rPr>
        <w:t>kilimandscharicum</w:t>
      </w:r>
      <w:proofErr w:type="spellEnd"/>
      <w:r w:rsidRPr="00CD1A82">
        <w:rPr>
          <w:i/>
        </w:rPr>
        <w:t xml:space="preserve"> and </w:t>
      </w:r>
      <w:proofErr w:type="spellStart"/>
      <w:r w:rsidRPr="00CD1A82">
        <w:rPr>
          <w:i/>
        </w:rPr>
        <w:t>Ocimum</w:t>
      </w:r>
      <w:proofErr w:type="spellEnd"/>
      <w:r w:rsidRPr="00CD1A82">
        <w:rPr>
          <w:i/>
        </w:rPr>
        <w:t xml:space="preserve"> </w:t>
      </w:r>
      <w:proofErr w:type="spellStart"/>
      <w:r w:rsidRPr="00CD1A82">
        <w:rPr>
          <w:i/>
        </w:rPr>
        <w:t>gratissimum</w:t>
      </w:r>
      <w:proofErr w:type="spellEnd"/>
      <w:r w:rsidRPr="00CD1A82">
        <w:rPr>
          <w:i/>
        </w:rPr>
        <w:t xml:space="preserve"> </w:t>
      </w:r>
      <w:r w:rsidRPr="00CD1A82">
        <w:t>are not sought after as widely as sweet basil for its flavor and fragrance. Using the method listed in this study could help understand the key to the next big culinary herb responsible for a consumer’s new favorite scent.</w:t>
      </w:r>
    </w:p>
    <w:p w14:paraId="6E722506" w14:textId="69B5DBA2" w:rsidR="00A63C23" w:rsidRPr="00CD1A82" w:rsidRDefault="00A63C23" w:rsidP="00A63C23">
      <w:pPr>
        <w:ind w:left="0" w:firstLine="0"/>
      </w:pPr>
    </w:p>
    <w:p w14:paraId="00B7BEFB" w14:textId="24265098" w:rsidR="00FE3131" w:rsidRPr="00CD1A82" w:rsidRDefault="00FE3131" w:rsidP="00A63C23">
      <w:pPr>
        <w:ind w:left="0" w:firstLine="0"/>
      </w:pPr>
    </w:p>
    <w:p w14:paraId="6CEE8D8A" w14:textId="1874D6F0" w:rsidR="00FE3131" w:rsidRPr="00CD1A82" w:rsidRDefault="00FE3131" w:rsidP="00A63C23">
      <w:pPr>
        <w:ind w:left="0" w:firstLine="0"/>
      </w:pPr>
    </w:p>
    <w:p w14:paraId="55666C1C" w14:textId="5BFD957D" w:rsidR="00FE3131" w:rsidRPr="00CD1A82" w:rsidRDefault="00FE3131" w:rsidP="00A63C23">
      <w:pPr>
        <w:ind w:left="0" w:firstLine="0"/>
      </w:pPr>
    </w:p>
    <w:p w14:paraId="2A5CB62D" w14:textId="41C5A70D" w:rsidR="002610B2" w:rsidRPr="00CD1A82" w:rsidRDefault="002610B2" w:rsidP="00A63C23">
      <w:pPr>
        <w:ind w:left="0" w:firstLine="0"/>
      </w:pPr>
    </w:p>
    <w:p w14:paraId="56A67B3B" w14:textId="02216B5A" w:rsidR="002610B2" w:rsidRPr="00CD1A82" w:rsidRDefault="002610B2" w:rsidP="00A63C23">
      <w:pPr>
        <w:ind w:left="0" w:firstLine="0"/>
      </w:pPr>
    </w:p>
    <w:p w14:paraId="57201457" w14:textId="0DEFFDC0" w:rsidR="002610B2" w:rsidRPr="00CD1A82" w:rsidRDefault="002610B2" w:rsidP="00A63C23">
      <w:pPr>
        <w:ind w:left="0" w:firstLine="0"/>
      </w:pPr>
    </w:p>
    <w:p w14:paraId="4AE66E83" w14:textId="141BD7FD" w:rsidR="002610B2" w:rsidRPr="00CD1A82" w:rsidRDefault="002610B2" w:rsidP="00A63C23">
      <w:pPr>
        <w:ind w:left="0" w:firstLine="0"/>
      </w:pPr>
    </w:p>
    <w:p w14:paraId="0B39CE91" w14:textId="1430E98E" w:rsidR="002610B2" w:rsidRPr="00CD1A82" w:rsidRDefault="002610B2" w:rsidP="00A63C23">
      <w:pPr>
        <w:ind w:left="0" w:firstLine="0"/>
      </w:pPr>
    </w:p>
    <w:p w14:paraId="337CB1BF" w14:textId="6C32CBC3" w:rsidR="002610B2" w:rsidRPr="00CD1A82" w:rsidRDefault="002610B2" w:rsidP="00A63C23">
      <w:pPr>
        <w:ind w:left="0" w:firstLine="0"/>
      </w:pPr>
    </w:p>
    <w:p w14:paraId="73BFF6D7" w14:textId="414AF255" w:rsidR="002610B2" w:rsidRPr="00CD1A82" w:rsidRDefault="002610B2" w:rsidP="00A63C23">
      <w:pPr>
        <w:ind w:left="0" w:firstLine="0"/>
      </w:pPr>
    </w:p>
    <w:p w14:paraId="733F80DD" w14:textId="713B1F99" w:rsidR="002610B2" w:rsidRPr="00CD1A82" w:rsidRDefault="002610B2" w:rsidP="00A63C23">
      <w:pPr>
        <w:ind w:left="0" w:firstLine="0"/>
      </w:pPr>
    </w:p>
    <w:p w14:paraId="04381BA9" w14:textId="3F44483D" w:rsidR="002610B2" w:rsidRPr="00CD1A82" w:rsidRDefault="002610B2" w:rsidP="00A63C23">
      <w:pPr>
        <w:ind w:left="0" w:firstLine="0"/>
      </w:pPr>
    </w:p>
    <w:p w14:paraId="39941404" w14:textId="6E36C8EF" w:rsidR="002610B2" w:rsidRPr="00CD1A82" w:rsidRDefault="002610B2" w:rsidP="00A63C23">
      <w:pPr>
        <w:ind w:left="0" w:firstLine="0"/>
      </w:pPr>
    </w:p>
    <w:p w14:paraId="46C7779A" w14:textId="77777777" w:rsidR="002610B2" w:rsidRPr="00CD1A82" w:rsidRDefault="002610B2" w:rsidP="00A63C23">
      <w:pPr>
        <w:ind w:left="0" w:firstLine="0"/>
      </w:pPr>
    </w:p>
    <w:p w14:paraId="2C03579C" w14:textId="77777777" w:rsidR="00A63C23" w:rsidRPr="00CD1A82" w:rsidRDefault="00A63C23" w:rsidP="00A63C23">
      <w:pPr>
        <w:pStyle w:val="Heading1"/>
        <w:rPr>
          <w:sz w:val="24"/>
          <w:szCs w:val="24"/>
        </w:rPr>
      </w:pPr>
      <w:bookmarkStart w:id="63" w:name="_Toc128506915"/>
      <w:r w:rsidRPr="00CD1A82">
        <w:rPr>
          <w:sz w:val="24"/>
          <w:szCs w:val="24"/>
        </w:rPr>
        <w:lastRenderedPageBreak/>
        <w:t>REFERENCES</w:t>
      </w:r>
      <w:bookmarkEnd w:id="63"/>
    </w:p>
    <w:p w14:paraId="1744BC0A" w14:textId="77777777" w:rsidR="00A63C23" w:rsidRPr="00CD1A82" w:rsidRDefault="00A63C23" w:rsidP="00A63C23">
      <w:pPr>
        <w:spacing w:line="240" w:lineRule="auto"/>
        <w:ind w:left="0" w:firstLine="0"/>
      </w:pPr>
      <w:r w:rsidRPr="00CD1A82">
        <w:t xml:space="preserve">Wu, C., Wang, L., </w:t>
      </w:r>
      <w:proofErr w:type="spellStart"/>
      <w:r w:rsidRPr="00CD1A82">
        <w:t>Niu</w:t>
      </w:r>
      <w:proofErr w:type="spellEnd"/>
      <w:r w:rsidRPr="00CD1A82">
        <w:t xml:space="preserve">, Z., Gao, S., &amp; Wu, M. (2010). Nondestructive estimation of canopy chlorophyll content using Hyperion and Landsat/TM images. </w:t>
      </w:r>
      <w:r w:rsidRPr="00CD1A82">
        <w:rPr>
          <w:i/>
        </w:rPr>
        <w:t>International Journal of Remote Sensing</w:t>
      </w:r>
      <w:r w:rsidRPr="00CD1A82">
        <w:t xml:space="preserve">, </w:t>
      </w:r>
      <w:r w:rsidRPr="00CD1A82">
        <w:rPr>
          <w:i/>
        </w:rPr>
        <w:t>31</w:t>
      </w:r>
      <w:r w:rsidRPr="00CD1A82">
        <w:t>(8), 2159-2167.m1</w:t>
      </w:r>
    </w:p>
    <w:p w14:paraId="42EE803C" w14:textId="77777777" w:rsidR="00A63C23" w:rsidRPr="00CD1A82" w:rsidRDefault="00A63C23" w:rsidP="00A63C23">
      <w:pPr>
        <w:ind w:left="0" w:firstLine="0"/>
      </w:pPr>
    </w:p>
    <w:p w14:paraId="52BA44E7" w14:textId="77777777" w:rsidR="00A63C23" w:rsidRPr="00CD1A82" w:rsidRDefault="00A63C23" w:rsidP="00A63C23">
      <w:pPr>
        <w:spacing w:line="240" w:lineRule="auto"/>
        <w:ind w:left="0" w:firstLine="0"/>
      </w:pPr>
      <w:proofErr w:type="spellStart"/>
      <w:r w:rsidRPr="00CD1A82">
        <w:t>Selmar</w:t>
      </w:r>
      <w:proofErr w:type="spellEnd"/>
      <w:r w:rsidRPr="00CD1A82">
        <w:t xml:space="preserve">, Dirk, and </w:t>
      </w:r>
      <w:proofErr w:type="spellStart"/>
      <w:r w:rsidRPr="00CD1A82">
        <w:t>Maik</w:t>
      </w:r>
      <w:proofErr w:type="spellEnd"/>
      <w:r w:rsidRPr="00CD1A82">
        <w:t xml:space="preserve"> </w:t>
      </w:r>
      <w:proofErr w:type="spellStart"/>
      <w:r w:rsidRPr="00CD1A82">
        <w:t>Kleinwächter</w:t>
      </w:r>
      <w:proofErr w:type="spellEnd"/>
      <w:r w:rsidRPr="00CD1A82">
        <w:t xml:space="preserve">. “Influencing the Product Quality by Deliberately Applying Drought Stress during the Cultivation of Medicinal Plants.” </w:t>
      </w:r>
      <w:r w:rsidRPr="00CD1A82">
        <w:rPr>
          <w:i/>
        </w:rPr>
        <w:t>Industrial Crops and Products</w:t>
      </w:r>
      <w:r w:rsidRPr="00CD1A82">
        <w:t xml:space="preserve"> 42 (March 2013): 558–66.</w:t>
      </w:r>
      <w:hyperlink r:id="rId18">
        <w:r w:rsidRPr="00CD1A82">
          <w:t xml:space="preserve"> </w:t>
        </w:r>
      </w:hyperlink>
      <w:hyperlink r:id="rId19">
        <w:r w:rsidRPr="00CD1A82">
          <w:rPr>
            <w:color w:val="1155CC"/>
            <w:u w:val="single"/>
          </w:rPr>
          <w:t>https://doi.org/10.1016/j.indcrop.2012.06.020</w:t>
        </w:r>
      </w:hyperlink>
      <w:r w:rsidRPr="00CD1A82">
        <w:t>.</w:t>
      </w:r>
    </w:p>
    <w:p w14:paraId="4EF23A38" w14:textId="77777777" w:rsidR="00A63C23" w:rsidRPr="00CD1A82" w:rsidRDefault="00A63C23" w:rsidP="00A63C23">
      <w:pPr>
        <w:ind w:left="0" w:firstLine="0"/>
      </w:pPr>
    </w:p>
    <w:p w14:paraId="3DB04A30" w14:textId="77777777" w:rsidR="00A63C23" w:rsidRPr="00CD1A82" w:rsidRDefault="00A63C23" w:rsidP="00A63C23">
      <w:pPr>
        <w:spacing w:line="240" w:lineRule="auto"/>
        <w:ind w:left="0" w:firstLine="0"/>
      </w:pPr>
      <w:proofErr w:type="spellStart"/>
      <w:r w:rsidRPr="00CD1A82">
        <w:t>Freidenreich</w:t>
      </w:r>
      <w:proofErr w:type="spellEnd"/>
      <w:r w:rsidRPr="00CD1A82">
        <w:t xml:space="preserve">, A., Barraza, G., Jayachandran, K., &amp; </w:t>
      </w:r>
      <w:proofErr w:type="spellStart"/>
      <w:r w:rsidRPr="00CD1A82">
        <w:t>Khoddamzadeh</w:t>
      </w:r>
      <w:proofErr w:type="spellEnd"/>
      <w:r w:rsidRPr="00CD1A82">
        <w:t xml:space="preserve">, A. A. (2019). Precision Agriculture Application for Sustainable Nitrogen Management of Justicia </w:t>
      </w:r>
      <w:proofErr w:type="spellStart"/>
      <w:r w:rsidRPr="00CD1A82">
        <w:t>brandegeana</w:t>
      </w:r>
      <w:proofErr w:type="spellEnd"/>
      <w:r w:rsidRPr="00CD1A82">
        <w:t xml:space="preserve"> Using Optical Sensor Technology. </w:t>
      </w:r>
      <w:r w:rsidRPr="00CD1A82">
        <w:rPr>
          <w:i/>
        </w:rPr>
        <w:t>Agriculture</w:t>
      </w:r>
      <w:r w:rsidRPr="00CD1A82">
        <w:t xml:space="preserve">, </w:t>
      </w:r>
      <w:r w:rsidRPr="00CD1A82">
        <w:rPr>
          <w:i/>
        </w:rPr>
        <w:t>9</w:t>
      </w:r>
      <w:r w:rsidRPr="00CD1A82">
        <w:t xml:space="preserve">(5), 98. MDPI AG. Retrieved from </w:t>
      </w:r>
      <w:hyperlink r:id="rId20">
        <w:r w:rsidRPr="00CD1A82">
          <w:rPr>
            <w:color w:val="1155CC"/>
            <w:u w:val="single"/>
          </w:rPr>
          <w:t>http://dx.doi.org/10.3390/agriculture9050098</w:t>
        </w:r>
      </w:hyperlink>
    </w:p>
    <w:p w14:paraId="2F1AF718" w14:textId="77777777" w:rsidR="00A63C23" w:rsidRPr="00CD1A82" w:rsidRDefault="00A63C23" w:rsidP="00A63C23">
      <w:pPr>
        <w:ind w:left="0" w:firstLine="0"/>
      </w:pPr>
    </w:p>
    <w:p w14:paraId="38861D86" w14:textId="77777777" w:rsidR="00A63C23" w:rsidRPr="00CD1A82" w:rsidRDefault="00A63C23" w:rsidP="00A63C23">
      <w:pPr>
        <w:spacing w:line="240" w:lineRule="auto"/>
        <w:ind w:left="0" w:firstLine="0"/>
      </w:pPr>
      <w:r w:rsidRPr="00CD1A82">
        <w:t xml:space="preserve">Blackmer, T. M., &amp; </w:t>
      </w:r>
      <w:proofErr w:type="spellStart"/>
      <w:r w:rsidRPr="00CD1A82">
        <w:t>Schepers</w:t>
      </w:r>
      <w:proofErr w:type="spellEnd"/>
      <w:r w:rsidRPr="00CD1A82">
        <w:t xml:space="preserve">, J. S. (1995). Use of a chlorophyll meter to monitor nitrogen status and schedule fertigation for corn. </w:t>
      </w:r>
      <w:r w:rsidRPr="00CD1A82">
        <w:rPr>
          <w:i/>
        </w:rPr>
        <w:t>Journal of production agriculture</w:t>
      </w:r>
      <w:r w:rsidRPr="00CD1A82">
        <w:t xml:space="preserve">, </w:t>
      </w:r>
      <w:r w:rsidRPr="00CD1A82">
        <w:rPr>
          <w:i/>
        </w:rPr>
        <w:t>8</w:t>
      </w:r>
      <w:r w:rsidRPr="00CD1A82">
        <w:t>(1), 56-60.</w:t>
      </w:r>
    </w:p>
    <w:p w14:paraId="0C27744D" w14:textId="77777777" w:rsidR="00A63C23" w:rsidRPr="00CD1A82" w:rsidRDefault="00A63C23" w:rsidP="00A63C23">
      <w:pPr>
        <w:ind w:left="0" w:firstLine="0"/>
      </w:pPr>
    </w:p>
    <w:p w14:paraId="60A5608C" w14:textId="77777777" w:rsidR="00A63C23" w:rsidRPr="00CD1A82" w:rsidRDefault="00A63C23" w:rsidP="00A63C23">
      <w:pPr>
        <w:spacing w:line="240" w:lineRule="auto"/>
        <w:ind w:left="0" w:firstLine="0"/>
      </w:pPr>
      <w:r w:rsidRPr="00CD1A82">
        <w:t xml:space="preserve">Said-Al Ahl, H. A. H., &amp; Abdou, M. A. A. (2009). Impact of water stress and phosphorus fertilizer on fresh herb and essential oil content of dragonhead. </w:t>
      </w:r>
      <w:r w:rsidRPr="00CD1A82">
        <w:rPr>
          <w:i/>
        </w:rPr>
        <w:t>International Agrophysics</w:t>
      </w:r>
      <w:r w:rsidRPr="00CD1A82">
        <w:t xml:space="preserve">, </w:t>
      </w:r>
      <w:r w:rsidRPr="00CD1A82">
        <w:rPr>
          <w:i/>
        </w:rPr>
        <w:t>23</w:t>
      </w:r>
      <w:r w:rsidRPr="00CD1A82">
        <w:t>(4), 403-407.</w:t>
      </w:r>
    </w:p>
    <w:p w14:paraId="4375CC00" w14:textId="77777777" w:rsidR="00A63C23" w:rsidRPr="00CD1A82" w:rsidRDefault="00A63C23" w:rsidP="00A63C23">
      <w:pPr>
        <w:ind w:left="0" w:firstLine="0"/>
      </w:pPr>
    </w:p>
    <w:p w14:paraId="1920007B" w14:textId="77777777" w:rsidR="00A63C23" w:rsidRPr="00CD1A82" w:rsidRDefault="00A63C23" w:rsidP="00A63C23">
      <w:pPr>
        <w:spacing w:line="240" w:lineRule="auto"/>
        <w:ind w:left="0" w:firstLine="0"/>
      </w:pPr>
      <w:r w:rsidRPr="00CD1A82">
        <w:t xml:space="preserve">Sanchez, R. A., Hall, A. J., Trapani, N., &amp; de </w:t>
      </w:r>
      <w:proofErr w:type="spellStart"/>
      <w:r w:rsidRPr="00CD1A82">
        <w:t>Hunau</w:t>
      </w:r>
      <w:proofErr w:type="spellEnd"/>
      <w:r w:rsidRPr="00CD1A82">
        <w:t xml:space="preserve">, R. C. (1983). Effects of water stress on the chlorophyll content, nitrogen level and photosynthesis of leaves of two maize genotypes. </w:t>
      </w:r>
      <w:r w:rsidRPr="00CD1A82">
        <w:rPr>
          <w:i/>
        </w:rPr>
        <w:t>Photosynthesis research</w:t>
      </w:r>
      <w:r w:rsidRPr="00CD1A82">
        <w:t xml:space="preserve">, </w:t>
      </w:r>
      <w:r w:rsidRPr="00CD1A82">
        <w:rPr>
          <w:i/>
        </w:rPr>
        <w:t>4</w:t>
      </w:r>
      <w:r w:rsidRPr="00CD1A82">
        <w:t xml:space="preserve">(1), 35–47. </w:t>
      </w:r>
      <w:hyperlink r:id="rId21">
        <w:r w:rsidRPr="00CD1A82">
          <w:rPr>
            <w:color w:val="1155CC"/>
            <w:u w:val="single"/>
          </w:rPr>
          <w:t>https://doi.org/10.1007/BF00041799</w:t>
        </w:r>
      </w:hyperlink>
    </w:p>
    <w:p w14:paraId="7BBF3869" w14:textId="77777777" w:rsidR="00A63C23" w:rsidRPr="00CD1A82" w:rsidRDefault="00A63C23" w:rsidP="00A63C23">
      <w:pPr>
        <w:ind w:left="0" w:firstLine="0"/>
      </w:pPr>
    </w:p>
    <w:p w14:paraId="71E40A27" w14:textId="77777777" w:rsidR="00A63C23" w:rsidRPr="00CD1A82" w:rsidRDefault="00A63C23" w:rsidP="00A63C23">
      <w:pPr>
        <w:spacing w:line="240" w:lineRule="auto"/>
        <w:ind w:left="0" w:firstLine="0"/>
      </w:pPr>
      <w:proofErr w:type="spellStart"/>
      <w:r w:rsidRPr="00CD1A82">
        <w:t>Mirbahar</w:t>
      </w:r>
      <w:proofErr w:type="spellEnd"/>
      <w:r w:rsidRPr="00CD1A82">
        <w:t xml:space="preserve">, A. A., </w:t>
      </w:r>
      <w:proofErr w:type="spellStart"/>
      <w:r w:rsidRPr="00CD1A82">
        <w:t>Markhand</w:t>
      </w:r>
      <w:proofErr w:type="spellEnd"/>
      <w:r w:rsidRPr="00CD1A82">
        <w:t xml:space="preserve">, G. S., Mahar, A. R., </w:t>
      </w:r>
      <w:proofErr w:type="spellStart"/>
      <w:r w:rsidRPr="00CD1A82">
        <w:t>Abro</w:t>
      </w:r>
      <w:proofErr w:type="spellEnd"/>
      <w:r w:rsidRPr="00CD1A82">
        <w:t xml:space="preserve">, S. A., &amp; </w:t>
      </w:r>
      <w:proofErr w:type="spellStart"/>
      <w:r w:rsidRPr="00CD1A82">
        <w:t>Kanhar</w:t>
      </w:r>
      <w:proofErr w:type="spellEnd"/>
      <w:r w:rsidRPr="00CD1A82">
        <w:t xml:space="preserve">, N. A. (2009). Effect of water stress on yield and yield components of wheat (Triticum </w:t>
      </w:r>
      <w:proofErr w:type="spellStart"/>
      <w:r w:rsidRPr="00CD1A82">
        <w:t>aestivum</w:t>
      </w:r>
      <w:proofErr w:type="spellEnd"/>
      <w:r w:rsidRPr="00CD1A82">
        <w:t xml:space="preserve"> L.) varieties. </w:t>
      </w:r>
      <w:r w:rsidRPr="00CD1A82">
        <w:rPr>
          <w:i/>
        </w:rPr>
        <w:t>Pak. J. Bot</w:t>
      </w:r>
      <w:r w:rsidRPr="00CD1A82">
        <w:t xml:space="preserve">, </w:t>
      </w:r>
      <w:r w:rsidRPr="00CD1A82">
        <w:rPr>
          <w:i/>
        </w:rPr>
        <w:t>41</w:t>
      </w:r>
      <w:r w:rsidRPr="00CD1A82">
        <w:t>(3), 1303-1310.</w:t>
      </w:r>
    </w:p>
    <w:p w14:paraId="54667DAB" w14:textId="77777777" w:rsidR="00A63C23" w:rsidRPr="00CD1A82" w:rsidRDefault="00A63C23" w:rsidP="00A63C23">
      <w:pPr>
        <w:ind w:left="0" w:firstLine="0"/>
      </w:pPr>
    </w:p>
    <w:p w14:paraId="7AEFDA91" w14:textId="77777777" w:rsidR="00A63C23" w:rsidRPr="00CD1A82" w:rsidRDefault="00A63C23" w:rsidP="00A63C23">
      <w:pPr>
        <w:spacing w:line="240" w:lineRule="auto"/>
        <w:ind w:left="0" w:firstLine="0"/>
      </w:pPr>
      <w:proofErr w:type="spellStart"/>
      <w:r w:rsidRPr="00CD1A82">
        <w:t>Baher</w:t>
      </w:r>
      <w:proofErr w:type="spellEnd"/>
      <w:r w:rsidRPr="00CD1A82">
        <w:t xml:space="preserve">, Z.F., Mirza, M., </w:t>
      </w:r>
      <w:proofErr w:type="spellStart"/>
      <w:r w:rsidRPr="00CD1A82">
        <w:t>Ghorbanli</w:t>
      </w:r>
      <w:proofErr w:type="spellEnd"/>
      <w:r w:rsidRPr="00CD1A82">
        <w:t xml:space="preserve">, M. and Bagher </w:t>
      </w:r>
      <w:proofErr w:type="spellStart"/>
      <w:r w:rsidRPr="00CD1A82">
        <w:t>Rezaii</w:t>
      </w:r>
      <w:proofErr w:type="spellEnd"/>
      <w:r w:rsidRPr="00CD1A82">
        <w:t xml:space="preserve">, M. (2002), The influence of water stress on plant height, herbal and essential oil yield and composition in2 </w:t>
      </w:r>
      <w:proofErr w:type="gramStart"/>
      <w:r w:rsidRPr="00CD1A82">
        <w:t>L..</w:t>
      </w:r>
      <w:proofErr w:type="gramEnd"/>
      <w:r w:rsidRPr="00CD1A82">
        <w:t xml:space="preserve"> </w:t>
      </w:r>
      <w:proofErr w:type="spellStart"/>
      <w:r w:rsidRPr="00CD1A82">
        <w:t>Flavour</w:t>
      </w:r>
      <w:proofErr w:type="spellEnd"/>
      <w:r w:rsidRPr="00CD1A82">
        <w:t xml:space="preserve"> </w:t>
      </w:r>
      <w:proofErr w:type="spellStart"/>
      <w:r w:rsidRPr="00CD1A82">
        <w:t>Fragr</w:t>
      </w:r>
      <w:proofErr w:type="spellEnd"/>
      <w:r w:rsidRPr="00CD1A82">
        <w:t>. J., 17: 275-277.</w:t>
      </w:r>
      <w:hyperlink r:id="rId22">
        <w:r w:rsidRPr="00CD1A82">
          <w:t xml:space="preserve"> </w:t>
        </w:r>
      </w:hyperlink>
      <w:hyperlink r:id="rId23">
        <w:r w:rsidRPr="00CD1A82">
          <w:rPr>
            <w:color w:val="1155CC"/>
            <w:u w:val="single"/>
          </w:rPr>
          <w:t>https://doi.org/10.1002/ffj.1097</w:t>
        </w:r>
      </w:hyperlink>
    </w:p>
    <w:p w14:paraId="5EA0D786" w14:textId="77777777" w:rsidR="00A63C23" w:rsidRPr="00CD1A82" w:rsidRDefault="00A63C23" w:rsidP="00A63C23">
      <w:pPr>
        <w:ind w:left="0" w:firstLine="0"/>
      </w:pPr>
    </w:p>
    <w:p w14:paraId="5B790A6B" w14:textId="77777777" w:rsidR="00A63C23" w:rsidRPr="00CD1A82" w:rsidRDefault="00A63C23" w:rsidP="00A63C23">
      <w:pPr>
        <w:spacing w:line="240" w:lineRule="auto"/>
        <w:ind w:left="0" w:firstLine="0"/>
      </w:pPr>
      <w:proofErr w:type="spellStart"/>
      <w:r w:rsidRPr="00CD1A82">
        <w:lastRenderedPageBreak/>
        <w:t>Mafakheri</w:t>
      </w:r>
      <w:proofErr w:type="spellEnd"/>
      <w:r w:rsidRPr="00CD1A82">
        <w:t xml:space="preserve">, A., </w:t>
      </w:r>
      <w:proofErr w:type="spellStart"/>
      <w:r w:rsidRPr="00CD1A82">
        <w:t>Siosemardeh</w:t>
      </w:r>
      <w:proofErr w:type="spellEnd"/>
      <w:r w:rsidRPr="00CD1A82">
        <w:t xml:space="preserve">, A. F., </w:t>
      </w:r>
      <w:proofErr w:type="spellStart"/>
      <w:r w:rsidRPr="00CD1A82">
        <w:t>Bahramnejad</w:t>
      </w:r>
      <w:proofErr w:type="spellEnd"/>
      <w:r w:rsidRPr="00CD1A82">
        <w:t xml:space="preserve">, B., </w:t>
      </w:r>
      <w:proofErr w:type="spellStart"/>
      <w:r w:rsidRPr="00CD1A82">
        <w:t>Struik</w:t>
      </w:r>
      <w:proofErr w:type="spellEnd"/>
      <w:r w:rsidRPr="00CD1A82">
        <w:t xml:space="preserve">, P. C., &amp; </w:t>
      </w:r>
      <w:proofErr w:type="spellStart"/>
      <w:r w:rsidRPr="00CD1A82">
        <w:t>Sohrabi</w:t>
      </w:r>
      <w:proofErr w:type="spellEnd"/>
      <w:r w:rsidRPr="00CD1A82">
        <w:t xml:space="preserve">, Y. (2010). Effect of drought stress on yield, </w:t>
      </w:r>
      <w:proofErr w:type="gramStart"/>
      <w:r w:rsidRPr="00CD1A82">
        <w:t>proline</w:t>
      </w:r>
      <w:proofErr w:type="gramEnd"/>
      <w:r w:rsidRPr="00CD1A82">
        <w:t xml:space="preserve"> and chlorophyll contents in three chickpea cultivars. </w:t>
      </w:r>
      <w:r w:rsidRPr="00CD1A82">
        <w:rPr>
          <w:i/>
        </w:rPr>
        <w:t>Australian journal of crop science</w:t>
      </w:r>
      <w:r w:rsidRPr="00CD1A82">
        <w:t xml:space="preserve">, </w:t>
      </w:r>
      <w:r w:rsidRPr="00CD1A82">
        <w:rPr>
          <w:i/>
        </w:rPr>
        <w:t>4</w:t>
      </w:r>
      <w:r w:rsidRPr="00CD1A82">
        <w:t>(8), 580-585.</w:t>
      </w:r>
    </w:p>
    <w:p w14:paraId="4D918370" w14:textId="77777777" w:rsidR="00A63C23" w:rsidRPr="00CD1A82" w:rsidRDefault="00A63C23" w:rsidP="00A63C23">
      <w:pPr>
        <w:ind w:left="0" w:firstLine="0"/>
      </w:pPr>
    </w:p>
    <w:p w14:paraId="626C2DFC" w14:textId="77777777" w:rsidR="00A63C23" w:rsidRPr="00CD1A82" w:rsidRDefault="00A63C23" w:rsidP="00A63C23">
      <w:pPr>
        <w:spacing w:line="240" w:lineRule="auto"/>
        <w:ind w:left="0" w:firstLine="0"/>
      </w:pPr>
      <w:r w:rsidRPr="00CD1A82">
        <w:t xml:space="preserve">Zahran, </w:t>
      </w:r>
      <w:proofErr w:type="spellStart"/>
      <w:r w:rsidRPr="00CD1A82">
        <w:t>Eman</w:t>
      </w:r>
      <w:proofErr w:type="spellEnd"/>
      <w:r w:rsidRPr="00CD1A82">
        <w:t xml:space="preserve"> Maher, Usama Ramadan </w:t>
      </w:r>
      <w:proofErr w:type="spellStart"/>
      <w:r w:rsidRPr="00CD1A82">
        <w:t>Abdelmohsen</w:t>
      </w:r>
      <w:proofErr w:type="spellEnd"/>
      <w:r w:rsidRPr="00CD1A82">
        <w:t xml:space="preserve">, Hany Ezzat Khalil, Samar Yehia </w:t>
      </w:r>
      <w:proofErr w:type="spellStart"/>
      <w:r w:rsidRPr="00CD1A82">
        <w:t>Desoukey</w:t>
      </w:r>
      <w:proofErr w:type="spellEnd"/>
      <w:r w:rsidRPr="00CD1A82">
        <w:t xml:space="preserve">, Mostafa Ahmed Fouad, and Mohamed Salah Kamel. “Diversity, Phytochemical and Medicinal Potential of the Genus </w:t>
      </w:r>
      <w:proofErr w:type="spellStart"/>
      <w:r w:rsidRPr="00CD1A82">
        <w:t>Ocimum</w:t>
      </w:r>
      <w:proofErr w:type="spellEnd"/>
      <w:r w:rsidRPr="00CD1A82">
        <w:t xml:space="preserve"> L. (</w:t>
      </w:r>
      <w:proofErr w:type="spellStart"/>
      <w:r w:rsidRPr="00CD1A82">
        <w:t>Lamiaceae</w:t>
      </w:r>
      <w:proofErr w:type="spellEnd"/>
      <w:r w:rsidRPr="00CD1A82">
        <w:t xml:space="preserve">).” </w:t>
      </w:r>
      <w:r w:rsidRPr="00CD1A82">
        <w:rPr>
          <w:i/>
        </w:rPr>
        <w:t>Phytochemistry Reviews</w:t>
      </w:r>
      <w:r w:rsidRPr="00CD1A82">
        <w:t xml:space="preserve"> 19, no. 4 (August 2020): 907–53.</w:t>
      </w:r>
      <w:hyperlink r:id="rId24">
        <w:r w:rsidRPr="00CD1A82">
          <w:t xml:space="preserve"> </w:t>
        </w:r>
      </w:hyperlink>
      <w:hyperlink r:id="rId25">
        <w:r w:rsidRPr="00CD1A82">
          <w:rPr>
            <w:color w:val="1155CC"/>
            <w:u w:val="single"/>
          </w:rPr>
          <w:t>https://doi.org/10.1007/s11101-020-09690-9</w:t>
        </w:r>
      </w:hyperlink>
      <w:r w:rsidRPr="00CD1A82">
        <w:t>.</w:t>
      </w:r>
    </w:p>
    <w:p w14:paraId="6B2D15A1" w14:textId="77777777" w:rsidR="00A63C23" w:rsidRPr="00CD1A82" w:rsidRDefault="00A63C23" w:rsidP="00A63C23">
      <w:pPr>
        <w:ind w:left="0" w:firstLine="0"/>
      </w:pPr>
    </w:p>
    <w:p w14:paraId="3BA3AFB5" w14:textId="77777777" w:rsidR="00A63C23" w:rsidRPr="00CD1A82" w:rsidRDefault="00A63C23" w:rsidP="00A63C23">
      <w:pPr>
        <w:spacing w:line="240" w:lineRule="auto"/>
        <w:ind w:left="0" w:firstLine="0"/>
      </w:pPr>
      <w:proofErr w:type="spellStart"/>
      <w:r w:rsidRPr="00CD1A82">
        <w:t>Gurav</w:t>
      </w:r>
      <w:proofErr w:type="spellEnd"/>
      <w:r w:rsidRPr="00CD1A82">
        <w:t xml:space="preserve">, Tanuja P., Bhushan B. Dholakia, and Ashok P. </w:t>
      </w:r>
      <w:proofErr w:type="spellStart"/>
      <w:r w:rsidRPr="00CD1A82">
        <w:t>Giri</w:t>
      </w:r>
      <w:proofErr w:type="spellEnd"/>
      <w:r w:rsidRPr="00CD1A82">
        <w:t xml:space="preserve">. “A Glance at the </w:t>
      </w:r>
      <w:proofErr w:type="spellStart"/>
      <w:r w:rsidRPr="00CD1A82">
        <w:t>Chemodiversity</w:t>
      </w:r>
      <w:proofErr w:type="spellEnd"/>
      <w:r w:rsidRPr="00CD1A82">
        <w:t xml:space="preserve"> of </w:t>
      </w:r>
      <w:proofErr w:type="spellStart"/>
      <w:r w:rsidRPr="00CD1A82">
        <w:t>Ocimum</w:t>
      </w:r>
      <w:proofErr w:type="spellEnd"/>
      <w:r w:rsidRPr="00CD1A82">
        <w:t xml:space="preserve"> Species: Trends, Implications, and Strategies for the Quality and Yield Improvement of Essential Oil.” </w:t>
      </w:r>
      <w:r w:rsidRPr="00CD1A82">
        <w:rPr>
          <w:i/>
        </w:rPr>
        <w:t>Phytochemistry Reviews</w:t>
      </w:r>
      <w:r w:rsidRPr="00CD1A82">
        <w:t xml:space="preserve"> 21, no. 3 (June 2022): 879–913.</w:t>
      </w:r>
      <w:hyperlink r:id="rId26">
        <w:r w:rsidRPr="00CD1A82">
          <w:t xml:space="preserve"> </w:t>
        </w:r>
      </w:hyperlink>
      <w:hyperlink r:id="rId27">
        <w:r w:rsidRPr="00CD1A82">
          <w:rPr>
            <w:color w:val="1155CC"/>
            <w:u w:val="single"/>
          </w:rPr>
          <w:t>https://doi.org/10.1007/s11101-021-09767-z</w:t>
        </w:r>
      </w:hyperlink>
      <w:r w:rsidRPr="00CD1A82">
        <w:t>.</w:t>
      </w:r>
    </w:p>
    <w:p w14:paraId="11989417" w14:textId="77777777" w:rsidR="00A63C23" w:rsidRPr="00CD1A82" w:rsidRDefault="00A63C23" w:rsidP="00A63C23">
      <w:pPr>
        <w:ind w:left="0" w:firstLine="0"/>
      </w:pPr>
    </w:p>
    <w:p w14:paraId="2575E7F6" w14:textId="77777777" w:rsidR="00A63C23" w:rsidRPr="00CD1A82" w:rsidRDefault="00A63C23" w:rsidP="00A63C23">
      <w:pPr>
        <w:spacing w:line="240" w:lineRule="auto"/>
        <w:ind w:left="0" w:firstLine="0"/>
      </w:pPr>
      <w:proofErr w:type="spellStart"/>
      <w:r w:rsidRPr="00CD1A82">
        <w:t>Abdollahi</w:t>
      </w:r>
      <w:proofErr w:type="spellEnd"/>
      <w:r w:rsidRPr="00CD1A82">
        <w:t xml:space="preserve"> </w:t>
      </w:r>
      <w:proofErr w:type="spellStart"/>
      <w:r w:rsidRPr="00CD1A82">
        <w:t>Mandoulakani</w:t>
      </w:r>
      <w:proofErr w:type="spellEnd"/>
      <w:r w:rsidRPr="00CD1A82">
        <w:t xml:space="preserve">, Babak, Elham </w:t>
      </w:r>
      <w:proofErr w:type="spellStart"/>
      <w:r w:rsidRPr="00CD1A82">
        <w:t>Eyvazpour</w:t>
      </w:r>
      <w:proofErr w:type="spellEnd"/>
      <w:r w:rsidRPr="00CD1A82">
        <w:t xml:space="preserve">, and </w:t>
      </w:r>
      <w:proofErr w:type="spellStart"/>
      <w:r w:rsidRPr="00CD1A82">
        <w:t>Morteza</w:t>
      </w:r>
      <w:proofErr w:type="spellEnd"/>
      <w:r w:rsidRPr="00CD1A82">
        <w:t xml:space="preserve"> </w:t>
      </w:r>
      <w:proofErr w:type="spellStart"/>
      <w:r w:rsidRPr="00CD1A82">
        <w:t>Ghadimzadeh</w:t>
      </w:r>
      <w:proofErr w:type="spellEnd"/>
      <w:r w:rsidRPr="00CD1A82">
        <w:t>. “The Effect of Drought Stress on the Expression of Key Genes Involved in the Biosynthesis of Phenylpropanoids and Essential Oil Components in Basil (</w:t>
      </w:r>
      <w:proofErr w:type="spellStart"/>
      <w:r w:rsidRPr="00CD1A82">
        <w:t>Ocimum</w:t>
      </w:r>
      <w:proofErr w:type="spellEnd"/>
      <w:r w:rsidRPr="00CD1A82">
        <w:t xml:space="preserve"> </w:t>
      </w:r>
      <w:proofErr w:type="spellStart"/>
      <w:r w:rsidRPr="00CD1A82">
        <w:t>Basilicum</w:t>
      </w:r>
      <w:proofErr w:type="spellEnd"/>
      <w:r w:rsidRPr="00CD1A82">
        <w:t xml:space="preserve"> L.).” </w:t>
      </w:r>
      <w:r w:rsidRPr="00CD1A82">
        <w:rPr>
          <w:i/>
        </w:rPr>
        <w:t>Phytochemistry</w:t>
      </w:r>
      <w:r w:rsidRPr="00CD1A82">
        <w:t xml:space="preserve"> 139 (July 2017): 1–7.</w:t>
      </w:r>
      <w:hyperlink r:id="rId28">
        <w:r w:rsidRPr="00CD1A82">
          <w:t xml:space="preserve"> </w:t>
        </w:r>
      </w:hyperlink>
      <w:hyperlink r:id="rId29">
        <w:r w:rsidRPr="00CD1A82">
          <w:rPr>
            <w:color w:val="1155CC"/>
            <w:u w:val="single"/>
          </w:rPr>
          <w:t>https://doi.org/10.1016/j.phytochem.2017.03.006</w:t>
        </w:r>
      </w:hyperlink>
      <w:r w:rsidRPr="00CD1A82">
        <w:t>.</w:t>
      </w:r>
    </w:p>
    <w:p w14:paraId="37508549" w14:textId="77777777" w:rsidR="00A63C23" w:rsidRPr="00CD1A82" w:rsidRDefault="00A63C23" w:rsidP="00A63C23">
      <w:pPr>
        <w:ind w:left="0" w:firstLine="0"/>
      </w:pPr>
    </w:p>
    <w:p w14:paraId="27160ED9" w14:textId="77777777" w:rsidR="00A63C23" w:rsidRPr="00CD1A82" w:rsidRDefault="00A63C23" w:rsidP="00A63C23">
      <w:pPr>
        <w:spacing w:line="240" w:lineRule="auto"/>
        <w:ind w:left="0" w:firstLine="0"/>
      </w:pPr>
      <w:proofErr w:type="spellStart"/>
      <w:r w:rsidRPr="00CD1A82">
        <w:t>Putievsky</w:t>
      </w:r>
      <w:proofErr w:type="spellEnd"/>
      <w:r w:rsidRPr="00CD1A82">
        <w:t xml:space="preserve">, E., &amp; </w:t>
      </w:r>
      <w:proofErr w:type="spellStart"/>
      <w:r w:rsidRPr="00CD1A82">
        <w:t>Galambosi</w:t>
      </w:r>
      <w:proofErr w:type="spellEnd"/>
      <w:r w:rsidRPr="00CD1A82">
        <w:t xml:space="preserve">, B. (1999). Production systems of sweet basil. In </w:t>
      </w:r>
      <w:r w:rsidRPr="00CD1A82">
        <w:rPr>
          <w:i/>
        </w:rPr>
        <w:t>basil</w:t>
      </w:r>
      <w:r w:rsidRPr="00CD1A82">
        <w:t xml:space="preserve"> (pp. 47-73). CRC press.</w:t>
      </w:r>
    </w:p>
    <w:p w14:paraId="14445FB2" w14:textId="77777777" w:rsidR="00A63C23" w:rsidRPr="00CD1A82" w:rsidRDefault="00A63C23" w:rsidP="00A63C23">
      <w:pPr>
        <w:ind w:left="0" w:firstLine="0"/>
      </w:pPr>
    </w:p>
    <w:p w14:paraId="1E17E05F" w14:textId="77777777" w:rsidR="00A63C23" w:rsidRPr="00CD1A82" w:rsidRDefault="00A63C23" w:rsidP="00A63C23">
      <w:pPr>
        <w:spacing w:line="240" w:lineRule="auto"/>
        <w:ind w:left="0" w:firstLine="0"/>
      </w:pPr>
      <w:r w:rsidRPr="00CD1A82">
        <w:t>Roberts, P. (2005). 2005 Florida Plant Disease Management Guide: Sweet Basil. Department of Plant Pathology document PP113. Florida Cooperative Extension Service, Institute of Food and Agricultural Sciences, University of Florida.</w:t>
      </w:r>
    </w:p>
    <w:p w14:paraId="1507528A" w14:textId="77777777" w:rsidR="00A63C23" w:rsidRPr="00CD1A82" w:rsidRDefault="00A63C23" w:rsidP="00A63C23">
      <w:pPr>
        <w:ind w:left="0" w:firstLine="0"/>
      </w:pPr>
    </w:p>
    <w:p w14:paraId="54F62A2F" w14:textId="77777777" w:rsidR="00A63C23" w:rsidRPr="00CD1A82" w:rsidRDefault="00A63C23" w:rsidP="00A63C23">
      <w:pPr>
        <w:spacing w:line="240" w:lineRule="auto"/>
        <w:ind w:left="0" w:firstLine="0"/>
        <w:rPr>
          <w:color w:val="1155CC"/>
          <w:u w:val="single"/>
        </w:rPr>
      </w:pPr>
      <w:proofErr w:type="spellStart"/>
      <w:r w:rsidRPr="00CD1A82">
        <w:t>Lisec</w:t>
      </w:r>
      <w:proofErr w:type="spellEnd"/>
      <w:r w:rsidRPr="00CD1A82">
        <w:t xml:space="preserve">, J., Schauer, N., </w:t>
      </w:r>
      <w:proofErr w:type="spellStart"/>
      <w:r w:rsidRPr="00CD1A82">
        <w:t>Kopka</w:t>
      </w:r>
      <w:proofErr w:type="spellEnd"/>
      <w:r w:rsidRPr="00CD1A82">
        <w:t xml:space="preserve">, J. </w:t>
      </w:r>
      <w:r w:rsidRPr="00CD1A82">
        <w:rPr>
          <w:i/>
        </w:rPr>
        <w:t>et al.</w:t>
      </w:r>
      <w:r w:rsidRPr="00CD1A82">
        <w:t xml:space="preserve"> Gas chromatography mass spectrometry–based metabolite profiling in plants. </w:t>
      </w:r>
      <w:r w:rsidRPr="00CD1A82">
        <w:rPr>
          <w:i/>
        </w:rPr>
        <w:t xml:space="preserve">Nat </w:t>
      </w:r>
      <w:proofErr w:type="spellStart"/>
      <w:r w:rsidRPr="00CD1A82">
        <w:rPr>
          <w:i/>
        </w:rPr>
        <w:t>Protoc</w:t>
      </w:r>
      <w:proofErr w:type="spellEnd"/>
      <w:r w:rsidRPr="00CD1A82">
        <w:t xml:space="preserve"> </w:t>
      </w:r>
      <w:r w:rsidRPr="00CD1A82">
        <w:rPr>
          <w:b/>
        </w:rPr>
        <w:t>1</w:t>
      </w:r>
      <w:r w:rsidRPr="00CD1A82">
        <w:t>, 387–396 (2006).</w:t>
      </w:r>
      <w:hyperlink r:id="rId30">
        <w:r w:rsidRPr="00CD1A82">
          <w:t xml:space="preserve"> </w:t>
        </w:r>
      </w:hyperlink>
      <w:hyperlink r:id="rId31">
        <w:r w:rsidRPr="00CD1A82">
          <w:rPr>
            <w:color w:val="1155CC"/>
            <w:u w:val="single"/>
          </w:rPr>
          <w:t>https://doi.org/10.1038/nprot.2006.59</w:t>
        </w:r>
      </w:hyperlink>
    </w:p>
    <w:p w14:paraId="02BD33CE" w14:textId="77777777" w:rsidR="00A63C23" w:rsidRPr="00CD1A82" w:rsidRDefault="00A63C23" w:rsidP="00A63C23">
      <w:pPr>
        <w:ind w:left="0" w:firstLine="0"/>
        <w:rPr>
          <w:color w:val="1155CC"/>
          <w:u w:val="single"/>
        </w:rPr>
      </w:pPr>
    </w:p>
    <w:p w14:paraId="2F791A70" w14:textId="77777777" w:rsidR="00A63C23" w:rsidRPr="00CD1A82" w:rsidRDefault="00A63C23" w:rsidP="00A63C23">
      <w:pPr>
        <w:spacing w:line="240" w:lineRule="auto"/>
        <w:ind w:left="0" w:firstLine="0"/>
      </w:pPr>
      <w:r w:rsidRPr="00CD1A82">
        <w:t xml:space="preserve">Her, Young Gu, Kenneth </w:t>
      </w:r>
      <w:proofErr w:type="spellStart"/>
      <w:r w:rsidRPr="00CD1A82">
        <w:t>Boote</w:t>
      </w:r>
      <w:proofErr w:type="spellEnd"/>
      <w:r w:rsidRPr="00CD1A82">
        <w:t xml:space="preserve">, Kati </w:t>
      </w:r>
      <w:proofErr w:type="spellStart"/>
      <w:r w:rsidRPr="00CD1A82">
        <w:t>Migliaccio</w:t>
      </w:r>
      <w:proofErr w:type="spellEnd"/>
      <w:r w:rsidRPr="00CD1A82">
        <w:t xml:space="preserve">, Clyde </w:t>
      </w:r>
      <w:proofErr w:type="spellStart"/>
      <w:r w:rsidRPr="00CD1A82">
        <w:t>Fraisse</w:t>
      </w:r>
      <w:proofErr w:type="spellEnd"/>
      <w:r w:rsidRPr="00CD1A82">
        <w:t xml:space="preserve">, David </w:t>
      </w:r>
      <w:proofErr w:type="spellStart"/>
      <w:r w:rsidRPr="00CD1A82">
        <w:t>Letson</w:t>
      </w:r>
      <w:proofErr w:type="spellEnd"/>
      <w:r w:rsidRPr="00CD1A82">
        <w:t xml:space="preserve">, </w:t>
      </w:r>
      <w:proofErr w:type="spellStart"/>
      <w:r w:rsidRPr="00CD1A82">
        <w:t>Odemari</w:t>
      </w:r>
      <w:proofErr w:type="spellEnd"/>
      <w:r w:rsidRPr="00CD1A82">
        <w:t xml:space="preserve"> Mbuya, </w:t>
      </w:r>
      <w:proofErr w:type="spellStart"/>
      <w:r w:rsidRPr="00CD1A82">
        <w:t>Aavudai</w:t>
      </w:r>
      <w:proofErr w:type="spellEnd"/>
      <w:r w:rsidRPr="00CD1A82">
        <w:t xml:space="preserve"> </w:t>
      </w:r>
      <w:proofErr w:type="spellStart"/>
      <w:r w:rsidRPr="00CD1A82">
        <w:t>Anandhi</w:t>
      </w:r>
      <w:proofErr w:type="spellEnd"/>
      <w:r w:rsidRPr="00CD1A82">
        <w:t xml:space="preserve">, </w:t>
      </w:r>
      <w:proofErr w:type="spellStart"/>
      <w:r w:rsidRPr="00CD1A82">
        <w:t>Hongmei</w:t>
      </w:r>
      <w:proofErr w:type="spellEnd"/>
      <w:r w:rsidRPr="00CD1A82">
        <w:t xml:space="preserve"> Chi, Lucy Ngatia, and </w:t>
      </w:r>
      <w:proofErr w:type="spellStart"/>
      <w:r w:rsidRPr="00CD1A82">
        <w:t>Senthold</w:t>
      </w:r>
      <w:proofErr w:type="spellEnd"/>
      <w:r w:rsidRPr="00CD1A82">
        <w:t xml:space="preserve"> </w:t>
      </w:r>
      <w:proofErr w:type="spellStart"/>
      <w:r w:rsidRPr="00CD1A82">
        <w:t>Asseng</w:t>
      </w:r>
      <w:proofErr w:type="spellEnd"/>
      <w:r w:rsidRPr="00CD1A82">
        <w:t xml:space="preserve">. “Climate Change Impacts and Adaptation in Florida’s Agriculture.” In </w:t>
      </w:r>
      <w:r w:rsidRPr="00CD1A82">
        <w:rPr>
          <w:i/>
        </w:rPr>
        <w:t>Florida’s Climate: Changes, Variations, &amp; Impacts</w:t>
      </w:r>
      <w:r w:rsidRPr="00CD1A82">
        <w:t>, by Florida Climate Institute. Florida Climate Institute, 2017.</w:t>
      </w:r>
      <w:hyperlink r:id="rId32">
        <w:r w:rsidRPr="00CD1A82">
          <w:t xml:space="preserve"> </w:t>
        </w:r>
      </w:hyperlink>
      <w:hyperlink r:id="rId33">
        <w:r w:rsidRPr="00CD1A82">
          <w:rPr>
            <w:color w:val="1155CC"/>
            <w:u w:val="single"/>
          </w:rPr>
          <w:t>https://doi.org/10.17125/fci2017.ch08</w:t>
        </w:r>
      </w:hyperlink>
      <w:r w:rsidRPr="00CD1A82">
        <w:t>.</w:t>
      </w:r>
    </w:p>
    <w:p w14:paraId="53F801CC" w14:textId="77777777" w:rsidR="00A63C23" w:rsidRPr="00CD1A82" w:rsidRDefault="00A63C23" w:rsidP="00A63C23">
      <w:pPr>
        <w:ind w:left="0" w:firstLine="0"/>
      </w:pPr>
    </w:p>
    <w:p w14:paraId="6C69C80C" w14:textId="77777777" w:rsidR="00A63C23" w:rsidRPr="00CD1A82" w:rsidRDefault="00A63C23" w:rsidP="00A63C23">
      <w:pPr>
        <w:spacing w:line="240" w:lineRule="auto"/>
        <w:ind w:left="0" w:firstLine="0"/>
      </w:pPr>
      <w:r w:rsidRPr="00CD1A82">
        <w:lastRenderedPageBreak/>
        <w:t xml:space="preserve">Selena Ahmed, John Richard Stepp; Beyond yields: Climate change effects on specialty crop quality and agroecological management. </w:t>
      </w:r>
      <w:r w:rsidRPr="00CD1A82">
        <w:rPr>
          <w:i/>
        </w:rPr>
        <w:t>Elementa: Science of the Anthropocene</w:t>
      </w:r>
      <w:r w:rsidRPr="00CD1A82">
        <w:t xml:space="preserve"> 1 January 2016; 4 000092. </w:t>
      </w:r>
      <w:proofErr w:type="spellStart"/>
      <w:r w:rsidRPr="00CD1A82">
        <w:t>doi</w:t>
      </w:r>
      <w:proofErr w:type="spellEnd"/>
      <w:r w:rsidRPr="00CD1A82">
        <w:t>:</w:t>
      </w:r>
      <w:hyperlink r:id="rId34">
        <w:r w:rsidRPr="00CD1A82">
          <w:t xml:space="preserve"> </w:t>
        </w:r>
      </w:hyperlink>
      <w:hyperlink r:id="rId35">
        <w:r w:rsidRPr="00CD1A82">
          <w:rPr>
            <w:color w:val="1155CC"/>
            <w:u w:val="single"/>
          </w:rPr>
          <w:t>https://doi.org/10.12952/journal.elementa.000092</w:t>
        </w:r>
      </w:hyperlink>
    </w:p>
    <w:p w14:paraId="312C6581" w14:textId="77777777" w:rsidR="00A63C23" w:rsidRPr="00CD1A82" w:rsidRDefault="00A63C23" w:rsidP="00A63C23">
      <w:pPr>
        <w:ind w:left="0" w:firstLine="0"/>
      </w:pPr>
    </w:p>
    <w:p w14:paraId="0F3EC422" w14:textId="77777777" w:rsidR="00A63C23" w:rsidRPr="00CD1A82" w:rsidRDefault="00A63C23" w:rsidP="00A63C23">
      <w:pPr>
        <w:spacing w:line="240" w:lineRule="auto"/>
        <w:ind w:left="0" w:firstLine="0"/>
      </w:pPr>
      <w:r w:rsidRPr="00CD1A82">
        <w:t xml:space="preserve">USDA NASS (National Agricultural Statistics Service). 2017. Census of </w:t>
      </w:r>
      <w:proofErr w:type="spellStart"/>
      <w:r w:rsidRPr="00CD1A82">
        <w:t>Agriculture.Washington</w:t>
      </w:r>
      <w:proofErr w:type="spellEnd"/>
      <w:r w:rsidRPr="00CD1A82">
        <w:t>, DC: USDA NASS.</w:t>
      </w:r>
    </w:p>
    <w:p w14:paraId="75F6FDA7" w14:textId="77777777" w:rsidR="00A63C23" w:rsidRPr="00CD1A82" w:rsidRDefault="00A63C23" w:rsidP="00A63C23">
      <w:pPr>
        <w:ind w:left="0" w:firstLine="0"/>
      </w:pPr>
    </w:p>
    <w:p w14:paraId="1F6DDD71" w14:textId="77777777" w:rsidR="00A63C23" w:rsidRPr="00CD1A82" w:rsidRDefault="00A63C23" w:rsidP="00A63C23">
      <w:pPr>
        <w:spacing w:line="240" w:lineRule="auto"/>
        <w:ind w:left="0" w:firstLine="0"/>
      </w:pPr>
      <w:r w:rsidRPr="00CD1A82">
        <w:t xml:space="preserve">USDA NASS (National Agricultural Statistics Service). 2019. Census of </w:t>
      </w:r>
      <w:proofErr w:type="spellStart"/>
      <w:r w:rsidRPr="00CD1A82">
        <w:t>Agriculture.Washington</w:t>
      </w:r>
      <w:proofErr w:type="spellEnd"/>
      <w:r w:rsidRPr="00CD1A82">
        <w:t>, DC: USDA NASS.</w:t>
      </w:r>
    </w:p>
    <w:p w14:paraId="54D4EF92" w14:textId="77777777" w:rsidR="00A63C23" w:rsidRPr="00CD1A82" w:rsidRDefault="00A63C23" w:rsidP="00A63C23">
      <w:pPr>
        <w:ind w:left="0" w:firstLine="0"/>
      </w:pPr>
    </w:p>
    <w:p w14:paraId="07F7A4BC" w14:textId="77777777" w:rsidR="00A63C23" w:rsidRPr="00CD1A82" w:rsidRDefault="00A63C23" w:rsidP="00A63C23">
      <w:pPr>
        <w:spacing w:line="240" w:lineRule="auto"/>
        <w:ind w:left="0" w:firstLine="0"/>
      </w:pPr>
      <w:proofErr w:type="spellStart"/>
      <w:r w:rsidRPr="00CD1A82">
        <w:t>Ekren</w:t>
      </w:r>
      <w:proofErr w:type="spellEnd"/>
      <w:r w:rsidRPr="00CD1A82">
        <w:t xml:space="preserve">, </w:t>
      </w:r>
      <w:proofErr w:type="spellStart"/>
      <w:r w:rsidRPr="00CD1A82">
        <w:t>Sıdıka</w:t>
      </w:r>
      <w:proofErr w:type="spellEnd"/>
      <w:r w:rsidRPr="00CD1A82">
        <w:t xml:space="preserve">, </w:t>
      </w:r>
      <w:proofErr w:type="spellStart"/>
      <w:r w:rsidRPr="00CD1A82">
        <w:t>Çiğdem</w:t>
      </w:r>
      <w:proofErr w:type="spellEnd"/>
      <w:r w:rsidRPr="00CD1A82">
        <w:t xml:space="preserve"> Sönmez, </w:t>
      </w:r>
      <w:proofErr w:type="spellStart"/>
      <w:r w:rsidRPr="00CD1A82">
        <w:t>Emrah</w:t>
      </w:r>
      <w:proofErr w:type="spellEnd"/>
      <w:r w:rsidRPr="00CD1A82">
        <w:t xml:space="preserve"> </w:t>
      </w:r>
      <w:proofErr w:type="spellStart"/>
      <w:r w:rsidRPr="00CD1A82">
        <w:t>Özçakal</w:t>
      </w:r>
      <w:proofErr w:type="spellEnd"/>
      <w:r w:rsidRPr="00CD1A82">
        <w:t xml:space="preserve">, Yasemin S. </w:t>
      </w:r>
      <w:proofErr w:type="spellStart"/>
      <w:r w:rsidRPr="00CD1A82">
        <w:t>Kukul</w:t>
      </w:r>
      <w:proofErr w:type="spellEnd"/>
      <w:r w:rsidRPr="00CD1A82">
        <w:t xml:space="preserve"> </w:t>
      </w:r>
      <w:proofErr w:type="spellStart"/>
      <w:r w:rsidRPr="00CD1A82">
        <w:t>Kurttaş</w:t>
      </w:r>
      <w:proofErr w:type="spellEnd"/>
      <w:r w:rsidRPr="00CD1A82">
        <w:t xml:space="preserve">, </w:t>
      </w:r>
      <w:proofErr w:type="spellStart"/>
      <w:r w:rsidRPr="00CD1A82">
        <w:t>Emine</w:t>
      </w:r>
      <w:proofErr w:type="spellEnd"/>
      <w:r w:rsidRPr="00CD1A82">
        <w:t xml:space="preserve"> Bayram, and </w:t>
      </w:r>
      <w:proofErr w:type="spellStart"/>
      <w:r w:rsidRPr="00CD1A82">
        <w:t>Hatice</w:t>
      </w:r>
      <w:proofErr w:type="spellEnd"/>
      <w:r w:rsidRPr="00CD1A82">
        <w:t xml:space="preserve"> </w:t>
      </w:r>
      <w:proofErr w:type="spellStart"/>
      <w:r w:rsidRPr="00CD1A82">
        <w:t>Gürgülü</w:t>
      </w:r>
      <w:proofErr w:type="spellEnd"/>
      <w:r w:rsidRPr="00CD1A82">
        <w:t>. “The Effect of Different Irrigation Water Levels on Yield and Quality Characteristics of Purple Basil (</w:t>
      </w:r>
      <w:proofErr w:type="spellStart"/>
      <w:r w:rsidRPr="00CD1A82">
        <w:t>Ocimum</w:t>
      </w:r>
      <w:proofErr w:type="spellEnd"/>
      <w:r w:rsidRPr="00CD1A82">
        <w:t xml:space="preserve"> </w:t>
      </w:r>
      <w:proofErr w:type="spellStart"/>
      <w:r w:rsidRPr="00CD1A82">
        <w:t>Basilicum</w:t>
      </w:r>
      <w:proofErr w:type="spellEnd"/>
      <w:r w:rsidRPr="00CD1A82">
        <w:t xml:space="preserve"> L.).” </w:t>
      </w:r>
      <w:r w:rsidRPr="00CD1A82">
        <w:rPr>
          <w:i/>
        </w:rPr>
        <w:t>Agricultural Water Management</w:t>
      </w:r>
      <w:r w:rsidRPr="00CD1A82">
        <w:t xml:space="preserve"> 109 (June 2012): 155–61.</w:t>
      </w:r>
      <w:hyperlink r:id="rId36">
        <w:r w:rsidRPr="00CD1A82">
          <w:t xml:space="preserve"> </w:t>
        </w:r>
      </w:hyperlink>
      <w:hyperlink r:id="rId37">
        <w:r w:rsidRPr="00CD1A82">
          <w:rPr>
            <w:color w:val="1155CC"/>
            <w:u w:val="single"/>
          </w:rPr>
          <w:t>https://doi.org/10.1016/j.agwat.2012.03.004</w:t>
        </w:r>
      </w:hyperlink>
      <w:r w:rsidRPr="00CD1A82">
        <w:t>.</w:t>
      </w:r>
    </w:p>
    <w:p w14:paraId="42777AF7" w14:textId="77777777" w:rsidR="00A63C23" w:rsidRPr="00CD1A82" w:rsidRDefault="00A63C23" w:rsidP="00A63C23">
      <w:pPr>
        <w:ind w:left="0" w:firstLine="0"/>
      </w:pPr>
    </w:p>
    <w:p w14:paraId="7CB5382F" w14:textId="77777777" w:rsidR="00A63C23" w:rsidRPr="00CD1A82" w:rsidRDefault="00A63C23" w:rsidP="00A63C23">
      <w:pPr>
        <w:spacing w:line="240" w:lineRule="auto"/>
        <w:ind w:left="0" w:firstLine="0"/>
      </w:pPr>
      <w:r w:rsidRPr="00CD1A82">
        <w:t xml:space="preserve">Simon, J.E. 1990. Essential oils and culinary herbs. p. 472-483. In: J. </w:t>
      </w:r>
      <w:proofErr w:type="spellStart"/>
      <w:r w:rsidRPr="00CD1A82">
        <w:t>Janick</w:t>
      </w:r>
      <w:proofErr w:type="spellEnd"/>
      <w:r w:rsidRPr="00CD1A82">
        <w:t xml:space="preserve"> and J.E. Simon (eds.), Advances in new crops. Timber Press, Portland, OR.</w:t>
      </w:r>
    </w:p>
    <w:p w14:paraId="4F3956D6" w14:textId="77777777" w:rsidR="00A63C23" w:rsidRPr="00CD1A82" w:rsidRDefault="00A63C23" w:rsidP="00A63C23">
      <w:pPr>
        <w:ind w:left="0" w:firstLine="0"/>
      </w:pPr>
    </w:p>
    <w:p w14:paraId="65C54201" w14:textId="77777777" w:rsidR="00A63C23" w:rsidRPr="00CD1A82" w:rsidRDefault="00A63C23" w:rsidP="00A63C23">
      <w:pPr>
        <w:spacing w:line="240" w:lineRule="auto"/>
        <w:ind w:left="0" w:firstLine="0"/>
      </w:pPr>
      <w:r w:rsidRPr="00CD1A82">
        <w:t xml:space="preserve">Simon, James E., et al. "Basil: A source of aroma compounds and a popular culinary and ornamental herb." </w:t>
      </w:r>
      <w:r w:rsidRPr="00CD1A82">
        <w:rPr>
          <w:i/>
        </w:rPr>
        <w:t>Perspectives on new crops and new uses</w:t>
      </w:r>
      <w:r w:rsidRPr="00CD1A82">
        <w:t xml:space="preserve"> 16 (1999): 499-505.</w:t>
      </w:r>
    </w:p>
    <w:p w14:paraId="5B8220A4" w14:textId="77777777" w:rsidR="00A63C23" w:rsidRPr="00CD1A82" w:rsidRDefault="00A63C23" w:rsidP="00A63C23">
      <w:pPr>
        <w:ind w:left="0" w:firstLine="0"/>
      </w:pPr>
    </w:p>
    <w:p w14:paraId="2A2B0C38" w14:textId="77777777" w:rsidR="00A63C23" w:rsidRPr="00CD1A82" w:rsidRDefault="00A63C23" w:rsidP="00A63C23">
      <w:pPr>
        <w:spacing w:line="240" w:lineRule="auto"/>
        <w:ind w:left="0" w:firstLine="0"/>
      </w:pPr>
      <w:r w:rsidRPr="00CD1A82">
        <w:t>Putnam, A. (2015), 2015 Annual Report., Florida Department of Agriculture and Consumer Services, Tallahassee, FL.</w:t>
      </w:r>
    </w:p>
    <w:p w14:paraId="5080959D" w14:textId="77777777" w:rsidR="00A63C23" w:rsidRPr="00CD1A82" w:rsidRDefault="00A63C23" w:rsidP="00A63C23">
      <w:pPr>
        <w:ind w:left="0" w:firstLine="0"/>
      </w:pPr>
    </w:p>
    <w:p w14:paraId="6FF876A2" w14:textId="77777777" w:rsidR="00A63C23" w:rsidRPr="00CD1A82" w:rsidRDefault="00A63C23" w:rsidP="00A63C23">
      <w:pPr>
        <w:spacing w:line="240" w:lineRule="auto"/>
        <w:ind w:left="0" w:firstLine="0"/>
      </w:pPr>
      <w:proofErr w:type="spellStart"/>
      <w:r w:rsidRPr="00CD1A82">
        <w:t>Howden</w:t>
      </w:r>
      <w:proofErr w:type="spellEnd"/>
      <w:r w:rsidRPr="00CD1A82">
        <w:t xml:space="preserve">, S. M., J.-F. </w:t>
      </w:r>
      <w:proofErr w:type="spellStart"/>
      <w:r w:rsidRPr="00CD1A82">
        <w:t>Soussana</w:t>
      </w:r>
      <w:proofErr w:type="spellEnd"/>
      <w:r w:rsidRPr="00CD1A82">
        <w:t xml:space="preserve">, F. N. </w:t>
      </w:r>
      <w:proofErr w:type="spellStart"/>
      <w:r w:rsidRPr="00CD1A82">
        <w:t>Tubiello</w:t>
      </w:r>
      <w:proofErr w:type="spellEnd"/>
      <w:r w:rsidRPr="00CD1A82">
        <w:t xml:space="preserve">, N. Chhetri, M. Dunlop, and H. </w:t>
      </w:r>
      <w:proofErr w:type="spellStart"/>
      <w:r w:rsidRPr="00CD1A82">
        <w:t>Meinke</w:t>
      </w:r>
      <w:proofErr w:type="spellEnd"/>
      <w:r w:rsidRPr="00CD1A82">
        <w:t xml:space="preserve"> (2007), Adapting agriculture to climate change, Proceedings of the National Academy of Sciences, 104(50), 1969119696.</w:t>
      </w:r>
    </w:p>
    <w:p w14:paraId="29EC1373" w14:textId="77777777" w:rsidR="00A63C23" w:rsidRPr="00CD1A82" w:rsidRDefault="00A63C23" w:rsidP="00A63C23">
      <w:pPr>
        <w:ind w:left="0" w:firstLine="0"/>
      </w:pPr>
    </w:p>
    <w:p w14:paraId="60B2DA26" w14:textId="77777777" w:rsidR="00A63C23" w:rsidRPr="00CD1A82" w:rsidRDefault="00A63C23" w:rsidP="00A63C23">
      <w:pPr>
        <w:spacing w:line="240" w:lineRule="auto"/>
        <w:ind w:left="0" w:firstLine="0"/>
      </w:pPr>
      <w:r w:rsidRPr="00CD1A82">
        <w:t xml:space="preserve">Hoppe, Robert A., James M. MacDonald, and Penni </w:t>
      </w:r>
      <w:proofErr w:type="spellStart"/>
      <w:r w:rsidRPr="00CD1A82">
        <w:t>Korb</w:t>
      </w:r>
      <w:proofErr w:type="spellEnd"/>
      <w:r w:rsidRPr="00CD1A82">
        <w:t xml:space="preserve">. “Small Farms in the United States: Persistence Under Pressure.” </w:t>
      </w:r>
      <w:r w:rsidRPr="00CD1A82">
        <w:rPr>
          <w:i/>
        </w:rPr>
        <w:t>SSRN Electronic Journal</w:t>
      </w:r>
      <w:r w:rsidRPr="00CD1A82">
        <w:t>, 2010.</w:t>
      </w:r>
      <w:hyperlink r:id="rId38">
        <w:r w:rsidRPr="00CD1A82">
          <w:t xml:space="preserve"> </w:t>
        </w:r>
      </w:hyperlink>
      <w:hyperlink r:id="rId39">
        <w:r w:rsidRPr="00CD1A82">
          <w:rPr>
            <w:color w:val="1155CC"/>
            <w:u w:val="single"/>
          </w:rPr>
          <w:t>https://doi.org/10.2139/ssrn.1557208</w:t>
        </w:r>
      </w:hyperlink>
      <w:r w:rsidRPr="00CD1A82">
        <w:t>.</w:t>
      </w:r>
    </w:p>
    <w:p w14:paraId="4867C68F" w14:textId="77777777" w:rsidR="00A63C23" w:rsidRPr="00CD1A82" w:rsidRDefault="00A63C23" w:rsidP="00A63C23">
      <w:pPr>
        <w:ind w:left="0" w:firstLine="0"/>
      </w:pPr>
    </w:p>
    <w:p w14:paraId="50394539" w14:textId="77777777" w:rsidR="00A63C23" w:rsidRPr="00CD1A82" w:rsidRDefault="00A63C23" w:rsidP="00A63C23">
      <w:pPr>
        <w:spacing w:line="240" w:lineRule="auto"/>
        <w:ind w:left="0" w:firstLine="0"/>
      </w:pPr>
      <w:r w:rsidRPr="00CD1A82">
        <w:t xml:space="preserve">Muhammad Mumtaz Khan. “Variations in Basil Antioxidant Contents in Relation to Deficit Irrigation.” </w:t>
      </w:r>
      <w:r w:rsidRPr="00CD1A82">
        <w:rPr>
          <w:i/>
        </w:rPr>
        <w:t>Journal of Medicinal Plants Research</w:t>
      </w:r>
      <w:r w:rsidRPr="00CD1A82">
        <w:t xml:space="preserve"> 6, no. 11 (March 23, 2012).</w:t>
      </w:r>
      <w:hyperlink r:id="rId40">
        <w:r w:rsidRPr="00CD1A82">
          <w:t xml:space="preserve"> </w:t>
        </w:r>
      </w:hyperlink>
      <w:hyperlink r:id="rId41">
        <w:r w:rsidRPr="00CD1A82">
          <w:rPr>
            <w:color w:val="1155CC"/>
            <w:u w:val="single"/>
          </w:rPr>
          <w:t>https://doi.org/10.5897/JMPR12.007</w:t>
        </w:r>
      </w:hyperlink>
      <w:r w:rsidRPr="00CD1A82">
        <w:t>.</w:t>
      </w:r>
    </w:p>
    <w:p w14:paraId="40217D6A" w14:textId="77777777" w:rsidR="00A63C23" w:rsidRPr="00CD1A82" w:rsidRDefault="00A63C23" w:rsidP="00A63C23">
      <w:pPr>
        <w:ind w:left="0" w:firstLine="0"/>
      </w:pPr>
    </w:p>
    <w:p w14:paraId="5FD51FF3" w14:textId="77777777" w:rsidR="00A63C23" w:rsidRPr="00CD1A82" w:rsidRDefault="00A63C23" w:rsidP="00A63C23">
      <w:pPr>
        <w:spacing w:line="240" w:lineRule="auto"/>
        <w:ind w:left="0" w:firstLine="0"/>
        <w:rPr>
          <w:color w:val="1155CC"/>
          <w:u w:val="single"/>
        </w:rPr>
      </w:pPr>
      <w:r w:rsidRPr="00CD1A82">
        <w:lastRenderedPageBreak/>
        <w:t>M. M. CHAVES, J. S. PEREIRA, Water Stress, CO</w:t>
      </w:r>
      <w:r w:rsidRPr="00CD1A82">
        <w:rPr>
          <w:vertAlign w:val="subscript"/>
        </w:rPr>
        <w:t>2</w:t>
      </w:r>
      <w:r w:rsidRPr="00CD1A82">
        <w:t xml:space="preserve"> and Climate Change, </w:t>
      </w:r>
      <w:r w:rsidRPr="00CD1A82">
        <w:rPr>
          <w:i/>
        </w:rPr>
        <w:t>Journal of Experimental Botany</w:t>
      </w:r>
      <w:r w:rsidRPr="00CD1A82">
        <w:t>, Volume 43, Issue 8, August 1992, Pages 1131–1139,</w:t>
      </w:r>
      <w:hyperlink r:id="rId42">
        <w:r w:rsidRPr="00CD1A82">
          <w:t xml:space="preserve"> </w:t>
        </w:r>
      </w:hyperlink>
      <w:hyperlink r:id="rId43">
        <w:r w:rsidRPr="00CD1A82">
          <w:rPr>
            <w:color w:val="1155CC"/>
            <w:u w:val="single"/>
          </w:rPr>
          <w:t>https://doi.org/10.1093/jxb/43.8.1131</w:t>
        </w:r>
      </w:hyperlink>
    </w:p>
    <w:p w14:paraId="0E37A252" w14:textId="77777777" w:rsidR="00A63C23" w:rsidRPr="00CD1A82" w:rsidRDefault="00A63C23" w:rsidP="00A63C23">
      <w:pPr>
        <w:ind w:left="0" w:firstLine="0"/>
      </w:pPr>
    </w:p>
    <w:p w14:paraId="075ACCA1" w14:textId="77777777" w:rsidR="00A63C23" w:rsidRPr="00CD1A82" w:rsidRDefault="00A63C23" w:rsidP="00A63C23">
      <w:pPr>
        <w:spacing w:line="240" w:lineRule="auto"/>
        <w:ind w:left="0" w:firstLine="0"/>
      </w:pPr>
      <w:r w:rsidRPr="00CD1A82">
        <w:t>Khalid K. Influence of water stress on growth, essential oil, and chemical composition of herbs (</w:t>
      </w:r>
      <w:proofErr w:type="spellStart"/>
      <w:r w:rsidRPr="00CD1A82">
        <w:t>Ocimum</w:t>
      </w:r>
      <w:proofErr w:type="spellEnd"/>
      <w:r w:rsidRPr="00CD1A82">
        <w:t xml:space="preserve"> sp.). </w:t>
      </w:r>
      <w:r w:rsidRPr="00CD1A82">
        <w:rPr>
          <w:i/>
        </w:rPr>
        <w:t xml:space="preserve">Int. </w:t>
      </w:r>
      <w:proofErr w:type="spellStart"/>
      <w:r w:rsidRPr="00CD1A82">
        <w:rPr>
          <w:i/>
        </w:rPr>
        <w:t>Agrophys</w:t>
      </w:r>
      <w:proofErr w:type="spellEnd"/>
      <w:r w:rsidRPr="00CD1A82">
        <w:rPr>
          <w:i/>
        </w:rPr>
        <w:t>.</w:t>
      </w:r>
      <w:r w:rsidRPr="00CD1A82">
        <w:t xml:space="preserve"> 2006;20(4):289-296.</w:t>
      </w:r>
    </w:p>
    <w:p w14:paraId="4168EFBD" w14:textId="77777777" w:rsidR="00A63C23" w:rsidRPr="00CD1A82" w:rsidRDefault="00A63C23" w:rsidP="00A63C23">
      <w:pPr>
        <w:ind w:left="0" w:firstLine="0"/>
      </w:pPr>
    </w:p>
    <w:p w14:paraId="71C208CA" w14:textId="77777777" w:rsidR="00A63C23" w:rsidRPr="00CD1A82" w:rsidRDefault="00A63C23" w:rsidP="00A63C23">
      <w:pPr>
        <w:spacing w:line="240" w:lineRule="auto"/>
        <w:ind w:left="0" w:firstLine="0"/>
      </w:pPr>
      <w:proofErr w:type="spellStart"/>
      <w:r w:rsidRPr="00CD1A82">
        <w:t>Abdollahi</w:t>
      </w:r>
      <w:proofErr w:type="spellEnd"/>
      <w:r w:rsidRPr="00CD1A82">
        <w:t xml:space="preserve"> </w:t>
      </w:r>
      <w:proofErr w:type="spellStart"/>
      <w:r w:rsidRPr="00CD1A82">
        <w:t>Mandoulakani</w:t>
      </w:r>
      <w:proofErr w:type="spellEnd"/>
      <w:r w:rsidRPr="00CD1A82">
        <w:t xml:space="preserve">, Babak, Elham </w:t>
      </w:r>
      <w:proofErr w:type="spellStart"/>
      <w:r w:rsidRPr="00CD1A82">
        <w:t>Eyvazpour</w:t>
      </w:r>
      <w:proofErr w:type="spellEnd"/>
      <w:r w:rsidRPr="00CD1A82">
        <w:t xml:space="preserve">, and </w:t>
      </w:r>
      <w:proofErr w:type="spellStart"/>
      <w:r w:rsidRPr="00CD1A82">
        <w:t>Morteza</w:t>
      </w:r>
      <w:proofErr w:type="spellEnd"/>
      <w:r w:rsidRPr="00CD1A82">
        <w:t xml:space="preserve"> </w:t>
      </w:r>
      <w:proofErr w:type="spellStart"/>
      <w:r w:rsidRPr="00CD1A82">
        <w:t>Ghadimzadeh</w:t>
      </w:r>
      <w:proofErr w:type="spellEnd"/>
      <w:r w:rsidRPr="00CD1A82">
        <w:t>. “The Effect of Drought Stress on the Expression of Key Genes Involved in the Biosynthesis of Phenylpropanoids and Essential Oil Components in Basil (</w:t>
      </w:r>
      <w:proofErr w:type="spellStart"/>
      <w:r w:rsidRPr="00CD1A82">
        <w:t>Ocimum</w:t>
      </w:r>
      <w:proofErr w:type="spellEnd"/>
      <w:r w:rsidRPr="00CD1A82">
        <w:t xml:space="preserve"> </w:t>
      </w:r>
      <w:proofErr w:type="spellStart"/>
      <w:r w:rsidRPr="00CD1A82">
        <w:t>Basilicum</w:t>
      </w:r>
      <w:proofErr w:type="spellEnd"/>
      <w:r w:rsidRPr="00CD1A82">
        <w:t xml:space="preserve"> L.).” </w:t>
      </w:r>
      <w:r w:rsidRPr="00CD1A82">
        <w:rPr>
          <w:i/>
        </w:rPr>
        <w:t>Phytochemistry</w:t>
      </w:r>
      <w:r w:rsidRPr="00CD1A82">
        <w:t xml:space="preserve"> 139 (July 2017): 1–7.</w:t>
      </w:r>
      <w:hyperlink r:id="rId44">
        <w:r w:rsidRPr="00CD1A82">
          <w:t xml:space="preserve"> </w:t>
        </w:r>
      </w:hyperlink>
      <w:hyperlink r:id="rId45">
        <w:r w:rsidRPr="00CD1A82">
          <w:rPr>
            <w:color w:val="1155CC"/>
            <w:u w:val="single"/>
          </w:rPr>
          <w:t>https://doi.org/10.1016/j.phytochem.2017.03.006</w:t>
        </w:r>
      </w:hyperlink>
      <w:r w:rsidRPr="00CD1A82">
        <w:t>.</w:t>
      </w:r>
    </w:p>
    <w:p w14:paraId="3BD81323" w14:textId="77777777" w:rsidR="00A63C23" w:rsidRPr="00CD1A82" w:rsidRDefault="00A63C23" w:rsidP="00A63C23">
      <w:pPr>
        <w:ind w:left="0" w:firstLine="0"/>
      </w:pPr>
    </w:p>
    <w:p w14:paraId="6B62F2F7" w14:textId="77777777" w:rsidR="00A63C23" w:rsidRPr="00CD1A82" w:rsidRDefault="00A63C23" w:rsidP="00A63C23">
      <w:pPr>
        <w:spacing w:line="240" w:lineRule="auto"/>
        <w:ind w:left="0" w:firstLine="0"/>
      </w:pPr>
      <w:r w:rsidRPr="00CD1A82">
        <w:t xml:space="preserve">Souza, João V. R. S., Lin Chau Ming, Marcos A. L. Santos, James E. Simon, Hector R. </w:t>
      </w:r>
      <w:proofErr w:type="spellStart"/>
      <w:r w:rsidRPr="00CD1A82">
        <w:t>Juliani</w:t>
      </w:r>
      <w:proofErr w:type="spellEnd"/>
      <w:r w:rsidRPr="00CD1A82">
        <w:t xml:space="preserve">, and João C. C. Saad. “Effect of Water Regime and Harvest Stage on Essential Oil Accumulation in Basil Plant Growing in Sandy Soil.” </w:t>
      </w:r>
      <w:r w:rsidRPr="00CD1A82">
        <w:rPr>
          <w:i/>
        </w:rPr>
        <w:t>Irrigation Science</w:t>
      </w:r>
      <w:r w:rsidRPr="00CD1A82">
        <w:t xml:space="preserve"> 39, no. 4 (July 2021): 493–503.</w:t>
      </w:r>
      <w:hyperlink r:id="rId46">
        <w:r w:rsidRPr="00CD1A82">
          <w:t xml:space="preserve"> </w:t>
        </w:r>
      </w:hyperlink>
      <w:hyperlink r:id="rId47">
        <w:r w:rsidRPr="00CD1A82">
          <w:rPr>
            <w:color w:val="1155CC"/>
            <w:u w:val="single"/>
          </w:rPr>
          <w:t>https://doi.org/10.1007/s00271-021-00719-1</w:t>
        </w:r>
      </w:hyperlink>
      <w:r w:rsidRPr="00CD1A82">
        <w:t>.</w:t>
      </w:r>
    </w:p>
    <w:p w14:paraId="4E0FD1FC" w14:textId="77777777" w:rsidR="00A63C23" w:rsidRPr="00CD1A82" w:rsidRDefault="00A63C23" w:rsidP="00A63C23">
      <w:pPr>
        <w:ind w:left="0" w:firstLine="0"/>
      </w:pPr>
    </w:p>
    <w:p w14:paraId="4FF78BE2" w14:textId="77777777" w:rsidR="00A63C23" w:rsidRPr="00CD1A82" w:rsidRDefault="00A63C23" w:rsidP="00A63C23">
      <w:pPr>
        <w:spacing w:line="240" w:lineRule="auto"/>
        <w:ind w:left="0" w:firstLine="0"/>
        <w:rPr>
          <w:color w:val="1155CC"/>
          <w:u w:val="single"/>
        </w:rPr>
      </w:pPr>
      <w:proofErr w:type="spellStart"/>
      <w:r w:rsidRPr="00CD1A82">
        <w:t>Falkenmark</w:t>
      </w:r>
      <w:proofErr w:type="spellEnd"/>
      <w:r w:rsidRPr="00CD1A82">
        <w:t xml:space="preserve">, </w:t>
      </w:r>
      <w:proofErr w:type="spellStart"/>
      <w:r w:rsidRPr="00CD1A82">
        <w:t>Malin</w:t>
      </w:r>
      <w:proofErr w:type="spellEnd"/>
      <w:r w:rsidRPr="00CD1A82">
        <w:t xml:space="preserve">. "Growing water scarcity in agriculture: future challenge to global water security." </w:t>
      </w:r>
      <w:r w:rsidRPr="00CD1A82">
        <w:rPr>
          <w:i/>
        </w:rPr>
        <w:t>Philosophical Transactions of the Royal Society A: Mathematical, Physical and Engineering Sciences</w:t>
      </w:r>
      <w:r w:rsidRPr="00CD1A82">
        <w:t xml:space="preserve"> 371.2002 (2013): 20120410.</w:t>
      </w:r>
      <w:hyperlink r:id="rId48">
        <w:r w:rsidRPr="00CD1A82">
          <w:t xml:space="preserve"> </w:t>
        </w:r>
      </w:hyperlink>
      <w:hyperlink r:id="rId49">
        <w:r w:rsidRPr="00CD1A82">
          <w:rPr>
            <w:color w:val="1155CC"/>
            <w:u w:val="single"/>
          </w:rPr>
          <w:t>https://doi.org/10.1098/rsta.2012.0410</w:t>
        </w:r>
      </w:hyperlink>
    </w:p>
    <w:p w14:paraId="66BE470C" w14:textId="77777777" w:rsidR="00A63C23" w:rsidRPr="00CD1A82" w:rsidRDefault="00A63C23" w:rsidP="00A63C23">
      <w:pPr>
        <w:ind w:left="0" w:firstLine="0"/>
      </w:pPr>
    </w:p>
    <w:p w14:paraId="2CB8916B" w14:textId="77777777" w:rsidR="00A63C23" w:rsidRPr="00CD1A82" w:rsidRDefault="00A63C23" w:rsidP="00A63C23">
      <w:pPr>
        <w:spacing w:line="240" w:lineRule="auto"/>
        <w:ind w:left="0" w:firstLine="0"/>
        <w:rPr>
          <w:color w:val="1155CC"/>
          <w:u w:val="single"/>
          <w:shd w:val="clear" w:color="auto" w:fill="FCFCFC"/>
        </w:rPr>
      </w:pPr>
      <w:proofErr w:type="spellStart"/>
      <w:r w:rsidRPr="00CD1A82">
        <w:rPr>
          <w:color w:val="333333"/>
          <w:shd w:val="clear" w:color="auto" w:fill="FCFCFC"/>
        </w:rPr>
        <w:t>Savoi</w:t>
      </w:r>
      <w:proofErr w:type="spellEnd"/>
      <w:r w:rsidRPr="00CD1A82">
        <w:rPr>
          <w:color w:val="333333"/>
          <w:shd w:val="clear" w:color="auto" w:fill="FCFCFC"/>
        </w:rPr>
        <w:t xml:space="preserve">, S., Wong, D.C.J., </w:t>
      </w:r>
      <w:proofErr w:type="spellStart"/>
      <w:r w:rsidRPr="00CD1A82">
        <w:rPr>
          <w:color w:val="333333"/>
          <w:shd w:val="clear" w:color="auto" w:fill="FCFCFC"/>
        </w:rPr>
        <w:t>Arapitsas</w:t>
      </w:r>
      <w:proofErr w:type="spellEnd"/>
      <w:r w:rsidRPr="00CD1A82">
        <w:rPr>
          <w:color w:val="333333"/>
          <w:shd w:val="clear" w:color="auto" w:fill="FCFCFC"/>
        </w:rPr>
        <w:t xml:space="preserve">, P. </w:t>
      </w:r>
      <w:r w:rsidRPr="00CD1A82">
        <w:rPr>
          <w:i/>
          <w:color w:val="333333"/>
        </w:rPr>
        <w:t>et al.</w:t>
      </w:r>
      <w:r w:rsidRPr="00CD1A82">
        <w:rPr>
          <w:color w:val="333333"/>
          <w:shd w:val="clear" w:color="auto" w:fill="FCFCFC"/>
        </w:rPr>
        <w:t xml:space="preserve"> Transcriptome and metabolite profiling reveals that prolonged drought modulates the phenylpropanoid and terpenoid pathway in white grapes (</w:t>
      </w:r>
      <w:r w:rsidRPr="00CD1A82">
        <w:rPr>
          <w:i/>
          <w:color w:val="333333"/>
        </w:rPr>
        <w:t>Vitis vinifera</w:t>
      </w:r>
      <w:r w:rsidRPr="00CD1A82">
        <w:rPr>
          <w:color w:val="333333"/>
          <w:shd w:val="clear" w:color="auto" w:fill="FCFCFC"/>
        </w:rPr>
        <w:t xml:space="preserve"> L.). </w:t>
      </w:r>
      <w:r w:rsidRPr="00CD1A82">
        <w:rPr>
          <w:i/>
          <w:color w:val="333333"/>
        </w:rPr>
        <w:t>BMC Plant Biol</w:t>
      </w:r>
      <w:r w:rsidRPr="00CD1A82">
        <w:rPr>
          <w:color w:val="333333"/>
          <w:shd w:val="clear" w:color="auto" w:fill="FCFCFC"/>
        </w:rPr>
        <w:t xml:space="preserve"> </w:t>
      </w:r>
      <w:r w:rsidRPr="00CD1A82">
        <w:rPr>
          <w:b/>
          <w:color w:val="333333"/>
        </w:rPr>
        <w:t>16</w:t>
      </w:r>
      <w:r w:rsidRPr="00CD1A82">
        <w:rPr>
          <w:color w:val="333333"/>
          <w:shd w:val="clear" w:color="auto" w:fill="FCFCFC"/>
        </w:rPr>
        <w:t>, 67 (2016).</w:t>
      </w:r>
      <w:hyperlink r:id="rId50">
        <w:r w:rsidRPr="00CD1A82">
          <w:rPr>
            <w:color w:val="333333"/>
            <w:shd w:val="clear" w:color="auto" w:fill="FCFCFC"/>
          </w:rPr>
          <w:t xml:space="preserve"> </w:t>
        </w:r>
      </w:hyperlink>
      <w:hyperlink r:id="rId51">
        <w:r w:rsidRPr="00CD1A82">
          <w:rPr>
            <w:color w:val="1155CC"/>
            <w:u w:val="single"/>
            <w:shd w:val="clear" w:color="auto" w:fill="FCFCFC"/>
          </w:rPr>
          <w:t>https://doi.org/10.1186/s12870-016-0760-1</w:t>
        </w:r>
      </w:hyperlink>
    </w:p>
    <w:p w14:paraId="3FAF8B97" w14:textId="77777777" w:rsidR="00A63C23" w:rsidRPr="00CD1A82" w:rsidRDefault="00A63C23" w:rsidP="00A63C23">
      <w:pPr>
        <w:ind w:left="0" w:firstLine="0"/>
      </w:pPr>
    </w:p>
    <w:p w14:paraId="4C8AF1E7" w14:textId="77777777" w:rsidR="00A63C23" w:rsidRPr="00CD1A82" w:rsidRDefault="00A63C23" w:rsidP="00A63C23">
      <w:pPr>
        <w:spacing w:line="240" w:lineRule="auto"/>
        <w:ind w:left="0" w:firstLine="0"/>
        <w:rPr>
          <w:color w:val="222222"/>
          <w:highlight w:val="white"/>
        </w:rPr>
      </w:pPr>
      <w:proofErr w:type="spellStart"/>
      <w:r w:rsidRPr="00CD1A82">
        <w:rPr>
          <w:color w:val="222222"/>
          <w:highlight w:val="white"/>
        </w:rPr>
        <w:t>Morshedloo</w:t>
      </w:r>
      <w:proofErr w:type="spellEnd"/>
      <w:r w:rsidRPr="00CD1A82">
        <w:rPr>
          <w:color w:val="222222"/>
          <w:highlight w:val="white"/>
        </w:rPr>
        <w:t xml:space="preserve">, Mohammad Reza, et al. "Effect of prolonged water stress on essential oil content, compositions and gene expression patterns of mono-and sesquiterpene synthesis in two oregano (Origanum vulgare L.) subspecies." </w:t>
      </w:r>
      <w:r w:rsidRPr="00CD1A82">
        <w:rPr>
          <w:i/>
          <w:color w:val="222222"/>
        </w:rPr>
        <w:t>Plant physiology and biochemistry</w:t>
      </w:r>
      <w:r w:rsidRPr="00CD1A82">
        <w:rPr>
          <w:color w:val="222222"/>
          <w:highlight w:val="white"/>
        </w:rPr>
        <w:t xml:space="preserve"> 111 (2017): 119-128.</w:t>
      </w:r>
    </w:p>
    <w:p w14:paraId="096F00CA" w14:textId="77777777" w:rsidR="00A63C23" w:rsidRPr="00CD1A82" w:rsidRDefault="00A63C23" w:rsidP="00A63C23">
      <w:pPr>
        <w:ind w:left="0" w:firstLine="0"/>
      </w:pPr>
    </w:p>
    <w:p w14:paraId="027DFF02" w14:textId="77777777" w:rsidR="00A63C23" w:rsidRPr="00CD1A82" w:rsidRDefault="00A63C23" w:rsidP="00A63C23">
      <w:pPr>
        <w:spacing w:line="240" w:lineRule="auto"/>
        <w:ind w:left="0" w:firstLine="0"/>
        <w:rPr>
          <w:color w:val="222222"/>
          <w:highlight w:val="white"/>
        </w:rPr>
      </w:pPr>
      <w:proofErr w:type="spellStart"/>
      <w:r w:rsidRPr="00CD1A82">
        <w:rPr>
          <w:color w:val="222222"/>
          <w:highlight w:val="white"/>
        </w:rPr>
        <w:t>Nasrollahi</w:t>
      </w:r>
      <w:proofErr w:type="spellEnd"/>
      <w:r w:rsidRPr="00CD1A82">
        <w:rPr>
          <w:color w:val="222222"/>
          <w:highlight w:val="white"/>
        </w:rPr>
        <w:t xml:space="preserve">, Vida, et al. "The effect of drought stress on the expression of key genes involved in the biosynthesis of triterpenoid saponins in </w:t>
      </w:r>
      <w:proofErr w:type="spellStart"/>
      <w:r w:rsidRPr="00CD1A82">
        <w:rPr>
          <w:color w:val="222222"/>
          <w:highlight w:val="white"/>
        </w:rPr>
        <w:t>liquorice</w:t>
      </w:r>
      <w:proofErr w:type="spellEnd"/>
      <w:r w:rsidRPr="00CD1A82">
        <w:rPr>
          <w:color w:val="222222"/>
          <w:highlight w:val="white"/>
        </w:rPr>
        <w:t xml:space="preserve"> (Glycyrrhiza glabra)." </w:t>
      </w:r>
      <w:r w:rsidRPr="00CD1A82">
        <w:rPr>
          <w:i/>
          <w:color w:val="222222"/>
        </w:rPr>
        <w:t>Phytochemistry</w:t>
      </w:r>
      <w:r w:rsidRPr="00CD1A82">
        <w:rPr>
          <w:color w:val="222222"/>
          <w:highlight w:val="white"/>
        </w:rPr>
        <w:t xml:space="preserve"> 103 (2014): 32-37.</w:t>
      </w:r>
    </w:p>
    <w:p w14:paraId="36AC96FD" w14:textId="77777777" w:rsidR="00A63C23" w:rsidRPr="00CD1A82" w:rsidRDefault="00A63C23" w:rsidP="00A63C23">
      <w:pPr>
        <w:ind w:left="0" w:firstLine="0"/>
      </w:pPr>
    </w:p>
    <w:p w14:paraId="162948A6" w14:textId="77777777" w:rsidR="00A63C23" w:rsidRPr="00CD1A82" w:rsidRDefault="00A63C23" w:rsidP="00A63C23">
      <w:pPr>
        <w:spacing w:line="240" w:lineRule="auto"/>
        <w:ind w:left="0" w:firstLine="0"/>
      </w:pPr>
      <w:r w:rsidRPr="00CD1A82">
        <w:lastRenderedPageBreak/>
        <w:t xml:space="preserve">Walters, Kellie J., and Christopher J. Currey. “Hydroponic Greenhouse Basil Production: Comparing Systems and Cultivars.” </w:t>
      </w:r>
      <w:proofErr w:type="spellStart"/>
      <w:r w:rsidRPr="00CD1A82">
        <w:rPr>
          <w:i/>
        </w:rPr>
        <w:t>HortTechnology</w:t>
      </w:r>
      <w:proofErr w:type="spellEnd"/>
      <w:r w:rsidRPr="00CD1A82">
        <w:t xml:space="preserve"> 25, no. 5 (October 2015): 645–50.</w:t>
      </w:r>
      <w:hyperlink r:id="rId52">
        <w:r w:rsidRPr="00CD1A82">
          <w:t xml:space="preserve"> </w:t>
        </w:r>
      </w:hyperlink>
      <w:hyperlink r:id="rId53">
        <w:r w:rsidRPr="00CD1A82">
          <w:rPr>
            <w:color w:val="1155CC"/>
            <w:u w:val="single"/>
          </w:rPr>
          <w:t>https://doi.org/10.21273/HORTTECH.25.5.645</w:t>
        </w:r>
      </w:hyperlink>
      <w:r w:rsidRPr="00CD1A82">
        <w:t>.</w:t>
      </w:r>
    </w:p>
    <w:p w14:paraId="48D4BF87" w14:textId="77777777" w:rsidR="00A63C23" w:rsidRPr="00CD1A82" w:rsidRDefault="00A63C23" w:rsidP="00A63C23">
      <w:pPr>
        <w:ind w:left="0" w:firstLine="0"/>
      </w:pPr>
    </w:p>
    <w:p w14:paraId="24C472DD" w14:textId="77777777" w:rsidR="00A63C23" w:rsidRPr="00CD1A82" w:rsidRDefault="00A63C23" w:rsidP="00A63C23">
      <w:pPr>
        <w:spacing w:line="240" w:lineRule="auto"/>
        <w:ind w:left="0" w:firstLine="0"/>
      </w:pPr>
      <w:r w:rsidRPr="00CD1A82">
        <w:t>Darrah, H. H. (1974). Investigation of the cultivars of the basils (</w:t>
      </w:r>
      <w:proofErr w:type="spellStart"/>
      <w:r w:rsidRPr="00CD1A82">
        <w:t>Ocimum</w:t>
      </w:r>
      <w:proofErr w:type="spellEnd"/>
      <w:r w:rsidRPr="00CD1A82">
        <w:t xml:space="preserve">). </w:t>
      </w:r>
      <w:r w:rsidRPr="00CD1A82">
        <w:rPr>
          <w:i/>
        </w:rPr>
        <w:t>Economic Botany</w:t>
      </w:r>
      <w:r w:rsidRPr="00CD1A82">
        <w:t>, 63-67.</w:t>
      </w:r>
    </w:p>
    <w:p w14:paraId="1F775371" w14:textId="77777777" w:rsidR="00A63C23" w:rsidRPr="00CD1A82" w:rsidRDefault="00A63C23" w:rsidP="00A63C23">
      <w:pPr>
        <w:ind w:left="0" w:firstLine="0"/>
      </w:pPr>
    </w:p>
    <w:p w14:paraId="3FC8D0A5" w14:textId="77777777" w:rsidR="00A63C23" w:rsidRPr="00CD1A82" w:rsidRDefault="00A63C23" w:rsidP="00A63C23">
      <w:pPr>
        <w:widowControl w:val="0"/>
        <w:spacing w:line="240" w:lineRule="auto"/>
        <w:ind w:left="0" w:firstLine="0"/>
      </w:pPr>
      <w:r w:rsidRPr="00CD1A82">
        <w:t xml:space="preserve">Darrah, H. H. (1980). Cultivated </w:t>
      </w:r>
      <w:proofErr w:type="gramStart"/>
      <w:r w:rsidRPr="00CD1A82">
        <w:t>basils</w:t>
      </w:r>
      <w:proofErr w:type="gramEnd"/>
    </w:p>
    <w:p w14:paraId="15F9256F" w14:textId="77777777" w:rsidR="00A63C23" w:rsidRPr="00CD1A82" w:rsidRDefault="00A63C23" w:rsidP="00A63C23">
      <w:pPr>
        <w:widowControl w:val="0"/>
        <w:ind w:left="0" w:firstLine="0"/>
      </w:pPr>
    </w:p>
    <w:p w14:paraId="121DBE7C" w14:textId="77777777" w:rsidR="00A63C23" w:rsidRPr="00CD1A82" w:rsidRDefault="00A63C23" w:rsidP="00A63C23">
      <w:pPr>
        <w:widowControl w:val="0"/>
        <w:spacing w:line="240" w:lineRule="auto"/>
        <w:ind w:left="0" w:firstLine="0"/>
      </w:pPr>
      <w:r w:rsidRPr="00CD1A82">
        <w:t xml:space="preserve">Walters, Kellie J., and Roberto G. Lopez. “Basil Seedling Production Environment Influences Subsequent Yield and Flavor Compound Concentration during Greenhouse Production.” </w:t>
      </w:r>
      <w:r w:rsidRPr="00CD1A82">
        <w:rPr>
          <w:i/>
        </w:rPr>
        <w:t>PLOS ONE</w:t>
      </w:r>
      <w:r w:rsidRPr="00CD1A82">
        <w:t xml:space="preserve"> 17, no. 8 (August 25, 2022): e0273562.</w:t>
      </w:r>
      <w:hyperlink r:id="rId54">
        <w:r w:rsidRPr="00CD1A82">
          <w:t xml:space="preserve"> </w:t>
        </w:r>
      </w:hyperlink>
      <w:hyperlink r:id="rId55">
        <w:r w:rsidRPr="00CD1A82">
          <w:rPr>
            <w:color w:val="1155CC"/>
            <w:u w:val="single"/>
          </w:rPr>
          <w:t>https://doi.org/10.1371/journal.pone.0273562</w:t>
        </w:r>
      </w:hyperlink>
      <w:r w:rsidRPr="00CD1A82">
        <w:t>.</w:t>
      </w:r>
    </w:p>
    <w:p w14:paraId="1A216681" w14:textId="77777777" w:rsidR="00A63C23" w:rsidRPr="00CD1A82" w:rsidRDefault="00A63C23" w:rsidP="00A63C23">
      <w:pPr>
        <w:widowControl w:val="0"/>
        <w:ind w:left="0" w:firstLine="0"/>
      </w:pPr>
    </w:p>
    <w:p w14:paraId="0E6612F8" w14:textId="77777777" w:rsidR="00A63C23" w:rsidRPr="00CD1A82" w:rsidRDefault="00A63C23" w:rsidP="00A63C23">
      <w:pPr>
        <w:widowControl w:val="0"/>
        <w:spacing w:line="240" w:lineRule="auto"/>
        <w:ind w:left="0" w:firstLine="0"/>
      </w:pPr>
      <w:r w:rsidRPr="00CD1A82">
        <w:t xml:space="preserve">Kessler, A., &amp; Baldwin, I. T. (2001). Defensive function of herbivore-induced plant volatile emissions in nature. </w:t>
      </w:r>
      <w:r w:rsidRPr="00CD1A82">
        <w:rPr>
          <w:i/>
        </w:rPr>
        <w:t>Science (New York, N.Y.)</w:t>
      </w:r>
      <w:r w:rsidRPr="00CD1A82">
        <w:t xml:space="preserve">, </w:t>
      </w:r>
      <w:r w:rsidRPr="00CD1A82">
        <w:rPr>
          <w:i/>
        </w:rPr>
        <w:t>291</w:t>
      </w:r>
      <w:r w:rsidRPr="00CD1A82">
        <w:t xml:space="preserve">(5511), 2141–2144. </w:t>
      </w:r>
      <w:hyperlink r:id="rId56">
        <w:r w:rsidRPr="00CD1A82">
          <w:rPr>
            <w:color w:val="1155CC"/>
            <w:u w:val="single"/>
          </w:rPr>
          <w:t>https://doi.org/10.1126/science.291.5511.2141</w:t>
        </w:r>
      </w:hyperlink>
    </w:p>
    <w:p w14:paraId="7CF27F18" w14:textId="77777777" w:rsidR="00A63C23" w:rsidRPr="00CD1A82" w:rsidRDefault="00A63C23" w:rsidP="00A63C23">
      <w:pPr>
        <w:widowControl w:val="0"/>
        <w:ind w:left="0" w:firstLine="0"/>
      </w:pPr>
    </w:p>
    <w:p w14:paraId="7E02B519" w14:textId="77777777" w:rsidR="00A63C23" w:rsidRPr="00CD1A82" w:rsidRDefault="00000000" w:rsidP="00A63C23">
      <w:pPr>
        <w:widowControl w:val="0"/>
        <w:ind w:left="0" w:firstLine="0"/>
      </w:pPr>
      <w:hyperlink r:id="rId57">
        <w:r w:rsidR="00A63C23" w:rsidRPr="00CD1A82">
          <w:rPr>
            <w:color w:val="1155CC"/>
            <w:u w:val="single"/>
          </w:rPr>
          <w:t>https://web.archive.org/web/20140103194112/http://www.ars-grin.gov/cgi-bin/npgs/html/genus.pl?8358</w:t>
        </w:r>
      </w:hyperlink>
    </w:p>
    <w:p w14:paraId="48EA8A2D" w14:textId="77777777" w:rsidR="00A63C23" w:rsidRPr="00CD1A82" w:rsidRDefault="00A63C23" w:rsidP="00A63C23">
      <w:pPr>
        <w:widowControl w:val="0"/>
        <w:ind w:left="0" w:firstLine="0"/>
      </w:pPr>
    </w:p>
    <w:p w14:paraId="68C3B131" w14:textId="77777777" w:rsidR="00A63C23" w:rsidRPr="00CD1A82" w:rsidRDefault="00A63C23" w:rsidP="00A63C23">
      <w:pPr>
        <w:widowControl w:val="0"/>
        <w:spacing w:line="240" w:lineRule="auto"/>
        <w:ind w:left="0" w:firstLine="0"/>
      </w:pPr>
      <w:r w:rsidRPr="00CD1A82">
        <w:t xml:space="preserve">Morgan, L. 2005. Fresh culinary herb production. Suntec NX Ltd., </w:t>
      </w:r>
      <w:proofErr w:type="spellStart"/>
      <w:r w:rsidRPr="00CD1A82">
        <w:t>Tokomaru</w:t>
      </w:r>
      <w:proofErr w:type="spellEnd"/>
      <w:r w:rsidRPr="00CD1A82">
        <w:t xml:space="preserve">, New Zealand. </w:t>
      </w:r>
    </w:p>
    <w:p w14:paraId="3671A4A1" w14:textId="77777777" w:rsidR="00A63C23" w:rsidRPr="00CD1A82" w:rsidRDefault="00A63C23" w:rsidP="00A63C23">
      <w:pPr>
        <w:widowControl w:val="0"/>
        <w:ind w:left="0" w:firstLine="0"/>
      </w:pPr>
    </w:p>
    <w:p w14:paraId="40C589AF" w14:textId="77777777" w:rsidR="00A63C23" w:rsidRPr="00CD1A82" w:rsidRDefault="00A63C23" w:rsidP="00A63C23">
      <w:pPr>
        <w:widowControl w:val="0"/>
        <w:spacing w:line="240" w:lineRule="auto"/>
        <w:ind w:left="0" w:firstLine="0"/>
      </w:pPr>
      <w:proofErr w:type="spellStart"/>
      <w:r w:rsidRPr="00CD1A82">
        <w:t>Benke</w:t>
      </w:r>
      <w:proofErr w:type="spellEnd"/>
      <w:r w:rsidRPr="00CD1A82">
        <w:t xml:space="preserve">, K., &amp; Tomkins, B. (2017). Future food-production systems: vertical farming and controlled-environment agriculture. </w:t>
      </w:r>
      <w:r w:rsidRPr="00CD1A82">
        <w:rPr>
          <w:i/>
        </w:rPr>
        <w:t>Sustainability: Science, Practice and Policy</w:t>
      </w:r>
      <w:r w:rsidRPr="00CD1A82">
        <w:t xml:space="preserve">, </w:t>
      </w:r>
      <w:r w:rsidRPr="00CD1A82">
        <w:rPr>
          <w:i/>
        </w:rPr>
        <w:t>13</w:t>
      </w:r>
      <w:r w:rsidRPr="00CD1A82">
        <w:t>(1), 13-26.</w:t>
      </w:r>
    </w:p>
    <w:p w14:paraId="753FC634" w14:textId="77777777" w:rsidR="00A63C23" w:rsidRPr="00CD1A82" w:rsidRDefault="00A63C23" w:rsidP="00A63C23">
      <w:pPr>
        <w:widowControl w:val="0"/>
        <w:ind w:left="0" w:firstLine="0"/>
      </w:pPr>
    </w:p>
    <w:p w14:paraId="2AA3AB9C" w14:textId="77777777" w:rsidR="00A63C23" w:rsidRPr="00CD1A82" w:rsidRDefault="00A63C23" w:rsidP="00A63C23">
      <w:pPr>
        <w:widowControl w:val="0"/>
        <w:spacing w:line="240" w:lineRule="auto"/>
        <w:ind w:left="0" w:firstLine="0"/>
      </w:pPr>
      <w:r w:rsidRPr="00CD1A82">
        <w:t xml:space="preserve">National Agricultural Statistics Service (2017) </w:t>
      </w:r>
      <w:r w:rsidRPr="00CD1A82">
        <w:rPr>
          <w:i/>
        </w:rPr>
        <w:t>Certified Organic Floriculture Crops, Nursery Crops, Mushrooms, and Vegetables/Herbs Under Protection Produced and Value of Sales.</w:t>
      </w:r>
      <w:r w:rsidRPr="00CD1A82">
        <w:t xml:space="preserve"> Retrieved from </w:t>
      </w:r>
      <w:hyperlink r:id="rId58">
        <w:r w:rsidRPr="00CD1A82">
          <w:rPr>
            <w:color w:val="1155CC"/>
            <w:u w:val="single"/>
          </w:rPr>
          <w:t>https://www.nass.usda.gov/Publications/AgCensus/2017/Full_Report/Volume_1,_Chapter_1_US/usv1.pdf</w:t>
        </w:r>
      </w:hyperlink>
      <w:r w:rsidRPr="00CD1A82">
        <w:t xml:space="preserve"> </w:t>
      </w:r>
    </w:p>
    <w:p w14:paraId="63FB36BE" w14:textId="77777777" w:rsidR="00A63C23" w:rsidRPr="00CD1A82" w:rsidRDefault="00A63C23" w:rsidP="00A63C23">
      <w:pPr>
        <w:widowControl w:val="0"/>
        <w:ind w:left="0" w:firstLine="0"/>
      </w:pPr>
    </w:p>
    <w:p w14:paraId="37700445" w14:textId="77777777" w:rsidR="00A63C23" w:rsidRPr="00CD1A82" w:rsidRDefault="00A63C23" w:rsidP="00A63C23">
      <w:pPr>
        <w:widowControl w:val="0"/>
        <w:spacing w:line="240" w:lineRule="auto"/>
        <w:ind w:left="0" w:firstLine="0"/>
        <w:rPr>
          <w:color w:val="1155CC"/>
          <w:u w:val="single"/>
        </w:rPr>
      </w:pPr>
      <w:r w:rsidRPr="00CD1A82">
        <w:lastRenderedPageBreak/>
        <w:t xml:space="preserve">Florida Department of Agriculture &amp; Consumer Services. (n.d.). </w:t>
      </w:r>
      <w:r w:rsidRPr="00CD1A82">
        <w:rPr>
          <w:i/>
        </w:rPr>
        <w:t>Florida agriculture overview and Statistics</w:t>
      </w:r>
      <w:r w:rsidRPr="00CD1A82">
        <w:t xml:space="preserve">. Florida Agriculture Overview and Statistics - Florida Department of Agriculture &amp; Consumer Services. Retrieved February 20, 2023, from </w:t>
      </w:r>
      <w:hyperlink r:id="rId59">
        <w:r w:rsidRPr="00CD1A82">
          <w:rPr>
            <w:color w:val="1155CC"/>
            <w:u w:val="single"/>
          </w:rPr>
          <w:t>https://www.fdacs.gov/Agriculture-Industry/Florida-Agriculture-Overview-and-Statistic</w:t>
        </w:r>
      </w:hyperlink>
    </w:p>
    <w:p w14:paraId="5F609E76" w14:textId="77777777" w:rsidR="00A63C23" w:rsidRPr="00CD1A82" w:rsidRDefault="00A63C23" w:rsidP="00A63C23">
      <w:pPr>
        <w:widowControl w:val="0"/>
        <w:ind w:left="0" w:firstLine="0"/>
      </w:pPr>
    </w:p>
    <w:p w14:paraId="18ABF514" w14:textId="77777777" w:rsidR="00A63C23" w:rsidRPr="00CD1A82" w:rsidRDefault="00A63C23" w:rsidP="00A63C23">
      <w:pPr>
        <w:widowControl w:val="0"/>
        <w:spacing w:line="240" w:lineRule="auto"/>
        <w:ind w:left="0" w:firstLine="0"/>
      </w:pPr>
      <w:r w:rsidRPr="00CD1A82">
        <w:t xml:space="preserve">California Department of Food and Agriculture. (n.d.). </w:t>
      </w:r>
      <w:r w:rsidRPr="00CD1A82">
        <w:rPr>
          <w:i/>
        </w:rPr>
        <w:t>California Agricultural Production Statistics</w:t>
      </w:r>
      <w:r w:rsidRPr="00CD1A82">
        <w:t xml:space="preserve">. CDFA. Retrieved February 20, 2023, from </w:t>
      </w:r>
      <w:proofErr w:type="gramStart"/>
      <w:r w:rsidRPr="00CD1A82">
        <w:t>https://www.cdfa.ca.gov/statistics/</w:t>
      </w:r>
      <w:proofErr w:type="gramEnd"/>
    </w:p>
    <w:p w14:paraId="17E5BC70" w14:textId="77777777" w:rsidR="00A63C23" w:rsidRPr="00CD1A82" w:rsidRDefault="00A63C23" w:rsidP="00A63C23">
      <w:pPr>
        <w:widowControl w:val="0"/>
        <w:ind w:left="0" w:firstLine="0"/>
      </w:pPr>
    </w:p>
    <w:p w14:paraId="637AC2B1" w14:textId="77777777" w:rsidR="00A63C23" w:rsidRPr="00CD1A82" w:rsidRDefault="00A63C23" w:rsidP="00A63C23">
      <w:pPr>
        <w:widowControl w:val="0"/>
        <w:spacing w:line="240" w:lineRule="auto"/>
        <w:ind w:left="0" w:firstLine="0"/>
      </w:pPr>
      <w:r w:rsidRPr="00CD1A82">
        <w:t xml:space="preserve">Merck Index - O'Neil MJ, </w:t>
      </w:r>
      <w:proofErr w:type="spellStart"/>
      <w:r w:rsidRPr="00CD1A82">
        <w:t>Heckelman</w:t>
      </w:r>
      <w:proofErr w:type="spellEnd"/>
      <w:r w:rsidRPr="00CD1A82">
        <w:t xml:space="preserve"> PE, </w:t>
      </w:r>
      <w:proofErr w:type="spellStart"/>
      <w:r w:rsidRPr="00CD1A82">
        <w:t>Dobbelaar</w:t>
      </w:r>
      <w:proofErr w:type="spellEnd"/>
      <w:r w:rsidRPr="00CD1A82">
        <w:t xml:space="preserve"> PH, Roman KJ (eds). The Merck Index, An Encyclopedia of Chemicals, Drugs, and Biologicals, 15th Ed. Cambridge, UK: The Royal Society of Chemistry, 2013.</w:t>
      </w:r>
    </w:p>
    <w:p w14:paraId="778BEE5E" w14:textId="77777777" w:rsidR="00A63C23" w:rsidRPr="00CD1A82" w:rsidRDefault="00A63C23" w:rsidP="00A63C23">
      <w:pPr>
        <w:widowControl w:val="0"/>
        <w:ind w:left="0" w:firstLine="0"/>
      </w:pPr>
    </w:p>
    <w:p w14:paraId="4E4485D5" w14:textId="77777777" w:rsidR="00A63C23" w:rsidRPr="00CD1A82" w:rsidRDefault="00A63C23" w:rsidP="00A63C23">
      <w:pPr>
        <w:widowControl w:val="0"/>
        <w:spacing w:line="240" w:lineRule="auto"/>
        <w:ind w:left="0" w:firstLine="0"/>
      </w:pPr>
      <w:r w:rsidRPr="00CD1A82">
        <w:t>Hawley - Lewis RJ. _Hawley's Condensed Chemical Dictionary, _15th Ed. New York: John Wiley &amp; Sons, 2007.</w:t>
      </w:r>
    </w:p>
    <w:p w14:paraId="35CF159F" w14:textId="77777777" w:rsidR="00A63C23" w:rsidRPr="00CD1A82" w:rsidRDefault="00A63C23" w:rsidP="00A63C23">
      <w:pPr>
        <w:widowControl w:val="0"/>
        <w:ind w:left="0" w:firstLine="0"/>
      </w:pPr>
    </w:p>
    <w:p w14:paraId="647D350C" w14:textId="77777777" w:rsidR="00A63C23" w:rsidRPr="00CD1A82" w:rsidRDefault="00A63C23" w:rsidP="00A63C23">
      <w:pPr>
        <w:widowControl w:val="0"/>
        <w:spacing w:line="240" w:lineRule="auto"/>
        <w:ind w:left="0" w:firstLine="0"/>
      </w:pPr>
      <w:r w:rsidRPr="00CD1A82">
        <w:t>Sell CS; Terpenoids. Kirk-</w:t>
      </w:r>
      <w:proofErr w:type="spellStart"/>
      <w:r w:rsidRPr="00CD1A82">
        <w:t>Othmer</w:t>
      </w:r>
      <w:proofErr w:type="spellEnd"/>
      <w:r w:rsidRPr="00CD1A82">
        <w:t xml:space="preserve"> Encyclopedia of Chemical Technology (1999-2015). John Wiley &amp; Sons, Inc. Online Posting Date: September 15, 2006</w:t>
      </w:r>
    </w:p>
    <w:p w14:paraId="326907B8" w14:textId="77777777" w:rsidR="00A63C23" w:rsidRPr="00CD1A82" w:rsidRDefault="00A63C23" w:rsidP="00A63C23">
      <w:pPr>
        <w:widowControl w:val="0"/>
        <w:ind w:left="0" w:firstLine="0"/>
      </w:pPr>
    </w:p>
    <w:p w14:paraId="0259E913" w14:textId="77777777" w:rsidR="00A63C23" w:rsidRPr="00CD1A82" w:rsidRDefault="00A63C23" w:rsidP="00A63C23">
      <w:pPr>
        <w:widowControl w:val="0"/>
        <w:spacing w:line="240" w:lineRule="auto"/>
        <w:ind w:left="0" w:firstLine="0"/>
        <w:rPr>
          <w:color w:val="1155CC"/>
          <w:u w:val="single"/>
        </w:rPr>
      </w:pPr>
      <w:r w:rsidRPr="00CD1A82">
        <w:t>The Chemical and Products Database, a resource for exposure-relevant data on chemicals in consumer products, Scientific Data, volume 5, Article number: 180125 (2018),</w:t>
      </w:r>
      <w:hyperlink r:id="rId60">
        <w:r w:rsidRPr="00CD1A82">
          <w:t xml:space="preserve"> </w:t>
        </w:r>
      </w:hyperlink>
      <w:hyperlink r:id="rId61">
        <w:r w:rsidRPr="00CD1A82">
          <w:rPr>
            <w:color w:val="1155CC"/>
            <w:u w:val="single"/>
          </w:rPr>
          <w:t>DOI:10.1038/sdata.2018.125</w:t>
        </w:r>
      </w:hyperlink>
    </w:p>
    <w:p w14:paraId="4E4F3F77" w14:textId="77777777" w:rsidR="00A63C23" w:rsidRPr="00CD1A82" w:rsidRDefault="00A63C23" w:rsidP="00A63C23">
      <w:pPr>
        <w:widowControl w:val="0"/>
        <w:ind w:left="0" w:firstLine="0"/>
      </w:pPr>
    </w:p>
    <w:p w14:paraId="51428F99" w14:textId="77777777" w:rsidR="00A63C23" w:rsidRPr="00CD1A82" w:rsidRDefault="00A63C23" w:rsidP="00A63C23">
      <w:pPr>
        <w:widowControl w:val="0"/>
        <w:spacing w:line="240" w:lineRule="auto"/>
        <w:ind w:left="0" w:firstLine="0"/>
      </w:pPr>
      <w:proofErr w:type="spellStart"/>
      <w:r w:rsidRPr="00CD1A82">
        <w:t>Hiltunen</w:t>
      </w:r>
      <w:proofErr w:type="spellEnd"/>
      <w:r w:rsidRPr="00CD1A82">
        <w:t xml:space="preserve">, R.; Holm, Y. Basil: </w:t>
      </w:r>
      <w:proofErr w:type="gramStart"/>
      <w:r w:rsidRPr="00CD1A82">
        <w:t>the</w:t>
      </w:r>
      <w:proofErr w:type="gramEnd"/>
      <w:r w:rsidRPr="00CD1A82">
        <w:t xml:space="preserve"> Genus </w:t>
      </w:r>
      <w:proofErr w:type="spellStart"/>
      <w:r w:rsidRPr="00CD1A82">
        <w:t>Ocimum</w:t>
      </w:r>
      <w:proofErr w:type="spellEnd"/>
      <w:r w:rsidRPr="00CD1A82">
        <w:t>-Medicinal and Aromatic Plants-Industrial Profiles; Harwood Academic Publishers: New York, 1999.</w:t>
      </w:r>
    </w:p>
    <w:p w14:paraId="018BC97C" w14:textId="77777777" w:rsidR="00A63C23" w:rsidRPr="00CD1A82" w:rsidRDefault="00A63C23" w:rsidP="00A63C23">
      <w:pPr>
        <w:widowControl w:val="0"/>
        <w:ind w:left="0" w:firstLine="0"/>
      </w:pPr>
    </w:p>
    <w:p w14:paraId="6ABD58E9" w14:textId="77777777" w:rsidR="00A63C23" w:rsidRPr="00CD1A82" w:rsidRDefault="00A63C23" w:rsidP="00A63C23">
      <w:pPr>
        <w:widowControl w:val="0"/>
        <w:spacing w:line="240" w:lineRule="auto"/>
        <w:ind w:left="0" w:firstLine="0"/>
      </w:pPr>
      <w:r w:rsidRPr="00CD1A82">
        <w:t xml:space="preserve">Charles, D. J., &amp; Simon, J. E. (1990). Comparison of extraction methods for the rapid determination of essential oil content and composition of basil. </w:t>
      </w:r>
      <w:r w:rsidRPr="00CD1A82">
        <w:rPr>
          <w:i/>
        </w:rPr>
        <w:t>Journal of the American Society for Horticultural Science</w:t>
      </w:r>
      <w:r w:rsidRPr="00CD1A82">
        <w:t xml:space="preserve">, </w:t>
      </w:r>
      <w:r w:rsidRPr="00CD1A82">
        <w:rPr>
          <w:i/>
        </w:rPr>
        <w:t>115</w:t>
      </w:r>
      <w:r w:rsidRPr="00CD1A82">
        <w:t>(3), 458-462.</w:t>
      </w:r>
    </w:p>
    <w:p w14:paraId="7D08CBB1" w14:textId="77777777" w:rsidR="00A63C23" w:rsidRPr="00CD1A82" w:rsidRDefault="00A63C23" w:rsidP="00A63C23">
      <w:pPr>
        <w:widowControl w:val="0"/>
        <w:ind w:left="0" w:firstLine="0"/>
      </w:pPr>
    </w:p>
    <w:p w14:paraId="557B43EE" w14:textId="77777777" w:rsidR="00A63C23" w:rsidRPr="00CD1A82" w:rsidRDefault="00A63C23" w:rsidP="00A63C23">
      <w:pPr>
        <w:widowControl w:val="0"/>
        <w:spacing w:line="240" w:lineRule="auto"/>
        <w:ind w:left="0" w:firstLine="0"/>
      </w:pPr>
      <w:r w:rsidRPr="00CD1A82">
        <w:t xml:space="preserve">Chaturvedi, T., Kumar, A., Kumar, A., Verma, R. S., </w:t>
      </w:r>
      <w:proofErr w:type="spellStart"/>
      <w:r w:rsidRPr="00CD1A82">
        <w:t>Padalia</w:t>
      </w:r>
      <w:proofErr w:type="spellEnd"/>
      <w:r w:rsidRPr="00CD1A82">
        <w:t xml:space="preserve">, R. C., </w:t>
      </w:r>
      <w:proofErr w:type="spellStart"/>
      <w:r w:rsidRPr="00CD1A82">
        <w:t>Sundaresan</w:t>
      </w:r>
      <w:proofErr w:type="spellEnd"/>
      <w:r w:rsidRPr="00CD1A82">
        <w:t xml:space="preserve">, V., ... &amp; </w:t>
      </w:r>
      <w:proofErr w:type="spellStart"/>
      <w:r w:rsidRPr="00CD1A82">
        <w:t>Venkatesha</w:t>
      </w:r>
      <w:proofErr w:type="spellEnd"/>
      <w:r w:rsidRPr="00CD1A82">
        <w:t>, K. T. (2018). Chemical composition, genetic diversity, antibacterial, antifungal and antioxidant activities of camphor-basil (</w:t>
      </w:r>
      <w:proofErr w:type="spellStart"/>
      <w:r w:rsidRPr="00CD1A82">
        <w:t>Ocimum</w:t>
      </w:r>
      <w:proofErr w:type="spellEnd"/>
      <w:r w:rsidRPr="00CD1A82">
        <w:t xml:space="preserve"> </w:t>
      </w:r>
      <w:proofErr w:type="spellStart"/>
      <w:r w:rsidRPr="00CD1A82">
        <w:t>kilimandscharicum</w:t>
      </w:r>
      <w:proofErr w:type="spellEnd"/>
      <w:r w:rsidRPr="00CD1A82">
        <w:t xml:space="preserve"> </w:t>
      </w:r>
      <w:proofErr w:type="spellStart"/>
      <w:r w:rsidRPr="00CD1A82">
        <w:t>Guerke</w:t>
      </w:r>
      <w:proofErr w:type="spellEnd"/>
      <w:r w:rsidRPr="00CD1A82">
        <w:t xml:space="preserve">). </w:t>
      </w:r>
      <w:r w:rsidRPr="00CD1A82">
        <w:rPr>
          <w:i/>
        </w:rPr>
        <w:t>Industrial Crops and Products</w:t>
      </w:r>
      <w:r w:rsidRPr="00CD1A82">
        <w:t xml:space="preserve">, </w:t>
      </w:r>
      <w:r w:rsidRPr="00CD1A82">
        <w:rPr>
          <w:i/>
        </w:rPr>
        <w:t>118</w:t>
      </w:r>
      <w:r w:rsidRPr="00CD1A82">
        <w:t>, 246-258.</w:t>
      </w:r>
    </w:p>
    <w:p w14:paraId="74E9DA66" w14:textId="77777777" w:rsidR="00A63C23" w:rsidRPr="00CD1A82" w:rsidRDefault="00A63C23" w:rsidP="00A63C23">
      <w:pPr>
        <w:widowControl w:val="0"/>
        <w:ind w:left="0" w:firstLine="0"/>
      </w:pPr>
    </w:p>
    <w:p w14:paraId="0467229A" w14:textId="77777777" w:rsidR="00CD1A82" w:rsidRPr="00CD1A82" w:rsidRDefault="00CD1A82" w:rsidP="00A63C23">
      <w:pPr>
        <w:widowControl w:val="0"/>
        <w:spacing w:line="240" w:lineRule="auto"/>
        <w:ind w:left="0" w:firstLine="0"/>
      </w:pPr>
    </w:p>
    <w:p w14:paraId="4A6C6C32" w14:textId="65DA57CC" w:rsidR="00A63C23" w:rsidRPr="00CD1A82" w:rsidRDefault="00A63C23" w:rsidP="00A63C23">
      <w:pPr>
        <w:widowControl w:val="0"/>
        <w:spacing w:line="240" w:lineRule="auto"/>
        <w:ind w:left="0" w:firstLine="0"/>
      </w:pPr>
      <w:r w:rsidRPr="00CD1A82">
        <w:lastRenderedPageBreak/>
        <w:t xml:space="preserve">Gang, D. R., Wang, J., </w:t>
      </w:r>
      <w:proofErr w:type="spellStart"/>
      <w:r w:rsidRPr="00CD1A82">
        <w:t>Dudareva</w:t>
      </w:r>
      <w:proofErr w:type="spellEnd"/>
      <w:r w:rsidRPr="00CD1A82">
        <w:t xml:space="preserve">, N., Nam, K. H., Simon, J. E., </w:t>
      </w:r>
      <w:proofErr w:type="spellStart"/>
      <w:r w:rsidRPr="00CD1A82">
        <w:t>Lewinsohn</w:t>
      </w:r>
      <w:proofErr w:type="spellEnd"/>
      <w:r w:rsidRPr="00CD1A82">
        <w:t xml:space="preserve">, E., &amp; </w:t>
      </w:r>
      <w:proofErr w:type="spellStart"/>
      <w:r w:rsidRPr="00CD1A82">
        <w:t>Pichersky</w:t>
      </w:r>
      <w:proofErr w:type="spellEnd"/>
      <w:r w:rsidRPr="00CD1A82">
        <w:t xml:space="preserve">, E. (2001). An Investigation of the Storage and Biosynthesis </w:t>
      </w:r>
      <w:proofErr w:type="gramStart"/>
      <w:r w:rsidRPr="00CD1A82">
        <w:t>of  Phenylpropenes</w:t>
      </w:r>
      <w:proofErr w:type="gramEnd"/>
      <w:r w:rsidRPr="00CD1A82">
        <w:t xml:space="preserve"> in Sweet Basil. </w:t>
      </w:r>
      <w:r w:rsidRPr="00CD1A82">
        <w:rPr>
          <w:i/>
        </w:rPr>
        <w:t>Plant Physiology</w:t>
      </w:r>
      <w:r w:rsidRPr="00CD1A82">
        <w:t xml:space="preserve">, </w:t>
      </w:r>
      <w:r w:rsidRPr="00CD1A82">
        <w:rPr>
          <w:i/>
        </w:rPr>
        <w:t>125</w:t>
      </w:r>
      <w:r w:rsidRPr="00CD1A82">
        <w:t>(2), 539–555.</w:t>
      </w:r>
    </w:p>
    <w:p w14:paraId="3C7F9ECB" w14:textId="77777777" w:rsidR="00A63C23" w:rsidRPr="00CD1A82" w:rsidRDefault="00A63C23" w:rsidP="00A63C23">
      <w:pPr>
        <w:widowControl w:val="0"/>
        <w:ind w:left="0" w:firstLine="0"/>
      </w:pPr>
    </w:p>
    <w:p w14:paraId="06FBA96A" w14:textId="77777777" w:rsidR="00A63C23" w:rsidRPr="00CD1A82" w:rsidRDefault="00A63C23" w:rsidP="00A63C23">
      <w:pPr>
        <w:widowControl w:val="0"/>
        <w:spacing w:line="240" w:lineRule="auto"/>
        <w:ind w:left="0" w:firstLine="0"/>
        <w:rPr>
          <w:color w:val="1155CC"/>
          <w:u w:val="single"/>
        </w:rPr>
      </w:pPr>
      <w:proofErr w:type="spellStart"/>
      <w:r w:rsidRPr="00CD1A82">
        <w:t>Iijima</w:t>
      </w:r>
      <w:proofErr w:type="spellEnd"/>
      <w:r w:rsidRPr="00CD1A82">
        <w:t>, Y., Davidovich-</w:t>
      </w:r>
      <w:proofErr w:type="spellStart"/>
      <w:r w:rsidRPr="00CD1A82">
        <w:t>Rikanati</w:t>
      </w:r>
      <w:proofErr w:type="spellEnd"/>
      <w:r w:rsidRPr="00CD1A82">
        <w:t xml:space="preserve">, R., </w:t>
      </w:r>
      <w:proofErr w:type="spellStart"/>
      <w:r w:rsidRPr="00CD1A82">
        <w:t>Fridman</w:t>
      </w:r>
      <w:proofErr w:type="spellEnd"/>
      <w:r w:rsidRPr="00CD1A82">
        <w:t xml:space="preserve">, E., Gang, D. R., Bar, E., </w:t>
      </w:r>
      <w:proofErr w:type="spellStart"/>
      <w:r w:rsidRPr="00CD1A82">
        <w:t>Lewinsohn</w:t>
      </w:r>
      <w:proofErr w:type="spellEnd"/>
      <w:r w:rsidRPr="00CD1A82">
        <w:t xml:space="preserve">, E., &amp; </w:t>
      </w:r>
      <w:proofErr w:type="spellStart"/>
      <w:r w:rsidRPr="00CD1A82">
        <w:t>Pichersky</w:t>
      </w:r>
      <w:proofErr w:type="spellEnd"/>
      <w:r w:rsidRPr="00CD1A82">
        <w:t xml:space="preserve">, E. (2004). The Biochemical and Molecular Basis for the Divergent Patterns in the Biosynthesis of Terpenes and Phenylpropenes in the Peltate Glands of Three Cultivars of Basil. </w:t>
      </w:r>
      <w:r w:rsidRPr="00CD1A82">
        <w:rPr>
          <w:i/>
        </w:rPr>
        <w:t>Plant Physiology</w:t>
      </w:r>
      <w:r w:rsidRPr="00CD1A82">
        <w:t xml:space="preserve">, </w:t>
      </w:r>
      <w:r w:rsidRPr="00CD1A82">
        <w:rPr>
          <w:i/>
        </w:rPr>
        <w:t>136</w:t>
      </w:r>
      <w:r w:rsidRPr="00CD1A82">
        <w:t>(3), 3724–3736.</w:t>
      </w:r>
      <w:hyperlink r:id="rId62">
        <w:r w:rsidRPr="00CD1A82">
          <w:t xml:space="preserve"> </w:t>
        </w:r>
      </w:hyperlink>
      <w:hyperlink r:id="rId63">
        <w:r w:rsidRPr="00CD1A82">
          <w:rPr>
            <w:color w:val="1155CC"/>
            <w:u w:val="single"/>
          </w:rPr>
          <w:t>https://doi.org/10.1104/pp.104.051318</w:t>
        </w:r>
      </w:hyperlink>
    </w:p>
    <w:p w14:paraId="7F9F0EE9" w14:textId="77777777" w:rsidR="00A63C23" w:rsidRPr="00CD1A82" w:rsidRDefault="00A63C23" w:rsidP="00A63C23">
      <w:pPr>
        <w:widowControl w:val="0"/>
        <w:ind w:left="0" w:firstLine="0"/>
      </w:pPr>
    </w:p>
    <w:p w14:paraId="140C04D2" w14:textId="77777777" w:rsidR="00A63C23" w:rsidRPr="00CD1A82" w:rsidRDefault="00A63C23" w:rsidP="00A63C23">
      <w:pPr>
        <w:widowControl w:val="0"/>
        <w:spacing w:line="240" w:lineRule="auto"/>
        <w:ind w:left="0" w:firstLine="0"/>
      </w:pPr>
      <w:proofErr w:type="spellStart"/>
      <w:r w:rsidRPr="00CD1A82">
        <w:t>Khakdan</w:t>
      </w:r>
      <w:proofErr w:type="spellEnd"/>
      <w:r w:rsidRPr="00CD1A82">
        <w:t xml:space="preserve">, F., </w:t>
      </w:r>
      <w:proofErr w:type="spellStart"/>
      <w:r w:rsidRPr="00CD1A82">
        <w:t>Govahi</w:t>
      </w:r>
      <w:proofErr w:type="spellEnd"/>
      <w:r w:rsidRPr="00CD1A82">
        <w:t xml:space="preserve">, M., Mohebi, Z., &amp; </w:t>
      </w:r>
      <w:proofErr w:type="spellStart"/>
      <w:r w:rsidRPr="00CD1A82">
        <w:t>Ranjbar</w:t>
      </w:r>
      <w:proofErr w:type="spellEnd"/>
      <w:r w:rsidRPr="00CD1A82">
        <w:t xml:space="preserve">, M. (2021). Water deficit stress responses of monoterpenes and sesquiterpenes in different Iranian cultivars of basil. </w:t>
      </w:r>
      <w:proofErr w:type="spellStart"/>
      <w:r w:rsidRPr="00CD1A82">
        <w:rPr>
          <w:i/>
        </w:rPr>
        <w:t>Physiologia</w:t>
      </w:r>
      <w:proofErr w:type="spellEnd"/>
      <w:r w:rsidRPr="00CD1A82">
        <w:rPr>
          <w:i/>
        </w:rPr>
        <w:t xml:space="preserve"> Plantarum</w:t>
      </w:r>
      <w:r w:rsidRPr="00CD1A82">
        <w:t xml:space="preserve">, </w:t>
      </w:r>
      <w:r w:rsidRPr="00CD1A82">
        <w:rPr>
          <w:i/>
        </w:rPr>
        <w:t>173</w:t>
      </w:r>
      <w:r w:rsidRPr="00CD1A82">
        <w:t>(3), 896-910.</w:t>
      </w:r>
    </w:p>
    <w:p w14:paraId="2C21AFA7" w14:textId="77777777" w:rsidR="00A63C23" w:rsidRPr="00CD1A82" w:rsidRDefault="00A63C23" w:rsidP="00A63C23">
      <w:pPr>
        <w:widowControl w:val="0"/>
        <w:ind w:left="0" w:firstLine="0"/>
      </w:pPr>
    </w:p>
    <w:p w14:paraId="235C5876" w14:textId="77777777" w:rsidR="00A63C23" w:rsidRPr="00CD1A82" w:rsidRDefault="00A63C23" w:rsidP="00A63C23">
      <w:pPr>
        <w:widowControl w:val="0"/>
        <w:spacing w:line="240" w:lineRule="auto"/>
        <w:ind w:left="0" w:firstLine="0"/>
      </w:pPr>
      <w:proofErr w:type="spellStart"/>
      <w:r w:rsidRPr="00CD1A82">
        <w:t>Rezaie</w:t>
      </w:r>
      <w:proofErr w:type="spellEnd"/>
      <w:r w:rsidRPr="00CD1A82">
        <w:t xml:space="preserve">, R., </w:t>
      </w:r>
      <w:proofErr w:type="spellStart"/>
      <w:r w:rsidRPr="00CD1A82">
        <w:t>Abdollahi</w:t>
      </w:r>
      <w:proofErr w:type="spellEnd"/>
      <w:r w:rsidRPr="00CD1A82">
        <w:t xml:space="preserve"> </w:t>
      </w:r>
      <w:proofErr w:type="spellStart"/>
      <w:r w:rsidRPr="00CD1A82">
        <w:t>Mandoulakani</w:t>
      </w:r>
      <w:proofErr w:type="spellEnd"/>
      <w:r w:rsidRPr="00CD1A82">
        <w:t xml:space="preserve">, B. &amp; </w:t>
      </w:r>
      <w:proofErr w:type="spellStart"/>
      <w:r w:rsidRPr="00CD1A82">
        <w:t>Fattahi</w:t>
      </w:r>
      <w:proofErr w:type="spellEnd"/>
      <w:r w:rsidRPr="00CD1A82">
        <w:t xml:space="preserve">, M. Cold stress changes antioxidant defense system, phenylpropanoid contents and expression of genes involved in their biosynthesis in </w:t>
      </w:r>
      <w:proofErr w:type="spellStart"/>
      <w:r w:rsidRPr="00CD1A82">
        <w:rPr>
          <w:i/>
        </w:rPr>
        <w:t>Ocimum</w:t>
      </w:r>
      <w:proofErr w:type="spellEnd"/>
      <w:r w:rsidRPr="00CD1A82">
        <w:rPr>
          <w:i/>
        </w:rPr>
        <w:t xml:space="preserve"> </w:t>
      </w:r>
      <w:proofErr w:type="spellStart"/>
      <w:r w:rsidRPr="00CD1A82">
        <w:rPr>
          <w:i/>
        </w:rPr>
        <w:t>basilicum</w:t>
      </w:r>
      <w:proofErr w:type="spellEnd"/>
      <w:r w:rsidRPr="00CD1A82">
        <w:t xml:space="preserve"> </w:t>
      </w:r>
      <w:proofErr w:type="gramStart"/>
      <w:r w:rsidRPr="00CD1A82">
        <w:t>L..</w:t>
      </w:r>
      <w:proofErr w:type="gramEnd"/>
      <w:r w:rsidRPr="00CD1A82">
        <w:t xml:space="preserve"> </w:t>
      </w:r>
      <w:r w:rsidRPr="00CD1A82">
        <w:rPr>
          <w:i/>
        </w:rPr>
        <w:t>Sci Rep</w:t>
      </w:r>
      <w:r w:rsidRPr="00CD1A82">
        <w:t xml:space="preserve"> </w:t>
      </w:r>
      <w:r w:rsidRPr="00CD1A82">
        <w:rPr>
          <w:b/>
        </w:rPr>
        <w:t>10</w:t>
      </w:r>
      <w:r w:rsidRPr="00CD1A82">
        <w:t xml:space="preserve">, 5290 (2020). </w:t>
      </w:r>
      <w:hyperlink r:id="rId64">
        <w:r w:rsidRPr="00CD1A82">
          <w:rPr>
            <w:color w:val="1155CC"/>
            <w:u w:val="single"/>
          </w:rPr>
          <w:t>https://doi.org/10.1038/s41598-020-62090-z</w:t>
        </w:r>
      </w:hyperlink>
    </w:p>
    <w:p w14:paraId="28BA6296" w14:textId="77777777" w:rsidR="00A63C23" w:rsidRPr="00CD1A82" w:rsidRDefault="00A63C23" w:rsidP="00A63C23">
      <w:pPr>
        <w:widowControl w:val="0"/>
        <w:ind w:left="0" w:firstLine="0"/>
      </w:pPr>
    </w:p>
    <w:p w14:paraId="1164E56B" w14:textId="77777777" w:rsidR="00A63C23" w:rsidRPr="00CD1A82" w:rsidRDefault="00A63C23" w:rsidP="00A63C23">
      <w:pPr>
        <w:widowControl w:val="0"/>
        <w:spacing w:line="240" w:lineRule="auto"/>
        <w:ind w:left="0" w:firstLine="0"/>
      </w:pPr>
      <w:proofErr w:type="spellStart"/>
      <w:r w:rsidRPr="00CD1A82">
        <w:t>Oksman-Caldentey</w:t>
      </w:r>
      <w:proofErr w:type="spellEnd"/>
      <w:r w:rsidRPr="00CD1A82">
        <w:t xml:space="preserve">, K. M., &amp; </w:t>
      </w:r>
      <w:proofErr w:type="spellStart"/>
      <w:r w:rsidRPr="00CD1A82">
        <w:t>Inzé</w:t>
      </w:r>
      <w:proofErr w:type="spellEnd"/>
      <w:r w:rsidRPr="00CD1A82">
        <w:t xml:space="preserve">, D. (2004). Plant cell factories in the post-genomic era: new ways to produce designer secondary metabolites. </w:t>
      </w:r>
      <w:r w:rsidRPr="00CD1A82">
        <w:rPr>
          <w:i/>
        </w:rPr>
        <w:t>Trends in plant science</w:t>
      </w:r>
      <w:r w:rsidRPr="00CD1A82">
        <w:t xml:space="preserve">, </w:t>
      </w:r>
      <w:r w:rsidRPr="00CD1A82">
        <w:rPr>
          <w:i/>
        </w:rPr>
        <w:t>9</w:t>
      </w:r>
      <w:r w:rsidRPr="00CD1A82">
        <w:t>(9), 433-440.</w:t>
      </w:r>
    </w:p>
    <w:p w14:paraId="66C1F3F0" w14:textId="77777777" w:rsidR="00A63C23" w:rsidRPr="00CD1A82" w:rsidRDefault="00A63C23" w:rsidP="00A63C23">
      <w:pPr>
        <w:widowControl w:val="0"/>
        <w:ind w:left="0" w:firstLine="0"/>
      </w:pPr>
    </w:p>
    <w:p w14:paraId="39B835A0" w14:textId="77777777" w:rsidR="00A63C23" w:rsidRPr="00CD1A82" w:rsidRDefault="00A63C23" w:rsidP="00A63C23">
      <w:pPr>
        <w:widowControl w:val="0"/>
        <w:spacing w:line="240" w:lineRule="auto"/>
        <w:ind w:left="0" w:firstLine="0"/>
      </w:pPr>
      <w:proofErr w:type="spellStart"/>
      <w:r w:rsidRPr="00CD1A82">
        <w:t>Uddling</w:t>
      </w:r>
      <w:proofErr w:type="spellEnd"/>
      <w:r w:rsidRPr="00CD1A82">
        <w:t xml:space="preserve">, J., </w:t>
      </w:r>
      <w:proofErr w:type="spellStart"/>
      <w:r w:rsidRPr="00CD1A82">
        <w:t>Gelang</w:t>
      </w:r>
      <w:proofErr w:type="spellEnd"/>
      <w:r w:rsidRPr="00CD1A82">
        <w:t xml:space="preserve">-Alfredsson, J., </w:t>
      </w:r>
      <w:proofErr w:type="spellStart"/>
      <w:r w:rsidRPr="00CD1A82">
        <w:t>Piikki</w:t>
      </w:r>
      <w:proofErr w:type="spellEnd"/>
      <w:r w:rsidRPr="00CD1A82">
        <w:t xml:space="preserve">, K. </w:t>
      </w:r>
      <w:r w:rsidRPr="00CD1A82">
        <w:rPr>
          <w:i/>
        </w:rPr>
        <w:t>et al.</w:t>
      </w:r>
      <w:r w:rsidRPr="00CD1A82">
        <w:t xml:space="preserve"> Evaluating the relationship between leaf chlorophyll concentration and SPAD-502 chlorophyll meter readings. </w:t>
      </w:r>
      <w:r w:rsidRPr="00CD1A82">
        <w:rPr>
          <w:i/>
        </w:rPr>
        <w:t>Photosynth Res</w:t>
      </w:r>
      <w:r w:rsidRPr="00CD1A82">
        <w:t xml:space="preserve"> </w:t>
      </w:r>
      <w:r w:rsidRPr="00CD1A82">
        <w:rPr>
          <w:b/>
        </w:rPr>
        <w:t>91</w:t>
      </w:r>
      <w:r w:rsidRPr="00CD1A82">
        <w:t xml:space="preserve">, 37–46 (2007). </w:t>
      </w:r>
      <w:hyperlink r:id="rId65">
        <w:r w:rsidRPr="00CD1A82">
          <w:rPr>
            <w:color w:val="1155CC"/>
            <w:u w:val="single"/>
          </w:rPr>
          <w:t>https://doi.org/10.1007/s11120-006-9077-5</w:t>
        </w:r>
      </w:hyperlink>
    </w:p>
    <w:p w14:paraId="6AEE0321" w14:textId="77777777" w:rsidR="00A63C23" w:rsidRPr="00CD1A82" w:rsidRDefault="00A63C23" w:rsidP="00A63C23">
      <w:pPr>
        <w:widowControl w:val="0"/>
        <w:ind w:left="0" w:firstLine="0"/>
      </w:pPr>
    </w:p>
    <w:p w14:paraId="47FAF82F" w14:textId="77777777" w:rsidR="00A63C23" w:rsidRPr="00CD1A82" w:rsidRDefault="00A63C23" w:rsidP="00A63C23">
      <w:pPr>
        <w:widowControl w:val="0"/>
        <w:spacing w:line="240" w:lineRule="auto"/>
        <w:ind w:left="0" w:firstLine="0"/>
      </w:pPr>
      <w:proofErr w:type="spellStart"/>
      <w:r w:rsidRPr="00CD1A82">
        <w:t>Tholl</w:t>
      </w:r>
      <w:proofErr w:type="spellEnd"/>
      <w:r w:rsidRPr="00CD1A82">
        <w:t xml:space="preserve"> D. (2015). Biosynthesis and biological functions of terpenoids in plants. </w:t>
      </w:r>
      <w:r w:rsidRPr="00CD1A82">
        <w:rPr>
          <w:i/>
        </w:rPr>
        <w:t>Advances in biochemical engineering/biotechnology</w:t>
      </w:r>
      <w:r w:rsidRPr="00CD1A82">
        <w:t xml:space="preserve">, </w:t>
      </w:r>
      <w:r w:rsidRPr="00CD1A82">
        <w:rPr>
          <w:i/>
        </w:rPr>
        <w:t>148</w:t>
      </w:r>
      <w:r w:rsidRPr="00CD1A82">
        <w:t>, 63–106. https://doi.org/10.1007/10_2014_295</w:t>
      </w:r>
    </w:p>
    <w:p w14:paraId="020FEBD5" w14:textId="77777777" w:rsidR="00A63C23" w:rsidRPr="00CD1A82" w:rsidRDefault="00A63C23" w:rsidP="00A63C23">
      <w:pPr>
        <w:widowControl w:val="0"/>
        <w:ind w:left="0" w:firstLine="0"/>
      </w:pPr>
    </w:p>
    <w:p w14:paraId="37D70C2B" w14:textId="77777777" w:rsidR="00A63C23" w:rsidRPr="00CD1A82" w:rsidRDefault="00A63C23" w:rsidP="00A63C23">
      <w:pPr>
        <w:widowControl w:val="0"/>
        <w:spacing w:line="240" w:lineRule="auto"/>
        <w:ind w:left="0" w:firstLine="0"/>
        <w:rPr>
          <w:color w:val="1155CC"/>
          <w:u w:val="single"/>
        </w:rPr>
      </w:pPr>
      <w:r w:rsidRPr="00CD1A82">
        <w:t xml:space="preserve">Ramakrishna </w:t>
      </w:r>
      <w:proofErr w:type="spellStart"/>
      <w:r w:rsidRPr="00CD1A82">
        <w:t>Akula</w:t>
      </w:r>
      <w:proofErr w:type="spellEnd"/>
      <w:r w:rsidRPr="00CD1A82">
        <w:t xml:space="preserve"> &amp; </w:t>
      </w:r>
      <w:proofErr w:type="spellStart"/>
      <w:r w:rsidRPr="00CD1A82">
        <w:t>Gokare</w:t>
      </w:r>
      <w:proofErr w:type="spellEnd"/>
      <w:r w:rsidRPr="00CD1A82">
        <w:t xml:space="preserve"> </w:t>
      </w:r>
      <w:proofErr w:type="spellStart"/>
      <w:r w:rsidRPr="00CD1A82">
        <w:t>Aswathanarayana</w:t>
      </w:r>
      <w:proofErr w:type="spellEnd"/>
      <w:r w:rsidRPr="00CD1A82">
        <w:t xml:space="preserve"> Ravishankar (2011) Influence of abiotic stress signals on secondary metabolites in plants, Plant Signaling &amp; Behavior, 6:11, 1720-1731, DOI:</w:t>
      </w:r>
      <w:hyperlink r:id="rId66">
        <w:r w:rsidRPr="00CD1A82">
          <w:t xml:space="preserve"> </w:t>
        </w:r>
      </w:hyperlink>
      <w:hyperlink r:id="rId67">
        <w:r w:rsidRPr="00CD1A82">
          <w:rPr>
            <w:color w:val="1155CC"/>
            <w:u w:val="single"/>
          </w:rPr>
          <w:t>10.4161/psb.6.11.17613</w:t>
        </w:r>
      </w:hyperlink>
    </w:p>
    <w:p w14:paraId="4FFA9388" w14:textId="77777777" w:rsidR="00A63C23" w:rsidRPr="00CD1A82" w:rsidRDefault="00A63C23" w:rsidP="00A63C23">
      <w:pPr>
        <w:widowControl w:val="0"/>
        <w:ind w:left="0" w:firstLine="0"/>
      </w:pPr>
    </w:p>
    <w:p w14:paraId="3CA60A52" w14:textId="77777777" w:rsidR="00CD1A82" w:rsidRPr="00CD1A82" w:rsidRDefault="00CD1A82" w:rsidP="00A63C23">
      <w:pPr>
        <w:widowControl w:val="0"/>
        <w:spacing w:after="240" w:line="240" w:lineRule="auto"/>
        <w:ind w:left="0" w:firstLine="0"/>
      </w:pPr>
    </w:p>
    <w:p w14:paraId="5AFAA4F1" w14:textId="03A71A3B" w:rsidR="00A63C23" w:rsidRPr="00CD1A82" w:rsidRDefault="00A63C23" w:rsidP="00A63C23">
      <w:pPr>
        <w:widowControl w:val="0"/>
        <w:spacing w:after="240" w:line="240" w:lineRule="auto"/>
        <w:ind w:left="0" w:firstLine="0"/>
      </w:pPr>
      <w:r w:rsidRPr="00CD1A82">
        <w:lastRenderedPageBreak/>
        <w:t xml:space="preserve">Kohli, A., </w:t>
      </w:r>
      <w:proofErr w:type="spellStart"/>
      <w:r w:rsidRPr="00CD1A82">
        <w:t>Sreenivasulu</w:t>
      </w:r>
      <w:proofErr w:type="spellEnd"/>
      <w:r w:rsidRPr="00CD1A82">
        <w:t xml:space="preserve">, N., Lakshmanan, P. </w:t>
      </w:r>
      <w:r w:rsidRPr="00CD1A82">
        <w:rPr>
          <w:i/>
        </w:rPr>
        <w:t>et al.</w:t>
      </w:r>
      <w:r w:rsidRPr="00CD1A82">
        <w:t xml:space="preserve"> The phytohormone crosstalk paradigm takes center stage in understanding how plants respond to abiotic stresses. </w:t>
      </w:r>
      <w:r w:rsidRPr="00CD1A82">
        <w:rPr>
          <w:i/>
        </w:rPr>
        <w:t>Plant Cell Rep</w:t>
      </w:r>
      <w:r w:rsidRPr="00CD1A82">
        <w:t xml:space="preserve"> </w:t>
      </w:r>
      <w:r w:rsidRPr="00CD1A82">
        <w:rPr>
          <w:b/>
        </w:rPr>
        <w:t>32</w:t>
      </w:r>
      <w:r w:rsidRPr="00CD1A82">
        <w:t xml:space="preserve">, 945–957 (2013). </w:t>
      </w:r>
      <w:hyperlink r:id="rId68" w:history="1">
        <w:r w:rsidRPr="00CD1A82">
          <w:rPr>
            <w:rStyle w:val="Hyperlink"/>
            <w:rFonts w:eastAsia="Arial"/>
          </w:rPr>
          <w:t>https://doi.org/10.1007/s00299-013-1461-y</w:t>
        </w:r>
      </w:hyperlink>
    </w:p>
    <w:p w14:paraId="5C9697E7" w14:textId="77777777" w:rsidR="00A63C23" w:rsidRPr="00CD1A82" w:rsidRDefault="00A63C23" w:rsidP="00A63C23">
      <w:pPr>
        <w:widowControl w:val="0"/>
        <w:spacing w:after="240" w:line="240" w:lineRule="auto"/>
        <w:ind w:left="0" w:firstLine="0"/>
      </w:pPr>
    </w:p>
    <w:p w14:paraId="184E5768" w14:textId="77777777" w:rsidR="00A63C23" w:rsidRPr="00CD1A82" w:rsidRDefault="00A63C23" w:rsidP="00A63C23">
      <w:pPr>
        <w:widowControl w:val="0"/>
        <w:spacing w:line="240" w:lineRule="auto"/>
        <w:ind w:left="0" w:firstLine="0"/>
      </w:pPr>
      <w:r w:rsidRPr="00CD1A82">
        <w:t xml:space="preserve">Reddy VA, Li C, </w:t>
      </w:r>
      <w:proofErr w:type="spellStart"/>
      <w:r w:rsidRPr="00CD1A82">
        <w:t>Nadimuthu</w:t>
      </w:r>
      <w:proofErr w:type="spellEnd"/>
      <w:r w:rsidRPr="00CD1A82">
        <w:t xml:space="preserve"> K, </w:t>
      </w:r>
      <w:proofErr w:type="spellStart"/>
      <w:r w:rsidRPr="00CD1A82">
        <w:t>Tjhang</w:t>
      </w:r>
      <w:proofErr w:type="spellEnd"/>
      <w:r w:rsidRPr="00CD1A82">
        <w:t xml:space="preserve"> JG, Jang IC, Rajani S. Sweet Basil Has Distinct Synthases for Eugenol Biosynthesis in Glandular Trichomes and Roots with Different Regulatory Mechanisms. Int J Mol Sci. 2021 Jan 12;22(2):681. </w:t>
      </w:r>
      <w:proofErr w:type="spellStart"/>
      <w:r w:rsidRPr="00CD1A82">
        <w:t>doi</w:t>
      </w:r>
      <w:proofErr w:type="spellEnd"/>
      <w:r w:rsidRPr="00CD1A82">
        <w:t>: 10.3390/ijms22020681. PMID: 33445552; PMCID: PMC7826958.</w:t>
      </w:r>
    </w:p>
    <w:p w14:paraId="107BE622" w14:textId="77777777" w:rsidR="00A63C23" w:rsidRPr="00CD1A82" w:rsidRDefault="00A63C23" w:rsidP="00A63C23">
      <w:pPr>
        <w:widowControl w:val="0"/>
        <w:ind w:left="0" w:firstLine="0"/>
      </w:pPr>
    </w:p>
    <w:p w14:paraId="7C386669" w14:textId="77777777" w:rsidR="00A63C23" w:rsidRPr="00CD1A82" w:rsidRDefault="00A63C23" w:rsidP="00A63C23">
      <w:pPr>
        <w:widowControl w:val="0"/>
        <w:spacing w:after="240" w:line="240" w:lineRule="auto"/>
        <w:ind w:left="0" w:firstLine="0"/>
      </w:pPr>
      <w:r w:rsidRPr="00CD1A82">
        <w:t xml:space="preserve">Maurya, S., Chandra, M., Yadav, R.K. </w:t>
      </w:r>
      <w:r w:rsidRPr="00CD1A82">
        <w:rPr>
          <w:i/>
        </w:rPr>
        <w:t>et al.</w:t>
      </w:r>
      <w:r w:rsidRPr="00CD1A82">
        <w:t xml:space="preserve"> Interspecies comparative features of trichomes in </w:t>
      </w:r>
      <w:proofErr w:type="spellStart"/>
      <w:r w:rsidRPr="00CD1A82">
        <w:rPr>
          <w:i/>
        </w:rPr>
        <w:t>Ocimum</w:t>
      </w:r>
      <w:proofErr w:type="spellEnd"/>
      <w:r w:rsidRPr="00CD1A82">
        <w:t xml:space="preserve"> reveal insights for biosynthesis of specialized essential oil metabolites. </w:t>
      </w:r>
      <w:proofErr w:type="spellStart"/>
      <w:r w:rsidRPr="00CD1A82">
        <w:rPr>
          <w:i/>
        </w:rPr>
        <w:t>Protoplasma</w:t>
      </w:r>
      <w:proofErr w:type="spellEnd"/>
      <w:r w:rsidRPr="00CD1A82">
        <w:t xml:space="preserve"> </w:t>
      </w:r>
      <w:r w:rsidRPr="00CD1A82">
        <w:rPr>
          <w:b/>
        </w:rPr>
        <w:t>256</w:t>
      </w:r>
      <w:r w:rsidRPr="00CD1A82">
        <w:t>, 893–907 (2019). https://doi.org/10.1007/s00709-018-01338-y</w:t>
      </w:r>
    </w:p>
    <w:p w14:paraId="1ABDD5F7" w14:textId="77777777" w:rsidR="00A63C23" w:rsidRPr="00CD1A82" w:rsidRDefault="00A63C23" w:rsidP="00A63C23">
      <w:pPr>
        <w:widowControl w:val="0"/>
        <w:spacing w:after="240" w:line="240" w:lineRule="auto"/>
        <w:ind w:left="0" w:firstLine="0"/>
      </w:pPr>
      <w:r w:rsidRPr="00CD1A82">
        <w:t>Deschamps, C., Simon, J.E. (2010). Phenylpropanoid Biosynthesis in Leaves and Glandular Trichomes of Basil (</w:t>
      </w:r>
      <w:proofErr w:type="spellStart"/>
      <w:r w:rsidRPr="00CD1A82">
        <w:rPr>
          <w:i/>
        </w:rPr>
        <w:t>Ocimum</w:t>
      </w:r>
      <w:proofErr w:type="spellEnd"/>
      <w:r w:rsidRPr="00CD1A82">
        <w:rPr>
          <w:i/>
        </w:rPr>
        <w:t xml:space="preserve"> </w:t>
      </w:r>
      <w:proofErr w:type="spellStart"/>
      <w:r w:rsidRPr="00CD1A82">
        <w:rPr>
          <w:i/>
        </w:rPr>
        <w:t>basilicum</w:t>
      </w:r>
      <w:proofErr w:type="spellEnd"/>
      <w:r w:rsidRPr="00CD1A82">
        <w:t xml:space="preserve"> L.). In: Fett-Neto, A. (eds) Plant Secondary Metabolism Engineering. Methods in Molecular Biology, vol 643. Humana Press, Totowa, NJ. https://doi.org/10.1007/978-1-60761-723-5_18</w:t>
      </w:r>
    </w:p>
    <w:p w14:paraId="7FC6161B" w14:textId="77777777" w:rsidR="00A63C23" w:rsidRPr="00CD1A82" w:rsidRDefault="00A63C23" w:rsidP="00A63C23">
      <w:pPr>
        <w:widowControl w:val="0"/>
        <w:spacing w:line="240" w:lineRule="auto"/>
        <w:ind w:left="0" w:firstLine="0"/>
      </w:pPr>
      <w:r w:rsidRPr="00CD1A82">
        <w:t xml:space="preserve">Jiang Y, Ye J, Li S, </w:t>
      </w:r>
      <w:proofErr w:type="spellStart"/>
      <w:r w:rsidRPr="00CD1A82">
        <w:t>Niinemets</w:t>
      </w:r>
      <w:proofErr w:type="spellEnd"/>
      <w:r w:rsidRPr="00CD1A82">
        <w:t xml:space="preserve"> Ü. Regulation of Floral Terpenoid Emission and Biosynthesis in Sweet Basil (</w:t>
      </w:r>
      <w:proofErr w:type="spellStart"/>
      <w:r w:rsidRPr="00CD1A82">
        <w:rPr>
          <w:i/>
        </w:rPr>
        <w:t>Ocimum</w:t>
      </w:r>
      <w:proofErr w:type="spellEnd"/>
      <w:r w:rsidRPr="00CD1A82">
        <w:rPr>
          <w:i/>
        </w:rPr>
        <w:t xml:space="preserve"> </w:t>
      </w:r>
      <w:proofErr w:type="spellStart"/>
      <w:r w:rsidRPr="00CD1A82">
        <w:rPr>
          <w:i/>
        </w:rPr>
        <w:t>basilicum</w:t>
      </w:r>
      <w:proofErr w:type="spellEnd"/>
      <w:r w:rsidRPr="00CD1A82">
        <w:t xml:space="preserve">). J Plant Growth </w:t>
      </w:r>
      <w:proofErr w:type="spellStart"/>
      <w:r w:rsidRPr="00CD1A82">
        <w:t>Regul</w:t>
      </w:r>
      <w:proofErr w:type="spellEnd"/>
      <w:r w:rsidRPr="00CD1A82">
        <w:t xml:space="preserve">. 2016 Dec;35(4):921-935. </w:t>
      </w:r>
      <w:proofErr w:type="spellStart"/>
      <w:r w:rsidRPr="00CD1A82">
        <w:t>doi</w:t>
      </w:r>
      <w:proofErr w:type="spellEnd"/>
      <w:r w:rsidRPr="00CD1A82">
        <w:t xml:space="preserve">: 10.1007/s00344-016-9591-4. </w:t>
      </w:r>
      <w:proofErr w:type="spellStart"/>
      <w:r w:rsidRPr="00CD1A82">
        <w:t>Epub</w:t>
      </w:r>
      <w:proofErr w:type="spellEnd"/>
      <w:r w:rsidRPr="00CD1A82">
        <w:t xml:space="preserve"> 2016 Mar 19. PMID: 29367803; PMCID: PMC5777610.</w:t>
      </w:r>
    </w:p>
    <w:p w14:paraId="6D4AFE8B" w14:textId="77777777" w:rsidR="00A63C23" w:rsidRPr="00CD1A82" w:rsidRDefault="00A63C23" w:rsidP="00A63C23">
      <w:pPr>
        <w:widowControl w:val="0"/>
        <w:ind w:left="0" w:firstLine="0"/>
      </w:pPr>
    </w:p>
    <w:p w14:paraId="71141AB2" w14:textId="77777777" w:rsidR="00A63C23" w:rsidRPr="00CD1A82" w:rsidRDefault="00A63C23" w:rsidP="00A63C23">
      <w:pPr>
        <w:widowControl w:val="0"/>
        <w:spacing w:line="240" w:lineRule="auto"/>
        <w:ind w:left="0" w:firstLine="0"/>
      </w:pPr>
      <w:proofErr w:type="spellStart"/>
      <w:r w:rsidRPr="00CD1A82">
        <w:t>Gurav</w:t>
      </w:r>
      <w:proofErr w:type="spellEnd"/>
      <w:r w:rsidRPr="00CD1A82">
        <w:t xml:space="preserve">, Tanuja P., Bhushan B. Dholakia, and Ashok P. </w:t>
      </w:r>
      <w:proofErr w:type="spellStart"/>
      <w:r w:rsidRPr="00CD1A82">
        <w:t>Giri</w:t>
      </w:r>
      <w:proofErr w:type="spellEnd"/>
      <w:r w:rsidRPr="00CD1A82">
        <w:t xml:space="preserve">. “A Glance at the </w:t>
      </w:r>
      <w:proofErr w:type="spellStart"/>
      <w:r w:rsidRPr="00CD1A82">
        <w:t>Chemodiversity</w:t>
      </w:r>
      <w:proofErr w:type="spellEnd"/>
      <w:r w:rsidRPr="00CD1A82">
        <w:t xml:space="preserve"> of </w:t>
      </w:r>
      <w:proofErr w:type="spellStart"/>
      <w:r w:rsidRPr="00CD1A82">
        <w:t>Ocimum</w:t>
      </w:r>
      <w:proofErr w:type="spellEnd"/>
      <w:r w:rsidRPr="00CD1A82">
        <w:t xml:space="preserve"> Species: Trends, Implications, and Strategies for the Quality and Yield Improvement of Essential Oil.” </w:t>
      </w:r>
      <w:r w:rsidRPr="00CD1A82">
        <w:rPr>
          <w:i/>
        </w:rPr>
        <w:t>Phytochemistry Reviews</w:t>
      </w:r>
      <w:r w:rsidRPr="00CD1A82">
        <w:t xml:space="preserve"> 21, no. 3 (June 2022): 879–913.</w:t>
      </w:r>
      <w:hyperlink r:id="rId69">
        <w:r w:rsidRPr="00CD1A82">
          <w:t xml:space="preserve"> </w:t>
        </w:r>
      </w:hyperlink>
      <w:hyperlink r:id="rId70">
        <w:r w:rsidRPr="00CD1A82">
          <w:rPr>
            <w:color w:val="1155CC"/>
            <w:u w:val="single"/>
          </w:rPr>
          <w:t>https://doi.org/10.1007/s11101-021-09767-z</w:t>
        </w:r>
      </w:hyperlink>
      <w:r w:rsidRPr="00CD1A82">
        <w:t>.</w:t>
      </w:r>
    </w:p>
    <w:p w14:paraId="2B5116C7" w14:textId="77777777" w:rsidR="00A63C23" w:rsidRPr="00CD1A82" w:rsidRDefault="00A63C23" w:rsidP="00A63C23">
      <w:pPr>
        <w:widowControl w:val="0"/>
        <w:ind w:left="0" w:firstLine="0"/>
      </w:pPr>
    </w:p>
    <w:p w14:paraId="60E38A5C" w14:textId="77777777" w:rsidR="00A63C23" w:rsidRPr="00CD1A82" w:rsidRDefault="00A63C23" w:rsidP="00A63C23">
      <w:pPr>
        <w:widowControl w:val="0"/>
        <w:spacing w:line="240" w:lineRule="auto"/>
        <w:ind w:left="0" w:firstLine="0"/>
      </w:pPr>
      <w:proofErr w:type="spellStart"/>
      <w:r w:rsidRPr="00CD1A82">
        <w:t>Yarou</w:t>
      </w:r>
      <w:proofErr w:type="spellEnd"/>
      <w:r w:rsidRPr="00CD1A82">
        <w:t xml:space="preserve"> BB, </w:t>
      </w:r>
      <w:proofErr w:type="spellStart"/>
      <w:r w:rsidRPr="00CD1A82">
        <w:t>Bawin</w:t>
      </w:r>
      <w:proofErr w:type="spellEnd"/>
      <w:r w:rsidRPr="00CD1A82">
        <w:t xml:space="preserve"> T, </w:t>
      </w:r>
      <w:proofErr w:type="spellStart"/>
      <w:r w:rsidRPr="00CD1A82">
        <w:t>Boullis</w:t>
      </w:r>
      <w:proofErr w:type="spellEnd"/>
      <w:r w:rsidRPr="00CD1A82">
        <w:t xml:space="preserve"> A, </w:t>
      </w:r>
      <w:proofErr w:type="spellStart"/>
      <w:r w:rsidRPr="00CD1A82">
        <w:t>Heukin</w:t>
      </w:r>
      <w:proofErr w:type="spellEnd"/>
      <w:r w:rsidRPr="00CD1A82">
        <w:t xml:space="preserve"> S, </w:t>
      </w:r>
      <w:proofErr w:type="spellStart"/>
      <w:r w:rsidRPr="00CD1A82">
        <w:t>Lognay</w:t>
      </w:r>
      <w:proofErr w:type="spellEnd"/>
      <w:r w:rsidRPr="00CD1A82">
        <w:t xml:space="preserve"> G, </w:t>
      </w:r>
      <w:proofErr w:type="spellStart"/>
      <w:r w:rsidRPr="00CD1A82">
        <w:t>Verheggen</w:t>
      </w:r>
      <w:proofErr w:type="spellEnd"/>
      <w:r w:rsidRPr="00CD1A82">
        <w:t xml:space="preserve"> FJ, Francis F (2018) Oviposition deterrent activity of basil plants and their essentials oils against </w:t>
      </w:r>
      <w:proofErr w:type="spellStart"/>
      <w:r w:rsidRPr="00CD1A82">
        <w:t>Tuta</w:t>
      </w:r>
      <w:proofErr w:type="spellEnd"/>
      <w:r w:rsidRPr="00CD1A82">
        <w:t xml:space="preserve"> </w:t>
      </w:r>
      <w:proofErr w:type="spellStart"/>
      <w:r w:rsidRPr="00CD1A82">
        <w:t>absoluta</w:t>
      </w:r>
      <w:proofErr w:type="spellEnd"/>
      <w:r w:rsidRPr="00CD1A82">
        <w:t xml:space="preserve"> (Lepidoptera: </w:t>
      </w:r>
      <w:proofErr w:type="spellStart"/>
      <w:r w:rsidRPr="00CD1A82">
        <w:t>Gelechiidae</w:t>
      </w:r>
      <w:proofErr w:type="spellEnd"/>
      <w:r w:rsidRPr="00CD1A82">
        <w:t xml:space="preserve">). Environ Sci </w:t>
      </w:r>
      <w:proofErr w:type="spellStart"/>
      <w:r w:rsidRPr="00CD1A82">
        <w:t>Pollut</w:t>
      </w:r>
      <w:proofErr w:type="spellEnd"/>
      <w:r w:rsidRPr="00CD1A82">
        <w:t xml:space="preserve"> Res 25:29880–29888</w:t>
      </w:r>
    </w:p>
    <w:p w14:paraId="143FE2DC" w14:textId="77777777" w:rsidR="00A63C23" w:rsidRPr="00CD1A82" w:rsidRDefault="00A63C23" w:rsidP="00A63C23">
      <w:pPr>
        <w:widowControl w:val="0"/>
        <w:ind w:left="0" w:firstLine="0"/>
      </w:pPr>
    </w:p>
    <w:p w14:paraId="71EED9ED" w14:textId="77777777" w:rsidR="00A63C23" w:rsidRPr="00CD1A82" w:rsidRDefault="00A63C23" w:rsidP="00A63C23">
      <w:pPr>
        <w:widowControl w:val="0"/>
        <w:spacing w:line="240" w:lineRule="auto"/>
        <w:ind w:left="0" w:firstLine="0"/>
      </w:pPr>
      <w:proofErr w:type="spellStart"/>
      <w:r w:rsidRPr="00CD1A82">
        <w:t>Yarou</w:t>
      </w:r>
      <w:proofErr w:type="spellEnd"/>
      <w:r w:rsidRPr="00CD1A82">
        <w:t xml:space="preserve"> BB, </w:t>
      </w:r>
      <w:proofErr w:type="spellStart"/>
      <w:r w:rsidRPr="00CD1A82">
        <w:t>Bokonon-Ganta</w:t>
      </w:r>
      <w:proofErr w:type="spellEnd"/>
      <w:r w:rsidRPr="00CD1A82">
        <w:t xml:space="preserve"> AH, </w:t>
      </w:r>
      <w:proofErr w:type="spellStart"/>
      <w:r w:rsidRPr="00CD1A82">
        <w:t>Verheggen</w:t>
      </w:r>
      <w:proofErr w:type="spellEnd"/>
      <w:r w:rsidRPr="00CD1A82">
        <w:t xml:space="preserve"> FJ, </w:t>
      </w:r>
      <w:proofErr w:type="spellStart"/>
      <w:r w:rsidRPr="00CD1A82">
        <w:t>Lognay</w:t>
      </w:r>
      <w:proofErr w:type="spellEnd"/>
      <w:r w:rsidRPr="00CD1A82">
        <w:t xml:space="preserve"> GC, Francis F (2020) Aphid behavior on Amaranthus hybridus L. (</w:t>
      </w:r>
      <w:proofErr w:type="spellStart"/>
      <w:r w:rsidRPr="00CD1A82">
        <w:t>Amaranthaceae</w:t>
      </w:r>
      <w:proofErr w:type="spellEnd"/>
      <w:r w:rsidRPr="00CD1A82">
        <w:t xml:space="preserve">) associated with </w:t>
      </w:r>
      <w:proofErr w:type="spellStart"/>
      <w:r w:rsidRPr="00CD1A82">
        <w:t>Ocimum</w:t>
      </w:r>
      <w:proofErr w:type="spellEnd"/>
      <w:r w:rsidRPr="00CD1A82">
        <w:t xml:space="preserve"> spp. (</w:t>
      </w:r>
      <w:proofErr w:type="spellStart"/>
      <w:r w:rsidRPr="00CD1A82">
        <w:t>Lamiaceae</w:t>
      </w:r>
      <w:proofErr w:type="spellEnd"/>
      <w:r w:rsidRPr="00CD1A82">
        <w:t>) as repellent plants. Agronomy 10:736</w:t>
      </w:r>
    </w:p>
    <w:p w14:paraId="732B484A" w14:textId="77777777" w:rsidR="00A63C23" w:rsidRPr="00CD1A82" w:rsidRDefault="00A63C23" w:rsidP="00A63C23">
      <w:pPr>
        <w:widowControl w:val="0"/>
        <w:ind w:left="0" w:firstLine="0"/>
      </w:pPr>
    </w:p>
    <w:p w14:paraId="59F32F3E" w14:textId="77777777" w:rsidR="00CD1A82" w:rsidRPr="00CD1A82" w:rsidRDefault="00CD1A82" w:rsidP="00A63C23">
      <w:pPr>
        <w:widowControl w:val="0"/>
        <w:spacing w:line="240" w:lineRule="auto"/>
        <w:ind w:left="0" w:firstLine="0"/>
      </w:pPr>
    </w:p>
    <w:p w14:paraId="78B01EF8" w14:textId="77777777" w:rsidR="00CD1A82" w:rsidRPr="00CD1A82" w:rsidRDefault="00CD1A82" w:rsidP="00A63C23">
      <w:pPr>
        <w:widowControl w:val="0"/>
        <w:spacing w:line="240" w:lineRule="auto"/>
        <w:ind w:left="0" w:firstLine="0"/>
      </w:pPr>
    </w:p>
    <w:p w14:paraId="5E812E00" w14:textId="61684872" w:rsidR="00A63C23" w:rsidRPr="00CD1A82" w:rsidRDefault="00A63C23" w:rsidP="00A63C23">
      <w:pPr>
        <w:widowControl w:val="0"/>
        <w:spacing w:line="240" w:lineRule="auto"/>
        <w:ind w:left="0" w:firstLine="0"/>
      </w:pPr>
      <w:r w:rsidRPr="00CD1A82">
        <w:lastRenderedPageBreak/>
        <w:t xml:space="preserve">Song B, Tang G, Sang X, Zhang J, Yao Y, Wiggins N (2013) Intercropping with aromatic plants hindered the occurrence of Aphis </w:t>
      </w:r>
      <w:proofErr w:type="spellStart"/>
      <w:r w:rsidRPr="00CD1A82">
        <w:t>citricola</w:t>
      </w:r>
      <w:proofErr w:type="spellEnd"/>
      <w:r w:rsidRPr="00CD1A82">
        <w:t xml:space="preserve"> in an apple orchard system by shifting predator–prey abundances. Biocontrol Sci Technol 23:381–395</w:t>
      </w:r>
    </w:p>
    <w:p w14:paraId="1CCE9E3A" w14:textId="77777777" w:rsidR="00A63C23" w:rsidRPr="00CD1A82" w:rsidRDefault="00A63C23" w:rsidP="00A63C23">
      <w:pPr>
        <w:widowControl w:val="0"/>
        <w:ind w:left="0" w:firstLine="0"/>
      </w:pPr>
    </w:p>
    <w:p w14:paraId="3D98E3F2" w14:textId="77777777" w:rsidR="00A63C23" w:rsidRPr="00CD1A82" w:rsidRDefault="00A63C23" w:rsidP="00A63C23">
      <w:pPr>
        <w:widowControl w:val="0"/>
        <w:spacing w:line="240" w:lineRule="auto"/>
        <w:ind w:left="0" w:firstLine="0"/>
      </w:pPr>
      <w:r w:rsidRPr="00CD1A82">
        <w:t xml:space="preserve">Batista MC, Fonseca MCM, Teodoro AV, Martins EF, Pallini A, </w:t>
      </w:r>
      <w:proofErr w:type="spellStart"/>
      <w:r w:rsidRPr="00CD1A82">
        <w:t>Venzon</w:t>
      </w:r>
      <w:proofErr w:type="spellEnd"/>
      <w:r w:rsidRPr="00CD1A82">
        <w:t xml:space="preserve"> M (2017) Basil (</w:t>
      </w:r>
      <w:proofErr w:type="spellStart"/>
      <w:r w:rsidRPr="00CD1A82">
        <w:t>Ocimum</w:t>
      </w:r>
      <w:proofErr w:type="spellEnd"/>
      <w:r w:rsidRPr="00CD1A82">
        <w:t xml:space="preserve"> </w:t>
      </w:r>
      <w:proofErr w:type="spellStart"/>
      <w:r w:rsidRPr="00CD1A82">
        <w:t>basilicum</w:t>
      </w:r>
      <w:proofErr w:type="spellEnd"/>
      <w:r w:rsidRPr="00CD1A82">
        <w:t xml:space="preserve"> L.) attracts and benefits the green lacewing </w:t>
      </w:r>
      <w:proofErr w:type="spellStart"/>
      <w:r w:rsidRPr="00CD1A82">
        <w:t>Ceraeochrysa</w:t>
      </w:r>
      <w:proofErr w:type="spellEnd"/>
      <w:r w:rsidRPr="00CD1A82">
        <w:t xml:space="preserve"> </w:t>
      </w:r>
      <w:proofErr w:type="spellStart"/>
      <w:r w:rsidRPr="00CD1A82">
        <w:t>cubana</w:t>
      </w:r>
      <w:proofErr w:type="spellEnd"/>
      <w:r w:rsidRPr="00CD1A82">
        <w:t xml:space="preserve"> Hagen. Biol Control 110:98–106</w:t>
      </w:r>
    </w:p>
    <w:p w14:paraId="2D6DA2B1" w14:textId="77777777" w:rsidR="00A63C23" w:rsidRPr="00CD1A82" w:rsidRDefault="00A63C23" w:rsidP="00A63C23">
      <w:pPr>
        <w:widowControl w:val="0"/>
        <w:ind w:left="0" w:firstLine="0"/>
      </w:pPr>
    </w:p>
    <w:p w14:paraId="620729BB" w14:textId="77777777" w:rsidR="00A63C23" w:rsidRPr="00CD1A82" w:rsidRDefault="00A63C23" w:rsidP="00A63C23">
      <w:pPr>
        <w:widowControl w:val="0"/>
        <w:spacing w:line="240" w:lineRule="auto"/>
        <w:ind w:left="0" w:firstLine="0"/>
      </w:pPr>
      <w:proofErr w:type="spellStart"/>
      <w:r w:rsidRPr="00CD1A82">
        <w:t>Dicke</w:t>
      </w:r>
      <w:proofErr w:type="spellEnd"/>
      <w:r w:rsidRPr="00CD1A82">
        <w:t xml:space="preserve"> M, Baldwin IT (2010) The evolutionary context for herbivore-induced plant volatiles: beyond the ‘cry for help.’ Trends Plant Sci 15:167–175</w:t>
      </w:r>
    </w:p>
    <w:p w14:paraId="47D8C512" w14:textId="77777777" w:rsidR="00A63C23" w:rsidRPr="00CD1A82" w:rsidRDefault="00A63C23" w:rsidP="00A63C23">
      <w:pPr>
        <w:widowControl w:val="0"/>
        <w:ind w:left="0" w:firstLine="0"/>
      </w:pPr>
    </w:p>
    <w:p w14:paraId="620D3115" w14:textId="77777777" w:rsidR="00A63C23" w:rsidRPr="00CD1A82" w:rsidRDefault="00A63C23" w:rsidP="00A63C23">
      <w:pPr>
        <w:widowControl w:val="0"/>
        <w:spacing w:line="240" w:lineRule="auto"/>
        <w:ind w:left="0" w:firstLine="0"/>
      </w:pPr>
      <w:r w:rsidRPr="00CD1A82">
        <w:t xml:space="preserve">Quintana-Rodriguez E, Rivera-Macias LE, </w:t>
      </w:r>
      <w:proofErr w:type="spellStart"/>
      <w:r w:rsidRPr="00CD1A82">
        <w:t>Adame</w:t>
      </w:r>
      <w:proofErr w:type="spellEnd"/>
      <w:r w:rsidRPr="00CD1A82">
        <w:t xml:space="preserve">-Alvarez RM, Torres JM, Heil M (2018) Shared weapons in fungus-fungus and fungus-plant interactions? Volatile organic compounds of plant or fungal origin exert direct antifungal activity in vitro. Fungal </w:t>
      </w:r>
      <w:proofErr w:type="spellStart"/>
      <w:r w:rsidRPr="00CD1A82">
        <w:t>Ecol</w:t>
      </w:r>
      <w:proofErr w:type="spellEnd"/>
      <w:r w:rsidRPr="00CD1A82">
        <w:t xml:space="preserve"> 33:115–121</w:t>
      </w:r>
    </w:p>
    <w:p w14:paraId="2F20E1E6" w14:textId="77777777" w:rsidR="00A63C23" w:rsidRPr="00CD1A82" w:rsidRDefault="00A63C23" w:rsidP="00A63C23">
      <w:pPr>
        <w:widowControl w:val="0"/>
        <w:ind w:left="0" w:firstLine="0"/>
      </w:pPr>
    </w:p>
    <w:p w14:paraId="1B870448" w14:textId="77777777" w:rsidR="00A63C23" w:rsidRPr="00CD1A82" w:rsidRDefault="00A63C23" w:rsidP="00A63C23">
      <w:pPr>
        <w:widowControl w:val="0"/>
        <w:spacing w:line="240" w:lineRule="auto"/>
        <w:ind w:left="0" w:firstLine="0"/>
      </w:pPr>
      <w:r w:rsidRPr="00CD1A82">
        <w:t xml:space="preserve">Costa LCB, Pinto JEBP, Bertolucci SKV, Costa JCDB, Alves PB, </w:t>
      </w:r>
      <w:proofErr w:type="spellStart"/>
      <w:r w:rsidRPr="00CD1A82">
        <w:t>Niculau</w:t>
      </w:r>
      <w:proofErr w:type="spellEnd"/>
      <w:r w:rsidRPr="00CD1A82">
        <w:t xml:space="preserve"> EDS (2015) In vitro antifungal activity of </w:t>
      </w:r>
      <w:proofErr w:type="spellStart"/>
      <w:r w:rsidRPr="00CD1A82">
        <w:t>Ocimum</w:t>
      </w:r>
      <w:proofErr w:type="spellEnd"/>
      <w:r w:rsidRPr="00CD1A82">
        <w:t xml:space="preserve"> </w:t>
      </w:r>
      <w:proofErr w:type="spellStart"/>
      <w:r w:rsidRPr="00CD1A82">
        <w:t>selloi</w:t>
      </w:r>
      <w:proofErr w:type="spellEnd"/>
      <w:r w:rsidRPr="00CD1A82">
        <w:t xml:space="preserve"> essential oil and </w:t>
      </w:r>
      <w:proofErr w:type="spellStart"/>
      <w:r w:rsidRPr="00CD1A82">
        <w:t>methylchavicol</w:t>
      </w:r>
      <w:proofErr w:type="spellEnd"/>
      <w:r w:rsidRPr="00CD1A82">
        <w:t xml:space="preserve"> against phytopathogenic fungi. Rev </w:t>
      </w:r>
      <w:proofErr w:type="spellStart"/>
      <w:r w:rsidRPr="00CD1A82">
        <w:t>Cieˆnc</w:t>
      </w:r>
      <w:proofErr w:type="spellEnd"/>
      <w:r w:rsidRPr="00CD1A82">
        <w:t xml:space="preserve"> </w:t>
      </w:r>
      <w:proofErr w:type="spellStart"/>
      <w:r w:rsidRPr="00CD1A82">
        <w:t>Agron</w:t>
      </w:r>
      <w:proofErr w:type="spellEnd"/>
      <w:r w:rsidRPr="00CD1A82">
        <w:t xml:space="preserve"> 46:428–435</w:t>
      </w:r>
    </w:p>
    <w:p w14:paraId="25BBFBD3" w14:textId="77777777" w:rsidR="00A63C23" w:rsidRPr="00CD1A82" w:rsidRDefault="00A63C23" w:rsidP="00A63C23">
      <w:pPr>
        <w:widowControl w:val="0"/>
        <w:ind w:left="0" w:firstLine="0"/>
      </w:pPr>
    </w:p>
    <w:p w14:paraId="37B893F0" w14:textId="77777777" w:rsidR="00A63C23" w:rsidRPr="00CD1A82" w:rsidRDefault="00A63C23" w:rsidP="00A63C23">
      <w:pPr>
        <w:widowControl w:val="0"/>
        <w:spacing w:line="240" w:lineRule="auto"/>
        <w:ind w:left="0" w:firstLine="0"/>
      </w:pPr>
      <w:proofErr w:type="spellStart"/>
      <w:r w:rsidRPr="00CD1A82">
        <w:t>Oxenham</w:t>
      </w:r>
      <w:proofErr w:type="spellEnd"/>
      <w:r w:rsidRPr="00CD1A82">
        <w:t xml:space="preserve"> SK, Svoboda KP, Walters DR (2005) Antifungal activity of the essential oil of basil (</w:t>
      </w:r>
      <w:proofErr w:type="spellStart"/>
      <w:r w:rsidRPr="00CD1A82">
        <w:t>Ocimum</w:t>
      </w:r>
      <w:proofErr w:type="spellEnd"/>
      <w:r w:rsidRPr="00CD1A82">
        <w:t xml:space="preserve"> </w:t>
      </w:r>
      <w:proofErr w:type="spellStart"/>
      <w:r w:rsidRPr="00CD1A82">
        <w:t>basilicum</w:t>
      </w:r>
      <w:proofErr w:type="spellEnd"/>
      <w:r w:rsidRPr="00CD1A82">
        <w:t xml:space="preserve">). J </w:t>
      </w:r>
      <w:proofErr w:type="spellStart"/>
      <w:r w:rsidRPr="00CD1A82">
        <w:t>Phytopathol</w:t>
      </w:r>
      <w:proofErr w:type="spellEnd"/>
      <w:r w:rsidRPr="00CD1A82">
        <w:t xml:space="preserve"> 153:174–180</w:t>
      </w:r>
    </w:p>
    <w:p w14:paraId="3F102033" w14:textId="77777777" w:rsidR="00A63C23" w:rsidRPr="00CD1A82" w:rsidRDefault="00A63C23" w:rsidP="00A63C23">
      <w:pPr>
        <w:widowControl w:val="0"/>
        <w:ind w:left="0" w:firstLine="0"/>
      </w:pPr>
    </w:p>
    <w:p w14:paraId="68B01F57" w14:textId="77777777" w:rsidR="00A63C23" w:rsidRPr="00CD1A82" w:rsidRDefault="00A63C23" w:rsidP="00A63C23">
      <w:pPr>
        <w:widowControl w:val="0"/>
        <w:spacing w:line="240" w:lineRule="auto"/>
        <w:ind w:left="0" w:firstLine="0"/>
      </w:pPr>
      <w:r w:rsidRPr="00CD1A82">
        <w:t xml:space="preserve">Rastogi S, Shah S, Kumar R, </w:t>
      </w:r>
      <w:proofErr w:type="spellStart"/>
      <w:r w:rsidRPr="00CD1A82">
        <w:t>Vashisth</w:t>
      </w:r>
      <w:proofErr w:type="spellEnd"/>
      <w:r w:rsidRPr="00CD1A82">
        <w:t xml:space="preserve"> D, Akhtar MQ, Kumar A, Dwivedi UN, </w:t>
      </w:r>
      <w:proofErr w:type="spellStart"/>
      <w:r w:rsidRPr="00CD1A82">
        <w:t>Shasany</w:t>
      </w:r>
      <w:proofErr w:type="spellEnd"/>
      <w:r w:rsidRPr="00CD1A82">
        <w:t xml:space="preserve"> AK (2019) </w:t>
      </w:r>
      <w:proofErr w:type="spellStart"/>
      <w:r w:rsidRPr="00CD1A82">
        <w:t>Ocimum</w:t>
      </w:r>
      <w:proofErr w:type="spellEnd"/>
      <w:r w:rsidRPr="00CD1A82">
        <w:t xml:space="preserve"> metabolomics in response to abiotic stresses: cold, flood, </w:t>
      </w:r>
      <w:proofErr w:type="gramStart"/>
      <w:r w:rsidRPr="00CD1A82">
        <w:t>drought</w:t>
      </w:r>
      <w:proofErr w:type="gramEnd"/>
      <w:r w:rsidRPr="00CD1A82">
        <w:t xml:space="preserve"> and salinity. </w:t>
      </w:r>
      <w:proofErr w:type="spellStart"/>
      <w:r w:rsidRPr="00CD1A82">
        <w:t>PLoS</w:t>
      </w:r>
      <w:proofErr w:type="spellEnd"/>
      <w:r w:rsidRPr="00CD1A82">
        <w:t xml:space="preserve"> ONE </w:t>
      </w:r>
      <w:proofErr w:type="gramStart"/>
      <w:r w:rsidRPr="00CD1A82">
        <w:t>14:e</w:t>
      </w:r>
      <w:proofErr w:type="gramEnd"/>
      <w:r w:rsidRPr="00CD1A82">
        <w:t>0210903</w:t>
      </w:r>
    </w:p>
    <w:p w14:paraId="47AF2C24" w14:textId="77777777" w:rsidR="00A63C23" w:rsidRPr="00CD1A82" w:rsidRDefault="00A63C23" w:rsidP="00A63C23">
      <w:pPr>
        <w:widowControl w:val="0"/>
        <w:ind w:left="0" w:firstLine="0"/>
      </w:pPr>
    </w:p>
    <w:p w14:paraId="263D2B42" w14:textId="77777777" w:rsidR="00A63C23" w:rsidRPr="00CD1A82" w:rsidRDefault="00A63C23" w:rsidP="00A63C23">
      <w:pPr>
        <w:widowControl w:val="0"/>
        <w:spacing w:line="240" w:lineRule="auto"/>
        <w:ind w:left="0" w:firstLine="0"/>
      </w:pPr>
      <w:r w:rsidRPr="00CD1A82">
        <w:t xml:space="preserve">Lobell, D. B., Field, C. B., Cahill, K. N., &amp; </w:t>
      </w:r>
      <w:proofErr w:type="spellStart"/>
      <w:r w:rsidRPr="00CD1A82">
        <w:t>Bonfils</w:t>
      </w:r>
      <w:proofErr w:type="spellEnd"/>
      <w:r w:rsidRPr="00CD1A82">
        <w:t xml:space="preserve">, C. (2006). Impacts of future climate change on California perennial crop yields: Model projections with climate and crop uncertainties. </w:t>
      </w:r>
      <w:r w:rsidRPr="00CD1A82">
        <w:rPr>
          <w:i/>
        </w:rPr>
        <w:t>Agricultural and Forest Meteorology</w:t>
      </w:r>
      <w:r w:rsidRPr="00CD1A82">
        <w:t xml:space="preserve">, </w:t>
      </w:r>
      <w:r w:rsidRPr="00CD1A82">
        <w:rPr>
          <w:i/>
        </w:rPr>
        <w:t>141</w:t>
      </w:r>
      <w:r w:rsidRPr="00CD1A82">
        <w:t>(2-4), 208-218.</w:t>
      </w:r>
    </w:p>
    <w:p w14:paraId="13B15613" w14:textId="77777777" w:rsidR="00A63C23" w:rsidRPr="00CD1A82" w:rsidRDefault="00A63C23" w:rsidP="00A63C23">
      <w:pPr>
        <w:widowControl w:val="0"/>
        <w:ind w:left="0" w:firstLine="0"/>
      </w:pPr>
    </w:p>
    <w:p w14:paraId="153FDB3D" w14:textId="77777777" w:rsidR="00A63C23" w:rsidRPr="00CD1A82" w:rsidRDefault="00A63C23" w:rsidP="00A63C23">
      <w:pPr>
        <w:widowControl w:val="0"/>
        <w:spacing w:line="240" w:lineRule="auto"/>
        <w:ind w:left="0" w:firstLine="0"/>
      </w:pPr>
      <w:r w:rsidRPr="00CD1A82">
        <w:t xml:space="preserve">Adams, R. M., </w:t>
      </w:r>
      <w:proofErr w:type="spellStart"/>
      <w:r w:rsidRPr="00CD1A82">
        <w:t>McCarl</w:t>
      </w:r>
      <w:proofErr w:type="spellEnd"/>
      <w:r w:rsidRPr="00CD1A82">
        <w:t xml:space="preserve">, B. A., Dudek, D. J., &amp; </w:t>
      </w:r>
      <w:proofErr w:type="spellStart"/>
      <w:r w:rsidRPr="00CD1A82">
        <w:t>Glyer</w:t>
      </w:r>
      <w:proofErr w:type="spellEnd"/>
      <w:r w:rsidRPr="00CD1A82">
        <w:t xml:space="preserve">, J. D. (1988). Implications of global climate change for western agriculture. </w:t>
      </w:r>
      <w:r w:rsidRPr="00CD1A82">
        <w:rPr>
          <w:i/>
        </w:rPr>
        <w:t>Western Journal of Agricultural Economics</w:t>
      </w:r>
      <w:r w:rsidRPr="00CD1A82">
        <w:t>, 348-356.</w:t>
      </w:r>
    </w:p>
    <w:p w14:paraId="4DCA7FD0" w14:textId="77777777" w:rsidR="00A63C23" w:rsidRPr="00CD1A82" w:rsidRDefault="00A63C23" w:rsidP="00A63C23">
      <w:pPr>
        <w:widowControl w:val="0"/>
        <w:ind w:left="0" w:firstLine="0"/>
      </w:pPr>
    </w:p>
    <w:p w14:paraId="161566BA" w14:textId="77777777" w:rsidR="00CD1A82" w:rsidRPr="00CD1A82" w:rsidRDefault="00CD1A82" w:rsidP="00A63C23">
      <w:pPr>
        <w:widowControl w:val="0"/>
        <w:spacing w:line="240" w:lineRule="auto"/>
        <w:ind w:left="0" w:firstLine="0"/>
      </w:pPr>
    </w:p>
    <w:p w14:paraId="6C96216E" w14:textId="17A0FCF8" w:rsidR="00A63C23" w:rsidRPr="00CD1A82" w:rsidRDefault="00A63C23" w:rsidP="00A63C23">
      <w:pPr>
        <w:widowControl w:val="0"/>
        <w:spacing w:line="240" w:lineRule="auto"/>
        <w:ind w:left="0" w:firstLine="0"/>
      </w:pPr>
      <w:r w:rsidRPr="00CD1A82">
        <w:lastRenderedPageBreak/>
        <w:t xml:space="preserve">Rosenzweig, C., &amp; Parry, M. L. (1994). Potential impact of climate change on world food supply. </w:t>
      </w:r>
      <w:r w:rsidRPr="00CD1A82">
        <w:rPr>
          <w:i/>
        </w:rPr>
        <w:t>Nature</w:t>
      </w:r>
      <w:r w:rsidRPr="00CD1A82">
        <w:t xml:space="preserve">, </w:t>
      </w:r>
      <w:r w:rsidRPr="00CD1A82">
        <w:rPr>
          <w:i/>
        </w:rPr>
        <w:t>367</w:t>
      </w:r>
      <w:r w:rsidRPr="00CD1A82">
        <w:t>(6459), 133-138.</w:t>
      </w:r>
    </w:p>
    <w:p w14:paraId="568D751E" w14:textId="77777777" w:rsidR="00A63C23" w:rsidRPr="00CD1A82" w:rsidRDefault="00A63C23" w:rsidP="00A63C23">
      <w:pPr>
        <w:widowControl w:val="0"/>
        <w:ind w:left="0" w:firstLine="0"/>
      </w:pPr>
    </w:p>
    <w:p w14:paraId="0BD2D8FE" w14:textId="77777777" w:rsidR="00A63C23" w:rsidRPr="00CD1A82" w:rsidRDefault="00A63C23" w:rsidP="00A63C23">
      <w:pPr>
        <w:widowControl w:val="0"/>
        <w:spacing w:line="240" w:lineRule="auto"/>
        <w:ind w:left="0" w:firstLine="0"/>
      </w:pPr>
      <w:r w:rsidRPr="00CD1A82">
        <w:t xml:space="preserve">Tanaka, S. K., Zhu, T., Lund, J. R., Howitt, R. E., Jenkins, M. W., Pulido, M. A., ... &amp; Ferreira, I. C. (2006). Climate warming and water management adaptation for California. </w:t>
      </w:r>
      <w:r w:rsidRPr="00CD1A82">
        <w:rPr>
          <w:i/>
        </w:rPr>
        <w:t>Climatic Change</w:t>
      </w:r>
      <w:r w:rsidRPr="00CD1A82">
        <w:t xml:space="preserve">, </w:t>
      </w:r>
      <w:r w:rsidRPr="00CD1A82">
        <w:rPr>
          <w:i/>
        </w:rPr>
        <w:t>76</w:t>
      </w:r>
      <w:r w:rsidRPr="00CD1A82">
        <w:t>, 361-387.</w:t>
      </w:r>
    </w:p>
    <w:p w14:paraId="32DB3AA0" w14:textId="77777777" w:rsidR="00A63C23" w:rsidRPr="00CD1A82" w:rsidRDefault="00A63C23" w:rsidP="00A63C23">
      <w:pPr>
        <w:widowControl w:val="0"/>
        <w:ind w:left="0" w:firstLine="0"/>
      </w:pPr>
    </w:p>
    <w:p w14:paraId="1F64E85D" w14:textId="77777777" w:rsidR="00A63C23" w:rsidRPr="00CD1A82" w:rsidRDefault="00A63C23" w:rsidP="00A63C23">
      <w:pPr>
        <w:widowControl w:val="0"/>
        <w:spacing w:line="240" w:lineRule="auto"/>
        <w:ind w:left="0" w:firstLine="0"/>
      </w:pPr>
      <w:proofErr w:type="spellStart"/>
      <w:r w:rsidRPr="00CD1A82">
        <w:t>Reints</w:t>
      </w:r>
      <w:proofErr w:type="spellEnd"/>
      <w:r w:rsidRPr="00CD1A82">
        <w:t xml:space="preserve">, J., Dinar, A., &amp; Crowley, D. (2020). Dealing with water scarcity and salinity: adoption of water efficient technologies and management practices by California avocado growers. </w:t>
      </w:r>
      <w:r w:rsidRPr="00CD1A82">
        <w:rPr>
          <w:i/>
        </w:rPr>
        <w:t>Sustainability</w:t>
      </w:r>
      <w:r w:rsidRPr="00CD1A82">
        <w:t xml:space="preserve">, </w:t>
      </w:r>
      <w:r w:rsidRPr="00CD1A82">
        <w:rPr>
          <w:i/>
        </w:rPr>
        <w:t>12</w:t>
      </w:r>
      <w:r w:rsidRPr="00CD1A82">
        <w:t>(9), 3555.</w:t>
      </w:r>
    </w:p>
    <w:p w14:paraId="7D330243" w14:textId="77777777" w:rsidR="00A63C23" w:rsidRPr="00CD1A82" w:rsidRDefault="00A63C23" w:rsidP="00A63C23">
      <w:pPr>
        <w:widowControl w:val="0"/>
        <w:ind w:left="0" w:firstLine="0"/>
      </w:pPr>
    </w:p>
    <w:p w14:paraId="28EAB34F" w14:textId="77777777" w:rsidR="00A63C23" w:rsidRPr="00CD1A82" w:rsidRDefault="00A63C23" w:rsidP="00A63C23">
      <w:pPr>
        <w:widowControl w:val="0"/>
        <w:spacing w:line="240" w:lineRule="auto"/>
        <w:ind w:left="0" w:firstLine="0"/>
      </w:pPr>
      <w:r w:rsidRPr="00CD1A82">
        <w:t xml:space="preserve">Lobell, D. B., Cahill, K. N., &amp; Field, C. B. (2007). Historical effects of temperature and precipitation on California crop yields. </w:t>
      </w:r>
      <w:r w:rsidRPr="00CD1A82">
        <w:rPr>
          <w:i/>
        </w:rPr>
        <w:t>Climatic change</w:t>
      </w:r>
      <w:r w:rsidRPr="00CD1A82">
        <w:t xml:space="preserve">, </w:t>
      </w:r>
      <w:r w:rsidRPr="00CD1A82">
        <w:rPr>
          <w:i/>
        </w:rPr>
        <w:t>81</w:t>
      </w:r>
      <w:r w:rsidRPr="00CD1A82">
        <w:t>(2), 187.</w:t>
      </w:r>
    </w:p>
    <w:p w14:paraId="4EEDB7FD" w14:textId="77777777" w:rsidR="00A63C23" w:rsidRPr="00CD1A82" w:rsidRDefault="00A63C23" w:rsidP="00A63C23">
      <w:pPr>
        <w:widowControl w:val="0"/>
        <w:ind w:left="0" w:firstLine="0"/>
      </w:pPr>
    </w:p>
    <w:p w14:paraId="10B83A08" w14:textId="77777777" w:rsidR="00A63C23" w:rsidRPr="00CD1A82" w:rsidRDefault="00A63C23" w:rsidP="00A63C23">
      <w:pPr>
        <w:widowControl w:val="0"/>
        <w:spacing w:line="240" w:lineRule="auto"/>
        <w:ind w:left="0" w:firstLine="0"/>
      </w:pPr>
      <w:proofErr w:type="spellStart"/>
      <w:r w:rsidRPr="00CD1A82">
        <w:t>AghaKouchak</w:t>
      </w:r>
      <w:proofErr w:type="spellEnd"/>
      <w:r w:rsidRPr="00CD1A82">
        <w:t xml:space="preserve">, A., </w:t>
      </w:r>
      <w:proofErr w:type="spellStart"/>
      <w:r w:rsidRPr="00CD1A82">
        <w:t>Huning</w:t>
      </w:r>
      <w:proofErr w:type="spellEnd"/>
      <w:r w:rsidRPr="00CD1A82">
        <w:t xml:space="preserve">, L. S., Chiang, F., Sadegh, M., </w:t>
      </w:r>
      <w:proofErr w:type="spellStart"/>
      <w:r w:rsidRPr="00CD1A82">
        <w:t>Vahedifard</w:t>
      </w:r>
      <w:proofErr w:type="spellEnd"/>
      <w:r w:rsidRPr="00CD1A82">
        <w:t xml:space="preserve">, F., </w:t>
      </w:r>
      <w:proofErr w:type="spellStart"/>
      <w:r w:rsidRPr="00CD1A82">
        <w:t>Mazdiyasni</w:t>
      </w:r>
      <w:proofErr w:type="spellEnd"/>
      <w:r w:rsidRPr="00CD1A82">
        <w:t xml:space="preserve">, O., ... &amp; </w:t>
      </w:r>
      <w:proofErr w:type="spellStart"/>
      <w:r w:rsidRPr="00CD1A82">
        <w:t>Mallakpour</w:t>
      </w:r>
      <w:proofErr w:type="spellEnd"/>
      <w:r w:rsidRPr="00CD1A82">
        <w:t xml:space="preserve">, I. (2018). How do natural hazards cascade to cause </w:t>
      </w:r>
      <w:proofErr w:type="gramStart"/>
      <w:r w:rsidRPr="00CD1A82">
        <w:t>disasters?.</w:t>
      </w:r>
      <w:proofErr w:type="gramEnd"/>
    </w:p>
    <w:p w14:paraId="06970593" w14:textId="77777777" w:rsidR="00A63C23" w:rsidRPr="00CD1A82" w:rsidRDefault="00A63C23" w:rsidP="00A63C23">
      <w:pPr>
        <w:widowControl w:val="0"/>
        <w:ind w:left="0" w:firstLine="0"/>
      </w:pPr>
    </w:p>
    <w:p w14:paraId="6ABD8283" w14:textId="77777777" w:rsidR="00A63C23" w:rsidRPr="00CD1A82" w:rsidRDefault="00A63C23" w:rsidP="00A63C23">
      <w:pPr>
        <w:widowControl w:val="0"/>
        <w:spacing w:line="240" w:lineRule="auto"/>
        <w:ind w:left="0" w:firstLine="0"/>
      </w:pPr>
      <w:r w:rsidRPr="00CD1A82">
        <w:t xml:space="preserve">Schwartz, B. E., &amp; </w:t>
      </w:r>
      <w:proofErr w:type="spellStart"/>
      <w:r w:rsidRPr="00CD1A82">
        <w:t>Bosart</w:t>
      </w:r>
      <w:proofErr w:type="spellEnd"/>
      <w:r w:rsidRPr="00CD1A82">
        <w:t xml:space="preserve">, L. F. (1979). The diurnal variability of Florida rainfall. </w:t>
      </w:r>
      <w:r w:rsidRPr="00CD1A82">
        <w:rPr>
          <w:i/>
        </w:rPr>
        <w:t>Monthly Weather Review</w:t>
      </w:r>
      <w:r w:rsidRPr="00CD1A82">
        <w:t xml:space="preserve">, </w:t>
      </w:r>
      <w:r w:rsidRPr="00CD1A82">
        <w:rPr>
          <w:i/>
        </w:rPr>
        <w:t>107</w:t>
      </w:r>
      <w:r w:rsidRPr="00CD1A82">
        <w:t>(11), 1535-1545.</w:t>
      </w:r>
    </w:p>
    <w:p w14:paraId="0344B894" w14:textId="77777777" w:rsidR="00A63C23" w:rsidRPr="00CD1A82" w:rsidRDefault="00A63C23" w:rsidP="00A63C23">
      <w:pPr>
        <w:widowControl w:val="0"/>
        <w:ind w:left="0" w:firstLine="0"/>
      </w:pPr>
    </w:p>
    <w:p w14:paraId="7E69C933" w14:textId="77777777" w:rsidR="00A63C23" w:rsidRPr="00CD1A82" w:rsidRDefault="00A63C23" w:rsidP="00A63C23">
      <w:pPr>
        <w:widowControl w:val="0"/>
        <w:spacing w:line="240" w:lineRule="auto"/>
        <w:ind w:left="0" w:firstLine="0"/>
      </w:pPr>
      <w:r w:rsidRPr="00CD1A82">
        <w:t xml:space="preserve">Rosenzweig, C., </w:t>
      </w:r>
      <w:proofErr w:type="spellStart"/>
      <w:r w:rsidRPr="00CD1A82">
        <w:t>Iglesius</w:t>
      </w:r>
      <w:proofErr w:type="spellEnd"/>
      <w:r w:rsidRPr="00CD1A82">
        <w:t xml:space="preserve">, A., Yang, X. B., Epstein, P. R., &amp; </w:t>
      </w:r>
      <w:proofErr w:type="spellStart"/>
      <w:r w:rsidRPr="00CD1A82">
        <w:t>Chivian</w:t>
      </w:r>
      <w:proofErr w:type="spellEnd"/>
      <w:r w:rsidRPr="00CD1A82">
        <w:t>, E. (2001). Climate change and extreme weather events-Implications for food production, plant diseases, and pests.</w:t>
      </w:r>
    </w:p>
    <w:p w14:paraId="3B5895A7" w14:textId="77777777" w:rsidR="00A63C23" w:rsidRPr="00CD1A82" w:rsidRDefault="00A63C23" w:rsidP="00A63C23">
      <w:pPr>
        <w:widowControl w:val="0"/>
        <w:ind w:left="0" w:firstLine="0"/>
      </w:pPr>
    </w:p>
    <w:p w14:paraId="5071F644" w14:textId="77777777" w:rsidR="00A63C23" w:rsidRPr="00CD1A82" w:rsidRDefault="00A63C23" w:rsidP="00A63C23">
      <w:pPr>
        <w:widowControl w:val="0"/>
        <w:spacing w:line="240" w:lineRule="auto"/>
        <w:ind w:left="0" w:firstLine="0"/>
      </w:pPr>
      <w:r w:rsidRPr="00CD1A82">
        <w:t xml:space="preserve">Malmstadt, J., </w:t>
      </w:r>
      <w:proofErr w:type="spellStart"/>
      <w:r w:rsidRPr="00CD1A82">
        <w:t>Scheitlin</w:t>
      </w:r>
      <w:proofErr w:type="spellEnd"/>
      <w:r w:rsidRPr="00CD1A82">
        <w:t>, K., and Elsner, J. (2009). Florida hurricanes and damage costs. Southeastern Geographer, 49(2):108–131.</w:t>
      </w:r>
    </w:p>
    <w:p w14:paraId="3F017D4C" w14:textId="77777777" w:rsidR="00A63C23" w:rsidRPr="00CD1A82" w:rsidRDefault="00A63C23" w:rsidP="00A63C23">
      <w:pPr>
        <w:widowControl w:val="0"/>
        <w:ind w:left="0" w:firstLine="0"/>
      </w:pPr>
    </w:p>
    <w:p w14:paraId="3730AA58" w14:textId="77777777" w:rsidR="00A63C23" w:rsidRPr="00CD1A82" w:rsidRDefault="00A63C23" w:rsidP="00A63C23">
      <w:pPr>
        <w:widowControl w:val="0"/>
        <w:spacing w:line="240" w:lineRule="auto"/>
        <w:ind w:left="0" w:firstLine="0"/>
      </w:pPr>
      <w:r w:rsidRPr="00CD1A82">
        <w:t xml:space="preserve">Carlton, S. J., &amp; Jacobson, S. K. (2013). Climate change and coastal environmental risk perceptions in Florida. </w:t>
      </w:r>
      <w:r w:rsidRPr="00CD1A82">
        <w:rPr>
          <w:i/>
        </w:rPr>
        <w:t>Journal of environmental management</w:t>
      </w:r>
      <w:r w:rsidRPr="00CD1A82">
        <w:t xml:space="preserve">, </w:t>
      </w:r>
      <w:r w:rsidRPr="00CD1A82">
        <w:rPr>
          <w:i/>
        </w:rPr>
        <w:t>130</w:t>
      </w:r>
      <w:r w:rsidRPr="00CD1A82">
        <w:t>, 32-39.</w:t>
      </w:r>
    </w:p>
    <w:p w14:paraId="6103D4B9" w14:textId="77777777" w:rsidR="00A63C23" w:rsidRPr="00CD1A82" w:rsidRDefault="00A63C23" w:rsidP="00A63C23">
      <w:pPr>
        <w:widowControl w:val="0"/>
        <w:ind w:left="0" w:firstLine="0"/>
      </w:pPr>
    </w:p>
    <w:p w14:paraId="6B04A67B" w14:textId="77777777" w:rsidR="00A63C23" w:rsidRPr="00CD1A82" w:rsidRDefault="00A63C23" w:rsidP="00A63C23">
      <w:pPr>
        <w:widowControl w:val="0"/>
        <w:spacing w:line="240" w:lineRule="auto"/>
        <w:ind w:left="0" w:firstLine="0"/>
      </w:pPr>
      <w:r w:rsidRPr="00CD1A82">
        <w:t xml:space="preserve">Zhao, D., &amp; Li, Y. R. (2015). Climate change and sugarcane production: potential impact and mitigation strategies. </w:t>
      </w:r>
      <w:r w:rsidRPr="00CD1A82">
        <w:rPr>
          <w:i/>
        </w:rPr>
        <w:t>International Journal of Agronomy</w:t>
      </w:r>
      <w:r w:rsidRPr="00CD1A82">
        <w:t xml:space="preserve">, </w:t>
      </w:r>
      <w:r w:rsidRPr="00CD1A82">
        <w:rPr>
          <w:i/>
        </w:rPr>
        <w:t>2015</w:t>
      </w:r>
      <w:r w:rsidRPr="00CD1A82">
        <w:t>, 1-10.</w:t>
      </w:r>
    </w:p>
    <w:p w14:paraId="2C739E64" w14:textId="77777777" w:rsidR="00A63C23" w:rsidRPr="00CD1A82" w:rsidRDefault="00A63C23" w:rsidP="00A63C23">
      <w:pPr>
        <w:widowControl w:val="0"/>
        <w:ind w:left="0" w:firstLine="0"/>
      </w:pPr>
    </w:p>
    <w:p w14:paraId="6A9036C5" w14:textId="77777777" w:rsidR="00A63C23" w:rsidRPr="00CD1A82" w:rsidRDefault="00A63C23" w:rsidP="00A63C23">
      <w:pPr>
        <w:widowControl w:val="0"/>
        <w:spacing w:line="240" w:lineRule="auto"/>
        <w:ind w:left="0" w:firstLine="0"/>
      </w:pPr>
      <w:r w:rsidRPr="00CD1A82">
        <w:t xml:space="preserve">Miller, K. A. (1991). Response of Florida citrus growers to the freezes of the 1980s. </w:t>
      </w:r>
      <w:r w:rsidRPr="00CD1A82">
        <w:rPr>
          <w:i/>
        </w:rPr>
        <w:t>Climate Res</w:t>
      </w:r>
      <w:r w:rsidRPr="00CD1A82">
        <w:t xml:space="preserve">, </w:t>
      </w:r>
      <w:r w:rsidRPr="00CD1A82">
        <w:rPr>
          <w:i/>
        </w:rPr>
        <w:t>1</w:t>
      </w:r>
      <w:r w:rsidRPr="00CD1A82">
        <w:t>, 133-144.</w:t>
      </w:r>
    </w:p>
    <w:p w14:paraId="3992189B" w14:textId="77777777" w:rsidR="00A63C23" w:rsidRPr="00CD1A82" w:rsidRDefault="00A63C23" w:rsidP="00A63C23">
      <w:pPr>
        <w:widowControl w:val="0"/>
        <w:ind w:left="0" w:firstLine="0"/>
      </w:pPr>
    </w:p>
    <w:p w14:paraId="34C6C182" w14:textId="77777777" w:rsidR="00A63C23" w:rsidRPr="00CD1A82" w:rsidRDefault="00A63C23" w:rsidP="00A63C23">
      <w:pPr>
        <w:widowControl w:val="0"/>
        <w:spacing w:line="240" w:lineRule="auto"/>
        <w:ind w:left="0" w:firstLine="0"/>
      </w:pPr>
      <w:r w:rsidRPr="00CD1A82">
        <w:t xml:space="preserve">Rosenzweig, C., Phillips, J., Goldberg, R., Carroll, J., &amp; Hodges, T. (1996). Potential impacts of climate change on citrus and potato production in the US. </w:t>
      </w:r>
      <w:r w:rsidRPr="00CD1A82">
        <w:rPr>
          <w:i/>
        </w:rPr>
        <w:t>Agricultural Systems</w:t>
      </w:r>
      <w:r w:rsidRPr="00CD1A82">
        <w:t xml:space="preserve">, </w:t>
      </w:r>
      <w:r w:rsidRPr="00CD1A82">
        <w:rPr>
          <w:i/>
        </w:rPr>
        <w:t>52</w:t>
      </w:r>
      <w:r w:rsidRPr="00CD1A82">
        <w:t>(4), 455-479.</w:t>
      </w:r>
    </w:p>
    <w:p w14:paraId="47FA71D7" w14:textId="77777777" w:rsidR="00A63C23" w:rsidRPr="00CD1A82" w:rsidRDefault="00A63C23" w:rsidP="00A63C23">
      <w:pPr>
        <w:widowControl w:val="0"/>
        <w:ind w:left="0" w:firstLine="0"/>
      </w:pPr>
    </w:p>
    <w:p w14:paraId="6DEE283C" w14:textId="77777777" w:rsidR="00A63C23" w:rsidRPr="00CD1A82" w:rsidRDefault="00A63C23" w:rsidP="00A63C23">
      <w:pPr>
        <w:widowControl w:val="0"/>
        <w:spacing w:line="240" w:lineRule="auto"/>
        <w:ind w:left="0" w:firstLine="0"/>
      </w:pPr>
      <w:r w:rsidRPr="00CD1A82">
        <w:t xml:space="preserve">Jones, G. V. (2004, June). Climate change in the western United States grape growing regions. In </w:t>
      </w:r>
      <w:r w:rsidRPr="00CD1A82">
        <w:rPr>
          <w:i/>
        </w:rPr>
        <w:t>VII International Symposium on Grapevine Physiology and Biotechnology 689</w:t>
      </w:r>
      <w:r w:rsidRPr="00CD1A82">
        <w:t xml:space="preserve"> (pp. 41-60).</w:t>
      </w:r>
    </w:p>
    <w:p w14:paraId="648A6B8C" w14:textId="77777777" w:rsidR="00A63C23" w:rsidRPr="00CD1A82" w:rsidRDefault="00A63C23" w:rsidP="00A63C23">
      <w:pPr>
        <w:widowControl w:val="0"/>
        <w:ind w:left="0" w:firstLine="0"/>
      </w:pPr>
    </w:p>
    <w:p w14:paraId="2D4CCD7A" w14:textId="77777777" w:rsidR="00A63C23" w:rsidRPr="00CD1A82" w:rsidRDefault="00A63C23" w:rsidP="00A63C23">
      <w:pPr>
        <w:widowControl w:val="0"/>
        <w:spacing w:line="240" w:lineRule="auto"/>
        <w:ind w:left="0" w:firstLine="0"/>
      </w:pPr>
      <w:r w:rsidRPr="00CD1A82">
        <w:t xml:space="preserve">Pathak, T. B., </w:t>
      </w:r>
      <w:proofErr w:type="spellStart"/>
      <w:r w:rsidRPr="00CD1A82">
        <w:t>Maskey</w:t>
      </w:r>
      <w:proofErr w:type="spellEnd"/>
      <w:r w:rsidRPr="00CD1A82">
        <w:t xml:space="preserve">, M. L., Dahlberg, J. A., Kearns, F., Bali, K. M., &amp; </w:t>
      </w:r>
      <w:proofErr w:type="spellStart"/>
      <w:r w:rsidRPr="00CD1A82">
        <w:t>Zaccaria</w:t>
      </w:r>
      <w:proofErr w:type="spellEnd"/>
      <w:r w:rsidRPr="00CD1A82">
        <w:t xml:space="preserve">, D. (2018). Climate change trends and impacts on California agriculture: a detailed review. </w:t>
      </w:r>
      <w:r w:rsidRPr="00CD1A82">
        <w:rPr>
          <w:i/>
        </w:rPr>
        <w:t>Agronomy</w:t>
      </w:r>
      <w:r w:rsidRPr="00CD1A82">
        <w:t xml:space="preserve">, </w:t>
      </w:r>
      <w:r w:rsidRPr="00CD1A82">
        <w:rPr>
          <w:i/>
        </w:rPr>
        <w:t>8</w:t>
      </w:r>
      <w:r w:rsidRPr="00CD1A82">
        <w:t>(3), 25.</w:t>
      </w:r>
    </w:p>
    <w:p w14:paraId="76737F35" w14:textId="77777777" w:rsidR="00A63C23" w:rsidRPr="00CD1A82" w:rsidRDefault="00A63C23" w:rsidP="00A63C23">
      <w:pPr>
        <w:widowControl w:val="0"/>
        <w:ind w:left="0" w:firstLine="0"/>
      </w:pPr>
    </w:p>
    <w:p w14:paraId="47E415CE" w14:textId="77777777" w:rsidR="00A63C23" w:rsidRPr="00CD1A82" w:rsidRDefault="00A63C23" w:rsidP="00A63C23">
      <w:pPr>
        <w:widowControl w:val="0"/>
        <w:spacing w:after="240" w:line="240" w:lineRule="auto"/>
        <w:ind w:left="0" w:firstLine="0"/>
      </w:pPr>
      <w:proofErr w:type="spellStart"/>
      <w:r w:rsidRPr="00CD1A82">
        <w:t>Solecka</w:t>
      </w:r>
      <w:proofErr w:type="spellEnd"/>
      <w:r w:rsidRPr="00CD1A82">
        <w:t xml:space="preserve">, D. Role of phenylpropanoid compounds in plant responses to different stress factors. </w:t>
      </w:r>
      <w:r w:rsidRPr="00CD1A82">
        <w:rPr>
          <w:i/>
        </w:rPr>
        <w:t xml:space="preserve">Acta </w:t>
      </w:r>
      <w:proofErr w:type="spellStart"/>
      <w:r w:rsidRPr="00CD1A82">
        <w:rPr>
          <w:i/>
        </w:rPr>
        <w:t>Physiol</w:t>
      </w:r>
      <w:proofErr w:type="spellEnd"/>
      <w:r w:rsidRPr="00CD1A82">
        <w:rPr>
          <w:i/>
        </w:rPr>
        <w:t xml:space="preserve"> Plant</w:t>
      </w:r>
      <w:r w:rsidRPr="00CD1A82">
        <w:t xml:space="preserve"> </w:t>
      </w:r>
      <w:r w:rsidRPr="00CD1A82">
        <w:rPr>
          <w:b/>
        </w:rPr>
        <w:t>19</w:t>
      </w:r>
      <w:r w:rsidRPr="00CD1A82">
        <w:t>, 257–268 (1997). https://doi.org/10.1007/s11738-997-0001-1</w:t>
      </w:r>
    </w:p>
    <w:p w14:paraId="14255BED" w14:textId="77777777" w:rsidR="00A63C23" w:rsidRPr="00CD1A82" w:rsidRDefault="00A63C23" w:rsidP="00A63C23">
      <w:pPr>
        <w:widowControl w:val="0"/>
        <w:ind w:left="0" w:firstLine="0"/>
      </w:pPr>
    </w:p>
    <w:p w14:paraId="78444FA3" w14:textId="77777777" w:rsidR="00A63C23" w:rsidRPr="00CD1A82" w:rsidRDefault="00A63C23" w:rsidP="00A63C23">
      <w:pPr>
        <w:widowControl w:val="0"/>
        <w:spacing w:after="240" w:line="240" w:lineRule="auto"/>
        <w:ind w:left="0" w:firstLine="0"/>
      </w:pPr>
      <w:r w:rsidRPr="00CD1A82">
        <w:t xml:space="preserve">Hammock HA, </w:t>
      </w:r>
      <w:proofErr w:type="spellStart"/>
      <w:r w:rsidRPr="00CD1A82">
        <w:t>Kopsell</w:t>
      </w:r>
      <w:proofErr w:type="spellEnd"/>
      <w:r w:rsidRPr="00CD1A82">
        <w:t xml:space="preserve"> DA and </w:t>
      </w:r>
      <w:proofErr w:type="spellStart"/>
      <w:r w:rsidRPr="00CD1A82">
        <w:t>Sams</w:t>
      </w:r>
      <w:proofErr w:type="spellEnd"/>
      <w:r w:rsidRPr="00CD1A82">
        <w:t xml:space="preserve"> CE (2021) Narrowband Blue and Red LED Supplements Impact Key Flavor Volatiles in Hydroponically Grown Basil Across Growing Seasons. </w:t>
      </w:r>
      <w:r w:rsidRPr="00CD1A82">
        <w:rPr>
          <w:i/>
        </w:rPr>
        <w:t>Front. Plant Sci.</w:t>
      </w:r>
      <w:r w:rsidRPr="00CD1A82">
        <w:t xml:space="preserve"> 12:623314. </w:t>
      </w:r>
      <w:proofErr w:type="spellStart"/>
      <w:r w:rsidRPr="00CD1A82">
        <w:t>doi</w:t>
      </w:r>
      <w:proofErr w:type="spellEnd"/>
      <w:r w:rsidRPr="00CD1A82">
        <w:t>: 10.3389/fpls.2021.623314</w:t>
      </w:r>
    </w:p>
    <w:p w14:paraId="6FB0176C" w14:textId="77777777" w:rsidR="00A63C23" w:rsidRPr="00CD1A82" w:rsidRDefault="00A63C23" w:rsidP="00A63C23">
      <w:pPr>
        <w:widowControl w:val="0"/>
        <w:spacing w:after="240" w:line="240" w:lineRule="auto"/>
        <w:ind w:left="0" w:firstLine="0"/>
      </w:pPr>
    </w:p>
    <w:p w14:paraId="517F8A23" w14:textId="77777777" w:rsidR="00A63C23" w:rsidRPr="00CD1A82" w:rsidRDefault="00A63C23" w:rsidP="00A63C23">
      <w:pPr>
        <w:widowControl w:val="0"/>
        <w:spacing w:line="240" w:lineRule="auto"/>
        <w:ind w:left="0" w:firstLine="0"/>
      </w:pPr>
      <w:proofErr w:type="spellStart"/>
      <w:r w:rsidRPr="00CD1A82">
        <w:t>Niinemets</w:t>
      </w:r>
      <w:proofErr w:type="spellEnd"/>
      <w:r w:rsidRPr="00CD1A82">
        <w:t xml:space="preserve">, Ü., </w:t>
      </w:r>
      <w:proofErr w:type="spellStart"/>
      <w:r w:rsidRPr="00CD1A82">
        <w:t>Arneth</w:t>
      </w:r>
      <w:proofErr w:type="spellEnd"/>
      <w:r w:rsidRPr="00CD1A82">
        <w:t xml:space="preserve">, A., Kuhn, U., Monson, R. K., </w:t>
      </w:r>
      <w:proofErr w:type="spellStart"/>
      <w:r w:rsidRPr="00CD1A82">
        <w:t>Peñuelas</w:t>
      </w:r>
      <w:proofErr w:type="spellEnd"/>
      <w:r w:rsidRPr="00CD1A82">
        <w:t xml:space="preserve">, J., and Staudt, M.: The emission factor of volatile isoprenoids: stress, acclimation, and developmental responses, </w:t>
      </w:r>
      <w:proofErr w:type="spellStart"/>
      <w:r w:rsidRPr="00CD1A82">
        <w:t>Biogeosciences</w:t>
      </w:r>
      <w:proofErr w:type="spellEnd"/>
      <w:r w:rsidRPr="00CD1A82">
        <w:t>, 7, 2203–2223, https://doi.org/10.5194/bg-7-2203-2010, 2010.</w:t>
      </w:r>
    </w:p>
    <w:p w14:paraId="24E33CF4" w14:textId="77777777" w:rsidR="00A63C23" w:rsidRPr="00CD1A82" w:rsidRDefault="00A63C23" w:rsidP="00A63C23">
      <w:pPr>
        <w:widowControl w:val="0"/>
        <w:ind w:left="0" w:firstLine="0"/>
      </w:pPr>
    </w:p>
    <w:p w14:paraId="3CA6271F" w14:textId="77777777" w:rsidR="00A63C23" w:rsidRPr="00CD1A82" w:rsidRDefault="00A63C23" w:rsidP="00A63C23">
      <w:pPr>
        <w:widowControl w:val="0"/>
        <w:spacing w:line="240" w:lineRule="auto"/>
        <w:ind w:left="0" w:firstLine="0"/>
      </w:pPr>
      <w:r w:rsidRPr="00CD1A82">
        <w:t xml:space="preserve">Ramakrishna A, Ravishankar GA. Influence of abiotic stress signals on secondary metabolites in plants. Plant Signal </w:t>
      </w:r>
      <w:proofErr w:type="spellStart"/>
      <w:r w:rsidRPr="00CD1A82">
        <w:t>Behav</w:t>
      </w:r>
      <w:proofErr w:type="spellEnd"/>
      <w:r w:rsidRPr="00CD1A82">
        <w:t xml:space="preserve">. 2011 Nov;6(11):1720-31. </w:t>
      </w:r>
      <w:proofErr w:type="spellStart"/>
      <w:r w:rsidRPr="00CD1A82">
        <w:t>doi</w:t>
      </w:r>
      <w:proofErr w:type="spellEnd"/>
      <w:r w:rsidRPr="00CD1A82">
        <w:t xml:space="preserve">: 10.4161/psb.6.11.17613. </w:t>
      </w:r>
      <w:proofErr w:type="spellStart"/>
      <w:r w:rsidRPr="00CD1A82">
        <w:t>Epub</w:t>
      </w:r>
      <w:proofErr w:type="spellEnd"/>
      <w:r w:rsidRPr="00CD1A82">
        <w:t xml:space="preserve"> 2011 Nov 1. PMID: 22041989; PMCID: PMC3329344.</w:t>
      </w:r>
    </w:p>
    <w:p w14:paraId="4D3798DE" w14:textId="77777777" w:rsidR="00A63C23" w:rsidRPr="00CD1A82" w:rsidRDefault="00A63C23" w:rsidP="00A63C23">
      <w:pPr>
        <w:widowControl w:val="0"/>
        <w:ind w:left="0" w:firstLine="0"/>
      </w:pPr>
    </w:p>
    <w:p w14:paraId="68F056DC" w14:textId="77777777" w:rsidR="00A63C23" w:rsidRPr="00CD1A82" w:rsidRDefault="00A63C23" w:rsidP="00A63C23">
      <w:pPr>
        <w:widowControl w:val="0"/>
        <w:spacing w:line="240" w:lineRule="auto"/>
        <w:ind w:left="0" w:firstLine="0"/>
      </w:pPr>
      <w:r w:rsidRPr="00CD1A82">
        <w:t xml:space="preserve">Xu Z, Zhou G, Shimizu H. Plant responses to drought and rewatering. Plant Signal </w:t>
      </w:r>
      <w:proofErr w:type="spellStart"/>
      <w:r w:rsidRPr="00CD1A82">
        <w:t>Behav</w:t>
      </w:r>
      <w:proofErr w:type="spellEnd"/>
      <w:r w:rsidRPr="00CD1A82">
        <w:t xml:space="preserve">. 2010 Jun;5(6):649-54. </w:t>
      </w:r>
      <w:proofErr w:type="spellStart"/>
      <w:r w:rsidRPr="00CD1A82">
        <w:t>doi</w:t>
      </w:r>
      <w:proofErr w:type="spellEnd"/>
      <w:r w:rsidRPr="00CD1A82">
        <w:t xml:space="preserve">: 10.4161/psb.5.6.11398. </w:t>
      </w:r>
      <w:proofErr w:type="spellStart"/>
      <w:r w:rsidRPr="00CD1A82">
        <w:t>Epub</w:t>
      </w:r>
      <w:proofErr w:type="spellEnd"/>
      <w:r w:rsidRPr="00CD1A82">
        <w:t xml:space="preserve"> 2010 Jun 1. PMID: 20404516; PMCID: PMC3001553.</w:t>
      </w:r>
    </w:p>
    <w:p w14:paraId="67412A6F" w14:textId="77777777" w:rsidR="00A63C23" w:rsidRPr="00CD1A82" w:rsidRDefault="00A63C23" w:rsidP="00A63C23">
      <w:pPr>
        <w:widowControl w:val="0"/>
        <w:ind w:left="0" w:firstLine="0"/>
      </w:pPr>
    </w:p>
    <w:p w14:paraId="3B0F82A9" w14:textId="77777777" w:rsidR="00CD1A82" w:rsidRPr="00CD1A82" w:rsidRDefault="00CD1A82" w:rsidP="00A63C23">
      <w:pPr>
        <w:widowControl w:val="0"/>
        <w:spacing w:line="240" w:lineRule="auto"/>
        <w:ind w:left="0" w:firstLine="0"/>
      </w:pPr>
    </w:p>
    <w:p w14:paraId="74A944DE" w14:textId="77777777" w:rsidR="00CD1A82" w:rsidRPr="00CD1A82" w:rsidRDefault="00CD1A82" w:rsidP="00A63C23">
      <w:pPr>
        <w:widowControl w:val="0"/>
        <w:spacing w:line="240" w:lineRule="auto"/>
        <w:ind w:left="0" w:firstLine="0"/>
      </w:pPr>
    </w:p>
    <w:p w14:paraId="4A05CF79" w14:textId="5D1473BF" w:rsidR="00A63C23" w:rsidRPr="00CD1A82" w:rsidRDefault="00A63C23" w:rsidP="00A63C23">
      <w:pPr>
        <w:widowControl w:val="0"/>
        <w:spacing w:line="240" w:lineRule="auto"/>
        <w:ind w:left="0" w:firstLine="0"/>
        <w:rPr>
          <w:color w:val="1155CC"/>
          <w:u w:val="single"/>
        </w:rPr>
      </w:pPr>
      <w:r w:rsidRPr="00CD1A82">
        <w:lastRenderedPageBreak/>
        <w:t>Simon, J. E., Reiss-</w:t>
      </w:r>
      <w:proofErr w:type="spellStart"/>
      <w:r w:rsidRPr="00CD1A82">
        <w:t>Bubenheim</w:t>
      </w:r>
      <w:proofErr w:type="spellEnd"/>
      <w:r w:rsidRPr="00CD1A82">
        <w:t xml:space="preserve">, D., Joly, R. J., &amp; Charles, D. J. (1992). Water Stress-Induced Alterations in Essential Oil Content and Composition of Sweet Basil. </w:t>
      </w:r>
      <w:r w:rsidRPr="00CD1A82">
        <w:rPr>
          <w:i/>
        </w:rPr>
        <w:t>Journal of Essential Oil Research</w:t>
      </w:r>
      <w:r w:rsidRPr="00CD1A82">
        <w:t xml:space="preserve">, </w:t>
      </w:r>
      <w:r w:rsidRPr="00CD1A82">
        <w:rPr>
          <w:i/>
        </w:rPr>
        <w:t>4</w:t>
      </w:r>
      <w:r w:rsidRPr="00CD1A82">
        <w:t>(1), 71–75.</w:t>
      </w:r>
      <w:hyperlink r:id="rId71">
        <w:r w:rsidRPr="00CD1A82">
          <w:t xml:space="preserve"> </w:t>
        </w:r>
      </w:hyperlink>
      <w:hyperlink r:id="rId72">
        <w:r w:rsidRPr="00CD1A82">
          <w:rPr>
            <w:color w:val="1155CC"/>
            <w:u w:val="single"/>
          </w:rPr>
          <w:t>https://doi.org/10.1080/10412905.1992.9698013</w:t>
        </w:r>
      </w:hyperlink>
    </w:p>
    <w:p w14:paraId="5BF5250E" w14:textId="77777777" w:rsidR="00A63C23" w:rsidRPr="00CD1A82" w:rsidRDefault="00A63C23" w:rsidP="00A63C23">
      <w:pPr>
        <w:widowControl w:val="0"/>
        <w:ind w:left="0" w:firstLine="0"/>
      </w:pPr>
    </w:p>
    <w:p w14:paraId="669B6A97" w14:textId="77777777" w:rsidR="00A63C23" w:rsidRPr="00CD1A82" w:rsidRDefault="00A63C23" w:rsidP="00A63C23">
      <w:pPr>
        <w:widowControl w:val="0"/>
        <w:spacing w:line="240" w:lineRule="auto"/>
        <w:ind w:left="0" w:firstLine="0"/>
      </w:pPr>
      <w:proofErr w:type="spellStart"/>
      <w:r w:rsidRPr="00CD1A82">
        <w:t>Iijima</w:t>
      </w:r>
      <w:proofErr w:type="spellEnd"/>
      <w:r w:rsidRPr="00CD1A82">
        <w:t xml:space="preserve"> Y, Davidovich-</w:t>
      </w:r>
      <w:proofErr w:type="spellStart"/>
      <w:r w:rsidRPr="00CD1A82">
        <w:t>Rikanati</w:t>
      </w:r>
      <w:proofErr w:type="spellEnd"/>
      <w:r w:rsidRPr="00CD1A82">
        <w:t xml:space="preserve"> R, </w:t>
      </w:r>
      <w:proofErr w:type="spellStart"/>
      <w:r w:rsidRPr="00CD1A82">
        <w:t>Fridman</w:t>
      </w:r>
      <w:proofErr w:type="spellEnd"/>
      <w:r w:rsidRPr="00CD1A82">
        <w:t xml:space="preserve"> E, Gang DR, Bar E, </w:t>
      </w:r>
      <w:proofErr w:type="spellStart"/>
      <w:r w:rsidRPr="00CD1A82">
        <w:t>Lewinsohn</w:t>
      </w:r>
      <w:proofErr w:type="spellEnd"/>
      <w:r w:rsidRPr="00CD1A82">
        <w:t xml:space="preserve"> E, </w:t>
      </w:r>
      <w:proofErr w:type="spellStart"/>
      <w:r w:rsidRPr="00CD1A82">
        <w:t>Pichersky</w:t>
      </w:r>
      <w:proofErr w:type="spellEnd"/>
      <w:r w:rsidRPr="00CD1A82">
        <w:t xml:space="preserve"> E. The biochemical and molecular basis for the divergent patterns in the biosynthesis of terpenes and phenylpropenes in the peltate glands of three cultivars of basil. Plant Physiol. 2004 Nov;136(3):3724-36. </w:t>
      </w:r>
      <w:proofErr w:type="spellStart"/>
      <w:r w:rsidRPr="00CD1A82">
        <w:t>doi</w:t>
      </w:r>
      <w:proofErr w:type="spellEnd"/>
      <w:r w:rsidRPr="00CD1A82">
        <w:t xml:space="preserve">: 10.1104/pp.104.051318. </w:t>
      </w:r>
      <w:proofErr w:type="spellStart"/>
      <w:r w:rsidRPr="00CD1A82">
        <w:t>Epub</w:t>
      </w:r>
      <w:proofErr w:type="spellEnd"/>
      <w:r w:rsidRPr="00CD1A82">
        <w:t xml:space="preserve"> 2004 Oct 29. PMID: 15516500; PMCID: PMC527170.</w:t>
      </w:r>
    </w:p>
    <w:p w14:paraId="73552142" w14:textId="77777777" w:rsidR="00A63C23" w:rsidRPr="00CD1A82" w:rsidRDefault="00A63C23" w:rsidP="00A63C23">
      <w:pPr>
        <w:widowControl w:val="0"/>
        <w:ind w:left="0" w:firstLine="0"/>
      </w:pPr>
    </w:p>
    <w:p w14:paraId="23E9CB3A" w14:textId="77777777" w:rsidR="00A63C23" w:rsidRPr="00CD1A82" w:rsidRDefault="00A63C23" w:rsidP="00A63C23">
      <w:pPr>
        <w:widowControl w:val="0"/>
        <w:spacing w:line="240" w:lineRule="auto"/>
        <w:ind w:left="0" w:firstLine="0"/>
      </w:pPr>
      <w:r w:rsidRPr="00CD1A82">
        <w:t xml:space="preserve">Walters, K. J., &amp; Lopez, R. G. (2022). Hydroponic Basil Production: Temperature Influences Volatile Organic Compound Profile, but Not Overall Consumer Preference. </w:t>
      </w:r>
      <w:proofErr w:type="spellStart"/>
      <w:r w:rsidRPr="00CD1A82">
        <w:rPr>
          <w:i/>
        </w:rPr>
        <w:t>Horticulturae</w:t>
      </w:r>
      <w:proofErr w:type="spellEnd"/>
      <w:r w:rsidRPr="00CD1A82">
        <w:t xml:space="preserve">, </w:t>
      </w:r>
      <w:r w:rsidRPr="00CD1A82">
        <w:rPr>
          <w:i/>
        </w:rPr>
        <w:t>8</w:t>
      </w:r>
      <w:r w:rsidRPr="00CD1A82">
        <w:t xml:space="preserve">(1), 76. MDPI AG. Retrieved from </w:t>
      </w:r>
      <w:hyperlink r:id="rId73">
        <w:r w:rsidRPr="00CD1A82">
          <w:rPr>
            <w:color w:val="1155CC"/>
            <w:u w:val="single"/>
          </w:rPr>
          <w:t>http://dx.doi.org/10.3390/horticulturae8010076</w:t>
        </w:r>
      </w:hyperlink>
    </w:p>
    <w:p w14:paraId="5B26396C" w14:textId="77777777" w:rsidR="00A63C23" w:rsidRPr="00CD1A82" w:rsidRDefault="00A63C23" w:rsidP="00A63C23">
      <w:pPr>
        <w:widowControl w:val="0"/>
        <w:ind w:left="0" w:firstLine="0"/>
      </w:pPr>
    </w:p>
    <w:p w14:paraId="6475DDC4" w14:textId="77777777" w:rsidR="00A63C23" w:rsidRPr="00CD1A82" w:rsidRDefault="00A63C23" w:rsidP="00A63C23">
      <w:pPr>
        <w:widowControl w:val="0"/>
        <w:spacing w:line="240" w:lineRule="auto"/>
        <w:ind w:left="0" w:firstLine="0"/>
      </w:pPr>
      <w:r w:rsidRPr="00CD1A82">
        <w:t xml:space="preserve">Chang, X., Alderson, P., &amp; Wright, C. (2005). </w:t>
      </w:r>
      <w:r w:rsidRPr="00CD1A82">
        <w:rPr>
          <w:i/>
        </w:rPr>
        <w:t>Effect of temperature integration on the growth and volatile oil content of basil (</w:t>
      </w:r>
      <w:proofErr w:type="spellStart"/>
      <w:r w:rsidRPr="00CD1A82">
        <w:rPr>
          <w:i/>
        </w:rPr>
        <w:t>Ocimum</w:t>
      </w:r>
      <w:proofErr w:type="spellEnd"/>
      <w:r w:rsidRPr="00CD1A82">
        <w:rPr>
          <w:i/>
        </w:rPr>
        <w:t xml:space="preserve"> </w:t>
      </w:r>
      <w:proofErr w:type="spellStart"/>
      <w:r w:rsidRPr="00CD1A82">
        <w:rPr>
          <w:i/>
        </w:rPr>
        <w:t>basilicumL</w:t>
      </w:r>
      <w:proofErr w:type="spellEnd"/>
      <w:r w:rsidRPr="00CD1A82">
        <w:rPr>
          <w:i/>
        </w:rPr>
        <w:t>.). The Journal of Horticultural Science and Biotechnology, 80(5), 593–598.</w:t>
      </w:r>
      <w:r w:rsidRPr="00CD1A82">
        <w:t xml:space="preserve"> doi:10.1080/14620316.2005.11511</w:t>
      </w:r>
    </w:p>
    <w:p w14:paraId="18C999DF" w14:textId="77777777" w:rsidR="00A63C23" w:rsidRPr="00CD1A82" w:rsidRDefault="00A63C23" w:rsidP="00A63C23">
      <w:pPr>
        <w:widowControl w:val="0"/>
        <w:ind w:left="0" w:firstLine="0"/>
      </w:pPr>
    </w:p>
    <w:p w14:paraId="0920C88C" w14:textId="77777777" w:rsidR="00A63C23" w:rsidRPr="00CD1A82" w:rsidRDefault="00A63C23" w:rsidP="00A63C23">
      <w:pPr>
        <w:widowControl w:val="0"/>
        <w:spacing w:line="240" w:lineRule="auto"/>
        <w:ind w:left="0" w:firstLine="0"/>
      </w:pPr>
      <w:r w:rsidRPr="00CD1A82">
        <w:t xml:space="preserve">Kulak, M. (2020). </w:t>
      </w:r>
      <w:r w:rsidRPr="00CD1A82">
        <w:rPr>
          <w:i/>
        </w:rPr>
        <w:t xml:space="preserve">Recurrent drought stress effects on essential oil profile of </w:t>
      </w:r>
      <w:proofErr w:type="spellStart"/>
      <w:r w:rsidRPr="00CD1A82">
        <w:rPr>
          <w:i/>
        </w:rPr>
        <w:t>Lamiaceae</w:t>
      </w:r>
      <w:proofErr w:type="spellEnd"/>
      <w:r w:rsidRPr="00CD1A82">
        <w:rPr>
          <w:i/>
        </w:rPr>
        <w:t xml:space="preserve"> plants: An approach regarding stress memory. Industrial Crops and Products, 154, 112695.</w:t>
      </w:r>
      <w:r w:rsidRPr="00CD1A82">
        <w:t xml:space="preserve"> </w:t>
      </w:r>
      <w:proofErr w:type="gramStart"/>
      <w:r w:rsidRPr="00CD1A82">
        <w:t>doi:10.1016/j.indcrop</w:t>
      </w:r>
      <w:proofErr w:type="gramEnd"/>
      <w:r w:rsidRPr="00CD1A82">
        <w:t>.2020.112695</w:t>
      </w:r>
    </w:p>
    <w:p w14:paraId="49BA4FBE" w14:textId="77777777" w:rsidR="00A63C23" w:rsidRPr="00CD1A82" w:rsidRDefault="00A63C23" w:rsidP="00A63C23">
      <w:pPr>
        <w:widowControl w:val="0"/>
        <w:ind w:left="0" w:firstLine="0"/>
      </w:pPr>
    </w:p>
    <w:p w14:paraId="0B91FE4C" w14:textId="77777777" w:rsidR="00A63C23" w:rsidRPr="00CD1A82" w:rsidRDefault="00A63C23" w:rsidP="00A63C23">
      <w:pPr>
        <w:widowControl w:val="0"/>
        <w:spacing w:line="240" w:lineRule="auto"/>
        <w:ind w:left="0" w:firstLine="0"/>
      </w:pPr>
      <w:r w:rsidRPr="00CD1A82">
        <w:t xml:space="preserve">da Costa AS, Arrigoni-Blank </w:t>
      </w:r>
      <w:proofErr w:type="spellStart"/>
      <w:r w:rsidRPr="00CD1A82">
        <w:t>Mde</w:t>
      </w:r>
      <w:proofErr w:type="spellEnd"/>
      <w:r w:rsidRPr="00CD1A82">
        <w:t xml:space="preserve"> F, de Carvalho Filho JL, de Santana AD, Santos </w:t>
      </w:r>
      <w:proofErr w:type="spellStart"/>
      <w:r w:rsidRPr="00CD1A82">
        <w:t>Dde</w:t>
      </w:r>
      <w:proofErr w:type="spellEnd"/>
      <w:r w:rsidRPr="00CD1A82">
        <w:t xml:space="preserve"> A, Alves PB, Blank AF. Chemical diversity in basil (</w:t>
      </w:r>
      <w:proofErr w:type="spellStart"/>
      <w:r w:rsidRPr="00CD1A82">
        <w:t>Ocimum</w:t>
      </w:r>
      <w:proofErr w:type="spellEnd"/>
      <w:r w:rsidRPr="00CD1A82">
        <w:t xml:space="preserve"> sp.) germplasm. </w:t>
      </w:r>
      <w:proofErr w:type="spellStart"/>
      <w:r w:rsidRPr="00CD1A82">
        <w:t>ScientificWorldJournal</w:t>
      </w:r>
      <w:proofErr w:type="spellEnd"/>
      <w:r w:rsidRPr="00CD1A82">
        <w:t xml:space="preserve">. </w:t>
      </w:r>
      <w:proofErr w:type="gramStart"/>
      <w:r w:rsidRPr="00CD1A82">
        <w:t>2015;2015:352638</w:t>
      </w:r>
      <w:proofErr w:type="gramEnd"/>
      <w:r w:rsidRPr="00CD1A82">
        <w:t xml:space="preserve">. </w:t>
      </w:r>
      <w:proofErr w:type="spellStart"/>
      <w:r w:rsidRPr="00CD1A82">
        <w:t>doi</w:t>
      </w:r>
      <w:proofErr w:type="spellEnd"/>
      <w:r w:rsidRPr="00CD1A82">
        <w:t xml:space="preserve">: 10.1155/2015/352638. </w:t>
      </w:r>
      <w:proofErr w:type="spellStart"/>
      <w:r w:rsidRPr="00CD1A82">
        <w:t>Epub</w:t>
      </w:r>
      <w:proofErr w:type="spellEnd"/>
      <w:r w:rsidRPr="00CD1A82">
        <w:t xml:space="preserve"> 2015 Jan 1. PMID: 25629084; PMCID: PMC4299303.</w:t>
      </w:r>
    </w:p>
    <w:p w14:paraId="7AD56E04" w14:textId="77777777" w:rsidR="00A63C23" w:rsidRPr="00CD1A82" w:rsidRDefault="00A63C23" w:rsidP="00A63C23">
      <w:pPr>
        <w:widowControl w:val="0"/>
        <w:ind w:left="0" w:firstLine="0"/>
      </w:pPr>
    </w:p>
    <w:p w14:paraId="68EA896F" w14:textId="77777777" w:rsidR="00A63C23" w:rsidRPr="00CD1A82" w:rsidRDefault="00A63C23" w:rsidP="00A63C23">
      <w:pPr>
        <w:widowControl w:val="0"/>
        <w:spacing w:line="240" w:lineRule="auto"/>
        <w:ind w:left="0" w:firstLine="0"/>
      </w:pPr>
      <w:r w:rsidRPr="00CD1A82">
        <w:t xml:space="preserve">Gang, D. R. (2005). Evolution of flavors and scents. </w:t>
      </w:r>
      <w:proofErr w:type="spellStart"/>
      <w:r w:rsidRPr="00CD1A82">
        <w:rPr>
          <w:i/>
        </w:rPr>
        <w:t>Annu</w:t>
      </w:r>
      <w:proofErr w:type="spellEnd"/>
      <w:r w:rsidRPr="00CD1A82">
        <w:rPr>
          <w:i/>
        </w:rPr>
        <w:t>. Rev. Plant Biol.</w:t>
      </w:r>
      <w:r w:rsidRPr="00CD1A82">
        <w:t xml:space="preserve">, </w:t>
      </w:r>
      <w:r w:rsidRPr="00CD1A82">
        <w:rPr>
          <w:i/>
        </w:rPr>
        <w:t>56</w:t>
      </w:r>
      <w:r w:rsidRPr="00CD1A82">
        <w:t>, 301-325.</w:t>
      </w:r>
    </w:p>
    <w:p w14:paraId="08A75C71" w14:textId="77777777" w:rsidR="00A63C23" w:rsidRPr="00CD1A82" w:rsidRDefault="00A63C23" w:rsidP="00A63C23">
      <w:pPr>
        <w:widowControl w:val="0"/>
        <w:ind w:left="0" w:firstLine="0"/>
      </w:pPr>
    </w:p>
    <w:p w14:paraId="17920ADC" w14:textId="77777777" w:rsidR="00A63C23" w:rsidRPr="00CD1A82" w:rsidRDefault="00A63C23" w:rsidP="00A63C23">
      <w:pPr>
        <w:widowControl w:val="0"/>
        <w:spacing w:line="240" w:lineRule="auto"/>
        <w:ind w:left="0" w:firstLine="0"/>
      </w:pPr>
      <w:r w:rsidRPr="00CD1A82">
        <w:t xml:space="preserve">Avetisyan, A., </w:t>
      </w:r>
      <w:proofErr w:type="spellStart"/>
      <w:r w:rsidRPr="00CD1A82">
        <w:t>Markosian</w:t>
      </w:r>
      <w:proofErr w:type="spellEnd"/>
      <w:r w:rsidRPr="00CD1A82">
        <w:t xml:space="preserve">, A., </w:t>
      </w:r>
      <w:proofErr w:type="spellStart"/>
      <w:r w:rsidRPr="00CD1A82">
        <w:t>Petrosyan</w:t>
      </w:r>
      <w:proofErr w:type="spellEnd"/>
      <w:r w:rsidRPr="00CD1A82">
        <w:t xml:space="preserve">, M. </w:t>
      </w:r>
      <w:r w:rsidRPr="00CD1A82">
        <w:rPr>
          <w:i/>
        </w:rPr>
        <w:t>et al.</w:t>
      </w:r>
      <w:r w:rsidRPr="00CD1A82">
        <w:t xml:space="preserve"> Chemical composition and some biological activities of the essential oils from basil </w:t>
      </w:r>
      <w:proofErr w:type="spellStart"/>
      <w:r w:rsidRPr="00CD1A82">
        <w:rPr>
          <w:i/>
        </w:rPr>
        <w:t>Ocimum</w:t>
      </w:r>
      <w:proofErr w:type="spellEnd"/>
      <w:r w:rsidRPr="00CD1A82">
        <w:t xml:space="preserve"> different cultivars. </w:t>
      </w:r>
      <w:r w:rsidRPr="00CD1A82">
        <w:rPr>
          <w:i/>
        </w:rPr>
        <w:t>BMC Complement Altern Med</w:t>
      </w:r>
      <w:r w:rsidRPr="00CD1A82">
        <w:t xml:space="preserve"> </w:t>
      </w:r>
      <w:r w:rsidRPr="00CD1A82">
        <w:rPr>
          <w:b/>
        </w:rPr>
        <w:t>17</w:t>
      </w:r>
      <w:r w:rsidRPr="00CD1A82">
        <w:t xml:space="preserve">, 60 (2017). </w:t>
      </w:r>
      <w:hyperlink r:id="rId74">
        <w:r w:rsidRPr="00CD1A82">
          <w:rPr>
            <w:color w:val="1155CC"/>
            <w:u w:val="single"/>
          </w:rPr>
          <w:t>https://doi.org/10.1186/s12906-017-1587-5</w:t>
        </w:r>
      </w:hyperlink>
    </w:p>
    <w:p w14:paraId="58B7490D" w14:textId="77777777" w:rsidR="00A63C23" w:rsidRPr="00CD1A82" w:rsidRDefault="00A63C23" w:rsidP="00A63C23">
      <w:pPr>
        <w:widowControl w:val="0"/>
        <w:ind w:left="0" w:firstLine="0"/>
      </w:pPr>
    </w:p>
    <w:p w14:paraId="257671A3" w14:textId="77777777" w:rsidR="00CD1A82" w:rsidRPr="00CD1A82" w:rsidRDefault="00CD1A82" w:rsidP="00A63C23">
      <w:pPr>
        <w:widowControl w:val="0"/>
        <w:spacing w:line="240" w:lineRule="auto"/>
        <w:ind w:left="0" w:firstLine="0"/>
      </w:pPr>
    </w:p>
    <w:p w14:paraId="268D3CEE" w14:textId="77777777" w:rsidR="00CD1A82" w:rsidRPr="00CD1A82" w:rsidRDefault="00CD1A82" w:rsidP="00A63C23">
      <w:pPr>
        <w:widowControl w:val="0"/>
        <w:spacing w:line="240" w:lineRule="auto"/>
        <w:ind w:left="0" w:firstLine="0"/>
      </w:pPr>
    </w:p>
    <w:p w14:paraId="0A7A5B3B" w14:textId="4BF2394E" w:rsidR="00A63C23" w:rsidRPr="00CD1A82" w:rsidRDefault="00A63C23" w:rsidP="00A63C23">
      <w:pPr>
        <w:widowControl w:val="0"/>
        <w:spacing w:line="240" w:lineRule="auto"/>
        <w:ind w:left="0" w:firstLine="0"/>
      </w:pPr>
      <w:r w:rsidRPr="00CD1A82">
        <w:lastRenderedPageBreak/>
        <w:t xml:space="preserve">Pandey, A. K., Singh, P., &amp; Tripathi, N. N. (2014). Chemistry and bioactivities of essential oils of some </w:t>
      </w:r>
      <w:proofErr w:type="spellStart"/>
      <w:r w:rsidRPr="00CD1A82">
        <w:t>Ocimum</w:t>
      </w:r>
      <w:proofErr w:type="spellEnd"/>
      <w:r w:rsidRPr="00CD1A82">
        <w:t xml:space="preserve"> species: an overview. </w:t>
      </w:r>
      <w:r w:rsidRPr="00CD1A82">
        <w:rPr>
          <w:i/>
        </w:rPr>
        <w:t>Asian Pacific Journal of Tropical Biomedicine</w:t>
      </w:r>
      <w:r w:rsidRPr="00CD1A82">
        <w:t xml:space="preserve">, </w:t>
      </w:r>
      <w:r w:rsidRPr="00CD1A82">
        <w:rPr>
          <w:i/>
        </w:rPr>
        <w:t>4</w:t>
      </w:r>
      <w:r w:rsidRPr="00CD1A82">
        <w:t>(9), 682-694.</w:t>
      </w:r>
    </w:p>
    <w:p w14:paraId="130AA24E" w14:textId="77777777" w:rsidR="00A63C23" w:rsidRPr="00CD1A82" w:rsidRDefault="00A63C23" w:rsidP="00A63C23">
      <w:pPr>
        <w:widowControl w:val="0"/>
        <w:ind w:left="0" w:firstLine="0"/>
      </w:pPr>
    </w:p>
    <w:p w14:paraId="1A0142D6" w14:textId="77777777" w:rsidR="00A63C23" w:rsidRPr="00CD1A82" w:rsidRDefault="00A63C23" w:rsidP="00A63C23">
      <w:pPr>
        <w:widowControl w:val="0"/>
        <w:spacing w:line="240" w:lineRule="auto"/>
        <w:ind w:left="0" w:firstLine="0"/>
      </w:pPr>
      <w:r w:rsidRPr="00CD1A82">
        <w:t xml:space="preserve">Das, S., Barman, S., </w:t>
      </w:r>
      <w:proofErr w:type="spellStart"/>
      <w:r w:rsidRPr="00CD1A82">
        <w:t>Teron</w:t>
      </w:r>
      <w:proofErr w:type="spellEnd"/>
      <w:r w:rsidRPr="00CD1A82">
        <w:t>, R., Bhattacharya, S. S., &amp; Kim, K. H. (2020). Secondary metabolites and anti-microbial/</w:t>
      </w:r>
      <w:proofErr w:type="gramStart"/>
      <w:r w:rsidRPr="00CD1A82">
        <w:t>anti-oxidant</w:t>
      </w:r>
      <w:proofErr w:type="gramEnd"/>
      <w:r w:rsidRPr="00CD1A82">
        <w:t xml:space="preserve"> profiles in </w:t>
      </w:r>
      <w:proofErr w:type="spellStart"/>
      <w:r w:rsidRPr="00CD1A82">
        <w:t>Ocimum</w:t>
      </w:r>
      <w:proofErr w:type="spellEnd"/>
      <w:r w:rsidRPr="00CD1A82">
        <w:t xml:space="preserve"> spp.: Role of soil </w:t>
      </w:r>
      <w:proofErr w:type="spellStart"/>
      <w:r w:rsidRPr="00CD1A82">
        <w:t>physico</w:t>
      </w:r>
      <w:proofErr w:type="spellEnd"/>
      <w:r w:rsidRPr="00CD1A82">
        <w:t xml:space="preserve">-chemical characteristics as eliciting factors. </w:t>
      </w:r>
      <w:r w:rsidRPr="00CD1A82">
        <w:rPr>
          <w:i/>
        </w:rPr>
        <w:t>Environmental Research</w:t>
      </w:r>
      <w:r w:rsidRPr="00CD1A82">
        <w:t xml:space="preserve">, </w:t>
      </w:r>
      <w:r w:rsidRPr="00CD1A82">
        <w:rPr>
          <w:i/>
        </w:rPr>
        <w:t>188</w:t>
      </w:r>
      <w:r w:rsidRPr="00CD1A82">
        <w:t>, 109749.</w:t>
      </w:r>
    </w:p>
    <w:p w14:paraId="3D6DBD92" w14:textId="77777777" w:rsidR="00A63C23" w:rsidRPr="00CD1A82" w:rsidRDefault="00A63C23" w:rsidP="00A63C23">
      <w:pPr>
        <w:widowControl w:val="0"/>
        <w:ind w:left="0" w:firstLine="0"/>
      </w:pPr>
    </w:p>
    <w:p w14:paraId="360E5BDD" w14:textId="77777777" w:rsidR="00A63C23" w:rsidRPr="00CD1A82" w:rsidRDefault="00A63C23" w:rsidP="00A63C23">
      <w:pPr>
        <w:widowControl w:val="0"/>
        <w:spacing w:line="240" w:lineRule="auto"/>
        <w:ind w:left="0" w:firstLine="0"/>
      </w:pPr>
      <w:r w:rsidRPr="00CD1A82">
        <w:t xml:space="preserve">Khan, M. B., Hussain, N., &amp; Iqbal, M. (2001). Effect of water stress on growth and yield components of maize variety YHS 202. </w:t>
      </w:r>
      <w:r w:rsidRPr="00CD1A82">
        <w:rPr>
          <w:i/>
        </w:rPr>
        <w:t>Journal of Research Science</w:t>
      </w:r>
      <w:r w:rsidRPr="00CD1A82">
        <w:t xml:space="preserve">, </w:t>
      </w:r>
      <w:r w:rsidRPr="00CD1A82">
        <w:rPr>
          <w:i/>
        </w:rPr>
        <w:t>12</w:t>
      </w:r>
      <w:r w:rsidRPr="00CD1A82">
        <w:t>(1), 15-18.</w:t>
      </w:r>
    </w:p>
    <w:p w14:paraId="5FE6EE3F" w14:textId="77777777" w:rsidR="00A63C23" w:rsidRPr="00CD1A82" w:rsidRDefault="00A63C23" w:rsidP="00A63C23">
      <w:pPr>
        <w:widowControl w:val="0"/>
        <w:ind w:left="0" w:firstLine="0"/>
      </w:pPr>
    </w:p>
    <w:p w14:paraId="394ED33C" w14:textId="77777777" w:rsidR="00A63C23" w:rsidRPr="00CD1A82" w:rsidRDefault="00A63C23" w:rsidP="00A63C23">
      <w:pPr>
        <w:widowControl w:val="0"/>
        <w:spacing w:line="240" w:lineRule="auto"/>
        <w:ind w:left="0" w:firstLine="0"/>
      </w:pPr>
      <w:proofErr w:type="spellStart"/>
      <w:r w:rsidRPr="00CD1A82">
        <w:t>Alahdadi</w:t>
      </w:r>
      <w:proofErr w:type="spellEnd"/>
      <w:r w:rsidRPr="00CD1A82">
        <w:t xml:space="preserve">, I., &amp; </w:t>
      </w:r>
      <w:proofErr w:type="spellStart"/>
      <w:r w:rsidRPr="00CD1A82">
        <w:t>Oraki</w:t>
      </w:r>
      <w:proofErr w:type="spellEnd"/>
      <w:r w:rsidRPr="00CD1A82">
        <w:t xml:space="preserve">, H. (2011). Effect of water stress on yield and yield components of sunflower hybrids. </w:t>
      </w:r>
      <w:r w:rsidRPr="00CD1A82">
        <w:rPr>
          <w:i/>
        </w:rPr>
        <w:t>African Journal of Biotechnology</w:t>
      </w:r>
      <w:r w:rsidRPr="00CD1A82">
        <w:t xml:space="preserve">, </w:t>
      </w:r>
      <w:r w:rsidRPr="00CD1A82">
        <w:rPr>
          <w:i/>
        </w:rPr>
        <w:t>10</w:t>
      </w:r>
      <w:r w:rsidRPr="00CD1A82">
        <w:t>(34), 6504-6509.</w:t>
      </w:r>
    </w:p>
    <w:p w14:paraId="200A714D" w14:textId="77777777" w:rsidR="00A63C23" w:rsidRPr="00CD1A82" w:rsidRDefault="00A63C23" w:rsidP="00A63C23">
      <w:pPr>
        <w:widowControl w:val="0"/>
        <w:ind w:left="0" w:firstLine="0"/>
      </w:pPr>
    </w:p>
    <w:p w14:paraId="4BA95BE8" w14:textId="77777777" w:rsidR="00A63C23" w:rsidRPr="00CD1A82" w:rsidRDefault="00A63C23" w:rsidP="00A63C23">
      <w:pPr>
        <w:widowControl w:val="0"/>
        <w:spacing w:line="240" w:lineRule="auto"/>
        <w:ind w:left="0" w:firstLine="0"/>
      </w:pPr>
      <w:r w:rsidRPr="00CD1A82">
        <w:t xml:space="preserve">Wilhelm, C., </w:t>
      </w:r>
      <w:proofErr w:type="spellStart"/>
      <w:r w:rsidRPr="00CD1A82">
        <w:t>Selmar</w:t>
      </w:r>
      <w:proofErr w:type="spellEnd"/>
      <w:r w:rsidRPr="00CD1A82">
        <w:t>, D., 2011. Energy dissipation is an essential mechanism to sustain the viability of plants: the physiological limits of improved photosynthesis. J. Plant Physiol. 168 (2), 79–87.</w:t>
      </w:r>
    </w:p>
    <w:p w14:paraId="3B37B151" w14:textId="77777777" w:rsidR="00A63C23" w:rsidRPr="00CD1A82" w:rsidRDefault="00A63C23" w:rsidP="00A63C23">
      <w:pPr>
        <w:widowControl w:val="0"/>
        <w:ind w:left="0" w:firstLine="0"/>
      </w:pPr>
    </w:p>
    <w:p w14:paraId="629A48B1" w14:textId="77777777" w:rsidR="00A63C23" w:rsidRPr="00CD1A82" w:rsidRDefault="00A63C23" w:rsidP="00A63C23">
      <w:pPr>
        <w:widowControl w:val="0"/>
        <w:spacing w:line="240" w:lineRule="auto"/>
        <w:ind w:left="0" w:firstLine="0"/>
      </w:pPr>
      <w:r w:rsidRPr="00CD1A82">
        <w:t xml:space="preserve">Chaves MM, </w:t>
      </w:r>
      <w:proofErr w:type="spellStart"/>
      <w:r w:rsidRPr="00CD1A82">
        <w:t>Maroco</w:t>
      </w:r>
      <w:proofErr w:type="spellEnd"/>
      <w:r w:rsidRPr="00CD1A82">
        <w:t xml:space="preserve"> JP, Pereira JS. Understanding plant response to drought-from genes to the whole plant. </w:t>
      </w:r>
      <w:proofErr w:type="spellStart"/>
      <w:r w:rsidRPr="00CD1A82">
        <w:t>Funct</w:t>
      </w:r>
      <w:proofErr w:type="spellEnd"/>
      <w:r w:rsidRPr="00CD1A82">
        <w:t xml:space="preserve"> Plant Biol 2003; 30:239 - 264</w:t>
      </w:r>
    </w:p>
    <w:p w14:paraId="53E38717" w14:textId="77777777" w:rsidR="00A63C23" w:rsidRPr="00CD1A82" w:rsidRDefault="00A63C23" w:rsidP="00A63C23">
      <w:pPr>
        <w:widowControl w:val="0"/>
        <w:ind w:left="0" w:firstLine="0"/>
      </w:pPr>
    </w:p>
    <w:p w14:paraId="5AC2608F" w14:textId="77777777" w:rsidR="00A63C23" w:rsidRPr="00CD1A82" w:rsidRDefault="00A63C23" w:rsidP="00A63C23">
      <w:pPr>
        <w:widowControl w:val="0"/>
        <w:spacing w:line="240" w:lineRule="auto"/>
        <w:ind w:left="0" w:firstLine="0"/>
      </w:pPr>
      <w:r w:rsidRPr="00CD1A82">
        <w:t>Boyer JS (1970) Leaf enlargement and metabolic rates in corn, soybean, and sunflower at various leaf water potentials. Plant Physiol. 46: 233-235.</w:t>
      </w:r>
    </w:p>
    <w:p w14:paraId="6DFF3AAB" w14:textId="77777777" w:rsidR="00A63C23" w:rsidRPr="00CD1A82" w:rsidRDefault="00A63C23" w:rsidP="00A63C23">
      <w:pPr>
        <w:widowControl w:val="0"/>
        <w:ind w:left="0" w:firstLine="0"/>
      </w:pPr>
    </w:p>
    <w:p w14:paraId="737AA176" w14:textId="77777777" w:rsidR="00A63C23" w:rsidRPr="00CD1A82" w:rsidRDefault="00A63C23" w:rsidP="00A63C23">
      <w:pPr>
        <w:widowControl w:val="0"/>
        <w:spacing w:line="240" w:lineRule="auto"/>
        <w:ind w:left="0" w:firstLine="0"/>
      </w:pPr>
      <w:proofErr w:type="spellStart"/>
      <w:r w:rsidRPr="00CD1A82">
        <w:t>Flexas</w:t>
      </w:r>
      <w:proofErr w:type="spellEnd"/>
      <w:r w:rsidRPr="00CD1A82">
        <w:t xml:space="preserve"> J, Bota J, Loreto F, </w:t>
      </w:r>
      <w:proofErr w:type="spellStart"/>
      <w:r w:rsidRPr="00CD1A82">
        <w:t>Cornic</w:t>
      </w:r>
      <w:proofErr w:type="spellEnd"/>
      <w:r w:rsidRPr="00CD1A82">
        <w:t xml:space="preserve"> G, Sharkey TD (2004) Diffusive and metabolic limitations to photosynthesis under drought and salinity in C3 plants. Plant Biology 6: 1–11.</w:t>
      </w:r>
    </w:p>
    <w:p w14:paraId="42912913" w14:textId="77777777" w:rsidR="00A63C23" w:rsidRPr="00CD1A82" w:rsidRDefault="00A63C23" w:rsidP="00A63C23">
      <w:pPr>
        <w:widowControl w:val="0"/>
        <w:ind w:left="0" w:firstLine="0"/>
      </w:pPr>
    </w:p>
    <w:p w14:paraId="55E18575" w14:textId="77777777" w:rsidR="00A63C23" w:rsidRPr="00CD1A82" w:rsidRDefault="00A63C23" w:rsidP="00A63C23">
      <w:pPr>
        <w:widowControl w:val="0"/>
        <w:spacing w:line="240" w:lineRule="auto"/>
        <w:ind w:left="0" w:firstLine="0"/>
      </w:pPr>
      <w:proofErr w:type="spellStart"/>
      <w:r w:rsidRPr="00CD1A82">
        <w:t>Flexas</w:t>
      </w:r>
      <w:proofErr w:type="spellEnd"/>
      <w:r w:rsidRPr="00CD1A82">
        <w:t xml:space="preserve"> J, Medrano H (2002). Drought-inhibition of photosynthesis in C-3 plants: Stomatal and nonstomatal limitation revisited. Ann. Bot. 89: 183-1890</w:t>
      </w:r>
    </w:p>
    <w:p w14:paraId="47C9C540" w14:textId="77777777" w:rsidR="00A63C23" w:rsidRPr="00CD1A82" w:rsidRDefault="00A63C23" w:rsidP="00A63C23">
      <w:pPr>
        <w:widowControl w:val="0"/>
        <w:ind w:left="0" w:firstLine="0"/>
      </w:pPr>
    </w:p>
    <w:p w14:paraId="22A109BC" w14:textId="77777777" w:rsidR="00A63C23" w:rsidRPr="00CD1A82" w:rsidRDefault="00A63C23" w:rsidP="00A63C23">
      <w:pPr>
        <w:widowControl w:val="0"/>
        <w:spacing w:line="240" w:lineRule="auto"/>
        <w:ind w:left="0" w:firstLine="0"/>
      </w:pPr>
      <w:proofErr w:type="spellStart"/>
      <w:r w:rsidRPr="00CD1A82">
        <w:t>Kawamitsu</w:t>
      </w:r>
      <w:proofErr w:type="spellEnd"/>
      <w:r w:rsidRPr="00CD1A82">
        <w:t xml:space="preserve"> Y, Driscoll T, Boyer JS (2000) Photosynthesis during desiccation in an Intertidal Alga and a Land Plant. Plant Cell Physiol. 41 (3): 344-353.</w:t>
      </w:r>
    </w:p>
    <w:p w14:paraId="16FF30D7" w14:textId="77777777" w:rsidR="00A63C23" w:rsidRPr="00CD1A82" w:rsidRDefault="00A63C23" w:rsidP="00A63C23">
      <w:pPr>
        <w:widowControl w:val="0"/>
        <w:ind w:left="0" w:firstLine="0"/>
      </w:pPr>
    </w:p>
    <w:p w14:paraId="57015CC7" w14:textId="77777777" w:rsidR="00A63C23" w:rsidRPr="00CD1A82" w:rsidRDefault="00A63C23" w:rsidP="00A63C23">
      <w:pPr>
        <w:widowControl w:val="0"/>
        <w:spacing w:line="240" w:lineRule="auto"/>
        <w:ind w:left="0" w:firstLine="0"/>
      </w:pPr>
      <w:r w:rsidRPr="00CD1A82">
        <w:lastRenderedPageBreak/>
        <w:t xml:space="preserve">Ramakrishna </w:t>
      </w:r>
      <w:proofErr w:type="spellStart"/>
      <w:r w:rsidRPr="00CD1A82">
        <w:t>Akula</w:t>
      </w:r>
      <w:proofErr w:type="spellEnd"/>
      <w:r w:rsidRPr="00CD1A82">
        <w:t xml:space="preserve"> &amp; </w:t>
      </w:r>
      <w:proofErr w:type="spellStart"/>
      <w:r w:rsidRPr="00CD1A82">
        <w:t>Gokare</w:t>
      </w:r>
      <w:proofErr w:type="spellEnd"/>
      <w:r w:rsidRPr="00CD1A82">
        <w:t xml:space="preserve"> </w:t>
      </w:r>
      <w:proofErr w:type="spellStart"/>
      <w:r w:rsidRPr="00CD1A82">
        <w:t>Aswathanarayana</w:t>
      </w:r>
      <w:proofErr w:type="spellEnd"/>
      <w:r w:rsidRPr="00CD1A82">
        <w:t xml:space="preserve"> Ravishankar (2011)</w:t>
      </w:r>
    </w:p>
    <w:p w14:paraId="6A5132BB" w14:textId="77777777" w:rsidR="00A63C23" w:rsidRPr="00CD1A82" w:rsidRDefault="00A63C23" w:rsidP="00A63C23">
      <w:pPr>
        <w:widowControl w:val="0"/>
        <w:spacing w:line="240" w:lineRule="auto"/>
        <w:ind w:left="0" w:firstLine="0"/>
      </w:pPr>
      <w:r w:rsidRPr="00CD1A82">
        <w:t>Influence of abiotic stress signals on secondary metabolites in plants, Plant Signaling &amp;</w:t>
      </w:r>
    </w:p>
    <w:p w14:paraId="4814141D" w14:textId="77777777" w:rsidR="00A63C23" w:rsidRPr="00CD1A82" w:rsidRDefault="00A63C23" w:rsidP="00A63C23">
      <w:pPr>
        <w:widowControl w:val="0"/>
        <w:spacing w:line="240" w:lineRule="auto"/>
        <w:ind w:left="0" w:firstLine="0"/>
      </w:pPr>
      <w:r w:rsidRPr="00CD1A82">
        <w:t>Behavior, 6:11, 1720-1731, DOI: 10.4161/psb.6.11.17613</w:t>
      </w:r>
    </w:p>
    <w:p w14:paraId="455470C1" w14:textId="77777777" w:rsidR="00A63C23" w:rsidRPr="00CD1A82" w:rsidRDefault="00A63C23" w:rsidP="00A63C23">
      <w:pPr>
        <w:widowControl w:val="0"/>
        <w:ind w:left="0" w:firstLine="0"/>
      </w:pPr>
    </w:p>
    <w:p w14:paraId="53767C3F" w14:textId="77777777" w:rsidR="00A63C23" w:rsidRPr="00CD1A82" w:rsidRDefault="00A63C23" w:rsidP="00A63C23">
      <w:pPr>
        <w:widowControl w:val="0"/>
        <w:spacing w:line="240" w:lineRule="auto"/>
        <w:ind w:left="0" w:firstLine="0"/>
      </w:pPr>
      <w:proofErr w:type="spellStart"/>
      <w:r w:rsidRPr="00CD1A82">
        <w:t>Egli</w:t>
      </w:r>
      <w:proofErr w:type="spellEnd"/>
      <w:r w:rsidRPr="00CD1A82">
        <w:t xml:space="preserve">, D. B., &amp; </w:t>
      </w:r>
      <w:proofErr w:type="spellStart"/>
      <w:r w:rsidRPr="00CD1A82">
        <w:t>Bruening</w:t>
      </w:r>
      <w:proofErr w:type="spellEnd"/>
      <w:r w:rsidRPr="00CD1A82">
        <w:t xml:space="preserve">, W. P. (2004). Water stress, photosynthesis, seed sucrose levels and seed growth in soybean. </w:t>
      </w:r>
      <w:r w:rsidRPr="00CD1A82">
        <w:rPr>
          <w:i/>
        </w:rPr>
        <w:t>The Journal of Agricultural Science</w:t>
      </w:r>
      <w:r w:rsidRPr="00CD1A82">
        <w:t xml:space="preserve">, </w:t>
      </w:r>
      <w:r w:rsidRPr="00CD1A82">
        <w:rPr>
          <w:i/>
        </w:rPr>
        <w:t>142</w:t>
      </w:r>
      <w:r w:rsidRPr="00CD1A82">
        <w:t>(1), 1-8.</w:t>
      </w:r>
    </w:p>
    <w:p w14:paraId="03895874" w14:textId="77777777" w:rsidR="00A63C23" w:rsidRPr="00CD1A82" w:rsidRDefault="00A63C23" w:rsidP="00A63C23">
      <w:pPr>
        <w:widowControl w:val="0"/>
        <w:ind w:left="0" w:firstLine="0"/>
      </w:pPr>
    </w:p>
    <w:p w14:paraId="47130C44" w14:textId="77777777" w:rsidR="00A63C23" w:rsidRPr="00CD1A82" w:rsidRDefault="00A63C23" w:rsidP="00A63C23">
      <w:pPr>
        <w:widowControl w:val="0"/>
        <w:spacing w:line="240" w:lineRule="auto"/>
        <w:ind w:left="0" w:firstLine="0"/>
      </w:pPr>
      <w:proofErr w:type="spellStart"/>
      <w:r w:rsidRPr="00CD1A82">
        <w:t>Noguees</w:t>
      </w:r>
      <w:proofErr w:type="spellEnd"/>
      <w:r w:rsidRPr="00CD1A82">
        <w:t xml:space="preserve"> S, Allen DJ, Morison JIL, Baker NR. Ultraviolet-B radiation effects on water relations, leaf development and photosynthesis in droughted pea plants. Plant </w:t>
      </w:r>
      <w:proofErr w:type="spellStart"/>
      <w:r w:rsidRPr="00CD1A82">
        <w:t>Physiol</w:t>
      </w:r>
      <w:proofErr w:type="spellEnd"/>
      <w:r w:rsidRPr="00CD1A82">
        <w:t xml:space="preserve"> 1998; 117:173-</w:t>
      </w:r>
      <w:proofErr w:type="gramStart"/>
      <w:r w:rsidRPr="00CD1A82">
        <w:t>81;</w:t>
      </w:r>
      <w:proofErr w:type="gramEnd"/>
    </w:p>
    <w:p w14:paraId="40CA7A66" w14:textId="77777777" w:rsidR="00A63C23" w:rsidRPr="00CD1A82" w:rsidRDefault="00A63C23" w:rsidP="00A63C23">
      <w:pPr>
        <w:widowControl w:val="0"/>
        <w:spacing w:line="240" w:lineRule="auto"/>
        <w:ind w:left="0" w:firstLine="0"/>
      </w:pPr>
      <w:r w:rsidRPr="00CD1A82">
        <w:t>PMID:9576786</w:t>
      </w:r>
    </w:p>
    <w:p w14:paraId="32C671E6" w14:textId="77777777" w:rsidR="00A63C23" w:rsidRPr="00CD1A82" w:rsidRDefault="00A63C23" w:rsidP="00A63C23">
      <w:pPr>
        <w:widowControl w:val="0"/>
        <w:ind w:left="0" w:firstLine="0"/>
      </w:pPr>
    </w:p>
    <w:p w14:paraId="020C4C0A" w14:textId="77777777" w:rsidR="00A63C23" w:rsidRPr="00CD1A82" w:rsidRDefault="00A63C23" w:rsidP="00A63C23">
      <w:pPr>
        <w:widowControl w:val="0"/>
        <w:spacing w:line="240" w:lineRule="auto"/>
        <w:ind w:left="0" w:firstLine="0"/>
      </w:pPr>
      <w:proofErr w:type="spellStart"/>
      <w:r w:rsidRPr="00CD1A82">
        <w:t>Hazzoumi</w:t>
      </w:r>
      <w:proofErr w:type="spellEnd"/>
      <w:r w:rsidRPr="00CD1A82">
        <w:t xml:space="preserve">, Z., </w:t>
      </w:r>
      <w:proofErr w:type="spellStart"/>
      <w:r w:rsidRPr="00CD1A82">
        <w:t>Moustakime</w:t>
      </w:r>
      <w:proofErr w:type="spellEnd"/>
      <w:r w:rsidRPr="00CD1A82">
        <w:t xml:space="preserve">, Y., </w:t>
      </w:r>
      <w:proofErr w:type="spellStart"/>
      <w:r w:rsidRPr="00CD1A82">
        <w:t>hassan</w:t>
      </w:r>
      <w:proofErr w:type="spellEnd"/>
      <w:r w:rsidRPr="00CD1A82">
        <w:t xml:space="preserve"> </w:t>
      </w:r>
      <w:proofErr w:type="spellStart"/>
      <w:r w:rsidRPr="00CD1A82">
        <w:t>Elharchli</w:t>
      </w:r>
      <w:proofErr w:type="spellEnd"/>
      <w:r w:rsidRPr="00CD1A82">
        <w:t xml:space="preserve">, E. </w:t>
      </w:r>
      <w:r w:rsidRPr="00CD1A82">
        <w:rPr>
          <w:i/>
        </w:rPr>
        <w:t>et al.</w:t>
      </w:r>
      <w:r w:rsidRPr="00CD1A82">
        <w:t xml:space="preserve"> Effect of arbuscular mycorrhizal fungi (AMF) and water stress on growth, phenolic compounds, glandular hairs, and yield of essential oil in basil (</w:t>
      </w:r>
      <w:proofErr w:type="spellStart"/>
      <w:r w:rsidRPr="00CD1A82">
        <w:rPr>
          <w:i/>
        </w:rPr>
        <w:t>Ocimum</w:t>
      </w:r>
      <w:proofErr w:type="spellEnd"/>
      <w:r w:rsidRPr="00CD1A82">
        <w:rPr>
          <w:i/>
        </w:rPr>
        <w:t xml:space="preserve"> </w:t>
      </w:r>
      <w:proofErr w:type="spellStart"/>
      <w:r w:rsidRPr="00CD1A82">
        <w:rPr>
          <w:i/>
        </w:rPr>
        <w:t>gratissimum</w:t>
      </w:r>
      <w:proofErr w:type="spellEnd"/>
      <w:r w:rsidRPr="00CD1A82">
        <w:t xml:space="preserve"> L). </w:t>
      </w:r>
      <w:r w:rsidRPr="00CD1A82">
        <w:rPr>
          <w:i/>
        </w:rPr>
        <w:t>Chem. Biol. Technol. Agric.</w:t>
      </w:r>
      <w:r w:rsidRPr="00CD1A82">
        <w:t xml:space="preserve"> </w:t>
      </w:r>
      <w:r w:rsidRPr="00CD1A82">
        <w:rPr>
          <w:b/>
        </w:rPr>
        <w:t>2</w:t>
      </w:r>
      <w:r w:rsidRPr="00CD1A82">
        <w:t xml:space="preserve">, 10 (2015). </w:t>
      </w:r>
      <w:hyperlink r:id="rId75">
        <w:r w:rsidRPr="00CD1A82">
          <w:rPr>
            <w:color w:val="1155CC"/>
            <w:u w:val="single"/>
          </w:rPr>
          <w:t>https://doi.org/10.1186/s40538-015-0035-3</w:t>
        </w:r>
      </w:hyperlink>
    </w:p>
    <w:p w14:paraId="2CCDDA0D" w14:textId="77777777" w:rsidR="00A63C23" w:rsidRPr="00CD1A82" w:rsidRDefault="00A63C23" w:rsidP="00A63C23">
      <w:pPr>
        <w:widowControl w:val="0"/>
        <w:ind w:left="0" w:firstLine="0"/>
      </w:pPr>
    </w:p>
    <w:p w14:paraId="7032E3F6" w14:textId="77777777" w:rsidR="00A63C23" w:rsidRPr="00CD1A82" w:rsidRDefault="00A63C23" w:rsidP="00A63C23">
      <w:pPr>
        <w:widowControl w:val="0"/>
        <w:spacing w:line="240" w:lineRule="auto"/>
        <w:ind w:left="0" w:firstLine="0"/>
      </w:pPr>
      <w:r w:rsidRPr="00CD1A82">
        <w:t xml:space="preserve">Agami, R. A., </w:t>
      </w:r>
      <w:proofErr w:type="spellStart"/>
      <w:r w:rsidRPr="00CD1A82">
        <w:t>Medani</w:t>
      </w:r>
      <w:proofErr w:type="spellEnd"/>
      <w:r w:rsidRPr="00CD1A82">
        <w:t>, R. A., Abd El-Mola, I. A., &amp; Taha, R. S. (2016). Exogenous application with plant growth promoting rhizobacteria (PGPR) or proline induces stress tolerance in basil plants (</w:t>
      </w:r>
      <w:proofErr w:type="spellStart"/>
      <w:r w:rsidRPr="00CD1A82">
        <w:t>Ocimum</w:t>
      </w:r>
      <w:proofErr w:type="spellEnd"/>
      <w:r w:rsidRPr="00CD1A82">
        <w:t xml:space="preserve"> </w:t>
      </w:r>
      <w:proofErr w:type="spellStart"/>
      <w:r w:rsidRPr="00CD1A82">
        <w:t>basilicum</w:t>
      </w:r>
      <w:proofErr w:type="spellEnd"/>
      <w:r w:rsidRPr="00CD1A82">
        <w:t xml:space="preserve"> L.) exposed to water stress. </w:t>
      </w:r>
      <w:r w:rsidRPr="00CD1A82">
        <w:rPr>
          <w:i/>
        </w:rPr>
        <w:t>Int J Environ Agri Res</w:t>
      </w:r>
      <w:r w:rsidRPr="00CD1A82">
        <w:t xml:space="preserve">, </w:t>
      </w:r>
      <w:r w:rsidRPr="00CD1A82">
        <w:rPr>
          <w:i/>
        </w:rPr>
        <w:t>2</w:t>
      </w:r>
      <w:r w:rsidRPr="00CD1A82">
        <w:t>(5), 78.</w:t>
      </w:r>
    </w:p>
    <w:p w14:paraId="6B6050E5" w14:textId="77777777" w:rsidR="00A63C23" w:rsidRPr="00CD1A82" w:rsidRDefault="00A63C23" w:rsidP="00A63C23">
      <w:pPr>
        <w:widowControl w:val="0"/>
        <w:ind w:left="0" w:firstLine="0"/>
      </w:pPr>
    </w:p>
    <w:p w14:paraId="690C5D32" w14:textId="77777777" w:rsidR="00A63C23" w:rsidRPr="00CD1A82" w:rsidRDefault="00A63C23" w:rsidP="00A63C23">
      <w:pPr>
        <w:widowControl w:val="0"/>
        <w:spacing w:line="240" w:lineRule="auto"/>
        <w:ind w:left="0" w:firstLine="0"/>
      </w:pPr>
      <w:proofErr w:type="spellStart"/>
      <w:r w:rsidRPr="00CD1A82">
        <w:t>Heidari</w:t>
      </w:r>
      <w:proofErr w:type="spellEnd"/>
      <w:r w:rsidRPr="00CD1A82">
        <w:t xml:space="preserve">, M., &amp; </w:t>
      </w:r>
      <w:proofErr w:type="spellStart"/>
      <w:r w:rsidRPr="00CD1A82">
        <w:t>Golpayegani</w:t>
      </w:r>
      <w:proofErr w:type="spellEnd"/>
      <w:r w:rsidRPr="00CD1A82">
        <w:t>, A. (2012). Effects of water stress and inoculation with plant growth promoting rhizobacteria (PGPR) on antioxidant status and photosynthetic pigments in basil (</w:t>
      </w:r>
      <w:proofErr w:type="spellStart"/>
      <w:r w:rsidRPr="00CD1A82">
        <w:t>Ocimum</w:t>
      </w:r>
      <w:proofErr w:type="spellEnd"/>
      <w:r w:rsidRPr="00CD1A82">
        <w:t xml:space="preserve"> </w:t>
      </w:r>
      <w:proofErr w:type="spellStart"/>
      <w:r w:rsidRPr="00CD1A82">
        <w:t>basilicum</w:t>
      </w:r>
      <w:proofErr w:type="spellEnd"/>
      <w:r w:rsidRPr="00CD1A82">
        <w:t xml:space="preserve"> L.). </w:t>
      </w:r>
      <w:r w:rsidRPr="00CD1A82">
        <w:rPr>
          <w:i/>
        </w:rPr>
        <w:t>Journal of the Saudi Society of Agricultural Sciences</w:t>
      </w:r>
      <w:r w:rsidRPr="00CD1A82">
        <w:t xml:space="preserve">, </w:t>
      </w:r>
      <w:r w:rsidRPr="00CD1A82">
        <w:rPr>
          <w:i/>
        </w:rPr>
        <w:t>11</w:t>
      </w:r>
      <w:r w:rsidRPr="00CD1A82">
        <w:t>(1), 57-61.</w:t>
      </w:r>
    </w:p>
    <w:p w14:paraId="42A28ADF" w14:textId="77777777" w:rsidR="005B5BA1" w:rsidRPr="00CD1A82" w:rsidRDefault="00000000"/>
    <w:sectPr w:rsidR="005B5BA1" w:rsidRPr="00CD1A82" w:rsidSect="00A63C23">
      <w:pgSz w:w="12240" w:h="15840"/>
      <w:pgMar w:top="1440" w:right="1440" w:bottom="1800" w:left="2160" w:header="720" w:footer="720"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8949A3" w14:textId="77777777" w:rsidR="00B540AD" w:rsidRDefault="00B540AD" w:rsidP="00A63C23">
      <w:pPr>
        <w:spacing w:line="240" w:lineRule="auto"/>
      </w:pPr>
      <w:r>
        <w:separator/>
      </w:r>
    </w:p>
  </w:endnote>
  <w:endnote w:type="continuationSeparator" w:id="0">
    <w:p w14:paraId="1F3CDF85" w14:textId="77777777" w:rsidR="00B540AD" w:rsidRDefault="00B540AD" w:rsidP="00A63C2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Gungsuh">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116082376"/>
      <w:docPartObj>
        <w:docPartGallery w:val="Page Numbers (Bottom of Page)"/>
        <w:docPartUnique/>
      </w:docPartObj>
    </w:sdtPr>
    <w:sdtContent>
      <w:p w14:paraId="15D00928" w14:textId="3B345C99" w:rsidR="00D40BA3" w:rsidRDefault="00D40BA3" w:rsidP="00737143">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44</w:t>
        </w:r>
        <w:r>
          <w:rPr>
            <w:rStyle w:val="PageNumber"/>
          </w:rPr>
          <w:fldChar w:fldCharType="end"/>
        </w:r>
      </w:p>
    </w:sdtContent>
  </w:sdt>
  <w:p w14:paraId="1EF8787D" w14:textId="77777777" w:rsidR="00D40BA3" w:rsidRDefault="00D40BA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0858853"/>
      <w:docPartObj>
        <w:docPartGallery w:val="Page Numbers (Bottom of Page)"/>
        <w:docPartUnique/>
      </w:docPartObj>
    </w:sdtPr>
    <w:sdtContent>
      <w:p w14:paraId="3595DC70" w14:textId="1AA9AEC0" w:rsidR="00A63C23" w:rsidRDefault="00A63C23" w:rsidP="00D40BA3">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C1A8541" w14:textId="77777777" w:rsidR="00A63C23" w:rsidRDefault="00A63C23" w:rsidP="00A63C23">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D1A2FB" w14:textId="77777777" w:rsidR="00B540AD" w:rsidRDefault="00B540AD" w:rsidP="00A63C23">
      <w:pPr>
        <w:spacing w:line="240" w:lineRule="auto"/>
      </w:pPr>
      <w:r>
        <w:separator/>
      </w:r>
    </w:p>
  </w:footnote>
  <w:footnote w:type="continuationSeparator" w:id="0">
    <w:p w14:paraId="46BD9F29" w14:textId="77777777" w:rsidR="00B540AD" w:rsidRDefault="00B540AD" w:rsidP="00A63C23">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A5EC2"/>
    <w:multiLevelType w:val="multilevel"/>
    <w:tmpl w:val="F5F6629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35C93083"/>
    <w:multiLevelType w:val="multilevel"/>
    <w:tmpl w:val="ACC6BF4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643196349">
    <w:abstractNumId w:val="0"/>
  </w:num>
  <w:num w:numId="2" w16cid:durableId="110161014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3C23"/>
    <w:rsid w:val="00086DC1"/>
    <w:rsid w:val="000D24E5"/>
    <w:rsid w:val="00124B5F"/>
    <w:rsid w:val="001321A4"/>
    <w:rsid w:val="001438AE"/>
    <w:rsid w:val="001E7505"/>
    <w:rsid w:val="002610B2"/>
    <w:rsid w:val="002A158F"/>
    <w:rsid w:val="002C0280"/>
    <w:rsid w:val="002C18BC"/>
    <w:rsid w:val="003124E3"/>
    <w:rsid w:val="00331DEF"/>
    <w:rsid w:val="00344A20"/>
    <w:rsid w:val="003640B3"/>
    <w:rsid w:val="003F1DCF"/>
    <w:rsid w:val="00417894"/>
    <w:rsid w:val="00570542"/>
    <w:rsid w:val="00607D24"/>
    <w:rsid w:val="00613671"/>
    <w:rsid w:val="006301BC"/>
    <w:rsid w:val="007D01E8"/>
    <w:rsid w:val="007E17C5"/>
    <w:rsid w:val="007E65A5"/>
    <w:rsid w:val="00805492"/>
    <w:rsid w:val="008B42B1"/>
    <w:rsid w:val="008F15CE"/>
    <w:rsid w:val="00952BA8"/>
    <w:rsid w:val="009557F5"/>
    <w:rsid w:val="00A229A0"/>
    <w:rsid w:val="00A26092"/>
    <w:rsid w:val="00A63C23"/>
    <w:rsid w:val="00A704D8"/>
    <w:rsid w:val="00A84569"/>
    <w:rsid w:val="00B23E4A"/>
    <w:rsid w:val="00B51EB0"/>
    <w:rsid w:val="00B540AD"/>
    <w:rsid w:val="00B61838"/>
    <w:rsid w:val="00B8567E"/>
    <w:rsid w:val="00BD3E7F"/>
    <w:rsid w:val="00C326A3"/>
    <w:rsid w:val="00CB72A7"/>
    <w:rsid w:val="00CD1A82"/>
    <w:rsid w:val="00D40BA3"/>
    <w:rsid w:val="00DB5D4C"/>
    <w:rsid w:val="00DD40B5"/>
    <w:rsid w:val="00EC2D1A"/>
    <w:rsid w:val="00F13233"/>
    <w:rsid w:val="00F45F48"/>
    <w:rsid w:val="00FD2EAC"/>
    <w:rsid w:val="00FE313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D44A8E"/>
  <w14:defaultImageDpi w14:val="32767"/>
  <w15:chartTrackingRefBased/>
  <w15:docId w15:val="{8F8C9C18-7A3C-8645-9F71-E5B131F5E8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A63C23"/>
    <w:pPr>
      <w:spacing w:line="480" w:lineRule="auto"/>
      <w:ind w:left="720" w:hanging="360"/>
    </w:pPr>
    <w:rPr>
      <w:rFonts w:ascii="Times New Roman" w:eastAsia="Times New Roman" w:hAnsi="Times New Roman" w:cs="Times New Roman"/>
      <w:lang w:val="en"/>
    </w:rPr>
  </w:style>
  <w:style w:type="paragraph" w:styleId="Heading1">
    <w:name w:val="heading 1"/>
    <w:basedOn w:val="Normal"/>
    <w:next w:val="Normal"/>
    <w:link w:val="Heading1Char"/>
    <w:uiPriority w:val="9"/>
    <w:qFormat/>
    <w:rsid w:val="00A63C23"/>
    <w:pPr>
      <w:keepNext/>
      <w:keepLines/>
      <w:spacing w:before="400" w:after="120"/>
      <w:outlineLvl w:val="0"/>
    </w:pPr>
    <w:rPr>
      <w:sz w:val="40"/>
      <w:szCs w:val="40"/>
    </w:rPr>
  </w:style>
  <w:style w:type="paragraph" w:styleId="Heading2">
    <w:name w:val="heading 2"/>
    <w:basedOn w:val="Normal"/>
    <w:next w:val="Normal"/>
    <w:link w:val="Heading2Char"/>
    <w:uiPriority w:val="9"/>
    <w:unhideWhenUsed/>
    <w:qFormat/>
    <w:rsid w:val="00A63C23"/>
    <w:pPr>
      <w:keepNext/>
      <w:keepLines/>
      <w:outlineLvl w:val="1"/>
    </w:pPr>
  </w:style>
  <w:style w:type="paragraph" w:styleId="Heading3">
    <w:name w:val="heading 3"/>
    <w:basedOn w:val="Normal"/>
    <w:next w:val="Normal"/>
    <w:link w:val="Heading3Char"/>
    <w:uiPriority w:val="9"/>
    <w:unhideWhenUsed/>
    <w:qFormat/>
    <w:rsid w:val="00A63C23"/>
    <w:pPr>
      <w:keepNext/>
      <w:keepLines/>
      <w:outlineLvl w:val="2"/>
    </w:pPr>
  </w:style>
  <w:style w:type="paragraph" w:styleId="Heading4">
    <w:name w:val="heading 4"/>
    <w:basedOn w:val="Normal"/>
    <w:next w:val="Normal"/>
    <w:link w:val="Heading4Char"/>
    <w:uiPriority w:val="9"/>
    <w:semiHidden/>
    <w:unhideWhenUsed/>
    <w:qFormat/>
    <w:rsid w:val="00A63C23"/>
    <w:pPr>
      <w:keepNext/>
      <w:keepLines/>
      <w:spacing w:before="280" w:after="80"/>
      <w:outlineLvl w:val="3"/>
    </w:pPr>
    <w:rPr>
      <w:color w:val="666666"/>
    </w:rPr>
  </w:style>
  <w:style w:type="paragraph" w:styleId="Heading5">
    <w:name w:val="heading 5"/>
    <w:basedOn w:val="Normal"/>
    <w:next w:val="Normal"/>
    <w:link w:val="Heading5Char"/>
    <w:uiPriority w:val="9"/>
    <w:semiHidden/>
    <w:unhideWhenUsed/>
    <w:qFormat/>
    <w:rsid w:val="00A63C23"/>
    <w:pPr>
      <w:keepNext/>
      <w:keepLines/>
      <w:spacing w:before="240" w:after="80"/>
      <w:outlineLvl w:val="4"/>
    </w:pPr>
    <w:rPr>
      <w:color w:val="666666"/>
      <w:sz w:val="22"/>
      <w:szCs w:val="22"/>
    </w:rPr>
  </w:style>
  <w:style w:type="paragraph" w:styleId="Heading6">
    <w:name w:val="heading 6"/>
    <w:basedOn w:val="Normal"/>
    <w:next w:val="Normal"/>
    <w:link w:val="Heading6Char"/>
    <w:uiPriority w:val="9"/>
    <w:semiHidden/>
    <w:unhideWhenUsed/>
    <w:qFormat/>
    <w:rsid w:val="00A63C23"/>
    <w:pPr>
      <w:keepNext/>
      <w:keepLines/>
      <w:spacing w:before="240" w:after="80"/>
      <w:outlineLvl w:val="5"/>
    </w:pPr>
    <w:rPr>
      <w:i/>
      <w:color w:val="666666"/>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63C23"/>
    <w:rPr>
      <w:rFonts w:ascii="Times New Roman" w:eastAsia="Times New Roman" w:hAnsi="Times New Roman" w:cs="Times New Roman"/>
      <w:sz w:val="40"/>
      <w:szCs w:val="40"/>
      <w:lang w:val="en"/>
    </w:rPr>
  </w:style>
  <w:style w:type="character" w:customStyle="1" w:styleId="Heading2Char">
    <w:name w:val="Heading 2 Char"/>
    <w:basedOn w:val="DefaultParagraphFont"/>
    <w:link w:val="Heading2"/>
    <w:uiPriority w:val="9"/>
    <w:rsid w:val="00A63C23"/>
    <w:rPr>
      <w:rFonts w:ascii="Times New Roman" w:eastAsia="Times New Roman" w:hAnsi="Times New Roman" w:cs="Times New Roman"/>
      <w:lang w:val="en"/>
    </w:rPr>
  </w:style>
  <w:style w:type="character" w:customStyle="1" w:styleId="Heading3Char">
    <w:name w:val="Heading 3 Char"/>
    <w:basedOn w:val="DefaultParagraphFont"/>
    <w:link w:val="Heading3"/>
    <w:uiPriority w:val="9"/>
    <w:rsid w:val="00A63C23"/>
    <w:rPr>
      <w:rFonts w:ascii="Times New Roman" w:eastAsia="Times New Roman" w:hAnsi="Times New Roman" w:cs="Times New Roman"/>
      <w:lang w:val="en"/>
    </w:rPr>
  </w:style>
  <w:style w:type="character" w:customStyle="1" w:styleId="Heading4Char">
    <w:name w:val="Heading 4 Char"/>
    <w:basedOn w:val="DefaultParagraphFont"/>
    <w:link w:val="Heading4"/>
    <w:uiPriority w:val="9"/>
    <w:semiHidden/>
    <w:rsid w:val="00A63C23"/>
    <w:rPr>
      <w:rFonts w:ascii="Times New Roman" w:eastAsia="Times New Roman" w:hAnsi="Times New Roman" w:cs="Times New Roman"/>
      <w:color w:val="666666"/>
      <w:lang w:val="en"/>
    </w:rPr>
  </w:style>
  <w:style w:type="character" w:customStyle="1" w:styleId="Heading5Char">
    <w:name w:val="Heading 5 Char"/>
    <w:basedOn w:val="DefaultParagraphFont"/>
    <w:link w:val="Heading5"/>
    <w:uiPriority w:val="9"/>
    <w:semiHidden/>
    <w:rsid w:val="00A63C23"/>
    <w:rPr>
      <w:rFonts w:ascii="Times New Roman" w:eastAsia="Times New Roman" w:hAnsi="Times New Roman" w:cs="Times New Roman"/>
      <w:color w:val="666666"/>
      <w:sz w:val="22"/>
      <w:szCs w:val="22"/>
      <w:lang w:val="en"/>
    </w:rPr>
  </w:style>
  <w:style w:type="character" w:customStyle="1" w:styleId="Heading6Char">
    <w:name w:val="Heading 6 Char"/>
    <w:basedOn w:val="DefaultParagraphFont"/>
    <w:link w:val="Heading6"/>
    <w:uiPriority w:val="9"/>
    <w:semiHidden/>
    <w:rsid w:val="00A63C23"/>
    <w:rPr>
      <w:rFonts w:ascii="Times New Roman" w:eastAsia="Times New Roman" w:hAnsi="Times New Roman" w:cs="Times New Roman"/>
      <w:i/>
      <w:color w:val="666666"/>
      <w:sz w:val="22"/>
      <w:szCs w:val="22"/>
      <w:lang w:val="en"/>
    </w:rPr>
  </w:style>
  <w:style w:type="paragraph" w:styleId="Title">
    <w:name w:val="Title"/>
    <w:basedOn w:val="Normal"/>
    <w:next w:val="Normal"/>
    <w:link w:val="TitleChar"/>
    <w:uiPriority w:val="10"/>
    <w:qFormat/>
    <w:rsid w:val="00A63C23"/>
    <w:pPr>
      <w:keepNext/>
      <w:keepLines/>
      <w:spacing w:after="60"/>
    </w:pPr>
    <w:rPr>
      <w:sz w:val="52"/>
      <w:szCs w:val="52"/>
    </w:rPr>
  </w:style>
  <w:style w:type="character" w:customStyle="1" w:styleId="TitleChar">
    <w:name w:val="Title Char"/>
    <w:basedOn w:val="DefaultParagraphFont"/>
    <w:link w:val="Title"/>
    <w:uiPriority w:val="10"/>
    <w:rsid w:val="00A63C23"/>
    <w:rPr>
      <w:rFonts w:ascii="Times New Roman" w:eastAsia="Times New Roman" w:hAnsi="Times New Roman" w:cs="Times New Roman"/>
      <w:sz w:val="52"/>
      <w:szCs w:val="52"/>
      <w:lang w:val="en"/>
    </w:rPr>
  </w:style>
  <w:style w:type="paragraph" w:styleId="Subtitle">
    <w:name w:val="Subtitle"/>
    <w:basedOn w:val="Normal"/>
    <w:next w:val="Normal"/>
    <w:link w:val="SubtitleChar"/>
    <w:uiPriority w:val="11"/>
    <w:qFormat/>
    <w:rsid w:val="00A63C23"/>
    <w:pPr>
      <w:keepNext/>
      <w:keepLines/>
      <w:spacing w:after="320"/>
    </w:pPr>
    <w:rPr>
      <w:rFonts w:ascii="Arial" w:eastAsia="Arial" w:hAnsi="Arial" w:cs="Arial"/>
      <w:color w:val="666666"/>
      <w:sz w:val="30"/>
      <w:szCs w:val="30"/>
    </w:rPr>
  </w:style>
  <w:style w:type="character" w:customStyle="1" w:styleId="SubtitleChar">
    <w:name w:val="Subtitle Char"/>
    <w:basedOn w:val="DefaultParagraphFont"/>
    <w:link w:val="Subtitle"/>
    <w:uiPriority w:val="11"/>
    <w:rsid w:val="00A63C23"/>
    <w:rPr>
      <w:rFonts w:ascii="Arial" w:eastAsia="Arial" w:hAnsi="Arial" w:cs="Arial"/>
      <w:color w:val="666666"/>
      <w:sz w:val="30"/>
      <w:szCs w:val="30"/>
      <w:lang w:val="en"/>
    </w:rPr>
  </w:style>
  <w:style w:type="paragraph" w:styleId="NormalWeb">
    <w:name w:val="Normal (Web)"/>
    <w:basedOn w:val="Normal"/>
    <w:uiPriority w:val="99"/>
    <w:unhideWhenUsed/>
    <w:rsid w:val="00A63C23"/>
    <w:pPr>
      <w:spacing w:before="100" w:beforeAutospacing="1" w:after="100" w:afterAutospacing="1" w:line="240" w:lineRule="auto"/>
      <w:ind w:left="0" w:firstLine="0"/>
    </w:pPr>
    <w:rPr>
      <w:lang w:val="en-US"/>
    </w:rPr>
  </w:style>
  <w:style w:type="paragraph" w:styleId="Header">
    <w:name w:val="header"/>
    <w:basedOn w:val="Normal"/>
    <w:link w:val="HeaderChar"/>
    <w:uiPriority w:val="99"/>
    <w:unhideWhenUsed/>
    <w:rsid w:val="00A63C23"/>
    <w:pPr>
      <w:tabs>
        <w:tab w:val="center" w:pos="4680"/>
        <w:tab w:val="right" w:pos="9360"/>
      </w:tabs>
      <w:spacing w:line="240" w:lineRule="auto"/>
    </w:pPr>
  </w:style>
  <w:style w:type="character" w:customStyle="1" w:styleId="HeaderChar">
    <w:name w:val="Header Char"/>
    <w:basedOn w:val="DefaultParagraphFont"/>
    <w:link w:val="Header"/>
    <w:uiPriority w:val="99"/>
    <w:rsid w:val="00A63C23"/>
    <w:rPr>
      <w:rFonts w:ascii="Times New Roman" w:eastAsia="Times New Roman" w:hAnsi="Times New Roman" w:cs="Times New Roman"/>
      <w:lang w:val="en"/>
    </w:rPr>
  </w:style>
  <w:style w:type="paragraph" w:styleId="Footer">
    <w:name w:val="footer"/>
    <w:basedOn w:val="Normal"/>
    <w:link w:val="FooterChar"/>
    <w:uiPriority w:val="99"/>
    <w:unhideWhenUsed/>
    <w:rsid w:val="00A63C23"/>
    <w:pPr>
      <w:tabs>
        <w:tab w:val="center" w:pos="4680"/>
        <w:tab w:val="right" w:pos="9360"/>
      </w:tabs>
      <w:spacing w:line="240" w:lineRule="auto"/>
    </w:pPr>
  </w:style>
  <w:style w:type="character" w:customStyle="1" w:styleId="FooterChar">
    <w:name w:val="Footer Char"/>
    <w:basedOn w:val="DefaultParagraphFont"/>
    <w:link w:val="Footer"/>
    <w:uiPriority w:val="99"/>
    <w:rsid w:val="00A63C23"/>
    <w:rPr>
      <w:rFonts w:ascii="Times New Roman" w:eastAsia="Times New Roman" w:hAnsi="Times New Roman" w:cs="Times New Roman"/>
      <w:lang w:val="en"/>
    </w:rPr>
  </w:style>
  <w:style w:type="paragraph" w:styleId="PlainText">
    <w:name w:val="Plain Text"/>
    <w:basedOn w:val="Normal"/>
    <w:link w:val="PlainTextChar"/>
    <w:rsid w:val="00A63C23"/>
    <w:pPr>
      <w:spacing w:line="240" w:lineRule="auto"/>
      <w:ind w:left="0" w:firstLine="0"/>
    </w:pPr>
    <w:rPr>
      <w:rFonts w:ascii="Courier New" w:hAnsi="Courier New"/>
      <w:sz w:val="20"/>
      <w:szCs w:val="20"/>
      <w:lang w:val="en-US"/>
    </w:rPr>
  </w:style>
  <w:style w:type="character" w:customStyle="1" w:styleId="PlainTextChar">
    <w:name w:val="Plain Text Char"/>
    <w:basedOn w:val="DefaultParagraphFont"/>
    <w:link w:val="PlainText"/>
    <w:rsid w:val="00A63C23"/>
    <w:rPr>
      <w:rFonts w:ascii="Courier New" w:eastAsia="Times New Roman" w:hAnsi="Courier New" w:cs="Times New Roman"/>
      <w:sz w:val="20"/>
      <w:szCs w:val="20"/>
    </w:rPr>
  </w:style>
  <w:style w:type="character" w:styleId="Hyperlink">
    <w:name w:val="Hyperlink"/>
    <w:basedOn w:val="DefaultParagraphFont"/>
    <w:uiPriority w:val="99"/>
    <w:unhideWhenUsed/>
    <w:rsid w:val="00A63C23"/>
    <w:rPr>
      <w:color w:val="0563C1" w:themeColor="hyperlink"/>
      <w:u w:val="single"/>
    </w:rPr>
  </w:style>
  <w:style w:type="character" w:styleId="UnresolvedMention">
    <w:name w:val="Unresolved Mention"/>
    <w:basedOn w:val="DefaultParagraphFont"/>
    <w:uiPriority w:val="99"/>
    <w:unhideWhenUsed/>
    <w:rsid w:val="00A63C23"/>
    <w:rPr>
      <w:color w:val="605E5C"/>
      <w:shd w:val="clear" w:color="auto" w:fill="E1DFDD"/>
    </w:rPr>
  </w:style>
  <w:style w:type="paragraph" w:styleId="TOCHeading">
    <w:name w:val="TOC Heading"/>
    <w:basedOn w:val="Heading1"/>
    <w:next w:val="Normal"/>
    <w:uiPriority w:val="39"/>
    <w:unhideWhenUsed/>
    <w:qFormat/>
    <w:rsid w:val="00A63C23"/>
    <w:pPr>
      <w:spacing w:before="480" w:after="0" w:line="276" w:lineRule="auto"/>
      <w:ind w:left="0" w:firstLine="0"/>
      <w:outlineLvl w:val="9"/>
    </w:pPr>
    <w:rPr>
      <w:rFonts w:asciiTheme="majorHAnsi" w:eastAsiaTheme="majorEastAsia" w:hAnsiTheme="majorHAnsi" w:cstheme="majorBidi"/>
      <w:b/>
      <w:bCs/>
      <w:color w:val="2F5496" w:themeColor="accent1" w:themeShade="BF"/>
      <w:sz w:val="28"/>
      <w:szCs w:val="28"/>
      <w:lang w:val="en-US"/>
    </w:rPr>
  </w:style>
  <w:style w:type="paragraph" w:styleId="TOC1">
    <w:name w:val="toc 1"/>
    <w:basedOn w:val="Normal"/>
    <w:next w:val="Normal"/>
    <w:autoRedefine/>
    <w:uiPriority w:val="39"/>
    <w:unhideWhenUsed/>
    <w:rsid w:val="00A63C23"/>
    <w:pPr>
      <w:spacing w:before="120" w:after="120"/>
      <w:ind w:left="0"/>
    </w:pPr>
    <w:rPr>
      <w:rFonts w:asciiTheme="minorHAnsi" w:hAnsiTheme="minorHAnsi"/>
      <w:b/>
      <w:bCs/>
      <w:caps/>
      <w:sz w:val="20"/>
      <w:szCs w:val="20"/>
    </w:rPr>
  </w:style>
  <w:style w:type="paragraph" w:styleId="TOC2">
    <w:name w:val="toc 2"/>
    <w:basedOn w:val="Normal"/>
    <w:next w:val="Normal"/>
    <w:autoRedefine/>
    <w:uiPriority w:val="39"/>
    <w:unhideWhenUsed/>
    <w:rsid w:val="00A63C23"/>
    <w:pPr>
      <w:ind w:left="240"/>
    </w:pPr>
    <w:rPr>
      <w:rFonts w:asciiTheme="minorHAnsi" w:hAnsiTheme="minorHAnsi"/>
      <w:smallCaps/>
      <w:sz w:val="20"/>
      <w:szCs w:val="20"/>
    </w:rPr>
  </w:style>
  <w:style w:type="paragraph" w:styleId="TOC3">
    <w:name w:val="toc 3"/>
    <w:basedOn w:val="Normal"/>
    <w:next w:val="Normal"/>
    <w:autoRedefine/>
    <w:uiPriority w:val="39"/>
    <w:unhideWhenUsed/>
    <w:rsid w:val="00A63C23"/>
    <w:pPr>
      <w:ind w:left="480"/>
    </w:pPr>
    <w:rPr>
      <w:rFonts w:asciiTheme="minorHAnsi" w:hAnsiTheme="minorHAnsi"/>
      <w:i/>
      <w:iCs/>
      <w:sz w:val="20"/>
      <w:szCs w:val="20"/>
    </w:rPr>
  </w:style>
  <w:style w:type="paragraph" w:styleId="TOC4">
    <w:name w:val="toc 4"/>
    <w:basedOn w:val="Normal"/>
    <w:next w:val="Normal"/>
    <w:autoRedefine/>
    <w:uiPriority w:val="39"/>
    <w:unhideWhenUsed/>
    <w:rsid w:val="00A63C23"/>
    <w:rPr>
      <w:rFonts w:asciiTheme="minorHAnsi" w:hAnsiTheme="minorHAnsi"/>
      <w:sz w:val="18"/>
      <w:szCs w:val="18"/>
    </w:rPr>
  </w:style>
  <w:style w:type="paragraph" w:styleId="TOC5">
    <w:name w:val="toc 5"/>
    <w:basedOn w:val="Normal"/>
    <w:next w:val="Normal"/>
    <w:autoRedefine/>
    <w:uiPriority w:val="39"/>
    <w:unhideWhenUsed/>
    <w:rsid w:val="00A63C23"/>
    <w:pPr>
      <w:ind w:left="960"/>
    </w:pPr>
    <w:rPr>
      <w:rFonts w:asciiTheme="minorHAnsi" w:hAnsiTheme="minorHAnsi"/>
      <w:sz w:val="18"/>
      <w:szCs w:val="18"/>
    </w:rPr>
  </w:style>
  <w:style w:type="paragraph" w:styleId="TOC6">
    <w:name w:val="toc 6"/>
    <w:basedOn w:val="Normal"/>
    <w:next w:val="Normal"/>
    <w:autoRedefine/>
    <w:uiPriority w:val="39"/>
    <w:unhideWhenUsed/>
    <w:rsid w:val="00A63C23"/>
    <w:pPr>
      <w:ind w:left="1200"/>
    </w:pPr>
    <w:rPr>
      <w:rFonts w:asciiTheme="minorHAnsi" w:hAnsiTheme="minorHAnsi"/>
      <w:sz w:val="18"/>
      <w:szCs w:val="18"/>
    </w:rPr>
  </w:style>
  <w:style w:type="paragraph" w:styleId="TOC7">
    <w:name w:val="toc 7"/>
    <w:basedOn w:val="Normal"/>
    <w:next w:val="Normal"/>
    <w:autoRedefine/>
    <w:uiPriority w:val="39"/>
    <w:unhideWhenUsed/>
    <w:rsid w:val="00A63C23"/>
    <w:pPr>
      <w:ind w:left="1440"/>
    </w:pPr>
    <w:rPr>
      <w:rFonts w:asciiTheme="minorHAnsi" w:hAnsiTheme="minorHAnsi"/>
      <w:sz w:val="18"/>
      <w:szCs w:val="18"/>
    </w:rPr>
  </w:style>
  <w:style w:type="paragraph" w:styleId="TOC8">
    <w:name w:val="toc 8"/>
    <w:basedOn w:val="Normal"/>
    <w:next w:val="Normal"/>
    <w:autoRedefine/>
    <w:uiPriority w:val="39"/>
    <w:unhideWhenUsed/>
    <w:rsid w:val="00A63C23"/>
    <w:pPr>
      <w:ind w:left="1680"/>
    </w:pPr>
    <w:rPr>
      <w:rFonts w:asciiTheme="minorHAnsi" w:hAnsiTheme="minorHAnsi"/>
      <w:sz w:val="18"/>
      <w:szCs w:val="18"/>
    </w:rPr>
  </w:style>
  <w:style w:type="paragraph" w:styleId="TOC9">
    <w:name w:val="toc 9"/>
    <w:basedOn w:val="Normal"/>
    <w:next w:val="Normal"/>
    <w:autoRedefine/>
    <w:uiPriority w:val="39"/>
    <w:unhideWhenUsed/>
    <w:rsid w:val="00A63C23"/>
    <w:pPr>
      <w:ind w:left="1920"/>
    </w:pPr>
    <w:rPr>
      <w:rFonts w:asciiTheme="minorHAnsi" w:hAnsiTheme="minorHAnsi"/>
      <w:sz w:val="18"/>
      <w:szCs w:val="18"/>
    </w:rPr>
  </w:style>
  <w:style w:type="paragraph" w:styleId="ListParagraph">
    <w:name w:val="List Paragraph"/>
    <w:basedOn w:val="Normal"/>
    <w:uiPriority w:val="34"/>
    <w:qFormat/>
    <w:rsid w:val="00A63C23"/>
    <w:pPr>
      <w:contextualSpacing/>
    </w:pPr>
  </w:style>
  <w:style w:type="character" w:styleId="PageNumber">
    <w:name w:val="page number"/>
    <w:basedOn w:val="DefaultParagraphFont"/>
    <w:uiPriority w:val="99"/>
    <w:semiHidden/>
    <w:unhideWhenUsed/>
    <w:rsid w:val="00A63C23"/>
  </w:style>
  <w:style w:type="paragraph" w:styleId="Caption">
    <w:name w:val="caption"/>
    <w:basedOn w:val="Normal"/>
    <w:next w:val="Normal"/>
    <w:uiPriority w:val="35"/>
    <w:unhideWhenUsed/>
    <w:qFormat/>
    <w:rsid w:val="007E17C5"/>
    <w:pPr>
      <w:spacing w:after="200"/>
      <w:ind w:left="360"/>
    </w:pPr>
    <w:rPr>
      <w:iCs/>
      <w:color w:val="000000" w:themeColor="text1"/>
      <w:szCs w:val="18"/>
    </w:rPr>
  </w:style>
  <w:style w:type="paragraph" w:styleId="TableofFigures">
    <w:name w:val="table of figures"/>
    <w:basedOn w:val="Normal"/>
    <w:next w:val="Normal"/>
    <w:uiPriority w:val="99"/>
    <w:unhideWhenUsed/>
    <w:rsid w:val="00B8567E"/>
    <w:pPr>
      <w:ind w:left="0"/>
    </w:pPr>
  </w:style>
  <w:style w:type="character" w:customStyle="1" w:styleId="contentpasted0">
    <w:name w:val="contentpasted0"/>
    <w:basedOn w:val="DefaultParagraphFont"/>
    <w:rsid w:val="003640B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90854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i.org/10.1007/s11101-021-09767-z" TargetMode="External"/><Relationship Id="rId21" Type="http://schemas.openxmlformats.org/officeDocument/2006/relationships/hyperlink" Target="https://doi.org/10.1007/BF00041799" TargetMode="External"/><Relationship Id="rId42" Type="http://schemas.openxmlformats.org/officeDocument/2006/relationships/hyperlink" Target="https://doi.org/10.1093/jxb/43.8.1131" TargetMode="External"/><Relationship Id="rId47" Type="http://schemas.openxmlformats.org/officeDocument/2006/relationships/hyperlink" Target="https://doi.org/10.1007/s00271-021-00719-1" TargetMode="External"/><Relationship Id="rId63" Type="http://schemas.openxmlformats.org/officeDocument/2006/relationships/hyperlink" Target="https://doi.org/10.1104/pp.104.051318" TargetMode="External"/><Relationship Id="rId68" Type="http://schemas.openxmlformats.org/officeDocument/2006/relationships/hyperlink" Target="https://doi.org/10.1007/s00299-013-1461-y" TargetMode="External"/><Relationship Id="rId16" Type="http://schemas.openxmlformats.org/officeDocument/2006/relationships/image" Target="media/image7.JPG"/><Relationship Id="rId11" Type="http://schemas.openxmlformats.org/officeDocument/2006/relationships/image" Target="media/image2.png"/><Relationship Id="rId24" Type="http://schemas.openxmlformats.org/officeDocument/2006/relationships/hyperlink" Target="https://doi.org/10.1007/s11101-020-09690-9" TargetMode="External"/><Relationship Id="rId32" Type="http://schemas.openxmlformats.org/officeDocument/2006/relationships/hyperlink" Target="https://doi.org/10.17125/fci2017.ch08" TargetMode="External"/><Relationship Id="rId37" Type="http://schemas.openxmlformats.org/officeDocument/2006/relationships/hyperlink" Target="https://doi.org/10.1016/j.agwat.2012.03.004" TargetMode="External"/><Relationship Id="rId40" Type="http://schemas.openxmlformats.org/officeDocument/2006/relationships/hyperlink" Target="https://doi.org/10.5897/JMPR12.007" TargetMode="External"/><Relationship Id="rId45" Type="http://schemas.openxmlformats.org/officeDocument/2006/relationships/hyperlink" Target="https://doi.org/10.1016/j.phytochem.2017.03.006" TargetMode="External"/><Relationship Id="rId53" Type="http://schemas.openxmlformats.org/officeDocument/2006/relationships/hyperlink" Target="https://doi.org/10.21273/HORTTECH.25.5.645" TargetMode="External"/><Relationship Id="rId58" Type="http://schemas.openxmlformats.org/officeDocument/2006/relationships/hyperlink" Target="https://www.nass.usda.gov/Publications/AgCensus/2017/Full_Report/Volume_1,_Chapter_1_US/usv1.pdf" TargetMode="External"/><Relationship Id="rId66" Type="http://schemas.openxmlformats.org/officeDocument/2006/relationships/hyperlink" Target="https://doi.org/10.4161/psb.6.11.17613" TargetMode="External"/><Relationship Id="rId74" Type="http://schemas.openxmlformats.org/officeDocument/2006/relationships/hyperlink" Target="https://doi.org/10.1186/s12906-017-1587-5" TargetMode="External"/><Relationship Id="rId5" Type="http://schemas.openxmlformats.org/officeDocument/2006/relationships/webSettings" Target="webSettings.xml"/><Relationship Id="rId61" Type="http://schemas.openxmlformats.org/officeDocument/2006/relationships/hyperlink" Target="https://doi.org/DOI:10.1038/sdata.2018.125" TargetMode="External"/><Relationship Id="rId19" Type="http://schemas.openxmlformats.org/officeDocument/2006/relationships/hyperlink" Target="https://doi.org/10.1016/j.indcrop.2012.06.020" TargetMode="External"/><Relationship Id="rId14" Type="http://schemas.openxmlformats.org/officeDocument/2006/relationships/image" Target="media/image5.JPG"/><Relationship Id="rId22" Type="http://schemas.openxmlformats.org/officeDocument/2006/relationships/hyperlink" Target="https://doi.org/10.1002/ffj.1097" TargetMode="External"/><Relationship Id="rId27" Type="http://schemas.openxmlformats.org/officeDocument/2006/relationships/hyperlink" Target="https://doi.org/10.1007/s11101-021-09767-z" TargetMode="External"/><Relationship Id="rId30" Type="http://schemas.openxmlformats.org/officeDocument/2006/relationships/hyperlink" Target="https://doi.org/10.1038/nprot.2006.59" TargetMode="External"/><Relationship Id="rId35" Type="http://schemas.openxmlformats.org/officeDocument/2006/relationships/hyperlink" Target="https://doi.org/10.12952/journal.elementa.000092" TargetMode="External"/><Relationship Id="rId43" Type="http://schemas.openxmlformats.org/officeDocument/2006/relationships/hyperlink" Target="https://doi.org/10.1093/jxb/43.8.1131" TargetMode="External"/><Relationship Id="rId48" Type="http://schemas.openxmlformats.org/officeDocument/2006/relationships/hyperlink" Target="https://doi.org/10.1098/rsta.2012.0410" TargetMode="External"/><Relationship Id="rId56" Type="http://schemas.openxmlformats.org/officeDocument/2006/relationships/hyperlink" Target="https://doi.org/10.1126/science.291.5511.2141" TargetMode="External"/><Relationship Id="rId64" Type="http://schemas.openxmlformats.org/officeDocument/2006/relationships/hyperlink" Target="https://doi.org/10.1038/s41598-020-62090-z" TargetMode="External"/><Relationship Id="rId69" Type="http://schemas.openxmlformats.org/officeDocument/2006/relationships/hyperlink" Target="https://doi.org/10.1007/s11101-021-09767-z" TargetMode="External"/><Relationship Id="rId77"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hyperlink" Target="https://doi.org/10.1186/s12870-016-0760-1" TargetMode="External"/><Relationship Id="rId72" Type="http://schemas.openxmlformats.org/officeDocument/2006/relationships/hyperlink" Target="https://doi.org/10.1080/10412905.1992.9698013" TargetMode="External"/><Relationship Id="rId3"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image" Target="media/image8.png"/><Relationship Id="rId25" Type="http://schemas.openxmlformats.org/officeDocument/2006/relationships/hyperlink" Target="https://doi.org/10.1007/s11101-020-09690-9" TargetMode="External"/><Relationship Id="rId33" Type="http://schemas.openxmlformats.org/officeDocument/2006/relationships/hyperlink" Target="https://doi.org/10.17125/fci2017.ch08" TargetMode="External"/><Relationship Id="rId38" Type="http://schemas.openxmlformats.org/officeDocument/2006/relationships/hyperlink" Target="https://doi.org/10.2139/ssrn.1557208" TargetMode="External"/><Relationship Id="rId46" Type="http://schemas.openxmlformats.org/officeDocument/2006/relationships/hyperlink" Target="https://doi.org/10.1007/s00271-021-00719-1" TargetMode="External"/><Relationship Id="rId59" Type="http://schemas.openxmlformats.org/officeDocument/2006/relationships/hyperlink" Target="https://www.fdacs.gov/Agriculture-Industry/Florida-Agriculture-Overview-and-Statistic" TargetMode="External"/><Relationship Id="rId67" Type="http://schemas.openxmlformats.org/officeDocument/2006/relationships/hyperlink" Target="https://doi.org/10.4161/psb.6.11.17613" TargetMode="External"/><Relationship Id="rId20" Type="http://schemas.openxmlformats.org/officeDocument/2006/relationships/hyperlink" Target="http://dx.doi.org/10.3390/agriculture9050098" TargetMode="External"/><Relationship Id="rId41" Type="http://schemas.openxmlformats.org/officeDocument/2006/relationships/hyperlink" Target="https://doi.org/10.5897/JMPR12.007" TargetMode="External"/><Relationship Id="rId54" Type="http://schemas.openxmlformats.org/officeDocument/2006/relationships/hyperlink" Target="https://doi.org/10.1371/journal.pone.0273562" TargetMode="External"/><Relationship Id="rId62" Type="http://schemas.openxmlformats.org/officeDocument/2006/relationships/hyperlink" Target="https://doi.org/10.1104/pp.104.051318" TargetMode="External"/><Relationship Id="rId70" Type="http://schemas.openxmlformats.org/officeDocument/2006/relationships/hyperlink" Target="https://doi.org/10.1007/s11101-021-09767-z" TargetMode="External"/><Relationship Id="rId75" Type="http://schemas.openxmlformats.org/officeDocument/2006/relationships/hyperlink" Target="https://doi.org/10.1186/s40538-015-0035-3"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hyperlink" Target="https://doi.org/10.1002/ffj.1097" TargetMode="External"/><Relationship Id="rId28" Type="http://schemas.openxmlformats.org/officeDocument/2006/relationships/hyperlink" Target="https://doi.org/10.1016/j.phytochem.2017.03.006" TargetMode="External"/><Relationship Id="rId36" Type="http://schemas.openxmlformats.org/officeDocument/2006/relationships/hyperlink" Target="https://doi.org/10.1016/j.agwat.2012.03.004" TargetMode="External"/><Relationship Id="rId49" Type="http://schemas.openxmlformats.org/officeDocument/2006/relationships/hyperlink" Target="https://doi.org/10.1098/rsta.2012.0410" TargetMode="External"/><Relationship Id="rId57" Type="http://schemas.openxmlformats.org/officeDocument/2006/relationships/hyperlink" Target="https://web.archive.org/web/20140103194112/http://www.ars-grin.gov/cgi-bin/npgs/html/genus.pl?8358" TargetMode="External"/><Relationship Id="rId10" Type="http://schemas.openxmlformats.org/officeDocument/2006/relationships/image" Target="media/image1.jpeg"/><Relationship Id="rId31" Type="http://schemas.openxmlformats.org/officeDocument/2006/relationships/hyperlink" Target="https://doi.org/10.1038/nprot.2006.59" TargetMode="External"/><Relationship Id="rId44" Type="http://schemas.openxmlformats.org/officeDocument/2006/relationships/hyperlink" Target="https://doi.org/10.1016/j.phytochem.2017.03.006" TargetMode="External"/><Relationship Id="rId52" Type="http://schemas.openxmlformats.org/officeDocument/2006/relationships/hyperlink" Target="https://doi.org/10.21273/HORTTECH.25.5.645" TargetMode="External"/><Relationship Id="rId60" Type="http://schemas.openxmlformats.org/officeDocument/2006/relationships/hyperlink" Target="https://doi.org/DOI:10.1038/sdata.2018.125" TargetMode="External"/><Relationship Id="rId65" Type="http://schemas.openxmlformats.org/officeDocument/2006/relationships/hyperlink" Target="https://doi.org/10.1007/s11120-006-9077-5" TargetMode="External"/><Relationship Id="rId73" Type="http://schemas.openxmlformats.org/officeDocument/2006/relationships/hyperlink" Target="http://dx.doi.org/10.3390/horticulturae8010076" TargetMode="Externa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4.JPG"/><Relationship Id="rId18" Type="http://schemas.openxmlformats.org/officeDocument/2006/relationships/hyperlink" Target="https://doi.org/10.1016/j.indcrop.2012.06.020" TargetMode="External"/><Relationship Id="rId39" Type="http://schemas.openxmlformats.org/officeDocument/2006/relationships/hyperlink" Target="https://doi.org/10.2139/ssrn.1557208" TargetMode="External"/><Relationship Id="rId34" Type="http://schemas.openxmlformats.org/officeDocument/2006/relationships/hyperlink" Target="https://doi.org/10.12952/journal.elementa.000092" TargetMode="External"/><Relationship Id="rId50" Type="http://schemas.openxmlformats.org/officeDocument/2006/relationships/hyperlink" Target="https://doi.org/10.1186/s12870-016-0760-1" TargetMode="External"/><Relationship Id="rId55" Type="http://schemas.openxmlformats.org/officeDocument/2006/relationships/hyperlink" Target="https://doi.org/10.1371/journal.pone.0273562" TargetMode="External"/><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doi.org/10.1080/10412905.1992.9698013" TargetMode="External"/><Relationship Id="rId2" Type="http://schemas.openxmlformats.org/officeDocument/2006/relationships/numbering" Target="numbering.xml"/><Relationship Id="rId29" Type="http://schemas.openxmlformats.org/officeDocument/2006/relationships/hyperlink" Target="https://doi.org/10.1016/j.phytochem.2017.03.006"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0BBEE4-660A-6541-B78F-7856E055A7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320</TotalTime>
  <Pages>52</Pages>
  <Words>11701</Words>
  <Characters>66700</Characters>
  <Application>Microsoft Office Word</Application>
  <DocSecurity>0</DocSecurity>
  <Lines>555</Lines>
  <Paragraphs>156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78245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Menendez,Daniela M</dc:creator>
  <cp:keywords/>
  <dc:description/>
  <cp:lastModifiedBy>Menendez,Daniela M</cp:lastModifiedBy>
  <cp:revision>9</cp:revision>
  <dcterms:created xsi:type="dcterms:W3CDTF">2023-03-01T16:54:00Z</dcterms:created>
  <dcterms:modified xsi:type="dcterms:W3CDTF">2023-04-14T15:03:00Z</dcterms:modified>
</cp:coreProperties>
</file>