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C8577" w14:textId="5D2E6189" w:rsidR="007B18E3"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 xml:space="preserve">FLORIDA INTERNATIONAL UNIVERSITY </w:t>
      </w:r>
    </w:p>
    <w:p w14:paraId="37F8F25C" w14:textId="77777777" w:rsidR="007B18E3"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 xml:space="preserve">Miami, Florida </w:t>
      </w:r>
    </w:p>
    <w:p w14:paraId="64767BE0" w14:textId="77777777" w:rsidR="007B18E3" w:rsidRPr="001076EF" w:rsidRDefault="007B18E3" w:rsidP="007B18E3">
      <w:pPr>
        <w:keepNext/>
        <w:keepLines/>
        <w:widowControl w:val="0"/>
        <w:spacing w:line="480" w:lineRule="auto"/>
        <w:contextualSpacing/>
        <w:jc w:val="center"/>
        <w:rPr>
          <w:rFonts w:cs="Times New Roman"/>
          <w:szCs w:val="24"/>
        </w:rPr>
      </w:pPr>
    </w:p>
    <w:p w14:paraId="307B3304" w14:textId="77777777" w:rsidR="007B18E3" w:rsidRPr="001076EF" w:rsidRDefault="007B18E3" w:rsidP="007B18E3">
      <w:pPr>
        <w:keepNext/>
        <w:keepLines/>
        <w:widowControl w:val="0"/>
        <w:spacing w:line="480" w:lineRule="auto"/>
        <w:contextualSpacing/>
        <w:jc w:val="center"/>
        <w:rPr>
          <w:rFonts w:cs="Times New Roman"/>
          <w:szCs w:val="24"/>
        </w:rPr>
      </w:pPr>
    </w:p>
    <w:p w14:paraId="0160F6D9" w14:textId="77777777" w:rsidR="007B18E3" w:rsidRPr="001076EF" w:rsidRDefault="007B18E3" w:rsidP="007B18E3">
      <w:pPr>
        <w:keepNext/>
        <w:keepLines/>
        <w:widowControl w:val="0"/>
        <w:spacing w:line="480" w:lineRule="auto"/>
        <w:contextualSpacing/>
        <w:jc w:val="center"/>
        <w:rPr>
          <w:rFonts w:cs="Times New Roman"/>
          <w:szCs w:val="24"/>
        </w:rPr>
      </w:pPr>
    </w:p>
    <w:p w14:paraId="7FEAA6DD" w14:textId="77777777" w:rsidR="007B18E3" w:rsidRPr="001076EF" w:rsidRDefault="007B18E3" w:rsidP="007B18E3">
      <w:pPr>
        <w:keepNext/>
        <w:keepLines/>
        <w:widowControl w:val="0"/>
        <w:spacing w:line="480" w:lineRule="auto"/>
        <w:contextualSpacing/>
        <w:jc w:val="center"/>
        <w:rPr>
          <w:rFonts w:cs="Times New Roman"/>
          <w:szCs w:val="24"/>
        </w:rPr>
      </w:pPr>
    </w:p>
    <w:p w14:paraId="2A3CA6EB" w14:textId="77777777" w:rsidR="005300AE"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 xml:space="preserve">THE EFFECT OF METHYLPHENIDATE ON ASSOCIATIVE LEARNING </w:t>
      </w:r>
    </w:p>
    <w:p w14:paraId="482ED7CB" w14:textId="5CDC4DF1" w:rsidR="007B18E3"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AMONG YOUTH WITH A</w:t>
      </w:r>
      <w:r w:rsidR="00A204CE">
        <w:rPr>
          <w:rFonts w:cs="Times New Roman"/>
          <w:szCs w:val="24"/>
        </w:rPr>
        <w:t>TTENTION-DEFICIT/</w:t>
      </w:r>
      <w:r w:rsidRPr="001076EF">
        <w:rPr>
          <w:rFonts w:cs="Times New Roman"/>
          <w:szCs w:val="24"/>
        </w:rPr>
        <w:t>H</w:t>
      </w:r>
      <w:r w:rsidR="00A204CE">
        <w:rPr>
          <w:rFonts w:cs="Times New Roman"/>
          <w:szCs w:val="24"/>
        </w:rPr>
        <w:t xml:space="preserve">YPERACTIVITY </w:t>
      </w:r>
      <w:r w:rsidRPr="001076EF">
        <w:rPr>
          <w:rFonts w:cs="Times New Roman"/>
          <w:szCs w:val="24"/>
        </w:rPr>
        <w:t>D</w:t>
      </w:r>
      <w:r w:rsidR="00A204CE">
        <w:rPr>
          <w:rFonts w:cs="Times New Roman"/>
          <w:szCs w:val="24"/>
        </w:rPr>
        <w:t>ISORDER</w:t>
      </w:r>
    </w:p>
    <w:p w14:paraId="481971E5" w14:textId="77777777" w:rsidR="007B18E3" w:rsidRPr="001076EF" w:rsidRDefault="007B18E3" w:rsidP="007B18E3">
      <w:pPr>
        <w:keepNext/>
        <w:keepLines/>
        <w:widowControl w:val="0"/>
        <w:spacing w:line="480" w:lineRule="auto"/>
        <w:contextualSpacing/>
        <w:jc w:val="center"/>
        <w:rPr>
          <w:rFonts w:cs="Times New Roman"/>
          <w:szCs w:val="24"/>
        </w:rPr>
      </w:pPr>
    </w:p>
    <w:p w14:paraId="13332E4B" w14:textId="4B7CA82F" w:rsidR="007B18E3" w:rsidRPr="001076EF" w:rsidRDefault="007B18E3" w:rsidP="007B18E3">
      <w:pPr>
        <w:keepNext/>
        <w:keepLines/>
        <w:widowControl w:val="0"/>
        <w:spacing w:line="480" w:lineRule="auto"/>
        <w:contextualSpacing/>
        <w:jc w:val="center"/>
        <w:rPr>
          <w:rFonts w:cs="Times New Roman"/>
          <w:szCs w:val="24"/>
        </w:rPr>
      </w:pPr>
    </w:p>
    <w:p w14:paraId="71EEC8C5" w14:textId="77777777" w:rsidR="002E367C" w:rsidRDefault="007B18E3" w:rsidP="007B18E3">
      <w:pPr>
        <w:keepNext/>
        <w:keepLines/>
        <w:widowControl w:val="0"/>
        <w:spacing w:line="480" w:lineRule="auto"/>
        <w:contextualSpacing/>
        <w:jc w:val="center"/>
        <w:rPr>
          <w:rFonts w:cs="Times New Roman"/>
          <w:szCs w:val="24"/>
        </w:rPr>
      </w:pPr>
      <w:r w:rsidRPr="001076EF">
        <w:rPr>
          <w:rFonts w:cs="Times New Roman"/>
          <w:szCs w:val="24"/>
        </w:rPr>
        <w:t xml:space="preserve">A dissertation submitted in partial fulfillment of the </w:t>
      </w:r>
    </w:p>
    <w:p w14:paraId="0DFF9D9C" w14:textId="794F4AA0" w:rsidR="005300AE"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 xml:space="preserve">requirements for the degree of </w:t>
      </w:r>
    </w:p>
    <w:p w14:paraId="649CF60F" w14:textId="77777777" w:rsidR="005300AE"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DOCTOR OF PHILOSOPHY</w:t>
      </w:r>
    </w:p>
    <w:p w14:paraId="27C47406" w14:textId="77777777" w:rsidR="00DA591C" w:rsidRDefault="007B18E3" w:rsidP="007B18E3">
      <w:pPr>
        <w:keepNext/>
        <w:keepLines/>
        <w:widowControl w:val="0"/>
        <w:spacing w:line="480" w:lineRule="auto"/>
        <w:contextualSpacing/>
        <w:jc w:val="center"/>
        <w:rPr>
          <w:rFonts w:cs="Times New Roman"/>
          <w:szCs w:val="24"/>
        </w:rPr>
      </w:pPr>
      <w:r w:rsidRPr="001076EF">
        <w:rPr>
          <w:rFonts w:cs="Times New Roman"/>
          <w:szCs w:val="24"/>
        </w:rPr>
        <w:t xml:space="preserve"> in </w:t>
      </w:r>
    </w:p>
    <w:p w14:paraId="084CF5AF" w14:textId="24889B8F" w:rsidR="007B18E3"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PSYCHOLOGY</w:t>
      </w:r>
    </w:p>
    <w:p w14:paraId="1BCAD966" w14:textId="453C5EAB" w:rsidR="007B18E3"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by</w:t>
      </w:r>
    </w:p>
    <w:p w14:paraId="5002E742" w14:textId="1833426A" w:rsidR="007B18E3"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Amy R</w:t>
      </w:r>
      <w:r w:rsidR="00823A22" w:rsidRPr="001076EF">
        <w:rPr>
          <w:rFonts w:cs="Times New Roman"/>
          <w:szCs w:val="24"/>
        </w:rPr>
        <w:t xml:space="preserve">. </w:t>
      </w:r>
      <w:proofErr w:type="spellStart"/>
      <w:r w:rsidRPr="001076EF">
        <w:rPr>
          <w:rFonts w:cs="Times New Roman"/>
          <w:szCs w:val="24"/>
        </w:rPr>
        <w:t>Altszuler</w:t>
      </w:r>
      <w:proofErr w:type="spellEnd"/>
    </w:p>
    <w:p w14:paraId="1A6EBA94" w14:textId="77777777" w:rsidR="007B18E3" w:rsidRPr="001076EF" w:rsidRDefault="007B18E3" w:rsidP="007B18E3">
      <w:pPr>
        <w:keepNext/>
        <w:keepLines/>
        <w:widowControl w:val="0"/>
        <w:spacing w:line="480" w:lineRule="auto"/>
        <w:contextualSpacing/>
        <w:jc w:val="center"/>
        <w:rPr>
          <w:rFonts w:cs="Times New Roman"/>
          <w:szCs w:val="24"/>
        </w:rPr>
      </w:pPr>
    </w:p>
    <w:p w14:paraId="5E9FEE4E" w14:textId="3808940C" w:rsidR="007B18E3" w:rsidRPr="001076EF" w:rsidRDefault="007B18E3" w:rsidP="007B18E3">
      <w:pPr>
        <w:keepNext/>
        <w:keepLines/>
        <w:widowControl w:val="0"/>
        <w:spacing w:line="480" w:lineRule="auto"/>
        <w:contextualSpacing/>
        <w:jc w:val="center"/>
        <w:rPr>
          <w:rFonts w:cs="Times New Roman"/>
          <w:szCs w:val="24"/>
        </w:rPr>
      </w:pPr>
      <w:r w:rsidRPr="001076EF">
        <w:rPr>
          <w:rFonts w:cs="Times New Roman"/>
          <w:szCs w:val="24"/>
        </w:rPr>
        <w:t>2019</w:t>
      </w:r>
    </w:p>
    <w:p w14:paraId="388608B8" w14:textId="77777777" w:rsidR="007B18E3" w:rsidRPr="001076EF" w:rsidRDefault="007B18E3" w:rsidP="007B18E3">
      <w:pPr>
        <w:keepNext/>
        <w:keepLines/>
        <w:widowControl w:val="0"/>
        <w:spacing w:line="480" w:lineRule="auto"/>
        <w:contextualSpacing/>
        <w:jc w:val="center"/>
        <w:rPr>
          <w:rFonts w:cs="Times New Roman"/>
          <w:szCs w:val="24"/>
        </w:rPr>
      </w:pPr>
    </w:p>
    <w:p w14:paraId="09094148" w14:textId="77777777" w:rsidR="007B18E3" w:rsidRPr="001076EF" w:rsidRDefault="007B18E3" w:rsidP="007B18E3">
      <w:pPr>
        <w:keepNext/>
        <w:keepLines/>
        <w:widowControl w:val="0"/>
        <w:spacing w:line="480" w:lineRule="auto"/>
        <w:contextualSpacing/>
        <w:jc w:val="center"/>
        <w:rPr>
          <w:rFonts w:cs="Times New Roman"/>
          <w:szCs w:val="24"/>
        </w:rPr>
      </w:pPr>
    </w:p>
    <w:p w14:paraId="431A10BE" w14:textId="77777777" w:rsidR="007B18E3" w:rsidRPr="001076EF" w:rsidRDefault="007B18E3" w:rsidP="007B18E3">
      <w:pPr>
        <w:keepNext/>
        <w:keepLines/>
        <w:widowControl w:val="0"/>
        <w:spacing w:line="480" w:lineRule="auto"/>
        <w:contextualSpacing/>
        <w:jc w:val="center"/>
        <w:rPr>
          <w:rFonts w:cs="Times New Roman"/>
          <w:szCs w:val="24"/>
        </w:rPr>
      </w:pPr>
    </w:p>
    <w:p w14:paraId="3AD0EABA" w14:textId="3C247211" w:rsidR="007B18E3" w:rsidRPr="001076EF" w:rsidRDefault="007B18E3">
      <w:pPr>
        <w:rPr>
          <w:rFonts w:cs="Times New Roman"/>
          <w:szCs w:val="24"/>
        </w:rPr>
      </w:pPr>
      <w:r w:rsidRPr="001076EF">
        <w:rPr>
          <w:rFonts w:cs="Times New Roman"/>
          <w:szCs w:val="24"/>
        </w:rPr>
        <w:br w:type="page"/>
      </w:r>
    </w:p>
    <w:p w14:paraId="5D38CA9E" w14:textId="77777777" w:rsidR="004F1048" w:rsidRPr="001076EF" w:rsidRDefault="004F1048">
      <w:pPr>
        <w:rPr>
          <w:rFonts w:cs="Times New Roman"/>
          <w:szCs w:val="24"/>
        </w:rPr>
      </w:pPr>
    </w:p>
    <w:p w14:paraId="69247181" w14:textId="4ACE1A67" w:rsidR="004F1048" w:rsidRPr="001076EF" w:rsidRDefault="004F1048" w:rsidP="004F1048">
      <w:pPr>
        <w:jc w:val="both"/>
        <w:rPr>
          <w:rFonts w:cs="Times New Roman"/>
          <w:szCs w:val="24"/>
        </w:rPr>
      </w:pPr>
      <w:r w:rsidRPr="001076EF">
        <w:rPr>
          <w:rFonts w:cs="Times New Roman"/>
          <w:szCs w:val="24"/>
        </w:rPr>
        <w:t>To: Dean Michael</w:t>
      </w:r>
      <w:r w:rsidR="00DA5BF0">
        <w:rPr>
          <w:rFonts w:cs="Times New Roman"/>
          <w:szCs w:val="24"/>
        </w:rPr>
        <w:t xml:space="preserve"> R.</w:t>
      </w:r>
      <w:r w:rsidRPr="001076EF">
        <w:rPr>
          <w:rFonts w:cs="Times New Roman"/>
          <w:szCs w:val="24"/>
        </w:rPr>
        <w:t xml:space="preserve"> </w:t>
      </w:r>
      <w:proofErr w:type="spellStart"/>
      <w:r w:rsidRPr="001076EF">
        <w:rPr>
          <w:rFonts w:cs="Times New Roman"/>
          <w:szCs w:val="24"/>
        </w:rPr>
        <w:t>Heithaus</w:t>
      </w:r>
      <w:proofErr w:type="spellEnd"/>
    </w:p>
    <w:p w14:paraId="35A89753" w14:textId="77B81DA8" w:rsidR="004F1048" w:rsidRPr="001076EF" w:rsidRDefault="004F1048" w:rsidP="00D06ED5">
      <w:pPr>
        <w:ind w:firstLine="360"/>
        <w:jc w:val="both"/>
        <w:rPr>
          <w:rFonts w:cs="Times New Roman"/>
          <w:szCs w:val="24"/>
        </w:rPr>
      </w:pPr>
      <w:r w:rsidRPr="001076EF">
        <w:rPr>
          <w:rFonts w:cs="Times New Roman"/>
          <w:szCs w:val="24"/>
        </w:rPr>
        <w:t>College of Arts, Sciences and Education</w:t>
      </w:r>
    </w:p>
    <w:p w14:paraId="25899E39" w14:textId="2B87B9C4" w:rsidR="004F1048" w:rsidRPr="001076EF" w:rsidRDefault="004F1048" w:rsidP="004F1048">
      <w:pPr>
        <w:jc w:val="both"/>
        <w:rPr>
          <w:rFonts w:cs="Times New Roman"/>
          <w:szCs w:val="24"/>
        </w:rPr>
      </w:pPr>
    </w:p>
    <w:p w14:paraId="10EE4B81" w14:textId="3B8B3ABB" w:rsidR="004F1048" w:rsidRPr="001076EF" w:rsidRDefault="004F1048" w:rsidP="004F1048">
      <w:pPr>
        <w:jc w:val="both"/>
        <w:rPr>
          <w:rFonts w:cs="Times New Roman"/>
          <w:szCs w:val="24"/>
        </w:rPr>
      </w:pPr>
      <w:r w:rsidRPr="001076EF">
        <w:rPr>
          <w:rFonts w:cs="Times New Roman"/>
          <w:szCs w:val="24"/>
        </w:rPr>
        <w:t xml:space="preserve">This dissertation, written by Amy R. </w:t>
      </w:r>
      <w:proofErr w:type="spellStart"/>
      <w:r w:rsidRPr="001076EF">
        <w:rPr>
          <w:rFonts w:cs="Times New Roman"/>
          <w:szCs w:val="24"/>
        </w:rPr>
        <w:t>Altszuler</w:t>
      </w:r>
      <w:proofErr w:type="spellEnd"/>
      <w:r w:rsidRPr="001076EF">
        <w:rPr>
          <w:rFonts w:cs="Times New Roman"/>
          <w:szCs w:val="24"/>
        </w:rPr>
        <w:t>, and entitled The Effect of Methylphenidate on Associative Learning among Youth with A</w:t>
      </w:r>
      <w:r w:rsidR="00A204CE">
        <w:rPr>
          <w:rFonts w:cs="Times New Roman"/>
          <w:szCs w:val="24"/>
        </w:rPr>
        <w:t>ttention-</w:t>
      </w:r>
      <w:r w:rsidRPr="001076EF">
        <w:rPr>
          <w:rFonts w:cs="Times New Roman"/>
          <w:szCs w:val="24"/>
        </w:rPr>
        <w:t>D</w:t>
      </w:r>
      <w:r w:rsidR="00A204CE">
        <w:rPr>
          <w:rFonts w:cs="Times New Roman"/>
          <w:szCs w:val="24"/>
        </w:rPr>
        <w:t>eficit</w:t>
      </w:r>
      <w:r w:rsidR="00480C69">
        <w:rPr>
          <w:rFonts w:cs="Times New Roman"/>
          <w:szCs w:val="24"/>
        </w:rPr>
        <w:t>/</w:t>
      </w:r>
      <w:r w:rsidRPr="001076EF">
        <w:rPr>
          <w:rFonts w:cs="Times New Roman"/>
          <w:szCs w:val="24"/>
        </w:rPr>
        <w:t>H</w:t>
      </w:r>
      <w:r w:rsidR="00A204CE">
        <w:rPr>
          <w:rFonts w:cs="Times New Roman"/>
          <w:szCs w:val="24"/>
        </w:rPr>
        <w:t>yperactivity</w:t>
      </w:r>
      <w:r w:rsidR="00480C69">
        <w:rPr>
          <w:rFonts w:cs="Times New Roman"/>
          <w:szCs w:val="24"/>
        </w:rPr>
        <w:t xml:space="preserve"> </w:t>
      </w:r>
      <w:r w:rsidRPr="001076EF">
        <w:rPr>
          <w:rFonts w:cs="Times New Roman"/>
          <w:szCs w:val="24"/>
        </w:rPr>
        <w:t>D</w:t>
      </w:r>
      <w:r w:rsidR="00A204CE">
        <w:rPr>
          <w:rFonts w:cs="Times New Roman"/>
          <w:szCs w:val="24"/>
        </w:rPr>
        <w:t>isorder</w:t>
      </w:r>
      <w:r w:rsidRPr="001076EF">
        <w:rPr>
          <w:rFonts w:cs="Times New Roman"/>
          <w:szCs w:val="24"/>
        </w:rPr>
        <w:t xml:space="preserve">, having been approved in respect to style and intellectual content, is referred to you for judgement. </w:t>
      </w:r>
    </w:p>
    <w:p w14:paraId="0CE0074C" w14:textId="0984A1CA" w:rsidR="004F1048" w:rsidRPr="001076EF" w:rsidRDefault="004F1048" w:rsidP="004F1048">
      <w:pPr>
        <w:jc w:val="both"/>
        <w:rPr>
          <w:rFonts w:cs="Times New Roman"/>
          <w:szCs w:val="24"/>
        </w:rPr>
      </w:pPr>
    </w:p>
    <w:p w14:paraId="403F782F" w14:textId="6EC71B81" w:rsidR="004F1048" w:rsidRPr="001076EF" w:rsidRDefault="004F1048" w:rsidP="004F1048">
      <w:pPr>
        <w:jc w:val="both"/>
        <w:rPr>
          <w:rFonts w:cs="Times New Roman"/>
          <w:szCs w:val="24"/>
        </w:rPr>
      </w:pPr>
      <w:r w:rsidRPr="001076EF">
        <w:rPr>
          <w:rFonts w:cs="Times New Roman"/>
          <w:szCs w:val="24"/>
        </w:rPr>
        <w:t>We have read this dissertation and recommend that it be approved.</w:t>
      </w:r>
    </w:p>
    <w:p w14:paraId="677707E4" w14:textId="5C76A28C" w:rsidR="004F1048" w:rsidRPr="001076EF" w:rsidRDefault="004F1048" w:rsidP="004F1048">
      <w:pPr>
        <w:jc w:val="both"/>
        <w:rPr>
          <w:rFonts w:cs="Times New Roman"/>
          <w:szCs w:val="24"/>
        </w:rPr>
      </w:pPr>
    </w:p>
    <w:p w14:paraId="71CB9509" w14:textId="2A21674B" w:rsidR="004F1048" w:rsidRPr="001076EF" w:rsidRDefault="004F1048" w:rsidP="004F1048">
      <w:pPr>
        <w:jc w:val="both"/>
        <w:rPr>
          <w:rFonts w:cs="Times New Roman"/>
          <w:szCs w:val="24"/>
        </w:rPr>
      </w:pPr>
    </w:p>
    <w:p w14:paraId="5E8466CF" w14:textId="55A9C333" w:rsidR="004F1048" w:rsidRPr="001076EF" w:rsidRDefault="004F1048" w:rsidP="004F1048">
      <w:pPr>
        <w:jc w:val="right"/>
        <w:rPr>
          <w:rFonts w:cs="Times New Roman"/>
          <w:szCs w:val="24"/>
          <w:u w:val="single"/>
        </w:rPr>
      </w:pP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p>
    <w:p w14:paraId="58585DA4" w14:textId="62E88294" w:rsidR="004F1048" w:rsidRPr="001076EF" w:rsidRDefault="00794581" w:rsidP="004F1048">
      <w:pPr>
        <w:jc w:val="right"/>
        <w:rPr>
          <w:rFonts w:cs="Times New Roman"/>
          <w:szCs w:val="24"/>
        </w:rPr>
      </w:pPr>
      <w:r w:rsidRPr="001076EF">
        <w:rPr>
          <w:rFonts w:cs="Times New Roman"/>
          <w:szCs w:val="24"/>
        </w:rPr>
        <w:t xml:space="preserve">Daniel </w:t>
      </w:r>
      <w:proofErr w:type="spellStart"/>
      <w:r w:rsidRPr="001076EF">
        <w:rPr>
          <w:rFonts w:cs="Times New Roman"/>
          <w:szCs w:val="24"/>
        </w:rPr>
        <w:t>Waschbusch</w:t>
      </w:r>
      <w:proofErr w:type="spellEnd"/>
    </w:p>
    <w:p w14:paraId="621F4254" w14:textId="2AD1B79E" w:rsidR="004F1048" w:rsidRPr="001076EF" w:rsidRDefault="004F1048" w:rsidP="004F1048">
      <w:pPr>
        <w:rPr>
          <w:rFonts w:cs="Times New Roman"/>
          <w:szCs w:val="24"/>
          <w:u w:val="single"/>
        </w:rPr>
      </w:pPr>
    </w:p>
    <w:p w14:paraId="4A7DFC78" w14:textId="77777777" w:rsidR="004F1048" w:rsidRPr="001076EF" w:rsidRDefault="004F1048" w:rsidP="004F1048">
      <w:pPr>
        <w:rPr>
          <w:rFonts w:cs="Times New Roman"/>
          <w:szCs w:val="24"/>
          <w:u w:val="single"/>
        </w:rPr>
      </w:pPr>
    </w:p>
    <w:p w14:paraId="6CB265D9" w14:textId="70CC211D" w:rsidR="004F1048" w:rsidRPr="001076EF" w:rsidRDefault="004F1048" w:rsidP="004F1048">
      <w:pPr>
        <w:jc w:val="right"/>
        <w:rPr>
          <w:rFonts w:cs="Times New Roman"/>
          <w:szCs w:val="24"/>
          <w:u w:val="single"/>
        </w:rPr>
      </w:pP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p>
    <w:p w14:paraId="194DA88D" w14:textId="2C52035C" w:rsidR="004F1048" w:rsidRPr="001076EF" w:rsidRDefault="004F1048" w:rsidP="004F1048">
      <w:pPr>
        <w:jc w:val="right"/>
        <w:rPr>
          <w:rFonts w:cs="Times New Roman"/>
          <w:szCs w:val="24"/>
        </w:rPr>
      </w:pPr>
      <w:r w:rsidRPr="001076EF">
        <w:rPr>
          <w:rFonts w:cs="Times New Roman"/>
          <w:szCs w:val="24"/>
        </w:rPr>
        <w:t xml:space="preserve">Joseph </w:t>
      </w:r>
      <w:proofErr w:type="spellStart"/>
      <w:r w:rsidRPr="001076EF">
        <w:rPr>
          <w:rFonts w:cs="Times New Roman"/>
          <w:szCs w:val="24"/>
        </w:rPr>
        <w:t>Raiker</w:t>
      </w:r>
      <w:proofErr w:type="spellEnd"/>
    </w:p>
    <w:p w14:paraId="71010DD5" w14:textId="77777777" w:rsidR="004F1048" w:rsidRPr="001076EF" w:rsidRDefault="004F1048" w:rsidP="004F1048">
      <w:pPr>
        <w:rPr>
          <w:rFonts w:cs="Times New Roman"/>
          <w:szCs w:val="24"/>
          <w:u w:val="single"/>
        </w:rPr>
      </w:pPr>
    </w:p>
    <w:p w14:paraId="54EE860D" w14:textId="77777777" w:rsidR="004F1048" w:rsidRPr="001076EF" w:rsidRDefault="004F1048" w:rsidP="004F1048">
      <w:pPr>
        <w:jc w:val="right"/>
        <w:rPr>
          <w:rFonts w:cs="Times New Roman"/>
          <w:szCs w:val="24"/>
          <w:u w:val="single"/>
        </w:rPr>
      </w:pPr>
    </w:p>
    <w:p w14:paraId="37E6C060" w14:textId="507C8B08" w:rsidR="004F1048" w:rsidRPr="001076EF" w:rsidRDefault="004F1048" w:rsidP="004F1048">
      <w:pPr>
        <w:jc w:val="right"/>
        <w:rPr>
          <w:rFonts w:cs="Times New Roman"/>
          <w:szCs w:val="24"/>
          <w:u w:val="single"/>
        </w:rPr>
      </w:pP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p>
    <w:p w14:paraId="3C04DD46" w14:textId="5100FB73" w:rsidR="004F1048" w:rsidRPr="001076EF" w:rsidRDefault="004F1048" w:rsidP="004F1048">
      <w:pPr>
        <w:jc w:val="right"/>
        <w:rPr>
          <w:rFonts w:cs="Times New Roman"/>
          <w:szCs w:val="24"/>
        </w:rPr>
      </w:pPr>
      <w:r w:rsidRPr="001076EF">
        <w:rPr>
          <w:rFonts w:cs="Times New Roman"/>
          <w:szCs w:val="24"/>
        </w:rPr>
        <w:t xml:space="preserve">Aaron </w:t>
      </w:r>
      <w:proofErr w:type="spellStart"/>
      <w:r w:rsidRPr="001076EF">
        <w:rPr>
          <w:rFonts w:cs="Times New Roman"/>
          <w:szCs w:val="24"/>
        </w:rPr>
        <w:t>Mattfeld</w:t>
      </w:r>
      <w:proofErr w:type="spellEnd"/>
    </w:p>
    <w:p w14:paraId="7FD2F2A3" w14:textId="5AB34F79" w:rsidR="004F1048" w:rsidRPr="001076EF" w:rsidRDefault="004F1048" w:rsidP="004F1048">
      <w:pPr>
        <w:jc w:val="right"/>
        <w:rPr>
          <w:rFonts w:cs="Times New Roman"/>
          <w:szCs w:val="24"/>
          <w:u w:val="single"/>
        </w:rPr>
      </w:pPr>
    </w:p>
    <w:p w14:paraId="760A26C2" w14:textId="77777777" w:rsidR="004F1048" w:rsidRPr="001076EF" w:rsidRDefault="004F1048" w:rsidP="004F1048">
      <w:pPr>
        <w:rPr>
          <w:rFonts w:cs="Times New Roman"/>
          <w:szCs w:val="24"/>
          <w:u w:val="single"/>
        </w:rPr>
      </w:pPr>
    </w:p>
    <w:p w14:paraId="753B6474" w14:textId="743AF3BE" w:rsidR="004F1048" w:rsidRPr="001076EF" w:rsidRDefault="004F1048" w:rsidP="004F1048">
      <w:pPr>
        <w:jc w:val="right"/>
        <w:rPr>
          <w:rFonts w:cs="Times New Roman"/>
          <w:szCs w:val="24"/>
          <w:u w:val="single"/>
        </w:rPr>
      </w:pP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p>
    <w:p w14:paraId="357BE651" w14:textId="0683B792" w:rsidR="004F1048" w:rsidRPr="001076EF" w:rsidRDefault="004F1048" w:rsidP="004F1048">
      <w:pPr>
        <w:jc w:val="right"/>
        <w:rPr>
          <w:rFonts w:cs="Times New Roman"/>
          <w:szCs w:val="24"/>
        </w:rPr>
      </w:pPr>
      <w:r w:rsidRPr="001076EF">
        <w:rPr>
          <w:rFonts w:cs="Times New Roman"/>
          <w:szCs w:val="24"/>
        </w:rPr>
        <w:t>Andy Pham</w:t>
      </w:r>
    </w:p>
    <w:p w14:paraId="3B249D73" w14:textId="77777777" w:rsidR="004F1048" w:rsidRPr="001076EF" w:rsidRDefault="004F1048" w:rsidP="004F1048">
      <w:pPr>
        <w:jc w:val="right"/>
        <w:rPr>
          <w:rFonts w:cs="Times New Roman"/>
          <w:szCs w:val="24"/>
          <w:u w:val="single"/>
        </w:rPr>
      </w:pPr>
    </w:p>
    <w:p w14:paraId="3BF044B0" w14:textId="77777777" w:rsidR="004F1048" w:rsidRPr="001076EF" w:rsidRDefault="004F1048" w:rsidP="004F1048">
      <w:pPr>
        <w:rPr>
          <w:rFonts w:cs="Times New Roman"/>
          <w:szCs w:val="24"/>
          <w:u w:val="single"/>
        </w:rPr>
      </w:pPr>
    </w:p>
    <w:p w14:paraId="14A5BE95" w14:textId="36AA3CEE" w:rsidR="004F1048" w:rsidRPr="001076EF" w:rsidRDefault="004F1048" w:rsidP="004F1048">
      <w:pPr>
        <w:jc w:val="right"/>
        <w:rPr>
          <w:rFonts w:cs="Times New Roman"/>
          <w:szCs w:val="24"/>
          <w:u w:val="single"/>
        </w:rPr>
      </w:pP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p>
    <w:p w14:paraId="0394DAF7" w14:textId="5C001112" w:rsidR="004F1048" w:rsidRPr="001076EF" w:rsidRDefault="00794581" w:rsidP="004F1048">
      <w:pPr>
        <w:jc w:val="right"/>
        <w:rPr>
          <w:rFonts w:cs="Times New Roman"/>
          <w:szCs w:val="24"/>
        </w:rPr>
      </w:pPr>
      <w:r w:rsidRPr="001076EF">
        <w:rPr>
          <w:rFonts w:cs="Times New Roman"/>
          <w:szCs w:val="24"/>
        </w:rPr>
        <w:t>William E. Pelham, Jr., Major Professor</w:t>
      </w:r>
    </w:p>
    <w:p w14:paraId="099BD34F" w14:textId="3A06232A" w:rsidR="00794581" w:rsidRPr="001076EF" w:rsidRDefault="00794581" w:rsidP="004F1048">
      <w:pPr>
        <w:jc w:val="right"/>
        <w:rPr>
          <w:rFonts w:cs="Times New Roman"/>
          <w:szCs w:val="24"/>
        </w:rPr>
      </w:pPr>
    </w:p>
    <w:p w14:paraId="187FD535" w14:textId="11624A79" w:rsidR="00794581" w:rsidRPr="001076EF" w:rsidRDefault="00794581" w:rsidP="00794581">
      <w:pPr>
        <w:rPr>
          <w:rFonts w:cs="Times New Roman"/>
          <w:szCs w:val="24"/>
        </w:rPr>
      </w:pPr>
      <w:r w:rsidRPr="001076EF">
        <w:rPr>
          <w:rFonts w:cs="Times New Roman"/>
          <w:szCs w:val="24"/>
        </w:rPr>
        <w:t xml:space="preserve">Date of Defense: </w:t>
      </w:r>
      <w:r w:rsidR="0050510C">
        <w:rPr>
          <w:rFonts w:cs="Times New Roman"/>
          <w:szCs w:val="24"/>
        </w:rPr>
        <w:t>June 25, 2019</w:t>
      </w:r>
    </w:p>
    <w:p w14:paraId="01199996" w14:textId="4E25B242" w:rsidR="00794581" w:rsidRPr="001076EF" w:rsidRDefault="00794581" w:rsidP="00794581">
      <w:pPr>
        <w:rPr>
          <w:rFonts w:cs="Times New Roman"/>
          <w:szCs w:val="24"/>
        </w:rPr>
      </w:pPr>
    </w:p>
    <w:p w14:paraId="1734729C" w14:textId="48CC1FAF" w:rsidR="00794581" w:rsidRPr="001076EF" w:rsidRDefault="00794581" w:rsidP="00794581">
      <w:pPr>
        <w:rPr>
          <w:rFonts w:cs="Times New Roman"/>
          <w:szCs w:val="24"/>
        </w:rPr>
      </w:pPr>
      <w:r w:rsidRPr="001076EF">
        <w:rPr>
          <w:rFonts w:cs="Times New Roman"/>
          <w:szCs w:val="24"/>
        </w:rPr>
        <w:t xml:space="preserve">The dissertation of Amy R. </w:t>
      </w:r>
      <w:proofErr w:type="spellStart"/>
      <w:r w:rsidRPr="001076EF">
        <w:rPr>
          <w:rFonts w:cs="Times New Roman"/>
          <w:szCs w:val="24"/>
        </w:rPr>
        <w:t>Altszuler</w:t>
      </w:r>
      <w:proofErr w:type="spellEnd"/>
      <w:r w:rsidRPr="001076EF">
        <w:rPr>
          <w:rFonts w:cs="Times New Roman"/>
          <w:szCs w:val="24"/>
        </w:rPr>
        <w:t xml:space="preserve"> is approved.</w:t>
      </w:r>
    </w:p>
    <w:p w14:paraId="01EA6F10" w14:textId="19B36027" w:rsidR="00794581" w:rsidRPr="001076EF" w:rsidRDefault="00794581" w:rsidP="00794581">
      <w:pPr>
        <w:rPr>
          <w:rFonts w:cs="Times New Roman"/>
          <w:szCs w:val="24"/>
        </w:rPr>
      </w:pPr>
    </w:p>
    <w:p w14:paraId="117C7983" w14:textId="6F4E49B0" w:rsidR="00794581" w:rsidRPr="001076EF" w:rsidRDefault="00794581" w:rsidP="00794581">
      <w:pPr>
        <w:rPr>
          <w:rFonts w:cs="Times New Roman"/>
          <w:szCs w:val="24"/>
        </w:rPr>
      </w:pPr>
    </w:p>
    <w:p w14:paraId="296DE07F" w14:textId="503F447C" w:rsidR="00794581" w:rsidRPr="001076EF" w:rsidRDefault="00794581" w:rsidP="00794581">
      <w:pPr>
        <w:jc w:val="right"/>
        <w:rPr>
          <w:rFonts w:cs="Times New Roman"/>
          <w:szCs w:val="24"/>
          <w:u w:val="single"/>
        </w:rPr>
      </w:pP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p>
    <w:p w14:paraId="26331CE5" w14:textId="5C11A503" w:rsidR="00794581" w:rsidRPr="001076EF" w:rsidRDefault="00794581" w:rsidP="00794581">
      <w:pPr>
        <w:jc w:val="right"/>
        <w:rPr>
          <w:rFonts w:cs="Times New Roman"/>
          <w:szCs w:val="24"/>
        </w:rPr>
      </w:pPr>
      <w:r w:rsidRPr="001076EF">
        <w:rPr>
          <w:rFonts w:cs="Times New Roman"/>
          <w:szCs w:val="24"/>
        </w:rPr>
        <w:t xml:space="preserve">Dean Michael </w:t>
      </w:r>
      <w:r w:rsidR="00DA5BF0">
        <w:rPr>
          <w:rFonts w:cs="Times New Roman"/>
          <w:szCs w:val="24"/>
        </w:rPr>
        <w:t xml:space="preserve">R. </w:t>
      </w:r>
      <w:proofErr w:type="spellStart"/>
      <w:r w:rsidRPr="001076EF">
        <w:rPr>
          <w:rFonts w:cs="Times New Roman"/>
          <w:szCs w:val="24"/>
        </w:rPr>
        <w:t>Heithaus</w:t>
      </w:r>
      <w:proofErr w:type="spellEnd"/>
    </w:p>
    <w:p w14:paraId="05433528" w14:textId="2D8B12B5" w:rsidR="00794581" w:rsidRPr="001076EF" w:rsidRDefault="00794581" w:rsidP="00794581">
      <w:pPr>
        <w:jc w:val="right"/>
        <w:rPr>
          <w:rFonts w:cs="Times New Roman"/>
          <w:szCs w:val="24"/>
        </w:rPr>
      </w:pPr>
      <w:r w:rsidRPr="001076EF">
        <w:rPr>
          <w:rFonts w:cs="Times New Roman"/>
          <w:szCs w:val="24"/>
        </w:rPr>
        <w:t>College of Arts, Sciences, and Education</w:t>
      </w:r>
    </w:p>
    <w:p w14:paraId="3F1BD964" w14:textId="77777777" w:rsidR="00794581" w:rsidRPr="001076EF" w:rsidRDefault="00794581" w:rsidP="00A204CE">
      <w:pPr>
        <w:rPr>
          <w:rFonts w:cs="Times New Roman"/>
          <w:szCs w:val="24"/>
        </w:rPr>
      </w:pPr>
    </w:p>
    <w:p w14:paraId="1A3EEC2C" w14:textId="7AF71817" w:rsidR="00794581" w:rsidRPr="001076EF" w:rsidRDefault="00794581" w:rsidP="00794581">
      <w:pPr>
        <w:jc w:val="right"/>
        <w:rPr>
          <w:rFonts w:cs="Times New Roman"/>
          <w:szCs w:val="24"/>
        </w:rPr>
      </w:pPr>
    </w:p>
    <w:p w14:paraId="74642ED3" w14:textId="7CAD8FA8" w:rsidR="00794581" w:rsidRPr="001076EF" w:rsidRDefault="00794581" w:rsidP="00794581">
      <w:pPr>
        <w:jc w:val="right"/>
        <w:rPr>
          <w:rFonts w:cs="Times New Roman"/>
          <w:szCs w:val="24"/>
          <w:u w:val="single"/>
        </w:rPr>
      </w:pP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r w:rsidRPr="001076EF">
        <w:rPr>
          <w:rFonts w:cs="Times New Roman"/>
          <w:szCs w:val="24"/>
          <w:u w:val="single"/>
        </w:rPr>
        <w:tab/>
      </w:r>
    </w:p>
    <w:p w14:paraId="296D1AFE" w14:textId="1EF96095" w:rsidR="00794581" w:rsidRPr="001076EF" w:rsidRDefault="00794581" w:rsidP="00794581">
      <w:pPr>
        <w:jc w:val="right"/>
        <w:rPr>
          <w:rFonts w:cs="Times New Roman"/>
          <w:szCs w:val="24"/>
        </w:rPr>
      </w:pPr>
      <w:r w:rsidRPr="001076EF">
        <w:rPr>
          <w:rFonts w:cs="Times New Roman"/>
          <w:szCs w:val="24"/>
        </w:rPr>
        <w:t>Andrés G. Gil</w:t>
      </w:r>
    </w:p>
    <w:p w14:paraId="5FFAE6EE" w14:textId="6ACC0647" w:rsidR="00794581" w:rsidRPr="001076EF" w:rsidRDefault="00794581" w:rsidP="00794581">
      <w:pPr>
        <w:jc w:val="right"/>
        <w:rPr>
          <w:rFonts w:cs="Times New Roman"/>
          <w:szCs w:val="24"/>
        </w:rPr>
      </w:pPr>
      <w:r w:rsidRPr="001076EF">
        <w:rPr>
          <w:rFonts w:cs="Times New Roman"/>
          <w:szCs w:val="24"/>
        </w:rPr>
        <w:t>Vice President for Research and Economic Development</w:t>
      </w:r>
    </w:p>
    <w:p w14:paraId="59A25012" w14:textId="77777777" w:rsidR="00137BEE" w:rsidRDefault="00794581" w:rsidP="00137BEE">
      <w:pPr>
        <w:jc w:val="right"/>
        <w:rPr>
          <w:rFonts w:cs="Times New Roman"/>
          <w:szCs w:val="24"/>
        </w:rPr>
      </w:pPr>
      <w:r w:rsidRPr="001076EF">
        <w:rPr>
          <w:rFonts w:cs="Times New Roman"/>
          <w:szCs w:val="24"/>
        </w:rPr>
        <w:t>And Dean of the University Graduate School</w:t>
      </w:r>
    </w:p>
    <w:p w14:paraId="296ED24B" w14:textId="41334DEE" w:rsidR="005300AE" w:rsidRPr="001076EF" w:rsidRDefault="005300AE" w:rsidP="00137BEE">
      <w:pPr>
        <w:jc w:val="center"/>
        <w:rPr>
          <w:rFonts w:cs="Times New Roman"/>
          <w:szCs w:val="24"/>
        </w:rPr>
      </w:pPr>
      <w:r w:rsidRPr="001076EF">
        <w:rPr>
          <w:rFonts w:cs="Times New Roman"/>
          <w:szCs w:val="24"/>
        </w:rPr>
        <w:lastRenderedPageBreak/>
        <w:t>ABSTRACT OF THE DISSERTATION</w:t>
      </w:r>
    </w:p>
    <w:p w14:paraId="5EAF650B" w14:textId="09EBC199" w:rsidR="005300AE" w:rsidRPr="001076EF" w:rsidRDefault="005300AE" w:rsidP="00910C0C">
      <w:pPr>
        <w:keepNext/>
        <w:keepLines/>
        <w:widowControl w:val="0"/>
        <w:spacing w:line="410" w:lineRule="exact"/>
        <w:contextualSpacing/>
        <w:jc w:val="center"/>
        <w:rPr>
          <w:rFonts w:cs="Times New Roman"/>
          <w:szCs w:val="24"/>
        </w:rPr>
      </w:pPr>
      <w:r w:rsidRPr="001076EF">
        <w:rPr>
          <w:rFonts w:cs="Times New Roman"/>
          <w:szCs w:val="24"/>
        </w:rPr>
        <w:t>THE EFFECT OF METHYLPHENIDATE ON ASSOCIATIVE LEARNING AMONG YOUTH WITH A</w:t>
      </w:r>
      <w:r w:rsidR="00A204CE">
        <w:rPr>
          <w:rFonts w:cs="Times New Roman"/>
          <w:szCs w:val="24"/>
        </w:rPr>
        <w:t>TTENTION-</w:t>
      </w:r>
      <w:r w:rsidRPr="001076EF">
        <w:rPr>
          <w:rFonts w:cs="Times New Roman"/>
          <w:szCs w:val="24"/>
        </w:rPr>
        <w:t>D</w:t>
      </w:r>
      <w:r w:rsidR="00A204CE">
        <w:rPr>
          <w:rFonts w:cs="Times New Roman"/>
          <w:szCs w:val="24"/>
        </w:rPr>
        <w:t>EFICIT/</w:t>
      </w:r>
      <w:r w:rsidRPr="001076EF">
        <w:rPr>
          <w:rFonts w:cs="Times New Roman"/>
          <w:szCs w:val="24"/>
        </w:rPr>
        <w:t>H</w:t>
      </w:r>
      <w:r w:rsidR="00A204CE">
        <w:rPr>
          <w:rFonts w:cs="Times New Roman"/>
          <w:szCs w:val="24"/>
        </w:rPr>
        <w:t xml:space="preserve">YPERACTIVITY </w:t>
      </w:r>
      <w:r w:rsidRPr="001076EF">
        <w:rPr>
          <w:rFonts w:cs="Times New Roman"/>
          <w:szCs w:val="24"/>
        </w:rPr>
        <w:t>D</w:t>
      </w:r>
      <w:r w:rsidR="00A204CE">
        <w:rPr>
          <w:rFonts w:cs="Times New Roman"/>
          <w:szCs w:val="24"/>
        </w:rPr>
        <w:t>ISORDER</w:t>
      </w:r>
    </w:p>
    <w:p w14:paraId="7645ACCF" w14:textId="1EB840EE" w:rsidR="005300AE" w:rsidRPr="001076EF" w:rsidRDefault="005300AE" w:rsidP="00910C0C">
      <w:pPr>
        <w:keepNext/>
        <w:keepLines/>
        <w:widowControl w:val="0"/>
        <w:spacing w:line="410" w:lineRule="exact"/>
        <w:contextualSpacing/>
        <w:jc w:val="center"/>
        <w:rPr>
          <w:rFonts w:cs="Times New Roman"/>
          <w:szCs w:val="24"/>
        </w:rPr>
      </w:pPr>
      <w:r w:rsidRPr="001076EF">
        <w:rPr>
          <w:rFonts w:cs="Times New Roman"/>
          <w:szCs w:val="24"/>
        </w:rPr>
        <w:t>by</w:t>
      </w:r>
    </w:p>
    <w:p w14:paraId="654A7E1A" w14:textId="4C2C6E3C" w:rsidR="005300AE" w:rsidRPr="001076EF" w:rsidRDefault="005300AE" w:rsidP="00910C0C">
      <w:pPr>
        <w:keepNext/>
        <w:keepLines/>
        <w:widowControl w:val="0"/>
        <w:spacing w:line="410" w:lineRule="exact"/>
        <w:contextualSpacing/>
        <w:jc w:val="center"/>
        <w:rPr>
          <w:rFonts w:cs="Times New Roman"/>
          <w:szCs w:val="24"/>
        </w:rPr>
      </w:pPr>
      <w:r w:rsidRPr="001076EF">
        <w:rPr>
          <w:rFonts w:cs="Times New Roman"/>
          <w:szCs w:val="24"/>
        </w:rPr>
        <w:t>Amy R</w:t>
      </w:r>
      <w:r w:rsidR="00823A22" w:rsidRPr="001076EF">
        <w:rPr>
          <w:rFonts w:cs="Times New Roman"/>
          <w:szCs w:val="24"/>
        </w:rPr>
        <w:t>.</w:t>
      </w:r>
      <w:r w:rsidRPr="001076EF">
        <w:rPr>
          <w:rFonts w:cs="Times New Roman"/>
          <w:szCs w:val="24"/>
        </w:rPr>
        <w:t xml:space="preserve"> </w:t>
      </w:r>
      <w:proofErr w:type="spellStart"/>
      <w:r w:rsidRPr="001076EF">
        <w:rPr>
          <w:rFonts w:cs="Times New Roman"/>
          <w:szCs w:val="24"/>
        </w:rPr>
        <w:t>Altszuler</w:t>
      </w:r>
      <w:proofErr w:type="spellEnd"/>
    </w:p>
    <w:p w14:paraId="0CF04B11" w14:textId="77777777" w:rsidR="005300AE" w:rsidRPr="001076EF" w:rsidRDefault="005300AE" w:rsidP="00910C0C">
      <w:pPr>
        <w:keepNext/>
        <w:keepLines/>
        <w:widowControl w:val="0"/>
        <w:spacing w:line="410" w:lineRule="exact"/>
        <w:contextualSpacing/>
        <w:jc w:val="center"/>
        <w:rPr>
          <w:rFonts w:cs="Times New Roman"/>
          <w:szCs w:val="24"/>
        </w:rPr>
      </w:pPr>
      <w:r w:rsidRPr="001076EF">
        <w:rPr>
          <w:rFonts w:cs="Times New Roman"/>
          <w:szCs w:val="24"/>
        </w:rPr>
        <w:t>Florida International University, 2019</w:t>
      </w:r>
    </w:p>
    <w:p w14:paraId="7A9B2D97" w14:textId="77777777" w:rsidR="005300AE" w:rsidRPr="001076EF" w:rsidRDefault="005300AE" w:rsidP="00910C0C">
      <w:pPr>
        <w:keepNext/>
        <w:keepLines/>
        <w:widowControl w:val="0"/>
        <w:spacing w:line="410" w:lineRule="exact"/>
        <w:contextualSpacing/>
        <w:jc w:val="center"/>
        <w:rPr>
          <w:rFonts w:cs="Times New Roman"/>
          <w:szCs w:val="24"/>
        </w:rPr>
      </w:pPr>
      <w:r w:rsidRPr="001076EF">
        <w:rPr>
          <w:rFonts w:cs="Times New Roman"/>
          <w:szCs w:val="24"/>
        </w:rPr>
        <w:t>Miami, Florida</w:t>
      </w:r>
    </w:p>
    <w:p w14:paraId="26A1EB18" w14:textId="13D75ECA" w:rsidR="005300AE" w:rsidRPr="001076EF" w:rsidRDefault="00823A22" w:rsidP="00910C0C">
      <w:pPr>
        <w:keepNext/>
        <w:keepLines/>
        <w:widowControl w:val="0"/>
        <w:spacing w:line="410" w:lineRule="exact"/>
        <w:contextualSpacing/>
        <w:jc w:val="center"/>
        <w:rPr>
          <w:rFonts w:cs="Times New Roman"/>
          <w:szCs w:val="24"/>
        </w:rPr>
      </w:pPr>
      <w:r w:rsidRPr="001076EF">
        <w:rPr>
          <w:rFonts w:cs="Times New Roman"/>
          <w:szCs w:val="24"/>
        </w:rPr>
        <w:t>Professor</w:t>
      </w:r>
      <w:r w:rsidR="005300AE" w:rsidRPr="001076EF">
        <w:rPr>
          <w:rFonts w:cs="Times New Roman"/>
          <w:szCs w:val="24"/>
        </w:rPr>
        <w:t xml:space="preserve"> William E. Pelham, Jr., Major Professor</w:t>
      </w:r>
    </w:p>
    <w:p w14:paraId="30D00B4E" w14:textId="77777777" w:rsidR="005300AE" w:rsidRPr="001076EF" w:rsidRDefault="005300AE" w:rsidP="005300AE">
      <w:pPr>
        <w:keepNext/>
        <w:keepLines/>
        <w:widowControl w:val="0"/>
        <w:spacing w:line="410" w:lineRule="exact"/>
        <w:contextualSpacing/>
        <w:rPr>
          <w:rFonts w:cs="Times New Roman"/>
          <w:szCs w:val="24"/>
        </w:rPr>
      </w:pPr>
    </w:p>
    <w:p w14:paraId="24CE171A" w14:textId="4520B38B" w:rsidR="007F0050" w:rsidRDefault="007F0050" w:rsidP="00EA0104">
      <w:pPr>
        <w:spacing w:line="480" w:lineRule="auto"/>
        <w:rPr>
          <w:rFonts w:cs="Times New Roman"/>
          <w:b/>
          <w:szCs w:val="24"/>
        </w:rPr>
      </w:pPr>
      <w:r>
        <w:rPr>
          <w:rFonts w:cs="Times New Roman"/>
          <w:b/>
          <w:szCs w:val="24"/>
        </w:rPr>
        <w:tab/>
      </w:r>
      <w:r w:rsidRPr="00F13110">
        <w:rPr>
          <w:rFonts w:cs="Times New Roman"/>
          <w:szCs w:val="24"/>
        </w:rPr>
        <w:t>Despite strong evidence supporting the short-term efficacy of interventions for youth with Attention-Deficit/Hyperactivity Disorder (ADHD), and despite the fact that the majority of youth with ADHD receive treatment for the disorder at some point over the course of childhood, the long-term prognosis for individuals with ADHD remains poor. One potential explanation for th</w:t>
      </w:r>
      <w:r w:rsidR="008D2D42">
        <w:rPr>
          <w:rFonts w:cs="Times New Roman"/>
          <w:szCs w:val="24"/>
        </w:rPr>
        <w:t>e</w:t>
      </w:r>
      <w:r w:rsidRPr="00F13110">
        <w:rPr>
          <w:rFonts w:cs="Times New Roman"/>
          <w:szCs w:val="24"/>
        </w:rPr>
        <w:t xml:space="preserve"> gap between short-term efficacy and long-term outcomes is that the most common intervention for youth with ADHD, stimulant medication, paradoxically undermines children’s abilities to learn from contingencies </w:t>
      </w:r>
      <w:r w:rsidR="002450BB" w:rsidRPr="00F13110">
        <w:rPr>
          <w:rFonts w:cs="Times New Roman"/>
          <w:szCs w:val="24"/>
        </w:rPr>
        <w:t xml:space="preserve">through their </w:t>
      </w:r>
      <w:r w:rsidRPr="00F13110">
        <w:rPr>
          <w:rFonts w:cs="Times New Roman"/>
          <w:szCs w:val="24"/>
        </w:rPr>
        <w:t>action on the dopaminergic system.</w:t>
      </w:r>
      <w:r w:rsidR="00345576" w:rsidRPr="00F13110">
        <w:rPr>
          <w:rFonts w:cs="Times New Roman"/>
          <w:szCs w:val="24"/>
        </w:rPr>
        <w:t xml:space="preserve"> The dynamic dopamine theory posits that by increasing levels of dopamine, stimulant medication enhances reward-based learning but prevents phasic dips in dopamine necessary for punishment-based learning to occur.</w:t>
      </w:r>
      <w:r w:rsidRPr="00F13110">
        <w:rPr>
          <w:rFonts w:cs="Times New Roman"/>
          <w:szCs w:val="24"/>
        </w:rPr>
        <w:t xml:space="preserve"> The current study explore</w:t>
      </w:r>
      <w:r w:rsidR="00FE79B5" w:rsidRPr="00F13110">
        <w:rPr>
          <w:rFonts w:cs="Times New Roman"/>
          <w:szCs w:val="24"/>
        </w:rPr>
        <w:t>d</w:t>
      </w:r>
      <w:r w:rsidRPr="00F13110">
        <w:rPr>
          <w:rFonts w:cs="Times New Roman"/>
          <w:szCs w:val="24"/>
        </w:rPr>
        <w:t xml:space="preserve"> th</w:t>
      </w:r>
      <w:r w:rsidR="00DA5BF0">
        <w:rPr>
          <w:rFonts w:cs="Times New Roman"/>
          <w:szCs w:val="24"/>
        </w:rPr>
        <w:t>e</w:t>
      </w:r>
      <w:r w:rsidRPr="00F13110">
        <w:rPr>
          <w:rFonts w:cs="Times New Roman"/>
          <w:szCs w:val="24"/>
        </w:rPr>
        <w:t xml:space="preserve"> hypothesis</w:t>
      </w:r>
      <w:r w:rsidR="00DA5BF0">
        <w:rPr>
          <w:rFonts w:cs="Times New Roman"/>
          <w:szCs w:val="24"/>
        </w:rPr>
        <w:t xml:space="preserve"> that stimulant medication undermines punishment-based learning</w:t>
      </w:r>
      <w:r w:rsidRPr="00F13110">
        <w:rPr>
          <w:rFonts w:cs="Times New Roman"/>
          <w:szCs w:val="24"/>
        </w:rPr>
        <w:t xml:space="preserve"> among school-aged youth diagnosed with ADHD</w:t>
      </w:r>
      <w:r w:rsidR="00FE79B5" w:rsidRPr="00F13110">
        <w:rPr>
          <w:rFonts w:cs="Times New Roman"/>
          <w:szCs w:val="24"/>
        </w:rPr>
        <w:t xml:space="preserve"> using an associative learning task. The study used a 4 (</w:t>
      </w:r>
      <w:r w:rsidR="00480C69">
        <w:rPr>
          <w:rFonts w:cs="Times New Roman"/>
          <w:szCs w:val="24"/>
        </w:rPr>
        <w:t xml:space="preserve">stimulant </w:t>
      </w:r>
      <w:r w:rsidR="00FE79B5" w:rsidRPr="00F13110">
        <w:rPr>
          <w:rFonts w:cs="Times New Roman"/>
          <w:szCs w:val="24"/>
        </w:rPr>
        <w:t xml:space="preserve">medication dose: placebo, low, moderate, high) </w:t>
      </w:r>
      <w:r w:rsidR="000564C4">
        <w:rPr>
          <w:rFonts w:cs="Times New Roman"/>
          <w:szCs w:val="24"/>
        </w:rPr>
        <w:t>x 2 (trial type: reward, punishment)</w:t>
      </w:r>
      <w:r w:rsidR="000564C4" w:rsidRPr="00F13110">
        <w:rPr>
          <w:rFonts w:cs="Times New Roman"/>
          <w:szCs w:val="24"/>
        </w:rPr>
        <w:t xml:space="preserve"> </w:t>
      </w:r>
      <w:r w:rsidR="00FE79B5" w:rsidRPr="00F13110">
        <w:rPr>
          <w:rFonts w:cs="Times New Roman"/>
          <w:szCs w:val="24"/>
        </w:rPr>
        <w:t>x 2 (punishment condition: regular, enhanced)</w:t>
      </w:r>
      <w:r w:rsidR="000564C4">
        <w:rPr>
          <w:rFonts w:cs="Times New Roman"/>
          <w:szCs w:val="24"/>
        </w:rPr>
        <w:t xml:space="preserve"> </w:t>
      </w:r>
      <w:r w:rsidR="00FE79B5" w:rsidRPr="00F13110">
        <w:rPr>
          <w:rFonts w:cs="Times New Roman"/>
          <w:szCs w:val="24"/>
        </w:rPr>
        <w:t xml:space="preserve">design to evaluate children’s ability to learn </w:t>
      </w:r>
      <w:r w:rsidR="002450BB" w:rsidRPr="00F13110">
        <w:rPr>
          <w:rFonts w:cs="Times New Roman"/>
          <w:szCs w:val="24"/>
        </w:rPr>
        <w:t>stimuli-</w:t>
      </w:r>
      <w:r w:rsidR="00345576" w:rsidRPr="00F13110">
        <w:rPr>
          <w:rFonts w:cs="Times New Roman"/>
          <w:szCs w:val="24"/>
        </w:rPr>
        <w:t>category associations following reward and punishment</w:t>
      </w:r>
      <w:r w:rsidR="00FE79B5" w:rsidRPr="00F13110">
        <w:rPr>
          <w:rFonts w:cs="Times New Roman"/>
          <w:szCs w:val="24"/>
        </w:rPr>
        <w:t xml:space="preserve">. </w:t>
      </w:r>
      <w:r w:rsidR="00345576" w:rsidRPr="00F13110">
        <w:rPr>
          <w:rFonts w:cs="Times New Roman"/>
          <w:szCs w:val="24"/>
        </w:rPr>
        <w:t xml:space="preserve">On reward-based trials, participants earned points </w:t>
      </w:r>
      <w:r w:rsidR="00345576" w:rsidRPr="00F13110">
        <w:rPr>
          <w:rFonts w:cs="Times New Roman"/>
          <w:szCs w:val="24"/>
        </w:rPr>
        <w:lastRenderedPageBreak/>
        <w:t xml:space="preserve">following correct associations and received no feedback following incorrect associations. On punishment trials, participants lost points (20 in the regular condition, 100 in the enhanced condition) following incorrect associations and received no feedback following correct associations. </w:t>
      </w:r>
      <w:r w:rsidR="00FE79B5" w:rsidRPr="00F13110">
        <w:rPr>
          <w:rFonts w:cs="Times New Roman"/>
          <w:szCs w:val="24"/>
        </w:rPr>
        <w:t>Results indicate</w:t>
      </w:r>
      <w:r w:rsidR="00345576" w:rsidRPr="00F13110">
        <w:rPr>
          <w:rFonts w:cs="Times New Roman"/>
          <w:szCs w:val="24"/>
        </w:rPr>
        <w:t>d</w:t>
      </w:r>
      <w:r w:rsidR="00FE79B5" w:rsidRPr="00F13110">
        <w:rPr>
          <w:rFonts w:cs="Times New Roman"/>
          <w:szCs w:val="24"/>
        </w:rPr>
        <w:t xml:space="preserve"> that there was no significant main effect of medication on children’s </w:t>
      </w:r>
      <w:r w:rsidR="00345576">
        <w:rPr>
          <w:rFonts w:cs="Times New Roman"/>
          <w:szCs w:val="24"/>
        </w:rPr>
        <w:t xml:space="preserve">associative learning. Rather, children </w:t>
      </w:r>
      <w:r w:rsidR="001045DB">
        <w:rPr>
          <w:rFonts w:cs="Times New Roman"/>
          <w:szCs w:val="24"/>
        </w:rPr>
        <w:t xml:space="preserve">demonstrated </w:t>
      </w:r>
      <w:r w:rsidR="00345576">
        <w:rPr>
          <w:rFonts w:cs="Times New Roman"/>
          <w:szCs w:val="24"/>
        </w:rPr>
        <w:t xml:space="preserve">better </w:t>
      </w:r>
      <w:r w:rsidR="001045DB">
        <w:rPr>
          <w:rFonts w:cs="Times New Roman"/>
          <w:szCs w:val="24"/>
        </w:rPr>
        <w:t>overall performance in response to rewards</w:t>
      </w:r>
      <w:r w:rsidR="00345576">
        <w:rPr>
          <w:rFonts w:cs="Times New Roman"/>
          <w:szCs w:val="24"/>
        </w:rPr>
        <w:t xml:space="preserve"> regardless of medication condition.</w:t>
      </w:r>
      <w:r w:rsidR="00F13110">
        <w:rPr>
          <w:rFonts w:cs="Times New Roman"/>
          <w:szCs w:val="24"/>
        </w:rPr>
        <w:t xml:space="preserve"> Children performed worse </w:t>
      </w:r>
      <w:r w:rsidR="001045DB">
        <w:rPr>
          <w:rFonts w:cs="Times New Roman"/>
          <w:szCs w:val="24"/>
        </w:rPr>
        <w:t>when they received</w:t>
      </w:r>
      <w:r w:rsidR="00F13110">
        <w:rPr>
          <w:rFonts w:cs="Times New Roman"/>
          <w:szCs w:val="24"/>
        </w:rPr>
        <w:t xml:space="preserve"> the enhanced punishment condition, an effect that was moderated by higher doses of medication. Results indicate that other factors, aside from dopamine levels, likely contribute to associative learning among youth with ADHD. Specifically, the punishment to reward ratio is likely an important factor that should be considered when </w:t>
      </w:r>
      <w:r w:rsidR="001045DB">
        <w:rPr>
          <w:rFonts w:cs="Times New Roman"/>
          <w:szCs w:val="24"/>
        </w:rPr>
        <w:t>designing</w:t>
      </w:r>
      <w:r w:rsidR="00F13110">
        <w:rPr>
          <w:rFonts w:cs="Times New Roman"/>
          <w:szCs w:val="24"/>
        </w:rPr>
        <w:t xml:space="preserve"> interventions for youth with ADHD. </w:t>
      </w:r>
      <w:r w:rsidR="00F13110">
        <w:rPr>
          <w:rFonts w:cs="Times New Roman"/>
          <w:b/>
          <w:szCs w:val="24"/>
        </w:rPr>
        <w:t xml:space="preserve"> </w:t>
      </w:r>
      <w:r>
        <w:rPr>
          <w:rFonts w:cs="Times New Roman"/>
          <w:b/>
          <w:szCs w:val="24"/>
        </w:rPr>
        <w:br w:type="page"/>
      </w:r>
    </w:p>
    <w:p w14:paraId="1FE8222E" w14:textId="77777777" w:rsidR="00C87BC8" w:rsidRPr="001076EF" w:rsidRDefault="00C87BC8" w:rsidP="00C87BC8">
      <w:pPr>
        <w:jc w:val="center"/>
        <w:rPr>
          <w:rFonts w:cs="Times New Roman"/>
          <w:szCs w:val="24"/>
        </w:rPr>
      </w:pPr>
      <w:r w:rsidRPr="001076EF">
        <w:rPr>
          <w:rFonts w:cs="Times New Roman"/>
          <w:szCs w:val="24"/>
        </w:rPr>
        <w:lastRenderedPageBreak/>
        <w:t>TABLE OF CONTENTS</w:t>
      </w:r>
    </w:p>
    <w:p w14:paraId="48ED1E04" w14:textId="77777777" w:rsidR="00B4551B" w:rsidRDefault="00B4551B">
      <w:pPr>
        <w:pStyle w:val="TOC1"/>
        <w:tabs>
          <w:tab w:val="right" w:leader="dot" w:pos="8630"/>
        </w:tabs>
        <w:rPr>
          <w:rFonts w:cs="Times New Roman"/>
        </w:rPr>
      </w:pPr>
    </w:p>
    <w:p w14:paraId="19EE526D" w14:textId="207E89DC" w:rsidR="00B4551B" w:rsidRDefault="00B4551B">
      <w:pPr>
        <w:pStyle w:val="TOC1"/>
        <w:tabs>
          <w:tab w:val="right" w:leader="dot" w:pos="8630"/>
        </w:tabs>
        <w:rPr>
          <w:rFonts w:ascii="Times New Roman" w:hAnsi="Times New Roman" w:cs="Times New Roman"/>
          <w:b w:val="0"/>
          <w:i w:val="0"/>
        </w:rPr>
      </w:pPr>
      <w:r w:rsidRPr="00C576D6">
        <w:rPr>
          <w:rFonts w:ascii="Times New Roman" w:hAnsi="Times New Roman" w:cs="Times New Roman"/>
          <w:b w:val="0"/>
          <w:i w:val="0"/>
        </w:rPr>
        <w:t>CHAPTER                                                                                                                   PAGE</w:t>
      </w:r>
    </w:p>
    <w:p w14:paraId="317B7139" w14:textId="77777777" w:rsidR="00D952B9" w:rsidRPr="00D952B9" w:rsidRDefault="00D952B9" w:rsidP="00D952B9"/>
    <w:p w14:paraId="5D8F09BA" w14:textId="4E3F9DBF" w:rsidR="005D6CD4" w:rsidRPr="005D6CD4" w:rsidRDefault="00B4551B">
      <w:pPr>
        <w:pStyle w:val="TOC1"/>
        <w:tabs>
          <w:tab w:val="right" w:leader="dot" w:pos="8630"/>
        </w:tabs>
        <w:rPr>
          <w:rFonts w:ascii="Times New Roman" w:eastAsiaTheme="minorEastAsia" w:hAnsi="Times New Roman" w:cs="Times New Roman"/>
          <w:b w:val="0"/>
          <w:i w:val="0"/>
          <w:noProof/>
        </w:rPr>
      </w:pPr>
      <w:r w:rsidRPr="005D6CD4">
        <w:rPr>
          <w:rFonts w:ascii="Times New Roman" w:hAnsi="Times New Roman" w:cs="Times New Roman"/>
          <w:b w:val="0"/>
          <w:i w:val="0"/>
        </w:rPr>
        <w:fldChar w:fldCharType="begin"/>
      </w:r>
      <w:r w:rsidRPr="005D6CD4">
        <w:rPr>
          <w:rFonts w:ascii="Times New Roman" w:hAnsi="Times New Roman" w:cs="Times New Roman"/>
          <w:b w:val="0"/>
          <w:i w:val="0"/>
        </w:rPr>
        <w:instrText xml:space="preserve"> TOC \o "1-3" \h \z \u </w:instrText>
      </w:r>
      <w:r w:rsidRPr="005D6CD4">
        <w:rPr>
          <w:rFonts w:ascii="Times New Roman" w:hAnsi="Times New Roman" w:cs="Times New Roman"/>
          <w:b w:val="0"/>
          <w:i w:val="0"/>
        </w:rPr>
        <w:fldChar w:fldCharType="separate"/>
      </w:r>
      <w:hyperlink w:anchor="_Toc12888076" w:history="1">
        <w:r w:rsidR="005D6CD4" w:rsidRPr="005D6CD4">
          <w:rPr>
            <w:rStyle w:val="Hyperlink"/>
            <w:rFonts w:ascii="Times New Roman" w:hAnsi="Times New Roman" w:cs="Times New Roman"/>
            <w:b w:val="0"/>
            <w:i w:val="0"/>
            <w:noProof/>
          </w:rPr>
          <w:t>INTRODUCTION</w:t>
        </w:r>
        <w:r w:rsidR="005D6CD4" w:rsidRPr="005D6CD4">
          <w:rPr>
            <w:rFonts w:ascii="Times New Roman" w:hAnsi="Times New Roman" w:cs="Times New Roman"/>
            <w:b w:val="0"/>
            <w:i w:val="0"/>
            <w:noProof/>
            <w:webHidden/>
          </w:rPr>
          <w:tab/>
        </w:r>
        <w:r w:rsidR="005D6CD4" w:rsidRPr="005D6CD4">
          <w:rPr>
            <w:rFonts w:ascii="Times New Roman" w:hAnsi="Times New Roman" w:cs="Times New Roman"/>
            <w:b w:val="0"/>
            <w:i w:val="0"/>
            <w:noProof/>
            <w:webHidden/>
          </w:rPr>
          <w:fldChar w:fldCharType="begin"/>
        </w:r>
        <w:r w:rsidR="005D6CD4" w:rsidRPr="005D6CD4">
          <w:rPr>
            <w:rFonts w:ascii="Times New Roman" w:hAnsi="Times New Roman" w:cs="Times New Roman"/>
            <w:b w:val="0"/>
            <w:i w:val="0"/>
            <w:noProof/>
            <w:webHidden/>
          </w:rPr>
          <w:instrText xml:space="preserve"> PAGEREF _Toc12888076 \h </w:instrText>
        </w:r>
        <w:r w:rsidR="005D6CD4" w:rsidRPr="005D6CD4">
          <w:rPr>
            <w:rFonts w:ascii="Times New Roman" w:hAnsi="Times New Roman" w:cs="Times New Roman"/>
            <w:b w:val="0"/>
            <w:i w:val="0"/>
            <w:noProof/>
            <w:webHidden/>
          </w:rPr>
        </w:r>
        <w:r w:rsidR="005D6CD4" w:rsidRPr="005D6CD4">
          <w:rPr>
            <w:rFonts w:ascii="Times New Roman" w:hAnsi="Times New Roman" w:cs="Times New Roman"/>
            <w:b w:val="0"/>
            <w:i w:val="0"/>
            <w:noProof/>
            <w:webHidden/>
          </w:rPr>
          <w:fldChar w:fldCharType="separate"/>
        </w:r>
        <w:r w:rsidR="00C21D39">
          <w:rPr>
            <w:rFonts w:ascii="Times New Roman" w:hAnsi="Times New Roman" w:cs="Times New Roman"/>
            <w:b w:val="0"/>
            <w:i w:val="0"/>
            <w:noProof/>
            <w:webHidden/>
          </w:rPr>
          <w:t>1</w:t>
        </w:r>
        <w:r w:rsidR="005D6CD4" w:rsidRPr="005D6CD4">
          <w:rPr>
            <w:rFonts w:ascii="Times New Roman" w:hAnsi="Times New Roman" w:cs="Times New Roman"/>
            <w:b w:val="0"/>
            <w:i w:val="0"/>
            <w:noProof/>
            <w:webHidden/>
          </w:rPr>
          <w:fldChar w:fldCharType="end"/>
        </w:r>
      </w:hyperlink>
    </w:p>
    <w:p w14:paraId="537514BD" w14:textId="633F03B2" w:rsidR="005D6CD4" w:rsidRDefault="00926C7C">
      <w:pPr>
        <w:pStyle w:val="TOC2"/>
        <w:tabs>
          <w:tab w:val="right" w:leader="dot" w:pos="8630"/>
        </w:tabs>
        <w:rPr>
          <w:rStyle w:val="Hyperlink"/>
          <w:rFonts w:ascii="Times New Roman" w:hAnsi="Times New Roman" w:cs="Times New Roman"/>
          <w:b w:val="0"/>
          <w:iCs/>
          <w:noProof/>
          <w:sz w:val="24"/>
          <w:szCs w:val="24"/>
        </w:rPr>
      </w:pPr>
      <w:hyperlink w:anchor="_Toc12888077" w:history="1">
        <w:r w:rsidR="005D6CD4" w:rsidRPr="005D6CD4">
          <w:rPr>
            <w:rStyle w:val="Hyperlink"/>
            <w:rFonts w:ascii="Times New Roman" w:hAnsi="Times New Roman" w:cs="Times New Roman"/>
            <w:b w:val="0"/>
            <w:iCs/>
            <w:noProof/>
            <w:sz w:val="24"/>
            <w:szCs w:val="24"/>
          </w:rPr>
          <w:t>Research Objectives and Hypotheses</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_Toc12888077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7</w:t>
        </w:r>
        <w:r w:rsidR="005D6CD4" w:rsidRPr="005D6CD4">
          <w:rPr>
            <w:rFonts w:ascii="Times New Roman" w:hAnsi="Times New Roman" w:cs="Times New Roman"/>
            <w:b w:val="0"/>
            <w:iCs/>
            <w:noProof/>
            <w:webHidden/>
            <w:sz w:val="24"/>
            <w:szCs w:val="24"/>
          </w:rPr>
          <w:fldChar w:fldCharType="end"/>
        </w:r>
      </w:hyperlink>
    </w:p>
    <w:p w14:paraId="6314A22C" w14:textId="77777777" w:rsidR="000467B0" w:rsidRPr="000467B0" w:rsidRDefault="000467B0" w:rsidP="000467B0">
      <w:pPr>
        <w:rPr>
          <w:noProof/>
        </w:rPr>
      </w:pPr>
    </w:p>
    <w:p w14:paraId="4DA96D47" w14:textId="160300F6" w:rsidR="005D6CD4" w:rsidRPr="005D6CD4" w:rsidRDefault="00926C7C">
      <w:pPr>
        <w:pStyle w:val="TOC1"/>
        <w:tabs>
          <w:tab w:val="right" w:leader="dot" w:pos="8630"/>
        </w:tabs>
        <w:rPr>
          <w:rFonts w:ascii="Times New Roman" w:eastAsiaTheme="minorEastAsia" w:hAnsi="Times New Roman" w:cs="Times New Roman"/>
          <w:b w:val="0"/>
          <w:i w:val="0"/>
          <w:noProof/>
        </w:rPr>
      </w:pPr>
      <w:hyperlink w:anchor="_Toc12888078" w:history="1">
        <w:r w:rsidR="005D6CD4" w:rsidRPr="005D6CD4">
          <w:rPr>
            <w:rStyle w:val="Hyperlink"/>
            <w:rFonts w:ascii="Times New Roman" w:hAnsi="Times New Roman" w:cs="Times New Roman"/>
            <w:b w:val="0"/>
            <w:i w:val="0"/>
            <w:noProof/>
          </w:rPr>
          <w:t>METHODOLOGY</w:t>
        </w:r>
        <w:r w:rsidR="005D6CD4" w:rsidRPr="005D6CD4">
          <w:rPr>
            <w:rFonts w:ascii="Times New Roman" w:hAnsi="Times New Roman" w:cs="Times New Roman"/>
            <w:b w:val="0"/>
            <w:i w:val="0"/>
            <w:noProof/>
            <w:webHidden/>
          </w:rPr>
          <w:tab/>
        </w:r>
        <w:r w:rsidR="005D6CD4" w:rsidRPr="005D6CD4">
          <w:rPr>
            <w:rFonts w:ascii="Times New Roman" w:hAnsi="Times New Roman" w:cs="Times New Roman"/>
            <w:b w:val="0"/>
            <w:i w:val="0"/>
            <w:noProof/>
            <w:webHidden/>
          </w:rPr>
          <w:fldChar w:fldCharType="begin"/>
        </w:r>
        <w:r w:rsidR="005D6CD4" w:rsidRPr="005D6CD4">
          <w:rPr>
            <w:rFonts w:ascii="Times New Roman" w:hAnsi="Times New Roman" w:cs="Times New Roman"/>
            <w:b w:val="0"/>
            <w:i w:val="0"/>
            <w:noProof/>
            <w:webHidden/>
          </w:rPr>
          <w:instrText xml:space="preserve"> PAGEREF _Toc12888078 \h </w:instrText>
        </w:r>
        <w:r w:rsidR="005D6CD4" w:rsidRPr="005D6CD4">
          <w:rPr>
            <w:rFonts w:ascii="Times New Roman" w:hAnsi="Times New Roman" w:cs="Times New Roman"/>
            <w:b w:val="0"/>
            <w:i w:val="0"/>
            <w:noProof/>
            <w:webHidden/>
          </w:rPr>
        </w:r>
        <w:r w:rsidR="005D6CD4" w:rsidRPr="005D6CD4">
          <w:rPr>
            <w:rFonts w:ascii="Times New Roman" w:hAnsi="Times New Roman" w:cs="Times New Roman"/>
            <w:b w:val="0"/>
            <w:i w:val="0"/>
            <w:noProof/>
            <w:webHidden/>
          </w:rPr>
          <w:fldChar w:fldCharType="separate"/>
        </w:r>
        <w:r w:rsidR="00C21D39">
          <w:rPr>
            <w:rFonts w:ascii="Times New Roman" w:hAnsi="Times New Roman" w:cs="Times New Roman"/>
            <w:b w:val="0"/>
            <w:i w:val="0"/>
            <w:noProof/>
            <w:webHidden/>
          </w:rPr>
          <w:t>9</w:t>
        </w:r>
        <w:r w:rsidR="005D6CD4" w:rsidRPr="005D6CD4">
          <w:rPr>
            <w:rFonts w:ascii="Times New Roman" w:hAnsi="Times New Roman" w:cs="Times New Roman"/>
            <w:b w:val="0"/>
            <w:i w:val="0"/>
            <w:noProof/>
            <w:webHidden/>
          </w:rPr>
          <w:fldChar w:fldCharType="end"/>
        </w:r>
      </w:hyperlink>
    </w:p>
    <w:p w14:paraId="77D215BB" w14:textId="43646167"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79" w:history="1">
        <w:r w:rsidR="005D6CD4" w:rsidRPr="005D6CD4">
          <w:rPr>
            <w:rStyle w:val="Hyperlink"/>
            <w:rFonts w:ascii="Times New Roman" w:hAnsi="Times New Roman" w:cs="Times New Roman"/>
            <w:b w:val="0"/>
            <w:iCs/>
            <w:noProof/>
            <w:sz w:val="24"/>
            <w:szCs w:val="24"/>
          </w:rPr>
          <w:t>Participants</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_Toc12888079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9</w:t>
        </w:r>
        <w:r w:rsidR="005D6CD4" w:rsidRPr="005D6CD4">
          <w:rPr>
            <w:rFonts w:ascii="Times New Roman" w:hAnsi="Times New Roman" w:cs="Times New Roman"/>
            <w:b w:val="0"/>
            <w:iCs/>
            <w:noProof/>
            <w:webHidden/>
            <w:sz w:val="24"/>
            <w:szCs w:val="24"/>
          </w:rPr>
          <w:fldChar w:fldCharType="end"/>
        </w:r>
      </w:hyperlink>
    </w:p>
    <w:p w14:paraId="51989813" w14:textId="09C68A68"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80" w:history="1">
        <w:r w:rsidR="005D6CD4" w:rsidRPr="005D6CD4">
          <w:rPr>
            <w:rStyle w:val="Hyperlink"/>
            <w:rFonts w:ascii="Times New Roman" w:hAnsi="Times New Roman" w:cs="Times New Roman"/>
            <w:b w:val="0"/>
            <w:iCs/>
            <w:noProof/>
            <w:sz w:val="24"/>
            <w:szCs w:val="24"/>
          </w:rPr>
          <w:t>Procedures</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_Toc12888080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10</w:t>
        </w:r>
        <w:r w:rsidR="005D6CD4" w:rsidRPr="005D6CD4">
          <w:rPr>
            <w:rFonts w:ascii="Times New Roman" w:hAnsi="Times New Roman" w:cs="Times New Roman"/>
            <w:b w:val="0"/>
            <w:iCs/>
            <w:noProof/>
            <w:webHidden/>
            <w:sz w:val="24"/>
            <w:szCs w:val="24"/>
          </w:rPr>
          <w:fldChar w:fldCharType="end"/>
        </w:r>
      </w:hyperlink>
    </w:p>
    <w:p w14:paraId="660EF587" w14:textId="63FEA8B0"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81" w:history="1">
        <w:r w:rsidR="005D6CD4" w:rsidRPr="005D6CD4">
          <w:rPr>
            <w:rStyle w:val="Hyperlink"/>
            <w:rFonts w:ascii="Times New Roman" w:hAnsi="Times New Roman" w:cs="Times New Roman"/>
            <w:b w:val="0"/>
            <w:iCs/>
            <w:noProof/>
            <w:sz w:val="24"/>
            <w:szCs w:val="24"/>
          </w:rPr>
          <w:t>Dependent Measure</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_Toc12888081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15</w:t>
        </w:r>
        <w:r w:rsidR="005D6CD4" w:rsidRPr="005D6CD4">
          <w:rPr>
            <w:rFonts w:ascii="Times New Roman" w:hAnsi="Times New Roman" w:cs="Times New Roman"/>
            <w:b w:val="0"/>
            <w:iCs/>
            <w:noProof/>
            <w:webHidden/>
            <w:sz w:val="24"/>
            <w:szCs w:val="24"/>
          </w:rPr>
          <w:fldChar w:fldCharType="end"/>
        </w:r>
      </w:hyperlink>
    </w:p>
    <w:p w14:paraId="66EE3A12" w14:textId="1A624700" w:rsidR="005D6CD4" w:rsidRDefault="00926C7C">
      <w:pPr>
        <w:pStyle w:val="TOC2"/>
        <w:tabs>
          <w:tab w:val="right" w:leader="dot" w:pos="8630"/>
        </w:tabs>
        <w:rPr>
          <w:rStyle w:val="Hyperlink"/>
          <w:rFonts w:ascii="Times New Roman" w:hAnsi="Times New Roman" w:cs="Times New Roman"/>
          <w:b w:val="0"/>
          <w:iCs/>
          <w:noProof/>
          <w:sz w:val="24"/>
          <w:szCs w:val="24"/>
        </w:rPr>
      </w:pPr>
      <w:hyperlink w:anchor="_Toc12888082" w:history="1">
        <w:r w:rsidR="005D6CD4" w:rsidRPr="005D6CD4">
          <w:rPr>
            <w:rStyle w:val="Hyperlink"/>
            <w:rFonts w:ascii="Times New Roman" w:hAnsi="Times New Roman" w:cs="Times New Roman"/>
            <w:b w:val="0"/>
            <w:iCs/>
            <w:noProof/>
            <w:sz w:val="24"/>
            <w:szCs w:val="24"/>
          </w:rPr>
          <w:t>Analyses and Handling of Missing Data</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_Toc12888082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15</w:t>
        </w:r>
        <w:r w:rsidR="005D6CD4" w:rsidRPr="005D6CD4">
          <w:rPr>
            <w:rFonts w:ascii="Times New Roman" w:hAnsi="Times New Roman" w:cs="Times New Roman"/>
            <w:b w:val="0"/>
            <w:iCs/>
            <w:noProof/>
            <w:webHidden/>
            <w:sz w:val="24"/>
            <w:szCs w:val="24"/>
          </w:rPr>
          <w:fldChar w:fldCharType="end"/>
        </w:r>
      </w:hyperlink>
    </w:p>
    <w:p w14:paraId="3C78C52A" w14:textId="77777777" w:rsidR="000467B0" w:rsidRPr="000467B0" w:rsidRDefault="000467B0" w:rsidP="000467B0">
      <w:pPr>
        <w:rPr>
          <w:noProof/>
        </w:rPr>
      </w:pPr>
    </w:p>
    <w:p w14:paraId="5C36B24F" w14:textId="6619A0FE" w:rsidR="005D6CD4" w:rsidRPr="005D6CD4" w:rsidRDefault="00926C7C">
      <w:pPr>
        <w:pStyle w:val="TOC1"/>
        <w:tabs>
          <w:tab w:val="right" w:leader="dot" w:pos="8630"/>
        </w:tabs>
        <w:rPr>
          <w:rFonts w:ascii="Times New Roman" w:eastAsiaTheme="minorEastAsia" w:hAnsi="Times New Roman" w:cs="Times New Roman"/>
          <w:b w:val="0"/>
          <w:i w:val="0"/>
          <w:noProof/>
        </w:rPr>
      </w:pPr>
      <w:hyperlink w:anchor="_Toc12888083" w:history="1">
        <w:r w:rsidR="005D6CD4" w:rsidRPr="005D6CD4">
          <w:rPr>
            <w:rStyle w:val="Hyperlink"/>
            <w:rFonts w:ascii="Times New Roman" w:hAnsi="Times New Roman" w:cs="Times New Roman"/>
            <w:b w:val="0"/>
            <w:i w:val="0"/>
            <w:noProof/>
          </w:rPr>
          <w:t>RESULTS</w:t>
        </w:r>
        <w:r w:rsidR="005D6CD4" w:rsidRPr="005D6CD4">
          <w:rPr>
            <w:rFonts w:ascii="Times New Roman" w:hAnsi="Times New Roman" w:cs="Times New Roman"/>
            <w:b w:val="0"/>
            <w:i w:val="0"/>
            <w:noProof/>
            <w:webHidden/>
          </w:rPr>
          <w:tab/>
        </w:r>
        <w:r w:rsidR="005D6CD4" w:rsidRPr="005D6CD4">
          <w:rPr>
            <w:rFonts w:ascii="Times New Roman" w:hAnsi="Times New Roman" w:cs="Times New Roman"/>
            <w:b w:val="0"/>
            <w:i w:val="0"/>
            <w:noProof/>
            <w:webHidden/>
          </w:rPr>
          <w:fldChar w:fldCharType="begin"/>
        </w:r>
        <w:r w:rsidR="005D6CD4" w:rsidRPr="005D6CD4">
          <w:rPr>
            <w:rFonts w:ascii="Times New Roman" w:hAnsi="Times New Roman" w:cs="Times New Roman"/>
            <w:b w:val="0"/>
            <w:i w:val="0"/>
            <w:noProof/>
            <w:webHidden/>
          </w:rPr>
          <w:instrText xml:space="preserve"> PAGEREF _Toc12888083 \h </w:instrText>
        </w:r>
        <w:r w:rsidR="005D6CD4" w:rsidRPr="005D6CD4">
          <w:rPr>
            <w:rFonts w:ascii="Times New Roman" w:hAnsi="Times New Roman" w:cs="Times New Roman"/>
            <w:b w:val="0"/>
            <w:i w:val="0"/>
            <w:noProof/>
            <w:webHidden/>
          </w:rPr>
        </w:r>
        <w:r w:rsidR="005D6CD4" w:rsidRPr="005D6CD4">
          <w:rPr>
            <w:rFonts w:ascii="Times New Roman" w:hAnsi="Times New Roman" w:cs="Times New Roman"/>
            <w:b w:val="0"/>
            <w:i w:val="0"/>
            <w:noProof/>
            <w:webHidden/>
          </w:rPr>
          <w:fldChar w:fldCharType="separate"/>
        </w:r>
        <w:r w:rsidR="00C21D39">
          <w:rPr>
            <w:rFonts w:ascii="Times New Roman" w:hAnsi="Times New Roman" w:cs="Times New Roman"/>
            <w:b w:val="0"/>
            <w:i w:val="0"/>
            <w:noProof/>
            <w:webHidden/>
          </w:rPr>
          <w:t>17</w:t>
        </w:r>
        <w:r w:rsidR="005D6CD4" w:rsidRPr="005D6CD4">
          <w:rPr>
            <w:rFonts w:ascii="Times New Roman" w:hAnsi="Times New Roman" w:cs="Times New Roman"/>
            <w:b w:val="0"/>
            <w:i w:val="0"/>
            <w:noProof/>
            <w:webHidden/>
          </w:rPr>
          <w:fldChar w:fldCharType="end"/>
        </w:r>
      </w:hyperlink>
    </w:p>
    <w:p w14:paraId="39635E83" w14:textId="5D0F4F41"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84" w:history="1">
        <w:r w:rsidR="005D6CD4" w:rsidRPr="005D6CD4">
          <w:rPr>
            <w:rStyle w:val="Hyperlink"/>
            <w:rFonts w:ascii="Times New Roman" w:hAnsi="Times New Roman" w:cs="Times New Roman"/>
            <w:b w:val="0"/>
            <w:iCs/>
            <w:noProof/>
            <w:sz w:val="24"/>
            <w:szCs w:val="24"/>
          </w:rPr>
          <w:t>Learning Over Time</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_Toc12888084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17</w:t>
        </w:r>
        <w:r w:rsidR="005D6CD4" w:rsidRPr="005D6CD4">
          <w:rPr>
            <w:rFonts w:ascii="Times New Roman" w:hAnsi="Times New Roman" w:cs="Times New Roman"/>
            <w:b w:val="0"/>
            <w:iCs/>
            <w:noProof/>
            <w:webHidden/>
            <w:sz w:val="24"/>
            <w:szCs w:val="24"/>
          </w:rPr>
          <w:fldChar w:fldCharType="end"/>
        </w:r>
      </w:hyperlink>
    </w:p>
    <w:p w14:paraId="342D8AF4" w14:textId="6284ECF9"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85" w:history="1">
        <w:r w:rsidR="005D6CD4" w:rsidRPr="005D6CD4">
          <w:rPr>
            <w:rStyle w:val="Hyperlink"/>
            <w:rFonts w:ascii="Times New Roman" w:hAnsi="Times New Roman" w:cs="Times New Roman"/>
            <w:b w:val="0"/>
            <w:iCs/>
            <w:noProof/>
            <w:sz w:val="24"/>
            <w:szCs w:val="24"/>
          </w:rPr>
          <w:t>Direct Effects of Study Manipulations</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_Toc12888085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17</w:t>
        </w:r>
        <w:r w:rsidR="005D6CD4" w:rsidRPr="005D6CD4">
          <w:rPr>
            <w:rFonts w:ascii="Times New Roman" w:hAnsi="Times New Roman" w:cs="Times New Roman"/>
            <w:b w:val="0"/>
            <w:iCs/>
            <w:noProof/>
            <w:webHidden/>
            <w:sz w:val="24"/>
            <w:szCs w:val="24"/>
          </w:rPr>
          <w:fldChar w:fldCharType="end"/>
        </w:r>
      </w:hyperlink>
    </w:p>
    <w:p w14:paraId="5238716E" w14:textId="33C3DD5C" w:rsidR="005D6CD4" w:rsidRDefault="00926C7C">
      <w:pPr>
        <w:pStyle w:val="TOC2"/>
        <w:tabs>
          <w:tab w:val="right" w:leader="dot" w:pos="8630"/>
        </w:tabs>
        <w:rPr>
          <w:rStyle w:val="Hyperlink"/>
          <w:rFonts w:ascii="Times New Roman" w:hAnsi="Times New Roman" w:cs="Times New Roman"/>
          <w:b w:val="0"/>
          <w:iCs/>
          <w:noProof/>
          <w:sz w:val="24"/>
          <w:szCs w:val="24"/>
        </w:rPr>
      </w:pPr>
      <w:hyperlink w:anchor="_Toc12888086" w:history="1">
        <w:r w:rsidR="005D6CD4" w:rsidRPr="005D6CD4">
          <w:rPr>
            <w:rStyle w:val="Hyperlink"/>
            <w:rFonts w:ascii="Times New Roman" w:hAnsi="Times New Roman" w:cs="Times New Roman"/>
            <w:b w:val="0"/>
            <w:iCs/>
            <w:noProof/>
            <w:sz w:val="24"/>
            <w:szCs w:val="24"/>
          </w:rPr>
          <w:t>Interaction of Medication, Trial Type, and Punishment</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_Toc12888086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18</w:t>
        </w:r>
        <w:r w:rsidR="005D6CD4" w:rsidRPr="005D6CD4">
          <w:rPr>
            <w:rFonts w:ascii="Times New Roman" w:hAnsi="Times New Roman" w:cs="Times New Roman"/>
            <w:b w:val="0"/>
            <w:iCs/>
            <w:noProof/>
            <w:webHidden/>
            <w:sz w:val="24"/>
            <w:szCs w:val="24"/>
          </w:rPr>
          <w:fldChar w:fldCharType="end"/>
        </w:r>
      </w:hyperlink>
    </w:p>
    <w:p w14:paraId="6798B0D2" w14:textId="77777777" w:rsidR="000467B0" w:rsidRPr="000467B0" w:rsidRDefault="000467B0" w:rsidP="000467B0">
      <w:pPr>
        <w:rPr>
          <w:noProof/>
        </w:rPr>
      </w:pPr>
    </w:p>
    <w:p w14:paraId="5A646B0A" w14:textId="5E09358E" w:rsidR="005D6CD4" w:rsidRPr="005D6CD4" w:rsidRDefault="00926C7C">
      <w:pPr>
        <w:pStyle w:val="TOC1"/>
        <w:tabs>
          <w:tab w:val="right" w:leader="dot" w:pos="8630"/>
        </w:tabs>
        <w:rPr>
          <w:rFonts w:ascii="Times New Roman" w:eastAsiaTheme="minorEastAsia" w:hAnsi="Times New Roman" w:cs="Times New Roman"/>
          <w:b w:val="0"/>
          <w:i w:val="0"/>
          <w:noProof/>
        </w:rPr>
      </w:pPr>
      <w:hyperlink w:anchor="_Toc12888087" w:history="1">
        <w:r w:rsidR="005D6CD4" w:rsidRPr="005D6CD4">
          <w:rPr>
            <w:rStyle w:val="Hyperlink"/>
            <w:rFonts w:ascii="Times New Roman" w:hAnsi="Times New Roman" w:cs="Times New Roman"/>
            <w:b w:val="0"/>
            <w:i w:val="0"/>
            <w:noProof/>
          </w:rPr>
          <w:t>DISCUSSION</w:t>
        </w:r>
        <w:r w:rsidR="005D6CD4" w:rsidRPr="005D6CD4">
          <w:rPr>
            <w:rFonts w:ascii="Times New Roman" w:hAnsi="Times New Roman" w:cs="Times New Roman"/>
            <w:b w:val="0"/>
            <w:i w:val="0"/>
            <w:noProof/>
            <w:webHidden/>
          </w:rPr>
          <w:tab/>
        </w:r>
        <w:r w:rsidR="005D6CD4" w:rsidRPr="005D6CD4">
          <w:rPr>
            <w:rFonts w:ascii="Times New Roman" w:hAnsi="Times New Roman" w:cs="Times New Roman"/>
            <w:b w:val="0"/>
            <w:i w:val="0"/>
            <w:noProof/>
            <w:webHidden/>
          </w:rPr>
          <w:fldChar w:fldCharType="begin"/>
        </w:r>
        <w:r w:rsidR="005D6CD4" w:rsidRPr="005D6CD4">
          <w:rPr>
            <w:rFonts w:ascii="Times New Roman" w:hAnsi="Times New Roman" w:cs="Times New Roman"/>
            <w:b w:val="0"/>
            <w:i w:val="0"/>
            <w:noProof/>
            <w:webHidden/>
          </w:rPr>
          <w:instrText xml:space="preserve"> PAGEREF _Toc12888087 \h </w:instrText>
        </w:r>
        <w:r w:rsidR="005D6CD4" w:rsidRPr="005D6CD4">
          <w:rPr>
            <w:rFonts w:ascii="Times New Roman" w:hAnsi="Times New Roman" w:cs="Times New Roman"/>
            <w:b w:val="0"/>
            <w:i w:val="0"/>
            <w:noProof/>
            <w:webHidden/>
          </w:rPr>
        </w:r>
        <w:r w:rsidR="005D6CD4" w:rsidRPr="005D6CD4">
          <w:rPr>
            <w:rFonts w:ascii="Times New Roman" w:hAnsi="Times New Roman" w:cs="Times New Roman"/>
            <w:b w:val="0"/>
            <w:i w:val="0"/>
            <w:noProof/>
            <w:webHidden/>
          </w:rPr>
          <w:fldChar w:fldCharType="separate"/>
        </w:r>
        <w:r w:rsidR="00C21D39">
          <w:rPr>
            <w:rFonts w:ascii="Times New Roman" w:hAnsi="Times New Roman" w:cs="Times New Roman"/>
            <w:b w:val="0"/>
            <w:i w:val="0"/>
            <w:noProof/>
            <w:webHidden/>
          </w:rPr>
          <w:t>19</w:t>
        </w:r>
        <w:r w:rsidR="005D6CD4" w:rsidRPr="005D6CD4">
          <w:rPr>
            <w:rFonts w:ascii="Times New Roman" w:hAnsi="Times New Roman" w:cs="Times New Roman"/>
            <w:b w:val="0"/>
            <w:i w:val="0"/>
            <w:noProof/>
            <w:webHidden/>
          </w:rPr>
          <w:fldChar w:fldCharType="end"/>
        </w:r>
      </w:hyperlink>
    </w:p>
    <w:p w14:paraId="596B55EB" w14:textId="0DA9ECC6"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88" w:history="1">
        <w:r w:rsidR="005D6CD4" w:rsidRPr="005D6CD4">
          <w:rPr>
            <w:rStyle w:val="Hyperlink"/>
            <w:rFonts w:ascii="Times New Roman" w:hAnsi="Times New Roman" w:cs="Times New Roman"/>
            <w:b w:val="0"/>
            <w:iCs/>
            <w:noProof/>
            <w:sz w:val="24"/>
            <w:szCs w:val="24"/>
          </w:rPr>
          <w:t>Lack of Main Effects of Medication</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_Toc12888088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19</w:t>
        </w:r>
        <w:r w:rsidR="005D6CD4" w:rsidRPr="005D6CD4">
          <w:rPr>
            <w:rFonts w:ascii="Times New Roman" w:hAnsi="Times New Roman" w:cs="Times New Roman"/>
            <w:b w:val="0"/>
            <w:iCs/>
            <w:noProof/>
            <w:webHidden/>
            <w:sz w:val="24"/>
            <w:szCs w:val="24"/>
          </w:rPr>
          <w:fldChar w:fldCharType="end"/>
        </w:r>
      </w:hyperlink>
    </w:p>
    <w:p w14:paraId="05CBF8CF" w14:textId="671EB8F7"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89" w:history="1">
        <w:r w:rsidR="005D6CD4" w:rsidRPr="005D6CD4">
          <w:rPr>
            <w:rStyle w:val="Hyperlink"/>
            <w:rFonts w:ascii="Times New Roman" w:hAnsi="Times New Roman" w:cs="Times New Roman"/>
            <w:b w:val="0"/>
            <w:iCs/>
            <w:noProof/>
            <w:sz w:val="24"/>
            <w:szCs w:val="24"/>
          </w:rPr>
          <w:t>Differences in Punishment- and Reward-Based Learning</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_Toc12888089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21</w:t>
        </w:r>
        <w:r w:rsidR="005D6CD4" w:rsidRPr="005D6CD4">
          <w:rPr>
            <w:rFonts w:ascii="Times New Roman" w:hAnsi="Times New Roman" w:cs="Times New Roman"/>
            <w:b w:val="0"/>
            <w:iCs/>
            <w:noProof/>
            <w:webHidden/>
            <w:sz w:val="24"/>
            <w:szCs w:val="24"/>
          </w:rPr>
          <w:fldChar w:fldCharType="end"/>
        </w:r>
      </w:hyperlink>
    </w:p>
    <w:p w14:paraId="7D14C7E8" w14:textId="2884EEA6"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90" w:history="1">
        <w:r w:rsidR="005D6CD4" w:rsidRPr="005D6CD4">
          <w:rPr>
            <w:rStyle w:val="Hyperlink"/>
            <w:rFonts w:ascii="Times New Roman" w:hAnsi="Times New Roman" w:cs="Times New Roman"/>
            <w:b w:val="0"/>
            <w:iCs/>
            <w:noProof/>
            <w:sz w:val="24"/>
            <w:szCs w:val="24"/>
          </w:rPr>
          <w:t>Differences by Punishment Condition</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_Toc12888090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24</w:t>
        </w:r>
        <w:r w:rsidR="005D6CD4" w:rsidRPr="005D6CD4">
          <w:rPr>
            <w:rFonts w:ascii="Times New Roman" w:hAnsi="Times New Roman" w:cs="Times New Roman"/>
            <w:b w:val="0"/>
            <w:iCs/>
            <w:noProof/>
            <w:webHidden/>
            <w:sz w:val="24"/>
            <w:szCs w:val="24"/>
          </w:rPr>
          <w:fldChar w:fldCharType="end"/>
        </w:r>
      </w:hyperlink>
    </w:p>
    <w:p w14:paraId="2145FDA7" w14:textId="42C3B694"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91" w:history="1">
        <w:r w:rsidR="005D6CD4" w:rsidRPr="005D6CD4">
          <w:rPr>
            <w:rStyle w:val="Hyperlink"/>
            <w:rFonts w:ascii="Times New Roman" w:hAnsi="Times New Roman" w:cs="Times New Roman"/>
            <w:b w:val="0"/>
            <w:iCs/>
            <w:noProof/>
            <w:sz w:val="24"/>
            <w:szCs w:val="24"/>
          </w:rPr>
          <w:t>Limitations</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_Toc12888091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27</w:t>
        </w:r>
        <w:r w:rsidR="005D6CD4" w:rsidRPr="005D6CD4">
          <w:rPr>
            <w:rFonts w:ascii="Times New Roman" w:hAnsi="Times New Roman" w:cs="Times New Roman"/>
            <w:b w:val="0"/>
            <w:iCs/>
            <w:noProof/>
            <w:webHidden/>
            <w:sz w:val="24"/>
            <w:szCs w:val="24"/>
          </w:rPr>
          <w:fldChar w:fldCharType="end"/>
        </w:r>
      </w:hyperlink>
    </w:p>
    <w:p w14:paraId="1520B893" w14:textId="6E8767CE" w:rsidR="005D6CD4" w:rsidRPr="005D6CD4" w:rsidRDefault="00926C7C">
      <w:pPr>
        <w:pStyle w:val="TOC2"/>
        <w:tabs>
          <w:tab w:val="right" w:leader="dot" w:pos="8630"/>
        </w:tabs>
        <w:rPr>
          <w:rFonts w:ascii="Times New Roman" w:eastAsiaTheme="minorEastAsia" w:hAnsi="Times New Roman" w:cs="Times New Roman"/>
          <w:b w:val="0"/>
          <w:iCs/>
          <w:noProof/>
          <w:sz w:val="24"/>
          <w:szCs w:val="24"/>
        </w:rPr>
      </w:pPr>
      <w:hyperlink w:anchor="_Toc12888092" w:history="1">
        <w:r w:rsidR="005D6CD4" w:rsidRPr="005D6CD4">
          <w:rPr>
            <w:rStyle w:val="Hyperlink"/>
            <w:rFonts w:ascii="Times New Roman" w:hAnsi="Times New Roman" w:cs="Times New Roman"/>
            <w:b w:val="0"/>
            <w:iCs/>
            <w:noProof/>
            <w:sz w:val="24"/>
            <w:szCs w:val="24"/>
          </w:rPr>
          <w:t>Clinical Implications</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_Toc12888092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28</w:t>
        </w:r>
        <w:r w:rsidR="005D6CD4" w:rsidRPr="005D6CD4">
          <w:rPr>
            <w:rFonts w:ascii="Times New Roman" w:hAnsi="Times New Roman" w:cs="Times New Roman"/>
            <w:b w:val="0"/>
            <w:iCs/>
            <w:noProof/>
            <w:webHidden/>
            <w:sz w:val="24"/>
            <w:szCs w:val="24"/>
          </w:rPr>
          <w:fldChar w:fldCharType="end"/>
        </w:r>
      </w:hyperlink>
    </w:p>
    <w:p w14:paraId="2355AF21" w14:textId="4E854DB7" w:rsidR="005D6CD4" w:rsidRDefault="00926C7C">
      <w:pPr>
        <w:pStyle w:val="TOC2"/>
        <w:tabs>
          <w:tab w:val="right" w:leader="dot" w:pos="8630"/>
        </w:tabs>
        <w:rPr>
          <w:rStyle w:val="Hyperlink"/>
          <w:rFonts w:ascii="Times New Roman" w:hAnsi="Times New Roman" w:cs="Times New Roman"/>
          <w:b w:val="0"/>
          <w:iCs/>
          <w:noProof/>
          <w:sz w:val="24"/>
          <w:szCs w:val="24"/>
        </w:rPr>
      </w:pPr>
      <w:hyperlink w:anchor="_Toc12888093" w:history="1">
        <w:r w:rsidR="005D6CD4" w:rsidRPr="005D6CD4">
          <w:rPr>
            <w:rStyle w:val="Hyperlink"/>
            <w:rFonts w:ascii="Times New Roman" w:hAnsi="Times New Roman" w:cs="Times New Roman"/>
            <w:b w:val="0"/>
            <w:iCs/>
            <w:noProof/>
            <w:sz w:val="24"/>
            <w:szCs w:val="24"/>
          </w:rPr>
          <w:t>Conclusions and Future Directions</w:t>
        </w:r>
        <w:r w:rsidR="005D6CD4" w:rsidRPr="005D6CD4">
          <w:rPr>
            <w:rFonts w:ascii="Times New Roman" w:hAnsi="Times New Roman" w:cs="Times New Roman"/>
            <w:b w:val="0"/>
            <w:iCs/>
            <w:noProof/>
            <w:webHidden/>
            <w:sz w:val="24"/>
            <w:szCs w:val="24"/>
          </w:rPr>
          <w:tab/>
        </w:r>
        <w:r w:rsidR="005D6CD4" w:rsidRPr="005D6CD4">
          <w:rPr>
            <w:rFonts w:ascii="Times New Roman" w:hAnsi="Times New Roman" w:cs="Times New Roman"/>
            <w:b w:val="0"/>
            <w:iCs/>
            <w:noProof/>
            <w:webHidden/>
            <w:sz w:val="24"/>
            <w:szCs w:val="24"/>
          </w:rPr>
          <w:fldChar w:fldCharType="begin"/>
        </w:r>
        <w:r w:rsidR="005D6CD4" w:rsidRPr="005D6CD4">
          <w:rPr>
            <w:rFonts w:ascii="Times New Roman" w:hAnsi="Times New Roman" w:cs="Times New Roman"/>
            <w:b w:val="0"/>
            <w:iCs/>
            <w:noProof/>
            <w:webHidden/>
            <w:sz w:val="24"/>
            <w:szCs w:val="24"/>
          </w:rPr>
          <w:instrText xml:space="preserve"> PAGEREF _Toc12888093 \h </w:instrText>
        </w:r>
        <w:r w:rsidR="005D6CD4" w:rsidRPr="005D6CD4">
          <w:rPr>
            <w:rFonts w:ascii="Times New Roman" w:hAnsi="Times New Roman" w:cs="Times New Roman"/>
            <w:b w:val="0"/>
            <w:iCs/>
            <w:noProof/>
            <w:webHidden/>
            <w:sz w:val="24"/>
            <w:szCs w:val="24"/>
          </w:rPr>
        </w:r>
        <w:r w:rsidR="005D6CD4" w:rsidRPr="005D6CD4">
          <w:rPr>
            <w:rFonts w:ascii="Times New Roman" w:hAnsi="Times New Roman" w:cs="Times New Roman"/>
            <w:b w:val="0"/>
            <w:iCs/>
            <w:noProof/>
            <w:webHidden/>
            <w:sz w:val="24"/>
            <w:szCs w:val="24"/>
          </w:rPr>
          <w:fldChar w:fldCharType="separate"/>
        </w:r>
        <w:r w:rsidR="00C21D39">
          <w:rPr>
            <w:rFonts w:ascii="Times New Roman" w:hAnsi="Times New Roman" w:cs="Times New Roman"/>
            <w:b w:val="0"/>
            <w:iCs/>
            <w:noProof/>
            <w:webHidden/>
            <w:sz w:val="24"/>
            <w:szCs w:val="24"/>
          </w:rPr>
          <w:t>29</w:t>
        </w:r>
        <w:r w:rsidR="005D6CD4" w:rsidRPr="005D6CD4">
          <w:rPr>
            <w:rFonts w:ascii="Times New Roman" w:hAnsi="Times New Roman" w:cs="Times New Roman"/>
            <w:b w:val="0"/>
            <w:iCs/>
            <w:noProof/>
            <w:webHidden/>
            <w:sz w:val="24"/>
            <w:szCs w:val="24"/>
          </w:rPr>
          <w:fldChar w:fldCharType="end"/>
        </w:r>
      </w:hyperlink>
    </w:p>
    <w:p w14:paraId="733A5D3A" w14:textId="77777777" w:rsidR="000467B0" w:rsidRPr="000467B0" w:rsidRDefault="000467B0" w:rsidP="000467B0">
      <w:pPr>
        <w:rPr>
          <w:noProof/>
        </w:rPr>
      </w:pPr>
    </w:p>
    <w:p w14:paraId="292C42A8" w14:textId="482B52DC" w:rsidR="005D6CD4" w:rsidRDefault="00926C7C">
      <w:pPr>
        <w:pStyle w:val="TOC1"/>
        <w:tabs>
          <w:tab w:val="right" w:leader="dot" w:pos="8630"/>
        </w:tabs>
        <w:rPr>
          <w:rStyle w:val="Hyperlink"/>
          <w:rFonts w:ascii="Times New Roman" w:hAnsi="Times New Roman" w:cs="Times New Roman"/>
          <w:b w:val="0"/>
          <w:i w:val="0"/>
          <w:noProof/>
        </w:rPr>
      </w:pPr>
      <w:hyperlink w:anchor="_Toc12888094" w:history="1">
        <w:r w:rsidR="005D6CD4" w:rsidRPr="005D6CD4">
          <w:rPr>
            <w:rStyle w:val="Hyperlink"/>
            <w:rFonts w:ascii="Times New Roman" w:hAnsi="Times New Roman" w:cs="Times New Roman"/>
            <w:b w:val="0"/>
            <w:i w:val="0"/>
            <w:noProof/>
          </w:rPr>
          <w:t>REFERENCES</w:t>
        </w:r>
        <w:r w:rsidR="005D6CD4" w:rsidRPr="005D6CD4">
          <w:rPr>
            <w:rFonts w:ascii="Times New Roman" w:hAnsi="Times New Roman" w:cs="Times New Roman"/>
            <w:b w:val="0"/>
            <w:i w:val="0"/>
            <w:noProof/>
            <w:webHidden/>
          </w:rPr>
          <w:tab/>
        </w:r>
        <w:r w:rsidR="005D6CD4" w:rsidRPr="005D6CD4">
          <w:rPr>
            <w:rFonts w:ascii="Times New Roman" w:hAnsi="Times New Roman" w:cs="Times New Roman"/>
            <w:b w:val="0"/>
            <w:i w:val="0"/>
            <w:noProof/>
            <w:webHidden/>
          </w:rPr>
          <w:fldChar w:fldCharType="begin"/>
        </w:r>
        <w:r w:rsidR="005D6CD4" w:rsidRPr="005D6CD4">
          <w:rPr>
            <w:rFonts w:ascii="Times New Roman" w:hAnsi="Times New Roman" w:cs="Times New Roman"/>
            <w:b w:val="0"/>
            <w:i w:val="0"/>
            <w:noProof/>
            <w:webHidden/>
          </w:rPr>
          <w:instrText xml:space="preserve"> PAGEREF _Toc12888094 \h </w:instrText>
        </w:r>
        <w:r w:rsidR="005D6CD4" w:rsidRPr="005D6CD4">
          <w:rPr>
            <w:rFonts w:ascii="Times New Roman" w:hAnsi="Times New Roman" w:cs="Times New Roman"/>
            <w:b w:val="0"/>
            <w:i w:val="0"/>
            <w:noProof/>
            <w:webHidden/>
          </w:rPr>
        </w:r>
        <w:r w:rsidR="005D6CD4" w:rsidRPr="005D6CD4">
          <w:rPr>
            <w:rFonts w:ascii="Times New Roman" w:hAnsi="Times New Roman" w:cs="Times New Roman"/>
            <w:b w:val="0"/>
            <w:i w:val="0"/>
            <w:noProof/>
            <w:webHidden/>
          </w:rPr>
          <w:fldChar w:fldCharType="separate"/>
        </w:r>
        <w:r w:rsidR="00C21D39">
          <w:rPr>
            <w:rFonts w:ascii="Times New Roman" w:hAnsi="Times New Roman" w:cs="Times New Roman"/>
            <w:b w:val="0"/>
            <w:i w:val="0"/>
            <w:noProof/>
            <w:webHidden/>
          </w:rPr>
          <w:t>31</w:t>
        </w:r>
        <w:r w:rsidR="005D6CD4" w:rsidRPr="005D6CD4">
          <w:rPr>
            <w:rFonts w:ascii="Times New Roman" w:hAnsi="Times New Roman" w:cs="Times New Roman"/>
            <w:b w:val="0"/>
            <w:i w:val="0"/>
            <w:noProof/>
            <w:webHidden/>
          </w:rPr>
          <w:fldChar w:fldCharType="end"/>
        </w:r>
      </w:hyperlink>
    </w:p>
    <w:p w14:paraId="298DF66D" w14:textId="77777777" w:rsidR="000467B0" w:rsidRPr="000467B0" w:rsidRDefault="000467B0" w:rsidP="000467B0">
      <w:pPr>
        <w:rPr>
          <w:noProof/>
        </w:rPr>
      </w:pPr>
    </w:p>
    <w:p w14:paraId="2205ED51" w14:textId="215C23CA" w:rsidR="005D6CD4" w:rsidRPr="005D6CD4" w:rsidRDefault="00926C7C">
      <w:pPr>
        <w:pStyle w:val="TOC1"/>
        <w:tabs>
          <w:tab w:val="right" w:leader="dot" w:pos="8630"/>
        </w:tabs>
        <w:rPr>
          <w:rFonts w:ascii="Times New Roman" w:eastAsiaTheme="minorEastAsia" w:hAnsi="Times New Roman" w:cs="Times New Roman"/>
          <w:b w:val="0"/>
          <w:i w:val="0"/>
          <w:noProof/>
        </w:rPr>
      </w:pPr>
      <w:hyperlink w:anchor="_Toc12888095" w:history="1">
        <w:r w:rsidR="005D6CD4" w:rsidRPr="005D6CD4">
          <w:rPr>
            <w:rStyle w:val="Hyperlink"/>
            <w:rFonts w:ascii="Times New Roman" w:hAnsi="Times New Roman" w:cs="Times New Roman"/>
            <w:b w:val="0"/>
            <w:i w:val="0"/>
            <w:noProof/>
          </w:rPr>
          <w:t>VITA</w:t>
        </w:r>
        <w:r w:rsidR="005D6CD4" w:rsidRPr="005D6CD4">
          <w:rPr>
            <w:rFonts w:ascii="Times New Roman" w:hAnsi="Times New Roman" w:cs="Times New Roman"/>
            <w:b w:val="0"/>
            <w:i w:val="0"/>
            <w:noProof/>
            <w:webHidden/>
          </w:rPr>
          <w:tab/>
        </w:r>
        <w:r w:rsidR="005D6CD4" w:rsidRPr="005D6CD4">
          <w:rPr>
            <w:rFonts w:ascii="Times New Roman" w:hAnsi="Times New Roman" w:cs="Times New Roman"/>
            <w:b w:val="0"/>
            <w:i w:val="0"/>
            <w:noProof/>
            <w:webHidden/>
          </w:rPr>
          <w:fldChar w:fldCharType="begin"/>
        </w:r>
        <w:r w:rsidR="005D6CD4" w:rsidRPr="005D6CD4">
          <w:rPr>
            <w:rFonts w:ascii="Times New Roman" w:hAnsi="Times New Roman" w:cs="Times New Roman"/>
            <w:b w:val="0"/>
            <w:i w:val="0"/>
            <w:noProof/>
            <w:webHidden/>
          </w:rPr>
          <w:instrText xml:space="preserve"> PAGEREF _Toc12888095 \h </w:instrText>
        </w:r>
        <w:r w:rsidR="005D6CD4" w:rsidRPr="005D6CD4">
          <w:rPr>
            <w:rFonts w:ascii="Times New Roman" w:hAnsi="Times New Roman" w:cs="Times New Roman"/>
            <w:b w:val="0"/>
            <w:i w:val="0"/>
            <w:noProof/>
            <w:webHidden/>
          </w:rPr>
        </w:r>
        <w:r w:rsidR="005D6CD4" w:rsidRPr="005D6CD4">
          <w:rPr>
            <w:rFonts w:ascii="Times New Roman" w:hAnsi="Times New Roman" w:cs="Times New Roman"/>
            <w:b w:val="0"/>
            <w:i w:val="0"/>
            <w:noProof/>
            <w:webHidden/>
          </w:rPr>
          <w:fldChar w:fldCharType="separate"/>
        </w:r>
        <w:r w:rsidR="00C21D39">
          <w:rPr>
            <w:rFonts w:ascii="Times New Roman" w:hAnsi="Times New Roman" w:cs="Times New Roman"/>
            <w:b w:val="0"/>
            <w:i w:val="0"/>
            <w:noProof/>
            <w:webHidden/>
          </w:rPr>
          <w:t>51</w:t>
        </w:r>
        <w:r w:rsidR="005D6CD4" w:rsidRPr="005D6CD4">
          <w:rPr>
            <w:rFonts w:ascii="Times New Roman" w:hAnsi="Times New Roman" w:cs="Times New Roman"/>
            <w:b w:val="0"/>
            <w:i w:val="0"/>
            <w:noProof/>
            <w:webHidden/>
          </w:rPr>
          <w:fldChar w:fldCharType="end"/>
        </w:r>
      </w:hyperlink>
    </w:p>
    <w:p w14:paraId="69BD492F" w14:textId="211FD730" w:rsidR="00C87BC8" w:rsidRPr="001076EF" w:rsidRDefault="00B4551B" w:rsidP="00C87BC8">
      <w:pPr>
        <w:rPr>
          <w:rFonts w:cs="Times New Roman"/>
          <w:szCs w:val="24"/>
        </w:rPr>
      </w:pPr>
      <w:r w:rsidRPr="005D6CD4">
        <w:rPr>
          <w:rFonts w:cs="Times New Roman"/>
          <w:bCs/>
          <w:iCs/>
          <w:szCs w:val="24"/>
        </w:rPr>
        <w:fldChar w:fldCharType="end"/>
      </w:r>
    </w:p>
    <w:p w14:paraId="5FCDBC12" w14:textId="5F10E9A9" w:rsidR="00C576D6" w:rsidRDefault="00C576D6" w:rsidP="00C576D6">
      <w:pPr>
        <w:jc w:val="center"/>
        <w:rPr>
          <w:rFonts w:cs="Times New Roman"/>
          <w:szCs w:val="24"/>
        </w:rPr>
      </w:pPr>
      <w:r>
        <w:rPr>
          <w:rFonts w:cs="Times New Roman"/>
          <w:b/>
          <w:szCs w:val="24"/>
        </w:rPr>
        <w:br w:type="page"/>
      </w:r>
      <w:r>
        <w:rPr>
          <w:rFonts w:cs="Times New Roman"/>
          <w:szCs w:val="24"/>
        </w:rPr>
        <w:lastRenderedPageBreak/>
        <w:t>LIST OF TABLES</w:t>
      </w:r>
    </w:p>
    <w:p w14:paraId="26E0DD53" w14:textId="1B978655" w:rsidR="007E3308" w:rsidRDefault="007E3308" w:rsidP="00C576D6">
      <w:pPr>
        <w:jc w:val="center"/>
        <w:rPr>
          <w:rFonts w:cs="Times New Roman"/>
          <w:szCs w:val="24"/>
        </w:rPr>
      </w:pPr>
    </w:p>
    <w:p w14:paraId="1F0921CE" w14:textId="52D8A1EA" w:rsidR="007E3308" w:rsidRDefault="007E3308" w:rsidP="007E3308">
      <w:pPr>
        <w:rPr>
          <w:rFonts w:cs="Times New Roman"/>
          <w:szCs w:val="24"/>
        </w:rPr>
      </w:pPr>
      <w:r>
        <w:rPr>
          <w:rFonts w:cs="Times New Roman"/>
          <w:szCs w:val="24"/>
        </w:rPr>
        <w:t>TABLE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PAGE</w:t>
      </w:r>
    </w:p>
    <w:p w14:paraId="232501A4" w14:textId="77777777" w:rsidR="00C576D6" w:rsidRDefault="00C576D6" w:rsidP="00C576D6">
      <w:pPr>
        <w:jc w:val="center"/>
        <w:rPr>
          <w:rFonts w:cs="Times New Roman"/>
          <w:szCs w:val="24"/>
        </w:rPr>
      </w:pPr>
    </w:p>
    <w:p w14:paraId="0F2462CA" w14:textId="6D494FE5" w:rsidR="00C576D6" w:rsidRPr="008B2603" w:rsidRDefault="008B2603" w:rsidP="007F70E9">
      <w:pPr>
        <w:pStyle w:val="ListParagraph"/>
        <w:numPr>
          <w:ilvl w:val="0"/>
          <w:numId w:val="22"/>
        </w:numPr>
        <w:spacing w:line="480" w:lineRule="auto"/>
        <w:ind w:left="360"/>
        <w:rPr>
          <w:rFonts w:cs="Times New Roman"/>
          <w:szCs w:val="24"/>
        </w:rPr>
      </w:pPr>
      <w:r>
        <w:rPr>
          <w:rFonts w:cs="Times New Roman"/>
          <w:szCs w:val="24"/>
        </w:rPr>
        <w:t>Sample Characteristics</w:t>
      </w:r>
      <w:r w:rsidR="00C576D6" w:rsidRPr="008B2603">
        <w:rPr>
          <w:rFonts w:cs="Times New Roman"/>
          <w:szCs w:val="24"/>
        </w:rPr>
        <w:t>………</w:t>
      </w:r>
      <w:r>
        <w:rPr>
          <w:rFonts w:cs="Times New Roman"/>
          <w:szCs w:val="24"/>
        </w:rPr>
        <w:t>…</w:t>
      </w:r>
      <w:r w:rsidR="00C576D6" w:rsidRPr="008B2603">
        <w:rPr>
          <w:rFonts w:cs="Times New Roman"/>
          <w:szCs w:val="24"/>
        </w:rPr>
        <w:t>………………………………</w:t>
      </w:r>
      <w:r>
        <w:rPr>
          <w:rFonts w:cs="Times New Roman"/>
          <w:szCs w:val="24"/>
        </w:rPr>
        <w:t>...</w:t>
      </w:r>
      <w:r w:rsidR="00C576D6" w:rsidRPr="008B2603">
        <w:rPr>
          <w:rFonts w:cs="Times New Roman"/>
          <w:szCs w:val="24"/>
        </w:rPr>
        <w:t>…</w:t>
      </w:r>
      <w:r w:rsidR="007F70E9">
        <w:rPr>
          <w:rFonts w:cs="Times New Roman"/>
          <w:szCs w:val="24"/>
        </w:rPr>
        <w:t>…...</w:t>
      </w:r>
      <w:r w:rsidR="00C576D6" w:rsidRPr="008B2603">
        <w:rPr>
          <w:rFonts w:cs="Times New Roman"/>
          <w:szCs w:val="24"/>
        </w:rPr>
        <w:t>………</w:t>
      </w:r>
      <w:r w:rsidR="007F70E9">
        <w:rPr>
          <w:rFonts w:cs="Times New Roman"/>
          <w:szCs w:val="24"/>
        </w:rPr>
        <w:t>...</w:t>
      </w:r>
      <w:r w:rsidR="00103DEB">
        <w:rPr>
          <w:rFonts w:cs="Times New Roman"/>
          <w:szCs w:val="24"/>
        </w:rPr>
        <w:t>...</w:t>
      </w:r>
      <w:r w:rsidR="00C576D6" w:rsidRPr="008B2603">
        <w:rPr>
          <w:rFonts w:cs="Times New Roman"/>
          <w:szCs w:val="24"/>
        </w:rPr>
        <w:t>4</w:t>
      </w:r>
      <w:r w:rsidR="00134924">
        <w:rPr>
          <w:rFonts w:cs="Times New Roman"/>
          <w:szCs w:val="24"/>
        </w:rPr>
        <w:t>3</w:t>
      </w:r>
    </w:p>
    <w:p w14:paraId="27BBF7AA" w14:textId="5BE1BA4D" w:rsidR="00C576D6" w:rsidRPr="008B2603" w:rsidRDefault="008B2603" w:rsidP="007F70E9">
      <w:pPr>
        <w:pStyle w:val="ListParagraph"/>
        <w:numPr>
          <w:ilvl w:val="0"/>
          <w:numId w:val="22"/>
        </w:numPr>
        <w:spacing w:line="480" w:lineRule="auto"/>
        <w:ind w:left="360"/>
        <w:rPr>
          <w:rFonts w:cs="Times New Roman"/>
          <w:szCs w:val="24"/>
        </w:rPr>
      </w:pPr>
      <w:r>
        <w:rPr>
          <w:rFonts w:cs="Times New Roman"/>
          <w:szCs w:val="24"/>
        </w:rPr>
        <w:t>Sample Participant Testing Schedule</w:t>
      </w:r>
      <w:r w:rsidR="00C576D6" w:rsidRPr="008B2603">
        <w:rPr>
          <w:rFonts w:cs="Times New Roman"/>
          <w:szCs w:val="24"/>
        </w:rPr>
        <w:t>………………………………</w:t>
      </w:r>
      <w:r w:rsidR="007F70E9">
        <w:rPr>
          <w:rFonts w:cs="Times New Roman"/>
          <w:szCs w:val="24"/>
        </w:rPr>
        <w:t>…...</w:t>
      </w:r>
      <w:r w:rsidR="00C576D6" w:rsidRPr="008B2603">
        <w:rPr>
          <w:rFonts w:cs="Times New Roman"/>
          <w:szCs w:val="24"/>
        </w:rPr>
        <w:t>…</w:t>
      </w:r>
      <w:r>
        <w:rPr>
          <w:rFonts w:cs="Times New Roman"/>
          <w:szCs w:val="24"/>
        </w:rPr>
        <w:t>.</w:t>
      </w:r>
      <w:r w:rsidR="00C576D6" w:rsidRPr="008B2603">
        <w:rPr>
          <w:rFonts w:cs="Times New Roman"/>
          <w:szCs w:val="24"/>
        </w:rPr>
        <w:t>…</w:t>
      </w:r>
      <w:proofErr w:type="gramStart"/>
      <w:r w:rsidR="007F70E9">
        <w:rPr>
          <w:rFonts w:cs="Times New Roman"/>
          <w:szCs w:val="24"/>
        </w:rPr>
        <w:t>....</w:t>
      </w:r>
      <w:r w:rsidR="00C576D6" w:rsidRPr="008B2603">
        <w:rPr>
          <w:rFonts w:cs="Times New Roman"/>
          <w:szCs w:val="24"/>
        </w:rPr>
        <w:t>…</w:t>
      </w:r>
      <w:r w:rsidR="00103DEB">
        <w:rPr>
          <w:rFonts w:cs="Times New Roman"/>
          <w:szCs w:val="24"/>
        </w:rPr>
        <w:t>..</w:t>
      </w:r>
      <w:proofErr w:type="gramEnd"/>
      <w:r w:rsidR="00C576D6" w:rsidRPr="008B2603">
        <w:rPr>
          <w:rFonts w:cs="Times New Roman"/>
          <w:szCs w:val="24"/>
        </w:rPr>
        <w:t>4</w:t>
      </w:r>
      <w:r w:rsidR="00134924">
        <w:rPr>
          <w:rFonts w:cs="Times New Roman"/>
          <w:szCs w:val="24"/>
        </w:rPr>
        <w:t>4</w:t>
      </w:r>
    </w:p>
    <w:p w14:paraId="0B9B78B8" w14:textId="265A6F4A" w:rsidR="00C576D6" w:rsidRPr="008B2603" w:rsidRDefault="008B2603" w:rsidP="007F70E9">
      <w:pPr>
        <w:pStyle w:val="ListParagraph"/>
        <w:numPr>
          <w:ilvl w:val="0"/>
          <w:numId w:val="22"/>
        </w:numPr>
        <w:spacing w:line="480" w:lineRule="auto"/>
        <w:ind w:left="360"/>
        <w:rPr>
          <w:rFonts w:cs="Times New Roman"/>
          <w:szCs w:val="24"/>
        </w:rPr>
      </w:pPr>
      <w:r>
        <w:rPr>
          <w:rFonts w:cs="Times New Roman"/>
          <w:szCs w:val="24"/>
        </w:rPr>
        <w:t>Task Structure by Trial Type and Punishment Condition</w:t>
      </w:r>
      <w:r w:rsidR="00C576D6" w:rsidRPr="008B2603">
        <w:rPr>
          <w:rFonts w:cs="Times New Roman"/>
          <w:szCs w:val="24"/>
        </w:rPr>
        <w:t>…………</w:t>
      </w:r>
      <w:proofErr w:type="gramStart"/>
      <w:r w:rsidR="007F70E9">
        <w:rPr>
          <w:rFonts w:cs="Times New Roman"/>
          <w:szCs w:val="24"/>
        </w:rPr>
        <w:t>.....</w:t>
      </w:r>
      <w:proofErr w:type="gramEnd"/>
      <w:r w:rsidR="00C576D6" w:rsidRPr="008B2603">
        <w:rPr>
          <w:rFonts w:cs="Times New Roman"/>
          <w:szCs w:val="24"/>
        </w:rPr>
        <w:t>………</w:t>
      </w:r>
      <w:r w:rsidR="007F70E9">
        <w:rPr>
          <w:rFonts w:cs="Times New Roman"/>
          <w:szCs w:val="24"/>
        </w:rPr>
        <w:t>.</w:t>
      </w:r>
      <w:r>
        <w:rPr>
          <w:rFonts w:cs="Times New Roman"/>
          <w:szCs w:val="24"/>
        </w:rPr>
        <w:t>.</w:t>
      </w:r>
      <w:r w:rsidR="00C576D6" w:rsidRPr="008B2603">
        <w:rPr>
          <w:rFonts w:cs="Times New Roman"/>
          <w:szCs w:val="24"/>
        </w:rPr>
        <w:t>……4</w:t>
      </w:r>
      <w:r w:rsidR="00134924">
        <w:rPr>
          <w:rFonts w:cs="Times New Roman"/>
          <w:szCs w:val="24"/>
        </w:rPr>
        <w:t>5</w:t>
      </w:r>
    </w:p>
    <w:p w14:paraId="0E2423F3" w14:textId="32692224" w:rsidR="00C576D6" w:rsidRPr="008B2603" w:rsidRDefault="008B2603" w:rsidP="007F70E9">
      <w:pPr>
        <w:pStyle w:val="ListParagraph"/>
        <w:numPr>
          <w:ilvl w:val="0"/>
          <w:numId w:val="22"/>
        </w:numPr>
        <w:spacing w:line="480" w:lineRule="auto"/>
        <w:ind w:left="360"/>
        <w:rPr>
          <w:rFonts w:cs="Times New Roman"/>
          <w:szCs w:val="24"/>
        </w:rPr>
      </w:pPr>
      <w:r>
        <w:rPr>
          <w:rFonts w:cs="Times New Roman"/>
          <w:szCs w:val="24"/>
        </w:rPr>
        <w:t xml:space="preserve">Raw Means and Standard Deviations for Dependent Measures </w:t>
      </w:r>
      <w:r w:rsidR="007F70E9">
        <w:rPr>
          <w:rFonts w:cs="Times New Roman"/>
          <w:szCs w:val="24"/>
        </w:rPr>
        <w:t>...</w:t>
      </w:r>
      <w:r w:rsidR="00103DEB">
        <w:rPr>
          <w:rFonts w:cs="Times New Roman"/>
          <w:szCs w:val="24"/>
        </w:rPr>
        <w:t>…...</w:t>
      </w:r>
      <w:r w:rsidR="00C576D6" w:rsidRPr="008B2603">
        <w:rPr>
          <w:rFonts w:cs="Times New Roman"/>
          <w:szCs w:val="24"/>
        </w:rPr>
        <w:t>…</w:t>
      </w:r>
      <w:proofErr w:type="gramStart"/>
      <w:r w:rsidR="007F70E9">
        <w:rPr>
          <w:rFonts w:cs="Times New Roman"/>
          <w:szCs w:val="24"/>
        </w:rPr>
        <w:t>.....</w:t>
      </w:r>
      <w:proofErr w:type="gramEnd"/>
      <w:r w:rsidR="00C576D6" w:rsidRPr="008B2603">
        <w:rPr>
          <w:rFonts w:cs="Times New Roman"/>
          <w:szCs w:val="24"/>
        </w:rPr>
        <w:t>…</w:t>
      </w:r>
      <w:r w:rsidR="007F70E9">
        <w:rPr>
          <w:rFonts w:cs="Times New Roman"/>
          <w:szCs w:val="24"/>
        </w:rPr>
        <w:t>.....</w:t>
      </w:r>
      <w:r w:rsidR="00103DEB">
        <w:rPr>
          <w:rFonts w:cs="Times New Roman"/>
          <w:szCs w:val="24"/>
        </w:rPr>
        <w:t>…</w:t>
      </w:r>
      <w:r w:rsidR="00C576D6" w:rsidRPr="008B2603">
        <w:rPr>
          <w:rFonts w:cs="Times New Roman"/>
          <w:szCs w:val="24"/>
        </w:rPr>
        <w:t>4</w:t>
      </w:r>
      <w:r w:rsidR="00134924">
        <w:rPr>
          <w:rFonts w:cs="Times New Roman"/>
          <w:szCs w:val="24"/>
        </w:rPr>
        <w:t>6</w:t>
      </w:r>
    </w:p>
    <w:p w14:paraId="74E02B8B" w14:textId="321575CF" w:rsidR="00C576D6" w:rsidRPr="007F70E9" w:rsidRDefault="007F70E9" w:rsidP="007F70E9">
      <w:pPr>
        <w:pStyle w:val="ListParagraph"/>
        <w:numPr>
          <w:ilvl w:val="0"/>
          <w:numId w:val="22"/>
        </w:numPr>
        <w:spacing w:line="480" w:lineRule="auto"/>
        <w:ind w:left="360"/>
        <w:rPr>
          <w:rFonts w:cs="Times New Roman"/>
          <w:szCs w:val="24"/>
        </w:rPr>
      </w:pPr>
      <w:r>
        <w:rPr>
          <w:rFonts w:cs="Times New Roman"/>
          <w:szCs w:val="24"/>
        </w:rPr>
        <w:t xml:space="preserve">Results of Multilevel Model for Task Performance </w:t>
      </w:r>
      <w:r w:rsidR="00C576D6" w:rsidRPr="007F70E9">
        <w:rPr>
          <w:rFonts w:cs="Times New Roman"/>
          <w:szCs w:val="24"/>
        </w:rPr>
        <w:t>………</w:t>
      </w:r>
      <w:r>
        <w:rPr>
          <w:rFonts w:cs="Times New Roman"/>
          <w:szCs w:val="24"/>
        </w:rPr>
        <w:t>.</w:t>
      </w:r>
      <w:r w:rsidR="00C576D6" w:rsidRPr="007F70E9">
        <w:rPr>
          <w:rFonts w:cs="Times New Roman"/>
          <w:szCs w:val="24"/>
        </w:rPr>
        <w:t>………………</w:t>
      </w:r>
      <w:proofErr w:type="gramStart"/>
      <w:r>
        <w:rPr>
          <w:rFonts w:cs="Times New Roman"/>
          <w:szCs w:val="24"/>
        </w:rPr>
        <w:t>…..</w:t>
      </w:r>
      <w:proofErr w:type="gramEnd"/>
      <w:r w:rsidR="00C576D6" w:rsidRPr="007F70E9">
        <w:rPr>
          <w:rFonts w:cs="Times New Roman"/>
          <w:szCs w:val="24"/>
        </w:rPr>
        <w:t>…</w:t>
      </w:r>
      <w:r w:rsidR="005A783C">
        <w:rPr>
          <w:rFonts w:cs="Times New Roman"/>
          <w:szCs w:val="24"/>
        </w:rPr>
        <w:t>....</w:t>
      </w:r>
      <w:r w:rsidR="00C576D6" w:rsidRPr="007F70E9">
        <w:rPr>
          <w:rFonts w:cs="Times New Roman"/>
          <w:szCs w:val="24"/>
        </w:rPr>
        <w:t>4</w:t>
      </w:r>
      <w:r w:rsidR="00134924">
        <w:rPr>
          <w:rFonts w:cs="Times New Roman"/>
          <w:szCs w:val="24"/>
        </w:rPr>
        <w:t>7</w:t>
      </w:r>
    </w:p>
    <w:p w14:paraId="4C04CF6C" w14:textId="77777777" w:rsidR="00C576D6" w:rsidRDefault="00C576D6">
      <w:pPr>
        <w:rPr>
          <w:rFonts w:cs="Times New Roman"/>
          <w:szCs w:val="24"/>
        </w:rPr>
      </w:pPr>
      <w:r>
        <w:rPr>
          <w:rFonts w:cs="Times New Roman"/>
          <w:szCs w:val="24"/>
        </w:rPr>
        <w:br w:type="page"/>
      </w:r>
    </w:p>
    <w:p w14:paraId="4E8A2883" w14:textId="5BC869A5" w:rsidR="00C576D6" w:rsidRDefault="00C576D6" w:rsidP="00C576D6">
      <w:pPr>
        <w:spacing w:line="480" w:lineRule="auto"/>
        <w:contextualSpacing/>
        <w:jc w:val="center"/>
        <w:rPr>
          <w:rFonts w:cs="Times New Roman"/>
          <w:szCs w:val="24"/>
        </w:rPr>
      </w:pPr>
      <w:r>
        <w:rPr>
          <w:rFonts w:cs="Times New Roman"/>
          <w:szCs w:val="24"/>
        </w:rPr>
        <w:lastRenderedPageBreak/>
        <w:t>LIST OF FIGURES</w:t>
      </w:r>
    </w:p>
    <w:p w14:paraId="3289BE67" w14:textId="712C46EC" w:rsidR="007E3308" w:rsidRDefault="007E3308" w:rsidP="007E3308">
      <w:pPr>
        <w:spacing w:line="480" w:lineRule="auto"/>
        <w:contextualSpacing/>
        <w:rPr>
          <w:rFonts w:cs="Times New Roman"/>
          <w:szCs w:val="24"/>
        </w:rPr>
      </w:pPr>
      <w:r>
        <w:rPr>
          <w:rFonts w:cs="Times New Roman"/>
          <w:szCs w:val="24"/>
        </w:rPr>
        <w:t>FIGURE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PAGE</w:t>
      </w:r>
    </w:p>
    <w:p w14:paraId="5D396F44" w14:textId="7143FD75" w:rsidR="00C576D6" w:rsidRPr="007F70E9" w:rsidRDefault="007F70E9" w:rsidP="005A783C">
      <w:pPr>
        <w:pStyle w:val="ListParagraph"/>
        <w:numPr>
          <w:ilvl w:val="0"/>
          <w:numId w:val="23"/>
        </w:numPr>
        <w:spacing w:line="480" w:lineRule="auto"/>
        <w:ind w:left="360"/>
        <w:rPr>
          <w:rFonts w:cs="Times New Roman"/>
          <w:szCs w:val="24"/>
        </w:rPr>
      </w:pPr>
      <w:r>
        <w:rPr>
          <w:rFonts w:cs="Times New Roman"/>
          <w:szCs w:val="24"/>
        </w:rPr>
        <w:t xml:space="preserve">Task Feedback by Trial Type and Punishment Condition </w:t>
      </w:r>
      <w:r w:rsidR="00C576D6" w:rsidRPr="007F70E9">
        <w:rPr>
          <w:rFonts w:cs="Times New Roman"/>
          <w:szCs w:val="24"/>
        </w:rPr>
        <w:t>………………………</w:t>
      </w:r>
      <w:r w:rsidR="005A783C">
        <w:rPr>
          <w:rFonts w:cs="Times New Roman"/>
          <w:szCs w:val="24"/>
        </w:rPr>
        <w:t>......</w:t>
      </w:r>
      <w:r w:rsidR="00C576D6" w:rsidRPr="007F70E9">
        <w:rPr>
          <w:rFonts w:cs="Times New Roman"/>
          <w:szCs w:val="24"/>
        </w:rPr>
        <w:t>4</w:t>
      </w:r>
      <w:r w:rsidR="00134924">
        <w:rPr>
          <w:rFonts w:cs="Times New Roman"/>
          <w:szCs w:val="24"/>
        </w:rPr>
        <w:t>8</w:t>
      </w:r>
    </w:p>
    <w:p w14:paraId="3BA6EEE7" w14:textId="02DF880D" w:rsidR="00C576D6" w:rsidRPr="007F70E9" w:rsidRDefault="00587989" w:rsidP="005A783C">
      <w:pPr>
        <w:pStyle w:val="ListParagraph"/>
        <w:numPr>
          <w:ilvl w:val="0"/>
          <w:numId w:val="23"/>
        </w:numPr>
        <w:spacing w:line="480" w:lineRule="auto"/>
        <w:ind w:left="360"/>
        <w:rPr>
          <w:rFonts w:cs="Times New Roman"/>
          <w:szCs w:val="24"/>
        </w:rPr>
      </w:pPr>
      <w:r>
        <w:rPr>
          <w:rFonts w:cs="Times New Roman"/>
          <w:szCs w:val="24"/>
        </w:rPr>
        <w:t xml:space="preserve">Task Learning by Punishment Condition and Trial </w:t>
      </w:r>
      <w:proofErr w:type="gramStart"/>
      <w:r>
        <w:rPr>
          <w:rFonts w:cs="Times New Roman"/>
          <w:szCs w:val="24"/>
        </w:rPr>
        <w:t>Type</w:t>
      </w:r>
      <w:r w:rsidR="00AE746D">
        <w:rPr>
          <w:rFonts w:cs="Times New Roman"/>
          <w:szCs w:val="24"/>
        </w:rPr>
        <w:t>..</w:t>
      </w:r>
      <w:proofErr w:type="gramEnd"/>
      <w:r w:rsidR="00C576D6" w:rsidRPr="007F70E9">
        <w:rPr>
          <w:rFonts w:cs="Times New Roman"/>
          <w:szCs w:val="24"/>
        </w:rPr>
        <w:t>………………………</w:t>
      </w:r>
      <w:r w:rsidR="005A783C">
        <w:rPr>
          <w:rFonts w:cs="Times New Roman"/>
          <w:szCs w:val="24"/>
        </w:rPr>
        <w:t>......</w:t>
      </w:r>
      <w:r w:rsidR="00134924">
        <w:rPr>
          <w:rFonts w:cs="Times New Roman"/>
          <w:szCs w:val="24"/>
        </w:rPr>
        <w:t>49</w:t>
      </w:r>
    </w:p>
    <w:p w14:paraId="52AE4E33" w14:textId="5D114AE8" w:rsidR="00C576D6" w:rsidRPr="005A783C" w:rsidRDefault="005A783C" w:rsidP="005A783C">
      <w:pPr>
        <w:pStyle w:val="ListParagraph"/>
        <w:numPr>
          <w:ilvl w:val="0"/>
          <w:numId w:val="23"/>
        </w:numPr>
        <w:spacing w:line="480" w:lineRule="auto"/>
        <w:ind w:left="360"/>
        <w:rPr>
          <w:rFonts w:cs="Times New Roman"/>
          <w:szCs w:val="24"/>
        </w:rPr>
      </w:pPr>
      <w:r>
        <w:rPr>
          <w:rFonts w:cs="Times New Roman"/>
          <w:szCs w:val="24"/>
        </w:rPr>
        <w:t>Task Performance by Trial Type, Punishment Condition, and Medication Dose</w:t>
      </w:r>
      <w:r w:rsidR="00C576D6" w:rsidRPr="005A783C">
        <w:rPr>
          <w:rFonts w:cs="Times New Roman"/>
          <w:szCs w:val="24"/>
        </w:rPr>
        <w:t>…</w:t>
      </w:r>
      <w:r>
        <w:rPr>
          <w:rFonts w:cs="Times New Roman"/>
          <w:szCs w:val="24"/>
        </w:rPr>
        <w:t>...</w:t>
      </w:r>
      <w:r w:rsidR="00F10E21">
        <w:rPr>
          <w:rFonts w:cs="Times New Roman"/>
          <w:szCs w:val="24"/>
        </w:rPr>
        <w:t>5</w:t>
      </w:r>
      <w:r w:rsidR="00134924">
        <w:rPr>
          <w:rFonts w:cs="Times New Roman"/>
          <w:szCs w:val="24"/>
        </w:rPr>
        <w:t>0</w:t>
      </w:r>
    </w:p>
    <w:p w14:paraId="7CF2D131" w14:textId="5D6DA70C" w:rsidR="00C576D6" w:rsidRDefault="00C576D6" w:rsidP="00C576D6">
      <w:pPr>
        <w:rPr>
          <w:rFonts w:cs="Times New Roman"/>
          <w:szCs w:val="24"/>
        </w:rPr>
      </w:pPr>
    </w:p>
    <w:p w14:paraId="3E2709F4" w14:textId="7460ABAD" w:rsidR="00C576D6" w:rsidRDefault="00C576D6" w:rsidP="00C576D6">
      <w:pPr>
        <w:rPr>
          <w:rFonts w:cs="Times New Roman"/>
          <w:szCs w:val="24"/>
        </w:rPr>
      </w:pPr>
    </w:p>
    <w:p w14:paraId="4877ED89" w14:textId="5E46CD28" w:rsidR="00C576D6" w:rsidRDefault="00C576D6" w:rsidP="00C576D6">
      <w:pPr>
        <w:spacing w:line="480" w:lineRule="auto"/>
        <w:contextualSpacing/>
        <w:rPr>
          <w:rFonts w:cs="Times New Roman"/>
          <w:szCs w:val="24"/>
        </w:rPr>
      </w:pPr>
    </w:p>
    <w:p w14:paraId="2A46B024" w14:textId="77777777" w:rsidR="00C576D6" w:rsidRDefault="00C576D6" w:rsidP="00C576D6">
      <w:pPr>
        <w:rPr>
          <w:rFonts w:cs="Times New Roman"/>
          <w:szCs w:val="24"/>
        </w:rPr>
      </w:pPr>
    </w:p>
    <w:p w14:paraId="734356ED" w14:textId="3FE0A237" w:rsidR="00C576D6" w:rsidRPr="00C576D6" w:rsidRDefault="00C576D6" w:rsidP="00C576D6">
      <w:pPr>
        <w:rPr>
          <w:rFonts w:cs="Times New Roman"/>
          <w:szCs w:val="24"/>
        </w:rPr>
        <w:sectPr w:rsidR="00C576D6" w:rsidRPr="00C576D6" w:rsidSect="00797597">
          <w:footerReference w:type="even" r:id="rId8"/>
          <w:footerReference w:type="default" r:id="rId9"/>
          <w:pgSz w:w="12240" w:h="15840"/>
          <w:pgMar w:top="1440" w:right="1440" w:bottom="1800" w:left="2160" w:header="720" w:footer="720" w:gutter="0"/>
          <w:pgNumType w:fmt="lowerRoman" w:start="1"/>
          <w:cols w:space="720"/>
          <w:titlePg/>
        </w:sectPr>
      </w:pPr>
    </w:p>
    <w:p w14:paraId="7AC464C3" w14:textId="3E16C81D" w:rsidR="005203BB" w:rsidRPr="00B4551B" w:rsidRDefault="00B4551B" w:rsidP="00B4551B">
      <w:pPr>
        <w:pStyle w:val="Heading1"/>
        <w:jc w:val="center"/>
        <w:rPr>
          <w:rFonts w:ascii="Times New Roman" w:hAnsi="Times New Roman" w:cs="Times New Roman"/>
          <w:color w:val="auto"/>
          <w:sz w:val="24"/>
          <w:szCs w:val="24"/>
        </w:rPr>
      </w:pPr>
      <w:bookmarkStart w:id="0" w:name="_Toc12888076"/>
      <w:r w:rsidRPr="00B4551B">
        <w:rPr>
          <w:rFonts w:ascii="Times New Roman" w:hAnsi="Times New Roman" w:cs="Times New Roman"/>
          <w:color w:val="auto"/>
          <w:sz w:val="24"/>
          <w:szCs w:val="24"/>
        </w:rPr>
        <w:lastRenderedPageBreak/>
        <w:t>INTRODUCTION</w:t>
      </w:r>
      <w:bookmarkEnd w:id="0"/>
    </w:p>
    <w:p w14:paraId="0B07D163" w14:textId="77777777" w:rsidR="00B4551B" w:rsidRPr="00B4551B" w:rsidRDefault="00B4551B" w:rsidP="00B4551B"/>
    <w:p w14:paraId="2A84D8FE" w14:textId="6EBA5AD9" w:rsidR="001A487B" w:rsidRDefault="00B54BC5" w:rsidP="005D6CD4">
      <w:pPr>
        <w:tabs>
          <w:tab w:val="left" w:pos="720"/>
        </w:tabs>
        <w:snapToGrid w:val="0"/>
        <w:spacing w:line="480" w:lineRule="auto"/>
        <w:rPr>
          <w:rFonts w:cs="Times New Roman"/>
          <w:szCs w:val="24"/>
        </w:rPr>
      </w:pPr>
      <w:r>
        <w:rPr>
          <w:rFonts w:cs="Times New Roman"/>
          <w:szCs w:val="24"/>
        </w:rPr>
        <w:tab/>
      </w:r>
      <w:r w:rsidR="00F42C0C">
        <w:rPr>
          <w:rFonts w:cs="Times New Roman"/>
          <w:szCs w:val="24"/>
        </w:rPr>
        <w:t>Attention-Deficit/Hyperactivity Disorder (ADHD) is a chronic neurodevelopmental disorder affecting approximately 10% of children and adolescents in the U.S.</w:t>
      </w:r>
      <w:r w:rsidR="00B73FD6">
        <w:rPr>
          <w:rFonts w:cs="Times New Roman"/>
          <w:szCs w:val="24"/>
        </w:rPr>
        <w:t xml:space="preserve"> </w:t>
      </w:r>
      <w:r w:rsidR="00B73FD6">
        <w:rPr>
          <w:rFonts w:cs="Times New Roman"/>
          <w:szCs w:val="24"/>
        </w:rPr>
        <w:fldChar w:fldCharType="begin" w:fldLock="1"/>
      </w:r>
      <w:r w:rsidR="008A48BB">
        <w:rPr>
          <w:rFonts w:cs="Times New Roman"/>
          <w:szCs w:val="24"/>
        </w:rPr>
        <w:instrText>ADDIN CSL_CITATION {"citationItems":[{"id":"ITEM-1","itemData":{"DOI":"10.1080/15374416.2017.1417860","ISSN":"15374416","abstract":"The purpose of this study is to estimate the national prevalence of parent-reported attention deficit/ hyperactivity disorder (ADHD) diagnosis and treatment among U.S. children 2–17 years of age using the 2016 National Survey of Children's Health (NSCH). The NSCH is a nationally represen-tative, cross-sectional survey of parents regarding their children's health that underwent a redesign before the 2016 data collection. It included indicators of lifetime receipt of an ADHD diagnosis by a health care provider, whether the child currently had ADHD, and receipt of medication and behavioral treatment for ADHD. Weighted prevalence estimates were calculated overall and by demographic and clinical subgroups (n = 45,736). In 2016, an estimated 6.1 million U.S. children 2–17 years of age (9.4%) had ever received an ADHD diagnosis. Of these, 5.4 million currently had ADHD, which was 89.4% of children ever diagnosed with ADHD and 8.4% of all U.S. children 2–17 years of age. Of children with current ADHD, almost two thirds (62.0%) were taking medication and slightly less than half (46.7%) had received behavioral treatment for ADHD in the past year; nearly one fourth (23.0%) had received neither treatment. Similar to estimates from previous surveys, there is a large population of U.S. children and adolescents who have been diagnosed with ADHD by a health care provider. Many, but not all, of these children received treatment that appears to be consistent with professional guidelines, though the survey questions are limited in detail about specific treatment types received. The redesigned NSCH can be used to annually monitor diagnosis and treatment patterns for this highly prevalent and high-impact neuro-developmental disorder.","author":[{"dropping-particle":"","family":"Danielson","given":"Melissa L.","non-dropping-particle":"","parse-names":false,"suffix":""},{"dropping-particle":"","family":"Bitsko","given":"Rebecca H.","non-dropping-particle":"","parse-names":false,"suffix":""},{"dropping-particle":"","family":"Ghandour","given":"Reem M.","non-dropping-particle":"","parse-names":false,"suffix":""},{"dropping-particle":"","family":"Holbrook","given":"Joseph R.","non-dropping-particle":"","parse-names":false,"suffix":""},{"dropping-particle":"","family":"Kogan","given":"Michael D.","non-dropping-particle":"","parse-names":false,"suffix":""},{"dropping-particle":"","family":"Blumberg","given":"Stephen J.","non-dropping-particle":"","parse-names":false,"suffix":""}],"container-title":"Journal of Clinical Child and Adolescent Psychology","id":"ITEM-1","issue":"2","issued":{"date-parts":[["2018"]]},"page":"199-212","publisher":"Routledge","title":"Prevalence of Parent-Reported ADHD Diagnosis and Associated Treatment Among U.S. Children and Adolescents, 2016","type":"article-journal","volume":"47"},"uris":["http://www.mendeley.com/documents/?uuid=5afd1cd5-cf6e-4db4-95d1-331471128618"]}],"mendeley":{"formattedCitation":"(Danielson, Bitsko, et al., 2018)","plainTextFormattedCitation":"(Danielson, Bitsko, et al., 2018)","previouslyFormattedCitation":"(Danielson, Bitsko, et al., 2018)"},"properties":{"noteIndex":0},"schema":"https://github.com/citation-style-language/schema/raw/master/csl-citation.json"}</w:instrText>
      </w:r>
      <w:r w:rsidR="00B73FD6">
        <w:rPr>
          <w:rFonts w:cs="Times New Roman"/>
          <w:szCs w:val="24"/>
        </w:rPr>
        <w:fldChar w:fldCharType="separate"/>
      </w:r>
      <w:r w:rsidR="008A48BB" w:rsidRPr="008A48BB">
        <w:rPr>
          <w:rFonts w:cs="Times New Roman"/>
          <w:noProof/>
          <w:szCs w:val="24"/>
        </w:rPr>
        <w:t>(Danielson, Bitsko, et al., 2018)</w:t>
      </w:r>
      <w:r w:rsidR="00B73FD6">
        <w:rPr>
          <w:rFonts w:cs="Times New Roman"/>
          <w:szCs w:val="24"/>
        </w:rPr>
        <w:fldChar w:fldCharType="end"/>
      </w:r>
      <w:r w:rsidR="001A487B">
        <w:rPr>
          <w:rFonts w:cs="Times New Roman"/>
          <w:szCs w:val="24"/>
        </w:rPr>
        <w:t>. The core symptoms of ADHD</w:t>
      </w:r>
      <w:r w:rsidR="008B130F">
        <w:rPr>
          <w:rFonts w:cs="Times New Roman"/>
          <w:szCs w:val="24"/>
        </w:rPr>
        <w:t xml:space="preserve"> – inattention, </w:t>
      </w:r>
      <w:r w:rsidR="00EA78B5">
        <w:rPr>
          <w:rFonts w:cs="Times New Roman"/>
          <w:szCs w:val="24"/>
        </w:rPr>
        <w:t xml:space="preserve">hyperactivity, and </w:t>
      </w:r>
      <w:r w:rsidR="001A487B">
        <w:rPr>
          <w:rFonts w:cs="Times New Roman"/>
          <w:szCs w:val="24"/>
        </w:rPr>
        <w:t>impulsivity</w:t>
      </w:r>
      <w:r w:rsidR="00464B10">
        <w:rPr>
          <w:rFonts w:cs="Times New Roman"/>
          <w:szCs w:val="24"/>
        </w:rPr>
        <w:t>,</w:t>
      </w:r>
      <w:r w:rsidR="001A487B">
        <w:rPr>
          <w:rFonts w:cs="Times New Roman"/>
          <w:szCs w:val="24"/>
        </w:rPr>
        <w:t xml:space="preserve"> lead to significant impairment across domains of daily life functioning, including home, school, and peer settings</w:t>
      </w:r>
      <w:r w:rsidR="00B73FD6">
        <w:rPr>
          <w:rFonts w:cs="Times New Roman"/>
          <w:szCs w:val="24"/>
        </w:rPr>
        <w:t xml:space="preserve"> </w:t>
      </w:r>
      <w:r w:rsidR="00B73FD6">
        <w:rPr>
          <w:rFonts w:cs="Times New Roman"/>
          <w:szCs w:val="24"/>
        </w:rPr>
        <w:fldChar w:fldCharType="begin" w:fldLock="1"/>
      </w:r>
      <w:r w:rsidR="00993BB2">
        <w:rPr>
          <w:rFonts w:cs="Times New Roman"/>
          <w:szCs w:val="24"/>
        </w:rPr>
        <w:instrText>ADDIN CSL_CITATION {"citationItems":[{"id":"ITEM-1","itemData":{"author":[{"dropping-particle":"","family":"Barkley","given":"R. A.","non-dropping-particle":"","parse-names":false,"suffix":""}],"edition":"4th","editor":[{"dropping-particle":"","family":"Barkley","given":"R. A.","non-dropping-particle":"","parse-names":false,"suffix":""}],"id":"ITEM-1","issued":{"date-parts":[["2015"]]},"publisher":"Guilford Press","publisher-place":"New York","title":"Attention-Deficit Hyperactivity Disorder: A Handbook for Diagnosis &amp; Treatment","type":"book"},"uris":["http://www.mendeley.com/documents/?uuid=5cdeda45-5886-4700-9dca-763262466fd7"]},{"id":"ITEM-2","itemData":{"DOI":"10.1207/s15374424jccp3503_3","ISSN":"1537-4424","PMID":"16836475","abstract":"Assessing impairment is an explicit component of current psychiatric diagnostic systems. A brief parent and teacher rating scale for assessing impairment was developed and studied using attention deficit hyperactivity disorder (ADHD) as an exemplar disorder. The psychometric properties of the Impairment Rating Scale (IRS) were measured in 4 samples. Two included ADHD and matched comparison children and the other 2 a school sample. Overall, IRS ratings exhibited very good temporal stability. They correlated with other impairment ratings and behavioral measures and displayed evidence of convergent and discriminant validity. The IRS was highly effective in discriminating between children with and without ADHD. Evidence that the parent and teacher IRS accounted for unique variance beyond ratings of ADHD symptoms is also presented. The scale is brief, practical, and in the public domain. The results of the studies and implications for the assessment of impairment are discussed.","author":[{"dropping-particle":"","family":"Fabiano","given":"Gregory A.","non-dropping-particle":"","parse-names":false,"suffix":""},{"dropping-particle":"","family":"Pelham","given":"William E.","non-dropping-particle":"","parse-names":false,"suffix":""},{"dropping-particle":"","family":"Waschbusch","given":"Daniel A.","non-dropping-particle":"","parse-names":false,"suffix":""},{"dropping-particle":"","family":"Gnagy","given":"Elizabeth M","non-dropping-particle":"","parse-names":false,"suffix":""},{"dropping-particle":"","family":"Lahey","given":"Benjamin B","non-dropping-particle":"","parse-names":false,"suffix":""},{"dropping-particle":"","family":"Chronis","given":"Andrea M","non-dropping-particle":"","parse-names":false,"suffix":""},{"dropping-particle":"","family":"Onyango","given":"Adia N","non-dropping-particle":"","parse-names":false,"suffix":""},{"dropping-particle":"","family":"Kipp","given":"Heidi","non-dropping-particle":"","parse-names":false,"suffix":""},{"dropping-particle":"","family":"Lopez-Williams","given":"Andy","non-dropping-particle":"","parse-names":false,"suffix":""},{"dropping-particle":"","family":"Burrows-Maclean","given":"Lisa","non-dropping-particle":"","parse-names":false,"suffix":""}],"container-title":"Journal of clinical child and adolescent psychology","id":"ITEM-2","issued":{"date-parts":[["2006","9"]]},"page":"369-85","title":"A practical measure of impairment: Psychometric properties of the impairment rating scale in samples of children with attention deficit hyperactivity disorder and two school-based samples.","type":"article-journal","volume":"35"},"uris":["http://www.mendeley.com/documents/?uuid=232bde8c-7aae-4fb7-b6b0-39c6ba43cf5e"]}],"mendeley":{"formattedCitation":"(R. A. Barkley, 2015; Fabiano et al., 2006)","manualFormatting":"(Barkley, 2015; Fabiano et al., 2006)","plainTextFormattedCitation":"(R. A. Barkley, 2015; Fabiano et al., 2006)","previouslyFormattedCitation":"(R. A. Barkley, 2015; Fabiano et al., 2006)"},"properties":{"noteIndex":0},"schema":"https://github.com/citation-style-language/schema/raw/master/csl-citation.json"}</w:instrText>
      </w:r>
      <w:r w:rsidR="00B73FD6">
        <w:rPr>
          <w:rFonts w:cs="Times New Roman"/>
          <w:szCs w:val="24"/>
        </w:rPr>
        <w:fldChar w:fldCharType="separate"/>
      </w:r>
      <w:r w:rsidR="00B73FD6" w:rsidRPr="00B73FD6">
        <w:rPr>
          <w:rFonts w:cs="Times New Roman"/>
          <w:noProof/>
          <w:szCs w:val="24"/>
        </w:rPr>
        <w:t>(Barkley, 2015; Fabiano et al., 2006)</w:t>
      </w:r>
      <w:r w:rsidR="00B73FD6">
        <w:rPr>
          <w:rFonts w:cs="Times New Roman"/>
          <w:szCs w:val="24"/>
        </w:rPr>
        <w:fldChar w:fldCharType="end"/>
      </w:r>
      <w:r w:rsidR="00466264">
        <w:rPr>
          <w:rFonts w:cs="Times New Roman"/>
          <w:szCs w:val="24"/>
        </w:rPr>
        <w:t xml:space="preserve">. </w:t>
      </w:r>
      <w:r w:rsidR="00EA78B5">
        <w:rPr>
          <w:rFonts w:cs="Times New Roman"/>
          <w:szCs w:val="24"/>
        </w:rPr>
        <w:t>For the</w:t>
      </w:r>
      <w:r w:rsidR="00466264">
        <w:rPr>
          <w:rFonts w:cs="Times New Roman"/>
          <w:szCs w:val="24"/>
        </w:rPr>
        <w:t xml:space="preserve"> majority of </w:t>
      </w:r>
      <w:r w:rsidR="00EA78B5">
        <w:rPr>
          <w:rFonts w:cs="Times New Roman"/>
          <w:szCs w:val="24"/>
        </w:rPr>
        <w:t>individuals diagnosed with ADHD</w:t>
      </w:r>
      <w:r w:rsidR="00466264">
        <w:rPr>
          <w:rFonts w:cs="Times New Roman"/>
          <w:szCs w:val="24"/>
        </w:rPr>
        <w:t>, symptoms continue to cause significant educational, financial, occupational and interpersonal problems in young adulthood</w:t>
      </w:r>
      <w:r w:rsidR="00A85A9B">
        <w:rPr>
          <w:rFonts w:cs="Times New Roman"/>
          <w:szCs w:val="24"/>
        </w:rPr>
        <w:t xml:space="preserve"> </w:t>
      </w:r>
      <w:r w:rsidR="00B73FD6">
        <w:rPr>
          <w:rFonts w:cs="Times New Roman"/>
          <w:szCs w:val="24"/>
        </w:rPr>
        <w:fldChar w:fldCharType="begin" w:fldLock="1"/>
      </w:r>
      <w:r w:rsidR="00C576D6">
        <w:rPr>
          <w:rFonts w:cs="Times New Roman"/>
          <w:szCs w:val="24"/>
        </w:rPr>
        <w:instrText>ADDIN CSL_CITATION {"citationItems":[{"id":"ITEM-1","itemData":{"DOI":"10.1007/s10802-015-0093-9","ISSN":"0091-0627","author":[{"dropping-particle":"","family":"Altszuler","given":"Amy R.","non-dropping-particle":"","parse-names":false,"suffix":""},{"dropping-particle":"","family":"Page","given":"Timothy F.","non-dropping-particle":"","parse-names":false,"suffix":""},{"dropping-particle":"","family":"Gnagy","given":"Elizabeth M.","non-dropping-particle":"","parse-names":false,"suffix":""},{"dropping-particle":"","family":"Coxe","given":"Stefany","non-dropping-particle":"","parse-names":false,"suffix":""},{"dropping-particle":"","family":"Arrieta","given":"Alejandro","non-dropping-particle":"","parse-names":false,"suffix":""},{"dropping-particle":"","family":"Molina","given":"Brooke S. G.","non-dropping-particle":"","parse-names":false,"suffix":""},{"dropping-particle":"","family":"Pelham","given":"William E.","non-dropping-particle":"","parse-names":false,"suffix":""}],"container-title":"Journal of Abnormal Child Psychology","id":"ITEM-1","issue":"8","issued":{"date-parts":[["2015"]]},"title":"Financial dependence of young adults with childhood ADHD","type":"article-journal","volume":"43"},"uris":["http://www.mendeley.com/documents/?uuid=0ad46f5a-95e5-4e35-85d1-3333e7068eaf"]},{"id":"ITEM-2","itemData":{"author":[{"dropping-particle":"","family":"Barkley","given":"Russell A","non-dropping-particle":"","parse-names":false,"suffix":""},{"dropping-particle":"","family":"Murphy","given":"Kevin R","non-dropping-particle":"","parse-names":false,"suffix":""},{"dropping-particle":"","family":"Fischer","given":"Mariellen","non-dropping-particle":"","parse-names":false,"suffix":""}],"id":"ITEM-2","issued":{"date-parts":[["2008"]]},"publisher":"Guilford Press","publisher-place":"New York","title":"ADHD in Adults: What the Science Says","type":"book"},"uris":["http://www.mendeley.com/documents/?uuid=0d3b0749-828f-462d-aa28-7681f07a91a1"]},{"id":"ITEM-3","itemData":{"DOI":"10.1007/s10567-019-00274-4","ISBN":"1056701900","ISSN":"10964037","abstract":"Previous research suggests that a majority of children with attention-deficit/hyperactivity disorder (ADHD) continue to experience increased impairment across multiple life domains into adulthood. A systematic review of the occupational impairments, and associated educational and financial difficulties, faced by individuals with childhood ADHD was conducted. Systematic searches from PsycINFO and PubMed databases and other sources (i.e., books and consultants with experts) yielded 35 relevant articles that described 19 longitudinal studies on adults with a history of ADHD or related symptoms. Multiple studies indicated that those with a history of ADHD had more educational impairment and were less likely to graduate from high school and college than their peers without a history of ADHD. Subsequently, they faced lower occupational attainment, had more job instability, and demonstrated more impaired job performance, and these outcomes were largely consistent regardless of sex, medication history, or symptom persistence. Similar results were found in clinical and representative national studies in both U.S. and abroad, although older studies tended to indicate less occupational impairment. In addition, ADHD was associated with a number of financial challenges, including lower annual income, more reliance on public aid, and increased risk for homelessness. Future research should use more varied informant sources and utilize innovative measures of occupational impairment at both a macro- and micro-level of analyses. In addition, studies of effective supports and interventions in occupational settings for individuals with ADHD are needed.","author":[{"dropping-particle":"","family":"Gordon","given":"Chanelle T.","non-dropping-particle":"","parse-names":false,"suffix":""},{"dropping-particle":"","family":"Fabiano","given":"Gregory A.","non-dropping-particle":"","parse-names":false,"suffix":""}],"container-title":"Clinical Child and Family Psychology Review","id":"ITEM-3","issue":"0","issued":{"date-parts":[["2019"]]},"number-of-pages":"0","publisher":"Springer US","title":"The Transition of Youth with ADHD into the Workforce: Review and Future Directions","type":"book","volume":"0"},"uris":["http://www.mendeley.com/documents/?uuid=8b6c4bd9-96a2-4622-a71a-5f1f75cde27f"]},{"id":"ITEM-4","itemData":{"DOI":"10.1007/s10802-012-9658-z","ISSN":"1573-2835","PMID":"22752720","abstract":"Decreased success at work and educational attainment by adulthood are of concern for children with ADHD given their widely documented academic difficulties; however there are few studies that have examined this empirically and even fewer that have studied predictors and individual variability of these outcomes. The current study compares young adults with and without a childhood diagnosis of ADHD on educational and occupational outcomes and the predictors of these outcomes. Participants were from the Pittsburgh ADHD Longitudinal Study (PALS), a prospective study with yearly data collection. Significant group differences were found for nearly all variables such that educational and occupational attainment was lower for adults with compared to adults without histories of childhood ADHD. Despite the mean difference, educational functioning was wide-ranging. High school academic achievement significantly predicted enrollment in post-high school education and academic and disciplinary problems mediated the relationship between childhood ADHD and post-high school education. Interestingly, ADHD diagnosis and disciplinary problems negatively predicted occupational status while enrollment in post-high school education was a positive predictor. Job loss was positively predicted by a higher rate of academic problems and diagnosis of ADHD. This study supports the need for interventions that target the child and adolescent predictors of later educational and occupational outcomes in addition to continuing treatment of ADHD in young adulthood targeting developmentally appropriate milestones, such as completing post-high school education and gaining and maintaining stable employment.","author":[{"dropping-particle":"","family":"Kuriyan","given":"Aparajita B","non-dropping-particle":"","parse-names":false,"suffix":""},{"dropping-particle":"","family":"Pelham","given":"William E","non-dropping-particle":"","parse-names":false,"suffix":""},{"dropping-particle":"","family":"Molina","given":"Brooke S G","non-dropping-particle":"","parse-names":false,"suffix":""},{"dropping-particle":"","family":"Waschbusch","given":"Daniel A","non-dropping-particle":"","parse-names":false,"suffix":""},{"dropping-particle":"","family":"Gnagy","given":"Elizabeth M","non-dropping-particle":"","parse-names":false,"suffix":""},{"dropping-particle":"","family":"Sibley","given":"Margaret H","non-dropping-particle":"","parse-names":false,"suffix":""},{"dropping-particle":"","family":"Babinski","given":"Dara E","non-dropping-particle":"","parse-names":false,"suffix":""},{"dropping-particle":"","family":"Walther","given":"Christine","non-dropping-particle":"","parse-names":false,"suffix":""},{"dropping-particle":"","family":"Cheong","given":"Jeewon","non-dropping-particle":"","parse-names":false,"suffix":""},{"dropping-particle":"","family":"Yu","given":"Jihnhee","non-dropping-particle":"","parse-names":false,"suffix":""},{"dropping-particle":"","family":"Kent","given":"Kristine M","non-dropping-particle":"","parse-names":false,"suffix":""}],"container-title":"Journal of abnormal child psychology","id":"ITEM-4","issue":"1","issued":{"date-parts":[["2013","1"]]},"page":"27-41","title":"Young adult educational and vocational outcomes of children diagnosed with ADHD.","type":"article-journal","volume":"41"},"uris":["http://www.mendeley.com/documents/?uuid=279f1fda-bece-4176-88ee-da991767fe7e"]},{"id":"ITEM-5","itemData":{"DOI":"10.1007/978-3-319-46720-7","ISBN":"9783319467207","ISSN":"1527-5418","PMID":"26928661","author":[{"dropping-particle":"","family":"Hechtman","given":"L.","non-dropping-particle":"","parse-names":false,"suffix":""},{"dropping-particle":"","family":"Sibley","given":"M. H.","non-dropping-particle":"","parse-names":false,"suffix":""},{"dropping-particle":"","family":"Stehli","given":"A.","non-dropping-particle":"","parse-names":false,"suffix":""},{"dropping-particle":"","family":"Owens","given":"E. B.","non-dropping-particle":"","parse-names":false,"suffix":""},{"dropping-particle":"","family":"Mitchell","given":"J. T.","non-dropping-particle":"","parse-names":false,"suffix":""},{"dropping-particle":"","family":"Arnold","given":"L. E.","non-dropping-particle":"","parse-names":false,"suffix":""},{"dropping-particle":"","family":"Molina","given":"B. S. G.","non-dropping-particle":"","parse-names":false,"suffix":""},{"dropping-particle":"","family":"Hinshaw","given":"S. P.","non-dropping-particle":"","parse-names":false,"suffix":""},{"dropping-particle":"","family":"Jensen","given":"P. S.","non-dropping-particle":"","parse-names":false,"suffix":""}],"container-title":"J Am Acad Child Adolesc Psychiatry","id":"ITEM-5","issue":"11","issued":{"date-parts":[["2016"]]},"page":"945-952","title":"Functional Adult Outcomes 16 Years After Childhood Diagnosis of Attention-Deficit/Hyperactivity Disorder","type":"article-journal","volume":"55"},"uris":["http://www.mendeley.com/documents/?uuid=e710de8c-f1fa-4183-8ef8-e9b2c8e47177"]}],"mendeley":{"formattedCitation":"(Altszuler, Page, et al., 2015; Russell A Barkley, Murphy, &amp; Fischer, 2008; Gordon &amp; Fabiano, 2019; Hechtman et al., 2016; Kuriyan et al., 2013)","manualFormatting":"(Altszuler et al., 2015; Barkley, Murphy, &amp; Fischer, 2008; Gordon &amp; Fabiano, 2019; Hechtman et al., 2016; Kuriyan et al., 2013)","plainTextFormattedCitation":"(Altszuler, Page, et al., 2015; Russell A Barkley, Murphy, &amp; Fischer, 2008; Gordon &amp; Fabiano, 2019; Hechtman et al., 2016; Kuriyan et al., 2013)","previouslyFormattedCitation":"(Altszuler, Page, et al., 2015; Russell A Barkley, Murphy, &amp; Fischer, 2008; Gordon &amp; Fabiano, 2019; Hechtman et al., 2016; Kuriyan et al., 2013)"},"properties":{"noteIndex":0},"schema":"https://github.com/citation-style-language/schema/raw/master/csl-citation.json"}</w:instrText>
      </w:r>
      <w:r w:rsidR="00B73FD6">
        <w:rPr>
          <w:rFonts w:cs="Times New Roman"/>
          <w:szCs w:val="24"/>
        </w:rPr>
        <w:fldChar w:fldCharType="separate"/>
      </w:r>
      <w:r w:rsidR="000A4C6E" w:rsidRPr="000A4C6E">
        <w:rPr>
          <w:rFonts w:cs="Times New Roman"/>
          <w:noProof/>
          <w:szCs w:val="24"/>
        </w:rPr>
        <w:t>(Altszuler et al., 2015; Barkley, Murphy, &amp; Fischer, 2008; Gordon &amp; Fabiano, 2019; Hechtman et al., 2016; Kuriyan et al., 2013)</w:t>
      </w:r>
      <w:r w:rsidR="00B73FD6">
        <w:rPr>
          <w:rFonts w:cs="Times New Roman"/>
          <w:szCs w:val="24"/>
        </w:rPr>
        <w:fldChar w:fldCharType="end"/>
      </w:r>
      <w:r w:rsidR="00D76705">
        <w:rPr>
          <w:rFonts w:cs="Times New Roman"/>
          <w:szCs w:val="24"/>
        </w:rPr>
        <w:t xml:space="preserve">, and for a </w:t>
      </w:r>
      <w:r w:rsidR="000A4C6E">
        <w:rPr>
          <w:rFonts w:cs="Times New Roman"/>
          <w:szCs w:val="24"/>
        </w:rPr>
        <w:t xml:space="preserve">subset of individuals ADHD </w:t>
      </w:r>
      <w:r w:rsidR="00D76705">
        <w:rPr>
          <w:rFonts w:cs="Times New Roman"/>
          <w:szCs w:val="24"/>
        </w:rPr>
        <w:t>develops into</w:t>
      </w:r>
      <w:r w:rsidR="000A4C6E">
        <w:rPr>
          <w:rFonts w:cs="Times New Roman"/>
          <w:szCs w:val="24"/>
        </w:rPr>
        <w:t xml:space="preserve"> more serious impairments during adolescence and young adulthood, including substance abuse and criminality </w:t>
      </w:r>
      <w:r w:rsidR="000A4C6E">
        <w:rPr>
          <w:rFonts w:cs="Times New Roman"/>
          <w:szCs w:val="24"/>
        </w:rPr>
        <w:fldChar w:fldCharType="begin" w:fldLock="1"/>
      </w:r>
      <w:r w:rsidR="000A4C6E">
        <w:rPr>
          <w:rFonts w:cs="Times New Roman"/>
          <w:szCs w:val="24"/>
        </w:rPr>
        <w:instrText>ADDIN CSL_CITATION {"citationItems":[{"id":"ITEM-1","itemData":{"DOI":"10.1080/15374416.2018.1547968","ISSN":"15374416","abstract":"Adults with childhood attention-deficit hyperactivity disorder (ADHD) experience impair- ment in core functional domains (e.g., educational attainment, occupational status, social relationships, substance abuse, and criminal behavior), but it is currently unclear which impairments co-occur and whether subgroups experience differentiable patterns, none, or all aforementioned functional domains. Latent profile analysis (LPA) was used to characterize patterns of impairment. Data from the Pittsburgh ADHD Longitudinal Study were used. The 317 participants were 25 years old and had childhood ADHD. LPA characterized the variability across substance use (alcohol consumption, cigarette smoking, marijuana use), criminal behavior, peer impairment, educational attainment, maternal relationship, financial dependence, and sexual activity among young adults with childhood ADHD. Childhood predictors of profiles were examined, and ADHD profiles were compared to a matched comparison group without ADHD also followed longitudinally (n = 217). Five profiles were found: prototypic impairment group (54%), high binge-drinking group (17%), high mari- juana use group (10%), high criminal activity group (3%), and high cross-domain impair- ment group (17%). All profiles were impaired compared to non-ADHD young adults. Childhood variables rarely significantly predicted profiles. Young adults with childhood ADHD have differentiable impairment patterns that vary based on substance use, criminal behavior, and number of clinically impaired domains. Nearly all young adult ADHD profiles were impaired in peer, educational, and financial domains, and there was not a nonimpaired ADHD profile. Use of specific substances was elevated among subgroups of, but not all, young adults with ADHD histories. Finally, the high cross-domain impairment profile was impaired in all domains.","author":[{"dropping-particle":"","family":"Merrill","given":"Brittany M.","non-dropping-particle":"","parse-names":false,"suffix":""},{"dropping-particle":"","family":"Molina","given":"Brooke S.G.","non-dropping-particle":"","parse-names":false,"suffix":""},{"dropping-particle":"","family":"Coxe","given":"Stefany","non-dropping-particle":"","parse-names":false,"suffix":""},{"dropping-particle":"","family":"Gnagy","given":"Elizabeth M.","non-dropping-particle":"","parse-names":false,"suffix":""},{"dropping-particle":"","family":"Altszuler","given":"Amy R.","non-dropping-particle":"","parse-names":false,"suffix":""},{"dropping-particle":"","family":"Macphee","given":"Fiona L.","non-dropping-particle":"","parse-names":false,"suffix":""},{"dropping-particle":"","family":"Morrow","given":"Anne S.","non-dropping-particle":"","parse-names":false,"suffix":""},{"dropping-particle":"","family":"Trucco","given":"Elisa M.","non-dropping-particle":"","parse-names":false,"suffix":""},{"dropping-particle":"","family":"Pelham","given":"William E.","non-dropping-particle":"","parse-names":false,"suffix":""}],"container-title":"Journal of Clinical Child and Adolescent Psychology","id":"ITEM-1","issue":"00","issued":{"date-parts":[["2019"]]},"page":"1-14","publisher":"Routledge","title":"Functional Outcomes of Young Adults with Childhood ADHD: A Latent Profile Analysis","type":"article-journal","volume":"00"},"uris":["http://www.mendeley.com/documents/?uuid=60d3cefe-1e30-4385-bf0d-f3579863d4ce"]},{"id":"ITEM-2","itemData":{"DOI":"10.1007/s10802-010-9443-9","ISSN":"1573-2835","PMID":"20697799","abstract":"This study examined the association between childhood ADHD and juvenile delinquency by examining data from the Pittsburgh ADHD Longitudinal Study (PALS), a follow-up study of individuals diagnosed with ADHD in childhood (ages 5-12) and recontacted in adolescence and young adulthood for yearly follow-up (age at first follow-up interview M = 17.26, SD = 3.17). Participants were 288 males with childhood ADHD and 209 demographically similar males without ADHD who were recruited into the follow-up study. Delinquency information gathered yearly during the second through eighth follow-up provided a comprehensive history of juvenile delinquency for all participants. Four childhood diagnostic groups [ADHD-only (N = 47), ADHD + ODD (N = 135), ADHD + CD (N = 106), and comparison (N = 209)] were used to examine group differences on delinquency outcomes. Analyses were conducted across three dimensions of delinquency (i.e., severity, age of initiation, and variety). Individuals with childhood ADHD + CD displayed significantly worse delinquency outcomes than the other three groups, across almost all indices of offending. When compared to comparison participants, boys with ADHD-only and ADHD + ODD in childhood displayed earlier ages of delinquency initiation, a greater variety of offending, and higher prevalence of severe delinquency. These findings suggest that although childhood ADHD + CD creates the greatest risk for delinquency, boys with ADHD-only and ADHD + ODD also appear at a higher risk for later offending. The patterns of offending that emerged from the PALS are discussed in the context of the relationship between ADHD, comorbidity, and delinquency.","author":[{"dropping-particle":"","family":"Sibley","given":"Margaret H","non-dropping-particle":"","parse-names":false,"suffix":""},{"dropping-particle":"","family":"Pelham","given":"William E","non-dropping-particle":"","parse-names":false,"suffix":""},{"dropping-particle":"","family":"Molina","given":"Brooke S G","non-dropping-particle":"","parse-names":false,"suffix":""},{"dropping-particle":"","family":"Gnagy","given":"Elizabeth M","non-dropping-particle":"","parse-names":false,"suffix":""},{"dropping-particle":"","family":"Waschbusch","given":"Daniel A","non-dropping-particle":"","parse-names":false,"suffix":""},{"dropping-particle":"","family":"Biswas","given":"Aparajita","non-dropping-particle":"","parse-names":false,"suffix":""},{"dropping-particle":"","family":"MacLean","given":"Michael G","non-dropping-particle":"","parse-names":false,"suffix":""},{"dropping-particle":"","family":"Babinski","given":"Dara E","non-dropping-particle":"","parse-names":false,"suffix":""},{"dropping-particle":"","family":"Karch","given":"Kathryn M","non-dropping-particle":"","parse-names":false,"suffix":""}],"container-title":"Journal of abnormal child psychology","id":"ITEM-2","issue":"1","issued":{"date-parts":[["2011","1"]]},"page":"21-32","title":"The delinquency outcomes of boys with ADHD with and without comorbidity.","type":"article-journal","volume":"39"},"uris":["http://www.mendeley.com/documents/?uuid=aa457ac0-1c31-4071-9005-9c0896c0a9ea"]},{"id":"ITEM-3","itemData":{"DOI":"10.1146/annurev-clinpsy-032813-153722","ISSN":"1548-5951","PMID":"24437435","abstract":"Many opportunities to explain attention-deficit/hyperactivity disorder (ADHD)-related risk of substance use disorder (SUD) remain available for study. We detail these opportunities by considering characteristics of children with ADHD and factors affecting their outcomes side by side with overlapping variables in the developmental literature on SUD etiology. Although serious conduct problems are a known contributor to ADHD-related risk of SUD, few studies have considered their emergence developmentally and in relation to other candidate mediators and moderators that could also explain risk and be intervention targets. Common ADHD-related impairments, such as school difficulties, are in need of research. Heterogeneous social impairments have the potential for predisposing, and buffering, influences. Research on neurocognitive domains should move beyond standard executive function batteries to measure deficits in the interface between cognitive control, reward, and motivation. Ultimately, maximizing prediction will depend, as it has in the SUD literature, on simultaneous consideration of multiple risk factors.","author":[{"dropping-particle":"","family":"Molina","given":"Brooke S G","non-dropping-particle":"","parse-names":false,"suffix":""},{"dropping-particle":"","family":"Pelham","given":"William E","non-dropping-particle":"","parse-names":false,"suffix":""}],"container-title":"Annual review of clinical psychology","id":"ITEM-3","issued":{"date-parts":[["2014","1"]]},"page":"607-39","title":"Attention-deficit/hyperactivity disorder and risk of substance use disorder: developmental considerations, potential pathways, and opportunities for research.","type":"article-journal","volume":"10"},"uris":["http://www.mendeley.com/documents/?uuid=9c9a85a7-6053-428a-9daf-22dcd69714f4"]}],"mendeley":{"formattedCitation":"(Merrill et al., 2019; Molina &amp; Pelham, 2014; Sibley et al., 2011)","plainTextFormattedCitation":"(Merrill et al., 2019; Molina &amp; Pelham, 2014; Sibley et al., 2011)","previouslyFormattedCitation":"(Merrill et al., 2019; Molina &amp; Pelham, 2014; Sibley et al., 2011)"},"properties":{"noteIndex":0},"schema":"https://github.com/citation-style-language/schema/raw/master/csl-citation.json"}</w:instrText>
      </w:r>
      <w:r w:rsidR="000A4C6E">
        <w:rPr>
          <w:rFonts w:cs="Times New Roman"/>
          <w:szCs w:val="24"/>
        </w:rPr>
        <w:fldChar w:fldCharType="separate"/>
      </w:r>
      <w:r w:rsidR="000A4C6E" w:rsidRPr="000A4C6E">
        <w:rPr>
          <w:rFonts w:cs="Times New Roman"/>
          <w:noProof/>
          <w:szCs w:val="24"/>
        </w:rPr>
        <w:t>(Merrill et al., 2019; Molina &amp; Pelham, 2014; Sibley et al., 2011)</w:t>
      </w:r>
      <w:r w:rsidR="000A4C6E">
        <w:rPr>
          <w:rFonts w:cs="Times New Roman"/>
          <w:szCs w:val="24"/>
        </w:rPr>
        <w:fldChar w:fldCharType="end"/>
      </w:r>
      <w:r w:rsidR="000A4C6E">
        <w:rPr>
          <w:rFonts w:cs="Times New Roman"/>
          <w:szCs w:val="24"/>
        </w:rPr>
        <w:t>.</w:t>
      </w:r>
      <w:r>
        <w:rPr>
          <w:rFonts w:cs="Times New Roman"/>
          <w:szCs w:val="24"/>
        </w:rPr>
        <w:t xml:space="preserve"> The prevalence and persistence of ADHD-related problems across several areas of functioning places a large economic burden on society, with recent cost estimates in the U.S. ranging from $143 - $266 billion annually</w:t>
      </w:r>
      <w:r w:rsidR="00182228">
        <w:rPr>
          <w:rFonts w:cs="Times New Roman"/>
          <w:szCs w:val="24"/>
        </w:rPr>
        <w:t xml:space="preserve"> </w:t>
      </w:r>
      <w:r w:rsidR="00182228">
        <w:rPr>
          <w:rFonts w:cs="Times New Roman"/>
          <w:szCs w:val="24"/>
        </w:rPr>
        <w:fldChar w:fldCharType="begin" w:fldLock="1"/>
      </w:r>
      <w:r w:rsidR="008A48BB">
        <w:rPr>
          <w:rFonts w:cs="Times New Roman"/>
          <w:szCs w:val="24"/>
        </w:rPr>
        <w:instrText>ADDIN CSL_CITATION {"citationItems":[{"id":"ITEM-1","itemData":{"DOI":"10.1016/j.jaac.2012.07.008","ISSN":"1527-5418","PMID":"23021476","abstract":"OBJECTIVE: Attention-deficit/hyperactivity disorder (ADHD) is one of the most prevalent mental disorders in children in the United States and often persists into adulthood with associated symptomatology and impairments. This article comprehensively reviews studies reporting ADHD-related incremental (excess) costs for children/adolescents and adults and presents estimates of annual national incremental costs of ADHD. METHOD: A systematic search for primary United States-based studies published from January 1, 1990 through June 30, 2011 on costs of children/adolescents and adults with ADHD and their family members was conducted. Only studies in which mean annual incremental costs per individual with ADHD above non-ADHD controls were reported or could be derived were included. Per-person incremental costs were adjusted to 2010 U.S. dollars and converted to annual national incremental costs of ADHD based on 2010 U.S. Census population estimates, ADHD prevalence rates, number of household members, and employment rates by age group. RESULTS: Nineteen studies met the inclusion criteria. Overall national annual incremental costs of ADHD ranged from $143 to $266 billion (B). Most of these costs were incurred by adults ($105 B-$194 B) compared with children/adolescents ($38 B-$72 B). For adults, the largest cost category was productivity and income losses ($87 B-$138 B). For children, the largest cost categories were health care ($21 B-$44 B) and education ($15 B-$25 B). Spillover costs borne by the family members of individuals with ADHD were also substantial ($33 B-$43 B). CONCLUSION: Despite a wide range in the magnitude of the cost estimates, this study indicates that ADHD has a substantial economic impact in the United States. Implications of these findings and future directions for research are discussed.","author":[{"dropping-particle":"","family":"Doshi","given":"Jalpa A","non-dropping-particle":"","parse-names":false,"suffix":""},{"dropping-particle":"","family":"Hodgkins","given":"Paul","non-dropping-particle":"","parse-names":false,"suffix":""},{"dropping-particle":"","family":"Kahle","given":"Jennifer","non-dropping-particle":"","parse-names":false,"suffix":""},{"dropping-particle":"","family":"Sikirica","given":"Vanja","non-dropping-particle":"","parse-names":false,"suffix":""},{"dropping-particle":"","family":"Cangelosi","given":"Michael J","non-dropping-particle":"","parse-names":false,"suffix":""},{"dropping-particle":"","family":"Setyawan","given":"Juliana","non-dropping-particle":"","parse-names":false,"suffix":""},{"dropping-particle":"","family":"Erder","given":"M Haim","non-dropping-particle":"","parse-names":false,"suffix":""},{"dropping-particle":"","family":"Neumann","given":"Peter J","non-dropping-particle":"","parse-names":false,"suffix":""}],"container-title":"Journal of the American Academy of Child and Adolescent Psychiatry","id":"ITEM-1","issue":"10","issued":{"date-parts":[["2012","10"]]},"page":"990-1002.e2","publisher":"Elsevier Inc.","title":"Economic impact of childhood and adult attention-deficit/hyperactivity disorder in the United States.","type":"article-journal","volume":"51"},"uris":["http://www.mendeley.com/documents/?uuid=10caac9d-708d-4cee-bd9f-7e6375900d7f"]}],"mendeley":{"formattedCitation":"(Doshi et al., 2012)","plainTextFormattedCitation":"(Doshi et al., 2012)","previouslyFormattedCitation":"(Doshi et al., 2012)"},"properties":{"noteIndex":0},"schema":"https://github.com/citation-style-language/schema/raw/master/csl-citation.json"}</w:instrText>
      </w:r>
      <w:r w:rsidR="00182228">
        <w:rPr>
          <w:rFonts w:cs="Times New Roman"/>
          <w:szCs w:val="24"/>
        </w:rPr>
        <w:fldChar w:fldCharType="separate"/>
      </w:r>
      <w:r w:rsidR="00182228" w:rsidRPr="00182228">
        <w:rPr>
          <w:rFonts w:cs="Times New Roman"/>
          <w:noProof/>
          <w:szCs w:val="24"/>
        </w:rPr>
        <w:t>(Doshi et al., 2012)</w:t>
      </w:r>
      <w:r w:rsidR="00182228">
        <w:rPr>
          <w:rFonts w:cs="Times New Roman"/>
          <w:szCs w:val="24"/>
        </w:rPr>
        <w:fldChar w:fldCharType="end"/>
      </w:r>
      <w:r w:rsidR="00A85A9B">
        <w:rPr>
          <w:rFonts w:cs="Times New Roman"/>
          <w:szCs w:val="24"/>
        </w:rPr>
        <w:t>.</w:t>
      </w:r>
      <w:r>
        <w:rPr>
          <w:rFonts w:cs="Times New Roman"/>
          <w:szCs w:val="24"/>
        </w:rPr>
        <w:t xml:space="preserve"> Understanding how to best intervene with youth with ADHD to reduce life-long impairment associated with the disorder is therefore not only a matter of critical importance to individuals with ADHD and their families, but a</w:t>
      </w:r>
      <w:r w:rsidR="008B130F">
        <w:rPr>
          <w:rFonts w:cs="Times New Roman"/>
          <w:szCs w:val="24"/>
        </w:rPr>
        <w:t>lso a</w:t>
      </w:r>
      <w:r>
        <w:rPr>
          <w:rFonts w:cs="Times New Roman"/>
          <w:szCs w:val="24"/>
        </w:rPr>
        <w:t xml:space="preserve"> major public health concern. </w:t>
      </w:r>
    </w:p>
    <w:p w14:paraId="611EC004" w14:textId="3DF13E16" w:rsidR="002D796F" w:rsidRDefault="00EA78B5" w:rsidP="005D6CD4">
      <w:pPr>
        <w:tabs>
          <w:tab w:val="left" w:pos="720"/>
        </w:tabs>
        <w:snapToGrid w:val="0"/>
        <w:spacing w:line="480" w:lineRule="auto"/>
        <w:rPr>
          <w:rFonts w:cs="Times New Roman"/>
          <w:szCs w:val="24"/>
        </w:rPr>
      </w:pPr>
      <w:r>
        <w:rPr>
          <w:rFonts w:cs="Times New Roman"/>
          <w:szCs w:val="24"/>
        </w:rPr>
        <w:tab/>
      </w:r>
      <w:r w:rsidR="0002533B">
        <w:rPr>
          <w:rFonts w:cs="Times New Roman"/>
          <w:szCs w:val="24"/>
        </w:rPr>
        <w:t>A</w:t>
      </w:r>
      <w:r w:rsidR="00DA5BF0">
        <w:rPr>
          <w:rFonts w:cs="Times New Roman"/>
          <w:szCs w:val="24"/>
        </w:rPr>
        <w:t>ttention-</w:t>
      </w:r>
      <w:r w:rsidR="0002533B">
        <w:rPr>
          <w:rFonts w:cs="Times New Roman"/>
          <w:szCs w:val="24"/>
        </w:rPr>
        <w:t>D</w:t>
      </w:r>
      <w:r w:rsidR="00DA5BF0">
        <w:rPr>
          <w:rFonts w:cs="Times New Roman"/>
          <w:szCs w:val="24"/>
        </w:rPr>
        <w:t>eficit/</w:t>
      </w:r>
      <w:r w:rsidR="0002533B">
        <w:rPr>
          <w:rFonts w:cs="Times New Roman"/>
          <w:szCs w:val="24"/>
        </w:rPr>
        <w:t>H</w:t>
      </w:r>
      <w:r w:rsidR="00DA5BF0">
        <w:rPr>
          <w:rFonts w:cs="Times New Roman"/>
          <w:szCs w:val="24"/>
        </w:rPr>
        <w:t xml:space="preserve">yperactivity </w:t>
      </w:r>
      <w:r w:rsidR="0002533B">
        <w:rPr>
          <w:rFonts w:cs="Times New Roman"/>
          <w:szCs w:val="24"/>
        </w:rPr>
        <w:t>D</w:t>
      </w:r>
      <w:r w:rsidR="00DA5BF0">
        <w:rPr>
          <w:rFonts w:cs="Times New Roman"/>
          <w:szCs w:val="24"/>
        </w:rPr>
        <w:t>isorder</w:t>
      </w:r>
      <w:r w:rsidR="0002533B">
        <w:rPr>
          <w:rFonts w:cs="Times New Roman"/>
          <w:szCs w:val="24"/>
        </w:rPr>
        <w:t xml:space="preserve"> remains a prevalent and costly problem despite d</w:t>
      </w:r>
      <w:r>
        <w:rPr>
          <w:rFonts w:cs="Times New Roman"/>
          <w:szCs w:val="24"/>
        </w:rPr>
        <w:t xml:space="preserve">ecades of research </w:t>
      </w:r>
      <w:r w:rsidR="00802BEE">
        <w:rPr>
          <w:rFonts w:cs="Times New Roman"/>
          <w:szCs w:val="24"/>
        </w:rPr>
        <w:t>support</w:t>
      </w:r>
      <w:r w:rsidR="0002533B">
        <w:rPr>
          <w:rFonts w:cs="Times New Roman"/>
          <w:szCs w:val="24"/>
        </w:rPr>
        <w:t>ing</w:t>
      </w:r>
      <w:r w:rsidR="00802BEE">
        <w:rPr>
          <w:rFonts w:cs="Times New Roman"/>
          <w:szCs w:val="24"/>
        </w:rPr>
        <w:t xml:space="preserve"> the </w:t>
      </w:r>
      <w:r w:rsidR="00A54796">
        <w:rPr>
          <w:rFonts w:cs="Times New Roman"/>
          <w:szCs w:val="24"/>
        </w:rPr>
        <w:t xml:space="preserve">significant </w:t>
      </w:r>
      <w:r w:rsidR="00802BEE">
        <w:rPr>
          <w:rFonts w:cs="Times New Roman"/>
          <w:szCs w:val="24"/>
        </w:rPr>
        <w:t xml:space="preserve">acute </w:t>
      </w:r>
      <w:r w:rsidR="003A2B17">
        <w:rPr>
          <w:rFonts w:cs="Times New Roman"/>
          <w:szCs w:val="24"/>
        </w:rPr>
        <w:t>benefits</w:t>
      </w:r>
      <w:r w:rsidR="00802BEE">
        <w:rPr>
          <w:rFonts w:cs="Times New Roman"/>
          <w:szCs w:val="24"/>
        </w:rPr>
        <w:t xml:space="preserve"> of </w:t>
      </w:r>
      <w:r w:rsidR="0002533B">
        <w:rPr>
          <w:rFonts w:cs="Times New Roman"/>
          <w:szCs w:val="24"/>
        </w:rPr>
        <w:t xml:space="preserve">interventions for the disorder, including </w:t>
      </w:r>
      <w:r w:rsidR="00802BEE">
        <w:rPr>
          <w:rFonts w:cs="Times New Roman"/>
          <w:szCs w:val="24"/>
        </w:rPr>
        <w:t>stimulant medication</w:t>
      </w:r>
      <w:r w:rsidR="0002533B">
        <w:rPr>
          <w:rFonts w:cs="Times New Roman"/>
          <w:szCs w:val="24"/>
        </w:rPr>
        <w:t xml:space="preserve">, </w:t>
      </w:r>
      <w:r w:rsidR="003A2B17">
        <w:rPr>
          <w:rFonts w:cs="Times New Roman"/>
          <w:szCs w:val="24"/>
        </w:rPr>
        <w:t xml:space="preserve">behavioral interventions (e.g., behavioral </w:t>
      </w:r>
      <w:r w:rsidR="003A2B17">
        <w:rPr>
          <w:rFonts w:cs="Times New Roman"/>
          <w:szCs w:val="24"/>
        </w:rPr>
        <w:lastRenderedPageBreak/>
        <w:t>parent training, behavioral classroom management)</w:t>
      </w:r>
      <w:r w:rsidR="0002533B">
        <w:rPr>
          <w:rFonts w:cs="Times New Roman"/>
          <w:szCs w:val="24"/>
        </w:rPr>
        <w:t xml:space="preserve"> and their combination</w:t>
      </w:r>
      <w:r w:rsidR="00DA0A5E">
        <w:rPr>
          <w:rFonts w:cs="Times New Roman"/>
          <w:szCs w:val="24"/>
        </w:rPr>
        <w:t xml:space="preserve"> </w:t>
      </w:r>
      <w:r w:rsidR="008A48BB">
        <w:rPr>
          <w:rFonts w:cs="Times New Roman"/>
          <w:szCs w:val="24"/>
        </w:rPr>
        <w:fldChar w:fldCharType="begin" w:fldLock="1"/>
      </w:r>
      <w:r w:rsidR="00FF2D05">
        <w:rPr>
          <w:rFonts w:cs="Times New Roman"/>
          <w:szCs w:val="24"/>
        </w:rPr>
        <w:instrText>ADDIN CSL_CITATION {"citationItems":[{"id":"ITEM-1","itemData":{"DOI":"10.1080/15374410701820117","ISBN":"1537-4416","ISSN":"1537-4416","PMID":"24245813","abstract":"The purpose of this research was to update the Pelham and Fabiano ( 2008 ) review of evidence-based practices for children and adolescents with attention-deficit/hyperactivity disorder. We completed a systematic review of the literature published between 2007 and 2013 to establish levels of evidence for psychosocial treatments for these youth. Our review included the identification of relevant articles using criteria established by the Society of Clinical Child and Adolescent Psychology (see Southam-Gerow &amp; Prinstein, in press ) using keyword searches and a review of tables of contents. We extend the conceptualization of treatment research by differentiating training interventions from behavior management and by reviewing the growing literature on training interventions. Consistent with the results of the previous review we conclude that behavioral parent training, behavioral classroom management, and behavioral peer interventions are well-established treatments. In addition, organization training met the criteria for a well-established treatment. Combined training programs met criteria for Level 2 (Probably Efficacious), neurofeedback training met criteria for Level 3 (Possibly Efficacious), and cognitive training met criteria for Level 4 (Experimental Treatments). The distinction between behavior management and training interventions provides a method for considering meaningful differences in the methods and possible mechanisms of action for treatments for these youth. Characteristics of treatments, participants, and measures, as well as the variability in methods for classifying levels of evidence for treatments, are reviewed in relation to their potential effect on outcomes and conclusions about treatments. Implications of these findings for future science and practice are discussed.","author":[{"dropping-particle":"","family":"Evans","given":"Steven W.","non-dropping-particle":"","parse-names":false,"suffix":""},{"dropping-particle":"","family":"Owens","given":"Julie S.","non-dropping-particle":"","parse-names":false,"suffix":""},{"dropping-particle":"","family":"Bunford","given":"Nora","non-dropping-particle":"","parse-names":false,"suffix":""}],"container-title":"Journal of Clinical Child &amp; Adolescent Psychology","id":"ITEM-1","issued":{"date-parts":[["2014"]]},"page":"527-551","title":"Evidence-based psychosocial treatments for children and adolescents with attention-deficit/hyperactivity disorder","type":"article-journal","volume":"43"},"uris":["http://www.mendeley.com/documents/?uuid=00464480-f1ca-4b19-976c-8675daa06eb8"]},{"id":"ITEM-2","itemData":{"DOI":"10.1080/15374416.2017.1390757","ISSN":"1537-4416","PMID":"29257898","author":[{"dropping-particle":"","family":"Evans","given":"Steven W.","non-dropping-particle":"","parse-names":false,"suffix":""},{"dropping-particle":"","family":"Owens","given":"Julie Sarno","non-dropping-particle":"","parse-names":false,"suffix":""},{"dropping-particle":"","family":"Wymbs","given":"Brian T.","non-dropping-particle":"","parse-names":false,"suffix":""},{"dropping-particle":"","family":"Ray","given":"A. Raisa","non-dropping-particle":"","parse-names":false,"suffix":""}],"container-title":"Journal of Clinical Child &amp; Adolescent Psychology","id":"ITEM-2","issue":"December","issued":{"date-parts":[["2017"]]},"page":"1-42","title":"Evidence-Based Psychosocial Treatments for Children and Adolescents With Attention Deficit/Hyperactivity Disorder","type":"article-journal","volume":"4416"},"uris":["http://www.mendeley.com/documents/?uuid=9c324d1a-9306-45ab-b7d7-e07188f22fa5"]},{"id":"ITEM-3","itemData":{"DOI":"10.1080/15374410701818681","ISBN":"1537441070181","ISSN":"1537-4424","PMID":"18444058","abstract":"Pelham, Wheeler, and Chronis (1998) reviewed the treatment literature on attention-deficit/hyperactivity disorder (ADHD) and concluded behavioral parent training (BPT) and behavioral classroom management (BCM) were well-established treatments for children with ADHD. This review updates and extends the finding of the prior review. Studies conducted since the 1998 review were identified and coded based on standard criteria, and effect sizes were calculated where appropriate. The review reinforces the conclusions of Pelham, Wheeler, and Chronis regarding BPT and BCM. Further, the review shows that intensive peer-focused behavioral interventions implemented in recreational settings (e.g., summer programs) are also well-established. The results of this update are discussed in the context of the existing treatment literature on ADHD. Implications for practice guidelines are suggested, as are directions for future research.","author":[{"dropping-particle":"","family":"Pelham","given":"William E","non-dropping-particle":"","parse-names":false,"suffix":""},{"dropping-particle":"","family":"Fabiano","given":"Gregory A","non-dropping-particle":"","parse-names":false,"suffix":""}],"container-title":"Journal of clinical child and adolescent psychology","id":"ITEM-3","issued":{"date-parts":[["2008","1"]]},"page":"184-214","title":"Evidence-based psychosocial treatments for attention-deficit/hyperactivity disorder.","type":"article-journal","volume":"37"},"uris":["http://www.mendeley.com/documents/?uuid=47f6939a-c6a4-45fc-8012-bfd9b1193f11"]},{"id":"ITEM-4","itemData":{"DOI":"10.1016/j.cpr.2008.11.001","ISSN":"1873-7811","PMID":"19131150","abstract":"There is currently controversy regarding the need for and the effectiveness of behavior modification for children with attention-deficit hyperactivity disorder (ADHD) despite years of study and multiple investigations reporting beneficial effects of the intervention. A meta-analysis was conducted by identifying relevant behavioral treatment studies in the literature. One-hundred seventy-four studies of behavioral treatment were identified from 114 individual papers that were appropriate for the meta-analysis. Effect sizes varied by study design but not generally by other study characteristics, such as the demographic variables of the participants in the studies. Overall unweighted effect sizes in between group studies (.83), pre-post studies (.70), within group studies (2.64), and single subject studies (3.78) indicated that behavioral treatments are highly effective. Based on these results, there is strong and consistent evidence that behavioral treatments are effective for treating ADHD.","author":[{"dropping-particle":"","family":"Fabiano","given":"Gregory A.","non-dropping-particle":"","parse-names":false,"suffix":""},{"dropping-particle":"","family":"Pelham","given":"William E.","non-dropping-particle":"","parse-names":false,"suffix":""},{"dropping-particle":"","family":"Coles","given":"Erika K","non-dropping-particle":"","parse-names":false,"suffix":""},{"dropping-particle":"","family":"Gnagy","given":"Elizabeth M","non-dropping-particle":"","parse-names":false,"suffix":""},{"dropping-particle":"","family":"Chronis-Tuscano","given":"Andrea","non-dropping-particle":"","parse-names":false,"suffix":""},{"dropping-particle":"","family":"O'Connor","given":"Briannon C","non-dropping-particle":"","parse-names":false,"suffix":""}],"container-title":"Clinical psychology review","id":"ITEM-4","issued":{"date-parts":[["2009","3"]]},"page":"129-40","publisher":"Elsevier Ltd","title":"A meta-analysis of behavioral treatments for attention-deficit/hyperactivity disorder.","type":"article-journal","volume":"29"},"uris":["http://www.mendeley.com/documents/?uuid=87408ad3-c14e-4cbd-8680-f337b2d59699"]},{"id":"ITEM-5","itemData":{"DOI":"10.1097/chi.0b013e318054e724","ISSN":"0890-8567","PMID":"17581453","abstract":"This practice parameter describes the assessment and treatment of children and adolescents with attention-deficit/hyperactivity disorder (ADHD) based on the current scientific evidence and clinical consensus of experts in the field. This parameter discusses the clinical evaluation for ADHD, comorbid conditions associated with ADHD, research on the etiology of the disorder, and psychopharmacological and psychosocial interventions for ADHD.","author":[{"dropping-particle":"","family":"Pliszka","given":"Steven","non-dropping-particle":"","parse-names":false,"suffix":""}],"container-title":"Journal of the American Academy of Child and Adolescent Psychiatry","id":"ITEM-5","issue":"7","issued":{"date-parts":[["2007","7"]]},"page":"894-921","title":"Practice parameter for the assessment and treatment of children and adolescents with attention-deficit/hyperactivity disorder.","type":"article-journal","volume":"46"},"uris":["http://www.mendeley.com/documents/?uuid=c82540e1-ef33-4ec2-8de8-b8484566c1e1"]},{"id":"ITEM-6","itemData":{"DOI":"10.1542/peds.2011-2654","ISSN":"1098-4275","PMID":"22003063","abstract":"Attention-deficit/hyperactivity disorder (ADHD) is the most common neurobehavioral disorder of childhood and can profoundly affect the academic achievement, well-being, and social interactions of children; the American Academy of Pediatrics first published clinical recommendations for the diagnosis and evaluation of ADHD in children in 2000; recommendations for treatment followed in 2001.","author":[{"dropping-particle":"","family":"Wolraich","given":"Mark","non-dropping-particle":"","parse-names":false,"suffix":""},{"dropping-particle":"","family":"Brown","given":"Lawrence","non-dropping-particle":"","parse-names":false,"suffix":""},{"dropping-particle":"","family":"Brown","given":"Ronald T","non-dropping-particle":"","parse-names":false,"suffix":""},{"dropping-particle":"","family":"DuPaul","given":"George","non-dropping-particle":"","parse-names":false,"suffix":""},{"dropping-particle":"","family":"Earls","given":"Marian","non-dropping-particle":"","parse-names":false,"suffix":""},{"dropping-particle":"","family":"Feldman","given":"Heidi M","non-dropping-particle":"","parse-names":false,"suffix":""},{"dropping-particle":"","family":"Ganiats","given":"Theodore G","non-dropping-particle":"","parse-names":false,"suffix":""},{"dropping-particle":"","family":"Kaplanek","given":"Beth","non-dropping-particle":"","parse-names":false,"suffix":""},{"dropping-particle":"","family":"Meyer","given":"Bruce","non-dropping-particle":"","parse-names":false,"suffix":""},{"dropping-particle":"","family":"Perrin","given":"James","non-dropping-particle":"","parse-names":false,"suffix":""},{"dropping-particle":"","family":"Pierce","given":"Karen","non-dropping-particle":"","parse-names":false,"suffix":""},{"dropping-particle":"","family":"Reiff","given":"Michael","non-dropping-particle":"","parse-names":false,"suffix":""},{"dropping-particle":"","family":"Stein","given":"Martin T","non-dropping-particle":"","parse-names":false,"suffix":""},{"dropping-particle":"","family":"Visser","given":"Susanna","non-dropping-particle":"","parse-names":false,"suffix":""}],"container-title":"Pediatrics","id":"ITEM-6","issue":"5","issued":{"date-parts":[["2011","11"]]},"page":"1007-22","title":"ADHD: clinical practice guideline for the diagnosis, evaluation, and treatment of attention-deficit/hyperactivity disorder in children and adolescents.","type":"article-journal","volume":"128"},"uris":["http://www.mendeley.com/documents/?uuid=d221527e-90f5-422f-a5c1-481c49c73f25"]},{"id":"ITEM-7","itemData":{"author":[{"dropping-particle":"","family":"Macphee","given":"F. L.","non-dropping-particle":"","parse-names":false,"suffix":""},{"dropping-particle":"","family":"Altszuler","given":"A. R.","non-dropping-particle":"","parse-names":false,"suffix":""},{"dropping-particle":"","family":"Merrill","given":"B. M.","non-dropping-particle":"","parse-names":false,"suffix":""},{"dropping-particle":"","family":"Pelham","given":"W. E.","non-dropping-particle":"","parse-names":false,"suffix":""}],"container-title":"The Clinical Psychologist","id":"ITEM-7","issue":"1","issued":{"date-parts":[["2017"]]},"page":"5-14","title":"Improving Daily Life Functioning of Children with ADHD; Medication, Behavioral Intervention, or Their Combination - \"Just Say Yes to Drugs?\" Redux","type":"article-journal","volume":"70"},"uris":["http://www.mendeley.com/documents/?uuid=4ec50063-099d-4aa3-ad54-cf8b1d41ff5f"]}],"mendeley":{"formattedCitation":"(Evans, Owens, &amp; Bunford, 2014; Evans, Owens, Wymbs, &amp; Ray, 2017; Fabiano et al., 2009; Macphee, Altszuler, Merrill, &amp; Pelham, 2017; William E Pelham &amp; Fabiano, 2008; Pliszka, 2007; Wolraich et al., 2011)","manualFormatting":"(Evans, Owens, &amp; Bunford, 2014; Evans, Owens, Wymbs, &amp; Ray, 2017; Fabiano et al., 2009; Macphee, Altszuler, Merrill, &amp; Pelham, 2017; Pelham &amp; Fabiano, 2008; Pliszka, 2007; Wolraich et al., 2011)","plainTextFormattedCitation":"(Evans, Owens, &amp; Bunford, 2014; Evans, Owens, Wymbs, &amp; Ray, 2017; Fabiano et al., 2009; Macphee, Altszuler, Merrill, &amp; Pelham, 2017; William E Pelham &amp; Fabiano, 2008; Pliszka, 2007; Wolraich et al., 2011)","previouslyFormattedCitation":"(Evans, Owens, &amp; Bunford, 2014; Evans, Owens, Wymbs, &amp; Ray, 2017; Fabiano et al., 2009; Macphee, Altszuler, Merrill, &amp; Pelham, 2017; William E Pelham &amp; Fabiano, 2008; Pliszka, 2007; Wolraich et al., 2011)"},"properties":{"noteIndex":0},"schema":"https://github.com/citation-style-language/schema/raw/master/csl-citation.json"}</w:instrText>
      </w:r>
      <w:r w:rsidR="008A48BB">
        <w:rPr>
          <w:rFonts w:cs="Times New Roman"/>
          <w:szCs w:val="24"/>
        </w:rPr>
        <w:fldChar w:fldCharType="separate"/>
      </w:r>
      <w:r w:rsidR="0002533B" w:rsidRPr="0002533B">
        <w:rPr>
          <w:rFonts w:cs="Times New Roman"/>
          <w:noProof/>
          <w:szCs w:val="24"/>
        </w:rPr>
        <w:t>(Evans, Owens, &amp; Bunford, 2014; Evans, Owens, Wymbs, &amp; Ray, 2017; Fabiano et al., 2009; Macphee, Altszuler, Merrill, &amp; Pelham, 2017; Pelham &amp; Fabiano, 2008; Pliszka, 2007; Wolraich et al., 2011)</w:t>
      </w:r>
      <w:r w:rsidR="008A48BB">
        <w:rPr>
          <w:rFonts w:cs="Times New Roman"/>
          <w:szCs w:val="24"/>
        </w:rPr>
        <w:fldChar w:fldCharType="end"/>
      </w:r>
      <w:r w:rsidR="00DA0A5E">
        <w:rPr>
          <w:rFonts w:cs="Times New Roman"/>
          <w:szCs w:val="24"/>
        </w:rPr>
        <w:t xml:space="preserve">. </w:t>
      </w:r>
      <w:r w:rsidR="0002533B">
        <w:rPr>
          <w:rFonts w:cs="Times New Roman"/>
          <w:szCs w:val="24"/>
        </w:rPr>
        <w:t>Importantly,</w:t>
      </w:r>
      <w:r w:rsidR="003879FF">
        <w:rPr>
          <w:rFonts w:cs="Times New Roman"/>
          <w:szCs w:val="24"/>
        </w:rPr>
        <w:t xml:space="preserve"> wh</w:t>
      </w:r>
      <w:r w:rsidR="00C01A5F">
        <w:rPr>
          <w:rFonts w:cs="Times New Roman"/>
          <w:szCs w:val="24"/>
        </w:rPr>
        <w:t>ereas</w:t>
      </w:r>
      <w:r w:rsidR="0002533B">
        <w:rPr>
          <w:rFonts w:cs="Times New Roman"/>
          <w:szCs w:val="24"/>
        </w:rPr>
        <w:t xml:space="preserve"> stimulant medication is the most common of these treatments</w:t>
      </w:r>
      <w:r w:rsidR="007010F7">
        <w:rPr>
          <w:rFonts w:cs="Times New Roman"/>
          <w:szCs w:val="24"/>
        </w:rPr>
        <w:t>,</w:t>
      </w:r>
      <w:r w:rsidR="0002533B">
        <w:rPr>
          <w:rFonts w:cs="Times New Roman"/>
          <w:szCs w:val="24"/>
        </w:rPr>
        <w:t xml:space="preserve"> with </w:t>
      </w:r>
      <w:r w:rsidR="00B008E8">
        <w:rPr>
          <w:rFonts w:cs="Times New Roman"/>
          <w:szCs w:val="24"/>
        </w:rPr>
        <w:t>90% of children</w:t>
      </w:r>
      <w:r w:rsidR="0002533B">
        <w:rPr>
          <w:rFonts w:cs="Times New Roman"/>
          <w:szCs w:val="24"/>
        </w:rPr>
        <w:t xml:space="preserve"> with the disorder</w:t>
      </w:r>
      <w:r w:rsidR="00B008E8">
        <w:rPr>
          <w:rFonts w:cs="Times New Roman"/>
          <w:szCs w:val="24"/>
        </w:rPr>
        <w:t xml:space="preserve"> receiving </w:t>
      </w:r>
      <w:r w:rsidR="00BE6028">
        <w:rPr>
          <w:rFonts w:cs="Times New Roman"/>
          <w:szCs w:val="24"/>
        </w:rPr>
        <w:t>stimulant treatment</w:t>
      </w:r>
      <w:r w:rsidR="00B008E8">
        <w:rPr>
          <w:rFonts w:cs="Times New Roman"/>
          <w:szCs w:val="24"/>
        </w:rPr>
        <w:t xml:space="preserve"> at some point in their lifetime </w:t>
      </w:r>
      <w:r w:rsidR="00B008E8">
        <w:rPr>
          <w:rFonts w:cs="Times New Roman"/>
          <w:szCs w:val="24"/>
        </w:rPr>
        <w:fldChar w:fldCharType="begin" w:fldLock="1"/>
      </w:r>
      <w:r w:rsidR="00B008E8">
        <w:rPr>
          <w:rFonts w:cs="Times New Roman"/>
          <w:szCs w:val="24"/>
        </w:rPr>
        <w:instrText>ADDIN CSL_CITATION {"citationItems":[{"id":"ITEM-1","itemData":{"DOI":"10.1016/j.jpeds.2017.08.040","ISSN":"10976833","PMID":"29132817","abstract":"Objective To characterize lifetime and current rates of attention-deficit/hyperactivity disorder (ADHD) treatments among US children and adolescents with current ADHD and describe the association of these treatments with demographic and clinical factors. Study design Data are from the 2014 National Survey of the Diagnosis and Treatment of ADHD and Tourette Syndrome, a follow-back survey of parents from the 2011-2012 National Survey of Children's Health. Weighted analyses focused on receipt of ADHD treatment among children aged 4-17 years with current ADHD (n = 2495) by 4 treatment types: medication, school supports, psychosocial interventions, and alternative treatments. Results Medication and school supports were the most common treatments received, with two-thirds of children and adolescents with ADHD currently receiving each treatment. Social skills training was the most common psychosocial treatment ever received (39%), followed by parent training (31%), peer intervention (30%), and cognitive behavioral therapy (20%). Among alternative treatments, 9% were currently taking dietary supplements, and 11% had ever received neurofeedback. Most children (67%) had received at least 2 of the following: current medication treatment, current school supports, or lifetime psychosocial treatment; 7% had received none of these 3 treatment types. Conclusions A majority of school-aged children and adolescents with ADHD received medication treatment and school supports, whereas fewer received recommended psychosocial interventions. Efforts to increase access to psychosocial treatments may help close gaps in service use by groups currently less likely to receive treatment, which is important to ensure that the millions of school-aged US children diagnosed with ADHD receive quality treatment.","author":[{"dropping-particle":"","family":"Danielson","given":"Melissa L.","non-dropping-particle":"","parse-names":false,"suffix":""},{"dropping-particle":"","family":"Visser","given":"Susanna N.","non-dropping-particle":"","parse-names":false,"suffix":""},{"dropping-particle":"","family":"Chronis-Tuscano","given":"Andrea","non-dropping-particle":"","parse-names":false,"suffix":""},{"dropping-particle":"","family":"DuPaul","given":"George J.","non-dropping-particle":"","parse-names":false,"suffix":""}],"container-title":"Journal of Pediatrics","id":"ITEM-1","issued":{"date-parts":[["2018"]]},"page":"240-246.e1","publisher":"Elsevier Inc.","title":"A National Description of Treatment among United States Children and Adolescents with Attention-Deficit/Hyperactivity Disorder","type":"article-journal","volume":"192"},"uris":["http://www.mendeley.com/documents/?uuid=2298e5f3-bc7d-483d-8942-389f8516a185"]}],"mendeley":{"formattedCitation":"(Danielson, Visser, Chronis-Tuscano, &amp; DuPaul, 2018)","plainTextFormattedCitation":"(Danielson, Visser, Chronis-Tuscano, &amp; DuPaul, 2018)","previouslyFormattedCitation":"(Danielson, Visser, Chronis-Tuscano, &amp; DuPaul, 2018)"},"properties":{"noteIndex":0},"schema":"https://github.com/citation-style-language/schema/raw/master/csl-citation.json"}</w:instrText>
      </w:r>
      <w:r w:rsidR="00B008E8">
        <w:rPr>
          <w:rFonts w:cs="Times New Roman"/>
          <w:szCs w:val="24"/>
        </w:rPr>
        <w:fldChar w:fldCharType="separate"/>
      </w:r>
      <w:r w:rsidR="00B008E8" w:rsidRPr="008A48BB">
        <w:rPr>
          <w:rFonts w:cs="Times New Roman"/>
          <w:noProof/>
          <w:szCs w:val="24"/>
        </w:rPr>
        <w:t>(Danielson, Visser, Chronis-Tuscano, &amp; DuPaul, 2018)</w:t>
      </w:r>
      <w:r w:rsidR="00B008E8">
        <w:rPr>
          <w:rFonts w:cs="Times New Roman"/>
          <w:szCs w:val="24"/>
        </w:rPr>
        <w:fldChar w:fldCharType="end"/>
      </w:r>
      <w:r w:rsidR="0002533B">
        <w:rPr>
          <w:rFonts w:cs="Times New Roman"/>
          <w:szCs w:val="24"/>
        </w:rPr>
        <w:t xml:space="preserve">, no long-term benefits associated with stimulant </w:t>
      </w:r>
      <w:r w:rsidR="005542FE">
        <w:rPr>
          <w:rFonts w:cs="Times New Roman"/>
          <w:szCs w:val="24"/>
        </w:rPr>
        <w:t>medication</w:t>
      </w:r>
      <w:r w:rsidR="0002533B">
        <w:rPr>
          <w:rFonts w:cs="Times New Roman"/>
          <w:szCs w:val="24"/>
        </w:rPr>
        <w:t xml:space="preserve"> has been documented in the literature</w:t>
      </w:r>
      <w:r w:rsidR="00B008E8">
        <w:rPr>
          <w:rFonts w:cs="Times New Roman"/>
          <w:szCs w:val="24"/>
        </w:rPr>
        <w:t xml:space="preserve">. </w:t>
      </w:r>
      <w:r w:rsidR="0002533B">
        <w:rPr>
          <w:rFonts w:cs="Times New Roman"/>
          <w:szCs w:val="24"/>
        </w:rPr>
        <w:t>Stimulant effects are only apparent as long as the medication has a pharmacological effect (4 to 12 hours depending on the formulation</w:t>
      </w:r>
      <w:r w:rsidR="003879FF">
        <w:rPr>
          <w:rFonts w:cs="Times New Roman"/>
          <w:szCs w:val="24"/>
        </w:rPr>
        <w:t>;</w:t>
      </w:r>
      <w:r w:rsidR="0002533B">
        <w:rPr>
          <w:rFonts w:cs="Times New Roman"/>
          <w:szCs w:val="24"/>
        </w:rPr>
        <w:t xml:space="preserve"> </w:t>
      </w:r>
      <w:r w:rsidR="0002533B">
        <w:rPr>
          <w:rFonts w:cs="Times New Roman"/>
          <w:szCs w:val="24"/>
        </w:rPr>
        <w:fldChar w:fldCharType="begin" w:fldLock="1"/>
      </w:r>
      <w:r w:rsidR="003879FF">
        <w:rPr>
          <w:rFonts w:cs="Times New Roman"/>
          <w:szCs w:val="24"/>
        </w:rPr>
        <w:instrText>ADDIN CSL_CITATION {"citationItems":[{"id":"ITEM-1","itemData":{"ISSN":"1098-4275","PMID":"11389303","abstract":"OBJECTIVE: Methylphenidate (MPH), the most commonly prescribed drug for attention-deficit/hyperactivity disorder (ADHD), has a short half-life, which necessitates multiple daily doses. The need for multiple doses produces problems with medication administration during school and after-school hours, and therefore with compliance. Previous long-acting stimulants and preparations have shown effects equivalent to twice-daily dosing of MPH. This study tests the efficacy and duration of action, in natural and laboratory settings, of an extended-release MPH preparation designed to last 12 hours and therefore be equivalent to 3-times-daily dosing. METHODS: Sixty-eight children with ADHD, 6 to 12 years old, participated in a within-subject, double-blind comparison of placebo, immediate-release (IR) MPH 3 times a day (tid), and Concerta, a once-daily MPH formulation. Three dosing levels of medication were used: 5 mg IR MPH tid/18 mg Concerta once a day (qd); 10 mg IR MPH tid/36 mg Concerta qd; and 15 mg IR MPH tid/54 mg Concerta qd. All children were currently medicated with MPH at enrollment, and each child's dose level was based on that child's MPH dosing before the study. The doses of Concerta were selected to be comparable to the daily doses of MPH that each child received. To achieve the ascending rate of MPH delivery determined by initial investigations to provide the necessary continuous coverage, Concerta doses were 20% higher on a daily basis than a comparable tid regimen of IR MPH. Children received each medication condition for 7 days. The investigation was conducted in the context of a background clinical behavioral intervention in both the natural environment and the laboratory setting. Parents received behavioral parent training and teachers were taught to establish a school-home daily report card (DRC). A DRC is a list of individual target behaviors that represent a child's most salient areas of impairment. Teachers set daily goals for each child's impairment targets, and parents provided rewards at home for goal attainment. Each weekday, teachers completed the DRC, and it was used as a dependent measure of individualized medication response. Teachers and parents also completed weekly standardized ratings of behavior and treatment effectiveness. To evaluate the time course of medication effects, children spent 12 hours in a laboratory setting on Saturdays and medication effects were measured using procedures and methods adapted from our summer trea…","author":[{"dropping-particle":"","family":"Pelham","given":"William E","non-dropping-particle":"","parse-names":false,"suffix":""},{"dropping-particle":"","family":"Gnagy","given":"E M","non-dropping-particle":"","parse-names":false,"suffix":""},{"dropping-particle":"","family":"Burrows-Maclean","given":"L","non-dropping-particle":"","parse-names":false,"suffix":""},{"dropping-particle":"","family":"Williams","given":"A","non-dropping-particle":"","parse-names":false,"suffix":""},{"dropping-particle":"","family":"Fabiano","given":"G A","non-dropping-particle":"","parse-names":false,"suffix":""},{"dropping-particle":"","family":"Morrisey","given":"S M","non-dropping-particle":"","parse-names":false,"suffix":""},{"dropping-particle":"","family":"Chronis","given":"a M","non-dropping-particle":"","parse-names":false,"suffix":""},{"dropping-particle":"","family":"Forehand","given":"G L","non-dropping-particle":"","parse-names":false,"suffix":""},{"dropping-particle":"","family":"Nguyen","given":"C a","non-dropping-particle":"","parse-names":false,"suffix":""},{"dropping-particle":"","family":"Hoffman","given":"M T","non-dropping-particle":"","parse-names":false,"suffix":""},{"dropping-particle":"","family":"Lock","given":"T M","non-dropping-particle":"","parse-names":false,"suffix":""},{"dropping-particle":"","family":"Fielbelkorn","given":"K","non-dropping-particle":"","parse-names":false,"suffix":""},{"dropping-particle":"","family":"Coles","given":"E K","non-dropping-particle":"","parse-names":false,"suffix":""},{"dropping-particle":"","family":"Panahon","given":"C J","non-dropping-particle":"","parse-names":false,"suffix":""},{"dropping-particle":"","family":"Steiner","given":"R L","non-dropping-particle":"","parse-names":false,"suffix":""},{"dropping-particle":"","family":"Meichenbaum","given":"D L","non-dropping-particle":"","parse-names":false,"suffix":""},{"dropping-particle":"","family":"Onyango","given":"a N","non-dropping-particle":"","parse-names":false,"suffix":""},{"dropping-particle":"","family":"Morse","given":"G D","non-dropping-particle":"","parse-names":false,"suffix":""}],"container-title":"Pediatrics","id":"ITEM-1","issue":"6","issued":{"date-parts":[["2001","6"]]},"page":"E105","title":"Once-a-day Concerta methylphenidate versus three-times-daily methylphenidate in laboratory and natural settings.","type":"article-journal","volume":"107"},"uris":["http://www.mendeley.com/documents/?uuid=a3dfa06c-2a62-46a2-9f80-50da363df303"]}],"mendeley":{"formattedCitation":"(William E Pelham et al., 2001)","manualFormatting":"Pelham et al., 2001)","plainTextFormattedCitation":"(William E Pelham et al., 2001)","previouslyFormattedCitation":"(William E Pelham et al., 2001)"},"properties":{"noteIndex":0},"schema":"https://github.com/citation-style-language/schema/raw/master/csl-citation.json"}</w:instrText>
      </w:r>
      <w:r w:rsidR="0002533B">
        <w:rPr>
          <w:rFonts w:cs="Times New Roman"/>
          <w:szCs w:val="24"/>
        </w:rPr>
        <w:fldChar w:fldCharType="separate"/>
      </w:r>
      <w:r w:rsidR="0002533B" w:rsidRPr="00EA28B0">
        <w:rPr>
          <w:rFonts w:cs="Times New Roman"/>
          <w:noProof/>
          <w:szCs w:val="24"/>
        </w:rPr>
        <w:t>Pelham et al., 2001)</w:t>
      </w:r>
      <w:r w:rsidR="0002533B">
        <w:rPr>
          <w:rFonts w:cs="Times New Roman"/>
          <w:szCs w:val="24"/>
        </w:rPr>
        <w:fldChar w:fldCharType="end"/>
      </w:r>
      <w:r w:rsidR="0002533B">
        <w:rPr>
          <w:rFonts w:cs="Times New Roman"/>
          <w:szCs w:val="24"/>
        </w:rPr>
        <w:t xml:space="preserve">. Further, there do not appear to be any residual benefits associated with taking medication. </w:t>
      </w:r>
      <w:r w:rsidR="0002533B" w:rsidRPr="000A4C6E">
        <w:rPr>
          <w:rFonts w:cs="Times New Roman"/>
          <w:szCs w:val="24"/>
        </w:rPr>
        <w:t xml:space="preserve">In the Multimodal Treatment Study of ADHD (MTA), the largest longitudinal study of ADHD treatment to date, children who received stimulant medication outperformed those who received behavioral treatment alone at the initial 14-month assessment </w:t>
      </w:r>
      <w:r w:rsidR="0002533B" w:rsidRPr="000A4C6E">
        <w:rPr>
          <w:rFonts w:cs="Times New Roman"/>
          <w:szCs w:val="24"/>
        </w:rPr>
        <w:fldChar w:fldCharType="begin" w:fldLock="1"/>
      </w:r>
      <w:r w:rsidR="0002533B" w:rsidRPr="000A4C6E">
        <w:rPr>
          <w:rFonts w:cs="Times New Roman"/>
          <w:szCs w:val="24"/>
        </w:rPr>
        <w:instrText>ADDIN CSL_CITATION {"citationItems":[{"id":"ITEM-1","itemData":{"author":[{"dropping-particle":"","family":"MTA Cooperative Group","given":"","non-dropping-particle":"","parse-names":false,"suffix":""}],"container-title":"Archives of General Psychiatry","id":"ITEM-1","issued":{"date-parts":[["1999"]]},"page":"1073 - 1086","title":"A 14-Month Randomized Clinical Trial of Treatment Strategies for Attention-Deficit/ Hyperactivity Disorder","type":"article-journal","volume":"56"},"uris":["http://www.mendeley.com/documents/?uuid=55c5e3f8-d008-4acf-8027-1b6db47b44e8"]}],"mendeley":{"formattedCitation":"(MTA Cooperative Group, 1999)","plainTextFormattedCitation":"(MTA Cooperative Group, 1999)","previouslyFormattedCitation":"(MTA Cooperative Group, 1999)"},"properties":{"noteIndex":0},"schema":"https://github.com/citation-style-language/schema/raw/master/csl-citation.json"}</w:instrText>
      </w:r>
      <w:r w:rsidR="0002533B" w:rsidRPr="000A4C6E">
        <w:rPr>
          <w:rFonts w:cs="Times New Roman"/>
          <w:szCs w:val="24"/>
        </w:rPr>
        <w:fldChar w:fldCharType="separate"/>
      </w:r>
      <w:r w:rsidR="0002533B" w:rsidRPr="000A4C6E">
        <w:rPr>
          <w:rFonts w:cs="Times New Roman"/>
          <w:noProof/>
          <w:szCs w:val="24"/>
        </w:rPr>
        <w:t>(MTA Cooperative Group, 1999)</w:t>
      </w:r>
      <w:r w:rsidR="0002533B" w:rsidRPr="000A4C6E">
        <w:rPr>
          <w:rFonts w:cs="Times New Roman"/>
          <w:szCs w:val="24"/>
        </w:rPr>
        <w:fldChar w:fldCharType="end"/>
      </w:r>
      <w:r w:rsidR="0002533B" w:rsidRPr="000A4C6E">
        <w:rPr>
          <w:rFonts w:cs="Times New Roman"/>
          <w:szCs w:val="24"/>
        </w:rPr>
        <w:t xml:space="preserve">, but by the 24-month assessment the benefit of medication over behavioral treatment decreased by 50% </w:t>
      </w:r>
      <w:r w:rsidR="0002533B" w:rsidRPr="000A4C6E">
        <w:rPr>
          <w:rFonts w:cs="Times New Roman"/>
          <w:szCs w:val="24"/>
        </w:rPr>
        <w:fldChar w:fldCharType="begin" w:fldLock="1"/>
      </w:r>
      <w:r w:rsidR="0002533B" w:rsidRPr="000A4C6E">
        <w:rPr>
          <w:rFonts w:cs="Times New Roman"/>
          <w:szCs w:val="24"/>
        </w:rPr>
        <w:instrText>ADDIN CSL_CITATION {"citationItems":[{"id":"ITEM-1","itemData":{"ISSN":"1098-4275","PMID":"15060224","abstract":"In the Multimodal Treatment Study of ADHD (MTA), the effects of medication management (MedMgt) and behavior modification therapy (Beh) and their combination (Comb) and usual community comparison (CC) in the treatment of attention-deficit/hyperactivity disorder (ADHD) differed at the 14-month assessment as a result of superiority of the MTA MedMgt strategy (Comb or MedMgt) over Beh and CC and modest additional benefits of Comb over MedMgt alone. Here we evaluate the persistence of these beneficial effects 10 months beyond the 14 months of intensive intervention.","author":[{"dropping-particle":"","family":"MTA Cooperative Group","given":"","non-dropping-particle":"","parse-names":false,"suffix":""}],"container-title":"Pediatrics","id":"ITEM-1","issue":"4","issued":{"date-parts":[["2004","4"]]},"page":"754-61","title":"National Institute of Mental Health Multimodal Treatment Study of ADHD follow-up: 24-month outcomes of treatment strategies for attention-deficit/hyperactivity disorder.","type":"article-journal","volume":"113"},"uris":["http://www.mendeley.com/documents/?uuid=33b1493e-5c59-4fd4-a433-6a3940f7c07a"]}],"mendeley":{"formattedCitation":"(MTA Cooperative Group, 2004)","plainTextFormattedCitation":"(MTA Cooperative Group, 2004)","previouslyFormattedCitation":"(MTA Cooperative Group, 2004)"},"properties":{"noteIndex":0},"schema":"https://github.com/citation-style-language/schema/raw/master/csl-citation.json"}</w:instrText>
      </w:r>
      <w:r w:rsidR="0002533B" w:rsidRPr="000A4C6E">
        <w:rPr>
          <w:rFonts w:cs="Times New Roman"/>
          <w:szCs w:val="24"/>
        </w:rPr>
        <w:fldChar w:fldCharType="separate"/>
      </w:r>
      <w:r w:rsidR="0002533B" w:rsidRPr="000A4C6E">
        <w:rPr>
          <w:rFonts w:cs="Times New Roman"/>
          <w:noProof/>
          <w:szCs w:val="24"/>
        </w:rPr>
        <w:t>(MTA Cooperative Group, 2004)</w:t>
      </w:r>
      <w:r w:rsidR="0002533B" w:rsidRPr="000A4C6E">
        <w:rPr>
          <w:rFonts w:cs="Times New Roman"/>
          <w:szCs w:val="24"/>
        </w:rPr>
        <w:fldChar w:fldCharType="end"/>
      </w:r>
      <w:r w:rsidR="0002533B" w:rsidRPr="000A4C6E">
        <w:rPr>
          <w:rFonts w:cs="Times New Roman"/>
          <w:szCs w:val="24"/>
        </w:rPr>
        <w:t xml:space="preserve"> and by the 36-month assessment there was no measurable benefit of medication over behavioral intervention </w:t>
      </w:r>
      <w:r w:rsidR="0002533B" w:rsidRPr="000A4C6E">
        <w:rPr>
          <w:rFonts w:cs="Times New Roman"/>
          <w:szCs w:val="24"/>
        </w:rPr>
        <w:fldChar w:fldCharType="begin" w:fldLock="1"/>
      </w:r>
      <w:r w:rsidR="00443E49">
        <w:rPr>
          <w:rFonts w:cs="Times New Roman"/>
          <w:szCs w:val="24"/>
        </w:rPr>
        <w:instrText>ADDIN CSL_CITATION {"citationItems":[{"id":"ITEM-1","itemData":{"DOI":"10.1097/chi.0b013e3180686d48","author":[{"dropping-particle":"","family":"Jensen","given":"Peter S","non-dropping-particle":"","parse-names":false,"suffix":""},{"dropping-particle":"","family":"Arnold","given":"L Eugene","non-dropping-particle":"","parse-names":false,"suffix":""},{"dropping-particle":"","family":"Swanson","given":"James M","non-dropping-particle":"","parse-names":false,"suffix":""},{"dropping-particle":"","family":"Vitiello","given":"Benedetto","non-dropping-particle":"","parse-names":false,"suffix":""},{"dropping-particle":"","family":"Abikoff","given":"Howard B","non-dropping-particle":"","parse-names":false,"suffix":""}],"container-title":"Journal of the American Academy of Child &amp; Adolescent Psychiatry","id":"ITEM-1","issued":{"date-parts":[["2007"]]},"page":"989-1002","title":"3-year follow-up of the NIMH MTA study","type":"article-journal","volume":"46"},"uris":["http://www.mendeley.com/documents/?uuid=0bd9fda7-3776-40ea-ad7b-aa0d922a74ec"]}],"mendeley":{"formattedCitation":"(Peter S Jensen, Arnold, Swanson, Vitiello, &amp; Abikoff, 2007)","manualFormatting":"(Jensen, Arnold, Swanson, Vitiello, &amp; Abikoff, 2007)","plainTextFormattedCitation":"(Peter S Jensen, Arnold, Swanson, Vitiello, &amp; Abikoff, 2007)","previouslyFormattedCitation":"(Peter S Jensen, Arnold, Swanson, Vitiello, &amp; Abikoff, 2007)"},"properties":{"noteIndex":0},"schema":"https://github.com/citation-style-language/schema/raw/master/csl-citation.json"}</w:instrText>
      </w:r>
      <w:r w:rsidR="0002533B" w:rsidRPr="000A4C6E">
        <w:rPr>
          <w:rFonts w:cs="Times New Roman"/>
          <w:szCs w:val="24"/>
        </w:rPr>
        <w:fldChar w:fldCharType="separate"/>
      </w:r>
      <w:r w:rsidR="0002533B" w:rsidRPr="000A4C6E">
        <w:rPr>
          <w:rFonts w:cs="Times New Roman"/>
          <w:noProof/>
          <w:szCs w:val="24"/>
        </w:rPr>
        <w:t>(Jensen, Arnold, Swanson, Vitiello, &amp; Abikoff, 2007)</w:t>
      </w:r>
      <w:r w:rsidR="0002533B" w:rsidRPr="000A4C6E">
        <w:rPr>
          <w:rFonts w:cs="Times New Roman"/>
          <w:szCs w:val="24"/>
        </w:rPr>
        <w:fldChar w:fldCharType="end"/>
      </w:r>
      <w:r w:rsidR="0002533B" w:rsidRPr="000A4C6E">
        <w:rPr>
          <w:rFonts w:cs="Times New Roman"/>
          <w:szCs w:val="24"/>
        </w:rPr>
        <w:t>.</w:t>
      </w:r>
      <w:r w:rsidR="0002533B">
        <w:rPr>
          <w:rFonts w:cs="Times New Roman"/>
          <w:szCs w:val="24"/>
        </w:rPr>
        <w:t xml:space="preserve">  </w:t>
      </w:r>
    </w:p>
    <w:p w14:paraId="30973DD3" w14:textId="0F002A53" w:rsidR="00A857E9" w:rsidRDefault="002D796F" w:rsidP="005D6CD4">
      <w:pPr>
        <w:tabs>
          <w:tab w:val="left" w:pos="720"/>
        </w:tabs>
        <w:snapToGrid w:val="0"/>
        <w:spacing w:line="480" w:lineRule="auto"/>
        <w:rPr>
          <w:rFonts w:cs="Times New Roman"/>
          <w:szCs w:val="24"/>
        </w:rPr>
      </w:pPr>
      <w:r>
        <w:rPr>
          <w:rFonts w:cs="Times New Roman"/>
          <w:szCs w:val="24"/>
        </w:rPr>
        <w:tab/>
      </w:r>
      <w:r w:rsidR="003879FF">
        <w:rPr>
          <w:rFonts w:cs="Times New Roman"/>
          <w:szCs w:val="24"/>
        </w:rPr>
        <w:t xml:space="preserve">It is surprising that medication does not produce long-term benefits, as it has large </w:t>
      </w:r>
      <w:r w:rsidR="005542FE">
        <w:rPr>
          <w:rFonts w:cs="Times New Roman"/>
          <w:szCs w:val="24"/>
        </w:rPr>
        <w:t xml:space="preserve">acute </w:t>
      </w:r>
      <w:r w:rsidR="003879FF">
        <w:rPr>
          <w:rFonts w:cs="Times New Roman"/>
          <w:szCs w:val="24"/>
        </w:rPr>
        <w:t xml:space="preserve">effects on </w:t>
      </w:r>
      <w:r w:rsidR="001833DF">
        <w:rPr>
          <w:rFonts w:cs="Times New Roman"/>
          <w:szCs w:val="24"/>
        </w:rPr>
        <w:t>domains</w:t>
      </w:r>
      <w:r w:rsidR="003879FF">
        <w:rPr>
          <w:rFonts w:cs="Times New Roman"/>
          <w:szCs w:val="24"/>
        </w:rPr>
        <w:t xml:space="preserve"> that would be </w:t>
      </w:r>
      <w:r w:rsidR="00BD03DA">
        <w:rPr>
          <w:rFonts w:cs="Times New Roman"/>
          <w:szCs w:val="24"/>
        </w:rPr>
        <w:t>expected</w:t>
      </w:r>
      <w:r w:rsidR="003879FF">
        <w:rPr>
          <w:rFonts w:cs="Times New Roman"/>
          <w:szCs w:val="24"/>
        </w:rPr>
        <w:t xml:space="preserve"> to</w:t>
      </w:r>
      <w:r w:rsidR="001833DF">
        <w:rPr>
          <w:rFonts w:cs="Times New Roman"/>
          <w:szCs w:val="24"/>
        </w:rPr>
        <w:t xml:space="preserve"> lead to</w:t>
      </w:r>
      <w:r w:rsidR="003879FF">
        <w:rPr>
          <w:rFonts w:cs="Times New Roman"/>
          <w:szCs w:val="24"/>
        </w:rPr>
        <w:t xml:space="preserve"> improve</w:t>
      </w:r>
      <w:r w:rsidR="001833DF">
        <w:rPr>
          <w:rFonts w:cs="Times New Roman"/>
          <w:szCs w:val="24"/>
        </w:rPr>
        <w:t>ments in</w:t>
      </w:r>
      <w:r w:rsidR="003879FF">
        <w:rPr>
          <w:rFonts w:cs="Times New Roman"/>
          <w:szCs w:val="24"/>
        </w:rPr>
        <w:t xml:space="preserve"> long-term </w:t>
      </w:r>
      <w:r w:rsidR="001833DF">
        <w:rPr>
          <w:rFonts w:cs="Times New Roman"/>
          <w:szCs w:val="24"/>
        </w:rPr>
        <w:t>functioning</w:t>
      </w:r>
      <w:r w:rsidR="003879FF">
        <w:rPr>
          <w:rFonts w:cs="Times New Roman"/>
          <w:szCs w:val="24"/>
        </w:rPr>
        <w:t xml:space="preserve">, such as </w:t>
      </w:r>
      <w:r w:rsidR="001833DF">
        <w:rPr>
          <w:rFonts w:cs="Times New Roman"/>
          <w:szCs w:val="24"/>
        </w:rPr>
        <w:t xml:space="preserve">on-task behavior, compliance, and academic productivity </w:t>
      </w:r>
      <w:r w:rsidR="001833DF" w:rsidRPr="007B14E9">
        <w:rPr>
          <w:rFonts w:cs="Times New Roman"/>
          <w:szCs w:val="24"/>
        </w:rPr>
        <w:fldChar w:fldCharType="begin" w:fldLock="1"/>
      </w:r>
      <w:r w:rsidR="001833DF">
        <w:rPr>
          <w:rFonts w:cs="Times New Roman"/>
          <w:szCs w:val="24"/>
        </w:rPr>
        <w:instrText>ADDIN CSL_CITATION {"citationItems":[{"id":"ITEM-1","itemData":{"DOI":"10.1007/s00787-012-0346-x","ISSN":"1435-165X","PMID":"23179416","abstract":"Attention-deficit hyperactivity disorder (ADHD) has a significant impact on children's classroom behaviour, daily functioning and experience of school life. However, the effects of drug treatment for ADHD on learning and academic achievement are not fully understood. This review was undertaken to describe the effects of methylphenidate, dexamfetamine, mixed amfetamine salts and atomoxetine on children's on-task behaviour and their academic performance, and to perform a meta-analysis to quantify these effects. Nine electronic databases were systematically searched for randomized controlled trials comparing drug treatment for ADHD against (i) no drug treatment, (ii) baseline (in crossover trials), or (iii) placebo; reporting outcomes encompassing measures of educational achievement within the classroom environment. Forty-three studies involving a pooled total of 2,110 participants were identified for inclusion. Drug treatment benefited children in the amount of school work that they completed, by up to 15%, and less consistently improved children's accuracy in specific types of academic assignments, such as arithmetic. Similar improvements were seen in classroom behaviour, with up to 14% more of children's time spent \"on task\". Methylphenidate, dexamfetamine and mixed amfetamine formulations all showed beneficial effects on children's on-task behaviour and academic work completion. Atomoxetine was examined in two studies, and was found to have no significant effect. These review findings suggest that medication for ADHD has the potential to improve children's learning and academic achievement.","author":[{"dropping-particle":"","family":"Prasad","given":"Vibhore","non-dropping-particle":"","parse-names":false,"suffix":""},{"dropping-particle":"","family":"Brogan","given":"Ellen","non-dropping-particle":"","parse-names":false,"suffix":""},{"dropping-particle":"","family":"Mulvaney","given":"Caroline","non-dropping-particle":"","parse-names":false,"suffix":""},{"dropping-particle":"","family":"Grainge","given":"Matthew","non-dropping-particle":"","parse-names":false,"suffix":""},{"dropping-particle":"","family":"Stanton","given":"Wendy","non-dropping-particle":"","parse-names":false,"suffix":""},{"dropping-particle":"","family":"Sayal","given":"Kapil","non-dropping-particle":"","parse-names":false,"suffix":""}],"container-title":"European child &amp; adolescent psychiatry","id":"ITEM-1","issue":"4","issued":{"date-parts":[["2013","4"]]},"page":"203-16","title":"How effective are drug treatments for children with ADHD at improving on-task behaviour and academic achievement in the school classroom? A systematic review and meta-analysis.","type":"article-journal","volume":"22"},"uris":["http://www.mendeley.com/documents/?uuid=45140f13-21db-4594-aef1-bf027544fc1f"]},{"id":"ITEM-2","itemData":{"author":[{"dropping-particle":"","family":"Fabiano","given":"Gregory A","non-dropping-particle":"","parse-names":false,"suffix":""},{"dropping-particle":"","family":"Pelham","given":"William E","non-dropping-particle":"","parse-names":false,"suffix":""},{"dropping-particle":"","family":"Gnagy","given":"Elizabeth M","non-dropping-particle":"","parse-names":false,"suffix":""},{"dropping-particle":"","family":"Burrows-maclean","given":"Lisa","non-dropping-particle":"","parse-names":false,"suffix":""},{"dropping-particle":"","family":"Coles","given":"Erika K","non-dropping-particle":"","parse-names":false,"suffix":""},{"dropping-particle":"","family":"Chacko","given":"Anil","non-dropping-particle":"","parse-names":false,"suffix":""},{"dropping-particle":"","family":"Wymbs","given":"Brian T","non-dropping-particle":"","parse-names":false,"suffix":""},{"dropping-particle":"","family":"Walker","given":"Kathryn S","non-dropping-particle":"","parse-names":false,"suffix":""},{"dropping-particle":"","family":"Arnold","given":"Fran","non-dropping-particle":"","parse-names":false,"suffix":""},{"dropping-particle":"","family":"Garefino","given":"Allison","non-dropping-particle":"","parse-names":false,"suffix":""},{"dropping-particle":"","family":"Keenan","given":"Jenna K","non-dropping-particle":"","parse-names":false,"suffix":""},{"dropping-particle":"","family":"Onyango","given":"Adia N","non-dropping-particle":"","parse-names":false,"suffix":""},{"dropping-particle":"","family":"Hoffman","given":"Martin T","non-dropping-particle":"","parse-names":false,"suffix":""},{"dropping-particle":"","family":"Massetti","given":"Greta M","non-dropping-particle":"","parse-names":false,"suffix":""},{"dropping-particle":"","family":"Robb","given":"Jessica A","non-dropping-particle":"","parse-names":false,"suffix":""}],"container-title":"School Psychology Review","id":"ITEM-2","issue":"2","issued":{"date-parts":[["2007"]]},"page":"195-216","title":"The single and combined effects of multiple intensities of behavior modification and methylphenidate for children with attention deficit hyperactivity disorder in a classroom setting","type":"article-journal","volume":"36"},"uris":["http://www.mendeley.com/documents/?uuid=d84a0967-7ce5-478d-9f28-5024596beca7"]},{"id":"ITEM-3","itemData":{"DOI":"10.1007/s00787-018-1106-3","ISBN":"0123456789","ISSN":"1435165X","abstract":"Primary school children","author":[{"dropping-particle":"","family":"Kortekaas-Rijlaarsdam","given":"Anne Fleur","non-dropping-particle":"","parse-names":false,"suffix":""},{"dropping-particle":"","family":"Luman","given":"Marjolein","non-dropping-particle":"","parse-names":false,"suffix":""},{"dropping-particle":"","family":"Sonuga-Barke","given":"Edmund","non-dropping-particle":"","parse-names":false,"suffix":""},{"dropping-particle":"","family":"Oosterlaan","given":"Jaap","non-dropping-particle":"","parse-names":false,"suffix":""}],"container-title":"European Child and Adolescent Psychiatry","id":"ITEM-3","issue":"2","issued":{"date-parts":[["2019"]]},"page":"155-164","publisher":"Springer Berlin Heidelberg","title":"Does methylphenidate improve academic performance? A systematic review and meta-analysis","type":"article-journal","volume":"28"},"uris":["http://www.mendeley.com/documents/?uuid=b03912ed-3195-4981-937e-2b86a1f33b1b"]},{"id":"ITEM-4","itemData":{"author":[{"dropping-particle":"","family":"Greenhill","given":"L L","non-dropping-particle":"","parse-names":false,"suffix":""}],"container-title":"Attention deficit hyperactivity disorder: State of the science-best practices.","editor":[{"dropping-particle":"","family":"Jensen","given":"P.S.","non-dropping-particle":"","parse-names":false,"suffix":""},{"dropping-particle":"","family":"Cooper","given":"J.R.","non-dropping-particle":"","parse-names":false,"suffix":""}],"id":"ITEM-4","issued":{"date-parts":[["2002"]]},"page":"9-1 - 9-27","publisher":"Civic Research Institute","publisher-place":"Kingston, NJ","title":"Stimulant medication treatment of children with attention deficit hyperactivity disorder","type":"chapter"},"uris":["http://www.mendeley.com/documents/?uuid=5860ac75-9bf4-432b-abc2-e64a40cb8875"]},{"id":"ITEM-5","itemData":{"DOI":"10.1007/s10802-013-9843-8","ISSN":"1573-2835","PMID":"24429997","abstract":"Placebo and three doses of methylphenidate (MPH) were crossed with 3 levels of behavioral modification (no behavioral modification, NBM; low-intensity behavioral modification, LBM; and high-intensity behavior modification, HBM) in the context of a summer treatment program (STP). Participants were 48 children with ADHD, aged 5-12. Behavior was examined in a variety of social settings (sports activities, art class, lunch) that are typical of elementary school, neighborhood, and after-school settings. Children received each behavioral condition for 3 weeks, order counterbalanced across groups. Children concurrently received in random order placebo, 0.15 mg/kg/dose, 0.3 mg/kg/dose, or 0.6 mg/kg/dose MPH, 3 times daily with dose manipulated on a daily basis in random order for each child. Both behavioral and medication treatments produced highly significant and positive effects on children's behavior. The treatment modalities also interacted significantly. Whereas there was a linear dose-response curve for medication in NBM, the dose-response curves flattened considerably in LBM and HBM. Behavior modification produced effects as large as moderate doses, and on some measures, high doses of medication. These results replicate and extend to social-recreational settings previously reported results in a classroom setting from the same sample (Fabiano et al., School Psychology Review, 36, 195-216, 2007). Results illustrate the importance of taking dosage/intensity into account when evaluating combined treatments; there were no benefits of combined treatments when the dosage of either treatment was high but combination of the low-dose treatments produced substantial incremental improvement over unimodal treatment.","author":[{"dropping-particle":"","family":"Pelham","given":"William E","non-dropping-particle":"","parse-names":false,"suffix":""},{"dropping-particle":"","family":"Burrows-Maclean","given":"Lisa","non-dropping-particle":"","parse-names":false,"suffix":""},{"dropping-particle":"","family":"Gnagy","given":"Elizabeth M","non-dropping-particle":"","parse-names":false,"suffix":""},{"dropping-particle":"","family":"Fabiano","given":"Gregory A","non-dropping-particle":"","parse-names":false,"suffix":""},{"dropping-particle":"","family":"Coles","given":"Erika K","non-dropping-particle":"","parse-names":false,"suffix":""},{"dropping-particle":"","family":"Wymbs","given":"Brian T","non-dropping-particle":"","parse-names":false,"suffix":""},{"dropping-particle":"","family":"Chacko","given":"Anil","non-dropping-particle":"","parse-names":false,"suffix":""},{"dropping-particle":"","family":"Walker","given":"Kathryn S","non-dropping-particle":"","parse-names":false,"suffix":""},{"dropping-particle":"","family":"Wymbs","given":"Frances","non-dropping-particle":"","parse-names":false,"suffix":""},{"dropping-particle":"","family":"Garefino","given":"Allison","non-dropping-particle":"","parse-names":false,"suffix":""},{"dropping-particle":"","family":"Hoffman","given":"Martin T","non-dropping-particle":"","parse-names":false,"suffix":""},{"dropping-particle":"","family":"Waxmonsky","given":"James G","non-dropping-particle":"","parse-names":false,"suffix":""},{"dropping-particle":"","family":"Waschbusch","given":"Daniel A","non-dropping-particle":"","parse-names":false,"suffix":""}],"container-title":"Journal of abnormal child psychology","id":"ITEM-5","issued":{"date-parts":[["2014","1"]]},"page":"1019-1031","title":"A dose-ranging study of behavioral and pharmacological treatment in social settings for children with ADHD.","type":"article-journal","volume":"42"},"uris":["http://www.mendeley.com/documents/?uuid=95867ee6-f9a1-4cf1-9ffd-881fb8e662f4"]},{"id":"ITEM-6","itemData":{"DOI":"10.1207/S15374424JCCP3201_11","ISSN":"1537-4416","PMID":"12573937","abstract":"Examined the impact of late-afternoon stimulant dosing on parent and parent-child domains. Twenty-one children with attention deficit hyperactivity disorder (ADHD) participated in a double-blind, placebo-controlled medication assessment comparing varying doses of methylphenidate (MPH) and Adderall in the context of an intensive treatment program. Children received varying doses of stimulant medication, including active medication or placebo at 3:30 p.m. daily. Parent ratings of their mood, pleasantness of parent-child interactions, and perceived parenting effectiveness and successfulness were obtained each evening. Effective medication doses had a beneficial impact on parent-child domains (e.g., parent-child interactions) but did not significantly affect non-child-related parent variables (e.g., negative affect [NA]). Findings suggested that doses with beneficial effects lasting into the evening improved parent reports of the pleasantness of parent-child interactions but were insufficient to produce positive changes in parent functioning.","author":[{"dropping-particle":"","family":"Chronis","given":"Andrea M","non-dropping-particle":"","parse-names":false,"suffix":""},{"dropping-particle":"","family":"Pelham","given":"William E","non-dropping-particle":"","parse-names":false,"suffix":""},{"dropping-particle":"","family":"Gnagy","given":"Elizabeth M","non-dropping-particle":"","parse-names":false,"suffix":""},{"dropping-particle":"","family":"Roberts","given":"John E","non-dropping-particle":"","parse-names":false,"suffix":""},{"dropping-particle":"","family":"Aronoff","given":"Helen R","non-dropping-particle":"","parse-names":false,"suffix":""}],"container-title":"Journal of clinical child and adolescent psychology : the official journal for the Society of Clinical Child and Adolescent Psychology, American Psychological Association, Division 53","id":"ITEM-6","issue":"1","issued":{"date-parts":[["2003","3"]]},"page":"118-26","title":"The impact of late-afternoon stimulant dosing for children with ADHD on parent and parent-child domains.","type":"article-journal","volume":"32"},"uris":["http://www.mendeley.com/documents/?uuid=96a7001c-5196-46ff-a8dd-9225ed5bf8f5"]}],"mendeley":{"formattedCitation":"(Chronis, Pelham, Gnagy, Roberts, &amp; Aronoff, 2003; Fabiano et al., 2007; Greenhill, 2002; Kortekaas-Rijlaarsdam, Luman, Sonuga-Barke, &amp; Oosterlaan, 2019; William E Pelham et al., 2014; Prasad et al., 2013)","manualFormatting":"(Chronis, Pelham, Gnagy, Roberts, &amp; Aronoff, 2003; Fabiano et al., 2007; Greenhill, 2002; Kortekaas-Rijlaarsdam, Luman, Sonuga-Barke, &amp; Oosterlaan, 2019; Pelham et al., 2014; Prasad et al., 2013)","plainTextFormattedCitation":"(Chronis, Pelham, Gnagy, Roberts, &amp; Aronoff, 2003; Fabiano et al., 2007; Greenhill, 2002; Kortekaas-Rijlaarsdam, Luman, Sonuga-Barke, &amp; Oosterlaan, 2019; William E Pelham et al., 2014; Prasad et al., 2013)","previouslyFormattedCitation":"(Chronis, Pelham, Gnagy, Roberts, &amp; Aronoff, 2003; Fabiano et al., 2007; Greenhill, 2002; Kortekaas-Rijlaarsdam, Luman, Sonuga-Barke, &amp; Oosterlaan, 2019; William E Pelham et al., 2014; Prasad et al., 2013)"},"properties":{"noteIndex":0},"schema":"https://github.com/citation-style-language/schema/raw/master/csl-citation.json"}</w:instrText>
      </w:r>
      <w:r w:rsidR="001833DF" w:rsidRPr="007B14E9">
        <w:rPr>
          <w:rFonts w:cs="Times New Roman"/>
          <w:szCs w:val="24"/>
        </w:rPr>
        <w:fldChar w:fldCharType="separate"/>
      </w:r>
      <w:r w:rsidR="001833DF" w:rsidRPr="007B14E9">
        <w:rPr>
          <w:rFonts w:cs="Times New Roman"/>
          <w:noProof/>
          <w:szCs w:val="24"/>
        </w:rPr>
        <w:t>(Chronis, Pelham, Gnagy, Roberts, &amp; Aronoff, 2003; Fabiano et al., 2007; Greenhill, 2002; Kortekaas-Rijlaarsdam, Luman, Sonuga-Barke, &amp; Oosterlaan, 2019; Pelham et al., 2014; Prasad et al., 2013)</w:t>
      </w:r>
      <w:r w:rsidR="001833DF" w:rsidRPr="007B14E9">
        <w:rPr>
          <w:rFonts w:cs="Times New Roman"/>
          <w:szCs w:val="24"/>
        </w:rPr>
        <w:fldChar w:fldCharType="end"/>
      </w:r>
      <w:r w:rsidR="001833DF">
        <w:rPr>
          <w:rFonts w:cs="Times New Roman"/>
          <w:szCs w:val="24"/>
        </w:rPr>
        <w:t xml:space="preserve">. However, the effect of </w:t>
      </w:r>
      <w:r>
        <w:rPr>
          <w:rFonts w:cs="Times New Roman"/>
          <w:szCs w:val="24"/>
        </w:rPr>
        <w:t xml:space="preserve">stimulants </w:t>
      </w:r>
      <w:r w:rsidR="005542FE">
        <w:rPr>
          <w:rFonts w:cs="Times New Roman"/>
          <w:szCs w:val="24"/>
        </w:rPr>
        <w:t>on areas of functioning</w:t>
      </w:r>
      <w:r>
        <w:rPr>
          <w:rFonts w:cs="Times New Roman"/>
          <w:szCs w:val="24"/>
        </w:rPr>
        <w:t xml:space="preserve"> in which </w:t>
      </w:r>
      <w:r>
        <w:rPr>
          <w:rFonts w:cs="Times New Roman"/>
          <w:szCs w:val="24"/>
        </w:rPr>
        <w:lastRenderedPageBreak/>
        <w:t>skill development is required</w:t>
      </w:r>
      <w:r w:rsidR="001833DF">
        <w:rPr>
          <w:rFonts w:cs="Times New Roman"/>
          <w:szCs w:val="24"/>
        </w:rPr>
        <w:t xml:space="preserve"> is much more limited</w:t>
      </w:r>
      <w:r>
        <w:rPr>
          <w:rFonts w:cs="Times New Roman"/>
          <w:szCs w:val="24"/>
        </w:rPr>
        <w:t>, including</w:t>
      </w:r>
      <w:r w:rsidRPr="007B14E9">
        <w:rPr>
          <w:rFonts w:cs="Times New Roman"/>
          <w:szCs w:val="24"/>
        </w:rPr>
        <w:t xml:space="preserve"> academic achievement </w:t>
      </w:r>
      <w:r w:rsidRPr="007B14E9">
        <w:rPr>
          <w:rFonts w:cs="Times New Roman"/>
          <w:szCs w:val="24"/>
        </w:rPr>
        <w:fldChar w:fldCharType="begin" w:fldLock="1"/>
      </w:r>
      <w:r w:rsidR="00586006">
        <w:rPr>
          <w:rFonts w:cs="Times New Roman"/>
          <w:szCs w:val="24"/>
        </w:rPr>
        <w:instrText>ADDIN CSL_CITATION {"citationItems":[{"id":"ITEM-1","itemData":{"DOI":"10.1097/DBP.0b013e3180cabc28","ISBN":"0196-206X (Print)\\r0196-206X (Linking)","ISSN":"0196-206X","PMID":"17700079","abstract":"OBJECTIVE: The purpose of this study was to describe the significance of potential modifiers of long-term school outcomes among children with attention-deficit/hyperactivity disorder (AD/HD), including treatment with stimulant medication. METHODS: Subjects included 370 children with research-identified AD/HD from a 1976-1982 population-based birth cohort (N = 5718). In a companion study, the complete school record for each subject was reviewed to obtain information on reading achievement, absenteeism, grade retention, and school dropout. Data on type of stimulant, dose, age at initiation of treatment, and start/stop dates were collected from medical and school records, available for all subjects. RESULTS: Treatment with stimulants was associated with decreased rates of absenteeism; longer duration of treatment was also associated with decreased absenteeism rates. There was a modest positive correlation (r = .15, p = .012) between average daily stimulant dose and last reading score. Cases treated with stimulants were 1.8 times less likely to subsequently be retained a grade (95% confidence interval: 1.01-3.2; p = .047). The proportion of school dropout was similar between treated and not treated cases (22.2% vs 25.8%, p = .54). Other potential modifiers of school outcomes (sociodemographic risk factors, presence of comorbid learning or psychiatric disorders, and receipt of special educational services) were also examined and found to be associated with poorer outcomes. CONCLUSIONS: In this birth cohort, stimulant treatment of children with AD/HD was associated with improved reading achievement, decreased school absenteeism, and decreased grade retention. This study provides support for efforts to ensure that children with AD/HD receive appropriate long-term medical treatment.","author":[{"dropping-particle":"","family":"Barbaresi","given":"William J","non-dropping-particle":"","parse-names":false,"suffix":""},{"dropping-particle":"","family":"Katusic","given":"Slavica K","non-dropping-particle":"","parse-names":false,"suffix":""},{"dropping-particle":"","family":"Colligan","given":"Robert C","non-dropping-particle":"","parse-names":false,"suffix":""},{"dropping-particle":"","family":"Weaver","given":"Amy L","non-dropping-particle":"","parse-names":false,"suffix":""},{"dropping-particle":"","family":"Jacobsen","given":"Steven J","non-dropping-particle":"","parse-names":false,"suffix":""}],"container-title":"Journal of Developmental and Behavioral Pediatrics","id":"ITEM-1","issued":{"date-parts":[["2007"]]},"page":"274-287","title":"Modifiers of Long-Term School Outcomes for Children with Attention-Deficit / Hyperactivity Disorder : Does Treatment with Stimulant Medication Make a Difference ? Results from a Population-Based Study","type":"article-journal","volume":"28"},"uris":["http://www.mendeley.com/documents/?uuid=1536a0ce-29e0-46fc-bf22-c8a00c9646f7"]},{"id":"ITEM-2","itemData":{"DOI":"10.1007/s10802-007-9186-4","ISSN":"0091-0627","PMID":"17940863","abstract":"The predictive validity of symptom criteria for different subtypes of ADHD among children who were impaired in at least one setting in early childhood was examined. Academic achievement was assessed seven times over 8 years in 125 children who met symptom criteria for ADHD at 4-6 years of age and in 130 demographically-matched non-referred comparison children. When intelligence and other confounds were controlled, children who met modified criteria for the predominantly inattentive subtype of ADHD in wave 1 had lower reading, spelling, and mathematics scores over time than both comparison children and children who met modified criteria for the other subtypes of ADHD. In some analyses, children who met modified criteria for the combined type had somewhat lower mathematics scores than comparison children. The robust academic deficits relative to intelligence in the inattentive group in this age range suggest either that inattention results in academic underachievement or that some children in the inattentive group have learning disabilities that cause secondary symptoms of inattention. Unexpectedly, wave 1 internalizing (anxiety and depression) symptoms independently predicted deficits in academic achievement controlling ADHD, intelligence, and other predictors.","author":[{"dropping-particle":"","family":"Massetti","given":"Greta M","non-dropping-particle":"","parse-names":false,"suffix":""},{"dropping-particle":"","family":"Lahey","given":"Benjamin B","non-dropping-particle":"","parse-names":false,"suffix":""},{"dropping-particle":"","family":"Pelham","given":"William E","non-dropping-particle":"","parse-names":false,"suffix":""},{"dropping-particle":"","family":"Loney","given":"Jan","non-dropping-particle":"","parse-names":false,"suffix":""},{"dropping-particle":"","family":"Ehrhardt","given":"Ashley","non-dropping-particle":"","parse-names":false,"suffix":""},{"dropping-particle":"","family":"Lee","given":"Steve S","non-dropping-particle":"","parse-names":false,"suffix":""},{"dropping-particle":"","family":"Kipp","given":"Heidi","non-dropping-particle":"","parse-names":false,"suffix":""}],"container-title":"Journal of abnormal child psychology","id":"ITEM-2","issue":"3","issued":{"date-parts":[["2008","4"]]},"page":"399-410","title":"Academic achievement over 8 years among children who met modified criteria for attention-deficit/hyperactivity disorder at 4-6 years of age.","type":"article-journal","volume":"36"},"uris":["http://www.mendeley.com/documents/?uuid=7d3c1707-0495-4899-9fac-b766d6a24c01"]},{"id":"ITEM-3","itemData":{"DOI":"10.1037/ccp0000170","ISBN":"5136360755","ISSN":"19392117","abstract":"© 2017 APA, all rights reserved. Objective: This trial compared attention-deficit/hyperactivity disorder (ADHD) treatment alone, intensive reading intervention alone, and their combination for children with ADHD and word reading difficulties and disabilities (RD). Method: Children (n = 216; predominantly African American males) in Grades 2-5 with ADHD and word reading/decoding deficits were randomized to ADHD treatment (medication + parent training), reading treatment (reading instruction), or combined ADHD + reading treatment. Outcomes were parent and teacher ADHD ratings and measures of word reading/decoding. Analyses utilized a mixed models covariate-adjusted gain score approach with posttest regressed onto pretest. Results: Inattention and hyperactivity/impulsivity outcomes were significantly better in the ADHD (parent Hedges's g =.87/.75; teacher g =.67/.50) and combined (parent g = 1.06/.95; teacher g =.36/41) treatment groups than reading treatment alone; the ADHD and Combined groups did not differ significantly (parent g =.19/.20; teacher g =.31/.09). Word reading and decoding outcomes were significantly better in the reading (word reading g =.23; decoding g =.39) and combined (word reading g =.32; decoding g =.39) treatment groups than ADHD treatment alone; reading and combined groups did not differ (word reading g =.09; decoding g =.00). Significant group differences were maintained at the 3- to 5-month follow-up on all outcomes except word reading. Conclusions: Children with ADHD and RD benefit from specific treatment of each disorder. ADHD treatment is associated with more improvement in ADHD symptoms than RD treatment, and reading instruction is associated with better word reading and decoding outcomes than ADHD treatment. The additive value of combining treatments was not significant within disorder, but the combination allows treating both disorders simultaneously.","author":[{"dropping-particle":"","family":"Tamm","given":"Leanne","non-dropping-particle":"","parse-names":false,"suffix":""},{"dropping-particle":"","family":"Denton","given":"Carolyn A.","non-dropping-particle":"","parse-names":false,"suffix":""},{"dropping-particle":"","family":"Epstein","given":"Jeffery N.","non-dropping-particle":"","parse-names":false,"suffix":""},{"dropping-particle":"","family":"Schatschneider","given":"Christopher","non-dropping-particle":"","parse-names":false,"suffix":""},{"dropping-particle":"","family":"Taylor","given":"Heather","non-dropping-particle":"","parse-names":false,"suffix":""},{"dropping-particle":"","family":"Arnold","given":"L. Eugene","non-dropping-particle":"","parse-names":false,"suffix":""},{"dropping-particle":"","family":"Bukstein","given":"Oscar","non-dropping-particle":"","parse-names":false,"suffix":""},{"dropping-particle":"","family":"Anixt","given":"Julia","non-dropping-particle":"","parse-names":false,"suffix":""},{"dropping-particle":"","family":"Koshy","given":"Anson","non-dropping-particle":"","parse-names":false,"suffix":""},{"dropping-particle":"","family":"Newman","given":"Nicholas C.","non-dropping-particle":"","parse-names":false,"suffix":""},{"dropping-particle":"","family":"Maltinsky","given":"Jan","non-dropping-particle":"","parse-names":false,"suffix":""},{"dropping-particle":"","family":"Brinson","given":"Patricia","non-dropping-particle":"","parse-names":false,"suffix":""},{"dropping-particle":"","family":"Loren","given":"Richard E.A.","non-dropping-particle":"","parse-names":false,"suffix":""},{"dropping-particle":"","family":"Prasad","given":"Mary R.","non-dropping-particle":"","parse-names":false,"suffix":""},{"dropping-particle":"","family":"Ewing-Cobbs","given":"Linda","non-dropping-particle":"","parse-names":false,"suffix":""},{"dropping-particle":"","family":"Vaughn","given":"Aaron","non-dropping-particle":"","parse-names":false,"suffix":""}],"container-title":"Journal of Consulting and Clinical Psychology","id":"ITEM-3","issue":"5","issued":{"date-parts":[["2017"]]},"page":"434-446","title":"Comparing treatments for children with ADHD and word reading difficulties: A randomized clinical trial","type":"article-journal","volume":"85"},"uris":["http://www.mendeley.com/documents/?uuid=1369dae9-1e82-42b2-a77d-d133439b5076"]}],"mendeley":{"formattedCitation":"(Barbaresi, Katusic, Colligan, Weaver, &amp; Jacobsen, 2007; Massetti et al., 2008; Tamm et al., 2017)","plainTextFormattedCitation":"(Barbaresi, Katusic, Colligan, Weaver, &amp; Jacobsen, 2007; Massetti et al., 2008; Tamm et al., 2017)","previouslyFormattedCitation":"(Barbaresi, Katusic, Colligan, Weaver, &amp; Jacobsen, 2007; Massetti et al., 2008; Tamm et al., 2017)"},"properties":{"noteIndex":0},"schema":"https://github.com/citation-style-language/schema/raw/master/csl-citation.json"}</w:instrText>
      </w:r>
      <w:r w:rsidRPr="007B14E9">
        <w:rPr>
          <w:rFonts w:cs="Times New Roman"/>
          <w:szCs w:val="24"/>
        </w:rPr>
        <w:fldChar w:fldCharType="separate"/>
      </w:r>
      <w:r w:rsidR="00586006" w:rsidRPr="00586006">
        <w:rPr>
          <w:rFonts w:cs="Times New Roman"/>
          <w:noProof/>
          <w:szCs w:val="24"/>
        </w:rPr>
        <w:t>(Barbaresi, Katusic, Colligan, Weaver, &amp; Jacobsen, 2007; Massetti et al., 2008; Tamm et al., 2017)</w:t>
      </w:r>
      <w:r w:rsidRPr="007B14E9">
        <w:rPr>
          <w:rFonts w:cs="Times New Roman"/>
          <w:szCs w:val="24"/>
        </w:rPr>
        <w:fldChar w:fldCharType="end"/>
      </w:r>
      <w:r>
        <w:rPr>
          <w:rFonts w:cs="Times New Roman"/>
          <w:szCs w:val="24"/>
        </w:rPr>
        <w:t xml:space="preserve">, social functioning </w:t>
      </w:r>
      <w:r w:rsidRPr="007B14E9">
        <w:rPr>
          <w:rFonts w:cs="Times New Roman"/>
          <w:szCs w:val="24"/>
        </w:rPr>
        <w:fldChar w:fldCharType="begin" w:fldLock="1"/>
      </w:r>
      <w:r>
        <w:rPr>
          <w:rFonts w:cs="Times New Roman"/>
          <w:szCs w:val="24"/>
        </w:rPr>
        <w:instrText>ADDIN CSL_CITATION {"citationItems":[{"id":"ITEM-1","itemData":{"author":[{"dropping-particle":"","family":"Pelham","given":"William E.","non-dropping-particle":"","parse-names":false,"suffix":""},{"dropping-particle":"","family":"Bender","given":"Mary E.","non-dropping-particle":"","parse-names":false,"suffix":""}],"container-title":"Advances in Learning and Behavioral Disabilities","editor":[{"dropping-particle":"","family":"Gadow","given":"K","non-dropping-particle":"","parse-names":false,"suffix":""},{"dropping-particle":"","family":"Bialer","given":"I","non-dropping-particle":"","parse-names":false,"suffix":""}],"id":"ITEM-1","issued":{"date-parts":[["1982"]]},"page":"365-436","publisher":"JAI Press","publisher-place":"Greenwich","title":"Peer relationships in hyperactive children: Description and treatment","type":"chapter"},"uris":["http://www.mendeley.com/documents/?uuid=e11e4a4c-a64c-42d5-8e70-32f2c6df8c9d"]},{"id":"ITEM-2","itemData":{"author":[{"dropping-particle":"","family":"Whalen","given":"Carol K","non-dropping-particle":"","parse-names":false,"suffix":""},{"dropping-particle":"","family":"Henker","given":"Barbara","non-dropping-particle":"","parse-names":false,"suffix":""}],"container-title":"Journal of Learning Disabilities","id":"ITEM-2","issue":"4","issued":{"date-parts":[["1991"]]},"page":"231-241","title":"Social Impact of Stimulant Treatment for Hyperactive Children","type":"article-journal","volume":"24"},"uris":["http://www.mendeley.com/documents/?uuid=a3fcea32-d98a-43fc-8da9-9f0a67095e8e"]},{"id":"ITEM-3","itemData":{"DOI":"10.1207/s15374424jccp3401_7","ISSN":"1537-4416","PMID":"15677282","abstract":"Peer-assessed outcomes were examined at the end of treatment (14 months after study entry) for 285 children (226 boys, 59 girls) with attention deficit hyperactivity disorder (ADHD) who were rated by their classmates (2,232 classmates total) using peer sociometric procedures. All children with ADHD were participants in the Multimodal Treatment Study of Children with ADHD (MTA). Treatment groups were compared using the orthogonal treatment contrasts that accounted for the largest amount of variance in prior MTA outcome analyses: Medication Management + Combined Treatment versus Behavior Therapy + Community Care; Medication Management versus Combined Treatment; Behavior Therapy versus Community Care. There was little evidence of superiority of any of the treatments for the peer-assessed outcomes studied, although the limited evidence that emerged favored treatments involving medication management. Post hoc analyses were used to examine whether any of the four treatment groups yielded normalized peer relationships relative to randomly selected-classmates. Results indicated that children from all groups remained significantly impaired in their peer relationships.","author":[{"dropping-particle":"","family":"Hoza","given":"Betsy","non-dropping-particle":"","parse-names":false,"suffix":""},{"dropping-particle":"","family":"Gerdes","given":"Alyson C","non-dropping-particle":"","parse-names":false,"suffix":""},{"dropping-particle":"","family":"Mrug","given":"Sylvie","non-dropping-particle":"","parse-names":false,"suffix":""},{"dropping-particle":"","family":"Hinshaw","given":"Stephen P","non-dropping-particle":"","parse-names":false,"suffix":""},{"dropping-particle":"","family":"Bukowski","given":"William M","non-dropping-particle":"","parse-names":false,"suffix":""},{"dropping-particle":"","family":"Gold","given":"Joel A","non-dropping-particle":"","parse-names":false,"suffix":""},{"dropping-particle":"","family":"Arnold","given":"L Eugene","non-dropping-particle":"","parse-names":false,"suffix":""},{"dropping-particle":"","family":"Abikoff","given":"Howard B","non-dropping-particle":"","parse-names":false,"suffix":""},{"dropping-particle":"","family":"Conners","given":"C Keith","non-dropping-particle":"","parse-names":false,"suffix":""},{"dropping-particle":"","family":"Elliott","given":"Glen R","non-dropping-particle":"","parse-names":false,"suffix":""},{"dropping-particle":"","family":"Greenhill","given":"Laurence L","non-dropping-particle":"","parse-names":false,"suffix":""},{"dropping-particle":"","family":"Hechtman","given":"Lily","non-dropping-particle":"","parse-names":false,"suffix":""},{"dropping-particle":"","family":"Jensen","given":"Peter S","non-dropping-particle":"","parse-names":false,"suffix":""},{"dropping-particle":"","family":"Kraemer","given":"Helena C","non-dropping-particle":"","parse-names":false,"suffix":""},{"dropping-particle":"","family":"March","given":"John S","non-dropping-particle":"","parse-names":false,"suffix":""},{"dropping-particle":"","family":"Newcorn","given":"Jeffrey H","non-dropping-particle":"","parse-names":false,"suffix":""},{"dropping-particle":"","family":"Severe","given":"Joanne B","non-dropping-particle":"","parse-names":false,"suffix":""},{"dropping-particle":"","family":"Swanson","given":"James M","non-dropping-particle":"","parse-names":false,"suffix":""},{"dropping-particle":"","family":"Vitiello","given":"Benedetto","non-dropping-particle":"","parse-names":false,"suffix":""},{"dropping-particle":"","family":"Wells","given":"Karen C","non-dropping-particle":"","parse-names":false,"suffix":""},{"dropping-particle":"","family":"Wigal","given":"Timothy","non-dropping-particle":"","parse-names":false,"suffix":""}],"container-title":"Journal of clinical child and adolescent psychology","id":"ITEM-3","issued":{"date-parts":[["2005","3"]]},"page":"74-86","title":"Peer-assessed outcomes in the multimodal treatment study of children with attention deficit hyperactivity disorder.","type":"article-journal","volume":"34"},"uris":["http://www.mendeley.com/documents/?uuid=1a786055-1d90-4556-8497-e5777ada835c"]},{"id":"ITEM-4","itemData":{"DOI":"10.1080/15374416.2016.1270829","ISSN":"1537-4416","author":[{"dropping-particle":"","family":"Altszuler","given":"Amy R.","non-dropping-particle":"","parse-names":false,"suffix":""},{"dropping-particle":"","family":"Morrow","given":"Anne S.","non-dropping-particle":"","parse-names":false,"suffix":""},{"dropping-particle":"","family":"Merrill","given":"Brittany M.","non-dropping-particle":"","parse-names":false,"suffix":""},{"dropping-particle":"","family":"Bressler","given":"Shannon","non-dropping-particle":"","parse-names":false,"suffix":""},{"dropping-particle":"","family":"Macphee","given":"Fiona L.","non-dropping-particle":"","parse-names":false,"suffix":""},{"dropping-particle":"","family":"Gnagy","given":"Elizabeth M.","non-dropping-particle":"","parse-names":false,"suffix":""},{"dropping-particle":"","family":"Greiner","given":"Andrew R.","non-dropping-particle":"","parse-names":false,"suffix":""},{"dropping-particle":"","family":"Coxe","given":"Stefany","non-dropping-particle":"","parse-names":false,"suffix":""},{"dropping-particle":"","family":"Raiker","given":"Joseph S.","non-dropping-particle":"","parse-names":false,"suffix":""},{"dropping-particle":"","family":"Coles","given":"Erika","non-dropping-particle":"","parse-names":false,"suffix":""},{"dropping-particle":"","family":"Pelham, Jr.","given":"William E.","non-dropping-particle":"","parse-names":false,"suffix":""}],"container-title":"Journal of Clinical Child &amp; Adolescent Psychology","id":"ITEM-4","issue":"00","issued":{"date-parts":[["2017"]]},"page":"1-13","publisher":"Routledge","title":"The Effects of Stimulant Medication and Training on Sports Competence Among Children With ADHD","type":"article-journal","volume":"00"},"uris":["http://www.mendeley.com/documents/?uuid=bde062d3-cb76-4eb6-bb3b-a4d4530fb339"]}],"mendeley":{"formattedCitation":"(Altszuler et al., 2017; Hoza et al., 2005; William E. Pelham &amp; Bender, 1982; Whalen &amp; Henker, 1991)","manualFormatting":"(Altszuler et al., 2017; Hoza et al., 2005; Pelham &amp; Bender, 1982; Whalen &amp; Henker, 1991)","plainTextFormattedCitation":"(Altszuler et al., 2017; Hoza et al., 2005; William E. Pelham &amp; Bender, 1982; Whalen &amp; Henker, 1991)","previouslyFormattedCitation":"(Altszuler et al., 2017; Hoza et al., 2005; William E. Pelham &amp; Bender, 1982; Whalen &amp; Henker, 1991)"},"properties":{"noteIndex":0},"schema":"https://github.com/citation-style-language/schema/raw/master/csl-citation.json"}</w:instrText>
      </w:r>
      <w:r w:rsidRPr="007B14E9">
        <w:rPr>
          <w:rFonts w:cs="Times New Roman"/>
          <w:szCs w:val="24"/>
        </w:rPr>
        <w:fldChar w:fldCharType="separate"/>
      </w:r>
      <w:r w:rsidRPr="006D6A3E">
        <w:rPr>
          <w:rFonts w:cs="Times New Roman"/>
          <w:noProof/>
          <w:szCs w:val="24"/>
        </w:rPr>
        <w:t>(Altszuler et al., 2017; Hoza et al., 2005; Pelham &amp; Bender, 1982; Whalen &amp; Henker, 1991)</w:t>
      </w:r>
      <w:r w:rsidRPr="007B14E9">
        <w:rPr>
          <w:rFonts w:cs="Times New Roman"/>
          <w:szCs w:val="24"/>
        </w:rPr>
        <w:fldChar w:fldCharType="end"/>
      </w:r>
      <w:r w:rsidRPr="007B14E9">
        <w:rPr>
          <w:rFonts w:cs="Times New Roman"/>
          <w:szCs w:val="24"/>
        </w:rPr>
        <w:t xml:space="preserve"> </w:t>
      </w:r>
      <w:r>
        <w:rPr>
          <w:rFonts w:cs="Times New Roman"/>
          <w:szCs w:val="24"/>
        </w:rPr>
        <w:t>and parenting</w:t>
      </w:r>
      <w:r w:rsidRPr="007B14E9">
        <w:rPr>
          <w:rFonts w:cs="Times New Roman"/>
          <w:szCs w:val="24"/>
        </w:rPr>
        <w:t xml:space="preserve"> </w:t>
      </w:r>
      <w:r w:rsidRPr="007B14E9">
        <w:rPr>
          <w:rFonts w:cs="Times New Roman"/>
          <w:szCs w:val="24"/>
        </w:rPr>
        <w:fldChar w:fldCharType="begin" w:fldLock="1"/>
      </w:r>
      <w:r>
        <w:rPr>
          <w:rFonts w:cs="Times New Roman"/>
          <w:szCs w:val="24"/>
        </w:rPr>
        <w:instrText>ADDIN CSL_CITATION {"citationItems":[{"id":"ITEM-1","itemData":{"DOI":"10.1037/0022-006X.74.4.649","ISSN":"0022-006X","PMID":"16881772","abstract":"The present study examined treatment outcomes for objectively measured parenting behavior in the Multimodal Treatment Study of Children with Attention-Deficit/Hyperactivity Disorder (ADHD). Five hundred seventy-nine ethnically and socioeconomically diverse children with ADHD-combined type (ages 7.0-9.9 years) and their parent(s) were recruited at 6 sites in the United States and Canada and randomly assigned to 1 of 4 treatment groups for 14 months of active intervention: medication management (MedMgt), intensive behavior therapy, combination of the 2 (Comb), or a community-treated comparison (CC). Baseline and posttreatment laboratory observations of parent-child interactions were coded by observers blind to treatment condition. Comb produced significantly greater improvements in constructive parenting than did MedMgt or CC, with effect sizes approaching medium for these contrasts. Treatment effects on child behaviors were not significant. The authors discuss the importance of changes in parenting behavior for families of children with ADHD and the need for reliable and objective measures in evaluating treatment outcome.","author":[{"dropping-particle":"","family":"Wells","given":"Karen C","non-dropping-particle":"","parse-names":false,"suffix":""},{"dropping-particle":"","family":"Chi","given":"Terry C","non-dropping-particle":"","parse-names":false,"suffix":""},{"dropping-particle":"","family":"Hinshaw","given":"Stephen P","non-dropping-particle":"","parse-names":false,"suffix":""},{"dropping-particle":"","family":"Epstein","given":"Jeffery N","non-dropping-particle":"","parse-names":false,"suffix":""},{"dropping-particle":"","family":"Pfiffner","given":"Linda","non-dropping-particle":"","parse-names":false,"suffix":""},{"dropping-particle":"","family":"Nebel-Schwalm","given":"Marie","non-dropping-particle":"","parse-names":false,"suffix":""},{"dropping-particle":"","family":"Owens","given":"Elizabeth B","non-dropping-particle":"","parse-names":false,"suffix":""},{"dropping-particle":"","family":"Arnold","given":"L Eugene","non-dropping-particle":"","parse-names":false,"suffix":""},{"dropping-particle":"","family":"Abikoff","given":"Howard B","non-dropping-particle":"","parse-names":false,"suffix":""},{"dropping-particle":"","family":"Conners","given":"C Keith","non-dropping-particle":"","parse-names":false,"suffix":""},{"dropping-particle":"","family":"Elliott","given":"Glen R","non-dropping-particle":"","parse-names":false,"suffix":""},{"dropping-particle":"","family":"Greenhill","given":"Laurence L","non-dropping-particle":"","parse-names":false,"suffix":""},{"dropping-particle":"","family":"Hechtman","given":"Lily","non-dropping-particle":"","parse-names":false,"suffix":""},{"dropping-particle":"","family":"Hoza","given":"Betsy","non-dropping-particle":"","parse-names":false,"suffix":""},{"dropping-particle":"","family":"Jensen","given":"Peter S","non-dropping-particle":"","parse-names":false,"suffix":""},{"dropping-particle":"","family":"March","given":"John","non-dropping-particle":"","parse-names":false,"suffix":""},{"dropping-particle":"","family":"Newcorn","given":"Jeffrey H","non-dropping-particle":"","parse-names":false,"suffix":""},{"dropping-particle":"","family":"Pelham","given":"William E","non-dropping-particle":"","parse-names":false,"suffix":""},{"dropping-particle":"","family":"Severe","given":"Joanne B","non-dropping-particle":"","parse-names":false,"suffix":""},{"dropping-particle":"","family":"Swanson","given":"James","non-dropping-particle":"","parse-names":false,"suffix":""},{"dropping-particle":"","family":"Vitiello","given":"Benedetto","non-dropping-particle":"","parse-names":false,"suffix":""},{"dropping-particle":"","family":"Wigal","given":"Timothy","non-dropping-particle":"","parse-names":false,"suffix":""}],"container-title":"Journal of consulting and clinical psychology","id":"ITEM-1","issue":"4","issued":{"date-parts":[["2006","8"]]},"page":"649-57","title":"Treatment-related changes in objectively measured parenting behaviors in the multimodal treatment study of children with attention-deficit/hyperactivity disorder.","type":"article-journal","volume":"74"},"uris":["http://www.mendeley.com/documents/?uuid=fcb3fbac-0503-4758-9e2d-71fb0cf7571b"]}],"mendeley":{"formattedCitation":"(Wells et al., 2006)","plainTextFormattedCitation":"(Wells et al., 2006)","previouslyFormattedCitation":"(Wells et al., 2006)"},"properties":{"noteIndex":0},"schema":"https://github.com/citation-style-language/schema/raw/master/csl-citation.json"}</w:instrText>
      </w:r>
      <w:r w:rsidRPr="007B14E9">
        <w:rPr>
          <w:rFonts w:cs="Times New Roman"/>
          <w:szCs w:val="24"/>
        </w:rPr>
        <w:fldChar w:fldCharType="separate"/>
      </w:r>
      <w:r w:rsidRPr="007B14E9">
        <w:rPr>
          <w:rFonts w:cs="Times New Roman"/>
          <w:noProof/>
          <w:szCs w:val="24"/>
        </w:rPr>
        <w:t>(Wells et al., 2006)</w:t>
      </w:r>
      <w:r w:rsidRPr="007B14E9">
        <w:rPr>
          <w:rFonts w:cs="Times New Roman"/>
          <w:szCs w:val="24"/>
        </w:rPr>
        <w:fldChar w:fldCharType="end"/>
      </w:r>
      <w:r w:rsidR="001833DF">
        <w:rPr>
          <w:rFonts w:cs="Times New Roman"/>
          <w:szCs w:val="24"/>
        </w:rPr>
        <w:t xml:space="preserve">. These findings suggest that </w:t>
      </w:r>
      <w:r w:rsidR="00C01A5F">
        <w:rPr>
          <w:rFonts w:cs="Times New Roman"/>
          <w:szCs w:val="24"/>
        </w:rPr>
        <w:t>despite improving behavior and attention in the short-term,</w:t>
      </w:r>
      <w:r w:rsidR="001833DF">
        <w:rPr>
          <w:rFonts w:cs="Times New Roman"/>
          <w:szCs w:val="24"/>
        </w:rPr>
        <w:t xml:space="preserve"> medication does not help children to develop the competencies needed (e.g., ability to learn academic concepts, social skills) to successfully navigate their schooling and interpersonal relationships, which are key predictors of long-term outcomes </w:t>
      </w:r>
      <w:r w:rsidR="001833DF">
        <w:rPr>
          <w:rFonts w:cs="Times New Roman"/>
          <w:szCs w:val="24"/>
        </w:rPr>
        <w:fldChar w:fldCharType="begin" w:fldLock="1"/>
      </w:r>
      <w:r w:rsidR="005542FE">
        <w:rPr>
          <w:rFonts w:cs="Times New Roman"/>
          <w:szCs w:val="24"/>
        </w:rPr>
        <w:instrText>ADDIN CSL_CITATION {"citationItems":[{"id":"ITEM-1","itemData":{"DOI":"10.1007/s10802-012-9658-z","ISSN":"1573-2835","PMID":"22752720","abstract":"Decreased success at work and educational attainment by adulthood are of concern for children with ADHD given their widely documented academic difficulties; however there are few studies that have examined this empirically and even fewer that have studied predictors and individual variability of these outcomes. The current study compares young adults with and without a childhood diagnosis of ADHD on educational and occupational outcomes and the predictors of these outcomes. Participants were from the Pittsburgh ADHD Longitudinal Study (PALS), a prospective study with yearly data collection. Significant group differences were found for nearly all variables such that educational and occupational attainment was lower for adults with compared to adults without histories of childhood ADHD. Despite the mean difference, educational functioning was wide-ranging. High school academic achievement significantly predicted enrollment in post-high school education and academic and disciplinary problems mediated the relationship between childhood ADHD and post-high school education. Interestingly, ADHD diagnosis and disciplinary problems negatively predicted occupational status while enrollment in post-high school education was a positive predictor. Job loss was positively predicted by a higher rate of academic problems and diagnosis of ADHD. This study supports the need for interventions that target the child and adolescent predictors of later educational and occupational outcomes in addition to continuing treatment of ADHD in young adulthood targeting developmentally appropriate milestones, such as completing post-high school education and gaining and maintaining stable employment.","author":[{"dropping-particle":"","family":"Kuriyan","given":"Aparajita B","non-dropping-particle":"","parse-names":false,"suffix":""},{"dropping-particle":"","family":"Pelham","given":"William E","non-dropping-particle":"","parse-names":false,"suffix":""},{"dropping-particle":"","family":"Molina","given":"Brooke S G","non-dropping-particle":"","parse-names":false,"suffix":""},{"dropping-particle":"","family":"Waschbusch","given":"Daniel A","non-dropping-particle":"","parse-names":false,"suffix":""},{"dropping-particle":"","family":"Gnagy","given":"Elizabeth M","non-dropping-particle":"","parse-names":false,"suffix":""},{"dropping-particle":"","family":"Sibley","given":"Margaret H","non-dropping-particle":"","parse-names":false,"suffix":""},{"dropping-particle":"","family":"Babinski","given":"Dara E","non-dropping-particle":"","parse-names":false,"suffix":""},{"dropping-particle":"","family":"Walther","given":"Christine","non-dropping-particle":"","parse-names":false,"suffix":""},{"dropping-particle":"","family":"Cheong","given":"Jeewon","non-dropping-particle":"","parse-names":false,"suffix":""},{"dropping-particle":"","family":"Yu","given":"Jihnhee","non-dropping-particle":"","parse-names":false,"suffix":""},{"dropping-particle":"","family":"Kent","given":"Kristine M","non-dropping-particle":"","parse-names":false,"suffix":""}],"container-title":"Journal of abnormal child psychology","id":"ITEM-1","issue":"1","issued":{"date-parts":[["2013","1"]]},"page":"27-41","title":"Young adult educational and vocational outcomes of children diagnosed with ADHD.","type":"article-journal","volume":"41"},"uris":["http://www.mendeley.com/documents/?uuid=279f1fda-bece-4176-88ee-da991767fe7e"]},{"id":"ITEM-2","itemData":{"DOI":"10.1007/s10802-015-0093-9","ISSN":"0091-0627","author":[{"dropping-particle":"","family":"Altszuler","given":"Amy R.","non-dropping-particle":"","parse-names":false,"suffix":""},{"dropping-particle":"","family":"Page","given":"Timothy F.","non-dropping-particle":"","parse-names":false,"suffix":""},{"dropping-particle":"","family":"Gnagy","given":"Elizabeth M.","non-dropping-particle":"","parse-names":false,"suffix":""},{"dropping-particle":"","family":"Coxe","given":"Stefany","non-dropping-particle":"","parse-names":false,"suffix":""},{"dropping-particle":"","family":"Arrieta","given":"Alejandro","non-dropping-particle":"","parse-names":false,"suffix":""},{"dropping-particle":"","family":"Molina","given":"Brooke S. G.","non-dropping-particle":"","parse-names":false,"suffix":""},{"dropping-particle":"","family":"Pelham","given":"William E.","non-dropping-particle":"","parse-names":false,"suffix":""}],"container-title":"Journal of Abnormal Child Psychology","id":"ITEM-2","issue":"8","issued":{"date-parts":[["2015"]]},"title":"Financial dependence of young adults with childhood ADHD","type":"article-journal","volume":"43"},"uris":["http://www.mendeley.com/documents/?uuid=0ad46f5a-95e5-4e35-85d1-3333e7068eaf"]},{"id":"ITEM-3","itemData":{"DOI":"10.1037/a0028260","ISSN":"1939-1846","PMID":"22845650","abstract":"Research on the relation between childhood attention-deficit/hyperactivity disorder (ADHD) and adolescent alcohol use has found mixed results. Studies are needed that operationalize alcohol use in developmentally appropriate ways and that test theoretically plausible moderators and mediators in a longitudinal framework. The current study tested childhood ADHD as a predictor of alcohol use frequency at age 17 and age-related increases in alcohol use frequency, through adolescence for 163 adolescents with ADHD diagnosed in childhood and 120 adolescents without ADHD histories. Childhood ADHD did not predict either alcohol outcome. However, parental knowledge of the teen's friendships, activities, and whereabouts moderated the association such that childhood ADHD predicted alcohol use frequency at age 17 when parental knowledge was below median levels for the sample. Mediational pathways that explained this risk included social impairment, persistence of ADHD symptoms, grade point average, and delinquency. Social impairment was positively associated with alcohol use frequency through delinquency; it was negatively associated with alcohol use frequency as a direct effect independent of delinquency. These nuanced moderated-mediation findings help to explain previously inconsistent results for the ADHD-adolescent alcohol use association. The findings also imply that future research and intervention efforts should focus on ADHD-related social and academic impairments as well as symptom persistence and parenting efforts. (PsycINFO Database Record (c) 2012 APA, all rights reserved).","author":[{"dropping-particle":"","family":"Molina","given":"Brooke S G","non-dropping-particle":"","parse-names":false,"suffix":""},{"dropping-particle":"","family":"Pelham","given":"William E","non-dropping-particle":"","parse-names":false,"suffix":""},{"dropping-particle":"","family":"Cheong","given":"Jeewon","non-dropping-particle":"","parse-names":false,"suffix":""},{"dropping-particle":"","family":"Marshal","given":"Michael P","non-dropping-particle":"","parse-names":false,"suffix":""},{"dropping-particle":"","family":"Gnagy","given":"Elizabeth M","non-dropping-particle":"","parse-names":false,"suffix":""},{"dropping-particle":"","family":"Curran","given":"Patrick J","non-dropping-particle":"","parse-names":false,"suffix":""}],"container-title":"Journal of abnormal psychology","id":"ITEM-3","issue":"4","issued":{"date-parts":[["2012","11"]]},"page":"922-35","title":"Childhood attention-deficit/hyperactivity disorder (ADHD) and growth in adolescent alcohol use: the roles of functional impairments, ADHD symptom persistence, and parental knowledge.","type":"article-journal","volume":"121"},"uris":["http://www.mendeley.com/documents/?uuid=d480d6a8-66d7-4ed3-a0b6-1e7843915b3b"]}],"mendeley":{"formattedCitation":"(Altszuler, Page, et al., 2015; Kuriyan et al., 2013; Molina et al., 2012)","plainTextFormattedCitation":"(Altszuler, Page, et al., 2015; Kuriyan et al., 2013; Molina et al., 2012)","previouslyFormattedCitation":"(Altszuler, Page, et al., 2015; Kuriyan et al., 2013; Molina et al., 2012)"},"properties":{"noteIndex":0},"schema":"https://github.com/citation-style-language/schema/raw/master/csl-citation.json"}</w:instrText>
      </w:r>
      <w:r w:rsidR="001833DF">
        <w:rPr>
          <w:rFonts w:cs="Times New Roman"/>
          <w:szCs w:val="24"/>
        </w:rPr>
        <w:fldChar w:fldCharType="separate"/>
      </w:r>
      <w:r w:rsidR="005542FE" w:rsidRPr="005542FE">
        <w:rPr>
          <w:rFonts w:cs="Times New Roman"/>
          <w:noProof/>
          <w:szCs w:val="24"/>
        </w:rPr>
        <w:t>(Altszuler, Page, et al., 2015; Kuriyan et al., 2013; Molina et al., 2012)</w:t>
      </w:r>
      <w:r w:rsidR="001833DF">
        <w:rPr>
          <w:rFonts w:cs="Times New Roman"/>
          <w:szCs w:val="24"/>
        </w:rPr>
        <w:fldChar w:fldCharType="end"/>
      </w:r>
      <w:r w:rsidRPr="007B14E9">
        <w:rPr>
          <w:rFonts w:cs="Times New Roman"/>
          <w:szCs w:val="24"/>
        </w:rPr>
        <w:t xml:space="preserve">. </w:t>
      </w:r>
    </w:p>
    <w:p w14:paraId="18288A30" w14:textId="686C155F" w:rsidR="00133179" w:rsidRPr="00B167E2" w:rsidRDefault="003F5B12" w:rsidP="005D6CD4">
      <w:pPr>
        <w:tabs>
          <w:tab w:val="left" w:pos="720"/>
        </w:tabs>
        <w:snapToGrid w:val="0"/>
        <w:spacing w:line="480" w:lineRule="auto"/>
        <w:rPr>
          <w:rFonts w:cs="Times New Roman"/>
          <w:szCs w:val="24"/>
        </w:rPr>
      </w:pPr>
      <w:r>
        <w:rPr>
          <w:rFonts w:cs="Times New Roman"/>
          <w:szCs w:val="24"/>
        </w:rPr>
        <w:tab/>
      </w:r>
      <w:r w:rsidR="003F6CEF">
        <w:rPr>
          <w:rFonts w:cs="Times New Roman"/>
          <w:szCs w:val="24"/>
        </w:rPr>
        <w:t>The lack of stimulant effects in key domains and on long-term functioning provides clear rationale for the use of</w:t>
      </w:r>
      <w:r>
        <w:rPr>
          <w:rFonts w:cs="Times New Roman"/>
          <w:szCs w:val="24"/>
        </w:rPr>
        <w:t xml:space="preserve"> behavioral interventions</w:t>
      </w:r>
      <w:r w:rsidR="005542FE">
        <w:rPr>
          <w:rFonts w:cs="Times New Roman"/>
          <w:szCs w:val="24"/>
        </w:rPr>
        <w:t xml:space="preserve"> </w:t>
      </w:r>
      <w:r w:rsidR="005542FE">
        <w:rPr>
          <w:rFonts w:cs="Times New Roman"/>
          <w:szCs w:val="24"/>
        </w:rPr>
        <w:fldChar w:fldCharType="begin" w:fldLock="1"/>
      </w:r>
      <w:r w:rsidR="00133179">
        <w:rPr>
          <w:rFonts w:cs="Times New Roman"/>
          <w:szCs w:val="24"/>
        </w:rPr>
        <w:instrText>ADDIN CSL_CITATION {"citationItems":[{"id":"ITEM-1","itemData":{"author":[{"dropping-particle":"","family":"Pelham, William E.","given":"Jr.","non-dropping-particle":"","parse-names":false,"suffix":""}],"container-title":"Attention Deficit/Hyperactivity Disorder: Concepts, Controversies, New Directions","editor":[{"dropping-particle":"","family":"McBurnett","given":"Keith","non-dropping-particle":"","parse-names":false,"suffix":""},{"dropping-particle":"","family":"Pfiffner","given":"Linda","non-dropping-particle":"","parse-names":false,"suffix":""}],"id":"ITEM-1","issued":{"date-parts":[["2008"]]},"page":"301-316","publisher":"Informa Healthcare","publisher-place":"New York","title":"Against the grain: A proposal for a psychosocial-first approach to treating ADHD – the Buffalo treatment algorithm.","type":"chapter"},"uris":["http://www.mendeley.com/documents/?uuid=dc25bf5f-c7fd-4010-b479-ea5ba4c514f4"]},{"id":"ITEM-2","itemData":{"author":[{"dropping-particle":"","family":"Altszuler","given":"Amy R","non-dropping-particle":"","parse-names":false,"suffix":""},{"dropping-particle":"","family":"Macphee","given":"Fiona L","non-dropping-particle":"","parse-names":false,"suffix":""},{"dropping-particle":"","family":"Merrill","given":"Brittany M","non-dropping-particle":"","parse-names":false,"suffix":""},{"dropping-particle":"","family":"Morrow","given":"Anne S","non-dropping-particle":"","parse-names":false,"suffix":""},{"dropping-particle":"","family":"Schatz","given":"Nicole K","non-dropping-particle":"","parse-names":false,"suffix":""},{"dropping-particle":"","family":"Pelham","given":"William E","non-dropping-particle":"","parse-names":false,"suffix":""}],"chapter-number":"12","container-title":"Clinical handbook of psychological disorders in children and adolescents: A step-by-step treatment manual","editor":[{"dropping-particle":"","family":"Piacentini","given":"J.","non-dropping-particle":"","parse-names":false,"suffix":""},{"dropping-particle":"","family":"Flessner","given":"C.","non-dropping-particle":"","parse-names":false,"suffix":""}],"id":"ITEM-2","issued":{"date-parts":[["2015"]]},"title":"Attention-deficit hyperactivity disorder","type":"chapter"},"uris":["http://www.mendeley.com/documents/?uuid=9e393d3e-8b39-4f66-9fe1-85eea7311a5e"]},{"id":"ITEM-3","itemData":{"author":[{"dropping-particle":"","family":"Macphee","given":"F. L.","non-dropping-particle":"","parse-names":false,"suffix":""},{"dropping-particle":"","family":"Altszuler","given":"A. R.","non-dropping-particle":"","parse-names":false,"suffix":""},{"dropping-particle":"","family":"Merrill","given":"B. M.","non-dropping-particle":"","parse-names":false,"suffix":""},{"dropping-particle":"","family":"Pelham","given":"W. E.","non-dropping-particle":"","parse-names":false,"suffix":""}],"container-title":"The Clinical Psychologist","id":"ITEM-3","issue":"1","issued":{"date-parts":[["2017"]]},"page":"5-14","title":"Improving Daily Life Functioning of Children with ADHD; Medication, Behavioral Intervention, or Their Combination - \"Just Say Yes to Drugs?\" Redux","type":"article-journal","volume":"70"},"uris":["http://www.mendeley.com/documents/?uuid=4ec50063-099d-4aa3-ad54-cf8b1d41ff5f"]}],"mendeley":{"formattedCitation":"(Altszuler, Macphee, et al., 2015; Macphee et al., 2017; Pelham, William E., 2008)","manualFormatting":"(Altszuler, Macphee, et al., 2015; Macphee et al., 2017; Pelham, 2008)","plainTextFormattedCitation":"(Altszuler, Macphee, et al., 2015; Macphee et al., 2017; Pelham, William E., 2008)","previouslyFormattedCitation":"(Altszuler, Macphee, et al., 2015; Macphee et al., 2017; Pelham, William E., 2008)"},"properties":{"noteIndex":0},"schema":"https://github.com/citation-style-language/schema/raw/master/csl-citation.json"}</w:instrText>
      </w:r>
      <w:r w:rsidR="005542FE">
        <w:rPr>
          <w:rFonts w:cs="Times New Roman"/>
          <w:szCs w:val="24"/>
        </w:rPr>
        <w:fldChar w:fldCharType="separate"/>
      </w:r>
      <w:r w:rsidR="005542FE" w:rsidRPr="005542FE">
        <w:rPr>
          <w:rFonts w:cs="Times New Roman"/>
          <w:noProof/>
          <w:szCs w:val="24"/>
        </w:rPr>
        <w:t>(Altszuler, Macphee, et al., 2015; Macphee et al., 2017; Pelham, 2008)</w:t>
      </w:r>
      <w:r w:rsidR="005542FE">
        <w:rPr>
          <w:rFonts w:cs="Times New Roman"/>
          <w:szCs w:val="24"/>
        </w:rPr>
        <w:fldChar w:fldCharType="end"/>
      </w:r>
      <w:r w:rsidR="005542FE">
        <w:rPr>
          <w:rFonts w:cs="Times New Roman"/>
          <w:szCs w:val="24"/>
        </w:rPr>
        <w:t xml:space="preserve">. In contrast to medication, behavioral interventions </w:t>
      </w:r>
      <w:r>
        <w:rPr>
          <w:rFonts w:cs="Times New Roman"/>
          <w:szCs w:val="24"/>
        </w:rPr>
        <w:t xml:space="preserve">target the development of skills by teaching the key adults in a child’s life (e.g., parents, teachers) to reinforce appropriate behavior through the use of praise and rewards and </w:t>
      </w:r>
      <w:r w:rsidR="00BD03DA">
        <w:rPr>
          <w:rFonts w:cs="Times New Roman"/>
          <w:szCs w:val="24"/>
        </w:rPr>
        <w:t xml:space="preserve">to </w:t>
      </w:r>
      <w:r>
        <w:rPr>
          <w:rFonts w:cs="Times New Roman"/>
          <w:szCs w:val="24"/>
        </w:rPr>
        <w:t>reduce inappropriate behavior through the use of punishment</w:t>
      </w:r>
      <w:r w:rsidR="003F6CEF">
        <w:rPr>
          <w:rFonts w:cs="Times New Roman"/>
          <w:szCs w:val="24"/>
        </w:rPr>
        <w:t>s</w:t>
      </w:r>
      <w:r>
        <w:rPr>
          <w:rFonts w:cs="Times New Roman"/>
          <w:szCs w:val="24"/>
        </w:rPr>
        <w:t xml:space="preserve"> and privilege removal </w:t>
      </w:r>
      <w:r w:rsidRPr="004B2308">
        <w:rPr>
          <w:rFonts w:eastAsia="Times New Roman" w:cs="Times New Roman"/>
          <w:szCs w:val="24"/>
          <w:shd w:val="clear" w:color="auto" w:fill="FFFFFF"/>
        </w:rPr>
        <w:fldChar w:fldCharType="begin" w:fldLock="1"/>
      </w:r>
      <w:r w:rsidR="00B008E8">
        <w:rPr>
          <w:rFonts w:eastAsia="Times New Roman" w:cs="Times New Roman"/>
          <w:szCs w:val="24"/>
          <w:shd w:val="clear" w:color="auto" w:fill="FFFFFF"/>
        </w:rPr>
        <w:instrText>ADDIN CSL_CITATION {"citationItems":[{"id":"ITEM-1","itemData":{"DOI":"10.1080/15374410701820117","ISBN":"1537-4416","ISSN":"1537-4416","PMID":"24245813","abstract":"The purpose of this research was to update the Pelham and Fabiano ( 2008 ) review of evidence-based practices for children and adolescents with attention-deficit/hyperactivity disorder. We completed a systematic review of the literature published between 2007 and 2013 to establish levels of evidence for psychosocial treatments for these youth. Our review included the identification of relevant articles using criteria established by the Society of Clinical Child and Adolescent Psychology (see Southam-Gerow &amp; Prinstein, in press ) using keyword searches and a review of tables of contents. We extend the conceptualization of treatment research by differentiating training interventions from behavior management and by reviewing the growing literature on training interventions. Consistent with the results of the previous review we conclude that behavioral parent training, behavioral classroom management, and behavioral peer interventions are well-established treatments. In addition, organization training met the criteria for a well-established treatment. Combined training programs met criteria for Level 2 (Probably Efficacious), neurofeedback training met criteria for Level 3 (Possibly Efficacious), and cognitive training met criteria for Level 4 (Experimental Treatments). The distinction between behavior management and training interventions provides a method for considering meaningful differences in the methods and possible mechanisms of action for treatments for these youth. Characteristics of treatments, participants, and measures, as well as the variability in methods for classifying levels of evidence for treatments, are reviewed in relation to their potential effect on outcomes and conclusions about treatments. Implications of these findings for future science and practice are discussed.","author":[{"dropping-particle":"","family":"Evans","given":"Steven W.","non-dropping-particle":"","parse-names":false,"suffix":""},{"dropping-particle":"","family":"Owens","given":"Julie S.","non-dropping-particle":"","parse-names":false,"suffix":""},{"dropping-particle":"","family":"Bunford","given":"Nora","non-dropping-particle":"","parse-names":false,"suffix":""}],"container-title":"Journal of Clinical Child &amp; Adolescent Psychology","id":"ITEM-1","issued":{"date-parts":[["2014"]]},"page":"527-551","title":"Evidence-based psychosocial treatments for children and adolescents with attention-deficit/hyperactivity disorder","type":"article-journal","volume":"43"},"uris":["http://www.mendeley.com/documents/?uuid=00464480-f1ca-4b19-976c-8675daa06eb8"]},{"id":"ITEM-2","itemData":{"DOI":"10.1080/15374410701818681","ISBN":"1537441070181","ISSN":"1537-4424","PMID":"18444058","abstract":"Pelham, Wheeler, and Chronis (1998) reviewed the treatment literature on attention-deficit/hyperactivity disorder (ADHD) and concluded behavioral parent training (BPT) and behavioral classroom management (BCM) were well-established treatments for children with ADHD. This review updates and extends the finding of the prior review. Studies conducted since the 1998 review were identified and coded based on standard criteria, and effect sizes were calculated where appropriate. The review reinforces the conclusions of Pelham, Wheeler, and Chronis regarding BPT and BCM. Further, the review shows that intensive peer-focused behavioral interventions implemented in recreational settings (e.g., summer programs) are also well-established. The results of this update are discussed in the context of the existing treatment literature on ADHD. Implications for practice guidelines are suggested, as are directions for future research.","author":[{"dropping-particle":"","family":"Pelham","given":"William E","non-dropping-particle":"","parse-names":false,"suffix":""},{"dropping-particle":"","family":"Fabiano","given":"Gregory A","non-dropping-particle":"","parse-names":false,"suffix":""}],"container-title":"Journal of clinical child and adolescent psychology","id":"ITEM-2","issued":{"date-parts":[["2008","1"]]},"page":"184-214","title":"Evidence-based psychosocial treatments for attention-deficit/hyperactivity disorder.","type":"article-journal","volume":"37"},"uris":["http://www.mendeley.com/documents/?uuid=47f6939a-c6a4-45fc-8012-bfd9b1193f11"]},{"id":"ITEM-3","itemData":{"DOI":"10.1007/s10802-007-9201-9","ISSN":"0091-0627","PMID":"18205039","abstract":"This component analysis used meta-analytic techniques to synthesize the results of 77 published evaluations of parent training programs (i.e., programs that included the active acquisition of parenting skills) to enhance behavior and adjustment in children aged 0-7. Characteristics of program content and delivery method were used to predict effect sizes on measures of parenting behaviors and children's externalizing behavior. After controlling for differences attributable to research design, program components consistently associated with larger effects included increasing positive parent-child interactions and emotional communication skills, teaching parents to use time out and the importance of parenting consistency, and requiring parents to practice new skills with their children during parent training sessions. Program components consistently associated with smaller effects included teaching parents problem solving; teaching parents to promote children's cognitive, academic, or social skills; and providing other, additional services. The results have implications for selection and strengthening of existing parent training programs.","author":[{"dropping-particle":"","family":"Kaminski","given":"Jennifer Wyatt","non-dropping-particle":"","parse-names":false,"suffix":""},{"dropping-particle":"","family":"Valle","given":"Linda Anne","non-dropping-particle":"","parse-names":false,"suffix":""},{"dropping-particle":"","family":"Filene","given":"Jill H","non-dropping-particle":"","parse-names":false,"suffix":""},{"dropping-particle":"","family":"Boyle","given":"Cynthia L","non-dropping-particle":"","parse-names":false,"suffix":""}],"container-title":"Journal of abnormal child psychology","id":"ITEM-3","issue":"4","issued":{"date-parts":[["2008","5"]]},"page":"567-89","title":"A meta-analytic review of components associated with parent training program effectiveness.","type":"article-journal","volume":"36"},"uris":["http://www.mendeley.com/documents/?uuid=38f59954-cfb8-4a68-8741-d69aa06ad4b5"]}],"mendeley":{"formattedCitation":"(Evans et al., 2014; Kaminski, Valle, Filene, &amp; Boyle, 2008; William E Pelham &amp; Fabiano, 2008)","manualFormatting":"(Evans, Owens, &amp; Bunford, 2014; Kaminski, Valle, Filene, &amp; Boyle, 2008; Pelham &amp; Fabiano, 2008)","plainTextFormattedCitation":"(Evans et al., 2014; Kaminski, Valle, Filene, &amp; Boyle, 2008; William E Pelham &amp; Fabiano, 2008)","previouslyFormattedCitation":"(Evans et al., 2014; Kaminski, Valle, Filene, &amp; Boyle, 2008; William E Pelham &amp; Fabiano, 2008)"},"properties":{"noteIndex":0},"schema":"https://github.com/citation-style-language/schema/raw/master/csl-citation.json"}</w:instrText>
      </w:r>
      <w:r w:rsidRPr="004B2308">
        <w:rPr>
          <w:rFonts w:eastAsia="Times New Roman" w:cs="Times New Roman"/>
          <w:szCs w:val="24"/>
          <w:shd w:val="clear" w:color="auto" w:fill="FFFFFF"/>
        </w:rPr>
        <w:fldChar w:fldCharType="separate"/>
      </w:r>
      <w:r w:rsidRPr="004B2308">
        <w:rPr>
          <w:rFonts w:eastAsia="Times New Roman" w:cs="Times New Roman"/>
          <w:noProof/>
          <w:szCs w:val="24"/>
          <w:shd w:val="clear" w:color="auto" w:fill="FFFFFF"/>
        </w:rPr>
        <w:t>(Evans, Owens, &amp; Bunford, 2014; Kaminski, Valle, Filene, &amp; Boyle, 2008; Pelham &amp; Fabiano, 2008)</w:t>
      </w:r>
      <w:r w:rsidRPr="004B2308">
        <w:rPr>
          <w:rFonts w:eastAsia="Times New Roman" w:cs="Times New Roman"/>
          <w:szCs w:val="24"/>
          <w:shd w:val="clear" w:color="auto" w:fill="FFFFFF"/>
        </w:rPr>
        <w:fldChar w:fldCharType="end"/>
      </w:r>
      <w:r>
        <w:rPr>
          <w:rFonts w:eastAsia="Times New Roman" w:cs="Times New Roman"/>
          <w:szCs w:val="24"/>
          <w:shd w:val="clear" w:color="auto" w:fill="FFFFFF"/>
        </w:rPr>
        <w:t xml:space="preserve">. </w:t>
      </w:r>
      <w:r w:rsidR="005542FE">
        <w:rPr>
          <w:rFonts w:eastAsia="Times New Roman" w:cs="Times New Roman"/>
          <w:szCs w:val="24"/>
          <w:shd w:val="clear" w:color="auto" w:fill="FFFFFF"/>
        </w:rPr>
        <w:t xml:space="preserve">Behavioral interventions produce positive effects on behavior and attention that are similar in magnitude to those </w:t>
      </w:r>
      <w:r w:rsidR="00BD03DA">
        <w:rPr>
          <w:rFonts w:eastAsia="Times New Roman" w:cs="Times New Roman"/>
          <w:szCs w:val="24"/>
          <w:shd w:val="clear" w:color="auto" w:fill="FFFFFF"/>
        </w:rPr>
        <w:t xml:space="preserve">produced by </w:t>
      </w:r>
      <w:r w:rsidR="005542FE">
        <w:rPr>
          <w:rFonts w:eastAsia="Times New Roman" w:cs="Times New Roman"/>
          <w:szCs w:val="24"/>
          <w:shd w:val="clear" w:color="auto" w:fill="FFFFFF"/>
        </w:rPr>
        <w:t xml:space="preserve">stimulants </w:t>
      </w:r>
      <w:r w:rsidR="005542FE">
        <w:rPr>
          <w:rFonts w:cs="Times New Roman"/>
          <w:szCs w:val="24"/>
        </w:rPr>
        <w:fldChar w:fldCharType="begin" w:fldLock="1"/>
      </w:r>
      <w:r w:rsidR="005542FE">
        <w:rPr>
          <w:rFonts w:cs="Times New Roman"/>
          <w:szCs w:val="24"/>
        </w:rPr>
        <w:instrText>ADDIN CSL_CITATION {"citationItems":[{"id":"ITEM-1","itemData":{"DOI":"10.1007/s10802-013-9843-8","ISSN":"1573-2835","PMID":"24429997","abstract":"Placebo and three doses of methylphenidate (MPH) were crossed with 3 levels of behavioral modification (no behavioral modification, NBM; low-intensity behavioral modification, LBM; and high-intensity behavior modification, HBM) in the context of a summer treatment program (STP). Participants were 48 children with ADHD, aged 5-12. Behavior was examined in a variety of social settings (sports activities, art class, lunch) that are typical of elementary school, neighborhood, and after-school settings. Children received each behavioral condition for 3 weeks, order counterbalanced across groups. Children concurrently received in random order placebo, 0.15 mg/kg/dose, 0.3 mg/kg/dose, or 0.6 mg/kg/dose MPH, 3 times daily with dose manipulated on a daily basis in random order for each child. Both behavioral and medication treatments produced highly significant and positive effects on children's behavior. The treatment modalities also interacted significantly. Whereas there was a linear dose-response curve for medication in NBM, the dose-response curves flattened considerably in LBM and HBM. Behavior modification produced effects as large as moderate doses, and on some measures, high doses of medication. These results replicate and extend to social-recreational settings previously reported results in a classroom setting from the same sample (Fabiano et al., School Psychology Review, 36, 195-216, 2007). Results illustrate the importance of taking dosage/intensity into account when evaluating combined treatments; there were no benefits of combined treatments when the dosage of either treatment was high but combination of the low-dose treatments produced substantial incremental improvement over unimodal treatment.","author":[{"dropping-particle":"","family":"Pelham","given":"William E","non-dropping-particle":"","parse-names":false,"suffix":""},{"dropping-particle":"","family":"Burrows-Maclean","given":"Lisa","non-dropping-particle":"","parse-names":false,"suffix":""},{"dropping-particle":"","family":"Gnagy","given":"Elizabeth M","non-dropping-particle":"","parse-names":false,"suffix":""},{"dropping-particle":"","family":"Fabiano","given":"Gregory A","non-dropping-particle":"","parse-names":false,"suffix":""},{"dropping-particle":"","family":"Coles","given":"Erika K","non-dropping-particle":"","parse-names":false,"suffix":""},{"dropping-particle":"","family":"Wymbs","given":"Brian T","non-dropping-particle":"","parse-names":false,"suffix":""},{"dropping-particle":"","family":"Chacko","given":"Anil","non-dropping-particle":"","parse-names":false,"suffix":""},{"dropping-particle":"","family":"Walker","given":"Kathryn S","non-dropping-particle":"","parse-names":false,"suffix":""},{"dropping-particle":"","family":"Wymbs","given":"Frances","non-dropping-particle":"","parse-names":false,"suffix":""},{"dropping-particle":"","family":"Garefino","given":"Allison","non-dropping-particle":"","parse-names":false,"suffix":""},{"dropping-particle":"","family":"Hoffman","given":"Martin T","non-dropping-particle":"","parse-names":false,"suffix":""},{"dropping-particle":"","family":"Waxmonsky","given":"James G","non-dropping-particle":"","parse-names":false,"suffix":""},{"dropping-particle":"","family":"Waschbusch","given":"Daniel A","non-dropping-particle":"","parse-names":false,"suffix":""}],"container-title":"Journal of abnormal child psychology","id":"ITEM-1","issued":{"date-parts":[["2014","1"]]},"page":"1019-1031","title":"A dose-ranging study of behavioral and pharmacological treatment in social settings for children with ADHD.","type":"article-journal","volume":"42"},"uris":["http://www.mendeley.com/documents/?uuid=95867ee6-f9a1-4cf1-9ffd-881fb8e662f4"]},{"id":"ITEM-2","itemData":{"author":[{"dropping-particle":"","family":"Fabiano","given":"Gregory A","non-dropping-particle":"","parse-names":false,"suffix":""},{"dropping-particle":"","family":"Pelham","given":"William E","non-dropping-particle":"","parse-names":false,"suffix":""},{"dropping-particle":"","family":"Gnagy","given":"Elizabeth M","non-dropping-particle":"","parse-names":false,"suffix":""},{"dropping-particle":"","family":"Burrows-maclean","given":"Lisa","non-dropping-particle":"","parse-names":false,"suffix":""},{"dropping-particle":"","family":"Coles","given":"Erika K","non-dropping-particle":"","parse-names":false,"suffix":""},{"dropping-particle":"","family":"Chacko","given":"Anil","non-dropping-particle":"","parse-names":false,"suffix":""},{"dropping-particle":"","family":"Wymbs","given":"Brian T","non-dropping-particle":"","parse-names":false,"suffix":""},{"dropping-particle":"","family":"Walker","given":"Kathryn S","non-dropping-particle":"","parse-names":false,"suffix":""},{"dropping-particle":"","family":"Arnold","given":"Fran","non-dropping-particle":"","parse-names":false,"suffix":""},{"dropping-particle":"","family":"Garefino","given":"Allison","non-dropping-particle":"","parse-names":false,"suffix":""},{"dropping-particle":"","family":"Keenan","given":"Jenna K","non-dropping-particle":"","parse-names":false,"suffix":""},{"dropping-particle":"","family":"Onyango","given":"Adia N","non-dropping-particle":"","parse-names":false,"suffix":""},{"dropping-particle":"","family":"Hoffman","given":"Martin T","non-dropping-particle":"","parse-names":false,"suffix":""},{"dropping-particle":"","family":"Massetti","given":"Greta M","non-dropping-particle":"","parse-names":false,"suffix":""},{"dropping-particle":"","family":"Robb","given":"Jessica A","non-dropping-particle":"","parse-names":false,"suffix":""}],"container-title":"School Psychology Review","id":"ITEM-2","issue":"2","issued":{"date-parts":[["2007"]]},"page":"195-216","title":"The single and combined effects of multiple intensities of behavior modification and methylphenidate for children with attention deficit hyperactivity disorder in a classroom setting","type":"article-journal","volume":"36"},"uris":["http://www.mendeley.com/documents/?uuid=d84a0967-7ce5-478d-9f28-5024596beca7"]},{"id":"ITEM-3","itemData":{"DOI":"10.1080/15374416.2015.1105138","ISSN":"1537-4416","author":[{"dropping-particle":"","family":"Pelham","given":"William E.","non-dropping-particle":"","parse-names":false,"suffix":""},{"dropping-particle":"","family":"Fabiano","given":"Gregory A.","non-dropping-particle":"","parse-names":false,"suffix":""},{"dropping-particle":"","family":"Waxmonsky","given":"James G.","non-dropping-particle":"","parse-names":false,"suffix":""},{"dropping-particle":"","family":"Greiner","given":"Andrew R.","non-dropping-particle":"","parse-names":false,"suffix":""},{"dropping-particle":"","family":"Gnagy","given":"Elizabeth M.","non-dropping-particle":"","parse-names":false,"suffix":""},{"dropping-particle":"","family":"Pelham","given":"William E.","non-dropping-particle":"","parse-names":false,"suffix":""},{"dropping-particle":"","family":"Coxe","given":"Stefany","non-dropping-particle":"","parse-names":false,"suffix":""},{"dropping-particle":"","family":"Verley","given":"Jessica","non-dropping-particle":"","parse-names":false,"suffix":""},{"dropping-particle":"","family":"Bhatia","given":"Ira","non-dropping-particle":"","parse-names":false,"suffix":""},{"dropping-particle":"","family":"Hart","given":"Katie","non-dropping-particle":"","parse-names":false,"suffix":""},{"dropping-particle":"","family":"Karch","given":"Kathryn","non-dropping-particle":"","parse-names":false,"suffix":""},{"dropping-particle":"","family":"Konijnendijk","given":"Evelien","non-dropping-particle":"","parse-names":false,"suffix":""},{"dropping-particle":"","family":"Tresco","given":"Katy","non-dropping-particle":"","parse-names":false,"suffix":""},{"dropping-particle":"","family":"Nahum-Shani","given":"Inbal","non-dropping-particle":"","parse-names":false,"suffix":""},{"dropping-particle":"","family":"Murphy","given":"Susan A.","non-dropping-particle":"","parse-names":false,"suffix":""}],"container-title":"Journal of Clinical Child &amp; Adolescent Psychology","id":"ITEM-3","issued":{"date-parts":[["2016"]]},"page":"1-20","title":"Treatment sequencing for childhood ADHD: A multiple-randomization study of adaptive medication and behavioral interventions","type":"article-journal","volume":"0"},"uris":["http://www.mendeley.com/documents/?uuid=06523d37-6a5e-46c4-a264-bf3ea73e7e51"]}],"mendeley":{"formattedCitation":"(Fabiano et al., 2007; William E. Pelham et al., 2016; William E Pelham et al., 2014)","manualFormatting":"(Fabiano et al., 2007; Pelham et al., 2016; Pelham et al., 2014)","plainTextFormattedCitation":"(Fabiano et al., 2007; William E. Pelham et al., 2016; William E Pelham et al., 2014)","previouslyFormattedCitation":"(Fabiano et al., 2007; William E. Pelham et al., 2016; William E Pelham et al., 2014)"},"properties":{"noteIndex":0},"schema":"https://github.com/citation-style-language/schema/raw/master/csl-citation.json"}</w:instrText>
      </w:r>
      <w:r w:rsidR="005542FE">
        <w:rPr>
          <w:rFonts w:cs="Times New Roman"/>
          <w:szCs w:val="24"/>
        </w:rPr>
        <w:fldChar w:fldCharType="separate"/>
      </w:r>
      <w:r w:rsidR="005542FE" w:rsidRPr="00A01095">
        <w:rPr>
          <w:rFonts w:cs="Times New Roman"/>
          <w:noProof/>
          <w:szCs w:val="24"/>
        </w:rPr>
        <w:t>(Fabiano et al., 2007; Pelham et al., 2016; Pelham et al., 2014)</w:t>
      </w:r>
      <w:r w:rsidR="005542FE">
        <w:rPr>
          <w:rFonts w:cs="Times New Roman"/>
          <w:szCs w:val="24"/>
        </w:rPr>
        <w:fldChar w:fldCharType="end"/>
      </w:r>
      <w:r w:rsidR="00BD03DA">
        <w:rPr>
          <w:rFonts w:cs="Times New Roman"/>
          <w:szCs w:val="24"/>
        </w:rPr>
        <w:t>,</w:t>
      </w:r>
      <w:r w:rsidR="005542FE">
        <w:rPr>
          <w:rFonts w:eastAsia="Times New Roman" w:cs="Times New Roman"/>
          <w:szCs w:val="24"/>
          <w:shd w:val="clear" w:color="auto" w:fill="FFFFFF"/>
        </w:rPr>
        <w:t xml:space="preserve"> and parents</w:t>
      </w:r>
      <w:r w:rsidR="003F6CEF">
        <w:rPr>
          <w:rFonts w:eastAsia="Times New Roman" w:cs="Times New Roman"/>
          <w:szCs w:val="24"/>
          <w:shd w:val="clear" w:color="auto" w:fill="FFFFFF"/>
        </w:rPr>
        <w:t xml:space="preserve"> prefer treatment plans that include behavioral intervention </w:t>
      </w:r>
      <w:r w:rsidR="003F6CEF">
        <w:rPr>
          <w:rFonts w:eastAsia="Times New Roman" w:cs="Times New Roman"/>
          <w:szCs w:val="24"/>
          <w:shd w:val="clear" w:color="auto" w:fill="FFFFFF"/>
        </w:rPr>
        <w:fldChar w:fldCharType="begin" w:fldLock="1"/>
      </w:r>
      <w:r w:rsidR="00B008E8">
        <w:rPr>
          <w:rFonts w:eastAsia="Times New Roman" w:cs="Times New Roman"/>
          <w:szCs w:val="24"/>
          <w:shd w:val="clear" w:color="auto" w:fill="FFFFFF"/>
        </w:rPr>
        <w:instrText>ADDIN CSL_CITATION {"citationItems":[{"id":"ITEM-1","itemData":{"DOI":"10.1007/s40271-015-0112-5","ISSN":"11781661","abstract":"BACKGROUND: Patient preferences are an important topic of study with respect to attention-deficit hyperactivity disorder (ADHD) interventions, as there are multiple treatment choices available, multiple developmental levels to consider, and multiple potential individuals involved in treatment (children, parents, and adults with ADHD). Stated preference methods such as discrete choice experiment (DCE), best-worst scaling (BWS), and other utility value methods such as standard gamble interview (SGI) and time trade-off (TTO) are becoming more common in research addressing preferences for ADHD treatments. A synthesis of this research may facilitate improved patient-centered and family-centered treatment for ADHD.\\n\\nOBJECTIVE: The purpose of this review was to synthesize reports across existing DCE, BWS, TTO, and SGI studies to assess which aspects of ADHD treatment are most studied as well as most preferred and influential in treatment decisions.\\n\\nDATA SOURCES: MEDLINE, PsycINFO.\\n\\nSTUDY SELECTION: A total of 41 studies referring to preferences for ADHD treatment were identified through the initial search and contact with researchers. Of these, 13 reported ADHD treatment preference data from a study using DCE, BWS, or SGI methods. No TTO studies were identified that met inclusion criteria.\\n\\nRESULTS: Methods and designs varied considerably across studies. Relatively few studies focused on preferences among children, adolescents, and adults compared with those that focused on the preferences of parents of children with ADHD. The majority of studies focused primarily on medication treatments, with many fewer focused on psychosocial treatments. Some studies indicated that parents of children with ADHD prefer to avoid stimulant medications in favor of behavioral or psychosocial interventions. Others report that parents see medication as a preferred treatment. Treatment outcome is a particularly salient attribute for treatment decisions for many informants.\\n\\nCONCLUSIONS: Potential outcomes of various treatments play a proximal role in patients' and families' decisions for ADHD treatment. Because the majority of studies focus on medication treatments for children with ADHD, more research is necessary to understand preferences related to behavioral and other psychosocial treatments both as stand-alone interventions and used in combination with medication. Additional research is also needed to assess the treatment preferences of adults with ADHD. In general,…","author":[{"dropping-particle":"","family":"Schatz","given":"Nicole K.","non-dropping-particle":"","parse-names":false,"suffix":""},{"dropping-particle":"","family":"Fabiano","given":"Gregory A.","non-dropping-particle":"","parse-names":false,"suffix":""},{"dropping-particle":"","family":"Cunningham","given":"Charles E.","non-dropping-particle":"","parse-names":false,"suffix":""},{"dropping-particle":"","family":"dosReis","given":"Susan","non-dropping-particle":"","parse-names":false,"suffix":""},{"dropping-particle":"","family":"Waschbusch","given":"Daniel A.","non-dropping-particle":"","parse-names":false,"suffix":""},{"dropping-particle":"","family":"Jerome","given":"Stephanie","non-dropping-particle":"","parse-names":false,"suffix":""},{"dropping-particle":"","family":"Lupas","given":"Kellina","non-dropping-particle":"","parse-names":false,"suffix":""},{"dropping-particle":"","family":"Morris","given":"Karen L.","non-dropping-particle":"","parse-names":false,"suffix":""}],"container-title":"Patient","id":"ITEM-1","issue":"6","issued":{"date-parts":[["2015"]]},"page":"483-497","title":"Systematic Review of Patients’ and Parents’ Preferences for ADHD Treatment Options and Processes of Care","type":"article-journal","volume":"8"},"uris":["http://www.mendeley.com/documents/?uuid=d0dcc0e5-29bb-48fc-a964-6db55eeaf170"]},{"id":"ITEM-2","itemData":{"DOI":"10.1080/15374416.2011.581617","ISBN":"1537-4424","ISSN":"1537-4424","PMID":"21722027","abstract":"The current study examined treatment preferences of 183 parents of young (average age = 5.8 years, SD = 0.6), medication naive children with ADHD. Preferences were evaluated using a discrete choice experiment in which parents made choices between different combinations of treatment characteristics, outcomes, and costs. Latent class analysis yielded two segments of parents: (a) medication avoidant parents constituted 70.5% of the sample whose treatment decisions were strongly influenced by a desire to avoid medication, and (b) outcome oriented parents constituted 29.5% of the sample whose treatment decisions were most influenced by a desire for positive treatment outcomes. Parents in the outcome oriented segment were more stressed and depressed, had lower socioeconomic status and education, were more likely to be single parents, and had more disruptive and impaired children. Simulations predicted that parents would prefer treatments with behavior therapy over treatments with stimulant medication only.","author":[{"dropping-particle":"","family":"Waschbusch","given":"Daniel a","non-dropping-particle":"","parse-names":false,"suffix":""},{"dropping-particle":"","family":"Cunningham","given":"Charles E","non-dropping-particle":"","parse-names":false,"suffix":""},{"dropping-particle":"","family":"Pelham","given":"William E","non-dropping-particle":"","parse-names":false,"suffix":""},{"dropping-particle":"","family":"Rimas","given":"Heather L","non-dropping-particle":"","parse-names":false,"suffix":""},{"dropping-particle":"","family":"Greiner","given":"Andrew R","non-dropping-particle":"","parse-names":false,"suffix":""},{"dropping-particle":"","family":"Gnagy","given":"Elizabeth M","non-dropping-particle":"","parse-names":false,"suffix":""},{"dropping-particle":"","family":"Waxmonsky","given":"James","non-dropping-particle":"","parse-names":false,"suffix":""},{"dropping-particle":"","family":"Fabiano","given":"Gregory a","non-dropping-particle":"","parse-names":false,"suffix":""},{"dropping-particle":"","family":"Robb","given":"Jessica a","non-dropping-particle":"","parse-names":false,"suffix":""},{"dropping-particle":"","family":"Burrows-Maclean","given":"Lisa","non-dropping-particle":"","parse-names":false,"suffix":""},{"dropping-particle":"","family":"Scime","given":"Mindy","non-dropping-particle":"","parse-names":false,"suffix":""},{"dropping-particle":"","family":"Hoffman","given":"Martin T","non-dropping-particle":"","parse-names":false,"suffix":""}],"container-title":"Journal of clinical child and adolescent psychology","id":"ITEM-2","issue":"4","issued":{"date-parts":[["2011"]]},"page":"546-61","title":"A discrete choice conjoint experiment to evaluate parent preferences for treatment of young, medication naive children with ADHD.","type":"article-journal","volume":"40"},"uris":["http://www.mendeley.com/documents/?uuid=72124b9d-6ff8-4b17-ac45-fa95621578c3"]}],"mendeley":{"formattedCitation":"(Schatz et al., 2015; Waschbusch et al., 2011)","plainTextFormattedCitation":"(Schatz et al., 2015; Waschbusch et al., 2011)","previouslyFormattedCitation":"(Schatz et al., 2015; Waschbusch et al., 2011)"},"properties":{"noteIndex":0},"schema":"https://github.com/citation-style-language/schema/raw/master/csl-citation.json"}</w:instrText>
      </w:r>
      <w:r w:rsidR="003F6CEF">
        <w:rPr>
          <w:rFonts w:eastAsia="Times New Roman" w:cs="Times New Roman"/>
          <w:szCs w:val="24"/>
          <w:shd w:val="clear" w:color="auto" w:fill="FFFFFF"/>
        </w:rPr>
        <w:fldChar w:fldCharType="separate"/>
      </w:r>
      <w:r w:rsidR="003F6CEF" w:rsidRPr="003F6CEF">
        <w:rPr>
          <w:rFonts w:eastAsia="Times New Roman" w:cs="Times New Roman"/>
          <w:noProof/>
          <w:szCs w:val="24"/>
          <w:shd w:val="clear" w:color="auto" w:fill="FFFFFF"/>
        </w:rPr>
        <w:t>(Schatz et al., 2015; Waschbusch et al., 2011)</w:t>
      </w:r>
      <w:r w:rsidR="003F6CEF">
        <w:rPr>
          <w:rFonts w:eastAsia="Times New Roman" w:cs="Times New Roman"/>
          <w:szCs w:val="24"/>
          <w:shd w:val="clear" w:color="auto" w:fill="FFFFFF"/>
        </w:rPr>
        <w:fldChar w:fldCharType="end"/>
      </w:r>
      <w:r w:rsidR="005542FE">
        <w:rPr>
          <w:rFonts w:eastAsia="Times New Roman" w:cs="Times New Roman"/>
          <w:szCs w:val="24"/>
          <w:shd w:val="clear" w:color="auto" w:fill="FFFFFF"/>
        </w:rPr>
        <w:t xml:space="preserve">. </w:t>
      </w:r>
      <w:r w:rsidR="00C01A5F">
        <w:rPr>
          <w:rFonts w:eastAsia="Times New Roman" w:cs="Times New Roman"/>
          <w:szCs w:val="24"/>
          <w:shd w:val="clear" w:color="auto" w:fill="FFFFFF"/>
        </w:rPr>
        <w:t>T</w:t>
      </w:r>
      <w:r w:rsidR="00133179">
        <w:rPr>
          <w:rFonts w:eastAsia="Times New Roman" w:cs="Times New Roman"/>
          <w:szCs w:val="24"/>
          <w:shd w:val="clear" w:color="auto" w:fill="FFFFFF"/>
        </w:rPr>
        <w:t xml:space="preserve">he use of behavioral intervention as a stand-alone treatment remains quite low compared to medication (likely </w:t>
      </w:r>
      <w:r w:rsidR="00DA5BF0">
        <w:rPr>
          <w:rFonts w:eastAsia="Times New Roman" w:cs="Times New Roman"/>
          <w:szCs w:val="24"/>
          <w:shd w:val="clear" w:color="auto" w:fill="FFFFFF"/>
        </w:rPr>
        <w:t>a result of</w:t>
      </w:r>
      <w:r w:rsidR="00133179">
        <w:rPr>
          <w:rFonts w:eastAsia="Times New Roman" w:cs="Times New Roman"/>
          <w:szCs w:val="24"/>
          <w:shd w:val="clear" w:color="auto" w:fill="FFFFFF"/>
        </w:rPr>
        <w:t xml:space="preserve"> cost</w:t>
      </w:r>
      <w:r w:rsidR="00DA5BF0">
        <w:rPr>
          <w:rFonts w:eastAsia="Times New Roman" w:cs="Times New Roman"/>
          <w:szCs w:val="24"/>
          <w:shd w:val="clear" w:color="auto" w:fill="FFFFFF"/>
        </w:rPr>
        <w:t>s</w:t>
      </w:r>
      <w:r w:rsidR="00133179">
        <w:rPr>
          <w:rFonts w:eastAsia="Times New Roman" w:cs="Times New Roman"/>
          <w:szCs w:val="24"/>
          <w:shd w:val="clear" w:color="auto" w:fill="FFFFFF"/>
        </w:rPr>
        <w:t xml:space="preserve"> and complexity associated with implementing quality behavioral intervention)</w:t>
      </w:r>
      <w:r w:rsidR="00C01A5F">
        <w:rPr>
          <w:rFonts w:eastAsia="Times New Roman" w:cs="Times New Roman"/>
          <w:szCs w:val="24"/>
          <w:shd w:val="clear" w:color="auto" w:fill="FFFFFF"/>
        </w:rPr>
        <w:t>, but</w:t>
      </w:r>
      <w:r w:rsidR="00133179">
        <w:rPr>
          <w:rFonts w:eastAsia="Times New Roman" w:cs="Times New Roman"/>
          <w:szCs w:val="24"/>
          <w:shd w:val="clear" w:color="auto" w:fill="FFFFFF"/>
        </w:rPr>
        <w:t xml:space="preserve"> </w:t>
      </w:r>
      <w:r w:rsidR="00C01A5F">
        <w:rPr>
          <w:rFonts w:eastAsia="Times New Roman" w:cs="Times New Roman"/>
          <w:szCs w:val="24"/>
          <w:shd w:val="clear" w:color="auto" w:fill="FFFFFF"/>
        </w:rPr>
        <w:t>the</w:t>
      </w:r>
      <w:r>
        <w:rPr>
          <w:rFonts w:cs="Times New Roman"/>
          <w:szCs w:val="24"/>
        </w:rPr>
        <w:t xml:space="preserve"> use </w:t>
      </w:r>
      <w:r w:rsidR="00C01A5F">
        <w:rPr>
          <w:rFonts w:cs="Times New Roman"/>
          <w:szCs w:val="24"/>
        </w:rPr>
        <w:t xml:space="preserve">of behavioral interventions </w:t>
      </w:r>
      <w:r>
        <w:rPr>
          <w:rFonts w:cs="Times New Roman"/>
          <w:szCs w:val="24"/>
        </w:rPr>
        <w:t xml:space="preserve">in </w:t>
      </w:r>
      <w:r>
        <w:rPr>
          <w:rFonts w:cs="Times New Roman"/>
          <w:szCs w:val="24"/>
        </w:rPr>
        <w:lastRenderedPageBreak/>
        <w:t xml:space="preserve">combination with stimulant medication </w:t>
      </w:r>
      <w:r w:rsidR="00133179">
        <w:rPr>
          <w:rFonts w:cs="Times New Roman"/>
          <w:szCs w:val="24"/>
        </w:rPr>
        <w:t xml:space="preserve">has risen significantly in recent years </w:t>
      </w:r>
      <w:r w:rsidR="00133179">
        <w:rPr>
          <w:rFonts w:cs="Times New Roman"/>
          <w:szCs w:val="24"/>
        </w:rPr>
        <w:fldChar w:fldCharType="begin" w:fldLock="1"/>
      </w:r>
      <w:r w:rsidR="00767D19">
        <w:rPr>
          <w:rFonts w:cs="Times New Roman"/>
          <w:szCs w:val="24"/>
        </w:rPr>
        <w:instrText>ADDIN CSL_CITATION {"citationItems":[{"id":"ITEM-1","itemData":{"DOI":"10.1016/j.jpeds.2017.08.040","ISSN":"10976833","PMID":"29132817","abstract":"Objective To characterize lifetime and current rates of attention-deficit/hyperactivity disorder (ADHD) treatments among US children and adolescents with current ADHD and describe the association of these treatments with demographic and clinical factors. Study design Data are from the 2014 National Survey of the Diagnosis and Treatment of ADHD and Tourette Syndrome, a follow-back survey of parents from the 2011-2012 National Survey of Children's Health. Weighted analyses focused on receipt of ADHD treatment among children aged 4-17 years with current ADHD (n = 2495) by 4 treatment types: medication, school supports, psychosocial interventions, and alternative treatments. Results Medication and school supports were the most common treatments received, with two-thirds of children and adolescents with ADHD currently receiving each treatment. Social skills training was the most common psychosocial treatment ever received (39%), followed by parent training (31%), peer intervention (30%), and cognitive behavioral therapy (20%). Among alternative treatments, 9% were currently taking dietary supplements, and 11% had ever received neurofeedback. Most children (67%) had received at least 2 of the following: current medication treatment, current school supports, or lifetime psychosocial treatment; 7% had received none of these 3 treatment types. Conclusions A majority of school-aged children and adolescents with ADHD received medication treatment and school supports, whereas fewer received recommended psychosocial interventions. Efforts to increase access to psychosocial treatments may help close gaps in service use by groups currently less likely to receive treatment, which is important to ensure that the millions of school-aged US children diagnosed with ADHD receive quality treatment.","author":[{"dropping-particle":"","family":"Danielson","given":"Melissa L.","non-dropping-particle":"","parse-names":false,"suffix":""},{"dropping-particle":"","family":"Visser","given":"Susanna N.","non-dropping-particle":"","parse-names":false,"suffix":""},{"dropping-particle":"","family":"Chronis-Tuscano","given":"Andrea","non-dropping-particle":"","parse-names":false,"suffix":""},{"dropping-particle":"","family":"DuPaul","given":"George J.","non-dropping-particle":"","parse-names":false,"suffix":""}],"container-title":"Journal of Pediatrics","id":"ITEM-1","issued":{"date-parts":[["2018"]]},"page":"240-246.e1","publisher":"Elsevier Inc.","title":"A National Description of Treatment among United States Children and Adolescents with Attention-Deficit/Hyperactivity Disorder","type":"article-journal","volume":"192"},"uris":["http://www.mendeley.com/documents/?uuid=2298e5f3-bc7d-483d-8942-389f8516a185"]}],"mendeley":{"formattedCitation":"(Danielson, Visser, et al., 2018)","plainTextFormattedCitation":"(Danielson, Visser, et al., 2018)","previouslyFormattedCitation":"(Danielson, Visser, et al., 2018)"},"properties":{"noteIndex":0},"schema":"https://github.com/citation-style-language/schema/raw/master/csl-citation.json"}</w:instrText>
      </w:r>
      <w:r w:rsidR="00133179">
        <w:rPr>
          <w:rFonts w:cs="Times New Roman"/>
          <w:szCs w:val="24"/>
        </w:rPr>
        <w:fldChar w:fldCharType="separate"/>
      </w:r>
      <w:r w:rsidR="00133179" w:rsidRPr="00133179">
        <w:rPr>
          <w:rFonts w:cs="Times New Roman"/>
          <w:noProof/>
          <w:szCs w:val="24"/>
        </w:rPr>
        <w:t>(Danielson, Visser, et al., 2018)</w:t>
      </w:r>
      <w:r w:rsidR="00133179">
        <w:rPr>
          <w:rFonts w:cs="Times New Roman"/>
          <w:szCs w:val="24"/>
        </w:rPr>
        <w:fldChar w:fldCharType="end"/>
      </w:r>
      <w:r w:rsidR="00D875D3">
        <w:rPr>
          <w:rFonts w:cs="Times New Roman"/>
          <w:szCs w:val="24"/>
        </w:rPr>
        <w:t>,</w:t>
      </w:r>
      <w:r w:rsidR="00133179">
        <w:rPr>
          <w:rFonts w:cs="Times New Roman"/>
          <w:szCs w:val="24"/>
        </w:rPr>
        <w:t xml:space="preserve"> and </w:t>
      </w:r>
      <w:r>
        <w:rPr>
          <w:rFonts w:cs="Times New Roman"/>
          <w:szCs w:val="24"/>
        </w:rPr>
        <w:t>is</w:t>
      </w:r>
      <w:r w:rsidR="00133179">
        <w:rPr>
          <w:rFonts w:cs="Times New Roman"/>
          <w:szCs w:val="24"/>
        </w:rPr>
        <w:t xml:space="preserve"> currently</w:t>
      </w:r>
      <w:r>
        <w:rPr>
          <w:rFonts w:cs="Times New Roman"/>
          <w:szCs w:val="24"/>
        </w:rPr>
        <w:t xml:space="preserve"> </w:t>
      </w:r>
      <w:r w:rsidRPr="00A80834">
        <w:rPr>
          <w:rFonts w:cs="Times New Roman"/>
          <w:szCs w:val="24"/>
        </w:rPr>
        <w:t xml:space="preserve">the most commonly recommended intervention by leading professional </w:t>
      </w:r>
      <w:r w:rsidRPr="00B167E2">
        <w:rPr>
          <w:rFonts w:cs="Times New Roman"/>
          <w:szCs w:val="24"/>
        </w:rPr>
        <w:t xml:space="preserve">organizations </w:t>
      </w:r>
      <w:r w:rsidRPr="00B167E2">
        <w:rPr>
          <w:rFonts w:cs="Times New Roman"/>
          <w:szCs w:val="24"/>
        </w:rPr>
        <w:fldChar w:fldCharType="begin" w:fldLock="1"/>
      </w:r>
      <w:r w:rsidRPr="00B167E2">
        <w:rPr>
          <w:rFonts w:cs="Times New Roman"/>
          <w:szCs w:val="24"/>
        </w:rPr>
        <w:instrText>ADDIN CSL_CITATION {"citationItems":[{"id":"ITEM-1","itemData":{"DOI":"10.1097/chi.0b013e318054e724","ISSN":"0890-8567","PMID":"17581453","abstract":"This practice parameter describes the assessment and treatment of children and adolescents with attention-deficit/hyperactivity disorder (ADHD) based on the current scientific evidence and clinical consensus of experts in the field. This parameter discusses the clinical evaluation for ADHD, comorbid conditions associated with ADHD, research on the etiology of the disorder, and psychopharmacological and psychosocial interventions for ADHD.","author":[{"dropping-particle":"","family":"Pliszka","given":"Steven","non-dropping-particle":"","parse-names":false,"suffix":""}],"container-title":"Journal of the American Academy of Child and Adolescent Psychiatry","id":"ITEM-1","issue":"7","issued":{"date-parts":[["2007","7"]]},"page":"894-921","title":"Practice parameter for the assessment and treatment of children and adolescents with attention-deficit/hyperactivity disorder.","type":"article-journal","volume":"46"},"uris":["http://www.mendeley.com/documents/?uuid=c82540e1-ef33-4ec2-8de8-b8484566c1e1"]},{"id":"ITEM-2","itemData":{"DOI":"10.1542/peds.2011-2654","ISSN":"1098-4275","PMID":"22003063","abstract":"Attention-deficit/hyperactivity disorder (ADHD) is the most common neurobehavioral disorder of childhood and can profoundly affect the academic achievement, well-being, and social interactions of children; the American Academy of Pediatrics first published clinical recommendations for the diagnosis and evaluation of ADHD in children in 2000; recommendations for treatment followed in 2001.","author":[{"dropping-particle":"","family":"Wolraich","given":"Mark","non-dropping-particle":"","parse-names":false,"suffix":""},{"dropping-particle":"","family":"Brown","given":"Lawrence","non-dropping-particle":"","parse-names":false,"suffix":""},{"dropping-particle":"","family":"Brown","given":"Ronald T","non-dropping-particle":"","parse-names":false,"suffix":""},{"dropping-particle":"","family":"DuPaul","given":"George","non-dropping-particle":"","parse-names":false,"suffix":""},{"dropping-particle":"","family":"Earls","given":"Marian","non-dropping-particle":"","parse-names":false,"suffix":""},{"dropping-particle":"","family":"Feldman","given":"Heidi M","non-dropping-particle":"","parse-names":false,"suffix":""},{"dropping-particle":"","family":"Ganiats","given":"Theodore G","non-dropping-particle":"","parse-names":false,"suffix":""},{"dropping-particle":"","family":"Kaplanek","given":"Beth","non-dropping-particle":"","parse-names":false,"suffix":""},{"dropping-particle":"","family":"Meyer","given":"Bruce","non-dropping-particle":"","parse-names":false,"suffix":""},{"dropping-particle":"","family":"Perrin","given":"James","non-dropping-particle":"","parse-names":false,"suffix":""},{"dropping-particle":"","family":"Pierce","given":"Karen","non-dropping-particle":"","parse-names":false,"suffix":""},{"dropping-particle":"","family":"Reiff","given":"Michael","non-dropping-particle":"","parse-names":false,"suffix":""},{"dropping-particle":"","family":"Stein","given":"Martin T","non-dropping-particle":"","parse-names":false,"suffix":""},{"dropping-particle":"","family":"Visser","given":"Susanna","non-dropping-particle":"","parse-names":false,"suffix":""}],"container-title":"Pediatrics","id":"ITEM-2","issue":"5","issued":{"date-parts":[["2011","11"]]},"page":"1007-22","title":"ADHD: clinical practice guideline for the diagnosis, evaluation, and treatment of attention-deficit/hyperactivity disorder in children and adolescents.","type":"article-journal","volume":"128"},"uris":["http://www.mendeley.com/documents/?uuid=d221527e-90f5-422f-a5c1-481c49c73f25"]}],"mendeley":{"formattedCitation":"(Pliszka, 2007; Wolraich et al., 2011)","plainTextFormattedCitation":"(Pliszka, 2007; Wolraich et al., 2011)","previouslyFormattedCitation":"(Pliszka, 2007; Wolraich et al., 2011)"},"properties":{"noteIndex":0},"schema":"https://github.com/citation-style-language/schema/raw/master/csl-citation.json"}</w:instrText>
      </w:r>
      <w:r w:rsidRPr="00B167E2">
        <w:rPr>
          <w:rFonts w:cs="Times New Roman"/>
          <w:szCs w:val="24"/>
        </w:rPr>
        <w:fldChar w:fldCharType="separate"/>
      </w:r>
      <w:r w:rsidRPr="00B167E2">
        <w:rPr>
          <w:rFonts w:cs="Times New Roman"/>
          <w:noProof/>
          <w:szCs w:val="24"/>
        </w:rPr>
        <w:t>(Pliszka, 2007; Wolraich et al., 2011)</w:t>
      </w:r>
      <w:r w:rsidRPr="00B167E2">
        <w:rPr>
          <w:rFonts w:cs="Times New Roman"/>
          <w:szCs w:val="24"/>
        </w:rPr>
        <w:fldChar w:fldCharType="end"/>
      </w:r>
      <w:r w:rsidRPr="00B167E2">
        <w:rPr>
          <w:rFonts w:cs="Times New Roman"/>
          <w:szCs w:val="24"/>
        </w:rPr>
        <w:t xml:space="preserve">. </w:t>
      </w:r>
    </w:p>
    <w:p w14:paraId="57EC52F4" w14:textId="1E0D07E7" w:rsidR="00E7299D" w:rsidRDefault="00133179" w:rsidP="005D6CD4">
      <w:pPr>
        <w:tabs>
          <w:tab w:val="left" w:pos="720"/>
        </w:tabs>
        <w:snapToGrid w:val="0"/>
        <w:spacing w:line="480" w:lineRule="auto"/>
        <w:rPr>
          <w:rFonts w:cs="Times New Roman"/>
          <w:szCs w:val="24"/>
        </w:rPr>
      </w:pPr>
      <w:r w:rsidRPr="00B167E2">
        <w:rPr>
          <w:rFonts w:cs="Times New Roman"/>
          <w:szCs w:val="24"/>
        </w:rPr>
        <w:tab/>
        <w:t xml:space="preserve">Recent trends </w:t>
      </w:r>
      <w:r w:rsidR="00767D19" w:rsidRPr="00B167E2">
        <w:rPr>
          <w:rFonts w:cs="Times New Roman"/>
          <w:szCs w:val="24"/>
        </w:rPr>
        <w:t>supporting the combination of</w:t>
      </w:r>
      <w:r w:rsidRPr="00B167E2">
        <w:rPr>
          <w:rFonts w:cs="Times New Roman"/>
          <w:szCs w:val="24"/>
        </w:rPr>
        <w:t xml:space="preserve"> behavioral intervention and medications </w:t>
      </w:r>
      <w:r w:rsidR="00767D19" w:rsidRPr="00B167E2">
        <w:rPr>
          <w:rFonts w:cs="Times New Roman"/>
          <w:szCs w:val="24"/>
        </w:rPr>
        <w:t>appear promising for improving long-term outcomes of youth with ADHD</w:t>
      </w:r>
      <w:r w:rsidR="0086406F" w:rsidRPr="00B167E2">
        <w:rPr>
          <w:rFonts w:cs="Times New Roman"/>
          <w:szCs w:val="24"/>
        </w:rPr>
        <w:t xml:space="preserve">. When medication and behavioral interventions are combined, low </w:t>
      </w:r>
      <w:r w:rsidR="00585AD1">
        <w:rPr>
          <w:rFonts w:cs="Times New Roman"/>
          <w:szCs w:val="24"/>
        </w:rPr>
        <w:t xml:space="preserve">doses of </w:t>
      </w:r>
      <w:r w:rsidR="002913C4">
        <w:rPr>
          <w:rFonts w:cs="Times New Roman"/>
          <w:szCs w:val="24"/>
        </w:rPr>
        <w:t>both modalities</w:t>
      </w:r>
      <w:r w:rsidR="00585AD1">
        <w:rPr>
          <w:rFonts w:cs="Times New Roman"/>
          <w:szCs w:val="24"/>
        </w:rPr>
        <w:t xml:space="preserve"> </w:t>
      </w:r>
      <w:r w:rsidR="00D83E6A" w:rsidRPr="00B167E2">
        <w:rPr>
          <w:rFonts w:cs="Times New Roman"/>
          <w:szCs w:val="24"/>
        </w:rPr>
        <w:t xml:space="preserve">can </w:t>
      </w:r>
      <w:r w:rsidR="00BD03DA" w:rsidRPr="00B167E2">
        <w:rPr>
          <w:rFonts w:cs="Times New Roman"/>
          <w:szCs w:val="24"/>
        </w:rPr>
        <w:t>achieve</w:t>
      </w:r>
      <w:r w:rsidR="0086406F" w:rsidRPr="00B167E2">
        <w:rPr>
          <w:rFonts w:cs="Times New Roman"/>
          <w:szCs w:val="24"/>
        </w:rPr>
        <w:t xml:space="preserve"> the same effect</w:t>
      </w:r>
      <w:r w:rsidR="00585AD1">
        <w:rPr>
          <w:rFonts w:cs="Times New Roman"/>
          <w:szCs w:val="24"/>
        </w:rPr>
        <w:t>s</w:t>
      </w:r>
      <w:r w:rsidR="00A41A50" w:rsidRPr="00B167E2">
        <w:rPr>
          <w:rFonts w:cs="Times New Roman"/>
          <w:szCs w:val="24"/>
        </w:rPr>
        <w:t xml:space="preserve"> </w:t>
      </w:r>
      <w:r w:rsidR="0086406F" w:rsidRPr="00B167E2">
        <w:rPr>
          <w:rFonts w:cs="Times New Roman"/>
          <w:szCs w:val="24"/>
        </w:rPr>
        <w:t>as</w:t>
      </w:r>
      <w:r w:rsidR="00122C0F" w:rsidRPr="00B167E2">
        <w:rPr>
          <w:rFonts w:cs="Times New Roman"/>
          <w:szCs w:val="24"/>
        </w:rPr>
        <w:t xml:space="preserve"> high doses of</w:t>
      </w:r>
      <w:r w:rsidR="0086406F" w:rsidRPr="00B167E2">
        <w:rPr>
          <w:rFonts w:cs="Times New Roman"/>
          <w:szCs w:val="24"/>
        </w:rPr>
        <w:t xml:space="preserve"> eithe</w:t>
      </w:r>
      <w:r w:rsidR="00122C0F" w:rsidRPr="00B167E2">
        <w:rPr>
          <w:rFonts w:cs="Times New Roman"/>
          <w:szCs w:val="24"/>
        </w:rPr>
        <w:t xml:space="preserve">r </w:t>
      </w:r>
      <w:r w:rsidR="006C50E0">
        <w:rPr>
          <w:rFonts w:cs="Times New Roman"/>
          <w:szCs w:val="24"/>
        </w:rPr>
        <w:t xml:space="preserve">unimodal treatment </w:t>
      </w:r>
      <w:r w:rsidR="00767D19" w:rsidRPr="00B167E2">
        <w:rPr>
          <w:rFonts w:cs="Times New Roman"/>
          <w:szCs w:val="24"/>
        </w:rPr>
        <w:fldChar w:fldCharType="begin" w:fldLock="1"/>
      </w:r>
      <w:r w:rsidR="00B834AF" w:rsidRPr="00B167E2">
        <w:rPr>
          <w:rFonts w:cs="Times New Roman"/>
          <w:szCs w:val="24"/>
        </w:rPr>
        <w:instrText>ADDIN CSL_CITATION {"citationItems":[{"id":"ITEM-1","itemData":{"author":[{"dropping-particle":"","family":"Fabiano","given":"Gregory A","non-dropping-particle":"","parse-names":false,"suffix":""},{"dropping-particle":"","family":"Pelham","given":"William E","non-dropping-particle":"","parse-names":false,"suffix":""},{"dropping-particle":"","family":"Gnagy","given":"Elizabeth M","non-dropping-particle":"","parse-names":false,"suffix":""},{"dropping-particle":"","family":"Burrows-maclean","given":"Lisa","non-dropping-particle":"","parse-names":false,"suffix":""},{"dropping-particle":"","family":"Coles","given":"Erika K","non-dropping-particle":"","parse-names":false,"suffix":""},{"dropping-particle":"","family":"Chacko","given":"Anil","non-dropping-particle":"","parse-names":false,"suffix":""},{"dropping-particle":"","family":"Wymbs","given":"Brian T","non-dropping-particle":"","parse-names":false,"suffix":""},{"dropping-particle":"","family":"Walker","given":"Kathryn S","non-dropping-particle":"","parse-names":false,"suffix":""},{"dropping-particle":"","family":"Arnold","given":"Fran","non-dropping-particle":"","parse-names":false,"suffix":""},{"dropping-particle":"","family":"Garefino","given":"Allison","non-dropping-particle":"","parse-names":false,"suffix":""},{"dropping-particle":"","family":"Keenan","given":"Jenna K","non-dropping-particle":"","parse-names":false,"suffix":""},{"dropping-particle":"","family":"Onyango","given":"Adia N","non-dropping-particle":"","parse-names":false,"suffix":""},{"dropping-particle":"","family":"Hoffman","given":"Martin T","non-dropping-particle":"","parse-names":false,"suffix":""},{"dropping-particle":"","family":"Massetti","given":"Greta M","non-dropping-particle":"","parse-names":false,"suffix":""},{"dropping-particle":"","family":"Robb","given":"Jessica A","non-dropping-particle":"","parse-names":false,"suffix":""}],"container-title":"School Psychology Review","id":"ITEM-1","issue":"2","issued":{"date-parts":[["2007"]]},"page":"195-216","title":"The single and combined effects of multiple intensities of behavior modification and methylphenidate for children with attention deficit hyperactivity disorder in a classroom setting","type":"article-journal","volume":"36"},"uris":["http://www.mendeley.com/documents/?uuid=d84a0967-7ce5-478d-9f28-5024596beca7"]},{"id":"ITEM-2","itemData":{"DOI":"10.1007/s10802-013-9843-8","ISSN":"1573-2835","PMID":"24429997","abstract":"Placebo and three doses of methylphenidate (MPH) were crossed with 3 levels of behavioral modification (no behavioral modification, NBM; low-intensity behavioral modification, LBM; and high-intensity behavior modification, HBM) in the context of a summer treatment program (STP). Participants were 48 children with ADHD, aged 5-12. Behavior was examined in a variety of social settings (sports activities, art class, lunch) that are typical of elementary school, neighborhood, and after-school settings. Children received each behavioral condition for 3 weeks, order counterbalanced across groups. Children concurrently received in random order placebo, 0.15 mg/kg/dose, 0.3 mg/kg/dose, or 0.6 mg/kg/dose MPH, 3 times daily with dose manipulated on a daily basis in random order for each child. Both behavioral and medication treatments produced highly significant and positive effects on children's behavior. The treatment modalities also interacted significantly. Whereas there was a linear dose-response curve for medication in NBM, the dose-response curves flattened considerably in LBM and HBM. Behavior modification produced effects as large as moderate doses, and on some measures, high doses of medication. These results replicate and extend to social-recreational settings previously reported results in a classroom setting from the same sample (Fabiano et al., School Psychology Review, 36, 195-216, 2007). Results illustrate the importance of taking dosage/intensity into account when evaluating combined treatments; there were no benefits of combined treatments when the dosage of either treatment was high but combination of the low-dose treatments produced substantial incremental improvement over unimodal treatment.","author":[{"dropping-particle":"","family":"Pelham","given":"William E","non-dropping-particle":"","parse-names":false,"suffix":""},{"dropping-particle":"","family":"Burrows-Maclean","given":"Lisa","non-dropping-particle":"","parse-names":false,"suffix":""},{"dropping-particle":"","family":"Gnagy","given":"Elizabeth M","non-dropping-particle":"","parse-names":false,"suffix":""},{"dropping-particle":"","family":"Fabiano","given":"Gregory A","non-dropping-particle":"","parse-names":false,"suffix":""},{"dropping-particle":"","family":"Coles","given":"Erika K","non-dropping-particle":"","parse-names":false,"suffix":""},{"dropping-particle":"","family":"Wymbs","given":"Brian T","non-dropping-particle":"","parse-names":false,"suffix":""},{"dropping-particle":"","family":"Chacko","given":"Anil","non-dropping-particle":"","parse-names":false,"suffix":""},{"dropping-particle":"","family":"Walker","given":"Kathryn S","non-dropping-particle":"","parse-names":false,"suffix":""},{"dropping-particle":"","family":"Wymbs","given":"Frances","non-dropping-particle":"","parse-names":false,"suffix":""},{"dropping-particle":"","family":"Garefino","given":"Allison","non-dropping-particle":"","parse-names":false,"suffix":""},{"dropping-particle":"","family":"Hoffman","given":"Martin T","non-dropping-particle":"","parse-names":false,"suffix":""},{"dropping-particle":"","family":"Waxmonsky","given":"James G","non-dropping-particle":"","parse-names":false,"suffix":""},{"dropping-particle":"","family":"Waschbusch","given":"Daniel A","non-dropping-particle":"","parse-names":false,"suffix":""}],"container-title":"Journal of abnormal child psychology","id":"ITEM-2","issued":{"date-parts":[["2014","1"]]},"page":"1019-1031","title":"A dose-ranging study of behavioral and pharmacological treatment in social settings for children with ADHD.","type":"article-journal","volume":"42"},"uris":["http://www.mendeley.com/documents/?uuid=95867ee6-f9a1-4cf1-9ffd-881fb8e662f4"]}],"mendeley":{"formattedCitation":"(Fabiano et al., 2007; William E Pelham et al., 2014)","manualFormatting":"(Fabiano et al., 2007;  Pelham et al., 2014)","plainTextFormattedCitation":"(Fabiano et al., 2007; William E Pelham et al., 2014)","previouslyFormattedCitation":"(Fabiano et al., 2007; William E Pelham et al., 2014)"},"properties":{"noteIndex":0},"schema":"https://github.com/citation-style-language/schema/raw/master/csl-citation.json"}</w:instrText>
      </w:r>
      <w:r w:rsidR="00767D19" w:rsidRPr="00B167E2">
        <w:rPr>
          <w:rFonts w:cs="Times New Roman"/>
          <w:szCs w:val="24"/>
        </w:rPr>
        <w:fldChar w:fldCharType="separate"/>
      </w:r>
      <w:r w:rsidR="00767D19" w:rsidRPr="00B167E2">
        <w:rPr>
          <w:rFonts w:cs="Times New Roman"/>
          <w:noProof/>
          <w:szCs w:val="24"/>
        </w:rPr>
        <w:t>(Fabiano et al., 2007;  Pelham et al., 2014)</w:t>
      </w:r>
      <w:r w:rsidR="00767D19" w:rsidRPr="00B167E2">
        <w:rPr>
          <w:rFonts w:cs="Times New Roman"/>
          <w:szCs w:val="24"/>
        </w:rPr>
        <w:fldChar w:fldCharType="end"/>
      </w:r>
      <w:r w:rsidR="000F5212" w:rsidRPr="00B167E2">
        <w:rPr>
          <w:rFonts w:cs="Times New Roman"/>
          <w:szCs w:val="24"/>
        </w:rPr>
        <w:t xml:space="preserve">. </w:t>
      </w:r>
      <w:r w:rsidR="00B834AF" w:rsidRPr="00B167E2">
        <w:rPr>
          <w:rFonts w:cs="Times New Roman"/>
          <w:szCs w:val="24"/>
        </w:rPr>
        <w:t>Using low</w:t>
      </w:r>
      <w:r w:rsidR="004608D9">
        <w:rPr>
          <w:rFonts w:cs="Times New Roman"/>
          <w:szCs w:val="24"/>
        </w:rPr>
        <w:t xml:space="preserve"> </w:t>
      </w:r>
      <w:r w:rsidR="00B834AF" w:rsidRPr="00B167E2">
        <w:rPr>
          <w:rFonts w:cs="Times New Roman"/>
          <w:szCs w:val="24"/>
        </w:rPr>
        <w:t xml:space="preserve">intensity treatments is </w:t>
      </w:r>
      <w:r w:rsidR="007D6C27">
        <w:rPr>
          <w:rFonts w:cs="Times New Roman"/>
          <w:szCs w:val="24"/>
        </w:rPr>
        <w:t xml:space="preserve">likely </w:t>
      </w:r>
      <w:r w:rsidR="00B834AF" w:rsidRPr="00B167E2">
        <w:rPr>
          <w:rFonts w:cs="Times New Roman"/>
          <w:szCs w:val="24"/>
        </w:rPr>
        <w:t xml:space="preserve">more palatable </w:t>
      </w:r>
      <w:r w:rsidR="004608D9">
        <w:rPr>
          <w:rFonts w:cs="Times New Roman"/>
          <w:szCs w:val="24"/>
        </w:rPr>
        <w:t xml:space="preserve">than using high intensity interventions </w:t>
      </w:r>
      <w:r w:rsidR="00B834AF" w:rsidRPr="00B167E2">
        <w:rPr>
          <w:rFonts w:cs="Times New Roman"/>
          <w:szCs w:val="24"/>
        </w:rPr>
        <w:t>to parents and teachers</w:t>
      </w:r>
      <w:r w:rsidR="004608D9">
        <w:rPr>
          <w:rFonts w:cs="Times New Roman"/>
          <w:szCs w:val="24"/>
        </w:rPr>
        <w:t xml:space="preserve"> </w:t>
      </w:r>
      <w:r w:rsidR="00B834AF" w:rsidRPr="00B167E2">
        <w:rPr>
          <w:rFonts w:cs="Times New Roman"/>
          <w:szCs w:val="24"/>
        </w:rPr>
        <w:t xml:space="preserve">(e.g., </w:t>
      </w:r>
      <w:r w:rsidR="00E7299D">
        <w:rPr>
          <w:rFonts w:cs="Times New Roman"/>
          <w:szCs w:val="24"/>
        </w:rPr>
        <w:t>Coles</w:t>
      </w:r>
      <w:r w:rsidR="00B834AF" w:rsidRPr="00B167E2">
        <w:rPr>
          <w:rFonts w:cs="Times New Roman"/>
          <w:szCs w:val="24"/>
        </w:rPr>
        <w:t xml:space="preserve"> et al., under review)</w:t>
      </w:r>
      <w:r w:rsidR="004608D9">
        <w:rPr>
          <w:rFonts w:cs="Times New Roman"/>
          <w:szCs w:val="24"/>
        </w:rPr>
        <w:t>.</w:t>
      </w:r>
      <w:r w:rsidR="00B834AF" w:rsidRPr="00B167E2">
        <w:rPr>
          <w:rFonts w:cs="Times New Roman"/>
          <w:szCs w:val="24"/>
        </w:rPr>
        <w:t xml:space="preserve"> </w:t>
      </w:r>
      <w:r w:rsidR="004608D9">
        <w:rPr>
          <w:rFonts w:cs="Times New Roman"/>
          <w:szCs w:val="24"/>
        </w:rPr>
        <w:t>Using</w:t>
      </w:r>
      <w:r w:rsidR="00B834AF" w:rsidRPr="00B167E2">
        <w:rPr>
          <w:rFonts w:cs="Times New Roman"/>
          <w:szCs w:val="24"/>
        </w:rPr>
        <w:t xml:space="preserve"> low</w:t>
      </w:r>
      <w:r w:rsidR="004608D9">
        <w:rPr>
          <w:rFonts w:cs="Times New Roman"/>
          <w:szCs w:val="24"/>
        </w:rPr>
        <w:t xml:space="preserve"> </w:t>
      </w:r>
      <w:r w:rsidR="00B834AF" w:rsidRPr="00B167E2">
        <w:rPr>
          <w:rFonts w:cs="Times New Roman"/>
          <w:szCs w:val="24"/>
        </w:rPr>
        <w:t>dose</w:t>
      </w:r>
      <w:r w:rsidR="004608D9">
        <w:rPr>
          <w:rFonts w:cs="Times New Roman"/>
          <w:szCs w:val="24"/>
        </w:rPr>
        <w:t>s</w:t>
      </w:r>
      <w:r w:rsidR="00B834AF" w:rsidRPr="00B167E2">
        <w:rPr>
          <w:rFonts w:cs="Times New Roman"/>
          <w:szCs w:val="24"/>
        </w:rPr>
        <w:t xml:space="preserve"> of medication reduces side effects </w:t>
      </w:r>
      <w:r w:rsidR="00B834AF" w:rsidRPr="00B167E2">
        <w:rPr>
          <w:rFonts w:cs="Times New Roman"/>
          <w:szCs w:val="24"/>
        </w:rPr>
        <w:fldChar w:fldCharType="begin" w:fldLock="1"/>
      </w:r>
      <w:r w:rsidR="00B834AF" w:rsidRPr="00B167E2">
        <w:rPr>
          <w:rFonts w:cs="Times New Roman"/>
          <w:szCs w:val="24"/>
        </w:rPr>
        <w:instrText>ADDIN CSL_CITATION {"citationItems":[{"id":"ITEM-1","itemData":{"author":[{"dropping-particle":"","family":"Fabiano","given":"Gregory A","non-dropping-particle":"","parse-names":false,"suffix":""},{"dropping-particle":"","family":"Pelham","given":"William E","non-dropping-particle":"","parse-names":false,"suffix":""},{"dropping-particle":"","family":"Gnagy","given":"Elizabeth M","non-dropping-particle":"","parse-names":false,"suffix":""},{"dropping-particle":"","family":"Burrows-maclean","given":"Lisa","non-dropping-particle":"","parse-names":false,"suffix":""},{"dropping-particle":"","family":"Coles","given":"Erika K","non-dropping-particle":"","parse-names":false,"suffix":""},{"dropping-particle":"","family":"Chacko","given":"Anil","non-dropping-particle":"","parse-names":false,"suffix":""},{"dropping-particle":"","family":"Wymbs","given":"Brian T","non-dropping-particle":"","parse-names":false,"suffix":""},{"dropping-particle":"","family":"Walker","given":"Kathryn S","non-dropping-particle":"","parse-names":false,"suffix":""},{"dropping-particle":"","family":"Arnold","given":"Fran","non-dropping-particle":"","parse-names":false,"suffix":""},{"dropping-particle":"","family":"Garefino","given":"Allison","non-dropping-particle":"","parse-names":false,"suffix":""},{"dropping-particle":"","family":"Keenan","given":"Jenna K","non-dropping-particle":"","parse-names":false,"suffix":""},{"dropping-particle":"","family":"Onyango","given":"Adia N","non-dropping-particle":"","parse-names":false,"suffix":""},{"dropping-particle":"","family":"Hoffman","given":"Martin T","non-dropping-particle":"","parse-names":false,"suffix":""},{"dropping-particle":"","family":"Massetti","given":"Greta M","non-dropping-particle":"","parse-names":false,"suffix":""},{"dropping-particle":"","family":"Robb","given":"Jessica A","non-dropping-particle":"","parse-names":false,"suffix":""}],"container-title":"School Psychology Review","id":"ITEM-1","issue":"2","issued":{"date-parts":[["2007"]]},"page":"195-216","title":"The single and combined effects of multiple intensities of behavior modification and methylphenidate for children with attention deficit hyperactivity disorder in a classroom setting","type":"article-journal","volume":"36"},"uris":["http://www.mendeley.com/documents/?uuid=d84a0967-7ce5-478d-9f28-5024596beca7"]},{"id":"ITEM-2","itemData":{"DOI":"10.1097/01.chi.0000157548.48960.95","ISSN":"0890-8567","PMID":"15908834","abstract":"OBJECTIVE: This was a multicenter, double-blind, randomized, dose-ranging study of a methylphenidate (MPH) transdermal system (MTS). Medication (placebo, 0.45, 0.9, and 1.8 mg/h) was crossed with application time (6 a.m., 7 a.m.) to evaluate MTS efficacy and influence of exposure time on morning effects. METHOD: The study took place in a summer treatment program (STP) at three sites, with 36 children aged 7-12 years with attention-deficit/hyperactivity disorder. Each treatment was administered for 1 day in random order, for a total of 8 days. Behavioral and academic measures were taken as well as patch wear characteristics and side effects. RESULTS: Evaluable participant data were analyzed in a series of dose x application time multivariate analyses of variance. All MTS conditions were significantly different from placebo across measures. Time of application had no significant effect on daily behavior, and effects of application time on morning behavior were inconclusive. Consistent with previous results in this setting, the highest dose produced limited incremental benefit compared with the mid-range dose. The wear characteristics of the MTS were acceptable, and the formulation was well tolerated. CONCLUSIONS: The MTS produced significant effects that were similar to those previously reported with comparable MPH doses. There does not appear to be a substantial effect of application time on total daily functioning in this setting; further controlled time-course studies will be necessary to evaluate the question of morning onset fully.","author":[{"dropping-particle":"","family":"Pelham","given":"William E","non-dropping-particle":"","parse-names":false,"suffix":""},{"dropping-particle":"","family":"Manos","given":"Michael J","non-dropping-particle":"","parse-names":false,"suffix":""},{"dropping-particle":"","family":"Ezzell","given":"Cora E","non-dropping-particle":"","parse-names":false,"suffix":""},{"dropping-particle":"","family":"Tresco","given":"Katy E","non-dropping-particle":"","parse-names":false,"suffix":""},{"dropping-particle":"","family":"Gnagy","given":"Elizabeth M","non-dropping-particle":"","parse-names":false,"suffix":""},{"dropping-particle":"","family":"Hoffman","given":"Martin T","non-dropping-particle":"","parse-names":false,"suffix":""},{"dropping-particle":"","family":"Onyango","given":"Adia N","non-dropping-particle":"","parse-names":false,"suffix":""},{"dropping-particle":"","family":"Fabiano","given":"Gregory A","non-dropping-particle":"","parse-names":false,"suffix":""},{"dropping-particle":"","family":"Lopez-Williams","given":"Andy","non-dropping-particle":"","parse-names":false,"suffix":""},{"dropping-particle":"","family":"Wymbs","given":"Brian T","non-dropping-particle":"","parse-names":false,"suffix":""},{"dropping-particle":"","family":"Caserta","given":"Donald","non-dropping-particle":"","parse-names":false,"suffix":""},{"dropping-particle":"","family":"Chronis","given":"Andrea M","non-dropping-particle":"","parse-names":false,"suffix":""},{"dropping-particle":"","family":"Burrows-Maclean","given":"Lisa","non-dropping-particle":"","parse-names":false,"suffix":""},{"dropping-particle":"","family":"Morse","given":"Gene","non-dropping-particle":"","parse-names":false,"suffix":""}],"container-title":"Journal of the American Academy of Child and Adolescent Psychiatry","id":"ITEM-2","issued":{"date-parts":[["2005","6"]]},"page":"522-529","title":"A dose-ranging study of a methylphenidate transdermal system in children with ADHD.","type":"article-journal","volume":"44"},"uris":["http://www.mendeley.com/documents/?uuid=1df7ad09-7226-4b79-a60f-619749af0969"]}],"mendeley":{"formattedCitation":"(Fabiano et al., 2007; William E Pelham, Manos, et al., 2005)","manualFormatting":"(Fabiano et al., 2007;  Pelham, Manos, et al., 2005)","plainTextFormattedCitation":"(Fabiano et al., 2007; William E Pelham, Manos, et al., 2005)","previouslyFormattedCitation":"(Fabiano et al., 2007; William E Pelham, Manos, et al., 2005)"},"properties":{"noteIndex":0},"schema":"https://github.com/citation-style-language/schema/raw/master/csl-citation.json"}</w:instrText>
      </w:r>
      <w:r w:rsidR="00B834AF" w:rsidRPr="00B167E2">
        <w:rPr>
          <w:rFonts w:cs="Times New Roman"/>
          <w:szCs w:val="24"/>
        </w:rPr>
        <w:fldChar w:fldCharType="separate"/>
      </w:r>
      <w:r w:rsidR="00B834AF" w:rsidRPr="00B167E2">
        <w:rPr>
          <w:rFonts w:cs="Times New Roman"/>
          <w:noProof/>
          <w:szCs w:val="24"/>
        </w:rPr>
        <w:t>(Fabiano et al., 2007;  Pelham, Manos, et al., 2005)</w:t>
      </w:r>
      <w:r w:rsidR="00B834AF" w:rsidRPr="00B167E2">
        <w:rPr>
          <w:rFonts w:cs="Times New Roman"/>
          <w:szCs w:val="24"/>
        </w:rPr>
        <w:fldChar w:fldCharType="end"/>
      </w:r>
      <w:r w:rsidR="007D6A23">
        <w:rPr>
          <w:rFonts w:cs="Times New Roman"/>
          <w:szCs w:val="24"/>
        </w:rPr>
        <w:t>,</w:t>
      </w:r>
      <w:r w:rsidR="00B834AF" w:rsidRPr="00B167E2">
        <w:rPr>
          <w:rFonts w:cs="Times New Roman"/>
          <w:szCs w:val="24"/>
        </w:rPr>
        <w:t xml:space="preserve"> and low intensity behavioral interventions are less costly and take less parent and teacher time to implement </w:t>
      </w:r>
      <w:r w:rsidR="00B834AF" w:rsidRPr="00B167E2">
        <w:rPr>
          <w:rFonts w:cs="Times New Roman"/>
          <w:szCs w:val="24"/>
        </w:rPr>
        <w:fldChar w:fldCharType="begin" w:fldLock="1"/>
      </w:r>
      <w:r w:rsidR="00B834AF" w:rsidRPr="00B167E2">
        <w:rPr>
          <w:rFonts w:cs="Times New Roman"/>
          <w:szCs w:val="24"/>
        </w:rPr>
        <w:instrText>ADDIN CSL_CITATION {"citationItems":[{"id":"ITEM-1","itemData":{"DOI":"10.1080/15374416.2015.1055859","ISSN":"1537-4416","PMID":"26808137","abstract":"We conducted a cost analysis of the behavioral, pharmacological, and combined interventions employed in a sequential, multiple assignment, randomized, and adaptive trial investigating the sequencing and enhancement of treatment for children with attention deficit hyperactivity disorder (ADHD; Pelham et al., 201X; N = 146, 76% male, 80% Caucasian). The quantity of resources expended on each child's treatment was determined from records that listed the type, date, location, persons present, and duration of all services provided. The inputs considered were the amount of physician time, clinician time, paraprofessional time, teacher time, parent time, medication, and gasoline. Quantities of these inputs were converted into costs in 2013 USD using national wage estimates from the Bureau of Labor Statistics, the prices of 30-day supplies of prescription drugs from the national Express Scripts service, and mean fuel prices from the Energy Information Administration. Beginning treatment with a low-dose/intensity regimen of behavior modification (large-group parent training) was less costly for a school year of treatment ($961) than beginning treatment with a low dose of stimulant medication ($1,669), regardless of whether the initial treatment was intensified with a higher \"dose\" or if the other modality was added. Outcome data from the parent study (Pelham et al., 201X) found equivalent or superior outcomes for treatments beginning with low-intensity behavior modification compared to intervention beginning with medication. Combined with the present analyses, these findings suggest that initiating treatment with behavior modification rather than medication is the more cost-effective option for children with ADHD.","author":[{"dropping-particle":"","family":"Page","given":"Timothy F.","non-dropping-particle":"","parse-names":false,"suffix":""},{"dropping-particle":"","family":"Pelham III","given":"William E.","non-dropping-particle":"","parse-names":false,"suffix":""},{"dropping-particle":"","family":"Fabiano","given":"Gregory A.","non-dropping-particle":"","parse-names":false,"suffix":""},{"dropping-particle":"","family":"Greiner","given":"Andrew R.","non-dropping-particle":"","parse-names":false,"suffix":""},{"dropping-particle":"","family":"Gnagy","given":"Elizabeth M.","non-dropping-particle":"","parse-names":false,"suffix":""},{"dropping-particle":"","family":"Hart","given":"Katie C.","non-dropping-particle":"","parse-names":false,"suffix":""},{"dropping-particle":"","family":"Coxe","given":"Stefany","non-dropping-particle":"","parse-names":false,"suffix":""},{"dropping-particle":"","family":"Waxmonsky","given":"James G.","non-dropping-particle":"","parse-names":false,"suffix":""},{"dropping-particle":"","family":"Foster","given":"E. Michael","non-dropping-particle":"","parse-names":false,"suffix":""},{"dropping-particle":"","family":"Pelham Jr.","given":"William E.","non-dropping-particle":"","parse-names":false,"suffix":""}],"container-title":"Journal of Clinical Child &amp; Adolescent Psychology","id":"ITEM-1","issue":"0","issued":{"date-parts":[["2016"]]},"page":"1-12","title":"Comparative cost analysis of sequential, adaptive, behavioral, pharmacological, and combined treatments for childhood ADHD","type":"article-journal","volume":"0"},"uris":["http://www.mendeley.com/documents/?uuid=af25b4f1-11bd-488c-9d5d-a9fc2c033c88"]}],"mendeley":{"formattedCitation":"(Page et al., 2016)","plainTextFormattedCitation":"(Page et al., 2016)","previouslyFormattedCitation":"(Page et al., 2016)"},"properties":{"noteIndex":0},"schema":"https://github.com/citation-style-language/schema/raw/master/csl-citation.json"}</w:instrText>
      </w:r>
      <w:r w:rsidR="00B834AF" w:rsidRPr="00B167E2">
        <w:rPr>
          <w:rFonts w:cs="Times New Roman"/>
          <w:szCs w:val="24"/>
        </w:rPr>
        <w:fldChar w:fldCharType="separate"/>
      </w:r>
      <w:r w:rsidR="00B834AF" w:rsidRPr="00B167E2">
        <w:rPr>
          <w:rFonts w:cs="Times New Roman"/>
          <w:noProof/>
          <w:szCs w:val="24"/>
        </w:rPr>
        <w:t>(Page et al., 2016)</w:t>
      </w:r>
      <w:r w:rsidR="00B834AF" w:rsidRPr="00B167E2">
        <w:rPr>
          <w:rFonts w:cs="Times New Roman"/>
          <w:szCs w:val="24"/>
        </w:rPr>
        <w:fldChar w:fldCharType="end"/>
      </w:r>
      <w:r w:rsidR="00B834AF" w:rsidRPr="00B167E2">
        <w:rPr>
          <w:rFonts w:cs="Times New Roman"/>
          <w:szCs w:val="24"/>
        </w:rPr>
        <w:t>. Therefore, combined interventions</w:t>
      </w:r>
      <w:r w:rsidR="004608D9">
        <w:rPr>
          <w:rFonts w:cs="Times New Roman"/>
          <w:szCs w:val="24"/>
        </w:rPr>
        <w:t>, relative to unimodal treatment,</w:t>
      </w:r>
      <w:r w:rsidR="00B834AF" w:rsidRPr="00B167E2">
        <w:rPr>
          <w:rFonts w:cs="Times New Roman"/>
          <w:szCs w:val="24"/>
        </w:rPr>
        <w:t xml:space="preserve"> may </w:t>
      </w:r>
      <w:r w:rsidR="004608D9">
        <w:rPr>
          <w:rFonts w:cs="Times New Roman"/>
          <w:szCs w:val="24"/>
        </w:rPr>
        <w:t>improve</w:t>
      </w:r>
      <w:r w:rsidR="00B834AF" w:rsidRPr="00B167E2">
        <w:rPr>
          <w:rFonts w:cs="Times New Roman"/>
          <w:szCs w:val="24"/>
        </w:rPr>
        <w:t xml:space="preserve"> long-term adherence. Further, there is some evidence that combined intervention allows for both symptom reduction and skill development </w:t>
      </w:r>
      <w:r w:rsidR="00B834AF" w:rsidRPr="00B167E2">
        <w:rPr>
          <w:rFonts w:cs="Times New Roman"/>
          <w:szCs w:val="24"/>
        </w:rPr>
        <w:fldChar w:fldCharType="begin" w:fldLock="1"/>
      </w:r>
      <w:r w:rsidR="00586006">
        <w:rPr>
          <w:rFonts w:cs="Times New Roman"/>
          <w:szCs w:val="24"/>
        </w:rPr>
        <w:instrText>ADDIN CSL_CITATION {"citationItems":[{"id":"ITEM-1","itemData":{"DOI":"10.1080/15374416.2016.1270829","ISSN":"1537-4416","author":[{"dropping-particle":"","family":"Altszuler","given":"Amy R.","non-dropping-particle":"","parse-names":false,"suffix":""},{"dropping-particle":"","family":"Morrow","given":"Anne S.","non-dropping-particle":"","parse-names":false,"suffix":""},{"dropping-particle":"","family":"Merrill","given":"Brittany M.","non-dropping-particle":"","parse-names":false,"suffix":""},{"dropping-particle":"","family":"Bressler","given":"Shannon","non-dropping-particle":"","parse-names":false,"suffix":""},{"dropping-particle":"","family":"Macphee","given":"Fiona L.","non-dropping-particle":"","parse-names":false,"suffix":""},{"dropping-particle":"","family":"Gnagy","given":"Elizabeth M.","non-dropping-particle":"","parse-names":false,"suffix":""},{"dropping-particle":"","family":"Greiner","given":"Andrew R.","non-dropping-particle":"","parse-names":false,"suffix":""},{"dropping-particle":"","family":"Coxe","given":"Stefany","non-dropping-particle":"","parse-names":false,"suffix":""},{"dropping-particle":"","family":"Raiker","given":"Joseph S.","non-dropping-particle":"","parse-names":false,"suffix":""},{"dropping-particle":"","family":"Coles","given":"Erika","non-dropping-particle":"","parse-names":false,"suffix":""},{"dropping-particle":"","family":"Pelham, Jr.","given":"William E.","non-dropping-particle":"","parse-names":false,"suffix":""}],"container-title":"Journal of Clinical Child &amp; Adolescent Psychology","id":"ITEM-1","issue":"00","issued":{"date-parts":[["2017"]]},"page":"1-13","publisher":"Routledge","title":"The Effects of Stimulant Medication and Training on Sports Competence Among Children With ADHD","type":"article-journal","volume":"00"},"uris":["http://www.mendeley.com/documents/?uuid=bde062d3-cb76-4eb6-bb3b-a4d4530fb339"]},{"id":"ITEM-2","itemData":{"DOI":"10.1037/ccp0000170","ISBN":"5136360755","ISSN":"19392117","abstract":"© 2017 APA, all rights reserved. Objective: This trial compared attention-deficit/hyperactivity disorder (ADHD) treatment alone, intensive reading intervention alone, and their combination for children with ADHD and word reading difficulties and disabilities (RD). Method: Children (n = 216; predominantly African American males) in Grades 2-5 with ADHD and word reading/decoding deficits were randomized to ADHD treatment (medication + parent training), reading treatment (reading instruction), or combined ADHD + reading treatment. Outcomes were parent and teacher ADHD ratings and measures of word reading/decoding. Analyses utilized a mixed models covariate-adjusted gain score approach with posttest regressed onto pretest. Results: Inattention and hyperactivity/impulsivity outcomes were significantly better in the ADHD (parent Hedges's g =.87/.75; teacher g =.67/.50) and combined (parent g = 1.06/.95; teacher g =.36/41) treatment groups than reading treatment alone; the ADHD and Combined groups did not differ significantly (parent g =.19/.20; teacher g =.31/.09). Word reading and decoding outcomes were significantly better in the reading (word reading g =.23; decoding g =.39) and combined (word reading g =.32; decoding g =.39) treatment groups than ADHD treatment alone; reading and combined groups did not differ (word reading g =.09; decoding g =.00). Significant group differences were maintained at the 3- to 5-month follow-up on all outcomes except word reading. Conclusions: Children with ADHD and RD benefit from specific treatment of each disorder. ADHD treatment is associated with more improvement in ADHD symptoms than RD treatment, and reading instruction is associated with better word reading and decoding outcomes than ADHD treatment. The additive value of combining treatments was not significant within disorder, but the combination allows treating both disorders simultaneously.","author":[{"dropping-particle":"","family":"Tamm","given":"Leanne","non-dropping-particle":"","parse-names":false,"suffix":""},{"dropping-particle":"","family":"Denton","given":"Carolyn A.","non-dropping-particle":"","parse-names":false,"suffix":""},{"dropping-particle":"","family":"Epstein","given":"Jeffery N.","non-dropping-particle":"","parse-names":false,"suffix":""},{"dropping-particle":"","family":"Schatschneider","given":"Christopher","non-dropping-particle":"","parse-names":false,"suffix":""},{"dropping-particle":"","family":"Taylor","given":"Heather","non-dropping-particle":"","parse-names":false,"suffix":""},{"dropping-particle":"","family":"Arnold","given":"L. Eugene","non-dropping-particle":"","parse-names":false,"suffix":""},{"dropping-particle":"","family":"Bukstein","given":"Oscar","non-dropping-particle":"","parse-names":false,"suffix":""},{"dropping-particle":"","family":"Anixt","given":"Julia","non-dropping-particle":"","parse-names":false,"suffix":""},{"dropping-particle":"","family":"Koshy","given":"Anson","non-dropping-particle":"","parse-names":false,"suffix":""},{"dropping-particle":"","family":"Newman","given":"Nicholas C.","non-dropping-particle":"","parse-names":false,"suffix":""},{"dropping-particle":"","family":"Maltinsky","given":"Jan","non-dropping-particle":"","parse-names":false,"suffix":""},{"dropping-particle":"","family":"Brinson","given":"Patricia","non-dropping-particle":"","parse-names":false,"suffix":""},{"dropping-particle":"","family":"Loren","given":"Richard E.A.","non-dropping-particle":"","parse-names":false,"suffix":""},{"dropping-particle":"","family":"Prasad","given":"Mary R.","non-dropping-particle":"","parse-names":false,"suffix":""},{"dropping-particle":"","family":"Ewing-Cobbs","given":"Linda","non-dropping-particle":"","parse-names":false,"suffix":""},{"dropping-particle":"","family":"Vaughn","given":"Aaron","non-dropping-particle":"","parse-names":false,"suffix":""}],"container-title":"Journal of Consulting and Clinical Psychology","id":"ITEM-2","issue":"5","issued":{"date-parts":[["2017"]]},"page":"434-446","title":"Comparing treatments for children with ADHD and word reading difficulties: A randomized clinical trial","type":"article-journal","volume":"85"},"uris":["http://www.mendeley.com/documents/?uuid=1369dae9-1e82-42b2-a77d-d133439b5076"]}],"mendeley":{"formattedCitation":"(Altszuler et al., 2017; Tamm et al., 2017)"},"properties":{"noteIndex":0},"schema":"https://github.com/citation-style-language/schema/raw/master/csl-citation.json"}</w:instrText>
      </w:r>
      <w:r w:rsidR="00B834AF" w:rsidRPr="00B167E2">
        <w:rPr>
          <w:rFonts w:cs="Times New Roman"/>
          <w:szCs w:val="24"/>
        </w:rPr>
        <w:fldChar w:fldCharType="separate"/>
      </w:r>
      <w:r w:rsidR="00586006" w:rsidRPr="00586006">
        <w:rPr>
          <w:rFonts w:cs="Times New Roman"/>
          <w:noProof/>
          <w:szCs w:val="24"/>
        </w:rPr>
        <w:t>(Altszuler et al., 2017;</w:t>
      </w:r>
      <w:r w:rsidR="00586006">
        <w:rPr>
          <w:rFonts w:cs="Times New Roman"/>
          <w:noProof/>
          <w:szCs w:val="24"/>
        </w:rPr>
        <w:t xml:space="preserve"> </w:t>
      </w:r>
      <w:r w:rsidR="00586006" w:rsidRPr="00586006">
        <w:rPr>
          <w:rFonts w:cs="Times New Roman"/>
          <w:noProof/>
          <w:szCs w:val="24"/>
        </w:rPr>
        <w:t>Tamm et al., 2017)</w:t>
      </w:r>
      <w:r w:rsidR="00B834AF" w:rsidRPr="00B167E2">
        <w:rPr>
          <w:rFonts w:cs="Times New Roman"/>
          <w:szCs w:val="24"/>
        </w:rPr>
        <w:fldChar w:fldCharType="end"/>
      </w:r>
      <w:r w:rsidR="00B167E2" w:rsidRPr="00B167E2">
        <w:rPr>
          <w:rFonts w:cs="Times New Roman"/>
          <w:szCs w:val="24"/>
        </w:rPr>
        <w:t>, which</w:t>
      </w:r>
      <w:r w:rsidR="000564C4">
        <w:rPr>
          <w:rFonts w:cs="Times New Roman"/>
          <w:szCs w:val="24"/>
        </w:rPr>
        <w:t xml:space="preserve"> should </w:t>
      </w:r>
      <w:r w:rsidR="00B167E2" w:rsidRPr="00B167E2">
        <w:rPr>
          <w:rFonts w:cs="Times New Roman"/>
          <w:szCs w:val="24"/>
        </w:rPr>
        <w:t xml:space="preserve">lead to better long-term outcomes. </w:t>
      </w:r>
      <w:r w:rsidR="00B834AF" w:rsidRPr="00B167E2">
        <w:rPr>
          <w:rFonts w:cs="Times New Roman"/>
          <w:szCs w:val="24"/>
        </w:rPr>
        <w:t xml:space="preserve"> </w:t>
      </w:r>
      <w:r w:rsidR="00B167E2" w:rsidRPr="00B167E2">
        <w:rPr>
          <w:rFonts w:cs="Times New Roman"/>
          <w:szCs w:val="24"/>
        </w:rPr>
        <w:t>However, the mechanisms by which combine</w:t>
      </w:r>
      <w:r w:rsidR="00B167E2">
        <w:rPr>
          <w:rFonts w:cs="Times New Roman"/>
          <w:szCs w:val="24"/>
        </w:rPr>
        <w:t>d interventions achieve their effects is not well understood</w:t>
      </w:r>
      <w:r w:rsidR="004608D9">
        <w:rPr>
          <w:rFonts w:cs="Times New Roman"/>
          <w:szCs w:val="24"/>
        </w:rPr>
        <w:t>,</w:t>
      </w:r>
      <w:r w:rsidR="00B167E2">
        <w:rPr>
          <w:rFonts w:cs="Times New Roman"/>
          <w:szCs w:val="24"/>
        </w:rPr>
        <w:t xml:space="preserve"> and </w:t>
      </w:r>
      <w:r w:rsidR="007D6C27">
        <w:rPr>
          <w:rFonts w:cs="Times New Roman"/>
          <w:szCs w:val="24"/>
        </w:rPr>
        <w:t>the</w:t>
      </w:r>
      <w:r w:rsidR="00E7299D">
        <w:rPr>
          <w:rFonts w:cs="Times New Roman"/>
          <w:szCs w:val="24"/>
        </w:rPr>
        <w:t xml:space="preserve"> literature documenting long-term effects of behavioral and combined interventions is limited. </w:t>
      </w:r>
    </w:p>
    <w:p w14:paraId="4D3B46BE" w14:textId="012ECAA2" w:rsidR="001C48EA" w:rsidRDefault="00E7299D" w:rsidP="005D6CD4">
      <w:pPr>
        <w:tabs>
          <w:tab w:val="left" w:pos="720"/>
        </w:tabs>
        <w:snapToGrid w:val="0"/>
        <w:spacing w:line="480" w:lineRule="auto"/>
        <w:rPr>
          <w:rFonts w:cs="Times New Roman"/>
          <w:szCs w:val="24"/>
        </w:rPr>
      </w:pPr>
      <w:r>
        <w:rPr>
          <w:rFonts w:cs="Times New Roman"/>
          <w:szCs w:val="24"/>
        </w:rPr>
        <w:tab/>
        <w:t xml:space="preserve">Recent evidence collected in our laboratory suggests that stimulant medication may paradoxically undermine the effects of behavioral interventions, </w:t>
      </w:r>
      <w:r w:rsidR="001C48EA">
        <w:rPr>
          <w:rFonts w:cs="Times New Roman"/>
          <w:szCs w:val="24"/>
        </w:rPr>
        <w:t xml:space="preserve">which may help explain why despite the large, acute effects of stimulant medication and combined interventions, and despite most individuals with ADHD receiving these interventions at some point </w:t>
      </w:r>
      <w:r w:rsidR="00A778AF">
        <w:rPr>
          <w:rFonts w:cs="Times New Roman"/>
          <w:szCs w:val="24"/>
        </w:rPr>
        <w:t>during</w:t>
      </w:r>
      <w:r w:rsidR="001C48EA">
        <w:rPr>
          <w:rFonts w:cs="Times New Roman"/>
          <w:szCs w:val="24"/>
        </w:rPr>
        <w:t xml:space="preserve"> childhood, the long-term prognosis for individuals with ADHD </w:t>
      </w:r>
      <w:r w:rsidR="001C48EA">
        <w:rPr>
          <w:rFonts w:cs="Times New Roman"/>
          <w:szCs w:val="24"/>
        </w:rPr>
        <w:lastRenderedPageBreak/>
        <w:t xml:space="preserve">remains poor. Our laboratory recently completed a </w:t>
      </w:r>
      <w:r w:rsidR="002913C4">
        <w:rPr>
          <w:rFonts w:cs="Times New Roman"/>
          <w:szCs w:val="24"/>
        </w:rPr>
        <w:t xml:space="preserve">within-subjects crossover </w:t>
      </w:r>
      <w:r w:rsidR="001C48EA">
        <w:rPr>
          <w:rFonts w:cs="Times New Roman"/>
          <w:szCs w:val="24"/>
        </w:rPr>
        <w:t xml:space="preserve">study </w:t>
      </w:r>
      <w:r w:rsidR="009B2700">
        <w:rPr>
          <w:rFonts w:cs="Times New Roman"/>
          <w:szCs w:val="24"/>
        </w:rPr>
        <w:t xml:space="preserve">in which children received intensive behavioral intervention </w:t>
      </w:r>
      <w:r w:rsidR="00A778AF">
        <w:rPr>
          <w:rFonts w:cs="Times New Roman"/>
          <w:szCs w:val="24"/>
        </w:rPr>
        <w:t>combined with either</w:t>
      </w:r>
      <w:r w:rsidR="009B2700">
        <w:rPr>
          <w:rFonts w:cs="Times New Roman"/>
          <w:szCs w:val="24"/>
        </w:rPr>
        <w:t xml:space="preserve"> stimulant medication or placebo for three weeks, </w:t>
      </w:r>
      <w:r w:rsidR="002913C4">
        <w:rPr>
          <w:rFonts w:cs="Times New Roman"/>
          <w:szCs w:val="24"/>
        </w:rPr>
        <w:t>and then received the opposite medication condition during</w:t>
      </w:r>
      <w:r w:rsidR="00A778AF">
        <w:rPr>
          <w:rFonts w:cs="Times New Roman"/>
          <w:szCs w:val="24"/>
        </w:rPr>
        <w:t xml:space="preserve"> the subsequent three weeks </w:t>
      </w:r>
      <w:r w:rsidR="001C48EA">
        <w:rPr>
          <w:rFonts w:cs="Times New Roman"/>
          <w:szCs w:val="24"/>
        </w:rPr>
        <w:t>(Pelham at el., in preparation)</w:t>
      </w:r>
      <w:r w:rsidR="009B2700">
        <w:rPr>
          <w:rFonts w:cs="Times New Roman"/>
          <w:szCs w:val="24"/>
        </w:rPr>
        <w:t xml:space="preserve">. Children </w:t>
      </w:r>
      <w:r w:rsidR="00A778AF">
        <w:rPr>
          <w:rFonts w:cs="Times New Roman"/>
          <w:szCs w:val="24"/>
        </w:rPr>
        <w:t>who initiated treatment with combined intervention (i.e., stimulant</w:t>
      </w:r>
      <w:r w:rsidR="009B2700">
        <w:rPr>
          <w:rFonts w:cs="Times New Roman"/>
          <w:szCs w:val="24"/>
        </w:rPr>
        <w:t xml:space="preserve"> medication</w:t>
      </w:r>
      <w:r w:rsidR="00A778AF">
        <w:rPr>
          <w:rFonts w:cs="Times New Roman"/>
          <w:szCs w:val="24"/>
        </w:rPr>
        <w:t xml:space="preserve"> plus intensive behavioral intervention)</w:t>
      </w:r>
      <w:r w:rsidR="009B2700">
        <w:rPr>
          <w:rFonts w:cs="Times New Roman"/>
          <w:szCs w:val="24"/>
        </w:rPr>
        <w:t xml:space="preserve"> </w:t>
      </w:r>
      <w:r w:rsidR="00A778AF">
        <w:rPr>
          <w:rFonts w:cs="Times New Roman"/>
          <w:szCs w:val="24"/>
        </w:rPr>
        <w:t>had twice as many</w:t>
      </w:r>
      <w:r w:rsidR="009B2700">
        <w:rPr>
          <w:rFonts w:cs="Times New Roman"/>
          <w:szCs w:val="24"/>
        </w:rPr>
        <w:t xml:space="preserve"> negative verbalizations (i.e., talking back to adults, teasing peers) </w:t>
      </w:r>
      <w:r w:rsidR="00A778AF">
        <w:rPr>
          <w:rFonts w:cs="Times New Roman"/>
          <w:szCs w:val="24"/>
        </w:rPr>
        <w:t xml:space="preserve">per day </w:t>
      </w:r>
      <w:r w:rsidR="009B2700">
        <w:rPr>
          <w:rFonts w:cs="Times New Roman"/>
          <w:szCs w:val="24"/>
        </w:rPr>
        <w:t xml:space="preserve">after medication was withdrawn </w:t>
      </w:r>
      <w:r w:rsidR="00A778AF">
        <w:rPr>
          <w:rFonts w:cs="Times New Roman"/>
          <w:szCs w:val="24"/>
        </w:rPr>
        <w:t>compared to</w:t>
      </w:r>
      <w:r w:rsidR="009B2700">
        <w:rPr>
          <w:rFonts w:cs="Times New Roman"/>
          <w:szCs w:val="24"/>
        </w:rPr>
        <w:t xml:space="preserve"> children who </w:t>
      </w:r>
      <w:r w:rsidR="00C01A5F">
        <w:rPr>
          <w:rFonts w:cs="Times New Roman"/>
          <w:szCs w:val="24"/>
        </w:rPr>
        <w:t>initiated</w:t>
      </w:r>
      <w:r w:rsidR="009B2700">
        <w:rPr>
          <w:rFonts w:cs="Times New Roman"/>
          <w:szCs w:val="24"/>
        </w:rPr>
        <w:t xml:space="preserve"> treatment with placebo. </w:t>
      </w:r>
      <w:r w:rsidR="00A778AF">
        <w:rPr>
          <w:rFonts w:cs="Times New Roman"/>
          <w:szCs w:val="24"/>
        </w:rPr>
        <w:t>T</w:t>
      </w:r>
      <w:r w:rsidR="009B2700">
        <w:rPr>
          <w:rFonts w:cs="Times New Roman"/>
          <w:szCs w:val="24"/>
        </w:rPr>
        <w:t>h</w:t>
      </w:r>
      <w:r w:rsidR="004608D9">
        <w:rPr>
          <w:rFonts w:cs="Times New Roman"/>
          <w:szCs w:val="24"/>
        </w:rPr>
        <w:t>e</w:t>
      </w:r>
      <w:r w:rsidR="009B2700">
        <w:rPr>
          <w:rFonts w:cs="Times New Roman"/>
          <w:szCs w:val="24"/>
        </w:rPr>
        <w:t xml:space="preserve"> difference was observed despite the fact that children in the medication-first condition exhibited very low rates of negative verbalizations while taking medication</w:t>
      </w:r>
      <w:r w:rsidR="00A778AF">
        <w:rPr>
          <w:rFonts w:cs="Times New Roman"/>
          <w:szCs w:val="24"/>
        </w:rPr>
        <w:t xml:space="preserve">. These results suggest that having medication onboard </w:t>
      </w:r>
      <w:r w:rsidR="00C01A5F">
        <w:rPr>
          <w:rFonts w:cs="Times New Roman"/>
          <w:szCs w:val="24"/>
        </w:rPr>
        <w:t xml:space="preserve">while participating in behavioral interventions </w:t>
      </w:r>
      <w:r w:rsidR="00A778AF">
        <w:rPr>
          <w:rFonts w:cs="Times New Roman"/>
          <w:szCs w:val="24"/>
        </w:rPr>
        <w:t xml:space="preserve">reduces learning from behavioral contingencies.  Post-hoc analyses of </w:t>
      </w:r>
      <w:r w:rsidR="002913C4">
        <w:rPr>
          <w:rFonts w:cs="Times New Roman"/>
          <w:szCs w:val="24"/>
        </w:rPr>
        <w:t xml:space="preserve">an earlier </w:t>
      </w:r>
      <w:r w:rsidR="00A778AF">
        <w:rPr>
          <w:rFonts w:cs="Times New Roman"/>
          <w:szCs w:val="24"/>
        </w:rPr>
        <w:t>stud</w:t>
      </w:r>
      <w:r w:rsidR="002913C4">
        <w:rPr>
          <w:rFonts w:cs="Times New Roman"/>
          <w:szCs w:val="24"/>
        </w:rPr>
        <w:t>y conducted</w:t>
      </w:r>
      <w:r w:rsidR="00A778AF">
        <w:rPr>
          <w:rFonts w:cs="Times New Roman"/>
          <w:szCs w:val="24"/>
        </w:rPr>
        <w:t xml:space="preserve"> in our laboratory similarly suggest that the presence of medication interferes with </w:t>
      </w:r>
      <w:r w:rsidR="00F11C4A">
        <w:rPr>
          <w:rFonts w:cs="Times New Roman"/>
          <w:szCs w:val="24"/>
        </w:rPr>
        <w:t xml:space="preserve">response to </w:t>
      </w:r>
      <w:r w:rsidR="002913C4">
        <w:rPr>
          <w:rFonts w:cs="Times New Roman"/>
          <w:szCs w:val="24"/>
        </w:rPr>
        <w:t xml:space="preserve">intensive </w:t>
      </w:r>
      <w:r w:rsidR="00F11C4A">
        <w:rPr>
          <w:rFonts w:cs="Times New Roman"/>
          <w:szCs w:val="24"/>
        </w:rPr>
        <w:t xml:space="preserve">behavioral intervention </w:t>
      </w:r>
      <w:r w:rsidR="00F11C4A">
        <w:rPr>
          <w:rFonts w:cs="Times New Roman"/>
          <w:szCs w:val="24"/>
        </w:rPr>
        <w:fldChar w:fldCharType="begin" w:fldLock="1"/>
      </w:r>
      <w:r w:rsidR="002913C4">
        <w:rPr>
          <w:rFonts w:cs="Times New Roman"/>
          <w:szCs w:val="24"/>
        </w:rPr>
        <w:instrText>ADDIN CSL_CITATION {"citationItems":[{"id":"ITEM-1","itemData":{"DOI":"10.1016/S0005-7894(04)80032-7","ISSN":"00057894","author":[{"dropping-particle":"","family":"Chronis","given":"Andrea M.","non-dropping-particle":"","parse-names":false,"suffix":""},{"dropping-particle":"","family":"Fabiano","given":"Gregory A.","non-dropping-particle":"","parse-names":false,"suffix":""},{"dropping-particle":"","family":"Gnagy","given":"Elizabeth M.","non-dropping-particle":"","parse-names":false,"suffix":""},{"dropping-particle":"","family":"Onyango","given":"Adia N.","non-dropping-particle":"","parse-names":false,"suffix":""},{"dropping-particle":"","family":"Pelham","given":"William E.","non-dropping-particle":"","parse-names":false,"suffix":""},{"dropping-particle":"","family":"Lopez-Williams","given":"Andy","non-dropping-particle":"","parse-names":false,"suffix":""},{"dropping-particle":"","family":"Chacko","given":"Anil","non-dropping-particle":"","parse-names":false,"suffix":""},{"dropping-particle":"","family":"Wymbs","given":"Brian T.","non-dropping-particle":"","parse-names":false,"suffix":""},{"dropping-particle":"","family":"Coles","given":"Erika K.","non-dropping-particle":"","parse-names":false,"suffix":""},{"dropping-particle":"","family":"Seymour","given":"Karen E.","non-dropping-particle":"","parse-names":false,"suffix":""}],"container-title":"Behavior Therapy","id":"ITEM-1","issued":{"date-parts":[["2004","6"]]},"page":"561-585","title":"An evaluation of the summer treatment program for children with attention-deficit/hyperactivity disorder using a treatment withdrawal design","type":"article-journal","volume":"35"},"uris":["http://www.mendeley.com/documents/?uuid=0f9c41bc-fd53-463d-bb98-0036bbdd3df4"]}],"mendeley":{"formattedCitation":"(Chronis et al., 2004)","plainTextFormattedCitation":"(Chronis et al., 2004)","previouslyFormattedCitation":"(Chronis et al., 2004)"},"properties":{"noteIndex":0},"schema":"https://github.com/citation-style-language/schema/raw/master/csl-citation.json"}</w:instrText>
      </w:r>
      <w:r w:rsidR="00F11C4A">
        <w:rPr>
          <w:rFonts w:cs="Times New Roman"/>
          <w:szCs w:val="24"/>
        </w:rPr>
        <w:fldChar w:fldCharType="separate"/>
      </w:r>
      <w:r w:rsidR="00F11C4A" w:rsidRPr="00F11C4A">
        <w:rPr>
          <w:rFonts w:cs="Times New Roman"/>
          <w:noProof/>
          <w:szCs w:val="24"/>
        </w:rPr>
        <w:t>(Chronis et al., 2004)</w:t>
      </w:r>
      <w:r w:rsidR="00F11C4A">
        <w:rPr>
          <w:rFonts w:cs="Times New Roman"/>
          <w:szCs w:val="24"/>
        </w:rPr>
        <w:fldChar w:fldCharType="end"/>
      </w:r>
      <w:r w:rsidR="00F11C4A">
        <w:rPr>
          <w:rFonts w:cs="Times New Roman"/>
          <w:szCs w:val="24"/>
        </w:rPr>
        <w:t>.</w:t>
      </w:r>
      <w:r w:rsidR="002913C4">
        <w:rPr>
          <w:rFonts w:cs="Times New Roman"/>
          <w:szCs w:val="24"/>
        </w:rPr>
        <w:t xml:space="preserve"> </w:t>
      </w:r>
      <w:r w:rsidR="00F11C4A">
        <w:rPr>
          <w:rFonts w:cs="Times New Roman"/>
          <w:szCs w:val="24"/>
        </w:rPr>
        <w:t xml:space="preserve">Given the benefits associated with the use of combined interventions discussed above, understanding the mechanism by which stimulant medication may </w:t>
      </w:r>
      <w:r w:rsidR="00F11C4A">
        <w:rPr>
          <w:rStyle w:val="eop"/>
          <w:color w:val="000000"/>
          <w:szCs w:val="24"/>
        </w:rPr>
        <w:t xml:space="preserve">interfere with behavioral interventions is crucial for understanding how to improve long-term functioning among youth with ADHD. </w:t>
      </w:r>
    </w:p>
    <w:p w14:paraId="298BE65A" w14:textId="0E167213" w:rsidR="00E211A5" w:rsidRPr="00E211A5" w:rsidRDefault="001C48EA" w:rsidP="005D6CD4">
      <w:pPr>
        <w:tabs>
          <w:tab w:val="left" w:pos="720"/>
        </w:tabs>
        <w:snapToGrid w:val="0"/>
        <w:spacing w:line="480" w:lineRule="auto"/>
        <w:rPr>
          <w:rFonts w:eastAsia="Times New Roman" w:cs="Times New Roman"/>
          <w:szCs w:val="24"/>
          <w:shd w:val="clear" w:color="auto" w:fill="FFFFFF"/>
        </w:rPr>
      </w:pPr>
      <w:r>
        <w:rPr>
          <w:rFonts w:cs="Times New Roman"/>
          <w:szCs w:val="24"/>
        </w:rPr>
        <w:tab/>
        <w:t>The</w:t>
      </w:r>
      <w:r w:rsidR="00B167E2">
        <w:rPr>
          <w:rFonts w:cs="Times New Roman"/>
          <w:szCs w:val="24"/>
        </w:rPr>
        <w:t xml:space="preserve"> neurobiological literature suggests that </w:t>
      </w:r>
      <w:r w:rsidR="003F5B12">
        <w:rPr>
          <w:rFonts w:cs="Times New Roman"/>
          <w:szCs w:val="24"/>
        </w:rPr>
        <w:t>s</w:t>
      </w:r>
      <w:r w:rsidR="0069071A">
        <w:rPr>
          <w:rFonts w:cs="Times New Roman"/>
          <w:szCs w:val="24"/>
        </w:rPr>
        <w:t>timulants may interfere with children’s ability to learn from contingencies in their environment</w:t>
      </w:r>
      <w:r w:rsidR="003F5B12">
        <w:rPr>
          <w:rFonts w:cs="Times New Roman"/>
          <w:szCs w:val="24"/>
        </w:rPr>
        <w:t>,</w:t>
      </w:r>
      <w:r w:rsidR="0069071A">
        <w:rPr>
          <w:rFonts w:cs="Times New Roman"/>
          <w:szCs w:val="24"/>
        </w:rPr>
        <w:t xml:space="preserve"> </w:t>
      </w:r>
      <w:r w:rsidR="003F6CEF">
        <w:rPr>
          <w:rFonts w:cs="Times New Roman"/>
          <w:szCs w:val="24"/>
        </w:rPr>
        <w:t xml:space="preserve">such as those manipulated </w:t>
      </w:r>
      <w:r w:rsidR="00B964A4">
        <w:rPr>
          <w:rFonts w:cs="Times New Roman"/>
          <w:szCs w:val="24"/>
        </w:rPr>
        <w:t>in</w:t>
      </w:r>
      <w:r w:rsidR="003F6CEF">
        <w:rPr>
          <w:rFonts w:cs="Times New Roman"/>
          <w:szCs w:val="24"/>
        </w:rPr>
        <w:t xml:space="preserve"> behavioral interventions</w:t>
      </w:r>
      <w:r w:rsidR="003F5B12">
        <w:rPr>
          <w:rFonts w:cs="Times New Roman"/>
          <w:szCs w:val="24"/>
        </w:rPr>
        <w:t>,</w:t>
      </w:r>
      <w:r w:rsidR="0069071A">
        <w:rPr>
          <w:rFonts w:cs="Times New Roman"/>
          <w:szCs w:val="24"/>
        </w:rPr>
        <w:t xml:space="preserve"> through their action on the dopaminergic system</w:t>
      </w:r>
      <w:r w:rsidR="004608D9">
        <w:rPr>
          <w:rFonts w:cs="Times New Roman"/>
          <w:szCs w:val="24"/>
        </w:rPr>
        <w:t xml:space="preserve"> </w:t>
      </w:r>
      <w:r w:rsidR="00864B9D">
        <w:rPr>
          <w:rFonts w:cs="Times New Roman"/>
          <w:szCs w:val="24"/>
        </w:rPr>
        <w:fldChar w:fldCharType="begin" w:fldLock="1"/>
      </w:r>
      <w:r w:rsidR="00AA498E">
        <w:rPr>
          <w:rFonts w:cs="Times New Roman"/>
          <w:szCs w:val="24"/>
        </w:rPr>
        <w:instrText>ADDIN CSL_CITATION {"citationItems":[{"id":"ITEM-1","itemData":{"DOI":"10.1162/0898929052880093","ISBN":"0898-929X (Print)\\n0898-929X (Linking)","ISSN":"0898-929X","PMID":"15701239","abstract":"Dopamine (DA) depletion in the basal ganglia (BG) of Parkinson's patients gives rise to both frontal-like and implicit learning impairments. Dopaminergic medication alleviates some cognitive deficits but impairs those that depend on intact areas of the BG, apparently due to DA ''overdose.'' These findings are difficult to accommodate with verbal theories of BG/DA function, owing to complexity of system dynamics: DA dynamically modulates function in the BG, which is itself a modulatory system. This article presents a neural network model that instantiates key biological properties and provides insight into the underlying role of DA in the BG during learning and execution of cognitive tasks. Specifically, the BG modulates the execution of ''actions'' (e.g., motor different parts of the frontal cortex. Phasic changes in DA, which occur during error feedback, dynamically modulate the BG threshold for facilitating/suppressing a cortical command in response to particular stimuli. Reduced dynamic range of DA explains Parkinson and DA overdose deficits with a single underlying dysfunction, despite overall differences in raw DA levels. Simulated Parkinsonism and medication effects provide a theoretical basis for behavioral data in probabilistic classification and reversal tasks. The model also provides novel testable predictions for neuropsychological and pharmacological studies, and motivates further investigation of BG/DA interactions with the prefrontal cortex in working memory.","author":[{"dropping-particle":"","family":"Frank","given":"Michael J","non-dropping-particle":"","parse-names":false,"suffix":""}],"container-title":"Journal of cognitive neuroscience","id":"ITEM-1","issue":"1","issued":{"date-parts":[["2005"]]},"page":"51-72","title":"Dynamic dopamine modulation in the basal ganglia: a neurocomputational account of cognitive deficits in medicated and nonmedicated Parkinsonism.","type":"article-journal","volume":"17"},"uris":["http://www.mendeley.com/documents/?uuid=2cdcde63-cc7c-41b1-acac-3ca014420460"]}],"mendeley":{"formattedCitation":"(Michael J Frank, 2005)","manualFormatting":"(Frank, 2005)","plainTextFormattedCitation":"(Michael J Frank, 2005)","previouslyFormattedCitation":"(Michael J Frank, 2005)"},"properties":{"noteIndex":0},"schema":"https://github.com/citation-style-language/schema/raw/master/csl-citation.json"}</w:instrText>
      </w:r>
      <w:r w:rsidR="00864B9D">
        <w:rPr>
          <w:rFonts w:cs="Times New Roman"/>
          <w:szCs w:val="24"/>
        </w:rPr>
        <w:fldChar w:fldCharType="separate"/>
      </w:r>
      <w:r w:rsidR="00864B9D" w:rsidRPr="00864B9D">
        <w:rPr>
          <w:rFonts w:cs="Times New Roman"/>
          <w:noProof/>
          <w:szCs w:val="24"/>
        </w:rPr>
        <w:t>(Frank, 2005)</w:t>
      </w:r>
      <w:r w:rsidR="00864B9D">
        <w:rPr>
          <w:rFonts w:cs="Times New Roman"/>
          <w:szCs w:val="24"/>
        </w:rPr>
        <w:fldChar w:fldCharType="end"/>
      </w:r>
      <w:r w:rsidR="0069071A">
        <w:rPr>
          <w:rFonts w:cs="Times New Roman"/>
          <w:szCs w:val="24"/>
        </w:rPr>
        <w:t>.</w:t>
      </w:r>
      <w:r w:rsidR="0069071A" w:rsidRPr="004B2308">
        <w:rPr>
          <w:rFonts w:eastAsia="Times New Roman" w:cs="Times New Roman"/>
          <w:szCs w:val="24"/>
          <w:shd w:val="clear" w:color="auto" w:fill="FFFFFF"/>
        </w:rPr>
        <w:t xml:space="preserve"> </w:t>
      </w:r>
      <w:r w:rsidR="0069071A" w:rsidRPr="004B2308">
        <w:rPr>
          <w:rFonts w:cs="Times New Roman"/>
          <w:szCs w:val="24"/>
        </w:rPr>
        <w:t xml:space="preserve">Stimulants increase tonic and phasic levels of the neurotransmitter dopamine </w:t>
      </w:r>
      <w:r w:rsidR="0069071A" w:rsidRPr="004B2308">
        <w:rPr>
          <w:rFonts w:cs="Times New Roman"/>
          <w:szCs w:val="24"/>
        </w:rPr>
        <w:fldChar w:fldCharType="begin" w:fldLock="1"/>
      </w:r>
      <w:r w:rsidR="0069071A">
        <w:rPr>
          <w:rFonts w:cs="Times New Roman"/>
          <w:szCs w:val="24"/>
        </w:rPr>
        <w:instrText>ADDIN CSL_CITATION {"citationItems":[{"id":"ITEM-1","itemData":{"DOI":"20014896 [pii]","ISBN":"1529-2401 (Electronic)","ISSN":"1529-2401","PMID":"11160455","abstract":"Methylphenidate (Ritalin) is the most commonly prescribed psychoactive drug in children for the treatment of attention deficit hyperactivity disorder (ADHD), yet the mechanisms responsible for its therapeutic effects are poorly understood. Whereas methylphenidate blocks the dopamine transporter (main mechanism for removal of extracellular dopamine), it is unclear whether at doses used therapeutically it significantly changes extracellular dopamine (DA) concentration. Here we used positron emission tomography and [(11)C]raclopride (D2 receptor radioligand that competes with endogenous DA for binding to the receptor) to evaluate whether oral methylphenidate changes extracellular DA in the human brain in 11 healthy controls. We showed that oral methylphenidate (average dose 0.8 +/- 0.11 mg/kg) significantly increased extracellular DA in brain, as evidenced by a significant reduction in B(max)/K(d) (measure of D2 receptor availability) in striatum (20 +/- 12%; p &lt; 0.0005). These results provide direct evidence that oral methylphenidate at doses within the therapeutic range significantly increases extracellular DA in human brain. This result coupled with recent findings of increased dopamine transporters in ADHD patients (which is expected to result in reductions in extracellular DA) provides a mechanistic framework for the therapeutic efficacy of methylphenidate. The increase in DA caused by the blockade of dopamine transporters by methylphenidate predominantly reflects an amplification of spontaneously released DA, which in turn is responsive to environmental stimulation. Because DA decreases background firing rates and increases signal-to-noise in target neurons, we postulate that the amplification of weak DA signals in subjects with ADHD by methylphenidate would enhance task-specific signaling, improving attention and decreasing distractibility. Alternatively methylphenidate-induced increases in DA, a neurotransmitter involved with motivation and reward, could enhance the salience of the task facilitating the \"interest that it elicits\" and thus improving performance.","author":[{"dropping-particle":"","family":"Volkow","given":"N D","non-dropping-particle":"","parse-names":false,"suffix":""},{"dropping-particle":"","family":"Wang","given":"G","non-dropping-particle":"","parse-names":false,"suffix":""},{"dropping-particle":"","family":"Fowler","given":"J S","non-dropping-particle":"","parse-names":false,"suffix":""},{"dropping-particle":"","family":"Logan","given":"J","non-dropping-particle":"","parse-names":false,"suffix":""},{"dropping-particle":"","family":"Gerasimov","given":"M","non-dropping-particle":"","parse-names":false,"suffix":""},{"dropping-particle":"","family":"Maynard","given":"L","non-dropping-particle":"","parse-names":false,"suffix":""},{"dropping-particle":"","family":"Ding","given":"Y","non-dropping-particle":"","parse-names":false,"suffix":""},{"dropping-particle":"","family":"Gatley","given":"S J","non-dropping-particle":"","parse-names":false,"suffix":""},{"dropping-particle":"","family":"Gifford","given":"a","non-dropping-particle":"","parse-names":false,"suffix":""},{"dropping-particle":"","family":"Franceschi","given":"D","non-dropping-particle":"","parse-names":false,"suffix":""}],"container-title":"The Journal of neuroscience : the official journal of the Society for Neuroscience","id":"ITEM-1","issue":"2","issued":{"date-parts":[["2001"]]},"page":"RC121","title":"Therapeutic doses of oral methylphenidate significantly increase extracellular dopamine in the human brain.","type":"article-journal","volume":"21"},"uris":["http://www.mendeley.com/documents/?uuid=4b669fc3-d488-47c7-850a-936dc6cda3bc"]},{"id":"ITEM-2","itemData":{"DOI":"10.1002/syn.20235","ISBN":"0887-4476 (Print)\\r0887-4476 (Linking)","ISSN":"08874476","PMID":"16385551","abstract":"Methylphenidate (MP) and amphetamine (AMP) are first-line treatments for attention-deficit hyperactivity disorder. Although both drugs have similar therapeutic potencies, the stimulatory effect of AMP on extracellular dopamine (ECF DA) is greater than that of MP. We compared extracellular effects directly against synaptic changes. ECF DA was assessed by microdialysis in freely moving rodents and synaptic dopamine (DA) was measured using PET and [11C]-raclopride displacement in rodents and baboons. Microdialysis data demonstrated that MP (5.0 mg/kg, i.p.) increased ECF DA 360% +/- 31% in striatum, which was significantly less than that by AMP (2.5 mg/kg, i.p.; 1398% +/- 272%). This fourfold difference was not reflected by changes in synaptic DA. In fact, rodent PET studies showed no difference in striatal [11C]-raclopride binding induced by AMP (2.5 mg/kg, i.p.; 25% +/- 4% reduction) compared with that by MP (5.0 mg/kg, i.p.; 21% +/- 4% reduction). Primate PET experiments also showed no differences between AMP (0.5 mg/kg, i.v.; 24% +/- 4% reduction) and MP (1.0 mg/kg, i.v.; 25% +/- 7% reduction) induced changes in [11C]-raclopride binding potential. The similar potencies of MP and AMP to alter synaptic DA, despite their different potencies in raising ECF DA, could reflect their different molecular mechanisms.","author":[{"dropping-particle":"","family":"Schiffer","given":"Wynne K.","non-dropping-particle":"","parse-names":false,"suffix":""},{"dropping-particle":"","family":"Volkow","given":"N. D.","non-dropping-particle":"","parse-names":false,"suffix":""},{"dropping-particle":"","family":"Fowler","given":"J. S.","non-dropping-particle":"","parse-names":false,"suffix":""},{"dropping-particle":"","family":"Alexoff","given":"D. L.","non-dropping-particle":"","parse-names":false,"suffix":""},{"dropping-particle":"","family":"Logan","given":"J.","non-dropping-particle":"","parse-names":false,"suffix":""},{"dropping-particle":"","family":"Dewey","given":"S. L.","non-dropping-particle":"","parse-names":false,"suffix":""}],"container-title":"Synapse","id":"ITEM-2","issue":"4","issued":{"date-parts":[["2006"]]},"page":"243-251","title":"Therapeutic doses of amphetamine or methylphenidate differentially increase synaptic and extracellular dopamine","type":"article-journal","volume":"59"},"uris":["http://www.mendeley.com/documents/?uuid=efd5e31f-539a-4415-bd79-ba86dc58894f"]}],"mendeley":{"formattedCitation":"(Schiffer et al., 2006; N D Volkow et al., 2001)","manualFormatting":"(Schiffer et al., 2006; Volkow et al., 2001)","plainTextFormattedCitation":"(Schiffer et al., 2006; N D Volkow et al., 2001)","previouslyFormattedCitation":"(Schiffer et al., 2006; N D Volkow et al., 2001)"},"properties":{"noteIndex":0},"schema":"https://github.com/citation-style-language/schema/raw/master/csl-citation.json"}</w:instrText>
      </w:r>
      <w:r w:rsidR="0069071A" w:rsidRPr="004B2308">
        <w:rPr>
          <w:rFonts w:cs="Times New Roman"/>
          <w:szCs w:val="24"/>
        </w:rPr>
        <w:fldChar w:fldCharType="separate"/>
      </w:r>
      <w:r w:rsidR="0069071A" w:rsidRPr="004B2308">
        <w:rPr>
          <w:rFonts w:cs="Times New Roman"/>
          <w:noProof/>
          <w:szCs w:val="24"/>
        </w:rPr>
        <w:t>(Schiffer et al., 2006; Volkow et al., 2001)</w:t>
      </w:r>
      <w:r w:rsidR="0069071A" w:rsidRPr="004B2308">
        <w:rPr>
          <w:rFonts w:cs="Times New Roman"/>
          <w:szCs w:val="24"/>
        </w:rPr>
        <w:fldChar w:fldCharType="end"/>
      </w:r>
      <w:r w:rsidR="0069071A" w:rsidRPr="004B2308">
        <w:rPr>
          <w:rFonts w:cs="Times New Roman"/>
          <w:szCs w:val="24"/>
        </w:rPr>
        <w:t xml:space="preserve">, functioning of which is depressed among individuals with ADHD </w:t>
      </w:r>
      <w:r w:rsidR="0069071A" w:rsidRPr="004B2308">
        <w:rPr>
          <w:rFonts w:cs="Times New Roman"/>
          <w:szCs w:val="24"/>
        </w:rPr>
        <w:fldChar w:fldCharType="begin" w:fldLock="1"/>
      </w:r>
      <w:r w:rsidR="00B008E8">
        <w:rPr>
          <w:rFonts w:cs="Times New Roman"/>
          <w:szCs w:val="24"/>
        </w:rPr>
        <w:instrText>ADDIN CSL_CITATION {"citationItems":[{"id":"ITEM-1","itemData":{"DOI":"10.1001/archpsyc.64.8.932","ISBN":"0003-990X (Print)\\r0003-990X (Linking)","ISSN":"0003-990X","PMID":"17679638","abstract":"CONTEXT: Attention-deficit/hyperactivity disorder (ADHD) is the most prevalent psychiatric disorder of childhood. There is considerable evidence that brain dopamine is involved in ADHD, but it is unclear whether dopamine activity is enhanced or depressed. OBJECTIVE: To test the hypotheses that striatal dopamine activity is depressed in ADHD and that this contributes to symptoms of inattention. DESIGN: Clinical (ADHD adult) and comparison (healthy control) subjects were scanned with positron emission tomography and raclopride labeled with carbon 11 (D2/D3 receptor radioligand sensitive to competition with endogenous dopamine) after placebo and after intravenous methylphenidate hydrochloride (stimulant that increases extracellular dopamine by blocking dopamine transporters). The difference in [11C]raclopride's specific binding between placebo and methylphenidate was used as marker of dopamine release. Symptoms were quantified using the Conners Adult ADHD Rating Scales. SETTING: Outpatient setting. PARTICIPANTS: Nineteen adults with ADHD who had never received medication and 24 healthy controls. RESULTS: With the placebo, D2/D3 receptor availability in left caudate was lower (P &lt; .05) in subjects with ADHD than in controls. Methylphenidate induced smaller decrements in [11C]raclopride binding in left and right caudate (blunted DA increases) (P &lt; .05) and higher scores on self-reports of \"drug liking\" in ADHD than in control subjects. The blunted response to methylphenidate in caudate was associated with symptoms of inattention (P &lt; .05) and with higher self-reports of drug liking (P &lt; .01). Exploratory analysis using statistical parametric mapping revealed that methylphenidate also decreased [11C]raclopride binding in hippocampus and amygdala and that these decrements were smaller in subjects with ADHD (P &lt; .001). CONCLUSIONS: This study reveals depressed dopamine activity in caudate and preliminary evidence in limbic regions in adults with ADHD that was associated with inattention and with enhanced reinforcing responses to intravenous methylphenidate. This suggests that dopamine dysfunction is involved with symptoms of inattention but may also contribute to substance abuse comorbidity in ADHD.","author":[{"dropping-particle":"","family":"Volkow","given":"Nora D","non-dropping-particle":"","parse-names":false,"suffix":""},{"dropping-particle":"","family":"Wang","given":"Gene-Jack","non-dropping-particle":"","parse-names":false,"suffix":""},{"dropping-particle":"","family":"Newcorn","given":"Jeffrey","non-dropping-particle":"","parse-names":false,"suffix":""},{"dropping-particle":"","family":"Telang","given":"Frank","non-dropping-particle":"","parse-names":false,"suffix":""},{"dropping-particle":"V","family":"Solanto","given":"Mary","non-dropping-particle":"","parse-names":false,"suffix":""},{"dropping-particle":"","family":"Fowler","given":"Joanna S","non-dropping-particle":"","parse-names":false,"suffix":""},{"dropping-particle":"","family":"Logan","given":"Jean","non-dropping-particle":"","parse-names":false,"suffix":""},{"dropping-particle":"","family":"Ma","given":"Yeming","non-dropping-particle":"","parse-names":false,"suffix":""},{"dropping-particle":"","family":"Schulz","given":"Kurt","non-dropping-particle":"","parse-names":false,"suffix":""},{"dropping-particle":"","family":"Pradhan","given":"Kith","non-dropping-particle":"","parse-names":false,"suffix":""},{"dropping-particle":"","family":"Wong","given":"Christopher","non-dropping-particle":"","parse-names":false,"suffix":""},{"dropping-particle":"","family":"Swanson","given":"James M","non-dropping-particle":"","parse-names":false,"suffix":""}],"container-title":"Archives of general psychiatry","id":"ITEM-1","issue":"8","issued":{"date-parts":[["2007"]]},"page":"932-940","title":"Depressed dopamine activity in caudate and preliminary evidence of limbic involvement in adults with attention-deficit/hyperactivity disorder.","type":"article-journal","volume":"64"},"uris":["http://www.mendeley.com/documents/?uuid=14ef5146-dda0-49d6-8b60-d917b96c969a"]},{"id":"ITEM-2","itemData":{"DOI":"10.1016/j.tics.2010.11.001","ISSN":"1879-307X","PMID":"21109477","abstract":"The ability to resist the urge to eat requires the proper functioning of neuronal circuits involved in top-down control to oppose the conditioned responses that predict reward from eating the food and the desire to eat the food. Imaging studies show that obese subjects might have impairments in dopaminergic pathways that regulate neuronal systems associated with reward sensitivity, conditioning and control. It is known that the neuropeptides that regulate energy balance (homeostatic processes) through the hypothalamus also modulate the activity of dopamine cells and their projections into regions involved in the rewarding processes underlying food intake. It is postulated that this could also be a mechanism by which overeating and the resultant resistance to homoeostatic signals impairs the function of circuits involved in reward sensitivity, conditioning and cognitive control.","author":[{"dropping-particle":"","family":"Volkow","given":"Nora D","non-dropping-particle":"","parse-names":false,"suffix":""},{"dropping-particle":"","family":"Wang","given":"Gene-Jack","non-dropping-particle":"","parse-names":false,"suffix":""},{"dropping-particle":"","family":"Baler","given":"Ruben D","non-dropping-particle":"","parse-names":false,"suffix":""}],"container-title":"Trends in cognitive sciences","id":"ITEM-2","issue":"1","issued":{"date-parts":[["2011","1"]]},"page":"37-46","publisher":"Elsevier Ltd","title":"Reward, dopamine and the control of food intake: implications for obesity.","type":"article-journal","volume":"15"},"uris":["http://www.mendeley.com/documents/?uuid=4a110fb2-d38b-4263-bbc8-b9f6c842ab1f"]},{"id":"ITEM-3","itemData":{"ISSN":"0270-6474","PMID":"9671677","abstract":"Converging evidence implicates the dopaminergic system and the prefrontal and nigrostriatal regions in the pathophysiology of attention deficit hyperactivity disorder (ADHD). Using positron emission tomography (PET) with [fluorine-18]fluorodopa (F18-DOPA), we compared the integrity of the presynaptic dopaminergic function between 17 ADHD adults and 23 healthy controls. The ratio of the isotope concentration of specific regions to that of nonspecific regions reflects DOPA decarboxylase activity and dopamine storage processes. Of three composite regions (prefrontal cortex, striatum, and midbrain), only the prefrontal cortex showed significantly different F18-DOPA ratios in ADHD as compared with control adults (p &lt; 0.01). The medial and left prefrontal areas were the most altered (lower F18-DOPA ratios by 52 and 51% in ADHD as compared with controls). Similarly, the interaction [sex x diagnosis] was significant only in the prefrontal cortex (p &lt; 0.02): lower ratios in men than in women in ADHD and vice versa in controls. These findings suggest that a prefrontal dopaminergic dysfunction mediates ADHD symptoms in adults and that gender influences this abnormality. On the basis of previous neuroimaging findings in ADHD showing discrepant findings in adults and adolescents and on evidence for midbrain dopaminergic defect in adolescents, we hypothesize that the prefrontal dopaminergic abnormality in ADHD adults is secondary and results from an interaction of the primary subcortical dopaminergic deficit with processes of neural maturation and neural adaptation.","author":[{"dropping-particle":"","family":"Ernst","given":"M","non-dropping-particle":"","parse-names":false,"suffix":""},{"dropping-particle":"","family":"Zametkin","given":"A J","non-dropping-particle":"","parse-names":false,"suffix":""},{"dropping-particle":"","family":"Matochik","given":"J A","non-dropping-particle":"","parse-names":false,"suffix":""},{"dropping-particle":"","family":"Jons","given":"P H","non-dropping-particle":"","parse-names":false,"suffix":""},{"dropping-particle":"","family":"Cohen","given":"R M","non-dropping-particle":"","parse-names":false,"suffix":""}],"container-title":"The Journal of neuroscience : the official journal of the Society for Neuroscience","id":"ITEM-3","issue":"15","issued":{"date-parts":[["1998"]]},"page":"5901-5907","title":"DOPA decarboxylase activity in attention deficit hyperactivity disorder adults. A [fluorine-18]fluorodopa positron emission tomographic study.","type":"article-journal","volume":"18"},"uris":["http://www.mendeley.com/documents/?uuid=7d6e01c5-c6c9-47b4-868f-a5c6663a2444"]},{"id":"ITEM-4","itemData":{"DOI":"10.1016/S0140-6736(99)04030-1","ISSN":"0140-6736","abstract":"Summary Dopamine transporter density was measured in vivo in six adult patients with attention deficit hyperactivity disorder. We have shown a 70% increase in age-corrected dopamine transporter density in patients with attention hyperactivity disorder compared with healthy controls.","author":[{"dropping-particle":"","family":"Dougherty","given":"Darin D","non-dropping-particle":"","parse-names":false,"suffix":""},{"dropping-particle":"","family":"Bonab","given":"Ali A","non-dropping-particle":"","parse-names":false,"suffix":""},{"dropping-particle":"","family":"Spencer","given":"Thomas J","non-dropping-particle":"","parse-names":false,"suffix":""},{"dropping-particle":"","family":"Rauch","given":"Scott L","non-dropping-particle":"","parse-names":false,"suffix":""},{"dropping-particle":"","family":"Madras","given":"Bertha K","non-dropping-particle":"","parse-names":false,"suffix":""},{"dropping-particle":"","family":"Fischman","given":"Alan J","non-dropping-particle":"","parse-names":false,"suffix":""}],"container-title":"The Lancet","id":"ITEM-4","issue":"9196","issued":{"date-parts":[["1999"]]},"page":"2132-2133","title":"Dopamine transporter density in patients with attention deficit hyperactivity disorder","type":"article-journal","volume":"354"},"uris":["http://www.mendeley.com/documents/?uuid=d6d3c2b4-21ec-44b0-923c-60d438701e77"]},{"id":"ITEM-5","itemData":{"DOI":"10.1016/S0304-3940(00)01040-5","ISBN":"0304-3940","ISSN":"03043940","PMID":"10793238","abstract":"Ten previously untreated adults with attention deficit hyperactivity disorder (ADHD) were investigated before and after 4 weeks of treatment with a dose of 3×5 mg methylphenidate/d by single photon emission computed tomography (SPECT) with [Tc–99m]TRODAT-1, the first Tc-99m labelled SPECT ligand specifically binding to the dopamine transporter (DAT). For semiquantitative evaluation of the DAT, specific binding ([STR–BKG]/BKG) was calculated in the striatum (STR) with the cerebellum used as background (BKG). The patients with ADHD presented with increased specific binding of Tc-99m-TRODAT-1 to the DAT as compared with age and sex matched controls ([STR–BKG]/BKG 1.43±0.18 vs. 1.22±0.05, P&lt;0.001). After treatment with methylphenidate specific binding decreased in all patients ([STR–BKG]/BKG 1.02±0.23, P&lt;0.001). Thus, for the first time it could be demonstrated using SPECT that methylphenidate lowers increased striatal DAT availability in adults suffering from ADHD.","author":[{"dropping-particle":"","family":"Krause","given":"Klaus-Henning","non-dropping-particle":"","parse-names":false,"suffix":""},{"dropping-particle":"","family":"Dresel","given":"Stefan H","non-dropping-particle":"","parse-names":false,"suffix":""},{"dropping-particle":"","family":"Krause","given":"Johanna","non-dropping-particle":"","parse-names":false,"suffix":""},{"dropping-particle":"","family":"Kung","given":"Hank F","non-dropping-particle":"","parse-names":false,"suffix":""},{"dropping-particle":"","family":"Tatsch","given":"Klaus","non-dropping-particle":"","parse-names":false,"suffix":""}],"container-title":"Neuroscience Letters","id":"ITEM-5","issue":"2","issued":{"date-parts":[["2000"]]},"page":"107-110","title":"Increased striatal dopamine transporter in adult patients with attention deficit hyperactivity disorder: effects of methylphenidate as measured by single photon emission computed tomography","type":"article-journal","volume":"285"},"uris":["http://www.mendeley.com/documents/?uuid=636d9f5d-8ae5-4a05-bfcc-0ffaf278a892"]}],"mendeley":{"formattedCitation":"(Dougherty et al., 1999; Ernst, Zametkin, Matochik, Jons, &amp; Cohen, 1998; Krause, Dresel, Krause, Kung, &amp; Tatsch, 2000; Nora D Volkow, Wang, &amp; Baler, 2011; Nora D Volkow et al., 2007)","manualFormatting":"(Ernst, Zametkin, Matochik, Jons, &amp; Cohen, 1998; Volkow et al., 2007; Volkow, Wang, &amp; Baler, 2011)","plainTextFormattedCitation":"(Dougherty et al., 1999; Ernst, Zametkin, Matochik, Jons, &amp; Cohen, 1998; Krause, Dresel, Krause, Kung, &amp; Tatsch, 2000; Nora D Volkow, Wang, &amp; Baler, 2011; Nora D Volkow et al., 2007)","previouslyFormattedCitation":"(Dougherty et al., 1999; Ernst, Zametkin, Matochik, Jons, &amp; Cohen, 1998; Krause, Dresel, Krause, Kung, &amp; Tatsch, 2000; Nora D Volkow, Wang, &amp; Baler, 2011; Nora D Volkow et al., 2007)"},"properties":{"noteIndex":0},"schema":"https://github.com/citation-style-language/schema/raw/master/csl-citation.json"}</w:instrText>
      </w:r>
      <w:r w:rsidR="0069071A" w:rsidRPr="004B2308">
        <w:rPr>
          <w:rFonts w:cs="Times New Roman"/>
          <w:szCs w:val="24"/>
        </w:rPr>
        <w:fldChar w:fldCharType="separate"/>
      </w:r>
      <w:r w:rsidR="0069071A" w:rsidRPr="004B2308">
        <w:rPr>
          <w:rFonts w:cs="Times New Roman"/>
          <w:noProof/>
          <w:szCs w:val="24"/>
        </w:rPr>
        <w:t xml:space="preserve">(Ernst, Zametkin, Matochik, Jons, &amp; Cohen, 1998; </w:t>
      </w:r>
      <w:r w:rsidR="0069071A" w:rsidRPr="004B2308">
        <w:rPr>
          <w:rFonts w:cs="Times New Roman"/>
          <w:noProof/>
          <w:szCs w:val="24"/>
        </w:rPr>
        <w:lastRenderedPageBreak/>
        <w:t>Volkow et al., 2007; Volkow, Wang, &amp; Baler, 2011)</w:t>
      </w:r>
      <w:r w:rsidR="0069071A" w:rsidRPr="004B2308">
        <w:rPr>
          <w:rFonts w:cs="Times New Roman"/>
          <w:szCs w:val="24"/>
        </w:rPr>
        <w:fldChar w:fldCharType="end"/>
      </w:r>
      <w:r w:rsidR="0069071A" w:rsidRPr="004B2308">
        <w:rPr>
          <w:rFonts w:cs="Times New Roman"/>
          <w:szCs w:val="24"/>
        </w:rPr>
        <w:t xml:space="preserve">. Dopaminergic function is central to creating behavior-consequence associations </w:t>
      </w:r>
      <w:r w:rsidR="0069071A" w:rsidRPr="004B2308">
        <w:rPr>
          <w:rFonts w:cs="Times New Roman"/>
          <w:szCs w:val="24"/>
        </w:rPr>
        <w:fldChar w:fldCharType="begin" w:fldLock="1"/>
      </w:r>
      <w:r w:rsidR="0069071A">
        <w:rPr>
          <w:rFonts w:cs="Times New Roman"/>
          <w:szCs w:val="24"/>
        </w:rPr>
        <w:instrText>ADDIN CSL_CITATION {"citationItems":[{"id":"ITEM-1","itemData":{"DOI":"10.1007/s00429-010-0262-0","ISBN":"1470114712","ISSN":"0022-3077","PMID":"9658025","abstract":"The effects of lesions, receptor blocking, electrical self-stimulation, and drugs of abuse suggest that midbrain dopamine systems are involved in processing reward information and learning approach behavior. Most dopamine neurons show phasic activations after primary liquid and food rewards and conditioned, reward-predicting visual and auditory stimuli. They show biphasic, activation-depression responses after stimuli that resemble reward-predicting stimuli or are novel or particularly salient. However, only few phasic activations follow aversive stimuli. Thus dopamine neurons label environmental stimuli with appetitive value, predict and detect rewards and signal alerting and motivating events. By failing to discriminate between different rewards, dopamine neurons appear to emit an alerting message about the surprising presence or absence of rewards. All responses to rewards and reward-predicting stimuli depend on event predictability. Dopamine neurons are activated by rewarding events that are better than predicted, remain uninfluenced by events that are as good as predicted, and are depressed by events that are worse than predicted. By signaling rewards according to a prediction error, dopamine responses have the formal characteristics of a teaching signal postulated by reinforcement learning theories. Dopamine responses transfer during learning from primary rewards to reward-predicting stimuli. This may contribute to neuronal mechanisms underlying the retrograde action of rewards, one of the main puzzles in reinforcement learning. The impulse response releases a short pulse of dopamine onto many dendrites, thus broadcasting a rather global reinforcement signal to postsynaptic neurons. This signal may improve approach behavior by providing advance reward information before the behavior occurs, and may contribute to learning by modifying synaptic transmission. The dopamine reward signal is supplemented by activity in neurons in striatum, frontal cortex, and amygdala, which process specific reward information but do not emit a global reward prediction error signal. A cooperation between the different reward signals may assure the use of specific rewards for selectively reinforcing behaviors. Among the other projection systems, noradrenaline neurons predominantly serve attentional mechanisms and nucleus basalis neurons code rewards heterogeneously. Cerebellar climbing fibers signal errors in motor performance or errors in the prediction of aversive even…","author":[{"dropping-particle":"","family":"Schultz","given":"W","non-dropping-particle":"","parse-names":false,"suffix":""}],"container-title":"Journal of neurophysiology","id":"ITEM-1","issue":"1","issued":{"date-parts":[["1998"]]},"page":"1-27","title":"Predictive reward signal of dopamine neurons.","type":"article-journal","volume":"80"},"uris":["http://www.mendeley.com/documents/?uuid=37d80176-89b1-4827-b1e3-2dd2c4c214b0"]}],"mendeley":{"formattedCitation":"(Schultz, 1998)","plainTextFormattedCitation":"(Schultz, 1998)","previouslyFormattedCitation":"(Schultz, 1998)"},"properties":{"noteIndex":0},"schema":"https://github.com/citation-style-language/schema/raw/master/csl-citation.json"}</w:instrText>
      </w:r>
      <w:r w:rsidR="0069071A" w:rsidRPr="004B2308">
        <w:rPr>
          <w:rFonts w:cs="Times New Roman"/>
          <w:szCs w:val="24"/>
        </w:rPr>
        <w:fldChar w:fldCharType="separate"/>
      </w:r>
      <w:r w:rsidR="0069071A" w:rsidRPr="004B2308">
        <w:rPr>
          <w:rFonts w:cs="Times New Roman"/>
          <w:noProof/>
          <w:szCs w:val="24"/>
        </w:rPr>
        <w:t>(Schultz, 1998)</w:t>
      </w:r>
      <w:r w:rsidR="0069071A" w:rsidRPr="004B2308">
        <w:rPr>
          <w:rFonts w:cs="Times New Roman"/>
          <w:szCs w:val="24"/>
        </w:rPr>
        <w:fldChar w:fldCharType="end"/>
      </w:r>
      <w:r w:rsidR="0069071A" w:rsidRPr="004B2308">
        <w:rPr>
          <w:rFonts w:cs="Times New Roman"/>
          <w:szCs w:val="24"/>
        </w:rPr>
        <w:t xml:space="preserve"> in that phasic activations of </w:t>
      </w:r>
      <w:r w:rsidR="00001D85">
        <w:rPr>
          <w:rFonts w:cs="Times New Roman"/>
          <w:szCs w:val="24"/>
        </w:rPr>
        <w:t>dopamine</w:t>
      </w:r>
      <w:r w:rsidR="0069071A" w:rsidRPr="004B2308">
        <w:rPr>
          <w:rFonts w:cs="Times New Roman"/>
          <w:szCs w:val="24"/>
        </w:rPr>
        <w:t xml:space="preserve"> in response to rewards result in learned behavior-reward associations over</w:t>
      </w:r>
      <w:r w:rsidR="000E0283">
        <w:rPr>
          <w:rFonts w:cs="Times New Roman"/>
          <w:szCs w:val="24"/>
        </w:rPr>
        <w:t xml:space="preserve"> </w:t>
      </w:r>
      <w:r w:rsidR="0069071A" w:rsidRPr="004B2308">
        <w:rPr>
          <w:rFonts w:cs="Times New Roman"/>
          <w:szCs w:val="24"/>
        </w:rPr>
        <w:t xml:space="preserve">time </w:t>
      </w:r>
      <w:r w:rsidR="0069071A" w:rsidRPr="004B2308">
        <w:rPr>
          <w:rFonts w:cs="Times New Roman"/>
          <w:szCs w:val="24"/>
        </w:rPr>
        <w:fldChar w:fldCharType="begin" w:fldLock="1"/>
      </w:r>
      <w:r w:rsidR="00B008E8">
        <w:rPr>
          <w:rFonts w:cs="Times New Roman"/>
          <w:szCs w:val="24"/>
        </w:rPr>
        <w:instrText>ADDIN CSL_CITATION {"citationItems":[{"id":"ITEM-1","itemData":{"DOI":"10.1038/nature10754","ISBN":"1476-4687 (Electronic)\\r0028-0836 (Linking)","ISSN":"0028-0836","PMID":"22258508","abstract":"Dopamine has a central role in motivation and reward. Dopaminergic neurons in the ventral tegmental area (VTA) signal the discrepancy between expected and actual rewards (that is, reward prediction error), but how they compute such signals is unknown. We recorded the activity of VTA neurons while mice associated different odour cues with appetitive and aversive outcomes. We found three types of neuron based on responses to odours and outcomes: approximately half of the neurons (type I, 52%) showed phasic excitation after reward-predicting odours and rewards in a manner consistent with reward prediction error coding; the other half of neurons showed persistent activity during the delay between odour and outcome that was modulated positively (type II, 31%) or negatively (type III, 18%) by the value of outcomes. Whereas the activity of type I neurons was sensitive to actual outcomes (that is, when the reward was delivered as expected compared to when it was unexpectedly omitted), the activity of type II and type III neurons was determined predominantly by reward-predicting odours. We 'tagged' dopaminergic and GABAergic neurons with the light-sensitive protein channelrhodopsin-2 and identified them based on their responses to optical stimulation while recording. All identified dopaminergic neurons were of type I and all GABAergic neurons were of type II. These results show that VTA GABAergic neurons signal expected reward, a key variable for dopaminergic neurons to calculate reward prediction error.","author":[{"dropping-particle":"","family":"Cohen","given":"Jeremiah Y.","non-dropping-particle":"","parse-names":false,"suffix":""},{"dropping-particle":"","family":"Haesler","given":"Sebastian","non-dropping-particle":"","parse-names":false,"suffix":""},{"dropping-particle":"","family":"Vong","given":"Linh","non-dropping-particle":"","parse-names":false,"suffix":""},{"dropping-particle":"","family":"Lowell","given":"Bradford B.","non-dropping-particle":"","parse-names":false,"suffix":""},{"dropping-particle":"","family":"Uchida","given":"Naoshige","non-dropping-particle":"","parse-names":false,"suffix":""}],"container-title":"Nature","id":"ITEM-1","issue":"7383","issued":{"date-parts":[["2012"]]},"page":"85-88","publisher":"Nature Publishing Group","title":"Neuron-type-specific signals for reward and punishment in the ventral tegmental area","type":"article-journal","volume":"482"},"uris":["http://www.mendeley.com/documents/?uuid=1e2908f6-c823-4ff0-a04a-09b9e492e373"]},{"id":"ITEM-2","itemData":{"author":[{"dropping-particle":"","family":"Fiorillo","given":"C D","non-dropping-particle":"","parse-names":false,"suffix":""},{"dropping-particle":"","family":"Newsome","given":"W T","non-dropping-particle":"","parse-names":false,"suffix":""},{"dropping-particle":"","family":"Schultz","given":"W","non-dropping-particle":"","parse-names":false,"suffix":""}],"container-title":"Nature Neuroscience","id":"ITEM-2","issue":"8","issued":{"date-parts":[["2008"]]},"page":"966-973","title":"The temporal precision of reward prediction in dopamine neurons","type":"article-journal","volume":"11"},"uris":["http://www.mendeley.com/documents/?uuid=c6c87cad-1a79-4135-84b3-c17225a35b39"]}],"mendeley":{"formattedCitation":"(Cohen, Haesler, Vong, Lowell, &amp; Uchida, 2012; Fiorillo, Newsome, &amp; Schultz, 2008)","plainTextFormattedCitation":"(Cohen, Haesler, Vong, Lowell, &amp; Uchida, 2012; Fiorillo, Newsome, &amp; Schultz, 2008)","previouslyFormattedCitation":"(Cohen, Haesler, Vong, Lowell, &amp; Uchida, 2012; Fiorillo, Newsome, &amp; Schultz, 2008)"},"properties":{"noteIndex":0},"schema":"https://github.com/citation-style-language/schema/raw/master/csl-citation.json"}</w:instrText>
      </w:r>
      <w:r w:rsidR="0069071A" w:rsidRPr="004B2308">
        <w:rPr>
          <w:rFonts w:cs="Times New Roman"/>
          <w:szCs w:val="24"/>
        </w:rPr>
        <w:fldChar w:fldCharType="separate"/>
      </w:r>
      <w:r w:rsidR="003F6CEF" w:rsidRPr="003F6CEF">
        <w:rPr>
          <w:rFonts w:cs="Times New Roman"/>
          <w:noProof/>
          <w:szCs w:val="24"/>
        </w:rPr>
        <w:t>(Cohen, Haesler, Vong, Lowell, &amp; Uchida, 2012; Fiorillo, Newsome, &amp; Schultz, 2008)</w:t>
      </w:r>
      <w:r w:rsidR="0069071A" w:rsidRPr="004B2308">
        <w:rPr>
          <w:rFonts w:cs="Times New Roman"/>
          <w:szCs w:val="24"/>
        </w:rPr>
        <w:fldChar w:fldCharType="end"/>
      </w:r>
      <w:r w:rsidR="0069071A" w:rsidRPr="004B2308">
        <w:rPr>
          <w:rFonts w:cs="Times New Roman"/>
          <w:szCs w:val="24"/>
        </w:rPr>
        <w:t xml:space="preserve">, whereas phasic dips following punishment </w:t>
      </w:r>
      <w:r w:rsidR="0069071A" w:rsidRPr="004B2308">
        <w:rPr>
          <w:rFonts w:cs="Times New Roman"/>
          <w:szCs w:val="24"/>
        </w:rPr>
        <w:fldChar w:fldCharType="begin" w:fldLock="1"/>
      </w:r>
      <w:r w:rsidR="00B008E8">
        <w:rPr>
          <w:rFonts w:cs="Times New Roman"/>
          <w:szCs w:val="24"/>
        </w:rPr>
        <w:instrText>ADDIN CSL_CITATION {"citationItems":[{"id":"ITEM-1","itemData":{"DOI":"10.1038/nature10754","ISBN":"1476-4687 (Electronic)\\r0028-0836 (Linking)","ISSN":"0028-0836","PMID":"22258508","abstract":"Dopamine has a central role in motivation and reward. Dopaminergic neurons in the ventral tegmental area (VTA) signal the discrepancy between expected and actual rewards (that is, reward prediction error), but how they compute such signals is unknown. We recorded the activity of VTA neurons while mice associated different odour cues with appetitive and aversive outcomes. We found three types of neuron based on responses to odours and outcomes: approximately half of the neurons (type I, 52%) showed phasic excitation after reward-predicting odours and rewards in a manner consistent with reward prediction error coding; the other half of neurons showed persistent activity during the delay between odour and outcome that was modulated positively (type II, 31%) or negatively (type III, 18%) by the value of outcomes. Whereas the activity of type I neurons was sensitive to actual outcomes (that is, when the reward was delivered as expected compared to when it was unexpectedly omitted), the activity of type II and type III neurons was determined predominantly by reward-predicting odours. We 'tagged' dopaminergic and GABAergic neurons with the light-sensitive protein channelrhodopsin-2 and identified them based on their responses to optical stimulation while recording. All identified dopaminergic neurons were of type I and all GABAergic neurons were of type II. These results show that VTA GABAergic neurons signal expected reward, a key variable for dopaminergic neurons to calculate reward prediction error.","author":[{"dropping-particle":"","family":"Cohen","given":"Jeremiah Y.","non-dropping-particle":"","parse-names":false,"suffix":""},{"dropping-particle":"","family":"Haesler","given":"Sebastian","non-dropping-particle":"","parse-names":false,"suffix":""},{"dropping-particle":"","family":"Vong","given":"Linh","non-dropping-particle":"","parse-names":false,"suffix":""},{"dropping-particle":"","family":"Lowell","given":"Bradford B.","non-dropping-particle":"","parse-names":false,"suffix":""},{"dropping-particle":"","family":"Uchida","given":"Naoshige","non-dropping-particle":"","parse-names":false,"suffix":""}],"container-title":"Nature","id":"ITEM-1","issue":"7383","issued":{"date-parts":[["2012"]]},"page":"85-88","publisher":"Nature Publishing Group","title":"Neuron-type-specific signals for reward and punishment in the ventral tegmental area","type":"article-journal","volume":"482"},"uris":["http://www.mendeley.com/documents/?uuid=1e2908f6-c823-4ff0-a04a-09b9e492e373"]},{"id":"ITEM-2","itemData":{"author":[{"dropping-particle":"","family":"Ungless","given":"M. A.","non-dropping-particle":"","parse-names":false,"suffix":""},{"dropping-particle":"","family":"Magill","given":"P. J.","non-dropping-particle":"","parse-names":false,"suffix":""},{"dropping-particle":"","family":"Bolam","given":"P.","non-dropping-particle":"","parse-names":false,"suffix":""}],"container-title":"Science","id":"ITEM-2","issued":{"date-parts":[["2004"]]},"page":"2040 - 2042","title":"Uniform inhibition of dopamine neurons in the ventral tegmental area by aversive stimuli","type":"article-journal","volume":"303"},"uris":["http://www.mendeley.com/documents/?uuid=18dff455-5cac-496b-b656-8b91b21a144b"]}],"mendeley":{"formattedCitation":"(Cohen et al., 2012; Ungless, Magill, &amp; Bolam, 2004)","plainTextFormattedCitation":"(Cohen et al., 2012; Ungless, Magill, &amp; Bolam, 2004)","previouslyFormattedCitation":"(Cohen et al., 2012; Ungless, Magill, &amp; Bolam, 2004)"},"properties":{"noteIndex":0},"schema":"https://github.com/citation-style-language/schema/raw/master/csl-citation.json"}</w:instrText>
      </w:r>
      <w:r w:rsidR="0069071A" w:rsidRPr="004B2308">
        <w:rPr>
          <w:rFonts w:cs="Times New Roman"/>
          <w:szCs w:val="24"/>
        </w:rPr>
        <w:fldChar w:fldCharType="separate"/>
      </w:r>
      <w:r w:rsidR="003F6CEF" w:rsidRPr="003F6CEF">
        <w:rPr>
          <w:rFonts w:cs="Times New Roman"/>
          <w:noProof/>
          <w:szCs w:val="24"/>
        </w:rPr>
        <w:t>(Cohen et al., 2012; Ungless, Magill, &amp; Bolam, 2004)</w:t>
      </w:r>
      <w:r w:rsidR="0069071A" w:rsidRPr="004B2308">
        <w:rPr>
          <w:rFonts w:cs="Times New Roman"/>
          <w:szCs w:val="24"/>
        </w:rPr>
        <w:fldChar w:fldCharType="end"/>
      </w:r>
      <w:r w:rsidR="0069071A" w:rsidRPr="004B2308">
        <w:rPr>
          <w:rFonts w:cs="Times New Roman"/>
          <w:szCs w:val="24"/>
        </w:rPr>
        <w:t xml:space="preserve"> result in learned avoidance of negative consequences </w:t>
      </w:r>
      <w:r w:rsidR="0069071A" w:rsidRPr="004B2308">
        <w:rPr>
          <w:rFonts w:cs="Times New Roman"/>
          <w:szCs w:val="24"/>
        </w:rPr>
        <w:fldChar w:fldCharType="begin" w:fldLock="1"/>
      </w:r>
      <w:r w:rsidR="00B553AC">
        <w:rPr>
          <w:rFonts w:cs="Times New Roman"/>
          <w:szCs w:val="24"/>
        </w:rPr>
        <w:instrText>ADDIN CSL_CITATION {"citationItems":[{"id":"ITEM-1","itemData":{"DOI":"10.1162/0898929052880093","ISBN":"0898-929X (Print)\\n0898-929X (Linking)","ISSN":"0898-929X","PMID":"15701239","abstract":"Dopamine (DA) depletion in the basal ganglia (BG) of Parkinson's patients gives rise to both frontal-like and implicit learning impairments. Dopaminergic medication alleviates some cognitive deficits but impairs those that depend on intact areas of the BG, apparently due to DA ''overdose.'' These findings are difficult to accommodate with verbal theories of BG/DA function, owing to complexity of system dynamics: DA dynamically modulates function in the BG, which is itself a modulatory system. This article presents a neural network model that instantiates key biological properties and provides insight into the underlying role of DA in the BG during learning and execution of cognitive tasks. Specifically, the BG modulates the execution of ''actions'' (e.g., motor different parts of the frontal cortex. Phasic changes in DA, which occur during error feedback, dynamically modulate the BG threshold for facilitating/suppressing a cortical command in response to particular stimuli. Reduced dynamic range of DA explains Parkinson and DA overdose deficits with a single underlying dysfunction, despite overall differences in raw DA levels. Simulated Parkinsonism and medication effects provide a theoretical basis for behavioral data in probabilistic classification and reversal tasks. The model also provides novel testable predictions for neuropsychological and pharmacological studies, and motivates further investigation of BG/DA interactions with the prefrontal cortex in working memory.","author":[{"dropping-particle":"","family":"Frank","given":"Michael J","non-dropping-particle":"","parse-names":false,"suffix":""}],"container-title":"Journal of cognitive neuroscience","id":"ITEM-1","issue":"1","issued":{"date-parts":[["2005"]]},"page":"51-72","title":"Dynamic dopamine modulation in the basal ganglia: a neurocomputational account of cognitive deficits in medicated and nonmedicated Parkinsonism.","type":"article-journal","volume":"17"},"uris":["http://www.mendeley.com/documents/?uuid=2cdcde63-cc7c-41b1-acac-3ca014420460"]}],"mendeley":{"formattedCitation":"(Michael J Frank, 2005)","manualFormatting":"(Frank, 2005)","plainTextFormattedCitation":"(Michael J Frank, 2005)","previouslyFormattedCitation":"(Michael J Frank, 2005)"},"properties":{"noteIndex":0},"schema":"https://github.com/citation-style-language/schema/raw/master/csl-citation.json"}</w:instrText>
      </w:r>
      <w:r w:rsidR="0069071A" w:rsidRPr="004B2308">
        <w:rPr>
          <w:rFonts w:cs="Times New Roman"/>
          <w:szCs w:val="24"/>
        </w:rPr>
        <w:fldChar w:fldCharType="separate"/>
      </w:r>
      <w:r w:rsidR="0069071A" w:rsidRPr="004B2308">
        <w:rPr>
          <w:rFonts w:cs="Times New Roman"/>
          <w:noProof/>
          <w:szCs w:val="24"/>
        </w:rPr>
        <w:t>(Frank, 2005)</w:t>
      </w:r>
      <w:r w:rsidR="0069071A" w:rsidRPr="004B2308">
        <w:rPr>
          <w:rFonts w:cs="Times New Roman"/>
          <w:szCs w:val="24"/>
        </w:rPr>
        <w:fldChar w:fldCharType="end"/>
      </w:r>
      <w:r w:rsidR="0069071A" w:rsidRPr="004B2308">
        <w:rPr>
          <w:rFonts w:cs="Times New Roman"/>
          <w:szCs w:val="24"/>
        </w:rPr>
        <w:t xml:space="preserve">. </w:t>
      </w:r>
      <w:r w:rsidR="00C96834">
        <w:rPr>
          <w:rFonts w:cs="Times New Roman"/>
          <w:szCs w:val="24"/>
        </w:rPr>
        <w:t xml:space="preserve">Stimulant medications increase levels of dopamine </w:t>
      </w:r>
      <w:r w:rsidR="001D50A2">
        <w:rPr>
          <w:rFonts w:cs="Times New Roman"/>
          <w:szCs w:val="24"/>
        </w:rPr>
        <w:fldChar w:fldCharType="begin" w:fldLock="1"/>
      </w:r>
      <w:r w:rsidR="00E211A5">
        <w:rPr>
          <w:rFonts w:cs="Times New Roman"/>
          <w:szCs w:val="24"/>
        </w:rPr>
        <w:instrText>ADDIN CSL_CITATION {"citationItems":[{"id":"ITEM-1","itemData":{"DOI":"20014896 [pii]","ISBN":"1529-2401 (Electronic)","ISSN":"1529-2401","PMID":"11160455","abstract":"Methylphenidate (Ritalin) is the most commonly prescribed psychoactive drug in children for the treatment of attention deficit hyperactivity disorder (ADHD), yet the mechanisms responsible for its therapeutic effects are poorly understood. Whereas methylphenidate blocks the dopamine transporter (main mechanism for removal of extracellular dopamine), it is unclear whether at doses used therapeutically it significantly changes extracellular dopamine (DA) concentration. Here we used positron emission tomography and [(11)C]raclopride (D2 receptor radioligand that competes with endogenous DA for binding to the receptor) to evaluate whether oral methylphenidate changes extracellular DA in the human brain in 11 healthy controls. We showed that oral methylphenidate (average dose 0.8 +/- 0.11 mg/kg) significantly increased extracellular DA in brain, as evidenced by a significant reduction in B(max)/K(d) (measure of D2 receptor availability) in striatum (20 +/- 12%; p &lt; 0.0005). These results provide direct evidence that oral methylphenidate at doses within the therapeutic range significantly increases extracellular DA in human brain. This result coupled with recent findings of increased dopamine transporters in ADHD patients (which is expected to result in reductions in extracellular DA) provides a mechanistic framework for the therapeutic efficacy of methylphenidate. The increase in DA caused by the blockade of dopamine transporters by methylphenidate predominantly reflects an amplification of spontaneously released DA, which in turn is responsive to environmental stimulation. Because DA decreases background firing rates and increases signal-to-noise in target neurons, we postulate that the amplification of weak DA signals in subjects with ADHD by methylphenidate would enhance task-specific signaling, improving attention and decreasing distractibility. Alternatively methylphenidate-induced increases in DA, a neurotransmitter involved with motivation and reward, could enhance the salience of the task facilitating the \"interest that it elicits\" and thus improving performance.","author":[{"dropping-particle":"","family":"Volkow","given":"N D","non-dropping-particle":"","parse-names":false,"suffix":""},{"dropping-particle":"","family":"Wang","given":"G","non-dropping-particle":"","parse-names":false,"suffix":""},{"dropping-particle":"","family":"Fowler","given":"J S","non-dropping-particle":"","parse-names":false,"suffix":""},{"dropping-particle":"","family":"Logan","given":"J","non-dropping-particle":"","parse-names":false,"suffix":""},{"dropping-particle":"","family":"Gerasimov","given":"M","non-dropping-particle":"","parse-names":false,"suffix":""},{"dropping-particle":"","family":"Maynard","given":"L","non-dropping-particle":"","parse-names":false,"suffix":""},{"dropping-particle":"","family":"Ding","given":"Y","non-dropping-particle":"","parse-names":false,"suffix":""},{"dropping-particle":"","family":"Gatley","given":"S J","non-dropping-particle":"","parse-names":false,"suffix":""},{"dropping-particle":"","family":"Gifford","given":"a","non-dropping-particle":"","parse-names":false,"suffix":""},{"dropping-particle":"","family":"Franceschi","given":"D","non-dropping-particle":"","parse-names":false,"suffix":""}],"container-title":"The Journal of neuroscience : the official journal of the Society for Neuroscience","id":"ITEM-1","issue":"2","issued":{"date-parts":[["2001"]]},"page":"RC121","title":"Therapeutic doses of oral methylphenidate significantly increase extracellular dopamine in the human brain.","type":"article-journal","volume":"21"},"uris":["http://www.mendeley.com/documents/?uuid=4b669fc3-d488-47c7-850a-936dc6cda3bc"]},{"id":"ITEM-2","itemData":{"DOI":"10.1002/syn.20235","ISBN":"0887-4476 (Print)\\r0887-4476 (Linking)","ISSN":"08874476","PMID":"16385551","abstract":"Methylphenidate (MP) and amphetamine (AMP) are first-line treatments for attention-deficit hyperactivity disorder. Although both drugs have similar therapeutic potencies, the stimulatory effect of AMP on extracellular dopamine (ECF DA) is greater than that of MP. We compared extracellular effects directly against synaptic changes. ECF DA was assessed by microdialysis in freely moving rodents and synaptic dopamine (DA) was measured using PET and [11C]-raclopride displacement in rodents and baboons. Microdialysis data demonstrated that MP (5.0 mg/kg, i.p.) increased ECF DA 360% +/- 31% in striatum, which was significantly less than that by AMP (2.5 mg/kg, i.p.; 1398% +/- 272%). This fourfold difference was not reflected by changes in synaptic DA. In fact, rodent PET studies showed no difference in striatal [11C]-raclopride binding induced by AMP (2.5 mg/kg, i.p.; 25% +/- 4% reduction) compared with that by MP (5.0 mg/kg, i.p.; 21% +/- 4% reduction). Primate PET experiments also showed no differences between AMP (0.5 mg/kg, i.v.; 24% +/- 4% reduction) and MP (1.0 mg/kg, i.v.; 25% +/- 7% reduction) induced changes in [11C]-raclopride binding potential. The similar potencies of MP and AMP to alter synaptic DA, despite their different potencies in raising ECF DA, could reflect their different molecular mechanisms.","author":[{"dropping-particle":"","family":"Schiffer","given":"Wynne K.","non-dropping-particle":"","parse-names":false,"suffix":""},{"dropping-particle":"","family":"Volkow","given":"N. D.","non-dropping-particle":"","parse-names":false,"suffix":""},{"dropping-particle":"","family":"Fowler","given":"J. S.","non-dropping-particle":"","parse-names":false,"suffix":""},{"dropping-particle":"","family":"Alexoff","given":"D. L.","non-dropping-particle":"","parse-names":false,"suffix":""},{"dropping-particle":"","family":"Logan","given":"J.","non-dropping-particle":"","parse-names":false,"suffix":""},{"dropping-particle":"","family":"Dewey","given":"S. L.","non-dropping-particle":"","parse-names":false,"suffix":""}],"container-title":"Synapse","id":"ITEM-2","issue":"4","issued":{"date-parts":[["2006"]]},"page":"243-251","title":"Therapeutic doses of amphetamine or methylphenidate differentially increase synaptic and extracellular dopamine","type":"article-journal","volume":"59"},"uris":["http://www.mendeley.com/documents/?uuid=efd5e31f-539a-4415-bd79-ba86dc58894f"]},{"id":"ITEM-3","itemData":{"DOI":"10.1523/JNEUROSCI.4461-11.2012","ISSN":"0270-6474","author":[{"dropping-particle":"","family":"Volkow","given":"N. D.","non-dropping-particle":"","parse-names":false,"suffix":""},{"dropping-particle":"","family":"Wang","given":"G.-J.","non-dropping-particle":"","parse-names":false,"suffix":""},{"dropping-particle":"","family":"Tomasi","given":"D.","non-dropping-particle":"","parse-names":false,"suffix":""},{"dropping-particle":"","family":"Kollins","given":"S. H.","non-dropping-particle":"","parse-names":false,"suffix":""},{"dropping-particle":"","family":"Wigal","given":"T. L.","non-dropping-particle":"","parse-names":false,"suffix":""},{"dropping-particle":"","family":"Newcorn","given":"J. H.","non-dropping-particle":"","parse-names":false,"suffix":""},{"dropping-particle":"","family":"Telang","given":"F. W.","non-dropping-particle":"","parse-names":false,"suffix":""},{"dropping-particle":"","family":"Fowler","given":"J. S.","non-dropping-particle":"","parse-names":false,"suffix":""},{"dropping-particle":"","family":"Logan","given":"J.","non-dropping-particle":"","parse-names":false,"suffix":""},{"dropping-particle":"","family":"Wong","given":"C. T.","non-dropping-particle":"","parse-names":false,"suffix":""},{"dropping-particle":"","family":"Swanson","given":"J. M.","non-dropping-particle":"","parse-names":false,"suffix":""}],"container-title":"Journal of Neuroscience","id":"ITEM-3","issue":"3","issued":{"date-parts":[["2012"]]},"page":"841-849","title":"Methylphenidate-elicited dopamine increases in ventral striatum are associated with long-term symptom improvement in adults with attention deficit hyperactivity disorder","type":"article-journal","volume":"32"},"uris":["http://www.mendeley.com/documents/?uuid=20a03943-abb0-4f94-aa4c-a84d3f414a03"]}],"mendeley":{"formattedCitation":"(Schiffer et al., 2006; N. D. Volkow et al., 2012; N D Volkow et al., 2001)","manualFormatting":"(Schiffer et al., 2006; Volkow et al., 2012; Volkow et al., 2001)","plainTextFormattedCitation":"(Schiffer et al., 2006; N. D. Volkow et al., 2012; N D Volkow et al., 2001)","previouslyFormattedCitation":"(Schiffer et al., 2006; N. D. Volkow et al., 2012; N D Volkow et al., 2001)"},"properties":{"noteIndex":0},"schema":"https://github.com/citation-style-language/schema/raw/master/csl-citation.json"}</w:instrText>
      </w:r>
      <w:r w:rsidR="001D50A2">
        <w:rPr>
          <w:rFonts w:cs="Times New Roman"/>
          <w:szCs w:val="24"/>
        </w:rPr>
        <w:fldChar w:fldCharType="separate"/>
      </w:r>
      <w:r w:rsidR="001D50A2" w:rsidRPr="001D50A2">
        <w:rPr>
          <w:rFonts w:cs="Times New Roman"/>
          <w:noProof/>
          <w:szCs w:val="24"/>
        </w:rPr>
        <w:t>(Schiffer et al., 2006; Volkow et al., 2012; Volkow et al., 2001)</w:t>
      </w:r>
      <w:r w:rsidR="001D50A2">
        <w:rPr>
          <w:rFonts w:cs="Times New Roman"/>
          <w:szCs w:val="24"/>
        </w:rPr>
        <w:fldChar w:fldCharType="end"/>
      </w:r>
      <w:r w:rsidR="001D50A2">
        <w:rPr>
          <w:rFonts w:cs="Times New Roman"/>
          <w:szCs w:val="24"/>
        </w:rPr>
        <w:t>,</w:t>
      </w:r>
      <w:r w:rsidR="00C96834">
        <w:rPr>
          <w:rFonts w:cs="Times New Roman"/>
          <w:szCs w:val="24"/>
        </w:rPr>
        <w:t xml:space="preserve"> which has been shown to enhance </w:t>
      </w:r>
      <w:r w:rsidR="0069071A" w:rsidRPr="004B2308">
        <w:rPr>
          <w:rFonts w:cs="Times New Roman"/>
          <w:szCs w:val="24"/>
        </w:rPr>
        <w:t xml:space="preserve">reward-based learning among </w:t>
      </w:r>
      <w:r w:rsidR="00C96834">
        <w:rPr>
          <w:rFonts w:cs="Times New Roman"/>
          <w:szCs w:val="24"/>
        </w:rPr>
        <w:t>adults</w:t>
      </w:r>
      <w:r w:rsidR="0069071A" w:rsidRPr="004B2308">
        <w:rPr>
          <w:rFonts w:cs="Times New Roman"/>
          <w:szCs w:val="24"/>
        </w:rPr>
        <w:t xml:space="preserve"> with ADHD </w:t>
      </w:r>
      <w:r w:rsidR="0069071A" w:rsidRPr="004B2308">
        <w:rPr>
          <w:rFonts w:cs="Times New Roman"/>
          <w:szCs w:val="24"/>
        </w:rPr>
        <w:fldChar w:fldCharType="begin" w:fldLock="1"/>
      </w:r>
      <w:r w:rsidR="00B553AC">
        <w:rPr>
          <w:rFonts w:cs="Times New Roman"/>
          <w:szCs w:val="24"/>
        </w:rPr>
        <w:instrText>ADDIN CSL_CITATION {"citationItems":[{"id":"ITEM-1","itemData":{"DOI":"10.1038/sj.npp.1301278","ISSN":"0893-133X","author":[{"dropping-particle":"","family":"Frank","given":"Michael J","non-dropping-particle":"","parse-names":false,"suffix":""},{"dropping-particle":"","family":"Santamaria","given":"Amy","non-dropping-particle":"","parse-names":false,"suffix":""},{"dropping-particle":"","family":"O'Reilly","given":"Randall C","non-dropping-particle":"","parse-names":false,"suffix":""},{"dropping-particle":"","family":"Willcutt","given":"Erik","non-dropping-particle":"","parse-names":false,"suffix":""}],"container-title":"Neuropsychopharmacology","id":"ITEM-1","issue":"7","issued":{"date-parts":[["2007"]]},"page":"1583-1599","title":"Testing Computational Models of Dopamine and Noradrenaline Dysfunction in Attention Deficit/Hyperactivity Disorder","type":"article-journal","volume":"32"},"uris":["http://www.mendeley.com/documents/?uuid=141dd61a-0319-4088-81cc-166475afcfdb"]}],"mendeley":{"formattedCitation":"(Michael J Frank, Santamaria, O’Reilly, &amp; Willcutt, 2007)","manualFormatting":"(e.g., Frank, Santamaria, O’Reilly, &amp; Willcutt, 2007)","plainTextFormattedCitation":"(Michael J Frank, Santamaria, O’Reilly, &amp; Willcutt, 2007)","previouslyFormattedCitation":"(Michael J Frank, Santamaria, O’Reilly, &amp; Willcutt, 2007)"},"properties":{"noteIndex":0},"schema":"https://github.com/citation-style-language/schema/raw/master/csl-citation.json"}</w:instrText>
      </w:r>
      <w:r w:rsidR="0069071A" w:rsidRPr="004B2308">
        <w:rPr>
          <w:rFonts w:cs="Times New Roman"/>
          <w:szCs w:val="24"/>
        </w:rPr>
        <w:fldChar w:fldCharType="separate"/>
      </w:r>
      <w:r w:rsidR="0069071A" w:rsidRPr="004B2308">
        <w:rPr>
          <w:rFonts w:cs="Times New Roman"/>
          <w:noProof/>
          <w:szCs w:val="24"/>
        </w:rPr>
        <w:t>(e.g., Frank, Santamaria, O’Reilly, &amp; Willcutt, 2007)</w:t>
      </w:r>
      <w:r w:rsidR="0069071A" w:rsidRPr="004B2308">
        <w:rPr>
          <w:rFonts w:cs="Times New Roman"/>
          <w:szCs w:val="24"/>
        </w:rPr>
        <w:fldChar w:fldCharType="end"/>
      </w:r>
      <w:r w:rsidR="00C96834">
        <w:rPr>
          <w:rFonts w:cs="Times New Roman"/>
          <w:szCs w:val="24"/>
        </w:rPr>
        <w:t xml:space="preserve">. </w:t>
      </w:r>
      <w:r w:rsidR="001D50A2" w:rsidRPr="00E211A5">
        <w:rPr>
          <w:rFonts w:cs="Times New Roman"/>
          <w:szCs w:val="24"/>
        </w:rPr>
        <w:t>However, b</w:t>
      </w:r>
      <w:r w:rsidR="00C96834" w:rsidRPr="00E211A5">
        <w:rPr>
          <w:rFonts w:cs="Times New Roman"/>
          <w:szCs w:val="24"/>
        </w:rPr>
        <w:t>y increasing dopamine levels, stimulant use</w:t>
      </w:r>
      <w:r w:rsidR="0069071A" w:rsidRPr="00E211A5">
        <w:rPr>
          <w:rFonts w:cs="Times New Roman"/>
          <w:szCs w:val="24"/>
        </w:rPr>
        <w:t xml:space="preserve"> may also prevent punishment-induced </w:t>
      </w:r>
      <w:r w:rsidR="0069071A" w:rsidRPr="00E211A5">
        <w:rPr>
          <w:rFonts w:eastAsia="Times New Roman" w:cs="Times New Roman"/>
          <w:szCs w:val="24"/>
          <w:shd w:val="clear" w:color="auto" w:fill="FFFFFF"/>
        </w:rPr>
        <w:t xml:space="preserve">phasic dips in </w:t>
      </w:r>
      <w:r w:rsidR="007D6C27" w:rsidRPr="00E211A5">
        <w:rPr>
          <w:rFonts w:eastAsia="Times New Roman" w:cs="Times New Roman"/>
          <w:szCs w:val="24"/>
          <w:shd w:val="clear" w:color="auto" w:fill="FFFFFF"/>
        </w:rPr>
        <w:t>dopamine</w:t>
      </w:r>
      <w:r w:rsidR="0069071A" w:rsidRPr="00E211A5">
        <w:rPr>
          <w:rFonts w:eastAsia="Times New Roman" w:cs="Times New Roman"/>
          <w:szCs w:val="24"/>
          <w:shd w:val="clear" w:color="auto" w:fill="FFFFFF"/>
        </w:rPr>
        <w:t xml:space="preserve"> from reaching the level necessary to effectively shape behavior </w:t>
      </w:r>
      <w:r w:rsidR="0069071A" w:rsidRPr="00E211A5">
        <w:rPr>
          <w:rFonts w:eastAsia="Times New Roman" w:cs="Times New Roman"/>
          <w:szCs w:val="24"/>
          <w:shd w:val="clear" w:color="auto" w:fill="FFFFFF"/>
        </w:rPr>
        <w:fldChar w:fldCharType="begin" w:fldLock="1"/>
      </w:r>
      <w:r w:rsidR="00B553AC" w:rsidRPr="00E211A5">
        <w:rPr>
          <w:rFonts w:eastAsia="Times New Roman" w:cs="Times New Roman"/>
          <w:szCs w:val="24"/>
          <w:shd w:val="clear" w:color="auto" w:fill="FFFFFF"/>
        </w:rPr>
        <w:instrText>ADDIN CSL_CITATION {"citationItems":[{"id":"ITEM-1","itemData":{"DOI":"10.1162/0898929052880093","ISBN":"0898-929X (Print)\\n0898-929X (Linking)","ISSN":"0898-929X","PMID":"15701239","abstract":"Dopamine (DA) depletion in the basal ganglia (BG) of Parkinson's patients gives rise to both frontal-like and implicit learning impairments. Dopaminergic medication alleviates some cognitive deficits but impairs those that depend on intact areas of the BG, apparently due to DA ''overdose.'' These findings are difficult to accommodate with verbal theories of BG/DA function, owing to complexity of system dynamics: DA dynamically modulates function in the BG, which is itself a modulatory system. This article presents a neural network model that instantiates key biological properties and provides insight into the underlying role of DA in the BG during learning and execution of cognitive tasks. Specifically, the BG modulates the execution of ''actions'' (e.g., motor different parts of the frontal cortex. Phasic changes in DA, which occur during error feedback, dynamically modulate the BG threshold for facilitating/suppressing a cortical command in response to particular stimuli. Reduced dynamic range of DA explains Parkinson and DA overdose deficits with a single underlying dysfunction, despite overall differences in raw DA levels. Simulated Parkinsonism and medication effects provide a theoretical basis for behavioral data in probabilistic classification and reversal tasks. The model also provides novel testable predictions for neuropsychological and pharmacological studies, and motivates further investigation of BG/DA interactions with the prefrontal cortex in working memory.","author":[{"dropping-particle":"","family":"Frank","given":"Michael J","non-dropping-particle":"","parse-names":false,"suffix":""}],"container-title":"Journal of cognitive neuroscience","id":"ITEM-1","issue":"1","issued":{"date-parts":[["2005"]]},"page":"51-72","title":"Dynamic dopamine modulation in the basal ganglia: a neurocomputational account of cognitive deficits in medicated and nonmedicated Parkinsonism.","type":"article-journal","volume":"17"},"uris":["http://www.mendeley.com/documents/?uuid=2cdcde63-cc7c-41b1-acac-3ca014420460"]}],"mendeley":{"formattedCitation":"(Michael J Frank, 2005)","manualFormatting":"(Frank, 2005)","plainTextFormattedCitation":"(Michael J Frank, 2005)","previouslyFormattedCitation":"(Michael J Frank, 2005)"},"properties":{"noteIndex":0},"schema":"https://github.com/citation-style-language/schema/raw/master/csl-citation.json"}</w:instrText>
      </w:r>
      <w:r w:rsidR="0069071A" w:rsidRPr="00E211A5">
        <w:rPr>
          <w:rFonts w:eastAsia="Times New Roman" w:cs="Times New Roman"/>
          <w:szCs w:val="24"/>
          <w:shd w:val="clear" w:color="auto" w:fill="FFFFFF"/>
        </w:rPr>
        <w:fldChar w:fldCharType="separate"/>
      </w:r>
      <w:r w:rsidR="0069071A" w:rsidRPr="00E211A5">
        <w:rPr>
          <w:rFonts w:eastAsia="Times New Roman" w:cs="Times New Roman"/>
          <w:noProof/>
          <w:szCs w:val="24"/>
          <w:shd w:val="clear" w:color="auto" w:fill="FFFFFF"/>
        </w:rPr>
        <w:t>(Frank, 2005)</w:t>
      </w:r>
      <w:r w:rsidR="0069071A" w:rsidRPr="00E211A5">
        <w:rPr>
          <w:rFonts w:eastAsia="Times New Roman" w:cs="Times New Roman"/>
          <w:szCs w:val="24"/>
          <w:shd w:val="clear" w:color="auto" w:fill="FFFFFF"/>
        </w:rPr>
        <w:fldChar w:fldCharType="end"/>
      </w:r>
      <w:r w:rsidR="007748DA" w:rsidRPr="00E211A5">
        <w:rPr>
          <w:rFonts w:eastAsia="Times New Roman" w:cs="Times New Roman"/>
          <w:szCs w:val="24"/>
          <w:shd w:val="clear" w:color="auto" w:fill="FFFFFF"/>
        </w:rPr>
        <w:t xml:space="preserve">, </w:t>
      </w:r>
      <w:r w:rsidR="001D50A2" w:rsidRPr="00E211A5">
        <w:rPr>
          <w:rFonts w:eastAsia="Times New Roman" w:cs="Times New Roman"/>
          <w:szCs w:val="24"/>
          <w:shd w:val="clear" w:color="auto" w:fill="FFFFFF"/>
        </w:rPr>
        <w:t xml:space="preserve">an effect that has been consistently found among patients with Parkinson’s Disease taking medication to increase dopamine levels </w:t>
      </w:r>
      <w:r w:rsidR="001D50A2" w:rsidRPr="00E211A5">
        <w:rPr>
          <w:rFonts w:eastAsia="Times New Roman" w:cs="Times New Roman"/>
          <w:szCs w:val="24"/>
          <w:shd w:val="clear" w:color="auto" w:fill="FFFFFF"/>
        </w:rPr>
        <w:fldChar w:fldCharType="begin" w:fldLock="1"/>
      </w:r>
      <w:r w:rsidR="001D50A2" w:rsidRPr="00E211A5">
        <w:rPr>
          <w:rFonts w:eastAsia="Times New Roman" w:cs="Times New Roman"/>
          <w:szCs w:val="24"/>
          <w:shd w:val="clear" w:color="auto" w:fill="FFFFFF"/>
        </w:rPr>
        <w:instrText>ADDIN CSL_CITATION {"citationItems":[{"id":"ITEM-1","itemData":{"DOI":"10.1093/brain/awp094","ISBN":"1460-2156 (Electronic) 0006-8950 (Linking)","ISSN":"00068950","PMID":"19416950","abstract":"Parkinson's disease is characterized by the degeneration of dopaminergic pathways projecting to the striatum. These pathways are implicated in reward prediction. In this study, we investigated reward and punishment processing in young, never-medicated Parkinson's disease patients, recently medicated patients receiving the dopamine receptor agonists pramipexole and ropinirole and healthy controls. The never-medicated patients were also re-evaluated after 12 weeks of treatment with dopamine agonists. Reward and punishment processing was assessed by a feedback-based probabilistic classification task. Personality characteristics were measured by the temperament and character inventory. Results revealed that never-medicated patients with Parkinson's disease showed selective deficits on reward processing and novelty seeking, which were remediated by dopamine agonists. These medications disrupted punishment processing. In addition, dopamine agonists increased the correlation between reward processing and novelty seeking, whereas these drugs decreased the correlation between punishment processing and harm avoidance. Our finding that dopamine agonist administration in young patients with Parkinson's disease resulted in increased novelty seeking, enhanced reward processing, and decreased punishment processing may shed light on the cognitive and personality bases of the impulse control disorders, which arise as side-effects of dopamine agonist therapy in some Parkinson's disease patients.","author":[{"dropping-particle":"","family":"Bodi","given":"Nikoletta","non-dropping-particle":"","parse-names":false,"suffix":""},{"dropping-particle":"","family":"Keri","given":"Szabolcs","non-dropping-particle":"","parse-names":false,"suffix":""},{"dropping-particle":"","family":"Nagy","given":"Helga","non-dropping-particle":"","parse-names":false,"suffix":""},{"dropping-particle":"","family":"Moustafa","given":"Ahmed","non-dropping-particle":"","parse-names":false,"suffix":""},{"dropping-particle":"","family":"Myers","given":"Catherine E.","non-dropping-particle":"","parse-names":false,"suffix":""},{"dropping-particle":"","family":"Daw","given":"Nathaniel","non-dropping-particle":"","parse-names":false,"suffix":""},{"dropping-particle":"","family":"Dibo","given":"Gy??rgy","non-dropping-particle":"","parse-names":false,"suffix":""},{"dropping-particle":"","family":"Takats","given":"Annam??ria","non-dropping-particle":"","parse-names":false,"suffix":""},{"dropping-particle":"","family":"Bereczki","given":"D??niel","non-dropping-particle":"","parse-names":false,"suffix":""},{"dropping-particle":"","family":"Gluck","given":"Mark A.","non-dropping-particle":"","parse-names":false,"suffix":""}],"container-title":"Brain","id":"ITEM-1","issued":{"date-parts":[["2009"]]},"page":"2385-2395","title":"Reward-learning and the novelty-seeking personality: A between-and within-subjects study of the effects of dopamine agonists on young parkinsons patients","type":"article-journal","volume":"132"},"uris":["http://www.mendeley.com/documents/?uuid=f07843c6-91f8-4b12-b802-1b5151551a82"]},{"id":"ITEM-2","itemData":{"DOI":"10.1126/science.1102941","ISBN":"1095-9203 (Electronic)\\n0036-8075 (Linking)","ISSN":"1095-9203","PMID":"15528409","abstract":"To what extent do we learn from the positive versus negative outcomes of our decisions? The neuromodulator dopamine plays a key role in these reinforcement learning processes. Patients with Parkinson's disease, who have depleted dopamine in the basal ganglia, are impaired in tasks that require learning from trial and error. Here, we show, using two cognitive procedural learning tasks, that Parkinson's patients off medication are better at learning to avoid choices that lead to negative outcomes than they are at learning from positive outcomes. Dopamine medication reverses this bias, making patients more sensitive to positive than negative outcomes. This pattern was predicted by our biologically based computational model of basal ganglia-dopamine interactions in cognition, which has separate pathways for \"Go\" and \"NoGo\" responses that are differentially modulated by positive and negative reinforcement.","author":[{"dropping-particle":"","family":"Frank","given":"M J","non-dropping-particle":"","parse-names":false,"suffix":""},{"dropping-particle":"","family":"O'Reilly","given":"R C","non-dropping-particle":"","parse-names":false,"suffix":""},{"dropping-particle":"","family":"Seeberger","given":"Lauren C","non-dropping-particle":"","parse-names":false,"suffix":""}],"container-title":"Science (New York, N.Y.)","id":"ITEM-2","issue":"5703","issued":{"date-parts":[["2004"]]},"page":"1940-3","title":"By carrot or by stick: cognitive reinforcement learning in parkinsonism.","type":"article-journal","volume":"306"},"uris":["http://www.mendeley.com/documents/?uuid=9e23e9c0-639b-43e0-8d25-827171709f83"]}],"mendeley":{"formattedCitation":"(Bodi et al., 2009; M J Frank, O’Reilly, &amp; Seeberger, 2004)","manualFormatting":"(Bodi et al., 2009; Frank, O’Reilly, &amp; Seeberger, 2004)","plainTextFormattedCitation":"(Bodi et al., 2009; M J Frank, O’Reilly, &amp; Seeberger, 2004)","previouslyFormattedCitation":"(Bodi et al., 2009; M J Frank, O’Reilly, &amp; Seeberger, 2004)"},"properties":{"noteIndex":0},"schema":"https://github.com/citation-style-language/schema/raw/master/csl-citation.json"}</w:instrText>
      </w:r>
      <w:r w:rsidR="001D50A2" w:rsidRPr="00E211A5">
        <w:rPr>
          <w:rFonts w:eastAsia="Times New Roman" w:cs="Times New Roman"/>
          <w:szCs w:val="24"/>
          <w:shd w:val="clear" w:color="auto" w:fill="FFFFFF"/>
        </w:rPr>
        <w:fldChar w:fldCharType="separate"/>
      </w:r>
      <w:r w:rsidR="001D50A2" w:rsidRPr="00E211A5">
        <w:rPr>
          <w:rFonts w:eastAsia="Times New Roman" w:cs="Times New Roman"/>
          <w:noProof/>
          <w:szCs w:val="24"/>
          <w:shd w:val="clear" w:color="auto" w:fill="FFFFFF"/>
        </w:rPr>
        <w:t>(Bodi et al., 2009; Frank, O’Reilly, &amp; Seeberger, 2004)</w:t>
      </w:r>
      <w:r w:rsidR="001D50A2" w:rsidRPr="00E211A5">
        <w:rPr>
          <w:rFonts w:eastAsia="Times New Roman" w:cs="Times New Roman"/>
          <w:szCs w:val="24"/>
          <w:shd w:val="clear" w:color="auto" w:fill="FFFFFF"/>
        </w:rPr>
        <w:fldChar w:fldCharType="end"/>
      </w:r>
      <w:r w:rsidR="001D50A2" w:rsidRPr="00E211A5">
        <w:rPr>
          <w:rFonts w:eastAsia="Times New Roman" w:cs="Times New Roman"/>
          <w:szCs w:val="24"/>
          <w:shd w:val="clear" w:color="auto" w:fill="FFFFFF"/>
        </w:rPr>
        <w:t xml:space="preserve">. </w:t>
      </w:r>
    </w:p>
    <w:p w14:paraId="3AD7F7F2" w14:textId="101A1D4F" w:rsidR="00C96834" w:rsidRPr="004B2308" w:rsidRDefault="00E211A5" w:rsidP="005D6CD4">
      <w:pPr>
        <w:tabs>
          <w:tab w:val="left" w:pos="720"/>
        </w:tabs>
        <w:snapToGrid w:val="0"/>
        <w:spacing w:line="480" w:lineRule="auto"/>
        <w:rPr>
          <w:rFonts w:cs="Times New Roman"/>
          <w:szCs w:val="24"/>
        </w:rPr>
      </w:pPr>
      <w:r w:rsidRPr="00E211A5">
        <w:rPr>
          <w:rFonts w:eastAsia="Times New Roman" w:cs="Times New Roman"/>
          <w:szCs w:val="24"/>
          <w:shd w:val="clear" w:color="auto" w:fill="FFFFFF"/>
        </w:rPr>
        <w:tab/>
      </w:r>
      <w:r w:rsidR="001D50A2" w:rsidRPr="00E211A5">
        <w:rPr>
          <w:rFonts w:eastAsia="Times New Roman" w:cs="Times New Roman"/>
          <w:szCs w:val="24"/>
          <w:shd w:val="clear" w:color="auto" w:fill="FFFFFF"/>
        </w:rPr>
        <w:t xml:space="preserve">Stimulant-induced insensitivity to punishment learning </w:t>
      </w:r>
      <w:r w:rsidRPr="00E211A5">
        <w:rPr>
          <w:rFonts w:eastAsia="Times New Roman" w:cs="Times New Roman"/>
          <w:szCs w:val="24"/>
          <w:shd w:val="clear" w:color="auto" w:fill="FFFFFF"/>
        </w:rPr>
        <w:t>has not yet been evaluated among youth with ADHD, but if supported</w:t>
      </w:r>
      <w:r w:rsidR="00925BB4">
        <w:rPr>
          <w:rFonts w:eastAsia="Times New Roman" w:cs="Times New Roman"/>
          <w:szCs w:val="24"/>
          <w:shd w:val="clear" w:color="auto" w:fill="FFFFFF"/>
        </w:rPr>
        <w:t>, would have significant</w:t>
      </w:r>
      <w:r w:rsidRPr="00E211A5">
        <w:rPr>
          <w:rFonts w:eastAsia="Times New Roman" w:cs="Times New Roman"/>
          <w:szCs w:val="24"/>
          <w:shd w:val="clear" w:color="auto" w:fill="FFFFFF"/>
        </w:rPr>
        <w:t xml:space="preserve"> clinical implications. Interventions</w:t>
      </w:r>
      <w:r w:rsidR="003F6CEF" w:rsidRPr="00E211A5">
        <w:rPr>
          <w:rFonts w:eastAsia="Times New Roman" w:cs="Times New Roman"/>
          <w:szCs w:val="24"/>
          <w:shd w:val="clear" w:color="auto" w:fill="FFFFFF"/>
        </w:rPr>
        <w:t xml:space="preserve"> that include </w:t>
      </w:r>
      <w:r w:rsidR="0069071A" w:rsidRPr="00E211A5">
        <w:rPr>
          <w:rFonts w:eastAsia="Times New Roman" w:cs="Times New Roman"/>
          <w:szCs w:val="24"/>
          <w:shd w:val="clear" w:color="auto" w:fill="FFFFFF"/>
        </w:rPr>
        <w:t xml:space="preserve">punishment-based </w:t>
      </w:r>
      <w:r w:rsidRPr="00E211A5">
        <w:rPr>
          <w:rFonts w:eastAsia="Times New Roman" w:cs="Times New Roman"/>
          <w:szCs w:val="24"/>
          <w:shd w:val="clear" w:color="auto" w:fill="FFFFFF"/>
        </w:rPr>
        <w:t xml:space="preserve">components (e.g., reprimands, point or privilege loss) </w:t>
      </w:r>
      <w:r w:rsidR="007D6A23">
        <w:rPr>
          <w:rFonts w:eastAsia="Times New Roman" w:cs="Times New Roman"/>
          <w:szCs w:val="24"/>
          <w:shd w:val="clear" w:color="auto" w:fill="FFFFFF"/>
        </w:rPr>
        <w:t>more effectively</w:t>
      </w:r>
      <w:r w:rsidRPr="00E211A5">
        <w:rPr>
          <w:rFonts w:eastAsia="Times New Roman" w:cs="Times New Roman"/>
          <w:szCs w:val="24"/>
          <w:shd w:val="clear" w:color="auto" w:fill="FFFFFF"/>
        </w:rPr>
        <w:t xml:space="preserve"> </w:t>
      </w:r>
      <w:r w:rsidR="007D6A23">
        <w:rPr>
          <w:rFonts w:eastAsia="Times New Roman" w:cs="Times New Roman"/>
          <w:szCs w:val="24"/>
          <w:shd w:val="clear" w:color="auto" w:fill="FFFFFF"/>
        </w:rPr>
        <w:t>reduce</w:t>
      </w:r>
      <w:r w:rsidRPr="00E211A5">
        <w:rPr>
          <w:rFonts w:eastAsia="Times New Roman" w:cs="Times New Roman"/>
          <w:szCs w:val="24"/>
          <w:shd w:val="clear" w:color="auto" w:fill="FFFFFF"/>
        </w:rPr>
        <w:t xml:space="preserve"> disruptive behavior and increas</w:t>
      </w:r>
      <w:r w:rsidR="007D6A23">
        <w:rPr>
          <w:rFonts w:eastAsia="Times New Roman" w:cs="Times New Roman"/>
          <w:szCs w:val="24"/>
          <w:shd w:val="clear" w:color="auto" w:fill="FFFFFF"/>
        </w:rPr>
        <w:t>e</w:t>
      </w:r>
      <w:r w:rsidRPr="00E211A5">
        <w:rPr>
          <w:rFonts w:eastAsia="Times New Roman" w:cs="Times New Roman"/>
          <w:szCs w:val="24"/>
          <w:shd w:val="clear" w:color="auto" w:fill="FFFFFF"/>
        </w:rPr>
        <w:t xml:space="preserve"> academic productivity </w:t>
      </w:r>
      <w:r w:rsidR="003F6CEF" w:rsidRPr="00E211A5">
        <w:rPr>
          <w:rFonts w:eastAsia="Times New Roman" w:cs="Times New Roman"/>
          <w:szCs w:val="24"/>
          <w:shd w:val="clear" w:color="auto" w:fill="FFFFFF"/>
        </w:rPr>
        <w:t>than those relying on reward</w:t>
      </w:r>
      <w:r w:rsidRPr="00E211A5">
        <w:rPr>
          <w:rFonts w:eastAsia="Times New Roman" w:cs="Times New Roman"/>
          <w:szCs w:val="24"/>
          <w:shd w:val="clear" w:color="auto" w:fill="FFFFFF"/>
        </w:rPr>
        <w:t>-based strategie</w:t>
      </w:r>
      <w:r w:rsidR="003F6CEF" w:rsidRPr="00E211A5">
        <w:rPr>
          <w:rFonts w:eastAsia="Times New Roman" w:cs="Times New Roman"/>
          <w:szCs w:val="24"/>
          <w:shd w:val="clear" w:color="auto" w:fill="FFFFFF"/>
        </w:rPr>
        <w:t xml:space="preserve">s alone </w:t>
      </w:r>
      <w:r w:rsidR="0069071A" w:rsidRPr="00E211A5">
        <w:rPr>
          <w:rFonts w:cs="Times New Roman"/>
          <w:szCs w:val="24"/>
        </w:rPr>
        <w:fldChar w:fldCharType="begin" w:fldLock="1"/>
      </w:r>
      <w:r>
        <w:rPr>
          <w:rFonts w:cs="Times New Roman"/>
          <w:szCs w:val="24"/>
        </w:rPr>
        <w:instrText>ADDIN CSL_CITATION {"citationItems":[{"id":"ITEM-1","itemData":{"DOI":"10.1007/BF00916345","ISSN":"00910627","PMID":"3611515","abstract":"Teachers report using both reprimands and encouragement as strategies to reduce off-task behavior in the classroom. Although numerous studies have demonstrated the effectiveness of reprimands, none has examined the efficacy of encouragement. In order to answer this question, two experiments were performed. Subjects were 16 children with academic and/or behavioral problems who were assigned to one of two classes in a remedial summer program. Experiment I employed a reversal design in each class to compare either reprimands or encouragement with No-Feedback conditions. Reprimands proved superior to No Feedback in reducing off-task behavior, but Encouragement did not. In Experiment II Reprimands and Encouragement were directly compared to one another, with each class exposed to both conditions. Reprimands resulted in lower rates of off-task behavior and higher academic productivity than Encouragement.","author":[{"dropping-particle":"","family":"Abramowitz","given":"Ann J.","non-dropping-particle":"","parse-names":false,"suffix":""},{"dropping-particle":"","family":"O'Leary","given":"Susan G.","non-dropping-particle":"","parse-names":false,"suffix":""},{"dropping-particle":"","family":"Rosén","given":"Lee A.","non-dropping-particle":"","parse-names":false,"suffix":""}],"container-title":"Journal of Abnormal Child Psychology","id":"ITEM-1","issue":"2","issued":{"date-parts":[["1987"]]},"page":"153-163","title":"Reducing off-task behavior in the classroom: A comparison of encouragement and reprimands","type":"article-journal","volume":"15"},"uris":["http://www.mendeley.com/documents/?uuid=c1e614e9-1e74-4576-b214-efad5433c453"]},{"id":"ITEM-2","itemData":{"DOI":"10.1007/BF00917240","ISBN":"1573-2835\\r0091-0627","ISSN":"00910627","PMID":"3437090","abstract":"The effects of positive consequences on appropriate behavior at the beginning of a classroom experience were examined during an academic program for students with behavioral and academic difficulties. The results showed that the use of reprimands alone was associated with high levels of on-task behaviors during the initial days of the class. The addition of praise produced no change in the rate of on-task behaviors or the level of academic performance. The withdrawal of all consequences caused significant decreases in on-task behavior and academic productivity. The subsequent use of praise alone led to an initial increase followed by a dramatic decline in on-task performance, resulting in no change in the average rate of on-task behavior relative to the use of no consequences. These results are consistent with previous findings indicating the importance of reprimands for maintaining appropriate classroom behavior. Speculations regarding potential roles of praise are briefly discussed.","author":[{"dropping-particle":"","family":"Acker","given":"Maureen M.","non-dropping-particle":"","parse-names":false,"suffix":""},{"dropping-particle":"","family":"O'Leary","given":"Susan G.","non-dropping-particle":"","parse-names":false,"suffix":""}],"container-title":"Journal of Abnormal Child Psychology","id":"ITEM-2","issue":"4","issued":{"date-parts":[["1987"]]},"page":"549-557","title":"Effects of reprimands and praise on appropriate behavior in the classroom","type":"article-journal","volume":"15"},"uris":["http://www.mendeley.com/documents/?uuid=44932d9c-90c2-47ec-abd8-cc725cd4cb28"]},{"id":"ITEM-3","itemData":{"DOI":"10.1007/BF00916852","ISBN":"0091-0627 (Print)\\r0091-0627 (Linking)","ISSN":"0091-0627","PMID":"6491064","abstract":"Teachers use both positive and negative consequences to influence classroom behaviors. Four experiments were conducted to examine the differential affects of these two types of consequences on the maintenance of appropriate behaviors of hyperactive children. Results of Experiment 1 showed that the use of both positive and negative consequences (combined) was associated with high levels of on-task behaviors. Withdrawal of negative consequences caused a significant and dramatic decrease in on-task performance. The withdrawal of positive consequences produced no change in the rate of on-task behaviors. In Experiments 2, 3, and 4, the on-task results of Experiment 1 were replicated using a different teacher, different children, a counterbalanced design, longer phases, and different types of negative consequences. The withdrawal of negative consequences led to decreases in productivity in Experiment 2. The results of Experiment 3 also suggested that a prudent (e.g., calm, concrete, and consistent) approach to discipline was more effective than an imprudent (e.g., loud, emotional, and inconsistent) approach. Some level of mild negative consequences for inappropriate behavior is an important ingredient in effective classroom management, and qualitatively different negative consequences may have drastically different effects on the behavior of hyperactive students.","author":[{"dropping-particle":"","family":"Rosen","given":"Lee A.","non-dropping-particle":"","parse-names":false,"suffix":""},{"dropping-particle":"","family":"O'Leary","given":"Susan G.","non-dropping-particle":"","parse-names":false,"suffix":""},{"dropping-particle":"","family":"Joyce","given":"Susan A.","non-dropping-particle":"","parse-names":false,"suffix":""},{"dropping-particle":"","family":"Conway","given":"Glenn","non-dropping-particle":"","parse-names":false,"suffix":""},{"dropping-particle":"","family":"Pfiffner","given":"Linda J.","non-dropping-particle":"","parse-names":false,"suffix":""}],"container-title":"Journal of Abnormal Child Psychology","id":"ITEM-3","issue":"4","issued":{"date-parts":[["1984"]]},"page":"581-604","title":"The importance of prudent negative consequences for maintaining the appropriate behavior of hyperactive students","type":"article-journal","volume":"12"},"uris":["http://www.mendeley.com/documents/?uuid=3f0c9e8c-d2a8-4fe3-a5f8-2e22da685ac0"]}],"mendeley":{"formattedCitation":"(Abramowitz, O’Leary, &amp; Rosén, 1987; Acker &amp; O’Leary, 1987; Rosen, O’Leary, Joyce, Conway, &amp; Pfiffner, 1984)","plainTextFormattedCitation":"(Abramowitz, O’Leary, &amp; Rosén, 1987; Acker &amp; O’Leary, 1987; Rosen, O’Leary, Joyce, Conway, &amp; Pfiffner, 1984)","previouslyFormattedCitation":"(Abramowitz, O’Leary, &amp; Rosén, 1987; Acker &amp; O’Leary, 1987; Rosen, O’Leary, Joyce, Conway, &amp; Pfiffner, 1984)"},"properties":{"noteIndex":0},"schema":"https://github.com/citation-style-language/schema/raw/master/csl-citation.json"}</w:instrText>
      </w:r>
      <w:r w:rsidR="0069071A" w:rsidRPr="00E211A5">
        <w:rPr>
          <w:rFonts w:cs="Times New Roman"/>
          <w:szCs w:val="24"/>
        </w:rPr>
        <w:fldChar w:fldCharType="separate"/>
      </w:r>
      <w:r w:rsidRPr="00E211A5">
        <w:rPr>
          <w:rFonts w:cs="Times New Roman"/>
          <w:noProof/>
          <w:szCs w:val="24"/>
        </w:rPr>
        <w:t>(Abramowitz, O’Leary, &amp; Rosén, 1987; Acker &amp; O’Leary, 1987; Rosen, O’Leary, Joyce, Conway, &amp; Pfiffner, 1984)</w:t>
      </w:r>
      <w:r w:rsidR="0069071A" w:rsidRPr="00E211A5">
        <w:rPr>
          <w:rFonts w:cs="Times New Roman"/>
          <w:szCs w:val="24"/>
        </w:rPr>
        <w:fldChar w:fldCharType="end"/>
      </w:r>
      <w:r w:rsidR="002913C4" w:rsidRPr="00E211A5">
        <w:rPr>
          <w:rFonts w:cs="Times New Roman"/>
          <w:szCs w:val="24"/>
        </w:rPr>
        <w:t xml:space="preserve">, </w:t>
      </w:r>
      <w:r w:rsidRPr="00E211A5">
        <w:rPr>
          <w:rFonts w:cs="Times New Roman"/>
          <w:szCs w:val="24"/>
        </w:rPr>
        <w:t xml:space="preserve">and have been found to </w:t>
      </w:r>
      <w:r>
        <w:rPr>
          <w:rFonts w:cs="Times New Roman"/>
          <w:szCs w:val="24"/>
        </w:rPr>
        <w:t>result in</w:t>
      </w:r>
      <w:r w:rsidRPr="00E211A5">
        <w:rPr>
          <w:rFonts w:cs="Times New Roman"/>
          <w:szCs w:val="24"/>
        </w:rPr>
        <w:t xml:space="preserve"> better maintenance of on-task behavior </w:t>
      </w:r>
      <w:r>
        <w:rPr>
          <w:rFonts w:cs="Times New Roman"/>
          <w:szCs w:val="24"/>
        </w:rPr>
        <w:fldChar w:fldCharType="begin" w:fldLock="1"/>
      </w:r>
      <w:r w:rsidR="00AB5E1E">
        <w:rPr>
          <w:rFonts w:cs="Times New Roman"/>
          <w:szCs w:val="24"/>
        </w:rPr>
        <w:instrText>ADDIN CSL_CITATION {"citationItems":[{"id":"ITEM-1","itemData":{"DOI":"10.1016/S0005-7894(05)80195-9","ISSN":"00057894","abstract":"The maintenance of treatment gains achieved in a classroom with reward and response cost token programs was compared in a group of 10 children with academic and/or behavior problems. Differentially superior maintenance of on-task behavior during fading of the response cost program was predicted on the basis of differential discriminability of treatment withdrawal. A within-subjects design and analysis revealed that both the reward and response cost programs had large and equivalent treatment effects. During fading of the response cost program, all children maintained their rates of on-task behavior. During fading of the reward program, half of the children did not maintain their rates of on-task behavior, while the remaining five children did. The five non-maintainers obtained significantly elevated scores on the Aggression and Hyperactivity factors of the Teacher Rating Scale (TRS) (Conners, 1969). The results are discussed in the context of procedural differences between reward and response cost programs and theories of hyperactivity. ?? 1990 Association for Advancement of Behavior Therapy. All rights reserved.","author":[{"dropping-particle":"","family":"Sullivan","given":"Maureen A.","non-dropping-particle":"","parse-names":false,"suffix":""},{"dropping-particle":"","family":"O'Leary","given":"Susan G.","non-dropping-particle":"","parse-names":false,"suffix":""}],"container-title":"Behavior Therapy","id":"ITEM-1","issue":"1","issued":{"date-parts":[["1990"]]},"page":"139-149","title":"Maintenance following reward and cost token programs","type":"article-journal","volume":"21"},"uris":["http://www.mendeley.com/documents/?uuid=d30a3c22-d1fd-4217-bb6f-813002161173"]}],"mendeley":{"formattedCitation":"(Sullivan &amp; O’Leary, 1990)","plainTextFormattedCitation":"(Sullivan &amp; O’Leary, 1990)","previouslyFormattedCitation":"(Sullivan &amp; O’Leary, 1990)"},"properties":{"noteIndex":0},"schema":"https://github.com/citation-style-language/schema/raw/master/csl-citation.json"}</w:instrText>
      </w:r>
      <w:r>
        <w:rPr>
          <w:rFonts w:cs="Times New Roman"/>
          <w:szCs w:val="24"/>
        </w:rPr>
        <w:fldChar w:fldCharType="separate"/>
      </w:r>
      <w:r w:rsidRPr="00E211A5">
        <w:rPr>
          <w:rFonts w:cs="Times New Roman"/>
          <w:noProof/>
          <w:szCs w:val="24"/>
        </w:rPr>
        <w:t>(Sullivan &amp; O’Leary, 1990)</w:t>
      </w:r>
      <w:r>
        <w:rPr>
          <w:rFonts w:cs="Times New Roman"/>
          <w:szCs w:val="24"/>
        </w:rPr>
        <w:fldChar w:fldCharType="end"/>
      </w:r>
      <w:r>
        <w:rPr>
          <w:rFonts w:cs="Times New Roman"/>
          <w:szCs w:val="24"/>
        </w:rPr>
        <w:t>. Therefore, if children fail to learn</w:t>
      </w:r>
      <w:r w:rsidR="00666845">
        <w:rPr>
          <w:rFonts w:cs="Times New Roman"/>
          <w:szCs w:val="24"/>
        </w:rPr>
        <w:t xml:space="preserve"> </w:t>
      </w:r>
      <w:r w:rsidR="00133179" w:rsidRPr="00171CC1">
        <w:rPr>
          <w:rFonts w:cs="Times New Roman"/>
          <w:szCs w:val="24"/>
        </w:rPr>
        <w:t xml:space="preserve">behavior-consequence </w:t>
      </w:r>
      <w:r w:rsidR="00767D19" w:rsidRPr="00171CC1">
        <w:rPr>
          <w:rFonts w:cs="Times New Roman"/>
          <w:szCs w:val="24"/>
        </w:rPr>
        <w:t>associations while taking stimulant medication</w:t>
      </w:r>
      <w:r w:rsidR="00BD39BF" w:rsidRPr="00171CC1">
        <w:rPr>
          <w:rFonts w:eastAsia="Times New Roman" w:cs="Times New Roman"/>
          <w:szCs w:val="24"/>
          <w:shd w:val="clear" w:color="auto" w:fill="FFFFFF"/>
        </w:rPr>
        <w:t>,</w:t>
      </w:r>
      <w:r w:rsidR="00767D19" w:rsidRPr="00171CC1">
        <w:rPr>
          <w:rFonts w:eastAsia="Times New Roman" w:cs="Times New Roman"/>
          <w:szCs w:val="24"/>
          <w:shd w:val="clear" w:color="auto" w:fill="FFFFFF"/>
        </w:rPr>
        <w:t xml:space="preserve"> they may face serious difficulties</w:t>
      </w:r>
      <w:r w:rsidR="00BD39BF" w:rsidRPr="00171CC1">
        <w:rPr>
          <w:rFonts w:eastAsia="Times New Roman" w:cs="Times New Roman"/>
          <w:szCs w:val="24"/>
          <w:shd w:val="clear" w:color="auto" w:fill="FFFFFF"/>
        </w:rPr>
        <w:t xml:space="preserve"> once stimulant </w:t>
      </w:r>
      <w:r w:rsidR="00BD39BF" w:rsidRPr="00171CC1">
        <w:rPr>
          <w:rFonts w:eastAsia="Times New Roman" w:cs="Times New Roman"/>
          <w:szCs w:val="24"/>
          <w:shd w:val="clear" w:color="auto" w:fill="FFFFFF"/>
        </w:rPr>
        <w:lastRenderedPageBreak/>
        <w:t>treatment is no longer active. Th</w:t>
      </w:r>
      <w:r w:rsidR="00676876">
        <w:rPr>
          <w:rFonts w:eastAsia="Times New Roman" w:cs="Times New Roman"/>
          <w:szCs w:val="24"/>
          <w:shd w:val="clear" w:color="auto" w:fill="FFFFFF"/>
        </w:rPr>
        <w:t>e possibility that stimulant medication interferes with behavior-consequence associations</w:t>
      </w:r>
      <w:r w:rsidR="007D6C27" w:rsidRPr="00171CC1">
        <w:rPr>
          <w:rFonts w:eastAsia="Times New Roman" w:cs="Times New Roman"/>
          <w:szCs w:val="24"/>
          <w:shd w:val="clear" w:color="auto" w:fill="FFFFFF"/>
        </w:rPr>
        <w:t xml:space="preserve"> is particularly </w:t>
      </w:r>
      <w:r w:rsidR="00676876">
        <w:rPr>
          <w:rFonts w:eastAsia="Times New Roman" w:cs="Times New Roman"/>
          <w:szCs w:val="24"/>
          <w:shd w:val="clear" w:color="auto" w:fill="FFFFFF"/>
        </w:rPr>
        <w:t>worri</w:t>
      </w:r>
      <w:r w:rsidR="007D6C27" w:rsidRPr="00171CC1">
        <w:rPr>
          <w:rFonts w:eastAsia="Times New Roman" w:cs="Times New Roman"/>
          <w:szCs w:val="24"/>
          <w:shd w:val="clear" w:color="auto" w:fill="FFFFFF"/>
        </w:rPr>
        <w:t>some given that the</w:t>
      </w:r>
      <w:r w:rsidR="00BD39BF" w:rsidRPr="00171CC1">
        <w:rPr>
          <w:rFonts w:eastAsia="Times New Roman" w:cs="Times New Roman"/>
          <w:szCs w:val="24"/>
          <w:shd w:val="clear" w:color="auto" w:fill="FFFFFF"/>
        </w:rPr>
        <w:t xml:space="preserve"> majority of individuals </w:t>
      </w:r>
      <w:r w:rsidR="00BD39BF" w:rsidRPr="00171CC1">
        <w:rPr>
          <w:rFonts w:cs="Times New Roman"/>
          <w:szCs w:val="24"/>
        </w:rPr>
        <w:t>desist stimulant use</w:t>
      </w:r>
      <w:r w:rsidR="00001D85" w:rsidRPr="00171CC1">
        <w:rPr>
          <w:rFonts w:cs="Times New Roman"/>
          <w:szCs w:val="24"/>
        </w:rPr>
        <w:t xml:space="preserve"> during adolescence </w:t>
      </w:r>
      <w:r w:rsidR="00001D85" w:rsidRPr="00171CC1">
        <w:rPr>
          <w:rFonts w:cs="Times New Roman"/>
          <w:szCs w:val="24"/>
        </w:rPr>
        <w:fldChar w:fldCharType="begin" w:fldLock="1"/>
      </w:r>
      <w:r w:rsidR="00001D85" w:rsidRPr="00171CC1">
        <w:rPr>
          <w:rFonts w:cs="Times New Roman"/>
          <w:szCs w:val="24"/>
        </w:rPr>
        <w:instrText>ADDIN CSL_CITATION {"citationItems":[{"id":"ITEM-1","itemData":{"DOI":"10.1192/bjp.bp.107.045245","ISSN":"1472-1465","PMID":"19252159","abstract":"BACKGROUND: Symptoms of attention-deficit hyperactivity disorder (ADHD) are known to persist into adulthood in the majority of cases. AIMS: To determine the prevalence of methylphenidate, dexamfetamine and atomoxetine prescribing and treatment discontinuation in adolescents and young adults. METHOD: A descriptive cohort study using the UK General Practice Research Database included patients aged 15-21 years from 1999 to 2006 with a prescription for a study drug. RESULTS: Prevalence of prescribing averaged across all ages increased 6.23-fold over the study period. Overall, prevalence decreased with age: in 2006, prevalence in males dropped 95% from 12.77 per 1000 in 15-year-olds to 0.64 per 1000 in 21-year-olds. A longitudinal analysis of a cohort of 44 patients aged 15 years in 1999 demonstrated that no patient received treatment after the age of 21 years. CONCLUSIONS: The prevalence of prescribing by general practitioners to patients with ADHD drops significantly from age 15 to age 21 years. The fall in prescribing is greater than the reported age-related decrease in symptoms, raising the possibility that treatment is prematurely discontinued in some young adults in whom symptoms persist.","author":[{"dropping-particle":"","family":"McCarthy","given":"Suzanne","non-dropping-particle":"","parse-names":false,"suffix":""},{"dropping-particle":"","family":"Asherson","given":"Philip","non-dropping-particle":"","parse-names":false,"suffix":""},{"dropping-particle":"","family":"Coghill","given":"David","non-dropping-particle":"","parse-names":false,"suffix":""},{"dropping-particle":"","family":"Hollis","given":"Chris","non-dropping-particle":"","parse-names":false,"suffix":""},{"dropping-particle":"","family":"Murray","given":"Macey","non-dropping-particle":"","parse-names":false,"suffix":""},{"dropping-particle":"","family":"Potts","given":"Laura","non-dropping-particle":"","parse-names":false,"suffix":""},{"dropping-particle":"","family":"Sayal","given":"Kapil","non-dropping-particle":"","parse-names":false,"suffix":""},{"dropping-particle":"","family":"Soysa","given":"Ruwan","non-dropping-particle":"de","parse-names":false,"suffix":""},{"dropping-particle":"","family":"Taylor","given":"Eric","non-dropping-particle":"","parse-names":false,"suffix":""},{"dropping-particle":"","family":"Williams","given":"Tim","non-dropping-particle":"","parse-names":false,"suffix":""},{"dropping-particle":"","family":"Wong","given":"Ian C K","non-dropping-particle":"","parse-names":false,"suffix":""}],"container-title":"The British journal of psychiatry","id":"ITEM-1","issue":"3","issued":{"date-parts":[["2009","3"]]},"page":"273-7","title":"Attention-deficit hyperactivity disorder: Treatment discontinuation in adolescents and young adults.","type":"article-journal","volume":"194"},"uris":["http://www.mendeley.com/documents/?uuid=927df3b0-04f2-4f20-8473-9b471a6b7094"]},{"id":"ITEM-2","itemData":{"DOI":"10.1097/CHI.0b013e31819c23d0","ISSN":"1527-5418","PMID":"19318991","abstract":"OBJECTIVES: To determine any long-term effects, 6 and 8 years after childhood enrollment, of the randomly assigned 14-month treatments in the NIMH Collaborative Multisite Multimodal Treatment Study of Children With Attention-Deficit/Hyperactivity Disorder (MTA; N = 436); to test whether attention-deficit/hyperactivity disorder (ADHD) symptom trajectory through 3 years predicts outcome in subsequent years; and to examine functioning level of the MTA adolescents relative to their non-ADHD peers (local normative comparison group; N = 261).\n\nMETHOD: Mixed-effects regression models with planned contrasts at 6 and 8 years tested a wide range of symptom and impairment variables assessed by parent, teacher, and youth report.\n\nRESULTS: In nearly every analysis, the originally randomized treatment groups did not differ significantly on repeated measures or newly analyzed variables (e.g., grades earned in school, arrests, psychiatric hospitalizations, other clinically relevant outcomes). Medication use decreased by 62% after the 14-month controlled trial, but adjusting for this did not change the results. ADHD symptom trajectory in the first 3 years predicted 55% of the outcomes. The MTA participants fared worse than the local normative comparison group on 91% of the variables tested.\n\nCONCLUSIONS: Type or intensity of 14 months of treatment for ADHD in childhood (at age 7.0-9.9 years) does not predict functioning 6 to 8 years later. Rather, early ADHD symptom trajectory regardless of treatment type is prognostic. This finding implies that children with behavioral and sociodemographic advantage, with the best response to any treatment, will have the best long-term prognosis. As a group, however, despite initial symptom improvement during treatment that is largely maintained after treatment, children with combined-type ADHD exhibit significant impairment in adolescence. Innovative treatment approaches targeting specific areas of adolescent impairment are needed.","author":[{"dropping-particle":"","family":"Molina","given":"Brooke S G","non-dropping-particle":"","parse-names":false,"suffix":""},{"dropping-particle":"","family":"Hinshaw","given":"Stephen P","non-dropping-particle":"","parse-names":false,"suffix":""},{"dropping-particle":"","family":"Swanson","given":"James M","non-dropping-particle":"","parse-names":false,"suffix":""},{"dropping-particle":"","family":"Arnold","given":"L Eugene","non-dropping-particle":"","parse-names":false,"suffix":""},{"dropping-particle":"","family":"Vitiello","given":"Benedetto","non-dropping-particle":"","parse-names":false,"suffix":""},{"dropping-particle":"","family":"Jensen","given":"Peter S","non-dropping-particle":"","parse-names":false,"suffix":""},{"dropping-particle":"","family":"Epstein","given":"Jeffery N","non-dropping-particle":"","parse-names":false,"suffix":""},{"dropping-particle":"","family":"Hoza","given":"Betsy","non-dropping-particle":"","parse-names":false,"suffix":""},{"dropping-particle":"","family":"Hechtman","given":"Lily","non-dropping-particle":"","parse-names":false,"suffix":""},{"dropping-particle":"","family":"Abikoff","given":"Howard B","non-dropping-particle":"","parse-names":false,"suffix":""},{"dropping-particle":"","family":"Elliott","given":"Glen R","non-dropping-particle":"","parse-names":false,"suffix":""},{"dropping-particle":"","family":"Greenhill","given":"Laurence L","non-dropping-particle":"","parse-names":false,"suffix":""},{"dropping-particle":"","family":"Newcorn","given":"Jeffrey H","non-dropping-particle":"","parse-names":false,"suffix":""},{"dropping-particle":"","family":"Wells","given":"Karen C","non-dropping-particle":"","parse-names":false,"suffix":""},{"dropping-particle":"","family":"Wigal","given":"Timothy","non-dropping-particle":"","parse-names":false,"suffix":""},{"dropping-particle":"","family":"Gibbons","given":"Robert D","non-dropping-particle":"","parse-names":false,"suffix":""},{"dropping-particle":"","family":"Hur","given":"Kwan","non-dropping-particle":"","parse-names":false,"suffix":""},{"dropping-particle":"","family":"Houck","given":"Patricia R","non-dropping-particle":"","parse-names":false,"suffix":""}],"container-title":"Journal of the American Academy of Child and Adolescent Psychiatry","id":"ITEM-2","issue":"5","issued":{"date-parts":[["2009","5"]]},"page":"484-500","title":"The MTA at 8 years: prospective follow-up of children treated for combined-type ADHD in a multisite study.","type":"article-journal","volume":"48"},"uris":["http://www.mendeley.com/documents/?uuid=f9f8595b-3077-4b8c-b3cf-4520da74414c"]}],"mendeley":{"formattedCitation":"(McCarthy et al., 2009; Molina et al., 2009)","plainTextFormattedCitation":"(McCarthy et al., 2009; Molina et al., 2009)","previouslyFormattedCitation":"(McCarthy et al., 2009; Molina et al., 2009)"},"properties":{"noteIndex":0},"schema":"https://github.com/citation-style-language/schema/raw/master/csl-citation.json"}</w:instrText>
      </w:r>
      <w:r w:rsidR="00001D85" w:rsidRPr="00171CC1">
        <w:rPr>
          <w:rFonts w:cs="Times New Roman"/>
          <w:szCs w:val="24"/>
        </w:rPr>
        <w:fldChar w:fldCharType="separate"/>
      </w:r>
      <w:r w:rsidR="00001D85" w:rsidRPr="00171CC1">
        <w:rPr>
          <w:rFonts w:cs="Times New Roman"/>
          <w:noProof/>
          <w:szCs w:val="24"/>
        </w:rPr>
        <w:t>(McCarthy et al., 2009; Molina et al., 2009)</w:t>
      </w:r>
      <w:r w:rsidR="00001D85" w:rsidRPr="00171CC1">
        <w:rPr>
          <w:rFonts w:cs="Times New Roman"/>
          <w:szCs w:val="24"/>
        </w:rPr>
        <w:fldChar w:fldCharType="end"/>
      </w:r>
      <w:r w:rsidR="00BD39BF" w:rsidRPr="00171CC1">
        <w:rPr>
          <w:rFonts w:cs="Times New Roman"/>
          <w:szCs w:val="24"/>
        </w:rPr>
        <w:t xml:space="preserve">, a developmental period during which behavioral interventions are </w:t>
      </w:r>
      <w:r w:rsidR="00767D19" w:rsidRPr="00171CC1">
        <w:rPr>
          <w:rFonts w:cs="Times New Roman"/>
          <w:szCs w:val="24"/>
        </w:rPr>
        <w:t xml:space="preserve">often </w:t>
      </w:r>
      <w:r w:rsidR="00BD39BF" w:rsidRPr="00171CC1">
        <w:rPr>
          <w:rFonts w:cs="Times New Roman"/>
          <w:szCs w:val="24"/>
        </w:rPr>
        <w:t xml:space="preserve">less effective </w:t>
      </w:r>
      <w:r w:rsidR="00BD39BF" w:rsidRPr="00171CC1">
        <w:rPr>
          <w:rFonts w:cs="Times New Roman"/>
          <w:szCs w:val="24"/>
        </w:rPr>
        <w:fldChar w:fldCharType="begin" w:fldLock="1"/>
      </w:r>
      <w:r w:rsidR="00A641C6" w:rsidRPr="00171CC1">
        <w:rPr>
          <w:rFonts w:cs="Times New Roman"/>
          <w:szCs w:val="24"/>
        </w:rPr>
        <w:instrText>ADDIN CSL_CITATION {"citationItems":[{"id":"ITEM-1","itemData":{"DOI":"10.1080/15374410701820117","ISBN":"1537-4416","ISSN":"1537-4416","PMID":"24245813","abstract":"The purpose of this research was to update the Pelham and Fabiano ( 2008 ) review of evidence-based practices for children and adolescents with attention-deficit/hyperactivity disorder. We completed a systematic review of the literature published between 2007 and 2013 to establish levels of evidence for psychosocial treatments for these youth. Our review included the identification of relevant articles using criteria established by the Society of Clinical Child and Adolescent Psychology (see Southam-Gerow &amp; Prinstein, in press ) using keyword searches and a review of tables of contents. We extend the conceptualization of treatment research by differentiating training interventions from behavior management and by reviewing the growing literature on training interventions. Consistent with the results of the previous review we conclude that behavioral parent training, behavioral classroom management, and behavioral peer interventions are well-established treatments. In addition, organization training met the criteria for a well-established treatment. Combined training programs met criteria for Level 2 (Probably Efficacious), neurofeedback training met criteria for Level 3 (Possibly Efficacious), and cognitive training met criteria for Level 4 (Experimental Treatments). The distinction between behavior management and training interventions provides a method for considering meaningful differences in the methods and possible mechanisms of action for treatments for these youth. Characteristics of treatments, participants, and measures, as well as the variability in methods for classifying levels of evidence for treatments, are reviewed in relation to their potential effect on outcomes and conclusions about treatments. Implications of these findings for future science and practice are discussed.","author":[{"dropping-particle":"","family":"Evans","given":"Steven W.","non-dropping-particle":"","parse-names":false,"suffix":""},{"dropping-particle":"","family":"Owens","given":"Julie S.","non-dropping-particle":"","parse-names":false,"suffix":""},{"dropping-particle":"","family":"Bunford","given":"Nora","non-dropping-particle":"","parse-names":false,"suffix":""}],"container-title":"Journal of Clinical Child &amp; Adolescent Psychology","id":"ITEM-1","issued":{"date-parts":[["2014"]]},"page":"527-551","title":"Evidence-based psychosocial treatments for children and adolescents with attention-deficit/hyperactivity disorder","type":"article-journal","volume":"43"},"uris":["http://www.mendeley.com/documents/?uuid=00464480-f1ca-4b19-976c-8675daa06eb8"]},{"id":"ITEM-2","itemData":{"DOI":"10.1080/15374416.2017.1390757","ISSN":"1537-4416","PMID":"29257898","author":[{"dropping-particle":"","family":"Evans","given":"Steven W.","non-dropping-particle":"","parse-names":false,"suffix":""},{"dropping-particle":"","family":"Owens","given":"Julie Sarno","non-dropping-particle":"","parse-names":false,"suffix":""},{"dropping-particle":"","family":"Wymbs","given":"Brian T.","non-dropping-particle":"","parse-names":false,"suffix":""},{"dropping-particle":"","family":"Ray","given":"A. Raisa","non-dropping-particle":"","parse-names":false,"suffix":""}],"container-title":"Journal of Clinical Child &amp; Adolescent Psychology","id":"ITEM-2","issue":"December","issued":{"date-parts":[["2017"]]},"page":"1-42","title":"Evidence-Based Psychosocial Treatments for Children and Adolescents With Attention Deficit/Hyperactivity Disorder","type":"article-journal","volume":"4416"},"uris":["http://www.mendeley.com/documents/?uuid=9c324d1a-9306-45ab-b7d7-e07188f22fa5"]}],"mendeley":{"formattedCitation":"(Evans et al., 2014, 2017)","plainTextFormattedCitation":"(Evans et al., 2014, 2017)","previouslyFormattedCitation":"(Evans et al., 2014, 2017)"},"properties":{"noteIndex":0},"schema":"https://github.com/citation-style-language/schema/raw/master/csl-citation.json"}</w:instrText>
      </w:r>
      <w:r w:rsidR="00BD39BF" w:rsidRPr="00171CC1">
        <w:rPr>
          <w:rFonts w:cs="Times New Roman"/>
          <w:szCs w:val="24"/>
        </w:rPr>
        <w:fldChar w:fldCharType="separate"/>
      </w:r>
      <w:r w:rsidR="00BD39BF" w:rsidRPr="00171CC1">
        <w:rPr>
          <w:rFonts w:cs="Times New Roman"/>
          <w:noProof/>
          <w:szCs w:val="24"/>
        </w:rPr>
        <w:t>(Evans et al., 2014, 2017)</w:t>
      </w:r>
      <w:r w:rsidR="00BD39BF" w:rsidRPr="00171CC1">
        <w:rPr>
          <w:rFonts w:cs="Times New Roman"/>
          <w:szCs w:val="24"/>
        </w:rPr>
        <w:fldChar w:fldCharType="end"/>
      </w:r>
      <w:r w:rsidR="00A641C6" w:rsidRPr="00171CC1">
        <w:rPr>
          <w:rFonts w:cs="Times New Roman"/>
          <w:szCs w:val="24"/>
        </w:rPr>
        <w:t>. Further, a recent study of treatment sequencing found that initiating treatment with stimulant medication reduce</w:t>
      </w:r>
      <w:r w:rsidR="007D6C27" w:rsidRPr="00171CC1">
        <w:rPr>
          <w:rFonts w:cs="Times New Roman"/>
          <w:szCs w:val="24"/>
        </w:rPr>
        <w:t>s</w:t>
      </w:r>
      <w:r w:rsidR="00A641C6" w:rsidRPr="00171CC1">
        <w:rPr>
          <w:rFonts w:cs="Times New Roman"/>
          <w:szCs w:val="24"/>
        </w:rPr>
        <w:t xml:space="preserve"> later uptake of behavioral intervention </w:t>
      </w:r>
      <w:r w:rsidR="00A641C6" w:rsidRPr="00171CC1">
        <w:rPr>
          <w:rFonts w:cs="Times New Roman"/>
          <w:szCs w:val="24"/>
        </w:rPr>
        <w:fldChar w:fldCharType="begin" w:fldLock="1"/>
      </w:r>
      <w:r w:rsidR="001833DF" w:rsidRPr="00171CC1">
        <w:rPr>
          <w:rFonts w:cs="Times New Roman"/>
          <w:szCs w:val="24"/>
        </w:rPr>
        <w:instrText>ADDIN CSL_CITATION {"citationItems":[{"id":"ITEM-1","itemData":{"DOI":"10.1080/15374416.2015.1105138","ISSN":"1537-4416","author":[{"dropping-particle":"","family":"Pelham","given":"William E.","non-dropping-particle":"","parse-names":false,"suffix":""},{"dropping-particle":"","family":"Fabiano","given":"Gregory A.","non-dropping-particle":"","parse-names":false,"suffix":""},{"dropping-particle":"","family":"Waxmonsky","given":"James G.","non-dropping-particle":"","parse-names":false,"suffix":""},{"dropping-particle":"","family":"Greiner","given":"Andrew R.","non-dropping-particle":"","parse-names":false,"suffix":""},{"dropping-particle":"","family":"Gnagy","given":"Elizabeth M.","non-dropping-particle":"","parse-names":false,"suffix":""},{"dropping-particle":"","family":"Pelham","given":"William E.","non-dropping-particle":"","parse-names":false,"suffix":""},{"dropping-particle":"","family":"Coxe","given":"Stefany","non-dropping-particle":"","parse-names":false,"suffix":""},{"dropping-particle":"","family":"Verley","given":"Jessica","non-dropping-particle":"","parse-names":false,"suffix":""},{"dropping-particle":"","family":"Bhatia","given":"Ira","non-dropping-particle":"","parse-names":false,"suffix":""},{"dropping-particle":"","family":"Hart","given":"Katie","non-dropping-particle":"","parse-names":false,"suffix":""},{"dropping-particle":"","family":"Karch","given":"Kathryn","non-dropping-particle":"","parse-names":false,"suffix":""},{"dropping-particle":"","family":"Konijnendijk","given":"Evelien","non-dropping-particle":"","parse-names":false,"suffix":""},{"dropping-particle":"","family":"Tresco","given":"Katy","non-dropping-particle":"","parse-names":false,"suffix":""},{"dropping-particle":"","family":"Nahum-Shani","given":"Inbal","non-dropping-particle":"","parse-names":false,"suffix":""},{"dropping-particle":"","family":"Murphy","given":"Susan A.","non-dropping-particle":"","parse-names":false,"suffix":""}],"container-title":"Journal of Clinical Child &amp; Adolescent Psychology","id":"ITEM-1","issued":{"date-parts":[["2016"]]},"page":"1-20","title":"Treatment sequencing for childhood ADHD: A multiple-randomization study of adaptive medication and behavioral interventions","type":"article-journal","volume":"0"},"uris":["http://www.mendeley.com/documents/?uuid=06523d37-6a5e-46c4-a264-bf3ea73e7e51"]}],"mendeley":{"formattedCitation":"(William E. Pelham et al., 2016)","manualFormatting":"(Pelham et al., 2016)","plainTextFormattedCitation":"(William E. Pelham et al., 2016)","previouslyFormattedCitation":"(William E. Pelham et al., 2016)"},"properties":{"noteIndex":0},"schema":"https://github.com/citation-style-language/schema/raw/master/csl-citation.json"}</w:instrText>
      </w:r>
      <w:r w:rsidR="00A641C6" w:rsidRPr="00171CC1">
        <w:rPr>
          <w:rFonts w:cs="Times New Roman"/>
          <w:szCs w:val="24"/>
        </w:rPr>
        <w:fldChar w:fldCharType="separate"/>
      </w:r>
      <w:r w:rsidR="00A641C6" w:rsidRPr="00171CC1">
        <w:rPr>
          <w:rFonts w:cs="Times New Roman"/>
          <w:noProof/>
          <w:szCs w:val="24"/>
        </w:rPr>
        <w:t>(Pelham et al., 2016)</w:t>
      </w:r>
      <w:r w:rsidR="00A641C6" w:rsidRPr="00171CC1">
        <w:rPr>
          <w:rFonts w:cs="Times New Roman"/>
          <w:szCs w:val="24"/>
        </w:rPr>
        <w:fldChar w:fldCharType="end"/>
      </w:r>
      <w:r w:rsidR="00A641C6" w:rsidRPr="00171CC1">
        <w:rPr>
          <w:rFonts w:cs="Times New Roman"/>
          <w:szCs w:val="24"/>
        </w:rPr>
        <w:t>.</w:t>
      </w:r>
      <w:r w:rsidR="00585AD1" w:rsidRPr="00171CC1">
        <w:rPr>
          <w:rFonts w:cs="Times New Roman"/>
          <w:szCs w:val="24"/>
        </w:rPr>
        <w:t xml:space="preserve"> </w:t>
      </w:r>
      <w:r w:rsidR="00A641C6" w:rsidRPr="00171CC1">
        <w:rPr>
          <w:rFonts w:cs="Times New Roman"/>
          <w:szCs w:val="24"/>
        </w:rPr>
        <w:t xml:space="preserve"> </w:t>
      </w:r>
      <w:r w:rsidR="00585AD1" w:rsidRPr="00171CC1">
        <w:rPr>
          <w:rFonts w:cs="Times New Roman"/>
          <w:szCs w:val="24"/>
        </w:rPr>
        <w:t xml:space="preserve">Therefore, failure to learn behavior-consequence associations during times of active stimulant use may </w:t>
      </w:r>
      <w:r w:rsidRPr="00171CC1">
        <w:rPr>
          <w:rFonts w:cs="Times New Roman"/>
          <w:szCs w:val="24"/>
        </w:rPr>
        <w:t>result</w:t>
      </w:r>
      <w:r>
        <w:rPr>
          <w:rFonts w:cs="Times New Roman"/>
          <w:szCs w:val="24"/>
        </w:rPr>
        <w:t xml:space="preserve"> in youth with ADHD missing a critical window </w:t>
      </w:r>
      <w:r w:rsidR="00171CC1">
        <w:rPr>
          <w:rFonts w:cs="Times New Roman"/>
          <w:szCs w:val="24"/>
        </w:rPr>
        <w:t xml:space="preserve">for developing the skills necessary for long-term success.  </w:t>
      </w:r>
    </w:p>
    <w:p w14:paraId="339D1CE6" w14:textId="77777777" w:rsidR="0069071A" w:rsidRPr="004523D7" w:rsidRDefault="0069071A" w:rsidP="005D6CD4">
      <w:pPr>
        <w:pStyle w:val="Heading2"/>
        <w:spacing w:line="480" w:lineRule="auto"/>
        <w:rPr>
          <w:rFonts w:ascii="Times New Roman" w:hAnsi="Times New Roman" w:cs="Times New Roman"/>
          <w:b/>
          <w:color w:val="000000" w:themeColor="text1"/>
          <w:sz w:val="24"/>
          <w:szCs w:val="24"/>
        </w:rPr>
      </w:pPr>
      <w:bookmarkStart w:id="1" w:name="_Toc12888077"/>
      <w:r w:rsidRPr="004523D7">
        <w:rPr>
          <w:rFonts w:ascii="Times New Roman" w:hAnsi="Times New Roman" w:cs="Times New Roman"/>
          <w:b/>
          <w:color w:val="000000" w:themeColor="text1"/>
          <w:sz w:val="24"/>
          <w:szCs w:val="24"/>
        </w:rPr>
        <w:t>Research Objectives and Hypotheses</w:t>
      </w:r>
      <w:bookmarkEnd w:id="1"/>
    </w:p>
    <w:p w14:paraId="29A3A4D1" w14:textId="25BCBE86" w:rsidR="00D73793" w:rsidRPr="00893713" w:rsidRDefault="00C96834" w:rsidP="005D6CD4">
      <w:pPr>
        <w:snapToGrid w:val="0"/>
        <w:spacing w:line="480" w:lineRule="auto"/>
        <w:ind w:firstLine="720"/>
        <w:rPr>
          <w:rFonts w:cs="Times New Roman"/>
          <w:szCs w:val="24"/>
        </w:rPr>
      </w:pPr>
      <w:r>
        <w:rPr>
          <w:rFonts w:cs="Times New Roman"/>
          <w:szCs w:val="24"/>
        </w:rPr>
        <w:t>The current study aims to evaluate the impact of stimulant medication</w:t>
      </w:r>
      <w:r w:rsidR="00415182">
        <w:rPr>
          <w:rFonts w:cs="Times New Roman"/>
          <w:szCs w:val="24"/>
        </w:rPr>
        <w:t>, specifically methylphenidate (MPH), on the ability of children</w:t>
      </w:r>
      <w:r w:rsidR="00925BB4">
        <w:rPr>
          <w:rFonts w:cs="Times New Roman"/>
          <w:szCs w:val="24"/>
        </w:rPr>
        <w:t xml:space="preserve"> with ADHD</w:t>
      </w:r>
      <w:r w:rsidR="00415182">
        <w:rPr>
          <w:rFonts w:cs="Times New Roman"/>
          <w:szCs w:val="24"/>
        </w:rPr>
        <w:t xml:space="preserve"> to learn from punishment and reward</w:t>
      </w:r>
      <w:r w:rsidR="00925BB4">
        <w:rPr>
          <w:rFonts w:cs="Times New Roman"/>
          <w:szCs w:val="24"/>
        </w:rPr>
        <w:t xml:space="preserve"> using a laboratory-based computer task</w:t>
      </w:r>
      <w:r w:rsidR="00415182">
        <w:rPr>
          <w:rFonts w:cs="Times New Roman"/>
          <w:szCs w:val="24"/>
        </w:rPr>
        <w:t xml:space="preserve">. </w:t>
      </w:r>
      <w:r w:rsidR="0069071A" w:rsidRPr="004B2308">
        <w:rPr>
          <w:rFonts w:cs="Times New Roman"/>
          <w:szCs w:val="24"/>
        </w:rPr>
        <w:t xml:space="preserve">The first aim of the </w:t>
      </w:r>
      <w:r w:rsidR="00135DB7">
        <w:rPr>
          <w:rFonts w:cs="Times New Roman"/>
          <w:szCs w:val="24"/>
        </w:rPr>
        <w:t>current</w:t>
      </w:r>
      <w:r w:rsidR="0069071A" w:rsidRPr="004B2308">
        <w:rPr>
          <w:rFonts w:cs="Times New Roman"/>
          <w:szCs w:val="24"/>
        </w:rPr>
        <w:t xml:space="preserve"> study </w:t>
      </w:r>
      <w:r w:rsidR="00BD03DA">
        <w:rPr>
          <w:rFonts w:cs="Times New Roman"/>
          <w:szCs w:val="24"/>
        </w:rPr>
        <w:t>i</w:t>
      </w:r>
      <w:r w:rsidR="00135DB7">
        <w:rPr>
          <w:rFonts w:cs="Times New Roman"/>
          <w:szCs w:val="24"/>
        </w:rPr>
        <w:t>s</w:t>
      </w:r>
      <w:r w:rsidR="0069071A" w:rsidRPr="004B2308">
        <w:rPr>
          <w:rFonts w:cs="Times New Roman"/>
          <w:szCs w:val="24"/>
        </w:rPr>
        <w:t xml:space="preserve"> to evaluate whether </w:t>
      </w:r>
      <w:r w:rsidR="00415182">
        <w:rPr>
          <w:rFonts w:cs="Times New Roman"/>
          <w:szCs w:val="24"/>
        </w:rPr>
        <w:t>MPH i</w:t>
      </w:r>
      <w:r w:rsidR="00135DB7">
        <w:rPr>
          <w:rFonts w:cs="Times New Roman"/>
          <w:szCs w:val="24"/>
        </w:rPr>
        <w:t>mpai</w:t>
      </w:r>
      <w:r w:rsidR="00BD03DA">
        <w:rPr>
          <w:rFonts w:cs="Times New Roman"/>
          <w:szCs w:val="24"/>
        </w:rPr>
        <w:t>rs</w:t>
      </w:r>
      <w:r w:rsidR="0069071A" w:rsidRPr="004B2308">
        <w:rPr>
          <w:rFonts w:cs="Times New Roman"/>
          <w:szCs w:val="24"/>
        </w:rPr>
        <w:t xml:space="preserve"> punishment-based learning on an associative learning task </w:t>
      </w:r>
      <w:r w:rsidR="0069071A" w:rsidRPr="004B2308">
        <w:rPr>
          <w:rFonts w:cs="Times New Roman"/>
          <w:szCs w:val="24"/>
        </w:rPr>
        <w:fldChar w:fldCharType="begin" w:fldLock="1"/>
      </w:r>
      <w:r w:rsidR="0069071A">
        <w:rPr>
          <w:rFonts w:cs="Times New Roman"/>
          <w:szCs w:val="24"/>
        </w:rPr>
        <w:instrText>ADDIN CSL_CITATION {"citationItems":[{"id":"ITEM-1","itemData":{"DOI":"10.1093/brain/awp094","ISBN":"1460-2156 (Electronic) 0006-8950 (Linking)","ISSN":"00068950","PMID":"19416950","abstract":"Parkinson's disease is characterized by the degeneration of dopaminergic pathways projecting to the striatum. These pathways are implicated in reward prediction. In this study, we investigated reward and punishment processing in young, never-medicated Parkinson's disease patients, recently medicated patients receiving the dopamine receptor agonists pramipexole and ropinirole and healthy controls. The never-medicated patients were also re-evaluated after 12 weeks of treatment with dopamine agonists. Reward and punishment processing was assessed by a feedback-based probabilistic classification task. Personality characteristics were measured by the temperament and character inventory. Results revealed that never-medicated patients with Parkinson's disease showed selective deficits on reward processing and novelty seeking, which were remediated by dopamine agonists. These medications disrupted punishment processing. In addition, dopamine agonists increased the correlation between reward processing and novelty seeking, whereas these drugs decreased the correlation between punishment processing and harm avoidance. Our finding that dopamine agonist administration in young patients with Parkinson's disease resulted in increased novelty seeking, enhanced reward processing, and decreased punishment processing may shed light on the cognitive and personality bases of the impulse control disorders, which arise as side-effects of dopamine agonist therapy in some Parkinson's disease patients.","author":[{"dropping-particle":"","family":"Bodi","given":"Nikoletta","non-dropping-particle":"","parse-names":false,"suffix":""},{"dropping-particle":"","family":"Keri","given":"Szabolcs","non-dropping-particle":"","parse-names":false,"suffix":""},{"dropping-particle":"","family":"Nagy","given":"Helga","non-dropping-particle":"","parse-names":false,"suffix":""},{"dropping-particle":"","family":"Moustafa","given":"Ahmed","non-dropping-particle":"","parse-names":false,"suffix":""},{"dropping-particle":"","family":"Myers","given":"Catherine E.","non-dropping-particle":"","parse-names":false,"suffix":""},{"dropping-particle":"","family":"Daw","given":"Nathaniel","non-dropping-particle":"","parse-names":false,"suffix":""},{"dropping-particle":"","family":"Dibo","given":"Gy??rgy","non-dropping-particle":"","parse-names":false,"suffix":""},{"dropping-particle":"","family":"Takats","given":"Annam??ria","non-dropping-particle":"","parse-names":false,"suffix":""},{"dropping-particle":"","family":"Bereczki","given":"D??niel","non-dropping-particle":"","parse-names":false,"suffix":""},{"dropping-particle":"","family":"Gluck","given":"Mark A.","non-dropping-particle":"","parse-names":false,"suffix":""}],"container-title":"Brain","id":"ITEM-1","issued":{"date-parts":[["2009"]]},"page":"2385-2395","title":"Reward-learning and the novelty-seeking personality: A between-and within-subjects study of the effects of dopamine agonists on young parkinsons patients","type":"article-journal","volume":"132"},"uris":["http://www.mendeley.com/documents/?uuid=f07843c6-91f8-4b12-b802-1b5151551a82"]}],"mendeley":{"formattedCitation":"(Bodi et al., 2009)","plainTextFormattedCitation":"(Bodi et al., 2009)","previouslyFormattedCitation":"(Bodi et al., 2009)"},"properties":{"noteIndex":0},"schema":"https://github.com/citation-style-language/schema/raw/master/csl-citation.json"}</w:instrText>
      </w:r>
      <w:r w:rsidR="0069071A" w:rsidRPr="004B2308">
        <w:rPr>
          <w:rFonts w:cs="Times New Roman"/>
          <w:szCs w:val="24"/>
        </w:rPr>
        <w:fldChar w:fldCharType="separate"/>
      </w:r>
      <w:r w:rsidR="0069071A" w:rsidRPr="004B2308">
        <w:rPr>
          <w:rFonts w:cs="Times New Roman"/>
          <w:noProof/>
          <w:szCs w:val="24"/>
        </w:rPr>
        <w:t>(Bodi et al., 2009)</w:t>
      </w:r>
      <w:r w:rsidR="0069071A" w:rsidRPr="004B2308">
        <w:rPr>
          <w:rFonts w:cs="Times New Roman"/>
          <w:szCs w:val="24"/>
        </w:rPr>
        <w:fldChar w:fldCharType="end"/>
      </w:r>
      <w:r w:rsidR="0069071A" w:rsidRPr="004B2308">
        <w:rPr>
          <w:rFonts w:cs="Times New Roman"/>
          <w:szCs w:val="24"/>
        </w:rPr>
        <w:t xml:space="preserve">. It </w:t>
      </w:r>
      <w:r w:rsidR="00BD03DA">
        <w:rPr>
          <w:rFonts w:cs="Times New Roman"/>
          <w:szCs w:val="24"/>
        </w:rPr>
        <w:t>i</w:t>
      </w:r>
      <w:r w:rsidR="0069071A" w:rsidRPr="004B2308">
        <w:rPr>
          <w:rFonts w:cs="Times New Roman"/>
          <w:szCs w:val="24"/>
        </w:rPr>
        <w:t xml:space="preserve">s hypothesized that MPH </w:t>
      </w:r>
      <w:r w:rsidR="007108E0">
        <w:rPr>
          <w:rFonts w:cs="Times New Roman"/>
          <w:szCs w:val="24"/>
        </w:rPr>
        <w:t>w</w:t>
      </w:r>
      <w:r w:rsidR="00BD03DA">
        <w:rPr>
          <w:rFonts w:cs="Times New Roman"/>
          <w:szCs w:val="24"/>
        </w:rPr>
        <w:t>ill</w:t>
      </w:r>
      <w:r w:rsidR="0069071A" w:rsidRPr="004B2308">
        <w:rPr>
          <w:rFonts w:cs="Times New Roman"/>
          <w:szCs w:val="24"/>
        </w:rPr>
        <w:t xml:space="preserve"> impair punishment-based learning as evidenced by lower accuracy on </w:t>
      </w:r>
      <w:r w:rsidR="00925BB4">
        <w:rPr>
          <w:rFonts w:cs="Times New Roman"/>
          <w:szCs w:val="24"/>
        </w:rPr>
        <w:t>punishment-based learning</w:t>
      </w:r>
      <w:r w:rsidR="0069071A" w:rsidRPr="004B2308">
        <w:rPr>
          <w:rFonts w:cs="Times New Roman"/>
          <w:szCs w:val="24"/>
        </w:rPr>
        <w:t xml:space="preserve"> trials </w:t>
      </w:r>
      <w:r w:rsidR="00925BB4">
        <w:rPr>
          <w:rFonts w:cs="Times New Roman"/>
          <w:szCs w:val="24"/>
        </w:rPr>
        <w:t>compared to</w:t>
      </w:r>
      <w:r w:rsidR="0069071A" w:rsidRPr="004B2308">
        <w:rPr>
          <w:rFonts w:cs="Times New Roman"/>
          <w:szCs w:val="24"/>
        </w:rPr>
        <w:t xml:space="preserve"> reward-based trials of the task when youth </w:t>
      </w:r>
      <w:r w:rsidR="00BD03DA">
        <w:rPr>
          <w:rFonts w:cs="Times New Roman"/>
          <w:szCs w:val="24"/>
        </w:rPr>
        <w:t>ar</w:t>
      </w:r>
      <w:r w:rsidR="007108E0">
        <w:rPr>
          <w:rFonts w:cs="Times New Roman"/>
          <w:szCs w:val="24"/>
        </w:rPr>
        <w:t>e taking</w:t>
      </w:r>
      <w:r w:rsidR="0069071A" w:rsidRPr="004B2308">
        <w:rPr>
          <w:rFonts w:cs="Times New Roman"/>
          <w:szCs w:val="24"/>
        </w:rPr>
        <w:t xml:space="preserve"> MPH in contrast to similar performance across these trial types wh</w:t>
      </w:r>
      <w:r w:rsidR="00925BB4">
        <w:rPr>
          <w:rFonts w:cs="Times New Roman"/>
          <w:szCs w:val="24"/>
        </w:rPr>
        <w:t>en</w:t>
      </w:r>
      <w:r w:rsidR="0069071A" w:rsidRPr="004B2308">
        <w:rPr>
          <w:rFonts w:cs="Times New Roman"/>
          <w:szCs w:val="24"/>
        </w:rPr>
        <w:t xml:space="preserve"> taking a placebo. The second aim </w:t>
      </w:r>
      <w:r w:rsidR="00BD03DA">
        <w:rPr>
          <w:rFonts w:cs="Times New Roman"/>
          <w:szCs w:val="24"/>
        </w:rPr>
        <w:t>i</w:t>
      </w:r>
      <w:r w:rsidR="0069071A" w:rsidRPr="004B2308">
        <w:rPr>
          <w:rFonts w:cs="Times New Roman"/>
          <w:szCs w:val="24"/>
        </w:rPr>
        <w:t>s to investigate whether the dose of MPH differentially impact</w:t>
      </w:r>
      <w:r w:rsidR="00BD03DA">
        <w:rPr>
          <w:rFonts w:cs="Times New Roman"/>
          <w:szCs w:val="24"/>
        </w:rPr>
        <w:t>s</w:t>
      </w:r>
      <w:r w:rsidR="0069071A" w:rsidRPr="004B2308">
        <w:rPr>
          <w:rFonts w:cs="Times New Roman"/>
          <w:szCs w:val="24"/>
        </w:rPr>
        <w:t xml:space="preserve"> punishment-based learning by comparing accuracy on punishment-based and reward-based trials across MPH doses. </w:t>
      </w:r>
      <w:r w:rsidR="007108E0">
        <w:rPr>
          <w:rFonts w:cs="Times New Roman"/>
          <w:szCs w:val="24"/>
        </w:rPr>
        <w:t xml:space="preserve">It </w:t>
      </w:r>
      <w:r w:rsidR="00BD03DA">
        <w:rPr>
          <w:rFonts w:cs="Times New Roman"/>
          <w:szCs w:val="24"/>
        </w:rPr>
        <w:t>i</w:t>
      </w:r>
      <w:r w:rsidR="007108E0">
        <w:rPr>
          <w:rFonts w:cs="Times New Roman"/>
          <w:szCs w:val="24"/>
        </w:rPr>
        <w:t>s</w:t>
      </w:r>
      <w:r w:rsidR="0069071A" w:rsidRPr="004B2308">
        <w:rPr>
          <w:rFonts w:cs="Times New Roman"/>
          <w:szCs w:val="24"/>
        </w:rPr>
        <w:t xml:space="preserve"> hypothesized that the effect of MPH w</w:t>
      </w:r>
      <w:r w:rsidR="00BD03DA">
        <w:rPr>
          <w:rFonts w:cs="Times New Roman"/>
          <w:szCs w:val="24"/>
        </w:rPr>
        <w:t>ill</w:t>
      </w:r>
      <w:r w:rsidR="0069071A" w:rsidRPr="004B2308">
        <w:rPr>
          <w:rFonts w:cs="Times New Roman"/>
          <w:szCs w:val="24"/>
        </w:rPr>
        <w:t xml:space="preserve"> be dose-dependent such that higher doses of MPH w</w:t>
      </w:r>
      <w:r w:rsidR="00BD03DA">
        <w:rPr>
          <w:rFonts w:cs="Times New Roman"/>
          <w:szCs w:val="24"/>
        </w:rPr>
        <w:t>ill</w:t>
      </w:r>
      <w:r w:rsidR="0069071A" w:rsidRPr="004B2308">
        <w:rPr>
          <w:rFonts w:cs="Times New Roman"/>
          <w:szCs w:val="24"/>
        </w:rPr>
        <w:t xml:space="preserve"> impair punishment-based learning to a greater extent than will lower doses of MPH.  The final aim </w:t>
      </w:r>
      <w:r w:rsidR="00BD03DA">
        <w:rPr>
          <w:rFonts w:cs="Times New Roman"/>
          <w:szCs w:val="24"/>
        </w:rPr>
        <w:t>i</w:t>
      </w:r>
      <w:r w:rsidR="0069071A" w:rsidRPr="004B2308">
        <w:rPr>
          <w:rFonts w:cs="Times New Roman"/>
          <w:szCs w:val="24"/>
        </w:rPr>
        <w:t xml:space="preserve">s to evaluate whether the intensity of </w:t>
      </w:r>
      <w:r w:rsidR="0069071A" w:rsidRPr="004B2308">
        <w:rPr>
          <w:rFonts w:cs="Times New Roman"/>
          <w:szCs w:val="24"/>
        </w:rPr>
        <w:lastRenderedPageBreak/>
        <w:t>punishment moderate</w:t>
      </w:r>
      <w:r w:rsidR="00BD03DA">
        <w:rPr>
          <w:rFonts w:cs="Times New Roman"/>
          <w:szCs w:val="24"/>
        </w:rPr>
        <w:t>s</w:t>
      </w:r>
      <w:r w:rsidR="0069071A" w:rsidRPr="004B2308">
        <w:rPr>
          <w:rFonts w:cs="Times New Roman"/>
          <w:szCs w:val="24"/>
        </w:rPr>
        <w:t xml:space="preserve"> the effect of MPH on punishment-based learning. It </w:t>
      </w:r>
      <w:r w:rsidR="00BD03DA">
        <w:rPr>
          <w:rFonts w:cs="Times New Roman"/>
          <w:szCs w:val="24"/>
        </w:rPr>
        <w:t>i</w:t>
      </w:r>
      <w:r w:rsidR="0069071A" w:rsidRPr="004B2308">
        <w:rPr>
          <w:rFonts w:cs="Times New Roman"/>
          <w:szCs w:val="24"/>
        </w:rPr>
        <w:t>s hypothesized that the effect of MPH on punishment-based learning w</w:t>
      </w:r>
      <w:r w:rsidR="00BD03DA">
        <w:rPr>
          <w:rFonts w:cs="Times New Roman"/>
          <w:szCs w:val="24"/>
        </w:rPr>
        <w:t>ill</w:t>
      </w:r>
      <w:r w:rsidR="007108E0">
        <w:rPr>
          <w:rFonts w:cs="Times New Roman"/>
          <w:szCs w:val="24"/>
        </w:rPr>
        <w:t xml:space="preserve"> </w:t>
      </w:r>
      <w:r w:rsidR="0069071A" w:rsidRPr="004B2308">
        <w:rPr>
          <w:rFonts w:cs="Times New Roman"/>
          <w:szCs w:val="24"/>
        </w:rPr>
        <w:t xml:space="preserve">be attenuated when </w:t>
      </w:r>
      <w:r w:rsidR="007108E0">
        <w:rPr>
          <w:rFonts w:cs="Times New Roman"/>
          <w:szCs w:val="24"/>
        </w:rPr>
        <w:t xml:space="preserve">punishment </w:t>
      </w:r>
      <w:r w:rsidR="007D6A23">
        <w:rPr>
          <w:rFonts w:cs="Times New Roman"/>
          <w:szCs w:val="24"/>
        </w:rPr>
        <w:t>i</w:t>
      </w:r>
      <w:r w:rsidR="007108E0">
        <w:rPr>
          <w:rFonts w:cs="Times New Roman"/>
          <w:szCs w:val="24"/>
        </w:rPr>
        <w:t xml:space="preserve">s intensified, </w:t>
      </w:r>
      <w:r w:rsidR="0069071A" w:rsidRPr="004B2308">
        <w:rPr>
          <w:rFonts w:cs="Times New Roman"/>
          <w:szCs w:val="24"/>
        </w:rPr>
        <w:t xml:space="preserve">as evidenced by increased accuracy on punishment-based trials of the associative learning task in an enhanced punishment condition relative to a regular punishment condition. </w:t>
      </w:r>
    </w:p>
    <w:p w14:paraId="2FB668DB" w14:textId="68BEE389" w:rsidR="008E3F6C" w:rsidRDefault="008E3F6C" w:rsidP="005D6CD4">
      <w:pPr>
        <w:spacing w:line="480" w:lineRule="auto"/>
        <w:rPr>
          <w:rFonts w:ascii="Arial" w:hAnsi="Arial" w:cs="Arial"/>
          <w:u w:val="single"/>
        </w:rPr>
      </w:pPr>
      <w:r w:rsidRPr="00B94061">
        <w:rPr>
          <w:rFonts w:ascii="Arial" w:eastAsia="Times New Roman" w:hAnsi="Arial" w:cs="Arial"/>
          <w:shd w:val="clear" w:color="auto" w:fill="FFFFFF"/>
        </w:rPr>
        <w:t xml:space="preserve"> </w:t>
      </w:r>
    </w:p>
    <w:p w14:paraId="6E04339B" w14:textId="77777777" w:rsidR="00797597" w:rsidRDefault="00797597" w:rsidP="005D6CD4">
      <w:pPr>
        <w:spacing w:line="480" w:lineRule="auto"/>
        <w:rPr>
          <w:rFonts w:eastAsiaTheme="majorEastAsia" w:cs="Times New Roman"/>
          <w:szCs w:val="24"/>
        </w:rPr>
      </w:pPr>
      <w:r>
        <w:rPr>
          <w:rFonts w:cs="Times New Roman"/>
          <w:szCs w:val="24"/>
        </w:rPr>
        <w:br w:type="page"/>
      </w:r>
    </w:p>
    <w:p w14:paraId="082DEDDE" w14:textId="331955FA" w:rsidR="00F20311" w:rsidRPr="00EF2100" w:rsidRDefault="00EF2100" w:rsidP="005D6CD4">
      <w:pPr>
        <w:pStyle w:val="Heading1"/>
        <w:spacing w:before="0" w:line="480" w:lineRule="auto"/>
        <w:jc w:val="center"/>
        <w:rPr>
          <w:rFonts w:ascii="Times New Roman" w:hAnsi="Times New Roman" w:cs="Times New Roman"/>
          <w:color w:val="auto"/>
          <w:sz w:val="24"/>
          <w:szCs w:val="24"/>
        </w:rPr>
      </w:pPr>
      <w:bookmarkStart w:id="2" w:name="_Toc12888078"/>
      <w:r w:rsidRPr="00EF2100">
        <w:rPr>
          <w:rFonts w:ascii="Times New Roman" w:hAnsi="Times New Roman" w:cs="Times New Roman"/>
          <w:color w:val="auto"/>
          <w:sz w:val="24"/>
          <w:szCs w:val="24"/>
        </w:rPr>
        <w:lastRenderedPageBreak/>
        <w:t>METHODOLOGY</w:t>
      </w:r>
      <w:bookmarkEnd w:id="2"/>
    </w:p>
    <w:p w14:paraId="2EDE0C6B" w14:textId="18B2EEA7" w:rsidR="00D40D3B" w:rsidRPr="000C11A5" w:rsidRDefault="00A75871" w:rsidP="005D6CD4">
      <w:pPr>
        <w:pStyle w:val="Heading2"/>
        <w:spacing w:line="480" w:lineRule="auto"/>
        <w:rPr>
          <w:rFonts w:ascii="Times New Roman" w:hAnsi="Times New Roman" w:cs="Times New Roman"/>
          <w:b/>
          <w:color w:val="auto"/>
          <w:sz w:val="24"/>
          <w:szCs w:val="24"/>
        </w:rPr>
      </w:pPr>
      <w:bookmarkStart w:id="3" w:name="_Toc12888079"/>
      <w:r w:rsidRPr="000C11A5">
        <w:rPr>
          <w:rFonts w:ascii="Times New Roman" w:hAnsi="Times New Roman" w:cs="Times New Roman"/>
          <w:b/>
          <w:color w:val="auto"/>
          <w:sz w:val="24"/>
          <w:szCs w:val="24"/>
        </w:rPr>
        <w:t>Participants</w:t>
      </w:r>
      <w:bookmarkEnd w:id="3"/>
    </w:p>
    <w:p w14:paraId="4E520222" w14:textId="197ED87A" w:rsidR="00872BBE" w:rsidRPr="004B2308" w:rsidRDefault="00D40D3B" w:rsidP="005D6CD4">
      <w:pPr>
        <w:snapToGrid w:val="0"/>
        <w:spacing w:line="480" w:lineRule="auto"/>
        <w:rPr>
          <w:rFonts w:cs="Times New Roman"/>
          <w:szCs w:val="24"/>
        </w:rPr>
      </w:pPr>
      <w:r w:rsidRPr="004B2308">
        <w:rPr>
          <w:rFonts w:cs="Times New Roman"/>
          <w:szCs w:val="24"/>
        </w:rPr>
        <w:tab/>
      </w:r>
      <w:r w:rsidR="007C592E" w:rsidRPr="004B2308">
        <w:rPr>
          <w:rFonts w:cs="Times New Roman"/>
          <w:szCs w:val="24"/>
        </w:rPr>
        <w:t>Participants were 2</w:t>
      </w:r>
      <w:r w:rsidR="00617693" w:rsidRPr="004B2308">
        <w:rPr>
          <w:rFonts w:cs="Times New Roman"/>
          <w:szCs w:val="24"/>
        </w:rPr>
        <w:t>7</w:t>
      </w:r>
      <w:r w:rsidR="007C592E" w:rsidRPr="004B2308">
        <w:rPr>
          <w:rFonts w:cs="Times New Roman"/>
          <w:szCs w:val="24"/>
        </w:rPr>
        <w:t xml:space="preserve"> children between the ages of 7 and 12 (</w:t>
      </w:r>
      <w:r w:rsidR="007C592E" w:rsidRPr="004B2308">
        <w:rPr>
          <w:rFonts w:cs="Times New Roman"/>
          <w:i/>
          <w:szCs w:val="24"/>
        </w:rPr>
        <w:t xml:space="preserve">M = </w:t>
      </w:r>
      <w:r w:rsidR="007C592E" w:rsidRPr="004B2308">
        <w:rPr>
          <w:rFonts w:cs="Times New Roman"/>
          <w:szCs w:val="24"/>
        </w:rPr>
        <w:t xml:space="preserve">8.72 years) diagnosed with </w:t>
      </w:r>
      <w:r w:rsidR="007C592E" w:rsidRPr="004B2308">
        <w:rPr>
          <w:rFonts w:cs="Times New Roman"/>
          <w:i/>
          <w:szCs w:val="24"/>
        </w:rPr>
        <w:t xml:space="preserve">DSM-IV </w:t>
      </w:r>
      <w:r w:rsidR="007C592E" w:rsidRPr="004B2308">
        <w:rPr>
          <w:rFonts w:cs="Times New Roman"/>
          <w:szCs w:val="24"/>
        </w:rPr>
        <w:t>ADHD-Combined</w:t>
      </w:r>
      <w:r w:rsidR="00872BBE" w:rsidRPr="004B2308">
        <w:rPr>
          <w:rFonts w:cs="Times New Roman"/>
          <w:szCs w:val="24"/>
        </w:rPr>
        <w:t xml:space="preserve"> </w:t>
      </w:r>
      <w:r w:rsidR="007C592E" w:rsidRPr="004B2308">
        <w:rPr>
          <w:rFonts w:cs="Times New Roman"/>
          <w:szCs w:val="24"/>
        </w:rPr>
        <w:t>subtype</w:t>
      </w:r>
      <w:r w:rsidR="00872BBE" w:rsidRPr="004B2308">
        <w:rPr>
          <w:rFonts w:cs="Times New Roman"/>
          <w:szCs w:val="24"/>
        </w:rPr>
        <w:t xml:space="preserve"> (ADHD-C) </w:t>
      </w:r>
      <w:r w:rsidR="007C592E" w:rsidRPr="004B2308">
        <w:rPr>
          <w:rFonts w:cs="Times New Roman"/>
          <w:szCs w:val="24"/>
        </w:rPr>
        <w:t xml:space="preserve">who were referred to </w:t>
      </w:r>
      <w:r w:rsidR="00971EBE" w:rsidRPr="004B2308">
        <w:rPr>
          <w:rFonts w:cs="Times New Roman"/>
          <w:szCs w:val="24"/>
        </w:rPr>
        <w:t xml:space="preserve">clinical services at the </w:t>
      </w:r>
      <w:r w:rsidR="007C592E" w:rsidRPr="004B2308">
        <w:rPr>
          <w:rFonts w:cs="Times New Roman"/>
          <w:szCs w:val="24"/>
        </w:rPr>
        <w:t>Center for Children and Families (CCF)</w:t>
      </w:r>
      <w:r w:rsidR="00971EBE" w:rsidRPr="004B2308">
        <w:rPr>
          <w:rFonts w:cs="Times New Roman"/>
          <w:szCs w:val="24"/>
        </w:rPr>
        <w:t xml:space="preserve"> at FIU</w:t>
      </w:r>
      <w:r w:rsidR="007C592E" w:rsidRPr="004B2308">
        <w:rPr>
          <w:rFonts w:cs="Times New Roman"/>
          <w:szCs w:val="24"/>
        </w:rPr>
        <w:t xml:space="preserve">. </w:t>
      </w:r>
      <w:r w:rsidR="00D85C13" w:rsidRPr="004B2308">
        <w:rPr>
          <w:rFonts w:cs="Times New Roman"/>
          <w:szCs w:val="24"/>
        </w:rPr>
        <w:t xml:space="preserve">Children were referred to the CCF by local professionals or schools, media advertisements, billboards, or parent self-referral. </w:t>
      </w:r>
      <w:r w:rsidR="00872BBE" w:rsidRPr="004B2308">
        <w:rPr>
          <w:rFonts w:cs="Times New Roman"/>
          <w:szCs w:val="24"/>
        </w:rPr>
        <w:t xml:space="preserve">Participation was limited to children who met criteria for ADHD-C because models of </w:t>
      </w:r>
      <w:r w:rsidR="000F2611">
        <w:rPr>
          <w:rFonts w:cs="Times New Roman"/>
          <w:szCs w:val="24"/>
        </w:rPr>
        <w:t>dopamine</w:t>
      </w:r>
      <w:r w:rsidR="00872BBE" w:rsidRPr="004B2308">
        <w:rPr>
          <w:rFonts w:cs="Times New Roman"/>
          <w:szCs w:val="24"/>
        </w:rPr>
        <w:t xml:space="preserve"> dysfunction best account for the profile of impairment experienced by these individuals, rather than by children who meet criteria for the predominately inattentive or hyperactive/impulsive subtypes </w:t>
      </w:r>
      <w:r w:rsidR="00872BBE" w:rsidRPr="004B2308">
        <w:rPr>
          <w:rFonts w:cs="Times New Roman"/>
          <w:szCs w:val="24"/>
        </w:rPr>
        <w:fldChar w:fldCharType="begin" w:fldLock="1"/>
      </w:r>
      <w:r w:rsidR="00B73FD6">
        <w:rPr>
          <w:rFonts w:cs="Times New Roman"/>
          <w:szCs w:val="24"/>
        </w:rPr>
        <w:instrText>ADDIN CSL_CITATION {"citationItems":[{"id":"ITEM-1","itemData":{"DOI":"10.1017/S0140525X05430071","ISSN":"0140-525X","abstract":"The dynamic developmental theory (DDT) has benefited from the insights of the commentators, particularly in terms of the implications for the proposed steepened delay gradients in attention-deficit/hyperactivity disorder (ADHD). The introduction of modified memory processes as a basis for the delay gradients improved the links to aspects of ADHD. However, it remains unclear whether the hyperactive-impulsive and inattentive subtypes are separate subgroups or may be explained as different outcomes of the same genetic factors and thus explicable by the same principles. The DDT suggests that altered reinforcement and extinction processes define an endophenotype in ADHD that can be related dimensionally to inattention, hyperactivity, and impulsivity. The relation between the suggested endophenotype, characterized by changes in basic learning mechanisms, and other endophenotypes characterized by delay aversion or response disinhibition, needs to be tested in future studies. © 2005 Cambridge University Press.","author":[{"dropping-particle":"","family":"Johansen","given":"E B","non-dropping-particle":"","parse-names":false,"suffix":""},{"dropping-particle":"","family":"Sagvolden","given":"T","non-dropping-particle":"","parse-names":false,"suffix":""},{"dropping-particle":"","family":"Aase","given":"H","non-dropping-particle":"","parse-names":false,"suffix":""},{"dropping-particle":"","family":"Russell","given":"V A","non-dropping-particle":"","parse-names":false,"suffix":""}],"container-title":"Behavioral and Brain Sciences","id":"ITEM-1","issue":"3","issued":{"date-parts":[["2005"]]},"page":"451-468","title":"The dynamic developmental theory of attention-deficit/hyperactivity disorder (ADHD): Present status and future perspectives","type":"article-journal","volume":"28"},"uris":["http://www.mendeley.com/documents/?uuid=e7777252-d1dc-4e57-9bf3-a00be101d18b"]}],"mendeley":{"formattedCitation":"(Johansen, Sagvolden, Aase, &amp; Russell, 2005)","plainTextFormattedCitation":"(Johansen, Sagvolden, Aase, &amp; Russell, 2005)","previouslyFormattedCitation":"(Johansen, Sagvolden, Aase, &amp; Russell, 2005)"},"properties":{"noteIndex":0},"schema":"https://github.com/citation-style-language/schema/raw/master/csl-citation.json"}</w:instrText>
      </w:r>
      <w:r w:rsidR="00872BBE" w:rsidRPr="004B2308">
        <w:rPr>
          <w:rFonts w:cs="Times New Roman"/>
          <w:szCs w:val="24"/>
        </w:rPr>
        <w:fldChar w:fldCharType="separate"/>
      </w:r>
      <w:r w:rsidR="00872BBE" w:rsidRPr="004B2308">
        <w:rPr>
          <w:rFonts w:cs="Times New Roman"/>
          <w:noProof/>
          <w:szCs w:val="24"/>
        </w:rPr>
        <w:t>(Johansen, Sagvolden, Aase, &amp; Russell, 2005)</w:t>
      </w:r>
      <w:r w:rsidR="00872BBE" w:rsidRPr="004B2308">
        <w:rPr>
          <w:rFonts w:cs="Times New Roman"/>
          <w:szCs w:val="24"/>
        </w:rPr>
        <w:fldChar w:fldCharType="end"/>
      </w:r>
      <w:r w:rsidR="00872BBE" w:rsidRPr="004B2308">
        <w:rPr>
          <w:rFonts w:cs="Times New Roman"/>
          <w:szCs w:val="24"/>
        </w:rPr>
        <w:t>. Sample characteristics are d</w:t>
      </w:r>
      <w:r w:rsidR="00A75871">
        <w:rPr>
          <w:rFonts w:cs="Times New Roman"/>
          <w:szCs w:val="24"/>
        </w:rPr>
        <w:t>isplayed</w:t>
      </w:r>
      <w:r w:rsidR="00872BBE" w:rsidRPr="004B2308">
        <w:rPr>
          <w:rFonts w:cs="Times New Roman"/>
          <w:szCs w:val="24"/>
        </w:rPr>
        <w:t xml:space="preserve"> in Table 1. </w:t>
      </w:r>
    </w:p>
    <w:p w14:paraId="4014D74F" w14:textId="71C2F9B2" w:rsidR="007C592E" w:rsidRPr="004B2308" w:rsidRDefault="00872BBE" w:rsidP="005D6CD4">
      <w:pPr>
        <w:snapToGrid w:val="0"/>
        <w:spacing w:line="480" w:lineRule="auto"/>
        <w:ind w:firstLine="720"/>
        <w:rPr>
          <w:rFonts w:cs="Times New Roman"/>
          <w:szCs w:val="24"/>
        </w:rPr>
      </w:pPr>
      <w:r w:rsidRPr="004B2308">
        <w:rPr>
          <w:rFonts w:cs="Times New Roman"/>
          <w:szCs w:val="24"/>
        </w:rPr>
        <w:t xml:space="preserve">Evaluations of ADHD were made </w:t>
      </w:r>
      <w:r w:rsidR="00451E75">
        <w:rPr>
          <w:rFonts w:cs="Times New Roman"/>
          <w:szCs w:val="24"/>
        </w:rPr>
        <w:t>according to standard</w:t>
      </w:r>
      <w:r w:rsidRPr="004B2308">
        <w:rPr>
          <w:rFonts w:cs="Times New Roman"/>
          <w:szCs w:val="24"/>
        </w:rPr>
        <w:t xml:space="preserve"> assessment procedures</w:t>
      </w:r>
      <w:r w:rsidR="00A85A9B">
        <w:rPr>
          <w:rFonts w:cs="Times New Roman"/>
          <w:szCs w:val="24"/>
        </w:rPr>
        <w:t xml:space="preserve"> </w:t>
      </w:r>
      <w:r w:rsidR="00451E75">
        <w:rPr>
          <w:rFonts w:cs="Times New Roman"/>
          <w:szCs w:val="24"/>
        </w:rPr>
        <w:t xml:space="preserve">in the field </w:t>
      </w:r>
      <w:r w:rsidR="00B008E8">
        <w:rPr>
          <w:rFonts w:cs="Times New Roman"/>
          <w:szCs w:val="24"/>
        </w:rPr>
        <w:fldChar w:fldCharType="begin" w:fldLock="1"/>
      </w:r>
      <w:r w:rsidR="00B008E8">
        <w:rPr>
          <w:rFonts w:cs="Times New Roman"/>
          <w:szCs w:val="24"/>
        </w:rPr>
        <w:instrText>ADDIN CSL_CITATION {"citationItems":[{"id":"ITEM-1","itemData":{"DOI":"10.1207/s15374424jccp3403_5","ISSN":"1537-4416","PMID":"16026214","abstract":"This article examines evidence-based assessment practices for attention deficit hyperactivity disorder (ADHD). The nature, symptoms, associated features, and comorbidity of ADHD are briefly described, followed by a selective review of the literature on the reliability and validity of ADHD assessment methods. It is concluded that symptom rating scales based on the Diagnostic and Statistical Manual of Mental Disorders (4th ed. [DSM-IV]; American Psychiatric Association, 1994), empirically and rationally derived ADHD rating scales, structured interviews, global impairment measures, and behavioral observations are evidence-based ADHD assessment methods. The most efficient assessment method is obtaining information through parent and teacher rating scales; both parent and teacher ratings are needed for clinical purposes. Brief, non-DSM based rating scales are highly correlated with DSM scales but are much more efficient and just as effective at diagnosing ADHD. No incremental validity or utility is conferred by structured interviews when parent and teacher ratings are utilized. Observational procedures are empirically valid but not practical for clinical use. However, individualized assessments of specific target behaviors approximate observations and have both validity and treatment utility. Measures of impairment that report functioning in key domains (peer, family, school) as well as globally have more treatment utility than nonspecific global measures of impairment. DSM diagnosis per se has not been demonstrated to have treatment utility, so the diagnostic phase of assessment should be completed with minimal time and expense so that resources can be focused on other aspects of assessment, particularly treatment planning. We argue that the main focus of assessment should be on target behavior selection, contextual factors, functional analyses, treatment planning, and outcome monitoring.","author":[{"dropping-particle":"","family":"Pelham","given":"William E","non-dropping-particle":"","parse-names":false,"suffix":""},{"dropping-particle":"","family":"Fabiano","given":"Gregory A","non-dropping-particle":"","parse-names":false,"suffix":""},{"dropping-particle":"","family":"Massetti","given":"Greta M","non-dropping-particle":"","parse-names":false,"suffix":""}],"container-title":"Journal of Clinical Child and Adolescent Psychology","id":"ITEM-1","issued":{"date-parts":[["2005","9"]]},"page":"449-76","title":"Evidence-based assessment of attention deficit hyperactivity disorder in children and adolescents.","type":"article-journal","volume":"34"},"uris":["http://www.mendeley.com/documents/?uuid=547bfdc9-3af1-46a6-ab28-7684b7c26785"]}],"mendeley":{"formattedCitation":"(William E Pelham, Fabiano, &amp; Massetti, 2005)","manualFormatting":"(Pelham, Fabiano, &amp; Massetti, 2005)","plainTextFormattedCitation":"(William E Pelham, Fabiano, &amp; Massetti, 2005)","previouslyFormattedCitation":"(William E Pelham, Fabiano, &amp; Massetti, 2005)"},"properties":{"noteIndex":0},"schema":"https://github.com/citation-style-language/schema/raw/master/csl-citation.json"}</w:instrText>
      </w:r>
      <w:r w:rsidR="00B008E8">
        <w:rPr>
          <w:rFonts w:cs="Times New Roman"/>
          <w:szCs w:val="24"/>
        </w:rPr>
        <w:fldChar w:fldCharType="separate"/>
      </w:r>
      <w:r w:rsidR="00B008E8" w:rsidRPr="00B008E8">
        <w:rPr>
          <w:rFonts w:cs="Times New Roman"/>
          <w:noProof/>
          <w:szCs w:val="24"/>
        </w:rPr>
        <w:t>(Pelham, Fabiano, &amp; Massetti, 2005)</w:t>
      </w:r>
      <w:r w:rsidR="00B008E8">
        <w:rPr>
          <w:rFonts w:cs="Times New Roman"/>
          <w:szCs w:val="24"/>
        </w:rPr>
        <w:fldChar w:fldCharType="end"/>
      </w:r>
      <w:r w:rsidR="00B008E8">
        <w:rPr>
          <w:rFonts w:cs="Times New Roman"/>
          <w:szCs w:val="24"/>
        </w:rPr>
        <w:t xml:space="preserve">. </w:t>
      </w:r>
      <w:r w:rsidRPr="004B2308">
        <w:rPr>
          <w:rFonts w:cs="Times New Roman"/>
          <w:szCs w:val="24"/>
        </w:rPr>
        <w:t>Specifically, symptoms of ADHD, oppositional defiant disorder (ODD) and conduct disorder (CD), were assessed using the NIMH Diagnostic Interview Schedule for Children IV, computerized version (</w:t>
      </w:r>
      <w:r w:rsidRPr="004B2308">
        <w:rPr>
          <w:rFonts w:cs="Times New Roman"/>
          <w:szCs w:val="24"/>
        </w:rPr>
        <w:fldChar w:fldCharType="begin" w:fldLock="1"/>
      </w:r>
      <w:r w:rsidR="00B73FD6">
        <w:rPr>
          <w:rFonts w:cs="Times New Roman"/>
          <w:szCs w:val="24"/>
        </w:rPr>
        <w:instrText>ADDIN CSL_CITATION {"citationItems":[{"id":"ITEM-1","itemData":{"author":[{"dropping-particle":"","family":"Shaffer","given":"D.","non-dropping-particle":"","parse-names":false,"suffix":""}],"container-title":"Journal of the American Academy of Child and Adolescent Psychiatry","id":"ITEM-1","issued":{"date-parts":[["2000"]]},"page":"28-38","title":"NIMH diagnostic interview schedule for children version IV (NIMH-DISC-IV): Description, differences from previous versions, and reliability of some diagnoses","type":"article-journal","volume":"39"},"uris":["http://www.mendeley.com/documents/?uuid=74bc51a0-c641-4950-be0d-41f608b68249"]}],"mendeley":{"formattedCitation":"(Shaffer, 2000)","manualFormatting":"Shaffer, 2000)","plainTextFormattedCitation":"(Shaffer, 2000)","previouslyFormattedCitation":"(Shaffer, 2000)"},"properties":{"noteIndex":0},"schema":"https://github.com/citation-style-language/schema/raw/master/csl-citation.json"}</w:instrText>
      </w:r>
      <w:r w:rsidRPr="004B2308">
        <w:rPr>
          <w:rFonts w:cs="Times New Roman"/>
          <w:szCs w:val="24"/>
        </w:rPr>
        <w:fldChar w:fldCharType="separate"/>
      </w:r>
      <w:r w:rsidRPr="004B2308">
        <w:rPr>
          <w:rFonts w:cs="Times New Roman"/>
          <w:noProof/>
          <w:szCs w:val="24"/>
        </w:rPr>
        <w:t>Shaffer, 2000)</w:t>
      </w:r>
      <w:r w:rsidRPr="004B2308">
        <w:rPr>
          <w:rFonts w:cs="Times New Roman"/>
          <w:szCs w:val="24"/>
        </w:rPr>
        <w:fldChar w:fldCharType="end"/>
      </w:r>
      <w:r w:rsidRPr="004B2308">
        <w:rPr>
          <w:rFonts w:cs="Times New Roman"/>
          <w:szCs w:val="24"/>
        </w:rPr>
        <w:t xml:space="preserve">, and parent and teacher ratings on the Disruptive Behavior Disorders Scale (DBD; </w:t>
      </w:r>
      <w:r w:rsidRPr="004B2308">
        <w:rPr>
          <w:rFonts w:cs="Times New Roman"/>
          <w:szCs w:val="24"/>
        </w:rPr>
        <w:fldChar w:fldCharType="begin" w:fldLock="1"/>
      </w:r>
      <w:r w:rsidR="00B73FD6">
        <w:rPr>
          <w:rFonts w:cs="Times New Roman"/>
          <w:szCs w:val="24"/>
        </w:rPr>
        <w:instrText>ADDIN CSL_CITATION {"citationItems":[{"id":"ITEM-1","itemData":{"author":[{"dropping-particle":"","family":"Pelham","given":"W. E.","non-dropping-particle":"","parse-names":false,"suffix":""},{"dropping-particle":"","family":"Gnagy","given":"E. M.","non-dropping-particle":"","parse-names":false,"suffix":""},{"dropping-particle":"","family":"Greenslade","given":"K. E.","non-dropping-particle":"","parse-names":false,"suffix":""},{"dropping-particle":"","family":"Milich","given":"R.","non-dropping-particle":"","parse-names":false,"suffix":""}],"container-title":"Journal of the American Academy of Child &amp; Adolescent Psychiatry","id":"ITEM-1","issued":{"date-parts":[["1992"]]},"page":"210 -218","title":"Teacher ratings of DSM-III-R symptoms for the disruptive behavior disorders","type":"article-journal","volume":"31"},"uris":["http://www.mendeley.com/documents/?uuid=a7516213-d542-4426-8dc3-1fe06d6518d8"]}],"mendeley":{"formattedCitation":"(W. E. Pelham, Gnagy, Greenslade, &amp; Milich, 1992)","manualFormatting":"Pelham, Gnagy, Greenslade, &amp; Milich, 1992)","plainTextFormattedCitation":"(W. E. Pelham, Gnagy, Greenslade, &amp; Milich, 1992)","previouslyFormattedCitation":"(W. E. Pelham, Gnagy, Greenslade, &amp; Milich, 1992)"},"properties":{"noteIndex":0},"schema":"https://github.com/citation-style-language/schema/raw/master/csl-citation.json"}</w:instrText>
      </w:r>
      <w:r w:rsidRPr="004B2308">
        <w:rPr>
          <w:rFonts w:cs="Times New Roman"/>
          <w:szCs w:val="24"/>
        </w:rPr>
        <w:fldChar w:fldCharType="separate"/>
      </w:r>
      <w:r w:rsidRPr="004B2308">
        <w:rPr>
          <w:rFonts w:cs="Times New Roman"/>
          <w:noProof/>
          <w:szCs w:val="24"/>
        </w:rPr>
        <w:t>Pelham, Gnagy, Greenslade, &amp; Milich, 1992)</w:t>
      </w:r>
      <w:r w:rsidRPr="004B2308">
        <w:rPr>
          <w:rFonts w:cs="Times New Roman"/>
          <w:szCs w:val="24"/>
        </w:rPr>
        <w:fldChar w:fldCharType="end"/>
      </w:r>
      <w:r w:rsidRPr="004B2308">
        <w:rPr>
          <w:rFonts w:cs="Times New Roman"/>
          <w:szCs w:val="24"/>
        </w:rPr>
        <w:t xml:space="preserve">. Cross-situational impairment was assessed using parent and teacher ratings on the Impairment Rating Scale (IRS; </w:t>
      </w:r>
      <w:r w:rsidRPr="004B2308">
        <w:rPr>
          <w:rFonts w:cs="Times New Roman"/>
          <w:szCs w:val="24"/>
        </w:rPr>
        <w:fldChar w:fldCharType="begin" w:fldLock="1"/>
      </w:r>
      <w:r w:rsidR="00993BB2">
        <w:rPr>
          <w:rFonts w:cs="Times New Roman"/>
          <w:szCs w:val="24"/>
        </w:rPr>
        <w:instrText>ADDIN CSL_CITATION {"citationItems":[{"id":"ITEM-1","itemData":{"DOI":"10.1207/s15374424jccp3503_3","ISSN":"1537-4424","PMID":"16836475","abstract":"Assessing impairment is an explicit component of current psychiatric diagnostic systems. A brief parent and teacher rating scale for assessing impairment was developed and studied using attention deficit hyperactivity disorder (ADHD) as an exemplar disorder. The psychometric properties of the Impairment Rating Scale (IRS) were measured in 4 samples. Two included ADHD and matched comparison children and the other 2 a school sample. Overall, IRS ratings exhibited very good temporal stability. They correlated with other impairment ratings and behavioral measures and displayed evidence of convergent and discriminant validity. The IRS was highly effective in discriminating between children with and without ADHD. Evidence that the parent and teacher IRS accounted for unique variance beyond ratings of ADHD symptoms is also presented. The scale is brief, practical, and in the public domain. The results of the studies and implications for the assessment of impairment are discussed.","author":[{"dropping-particle":"","family":"Fabiano","given":"Gregory A.","non-dropping-particle":"","parse-names":false,"suffix":""},{"dropping-particle":"","family":"Pelham","given":"William E.","non-dropping-particle":"","parse-names":false,"suffix":""},{"dropping-particle":"","family":"Waschbusch","given":"Daniel A.","non-dropping-particle":"","parse-names":false,"suffix":""},{"dropping-particle":"","family":"Gnagy","given":"Elizabeth M","non-dropping-particle":"","parse-names":false,"suffix":""},{"dropping-particle":"","family":"Lahey","given":"Benjamin B","non-dropping-particle":"","parse-names":false,"suffix":""},{"dropping-particle":"","family":"Chronis","given":"Andrea M","non-dropping-particle":"","parse-names":false,"suffix":""},{"dropping-particle":"","family":"Onyango","given":"Adia N","non-dropping-particle":"","parse-names":false,"suffix":""},{"dropping-particle":"","family":"Kipp","given":"Heidi","non-dropping-particle":"","parse-names":false,"suffix":""},{"dropping-particle":"","family":"Lopez-Williams","given":"Andy","non-dropping-particle":"","parse-names":false,"suffix":""},{"dropping-particle":"","family":"Burrows-Maclean","given":"Lisa","non-dropping-particle":"","parse-names":false,"suffix":""}],"container-title":"Journal of clinical child and adolescent psychology","id":"ITEM-1","issued":{"date-parts":[["2006","9"]]},"page":"369-85","title":"A practical measure of impairment: Psychometric properties of the impairment rating scale in samples of children with attention deficit hyperactivity disorder and two school-based samples.","type":"article-journal","volume":"35"},"uris":["http://www.mendeley.com/documents/?uuid=232bde8c-7aae-4fb7-b6b0-39c6ba43cf5e"]}],"mendeley":{"formattedCitation":"(Fabiano et al., 2006)","manualFormatting":"Fabiano et al., 2006)","plainTextFormattedCitation":"(Fabiano et al., 2006)","previouslyFormattedCitation":"(Fabiano et al., 2006)"},"properties":{"noteIndex":0},"schema":"https://github.com/citation-style-language/schema/raw/master/csl-citation.json"}</w:instrText>
      </w:r>
      <w:r w:rsidRPr="004B2308">
        <w:rPr>
          <w:rFonts w:cs="Times New Roman"/>
          <w:szCs w:val="24"/>
        </w:rPr>
        <w:fldChar w:fldCharType="separate"/>
      </w:r>
      <w:r w:rsidRPr="004B2308">
        <w:rPr>
          <w:rFonts w:cs="Times New Roman"/>
          <w:noProof/>
          <w:szCs w:val="24"/>
        </w:rPr>
        <w:t>Fabiano et al., 2006)</w:t>
      </w:r>
      <w:r w:rsidRPr="004B2308">
        <w:rPr>
          <w:rFonts w:cs="Times New Roman"/>
          <w:szCs w:val="24"/>
        </w:rPr>
        <w:fldChar w:fldCharType="end"/>
      </w:r>
      <w:r w:rsidRPr="004B2308">
        <w:rPr>
          <w:rFonts w:cs="Times New Roman"/>
          <w:szCs w:val="24"/>
        </w:rPr>
        <w:t xml:space="preserve">. Two doctoral level clinicians </w:t>
      </w:r>
      <w:r w:rsidR="00D85C13" w:rsidRPr="004B2308">
        <w:rPr>
          <w:rFonts w:cs="Times New Roman"/>
          <w:szCs w:val="24"/>
        </w:rPr>
        <w:t xml:space="preserve">independently </w:t>
      </w:r>
      <w:r w:rsidRPr="004B2308">
        <w:rPr>
          <w:rFonts w:cs="Times New Roman"/>
          <w:szCs w:val="24"/>
        </w:rPr>
        <w:t xml:space="preserve">reviewed intake assessments to </w:t>
      </w:r>
      <w:r w:rsidR="00D85C13" w:rsidRPr="004B2308">
        <w:rPr>
          <w:rFonts w:cs="Times New Roman"/>
          <w:szCs w:val="24"/>
        </w:rPr>
        <w:t>make diagnoses for each child who participated in the study</w:t>
      </w:r>
      <w:r w:rsidRPr="004B2308">
        <w:rPr>
          <w:rFonts w:cs="Times New Roman"/>
          <w:szCs w:val="24"/>
        </w:rPr>
        <w:t xml:space="preserve">. Twenty-four participants received a concurrent diagnosis of ODD and no participants were diagnosed with CD.  </w:t>
      </w:r>
    </w:p>
    <w:p w14:paraId="11A270B9" w14:textId="0D8DB5E8" w:rsidR="00996E99" w:rsidRPr="004B2308" w:rsidRDefault="00872BBE" w:rsidP="005D6CD4">
      <w:pPr>
        <w:snapToGrid w:val="0"/>
        <w:spacing w:line="480" w:lineRule="auto"/>
        <w:rPr>
          <w:rFonts w:cs="Times New Roman"/>
          <w:szCs w:val="24"/>
        </w:rPr>
      </w:pPr>
      <w:r w:rsidRPr="004B2308">
        <w:rPr>
          <w:rFonts w:cs="Times New Roman"/>
          <w:szCs w:val="24"/>
        </w:rPr>
        <w:tab/>
        <w:t>Children were</w:t>
      </w:r>
      <w:r w:rsidR="00C455CD" w:rsidRPr="004B2308">
        <w:rPr>
          <w:rFonts w:cs="Times New Roman"/>
          <w:szCs w:val="24"/>
        </w:rPr>
        <w:t xml:space="preserve"> excluded from the study </w:t>
      </w:r>
      <w:r w:rsidR="00451E75">
        <w:rPr>
          <w:rFonts w:cs="Times New Roman"/>
          <w:szCs w:val="24"/>
        </w:rPr>
        <w:t>on the basis of the</w:t>
      </w:r>
      <w:r w:rsidR="00C455CD" w:rsidRPr="004B2308">
        <w:rPr>
          <w:rFonts w:cs="Times New Roman"/>
          <w:szCs w:val="24"/>
        </w:rPr>
        <w:t xml:space="preserve"> following criteria:</w:t>
      </w:r>
      <w:r w:rsidR="00996E99" w:rsidRPr="004B2308">
        <w:rPr>
          <w:rFonts w:cs="Times New Roman"/>
          <w:szCs w:val="24"/>
        </w:rPr>
        <w:t xml:space="preserve"> (1) a Full Scale IQ below 80 according to the Wechsler Abbreviated Scale of Intelligence, </w:t>
      </w:r>
      <w:r w:rsidR="00996E99" w:rsidRPr="004B2308">
        <w:rPr>
          <w:rFonts w:cs="Times New Roman"/>
          <w:szCs w:val="24"/>
        </w:rPr>
        <w:lastRenderedPageBreak/>
        <w:t>Second Edition (WASI-II; Wechsler, 2011); (2) receiving psychotropic medication for conditions other than ADHD or active medical or psychiatric conditions that could be worsened by stimulants</w:t>
      </w:r>
      <w:r w:rsidR="00C455CD" w:rsidRPr="004B2308">
        <w:rPr>
          <w:rFonts w:cs="Times New Roman"/>
          <w:szCs w:val="24"/>
        </w:rPr>
        <w:t xml:space="preserve"> at the time of study enrollment</w:t>
      </w:r>
      <w:r w:rsidR="00996E99" w:rsidRPr="004B2308">
        <w:rPr>
          <w:rFonts w:cs="Times New Roman"/>
          <w:szCs w:val="24"/>
        </w:rPr>
        <w:t xml:space="preserve">; (3) documented intolerance to MPH medications; (4) concurrent diagnosis of </w:t>
      </w:r>
      <w:r w:rsidR="00996E99" w:rsidRPr="004B2308">
        <w:rPr>
          <w:rFonts w:cs="Times New Roman"/>
          <w:i/>
          <w:szCs w:val="24"/>
        </w:rPr>
        <w:t>DSM</w:t>
      </w:r>
      <w:r w:rsidR="00C04A45" w:rsidRPr="004B2308">
        <w:rPr>
          <w:rFonts w:cs="Times New Roman"/>
          <w:i/>
          <w:szCs w:val="24"/>
        </w:rPr>
        <w:t>-</w:t>
      </w:r>
      <w:r w:rsidR="00996E99" w:rsidRPr="004B2308">
        <w:rPr>
          <w:rFonts w:cs="Times New Roman"/>
          <w:i/>
          <w:szCs w:val="24"/>
        </w:rPr>
        <w:t>5</w:t>
      </w:r>
      <w:r w:rsidR="00996E99" w:rsidRPr="004B2308">
        <w:rPr>
          <w:rFonts w:cs="Times New Roman"/>
          <w:szCs w:val="24"/>
        </w:rPr>
        <w:t xml:space="preserve"> Autism Spectrum Disorder </w:t>
      </w:r>
      <w:r w:rsidR="0069504F" w:rsidRPr="004B2308">
        <w:rPr>
          <w:rFonts w:cs="Times New Roman"/>
          <w:szCs w:val="24"/>
        </w:rPr>
        <w:t xml:space="preserve">(ASD) </w:t>
      </w:r>
      <w:r w:rsidR="00996E99" w:rsidRPr="004B2308">
        <w:rPr>
          <w:rFonts w:cs="Times New Roman"/>
          <w:szCs w:val="24"/>
        </w:rPr>
        <w:t xml:space="preserve">as stimulants have been found to have reduced efficacy and tolerability in this population </w:t>
      </w:r>
      <w:r w:rsidR="00E66FB9" w:rsidRPr="004B2308">
        <w:rPr>
          <w:rFonts w:cs="Times New Roman"/>
          <w:szCs w:val="24"/>
        </w:rPr>
        <w:fldChar w:fldCharType="begin" w:fldLock="1"/>
      </w:r>
      <w:r w:rsidR="00B73FD6">
        <w:rPr>
          <w:rFonts w:cs="Times New Roman"/>
          <w:szCs w:val="24"/>
        </w:rPr>
        <w:instrText>ADDIN CSL_CITATION {"citationItems":[{"id":"ITEM-1","itemData":{"DOI":"10.1001/archpsyc.62.11.1266","ISBN":"0003-990X (Print)\\r0003-990X (Linking)","PMID":"16275814","abstract":"CONTEXT: Hyperactivity and inattention are common symptoms in children with autistic disorder and related pervasive developmental disorders, but studies of stimulants in these conditions have been inconclusive. OBJECTIVES: To determine the efficacy and safety of methylphenidate hydrochloride in children with pervasive developmental disorders and hyperactivity. DESIGN: Double-blind, placebo-controlled, crossover trial followed by open-label continuation. SETTING: Five academic outpatient clinics. PARTICIPANTS: Seventy-two drug-free children, aged 5 to 14 years, with pervasive developmental disorders accompanied by moderate to severe hyperactivity. INTERVENTIONS: Prior to randomization, subjects entered a 1-week test-dose phase in which each subject received placebo for 1 day followed by increasing doses of methylphenidate (low, medium, and high doses) that were each given for 2 days. The low, medium, and high doses of methylphenidate hydrochloride were based on weight, and they ranged from 7.5 mg/d to 50.0 mg/d in divided doses. Subjects who tolerated the test dose (n = 66) were assigned to receive placebo for 1 week and then 3 methylphenidate doses in random order during a double-blind, crossover phase. Children responding to methylphenidate then entered 8 weeks of open-label treatment at the individually determined best dose. MAIN OUTCOME MEASURES: The primary outcome measure was the teacher-rated hyperactivity subscale of the Aberrant Behavior Checklist. Response was defined as \"much improved\" or \"very much improved\" on the Clinical Global Impressions Improvement item coupled with considerable reductions in the parent-rated and/or teacher-rated Aberrant Behavior Checklist hyperactivity subscale score. RESULTS: Methylphenidate was superior to placebo on the primary outcome measure, with effect sizes ranging from 0.20 to 0.54 depending on dose and rater. Thirty-five (49%) of 72 enrolled subjects were classified as methylphenidate responders. Adverse effects led to the discontinuation of study medication in 13 (18%) of 72 subjects. CONCLUSIONS: Methylphenidate was often efficacious in treating hyperactivity associated with pervasive developmental disorders, but the magnitude of response was less than that seen in typically developing children with attention-deficit/hyperactivity disorder. Adverse effects were more frequent.","author":[{"dropping-particle":"","family":"Research Units on Pediatric Psychopharmacology (RUPP) Autism Network","given":"","non-dropping-particle":"","parse-names":false,"suffix":""}],"container-title":"Archives of general psychiatry Gen Psychiatry","id":"ITEM-1","issued":{"date-parts":[["2005"]]},"page":"1266-1274","title":"Randomized, controlled, crossover trial of methylphenidate in pervasive developmental disorders with hyperactivity","type":"article-journal","volume":"62"},"uris":["http://www.mendeley.com/documents/?uuid=c735e528-729a-4bba-886c-97343a43ca6c"]}],"mendeley":{"formattedCitation":"(Research Units on Pediatric Psychopharmacology (RUPP) Autism Network, 2005)","plainTextFormattedCitation":"(Research Units on Pediatric Psychopharmacology (RUPP) Autism Network, 2005)","previouslyFormattedCitation":"(Research Units on Pediatric Psychopharmacology (RUPP) Autism Network, 2005)"},"properties":{"noteIndex":0},"schema":"https://github.com/citation-style-language/schema/raw/master/csl-citation.json"}</w:instrText>
      </w:r>
      <w:r w:rsidR="00E66FB9" w:rsidRPr="004B2308">
        <w:rPr>
          <w:rFonts w:cs="Times New Roman"/>
          <w:szCs w:val="24"/>
        </w:rPr>
        <w:fldChar w:fldCharType="separate"/>
      </w:r>
      <w:r w:rsidR="00E66FB9" w:rsidRPr="004B2308">
        <w:rPr>
          <w:rFonts w:cs="Times New Roman"/>
          <w:noProof/>
          <w:szCs w:val="24"/>
        </w:rPr>
        <w:t>(Research Units on Pediatric Psychopharmacology (RUPP) Autism Network, 2005)</w:t>
      </w:r>
      <w:r w:rsidR="00E66FB9" w:rsidRPr="004B2308">
        <w:rPr>
          <w:rFonts w:cs="Times New Roman"/>
          <w:szCs w:val="24"/>
        </w:rPr>
        <w:fldChar w:fldCharType="end"/>
      </w:r>
      <w:r w:rsidR="00E66FB9" w:rsidRPr="004B2308">
        <w:rPr>
          <w:rFonts w:cs="Times New Roman"/>
          <w:szCs w:val="24"/>
        </w:rPr>
        <w:t xml:space="preserve">; </w:t>
      </w:r>
      <w:r w:rsidR="00996E99" w:rsidRPr="004B2308">
        <w:rPr>
          <w:rFonts w:cs="Times New Roman"/>
          <w:szCs w:val="24"/>
        </w:rPr>
        <w:t xml:space="preserve">and (5) comorbid conditions requiring psychotropic medication or emergent treatment (e.g., mania, active suicidal ideation). </w:t>
      </w:r>
    </w:p>
    <w:p w14:paraId="77F22ED6" w14:textId="3C0E04D3" w:rsidR="00C455CD" w:rsidRPr="004B2308" w:rsidRDefault="00C455CD" w:rsidP="005D6CD4">
      <w:pPr>
        <w:snapToGrid w:val="0"/>
        <w:spacing w:line="480" w:lineRule="auto"/>
        <w:rPr>
          <w:rFonts w:cs="Times New Roman"/>
          <w:szCs w:val="24"/>
        </w:rPr>
      </w:pPr>
      <w:r w:rsidRPr="004B2308">
        <w:rPr>
          <w:rFonts w:cs="Times New Roman"/>
          <w:szCs w:val="24"/>
        </w:rPr>
        <w:tab/>
      </w:r>
      <w:r w:rsidR="00617693" w:rsidRPr="004B2308">
        <w:rPr>
          <w:rFonts w:cs="Times New Roman"/>
          <w:szCs w:val="24"/>
        </w:rPr>
        <w:t xml:space="preserve">One participant withdrew from the study </w:t>
      </w:r>
      <w:r w:rsidR="00451E75">
        <w:rPr>
          <w:rFonts w:cs="Times New Roman"/>
          <w:szCs w:val="24"/>
        </w:rPr>
        <w:t>because of</w:t>
      </w:r>
      <w:r w:rsidR="00617693" w:rsidRPr="004B2308">
        <w:rPr>
          <w:rFonts w:cs="Times New Roman"/>
          <w:szCs w:val="24"/>
        </w:rPr>
        <w:t xml:space="preserve"> scheduling conflicts</w:t>
      </w:r>
      <w:r w:rsidR="00451E75">
        <w:rPr>
          <w:rFonts w:cs="Times New Roman"/>
          <w:szCs w:val="24"/>
        </w:rPr>
        <w:t xml:space="preserve"> resulting from the parent’s work schedule</w:t>
      </w:r>
      <w:r w:rsidR="00617693" w:rsidRPr="004B2308">
        <w:rPr>
          <w:rFonts w:cs="Times New Roman"/>
          <w:szCs w:val="24"/>
        </w:rPr>
        <w:t>, partial data w</w:t>
      </w:r>
      <w:r w:rsidR="00451E75">
        <w:rPr>
          <w:rFonts w:cs="Times New Roman"/>
          <w:szCs w:val="24"/>
        </w:rPr>
        <w:t xml:space="preserve">ere </w:t>
      </w:r>
      <w:r w:rsidR="00617693" w:rsidRPr="004B2308">
        <w:rPr>
          <w:rFonts w:cs="Times New Roman"/>
          <w:szCs w:val="24"/>
        </w:rPr>
        <w:t xml:space="preserve">collected and analyzed. All other participants completed the study.  </w:t>
      </w:r>
    </w:p>
    <w:p w14:paraId="4C30E2E7" w14:textId="36459C06" w:rsidR="00996E99" w:rsidRPr="000C11A5" w:rsidRDefault="00996E99" w:rsidP="005D6CD4">
      <w:pPr>
        <w:pStyle w:val="Heading2"/>
        <w:spacing w:before="0" w:line="480" w:lineRule="auto"/>
        <w:rPr>
          <w:rFonts w:ascii="Times New Roman" w:hAnsi="Times New Roman" w:cs="Times New Roman"/>
          <w:b/>
          <w:color w:val="auto"/>
          <w:sz w:val="24"/>
          <w:szCs w:val="24"/>
        </w:rPr>
      </w:pPr>
      <w:bookmarkStart w:id="4" w:name="_Toc12888080"/>
      <w:r w:rsidRPr="000C11A5">
        <w:rPr>
          <w:rFonts w:ascii="Times New Roman" w:hAnsi="Times New Roman" w:cs="Times New Roman"/>
          <w:b/>
          <w:color w:val="auto"/>
          <w:sz w:val="24"/>
          <w:szCs w:val="24"/>
        </w:rPr>
        <w:t>Procedures</w:t>
      </w:r>
      <w:bookmarkEnd w:id="4"/>
    </w:p>
    <w:p w14:paraId="304DCC76" w14:textId="1955C4BB" w:rsidR="00D85C13" w:rsidRPr="004B2308" w:rsidRDefault="00996E99" w:rsidP="005D6CD4">
      <w:pPr>
        <w:tabs>
          <w:tab w:val="left" w:pos="450"/>
        </w:tabs>
        <w:snapToGrid w:val="0"/>
        <w:spacing w:line="480" w:lineRule="auto"/>
        <w:rPr>
          <w:rFonts w:cs="Times New Roman"/>
          <w:szCs w:val="24"/>
        </w:rPr>
      </w:pPr>
      <w:r w:rsidRPr="004B2308">
        <w:rPr>
          <w:rFonts w:cs="Times New Roman"/>
          <w:b/>
          <w:szCs w:val="24"/>
        </w:rPr>
        <w:tab/>
      </w:r>
      <w:r w:rsidR="00D85C13" w:rsidRPr="004B2308">
        <w:rPr>
          <w:rFonts w:cs="Times New Roman"/>
          <w:szCs w:val="24"/>
        </w:rPr>
        <w:t>The study was approved by the Western Institutional Review Board</w:t>
      </w:r>
      <w:r w:rsidR="007D3D78">
        <w:rPr>
          <w:rFonts w:cs="Times New Roman"/>
          <w:szCs w:val="24"/>
        </w:rPr>
        <w:t xml:space="preserve"> (Protocol #: 20161191)</w:t>
      </w:r>
      <w:r w:rsidR="00D85C13" w:rsidRPr="004B2308">
        <w:rPr>
          <w:rFonts w:cs="Times New Roman"/>
          <w:szCs w:val="24"/>
        </w:rPr>
        <w:t xml:space="preserve">. Participants provided informed consent/assent prior to the implementation of study procedures. All children underwent an initial assessment to determine appropriateness for the study, which included an evaluation of ADHD, ODD and CD, a brief cognitive assessment, and a physical exam clearing participants to be prescribed stimulant medications. </w:t>
      </w:r>
    </w:p>
    <w:p w14:paraId="2B7D8ABB" w14:textId="5E25215D" w:rsidR="003255D3" w:rsidRPr="004B2308" w:rsidRDefault="003255D3" w:rsidP="005D6CD4">
      <w:pPr>
        <w:tabs>
          <w:tab w:val="left" w:pos="450"/>
        </w:tabs>
        <w:snapToGrid w:val="0"/>
        <w:spacing w:line="480" w:lineRule="auto"/>
        <w:rPr>
          <w:rFonts w:cs="Times New Roman"/>
          <w:b/>
          <w:szCs w:val="24"/>
        </w:rPr>
      </w:pPr>
      <w:r w:rsidRPr="004B2308">
        <w:rPr>
          <w:rFonts w:cs="Times New Roman"/>
          <w:b/>
          <w:szCs w:val="24"/>
        </w:rPr>
        <w:tab/>
      </w:r>
      <w:r w:rsidR="00996E99" w:rsidRPr="004B2308">
        <w:rPr>
          <w:rFonts w:cs="Times New Roman"/>
          <w:b/>
          <w:szCs w:val="24"/>
        </w:rPr>
        <w:t>Setting</w:t>
      </w:r>
      <w:r w:rsidRPr="004B2308">
        <w:rPr>
          <w:rFonts w:cs="Times New Roman"/>
          <w:b/>
          <w:szCs w:val="24"/>
        </w:rPr>
        <w:t xml:space="preserve">. </w:t>
      </w:r>
      <w:r w:rsidR="00996E99" w:rsidRPr="004B2308">
        <w:rPr>
          <w:rFonts w:cs="Times New Roman"/>
          <w:szCs w:val="24"/>
        </w:rPr>
        <w:t xml:space="preserve">The study </w:t>
      </w:r>
      <w:r w:rsidR="00D85C13" w:rsidRPr="004B2308">
        <w:rPr>
          <w:rFonts w:cs="Times New Roman"/>
          <w:szCs w:val="24"/>
        </w:rPr>
        <w:t>was conducted within a Saturday Treatment Program (</w:t>
      </w:r>
      <w:proofErr w:type="spellStart"/>
      <w:r w:rsidR="00D85C13" w:rsidRPr="004B2308">
        <w:rPr>
          <w:rFonts w:cs="Times New Roman"/>
          <w:szCs w:val="24"/>
        </w:rPr>
        <w:t>SatTP</w:t>
      </w:r>
      <w:proofErr w:type="spellEnd"/>
      <w:r w:rsidR="00D85C13" w:rsidRPr="004B2308">
        <w:rPr>
          <w:rFonts w:cs="Times New Roman"/>
          <w:szCs w:val="24"/>
        </w:rPr>
        <w:t>)</w:t>
      </w:r>
      <w:r w:rsidR="00D47989" w:rsidRPr="004B2308">
        <w:rPr>
          <w:rFonts w:cs="Times New Roman"/>
          <w:szCs w:val="24"/>
        </w:rPr>
        <w:t xml:space="preserve">, an 8-week </w:t>
      </w:r>
      <w:r w:rsidR="00D85C13" w:rsidRPr="004B2308">
        <w:rPr>
          <w:rFonts w:cs="Times New Roman"/>
          <w:szCs w:val="24"/>
        </w:rPr>
        <w:t>behavioral peer intervention for</w:t>
      </w:r>
      <w:r w:rsidR="00D47989" w:rsidRPr="004B2308">
        <w:rPr>
          <w:rFonts w:cs="Times New Roman"/>
          <w:szCs w:val="24"/>
        </w:rPr>
        <w:t xml:space="preserve"> children with ADHD</w:t>
      </w:r>
      <w:r w:rsidR="00D85C13" w:rsidRPr="004B2308">
        <w:rPr>
          <w:rFonts w:cs="Times New Roman"/>
          <w:szCs w:val="24"/>
        </w:rPr>
        <w:t xml:space="preserve"> modeled after the Summer Treatment Program</w:t>
      </w:r>
      <w:r w:rsidR="0069504F" w:rsidRPr="004B2308">
        <w:rPr>
          <w:rFonts w:cs="Times New Roman"/>
          <w:szCs w:val="24"/>
        </w:rPr>
        <w:t xml:space="preserve"> </w:t>
      </w:r>
      <w:r w:rsidR="0069504F" w:rsidRPr="004B2308">
        <w:rPr>
          <w:rFonts w:cs="Times New Roman"/>
          <w:szCs w:val="24"/>
        </w:rPr>
        <w:fldChar w:fldCharType="begin" w:fldLock="1"/>
      </w:r>
      <w:r w:rsidR="00B73FD6">
        <w:rPr>
          <w:rFonts w:cs="Times New Roman"/>
          <w:szCs w:val="24"/>
        </w:rPr>
        <w:instrText>ADDIN CSL_CITATION {"citationItems":[{"id":"ITEM-1","itemData":{"author":[{"dropping-particle":"","family":"Pelham","given":"William E. Jr.","non-dropping-particle":"","parse-names":false,"suffix":""},{"dropping-particle":"","family":"Gnagy","given":"Elizabeth M.","non-dropping-particle":"","parse-names":false,"suffix":""},{"dropping-particle":"","family":"Greiner","given":"Andrew R.","non-dropping-particle":"","parse-names":false,"suffix":""},{"dropping-particle":"","family":"Waschbusch","given":"Daniel A.","non-dropping-particle":"","parse-names":false,"suffix":""},{"dropping-particle":"","family":"Fabiano","given":"Gregory A.","non-dropping-particle":"","parse-names":false,"suffix":""},{"dropping-particle":"","family":"Burrows-Maclean","given":"Lisa","non-dropping-particle":"","parse-names":false,"suffix":""}],"container-title":"Evidence-Based Psychotherapies for Children and Adolescents","edition":"2nd","editor":[{"dropping-particle":"","family":"Weisz","given":"John R.","non-dropping-particle":"","parse-names":false,"suffix":""},{"dropping-particle":"","family":"Kazdin","given":"Alan E","non-dropping-particle":"","parse-names":false,"suffix":""}],"id":"ITEM-1","issued":{"date-parts":[["2010"]]},"page":"277-292","publisher":"Guilford Press","publisher-place":"New York","title":"Summer treatment programs for attention-deficit/hyperactivity disorder","type":"chapter"},"uris":["http://www.mendeley.com/documents/?uuid=86497a88-b0fa-496f-b064-272187d49361"]}],"mendeley":{"formattedCitation":"(W. E. J. Pelham et al., 2010)","manualFormatting":"(Pelham et al., 2010)","plainTextFormattedCitation":"(W. E. J. Pelham et al., 2010)","previouslyFormattedCitation":"(W. E. J. Pelham et al., 2010)"},"properties":{"noteIndex":0},"schema":"https://github.com/citation-style-language/schema/raw/master/csl-citation.json"}</w:instrText>
      </w:r>
      <w:r w:rsidR="0069504F" w:rsidRPr="004B2308">
        <w:rPr>
          <w:rFonts w:cs="Times New Roman"/>
          <w:szCs w:val="24"/>
        </w:rPr>
        <w:fldChar w:fldCharType="separate"/>
      </w:r>
      <w:r w:rsidR="0069504F" w:rsidRPr="004B2308">
        <w:rPr>
          <w:rFonts w:cs="Times New Roman"/>
          <w:noProof/>
          <w:szCs w:val="24"/>
        </w:rPr>
        <w:t>(Pelham et al., 2010)</w:t>
      </w:r>
      <w:r w:rsidR="0069504F" w:rsidRPr="004B2308">
        <w:rPr>
          <w:rFonts w:cs="Times New Roman"/>
          <w:szCs w:val="24"/>
        </w:rPr>
        <w:fldChar w:fldCharType="end"/>
      </w:r>
      <w:r w:rsidR="0069504F" w:rsidRPr="004B2308">
        <w:rPr>
          <w:rFonts w:cs="Times New Roman"/>
          <w:szCs w:val="24"/>
        </w:rPr>
        <w:t xml:space="preserve">. </w:t>
      </w:r>
      <w:r w:rsidR="00D47989" w:rsidRPr="004B2308">
        <w:rPr>
          <w:rFonts w:cs="Times New Roman"/>
          <w:szCs w:val="24"/>
        </w:rPr>
        <w:t xml:space="preserve">The </w:t>
      </w:r>
      <w:proofErr w:type="spellStart"/>
      <w:r w:rsidR="00D85C13" w:rsidRPr="004B2308">
        <w:rPr>
          <w:rFonts w:cs="Times New Roman"/>
          <w:szCs w:val="24"/>
        </w:rPr>
        <w:t>SatTP</w:t>
      </w:r>
      <w:proofErr w:type="spellEnd"/>
      <w:r w:rsidR="00D85C13" w:rsidRPr="004B2308">
        <w:rPr>
          <w:rFonts w:cs="Times New Roman"/>
          <w:szCs w:val="24"/>
        </w:rPr>
        <w:t xml:space="preserve"> was held for 3 hours on Saturday mornings and afternoons</w:t>
      </w:r>
      <w:r w:rsidR="00925BB4">
        <w:rPr>
          <w:rFonts w:cs="Times New Roman"/>
          <w:szCs w:val="24"/>
        </w:rPr>
        <w:t>,</w:t>
      </w:r>
      <w:r w:rsidR="007F7FCD">
        <w:rPr>
          <w:rFonts w:cs="Times New Roman"/>
          <w:szCs w:val="24"/>
        </w:rPr>
        <w:t xml:space="preserve"> and sessions were held approximately one week apart</w:t>
      </w:r>
      <w:r w:rsidR="00D85C13" w:rsidRPr="004B2308">
        <w:rPr>
          <w:rFonts w:cs="Times New Roman"/>
          <w:szCs w:val="24"/>
        </w:rPr>
        <w:t xml:space="preserve">. Children were placed in 3 groups of 10 to 15, supervised by 5 to 7 </w:t>
      </w:r>
      <w:r w:rsidR="002D6285">
        <w:rPr>
          <w:rFonts w:cs="Times New Roman"/>
          <w:szCs w:val="24"/>
        </w:rPr>
        <w:t>paraprofessional</w:t>
      </w:r>
      <w:r w:rsidR="00D85C13" w:rsidRPr="004B2308">
        <w:rPr>
          <w:rFonts w:cs="Times New Roman"/>
          <w:szCs w:val="24"/>
        </w:rPr>
        <w:t xml:space="preserve"> counselors. </w:t>
      </w:r>
      <w:r w:rsidR="00D85C13" w:rsidRPr="004B2308">
        <w:rPr>
          <w:rFonts w:cs="Times New Roman"/>
          <w:szCs w:val="24"/>
        </w:rPr>
        <w:lastRenderedPageBreak/>
        <w:t xml:space="preserve">Counselors were supervised by an advanced doctoral student and a licensed clinical psychologist. Children participated in recreational activities (e.g., soccer drills and games) and cooperative learning activities. Staff members implemented a comprehensive behavior management system throughout the </w:t>
      </w:r>
      <w:proofErr w:type="spellStart"/>
      <w:r w:rsidR="00D85C13" w:rsidRPr="004B2308">
        <w:rPr>
          <w:rFonts w:cs="Times New Roman"/>
          <w:szCs w:val="24"/>
        </w:rPr>
        <w:t>SatTP</w:t>
      </w:r>
      <w:proofErr w:type="spellEnd"/>
      <w:r w:rsidR="00D85C13" w:rsidRPr="004B2308">
        <w:rPr>
          <w:rFonts w:cs="Times New Roman"/>
          <w:szCs w:val="24"/>
        </w:rPr>
        <w:t xml:space="preserve">. </w:t>
      </w:r>
    </w:p>
    <w:p w14:paraId="74AC6F40" w14:textId="2EA5551E" w:rsidR="003255D3" w:rsidRPr="00965D63" w:rsidRDefault="003255D3" w:rsidP="005D6CD4">
      <w:pPr>
        <w:tabs>
          <w:tab w:val="left" w:pos="450"/>
        </w:tabs>
        <w:snapToGrid w:val="0"/>
        <w:spacing w:line="480" w:lineRule="auto"/>
        <w:rPr>
          <w:rFonts w:cs="Times New Roman"/>
          <w:szCs w:val="24"/>
        </w:rPr>
      </w:pPr>
      <w:r w:rsidRPr="004B2308">
        <w:rPr>
          <w:rFonts w:cs="Times New Roman"/>
          <w:b/>
          <w:szCs w:val="24"/>
        </w:rPr>
        <w:tab/>
      </w:r>
      <w:r w:rsidR="00D47989" w:rsidRPr="004B2308">
        <w:rPr>
          <w:rFonts w:cs="Times New Roman"/>
          <w:b/>
          <w:szCs w:val="24"/>
        </w:rPr>
        <w:t>Design.</w:t>
      </w:r>
      <w:r w:rsidR="00D47989" w:rsidRPr="004B2308">
        <w:rPr>
          <w:rFonts w:cs="Times New Roman"/>
          <w:szCs w:val="24"/>
        </w:rPr>
        <w:t xml:space="preserve"> The study </w:t>
      </w:r>
      <w:r w:rsidR="00D85C13" w:rsidRPr="004B2308">
        <w:rPr>
          <w:rFonts w:cs="Times New Roman"/>
          <w:szCs w:val="24"/>
        </w:rPr>
        <w:t>used</w:t>
      </w:r>
      <w:r w:rsidR="00D47989" w:rsidRPr="004B2308">
        <w:rPr>
          <w:rFonts w:cs="Times New Roman"/>
          <w:szCs w:val="24"/>
        </w:rPr>
        <w:t xml:space="preserve"> a 4 (medication: placebo; MPH: 0.15, 0.3, 0.6 mg/kg/dose) x </w:t>
      </w:r>
      <w:r w:rsidR="005E512B" w:rsidRPr="004B2308">
        <w:rPr>
          <w:rFonts w:cs="Times New Roman"/>
          <w:szCs w:val="24"/>
        </w:rPr>
        <w:t xml:space="preserve">2 (trial type: reward, punishment) x </w:t>
      </w:r>
      <w:r w:rsidR="00BF31D5" w:rsidRPr="004B2308">
        <w:rPr>
          <w:rFonts w:cs="Times New Roman"/>
          <w:szCs w:val="24"/>
        </w:rPr>
        <w:t>2</w:t>
      </w:r>
      <w:r w:rsidR="003B092F" w:rsidRPr="004B2308">
        <w:rPr>
          <w:rFonts w:cs="Times New Roman"/>
          <w:szCs w:val="24"/>
        </w:rPr>
        <w:t xml:space="preserve"> </w:t>
      </w:r>
      <w:r w:rsidR="00D47989" w:rsidRPr="004B2308">
        <w:rPr>
          <w:rFonts w:cs="Times New Roman"/>
          <w:szCs w:val="24"/>
        </w:rPr>
        <w:t>(</w:t>
      </w:r>
      <w:r w:rsidR="003B092F" w:rsidRPr="004B2308">
        <w:rPr>
          <w:rFonts w:cs="Times New Roman"/>
          <w:szCs w:val="24"/>
        </w:rPr>
        <w:t>task condition</w:t>
      </w:r>
      <w:r w:rsidR="00D47989" w:rsidRPr="004B2308">
        <w:rPr>
          <w:rFonts w:cs="Times New Roman"/>
          <w:szCs w:val="24"/>
        </w:rPr>
        <w:t>: regular</w:t>
      </w:r>
      <w:r w:rsidR="003B092F" w:rsidRPr="004B2308">
        <w:rPr>
          <w:rFonts w:cs="Times New Roman"/>
          <w:szCs w:val="24"/>
        </w:rPr>
        <w:t xml:space="preserve"> punishment</w:t>
      </w:r>
      <w:r w:rsidR="00D47989" w:rsidRPr="004B2308">
        <w:rPr>
          <w:rFonts w:cs="Times New Roman"/>
          <w:szCs w:val="24"/>
        </w:rPr>
        <w:t>, enhanced</w:t>
      </w:r>
      <w:r w:rsidR="00BF31D5" w:rsidRPr="004B2308">
        <w:rPr>
          <w:rFonts w:cs="Times New Roman"/>
          <w:szCs w:val="24"/>
        </w:rPr>
        <w:t xml:space="preserve"> punishment</w:t>
      </w:r>
      <w:r w:rsidR="00D47989" w:rsidRPr="004B2308">
        <w:rPr>
          <w:rFonts w:cs="Times New Roman"/>
          <w:szCs w:val="24"/>
        </w:rPr>
        <w:t xml:space="preserve">) </w:t>
      </w:r>
      <w:r w:rsidR="00862591" w:rsidRPr="004B2308">
        <w:rPr>
          <w:rFonts w:cs="Times New Roman"/>
          <w:szCs w:val="24"/>
        </w:rPr>
        <w:t xml:space="preserve">within-subjects </w:t>
      </w:r>
      <w:r w:rsidR="00D47989" w:rsidRPr="004B2308">
        <w:rPr>
          <w:rFonts w:cs="Times New Roman"/>
          <w:szCs w:val="24"/>
        </w:rPr>
        <w:t>design to evaluate MPH and punishment</w:t>
      </w:r>
      <w:r w:rsidR="00E66FB9" w:rsidRPr="004B2308">
        <w:rPr>
          <w:rFonts w:cs="Times New Roman"/>
          <w:szCs w:val="24"/>
        </w:rPr>
        <w:t xml:space="preserve"> manipulations</w:t>
      </w:r>
      <w:r w:rsidR="00D47989" w:rsidRPr="004B2308">
        <w:rPr>
          <w:rFonts w:cs="Times New Roman"/>
          <w:szCs w:val="24"/>
        </w:rPr>
        <w:t xml:space="preserve"> on children’s </w:t>
      </w:r>
      <w:r w:rsidR="007F4E82">
        <w:rPr>
          <w:rFonts w:cs="Times New Roman"/>
          <w:szCs w:val="24"/>
        </w:rPr>
        <w:t>ability to learn associations from rewards and punishments</w:t>
      </w:r>
      <w:r w:rsidRPr="004B2308">
        <w:rPr>
          <w:rFonts w:cs="Times New Roman"/>
          <w:szCs w:val="24"/>
        </w:rPr>
        <w:t>.</w:t>
      </w:r>
      <w:r w:rsidRPr="004B2308">
        <w:rPr>
          <w:rFonts w:cs="Times New Roman"/>
          <w:b/>
          <w:szCs w:val="24"/>
        </w:rPr>
        <w:t xml:space="preserve"> </w:t>
      </w:r>
      <w:r w:rsidR="007F7FCD">
        <w:rPr>
          <w:rFonts w:cs="Times New Roman"/>
          <w:szCs w:val="24"/>
        </w:rPr>
        <w:t xml:space="preserve">Study conditions were randomly assigned across the 8 days of the </w:t>
      </w:r>
      <w:proofErr w:type="spellStart"/>
      <w:r w:rsidR="007F7FCD">
        <w:rPr>
          <w:rFonts w:cs="Times New Roman"/>
          <w:szCs w:val="24"/>
        </w:rPr>
        <w:t>SatTP</w:t>
      </w:r>
      <w:proofErr w:type="spellEnd"/>
      <w:r w:rsidR="007F7FCD">
        <w:rPr>
          <w:rFonts w:cs="Times New Roman"/>
          <w:szCs w:val="24"/>
        </w:rPr>
        <w:t xml:space="preserve">, such that each child received one condition per program day. </w:t>
      </w:r>
      <w:r w:rsidR="00965D63">
        <w:rPr>
          <w:rFonts w:cs="Times New Roman"/>
          <w:szCs w:val="24"/>
        </w:rPr>
        <w:t xml:space="preserve">Table 2 displays a sample </w:t>
      </w:r>
      <w:r w:rsidR="007F7FCD">
        <w:rPr>
          <w:rFonts w:cs="Times New Roman"/>
          <w:szCs w:val="24"/>
        </w:rPr>
        <w:t xml:space="preserve">study schedule for one participant. </w:t>
      </w:r>
    </w:p>
    <w:p w14:paraId="05726A77" w14:textId="36F3ECA1" w:rsidR="00A165C6" w:rsidRPr="004B2308" w:rsidRDefault="003255D3" w:rsidP="005D6CD4">
      <w:pPr>
        <w:tabs>
          <w:tab w:val="left" w:pos="450"/>
        </w:tabs>
        <w:snapToGrid w:val="0"/>
        <w:spacing w:line="480" w:lineRule="auto"/>
        <w:rPr>
          <w:rFonts w:cs="Times New Roman"/>
          <w:szCs w:val="24"/>
        </w:rPr>
      </w:pPr>
      <w:r w:rsidRPr="004B2308">
        <w:rPr>
          <w:rFonts w:cs="Times New Roman"/>
          <w:b/>
          <w:szCs w:val="24"/>
        </w:rPr>
        <w:tab/>
        <w:t xml:space="preserve">Medication. </w:t>
      </w:r>
      <w:r w:rsidR="00D47989" w:rsidRPr="004B2308">
        <w:rPr>
          <w:rFonts w:cs="Times New Roman"/>
          <w:szCs w:val="24"/>
        </w:rPr>
        <w:t xml:space="preserve">Doses of </w:t>
      </w:r>
      <w:r w:rsidR="00BF31D5" w:rsidRPr="004B2308">
        <w:rPr>
          <w:rFonts w:cs="Times New Roman"/>
          <w:szCs w:val="24"/>
        </w:rPr>
        <w:t xml:space="preserve">MPH </w:t>
      </w:r>
      <w:r w:rsidR="00D47989" w:rsidRPr="004B2308">
        <w:rPr>
          <w:rFonts w:cs="Times New Roman"/>
          <w:szCs w:val="24"/>
        </w:rPr>
        <w:t>that most closely approximate 0.15, 0.3, and 0.6 mg/kg/dose</w:t>
      </w:r>
      <w:r w:rsidR="005E512B" w:rsidRPr="004B2308">
        <w:rPr>
          <w:rFonts w:cs="Times New Roman"/>
          <w:szCs w:val="24"/>
        </w:rPr>
        <w:t xml:space="preserve"> and placebo</w:t>
      </w:r>
      <w:r w:rsidR="00D47989" w:rsidRPr="004B2308">
        <w:rPr>
          <w:rFonts w:cs="Times New Roman"/>
          <w:szCs w:val="24"/>
        </w:rPr>
        <w:t xml:space="preserve"> </w:t>
      </w:r>
      <w:r w:rsidR="00D85C13" w:rsidRPr="004B2308">
        <w:rPr>
          <w:rFonts w:cs="Times New Roman"/>
          <w:szCs w:val="24"/>
        </w:rPr>
        <w:t>were</w:t>
      </w:r>
      <w:r w:rsidR="00D47989" w:rsidRPr="004B2308">
        <w:rPr>
          <w:rFonts w:cs="Times New Roman"/>
          <w:szCs w:val="24"/>
        </w:rPr>
        <w:t xml:space="preserve"> randomized by day over a total of </w:t>
      </w:r>
      <w:r w:rsidR="00D85C13" w:rsidRPr="004B2308">
        <w:rPr>
          <w:rFonts w:cs="Times New Roman"/>
          <w:szCs w:val="24"/>
        </w:rPr>
        <w:t xml:space="preserve">the </w:t>
      </w:r>
      <w:r w:rsidR="00CF3EB5" w:rsidRPr="004B2308">
        <w:rPr>
          <w:rFonts w:cs="Times New Roman"/>
          <w:szCs w:val="24"/>
        </w:rPr>
        <w:t xml:space="preserve">8 </w:t>
      </w:r>
      <w:r w:rsidR="00D47989" w:rsidRPr="004B2308">
        <w:rPr>
          <w:rFonts w:cs="Times New Roman"/>
          <w:szCs w:val="24"/>
        </w:rPr>
        <w:t>days</w:t>
      </w:r>
      <w:r w:rsidR="00D85C13" w:rsidRPr="004B2308">
        <w:rPr>
          <w:rFonts w:cs="Times New Roman"/>
          <w:szCs w:val="24"/>
        </w:rPr>
        <w:t xml:space="preserve"> of the </w:t>
      </w:r>
      <w:proofErr w:type="spellStart"/>
      <w:r w:rsidR="00D85C13" w:rsidRPr="004B2308">
        <w:rPr>
          <w:rFonts w:cs="Times New Roman"/>
          <w:szCs w:val="24"/>
        </w:rPr>
        <w:t>SatTP</w:t>
      </w:r>
      <w:proofErr w:type="spellEnd"/>
      <w:r w:rsidR="00D47989" w:rsidRPr="004B2308">
        <w:rPr>
          <w:rFonts w:cs="Times New Roman"/>
          <w:szCs w:val="24"/>
        </w:rPr>
        <w:t xml:space="preserve">. </w:t>
      </w:r>
      <w:r w:rsidR="00080FC4" w:rsidRPr="004B2308">
        <w:rPr>
          <w:rFonts w:cs="Times New Roman"/>
          <w:szCs w:val="24"/>
        </w:rPr>
        <w:t>The doses used in the current study represent standard dosing for low, moderate, and high doses of MPH respectively</w:t>
      </w:r>
      <w:r w:rsidR="00A85A9B">
        <w:rPr>
          <w:rFonts w:cs="Times New Roman"/>
          <w:szCs w:val="24"/>
        </w:rPr>
        <w:t xml:space="preserve"> </w:t>
      </w:r>
      <w:r w:rsidR="009D2290">
        <w:rPr>
          <w:rFonts w:cs="Times New Roman"/>
          <w:szCs w:val="24"/>
        </w:rPr>
        <w:fldChar w:fldCharType="begin" w:fldLock="1"/>
      </w:r>
      <w:r w:rsidR="009D2290">
        <w:rPr>
          <w:rFonts w:cs="Times New Roman"/>
          <w:szCs w:val="24"/>
        </w:rPr>
        <w:instrText>ADDIN CSL_CITATION {"citationItems":[{"id":"ITEM-1","itemData":{"DOI":"10.1007/s10802-013-9843-8","ISSN":"1573-2835","PMID":"24429997","abstract":"Placebo and three doses of methylphenidate (MPH) were crossed with 3 levels of behavioral modification (no behavioral modification, NBM; low-intensity behavioral modification, LBM; and high-intensity behavior modification, HBM) in the context of a summer treatment program (STP). Participants were 48 children with ADHD, aged 5-12. Behavior was examined in a variety of social settings (sports activities, art class, lunch) that are typical of elementary school, neighborhood, and after-school settings. Children received each behavioral condition for 3 weeks, order counterbalanced across groups. Children concurrently received in random order placebo, 0.15 mg/kg/dose, 0.3 mg/kg/dose, or 0.6 mg/kg/dose MPH, 3 times daily with dose manipulated on a daily basis in random order for each child. Both behavioral and medication treatments produced highly significant and positive effects on children's behavior. The treatment modalities also interacted significantly. Whereas there was a linear dose-response curve for medication in NBM, the dose-response curves flattened considerably in LBM and HBM. Behavior modification produced effects as large as moderate doses, and on some measures, high doses of medication. These results replicate and extend to social-recreational settings previously reported results in a classroom setting from the same sample (Fabiano et al., School Psychology Review, 36, 195-216, 2007). Results illustrate the importance of taking dosage/intensity into account when evaluating combined treatments; there were no benefits of combined treatments when the dosage of either treatment was high but combination of the low-dose treatments produced substantial incremental improvement over unimodal treatment.","author":[{"dropping-particle":"","family":"Pelham","given":"William E","non-dropping-particle":"","parse-names":false,"suffix":""},{"dropping-particle":"","family":"Burrows-Maclean","given":"Lisa","non-dropping-particle":"","parse-names":false,"suffix":""},{"dropping-particle":"","family":"Gnagy","given":"Elizabeth M","non-dropping-particle":"","parse-names":false,"suffix":""},{"dropping-particle":"","family":"Fabiano","given":"Gregory A","non-dropping-particle":"","parse-names":false,"suffix":""},{"dropping-particle":"","family":"Coles","given":"Erika K","non-dropping-particle":"","parse-names":false,"suffix":""},{"dropping-particle":"","family":"Wymbs","given":"Brian T","non-dropping-particle":"","parse-names":false,"suffix":""},{"dropping-particle":"","family":"Chacko","given":"Anil","non-dropping-particle":"","parse-names":false,"suffix":""},{"dropping-particle":"","family":"Walker","given":"Kathryn S","non-dropping-particle":"","parse-names":false,"suffix":""},{"dropping-particle":"","family":"Wymbs","given":"Frances","non-dropping-particle":"","parse-names":false,"suffix":""},{"dropping-particle":"","family":"Garefino","given":"Allison","non-dropping-particle":"","parse-names":false,"suffix":""},{"dropping-particle":"","family":"Hoffman","given":"Martin T","non-dropping-particle":"","parse-names":false,"suffix":""},{"dropping-particle":"","family":"Waxmonsky","given":"James G","non-dropping-particle":"","parse-names":false,"suffix":""},{"dropping-particle":"","family":"Waschbusch","given":"Daniel A","non-dropping-particle":"","parse-names":false,"suffix":""}],"container-title":"Journal of abnormal child psychology","id":"ITEM-1","issued":{"date-parts":[["2014","1"]]},"page":"1019-1031","title":"A dose-ranging study of behavioral and pharmacological treatment in social settings for children with ADHD.","type":"article-journal","volume":"42"},"uris":["http://www.mendeley.com/documents/?uuid=95867ee6-f9a1-4cf1-9ffd-881fb8e662f4"]},{"id":"ITEM-2","itemData":{"author":[{"dropping-particle":"","family":"Fabiano","given":"Gregory A","non-dropping-particle":"","parse-names":false,"suffix":""},{"dropping-particle":"","family":"Pelham","given":"William E","non-dropping-particle":"","parse-names":false,"suffix":""},{"dropping-particle":"","family":"Gnagy","given":"Elizabeth M","non-dropping-particle":"","parse-names":false,"suffix":""},{"dropping-particle":"","family":"Burrows-maclean","given":"Lisa","non-dropping-particle":"","parse-names":false,"suffix":""},{"dropping-particle":"","family":"Coles","given":"Erika K","non-dropping-particle":"","parse-names":false,"suffix":""},{"dropping-particle":"","family":"Chacko","given":"Anil","non-dropping-particle":"","parse-names":false,"suffix":""},{"dropping-particle":"","family":"Wymbs","given":"Brian T","non-dropping-particle":"","parse-names":false,"suffix":""},{"dropping-particle":"","family":"Walker","given":"Kathryn S","non-dropping-particle":"","parse-names":false,"suffix":""},{"dropping-particle":"","family":"Arnold","given":"Fran","non-dropping-particle":"","parse-names":false,"suffix":""},{"dropping-particle":"","family":"Garefino","given":"Allison","non-dropping-particle":"","parse-names":false,"suffix":""},{"dropping-particle":"","family":"Keenan","given":"Jenna K","non-dropping-particle":"","parse-names":false,"suffix":""},{"dropping-particle":"","family":"Onyango","given":"Adia N","non-dropping-particle":"","parse-names":false,"suffix":""},{"dropping-particle":"","family":"Hoffman","given":"Martin T","non-dropping-particle":"","parse-names":false,"suffix":""},{"dropping-particle":"","family":"Massetti","given":"Greta M","non-dropping-particle":"","parse-names":false,"suffix":""},{"dropping-particle":"","family":"Robb","given":"Jessica A","non-dropping-particle":"","parse-names":false,"suffix":""}],"container-title":"School Psychology Review","id":"ITEM-2","issue":"2","issued":{"date-parts":[["2007"]]},"page":"195-216","title":"The single and combined effects of multiple intensities of behavior modification and methylphenidate for children with attention deficit hyperactivity disorder in a classroom setting","type":"article-journal","volume":"36"},"uris":["http://www.mendeley.com/documents/?uuid=d84a0967-7ce5-478d-9f28-5024596beca7"]},{"id":"ITEM-3","itemData":{"DOI":"10.1097/01.chi.0000157548.48960.95","ISSN":"0890-8567","PMID":"15908834","abstract":"OBJECTIVE: This was a multicenter, double-blind, randomized, dose-ranging study of a methylphenidate (MPH) transdermal system (MTS). Medication (placebo, 0.45, 0.9, and 1.8 mg/h) was crossed with application time (6 a.m., 7 a.m.) to evaluate MTS efficacy and influence of exposure time on morning effects. METHOD: The study took place in a summer treatment program (STP) at three sites, with 36 children aged 7-12 years with attention-deficit/hyperactivity disorder. Each treatment was administered for 1 day in random order, for a total of 8 days. Behavioral and academic measures were taken as well as patch wear characteristics and side effects. RESULTS: Evaluable participant data were analyzed in a series of dose x application time multivariate analyses of variance. All MTS conditions were significantly different from placebo across measures. Time of application had no significant effect on daily behavior, and effects of application time on morning behavior were inconclusive. Consistent with previous results in this setting, the highest dose produced limited incremental benefit compared with the mid-range dose. The wear characteristics of the MTS were acceptable, and the formulation was well tolerated. CONCLUSIONS: The MTS produced significant effects that were similar to those previously reported with comparable MPH doses. There does not appear to be a substantial effect of application time on total daily functioning in this setting; further controlled time-course studies will be necessary to evaluate the question of morning onset fully.","author":[{"dropping-particle":"","family":"Pelham","given":"William E","non-dropping-particle":"","parse-names":false,"suffix":""},{"dropping-particle":"","family":"Manos","given":"Michael J","non-dropping-particle":"","parse-names":false,"suffix":""},{"dropping-particle":"","family":"Ezzell","given":"Cora E","non-dropping-particle":"","parse-names":false,"suffix":""},{"dropping-particle":"","family":"Tresco","given":"Katy E","non-dropping-particle":"","parse-names":false,"suffix":""},{"dropping-particle":"","family":"Gnagy","given":"Elizabeth M","non-dropping-particle":"","parse-names":false,"suffix":""},{"dropping-particle":"","family":"Hoffman","given":"Martin T","non-dropping-particle":"","parse-names":false,"suffix":""},{"dropping-particle":"","family":"Onyango","given":"Adia N","non-dropping-particle":"","parse-names":false,"suffix":""},{"dropping-particle":"","family":"Fabiano","given":"Gregory A","non-dropping-particle":"","parse-names":false,"suffix":""},{"dropping-particle":"","family":"Lopez-Williams","given":"Andy","non-dropping-particle":"","parse-names":false,"suffix":""},{"dropping-particle":"","family":"Wymbs","given":"Brian T","non-dropping-particle":"","parse-names":false,"suffix":""},{"dropping-particle":"","family":"Caserta","given":"Donald","non-dropping-particle":"","parse-names":false,"suffix":""},{"dropping-particle":"","family":"Chronis","given":"Andrea M","non-dropping-particle":"","parse-names":false,"suffix":""},{"dropping-particle":"","family":"Burrows-Maclean","given":"Lisa","non-dropping-particle":"","parse-names":false,"suffix":""},{"dropping-particle":"","family":"Morse","given":"Gene","non-dropping-particle":"","parse-names":false,"suffix":""}],"container-title":"Journal of the American Academy of Child and Adolescent Psychiatry","id":"ITEM-3","issued":{"date-parts":[["2005","6"]]},"page":"522-529","title":"A dose-ranging study of a methylphenidate transdermal system in children with ADHD.","type":"article-journal","volume":"44"},"uris":["http://www.mendeley.com/documents/?uuid=1df7ad09-7226-4b79-a60f-619749af0969"]}],"mendeley":{"formattedCitation":"(Fabiano et al., 2007; William E Pelham et al., 2014; William E Pelham, Manos, et al., 2005)","manualFormatting":"(Fabiano et al., 2007;  Pelham et al., 2014;  Pelham, Manos, et al., 2005)","plainTextFormattedCitation":"(Fabiano et al., 2007; William E Pelham et al., 2014; William E Pelham, Manos, et al., 2005)","previouslyFormattedCitation":"(Fabiano et al., 2007; William E Pelham et al., 2014; William E Pelham, Manos, et al., 2005)"},"properties":{"noteIndex":0},"schema":"https://github.com/citation-style-language/schema/raw/master/csl-citation.json"}</w:instrText>
      </w:r>
      <w:r w:rsidR="009D2290">
        <w:rPr>
          <w:rFonts w:cs="Times New Roman"/>
          <w:szCs w:val="24"/>
        </w:rPr>
        <w:fldChar w:fldCharType="separate"/>
      </w:r>
      <w:r w:rsidR="009D2290" w:rsidRPr="009D2290">
        <w:rPr>
          <w:rFonts w:cs="Times New Roman"/>
          <w:noProof/>
          <w:szCs w:val="24"/>
        </w:rPr>
        <w:t>(Fabiano et al., 2007;  Pelham et al., 2014;  Pelham, Manos, et al., 2005)</w:t>
      </w:r>
      <w:r w:rsidR="009D2290">
        <w:rPr>
          <w:rFonts w:cs="Times New Roman"/>
          <w:szCs w:val="24"/>
        </w:rPr>
        <w:fldChar w:fldCharType="end"/>
      </w:r>
      <w:r w:rsidR="009D2290">
        <w:rPr>
          <w:rFonts w:cs="Times New Roman"/>
          <w:szCs w:val="24"/>
        </w:rPr>
        <w:t>.</w:t>
      </w:r>
      <w:r w:rsidR="00080FC4" w:rsidRPr="004B2308">
        <w:rPr>
          <w:rFonts w:cs="Times New Roman"/>
          <w:szCs w:val="24"/>
        </w:rPr>
        <w:t xml:space="preserve"> </w:t>
      </w:r>
      <w:r w:rsidR="00D47989" w:rsidRPr="004B2308">
        <w:rPr>
          <w:rFonts w:cs="Times New Roman"/>
          <w:szCs w:val="24"/>
        </w:rPr>
        <w:t xml:space="preserve">Order of </w:t>
      </w:r>
      <w:r w:rsidR="00080FC4" w:rsidRPr="004B2308">
        <w:rPr>
          <w:rFonts w:cs="Times New Roman"/>
          <w:szCs w:val="24"/>
        </w:rPr>
        <w:t>medication condition</w:t>
      </w:r>
      <w:r w:rsidR="00D47989" w:rsidRPr="004B2308">
        <w:rPr>
          <w:rFonts w:cs="Times New Roman"/>
          <w:szCs w:val="24"/>
        </w:rPr>
        <w:t xml:space="preserve"> w</w:t>
      </w:r>
      <w:r w:rsidR="00D85C13" w:rsidRPr="004B2308">
        <w:rPr>
          <w:rFonts w:cs="Times New Roman"/>
          <w:szCs w:val="24"/>
        </w:rPr>
        <w:t>as</w:t>
      </w:r>
      <w:r w:rsidR="00D47989" w:rsidRPr="004B2308">
        <w:rPr>
          <w:rFonts w:cs="Times New Roman"/>
          <w:szCs w:val="24"/>
        </w:rPr>
        <w:t xml:space="preserve"> counter-balanced across participants.</w:t>
      </w:r>
      <w:r w:rsidR="00D85C13" w:rsidRPr="004B2308">
        <w:rPr>
          <w:rFonts w:cs="Times New Roman"/>
          <w:szCs w:val="24"/>
        </w:rPr>
        <w:t xml:space="preserve"> A portion of </w:t>
      </w:r>
      <w:r w:rsidR="00EA4654" w:rsidRPr="004B2308">
        <w:rPr>
          <w:rFonts w:cs="Times New Roman"/>
          <w:szCs w:val="24"/>
        </w:rPr>
        <w:t>participants</w:t>
      </w:r>
      <w:r w:rsidR="00D85C13" w:rsidRPr="004B2308">
        <w:rPr>
          <w:rFonts w:cs="Times New Roman"/>
          <w:szCs w:val="24"/>
        </w:rPr>
        <w:t xml:space="preserve"> (</w:t>
      </w:r>
      <w:r w:rsidR="00EA4654" w:rsidRPr="004B2308">
        <w:rPr>
          <w:rFonts w:cs="Times New Roman"/>
          <w:i/>
          <w:szCs w:val="24"/>
        </w:rPr>
        <w:t xml:space="preserve">n </w:t>
      </w:r>
      <w:r w:rsidR="00EA4654" w:rsidRPr="004B2308">
        <w:rPr>
          <w:rFonts w:cs="Times New Roman"/>
          <w:szCs w:val="24"/>
        </w:rPr>
        <w:t xml:space="preserve">= 11), </w:t>
      </w:r>
      <w:r w:rsidR="00D85C13" w:rsidRPr="004B2308">
        <w:rPr>
          <w:rFonts w:cs="Times New Roman"/>
          <w:szCs w:val="24"/>
        </w:rPr>
        <w:t xml:space="preserve">were participating in a concurrent medication study </w:t>
      </w:r>
      <w:r w:rsidR="00A165C6" w:rsidRPr="004B2308">
        <w:rPr>
          <w:rFonts w:cs="Times New Roman"/>
          <w:szCs w:val="24"/>
        </w:rPr>
        <w:t xml:space="preserve">in which they were prescribed </w:t>
      </w:r>
      <w:r w:rsidR="00D85C13" w:rsidRPr="004B2308">
        <w:rPr>
          <w:rFonts w:cs="Times New Roman"/>
          <w:szCs w:val="24"/>
        </w:rPr>
        <w:t xml:space="preserve">long-acting </w:t>
      </w:r>
      <w:r w:rsidR="00EA4654" w:rsidRPr="004B2308">
        <w:rPr>
          <w:rFonts w:cs="Times New Roman"/>
          <w:szCs w:val="24"/>
        </w:rPr>
        <w:t>MPH</w:t>
      </w:r>
      <w:r w:rsidR="00D85C13" w:rsidRPr="004B2308">
        <w:rPr>
          <w:rFonts w:cs="Times New Roman"/>
          <w:szCs w:val="24"/>
        </w:rPr>
        <w:t xml:space="preserve"> on </w:t>
      </w:r>
      <w:r w:rsidR="00EA4654" w:rsidRPr="004B2308">
        <w:rPr>
          <w:rFonts w:cs="Times New Roman"/>
          <w:szCs w:val="24"/>
        </w:rPr>
        <w:t>weekends, when study testing sessions were conducted</w:t>
      </w:r>
      <w:r w:rsidR="00D85C13" w:rsidRPr="004B2308">
        <w:rPr>
          <w:rFonts w:cs="Times New Roman"/>
          <w:szCs w:val="24"/>
        </w:rPr>
        <w:t xml:space="preserve">. </w:t>
      </w:r>
      <w:r w:rsidR="00EA4654" w:rsidRPr="004B2308">
        <w:rPr>
          <w:rFonts w:cs="Times New Roman"/>
          <w:szCs w:val="24"/>
        </w:rPr>
        <w:t>Ten of these</w:t>
      </w:r>
      <w:r w:rsidR="00D85C13" w:rsidRPr="004B2308">
        <w:rPr>
          <w:rFonts w:cs="Times New Roman"/>
          <w:szCs w:val="24"/>
        </w:rPr>
        <w:t xml:space="preserve"> children were prescribed</w:t>
      </w:r>
      <w:r w:rsidR="00EA4654" w:rsidRPr="004B2308">
        <w:rPr>
          <w:rFonts w:cs="Times New Roman"/>
          <w:szCs w:val="24"/>
        </w:rPr>
        <w:t xml:space="preserve"> OROS-MPH (</w:t>
      </w:r>
      <w:proofErr w:type="spellStart"/>
      <w:r w:rsidR="00EA4654" w:rsidRPr="004B2308">
        <w:rPr>
          <w:rFonts w:cs="Times New Roman"/>
          <w:szCs w:val="24"/>
        </w:rPr>
        <w:t>Concerta</w:t>
      </w:r>
      <w:proofErr w:type="spellEnd"/>
      <w:r w:rsidR="00EA4654" w:rsidRPr="004B2308">
        <w:rPr>
          <w:rFonts w:cs="Times New Roman"/>
          <w:szCs w:val="24"/>
        </w:rPr>
        <w:t xml:space="preserve">) and one was prescribed </w:t>
      </w:r>
      <w:proofErr w:type="spellStart"/>
      <w:r w:rsidR="00EA4654" w:rsidRPr="004B2308">
        <w:rPr>
          <w:rFonts w:cs="Times New Roman"/>
          <w:szCs w:val="24"/>
        </w:rPr>
        <w:t>Metadate</w:t>
      </w:r>
      <w:proofErr w:type="spellEnd"/>
      <w:r w:rsidR="00EA4654" w:rsidRPr="004B2308">
        <w:rPr>
          <w:rFonts w:cs="Times New Roman"/>
          <w:szCs w:val="24"/>
        </w:rPr>
        <w:t xml:space="preserve"> CD. </w:t>
      </w:r>
      <w:r w:rsidR="00D85C13" w:rsidRPr="004B2308">
        <w:rPr>
          <w:rFonts w:cs="Times New Roman"/>
          <w:szCs w:val="24"/>
        </w:rPr>
        <w:t xml:space="preserve">All </w:t>
      </w:r>
      <w:r w:rsidR="001E3A5E" w:rsidRPr="004B2308">
        <w:rPr>
          <w:rFonts w:cs="Times New Roman"/>
          <w:szCs w:val="24"/>
        </w:rPr>
        <w:t>other</w:t>
      </w:r>
      <w:r w:rsidR="00D85C13" w:rsidRPr="004B2308">
        <w:rPr>
          <w:rFonts w:cs="Times New Roman"/>
          <w:szCs w:val="24"/>
        </w:rPr>
        <w:t xml:space="preserve"> participants were prescribed immediate-release MPH.</w:t>
      </w:r>
      <w:r w:rsidR="00EA4654" w:rsidRPr="004B2308">
        <w:rPr>
          <w:rFonts w:cs="Times New Roman"/>
          <w:szCs w:val="24"/>
        </w:rPr>
        <w:t xml:space="preserve"> </w:t>
      </w:r>
      <w:r w:rsidR="00871110" w:rsidRPr="004B2308">
        <w:rPr>
          <w:rFonts w:cs="Times New Roman"/>
          <w:szCs w:val="24"/>
        </w:rPr>
        <w:t xml:space="preserve">Long-acting and short-acting </w:t>
      </w:r>
      <w:r w:rsidR="00871110" w:rsidRPr="0081608F">
        <w:rPr>
          <w:rFonts w:cs="Times New Roman"/>
          <w:szCs w:val="24"/>
        </w:rPr>
        <w:t xml:space="preserve">forms of MPH have been shown to have equivalent effects on children’s attention, behavior, and productivity </w:t>
      </w:r>
      <w:r w:rsidR="009D2290" w:rsidRPr="0081608F">
        <w:rPr>
          <w:rFonts w:cs="Times New Roman"/>
          <w:szCs w:val="24"/>
        </w:rPr>
        <w:fldChar w:fldCharType="begin" w:fldLock="1"/>
      </w:r>
      <w:r w:rsidR="009124CE">
        <w:rPr>
          <w:rFonts w:cs="Times New Roman"/>
          <w:szCs w:val="24"/>
        </w:rPr>
        <w:instrText>ADDIN CSL_CITATION {"citationItems":[{"id":"ITEM-1","itemData":{"ISSN":"1098-4275","PMID":"11389303","abstract":"OBJECTIVE: Methylphenidate (MPH), the most commonly prescribed drug for attention-deficit/hyperactivity disorder (ADHD), has a short half-life, which necessitates multiple daily doses. The need for multiple doses produces problems with medication administration during school and after-school hours, and therefore with compliance. Previous long-acting stimulants and preparations have shown effects equivalent to twice-daily dosing of MPH. This study tests the efficacy and duration of action, in natural and laboratory settings, of an extended-release MPH preparation designed to last 12 hours and therefore be equivalent to 3-times-daily dosing. METHODS: Sixty-eight children with ADHD, 6 to 12 years old, participated in a within-subject, double-blind comparison of placebo, immediate-release (IR) MPH 3 times a day (tid), and Concerta, a once-daily MPH formulation. Three dosing levels of medication were used: 5 mg IR MPH tid/18 mg Concerta once a day (qd); 10 mg IR MPH tid/36 mg Concerta qd; and 15 mg IR MPH tid/54 mg Concerta qd. All children were currently medicated with MPH at enrollment, and each child's dose level was based on that child's MPH dosing before the study. The doses of Concerta were selected to be comparable to the daily doses of MPH that each child received. To achieve the ascending rate of MPH delivery determined by initial investigations to provide the necessary continuous coverage, Concerta doses were 20% higher on a daily basis than a comparable tid regimen of IR MPH. Children received each medication condition for 7 days. The investigation was conducted in the context of a background clinical behavioral intervention in both the natural environment and the laboratory setting. Parents received behavioral parent training and teachers were taught to establish a school-home daily report card (DRC). A DRC is a list of individual target behaviors that represent a child's most salient areas of impairment. Teachers set daily goals for each child's impairment targets, and parents provided rewards at home for goal attainment. Each weekday, teachers completed the DRC, and it was used as a dependent measure of individualized medication response. Teachers and parents also completed weekly standardized ratings of behavior and treatment effectiveness. To evaluate the time course of medication effects, children spent 12 hours in a laboratory setting on Saturdays and medication effects were measured using procedures and methods adapted from our summer trea…","author":[{"dropping-particle":"","family":"Pelham","given":"William E","non-dropping-particle":"","parse-names":false,"suffix":""},{"dropping-particle":"","family":"Gnagy","given":"E M","non-dropping-particle":"","parse-names":false,"suffix":""},{"dropping-particle":"","family":"Burrows-Maclean","given":"L","non-dropping-particle":"","parse-names":false,"suffix":""},{"dropping-particle":"","family":"Williams","given":"A","non-dropping-particle":"","parse-names":false,"suffix":""},{"dropping-particle":"","family":"Fabiano","given":"G A","non-dropping-particle":"","parse-names":false,"suffix":""},{"dropping-particle":"","family":"Morrisey","given":"S M","non-dropping-particle":"","parse-names":false,"suffix":""},{"dropping-particle":"","family":"Chronis","given":"a M","non-dropping-particle":"","parse-names":false,"suffix":""},{"dropping-particle":"","family":"Forehand","given":"G L","non-dropping-particle":"","parse-names":false,"suffix":""},{"dropping-particle":"","family":"Nguyen","given":"C a","non-dropping-particle":"","parse-names":false,"suffix":""},{"dropping-particle":"","family":"Hoffman","given":"M T","non-dropping-particle":"","parse-names":false,"suffix":""},{"dropping-particle":"","family":"Lock","given":"T M","non-dropping-particle":"","parse-names":false,"suffix":""},{"dropping-particle":"","family":"Fielbelkorn","given":"K","non-dropping-particle":"","parse-names":false,"suffix":""},{"dropping-particle":"","family":"Coles","given":"E K","non-dropping-particle":"","parse-names":false,"suffix":""},{"dropping-particle":"","family":"Panahon","given":"C J","non-dropping-particle":"","parse-names":false,"suffix":""},{"dropping-particle":"","family":"Steiner","given":"R L","non-dropping-particle":"","parse-names":false,"suffix":""},{"dropping-particle":"","family":"Meichenbaum","given":"D L","non-dropping-particle":"","parse-names":false,"suffix":""},{"dropping-particle":"","family":"Onyango","given":"a N","non-dropping-particle":"","parse-names":false,"suffix":""},{"dropping-particle":"","family":"Morse","given":"G D","non-dropping-particle":"","parse-names":false,"suffix":""}],"container-title":"Pediatrics","id":"ITEM-1","issue":"6","issued":{"date-parts":[["2001","6"]]},"page":"E105","title":"Once-a-day Concerta methylphenidate versus three-times-daily methylphenidate in laboratory and natural settings.","type":"article-journal","volume":"107"},"uris":["http://www.mendeley.com/documents/?uuid=a3dfa06c-2a62-46a2-9f80-50da363df303"]},{"id":"ITEM-2","itemData":{"author":[{"dropping-particle":"","family":"Swanson","given":"J. M.","non-dropping-particle":"","parse-names":false,"suffix":""},{"dropping-particle":"","family":"Wigal","given":"S. B.","non-dropping-particle":"","parse-names":false,"suffix":""},{"dropping-particle":"","family":"Wigal","given":"T.","non-dropping-particle":"","parse-names":false,"suffix":""},{"dropping-particle":"","family":"Sonuga-Barke","given":"E.","non-dropping-particle":"","parse-names":false,"suffix":""},{"dropping-particle":"","family":"Greenhill","given":"L.","non-dropping-particle":"","parse-names":false,"suffix":""},{"dropping-particle":"","family":"Biederman","given":"J.","non-dropping-particle":"","parse-names":false,"suffix":""},{"dropping-particle":"","family":"Kollins","given":"S.","non-dropping-particle":"","parse-names":false,"suffix":""},{"dropping-particle":"","family":"Stehli Nguyen","given":"A.","non-dropping-particle":"","parse-names":false,"suffix":""},{"dropping-particle":"","family":"DeCory","given":"H. H.","non-dropping-particle":"","parse-names":false,"suffix":""},{"dropping-particle":"","family":"Hirshey Dirksen","given":"S. J.","non-dropping-particle":"","parse-names":false,"suffix":""},{"dropping-particle":"","family":"Hatch","given":"S. J.","non-dropping-particle":"","parse-names":false,"suffix":""},{"dropping-particle":"","family":"Group","given":"Comacs Study","non-dropping-particle":"","parse-names":false,"suffix":""}],"container-title":"Pediatrics","id":"ITEM-2","issue":"3","issued":{"date-parts":[["2004"]]},"page":"206 - 216","title":"Development of a New Once-a-Day Formulation of Methylphenidate for the Treatment of Attention-deficit/Hyperactivity Disorder","type":"article-journal","volume":"113"},"uris":["http://www.mendeley.com/documents/?uuid=f0971b20-86da-4286-8d00-ded16700c47b"]},{"id":"ITEM-3","itemData":{"DOI":"10.1007/s00787-004-1009-3","ISSN":"14335719","abstract":"Given the dosing limitations of methylphenidate short-acting preparations in treating ADHD, galenics with longer release of the substance were developed mainly to avoid drug intake during school hours.","author":[{"dropping-particle":"","family":"Döpfner","given":"Manfred","non-dropping-particle":"","parse-names":false,"suffix":""},{"dropping-particle":"","family":"Gerber","given":"Wolff Dieter","non-dropping-particle":"","parse-names":false,"suffix":""},{"dropping-particle":"","family":"Banaschewski","given":"Tobias","non-dropping-particle":"","parse-names":false,"suffix":""},{"dropping-particle":"","family":"Breuer","given":"Dieter","non-dropping-particle":"","parse-names":false,"suffix":""},{"dropping-particle":"","family":"Freisleder","given":"Franz Joseph","non-dropping-particle":"","parse-names":false,"suffix":""},{"dropping-particle":"","family":"Gerber-Von Müller","given":"Gabi","non-dropping-particle":"","parse-names":false,"suffix":""},{"dropping-particle":"","family":"Günter","given":"Michael","non-dropping-particle":"","parse-names":false,"suffix":""},{"dropping-particle":"","family":"Hässler","given":"Frank","non-dropping-particle":"","parse-names":false,"suffix":""},{"dropping-particle":"","family":"Ose","given":"Claudia","non-dropping-particle":"","parse-names":false,"suffix":""},{"dropping-particle":"","family":"Rothenberger","given":"Aribert","non-dropping-particle":"","parse-names":false,"suffix":""},{"dropping-particle":"","family":"Schmeck","given":"Klaus","non-dropping-particle":"","parse-names":false,"suffix":""},{"dropping-particle":"","family":"Sinzig","given":"Judith","non-dropping-particle":"","parse-names":false,"suffix":""},{"dropping-particle":"","family":"Stadler","given":"Christina","non-dropping-particle":"","parse-names":false,"suffix":""},{"dropping-particle":"","family":"Uebel","given":"Henrik","non-dropping-particle":"","parse-names":false,"suffix":""},{"dropping-particle":"","family":"Lehmkuhl","given":"Gerd","non-dropping-particle":"","parse-names":false,"suffix":""}],"container-title":"European Child and Adolescent Psychiatry, Supplement","id":"ITEM-3","issue":"1","issued":{"date-parts":[["2004"]]},"title":"Comparative efficacy of once-a-day extended-release methylphenidate, two-times-daily immediate-release methylphenidate, and placebo in a laboratory school setting","type":"article-journal","volume":"13"},"uris":["http://www.mendeley.com/documents/?uuid=a3d42892-78e3-47ce-b1b9-5d94fb095f1c"]}],"mendeley":{"formattedCitation":"(Döpfner et al., 2004; William E Pelham et al., 2001; Swanson et al., 2004)","manualFormatting":"(Döpfner et al., 2004; Pelham et al., 2001; Swanson et al., 2004)","plainTextFormattedCitation":"(Döpfner et al., 2004; William E Pelham et al., 2001; Swanson et al., 2004)","previouslyFormattedCitation":"(Döpfner et al., 2004; William E Pelham et al., 2001; Swanson et al., 2004)"},"properties":{"noteIndex":0},"schema":"https://github.com/citation-style-language/schema/raw/master/csl-citation.json"}</w:instrText>
      </w:r>
      <w:r w:rsidR="009D2290" w:rsidRPr="0081608F">
        <w:rPr>
          <w:rFonts w:cs="Times New Roman"/>
          <w:szCs w:val="24"/>
        </w:rPr>
        <w:fldChar w:fldCharType="separate"/>
      </w:r>
      <w:r w:rsidR="0081608F" w:rsidRPr="0081608F">
        <w:rPr>
          <w:rFonts w:cs="Times New Roman"/>
          <w:noProof/>
          <w:szCs w:val="24"/>
        </w:rPr>
        <w:t>(Döpfner et al., 2004; Pelham et al., 2001; Swanson et al., 2004)</w:t>
      </w:r>
      <w:r w:rsidR="009D2290" w:rsidRPr="0081608F">
        <w:rPr>
          <w:rFonts w:cs="Times New Roman"/>
          <w:szCs w:val="24"/>
        </w:rPr>
        <w:fldChar w:fldCharType="end"/>
      </w:r>
      <w:r w:rsidR="00A85A9B" w:rsidRPr="0081608F">
        <w:rPr>
          <w:rFonts w:cs="Times New Roman"/>
          <w:szCs w:val="24"/>
        </w:rPr>
        <w:t>.</w:t>
      </w:r>
      <w:r w:rsidR="008322AB" w:rsidRPr="0081608F">
        <w:rPr>
          <w:rFonts w:cs="Times New Roman"/>
          <w:szCs w:val="24"/>
        </w:rPr>
        <w:t xml:space="preserve"> T</w:t>
      </w:r>
      <w:r w:rsidR="00871110" w:rsidRPr="0081608F">
        <w:rPr>
          <w:rFonts w:cs="Times New Roman"/>
          <w:szCs w:val="24"/>
        </w:rPr>
        <w:t>esting</w:t>
      </w:r>
      <w:r w:rsidR="00871110" w:rsidRPr="004B2308">
        <w:rPr>
          <w:rFonts w:cs="Times New Roman"/>
          <w:szCs w:val="24"/>
        </w:rPr>
        <w:t xml:space="preserve"> sessions were conducted within the </w:t>
      </w:r>
      <w:r w:rsidR="00A165C6" w:rsidRPr="004B2308">
        <w:rPr>
          <w:rFonts w:cs="Times New Roman"/>
          <w:szCs w:val="24"/>
        </w:rPr>
        <w:t>time-course for the appropriate</w:t>
      </w:r>
      <w:r w:rsidR="00871110" w:rsidRPr="004B2308">
        <w:rPr>
          <w:rFonts w:cs="Times New Roman"/>
          <w:szCs w:val="24"/>
        </w:rPr>
        <w:t xml:space="preserve"> formulation of MPH.  </w:t>
      </w:r>
    </w:p>
    <w:p w14:paraId="45F2AF84" w14:textId="479A20D9" w:rsidR="003255D3" w:rsidRPr="004B2308" w:rsidRDefault="002D6285" w:rsidP="005D6CD4">
      <w:pPr>
        <w:tabs>
          <w:tab w:val="left" w:pos="450"/>
        </w:tabs>
        <w:snapToGrid w:val="0"/>
        <w:spacing w:line="480" w:lineRule="auto"/>
        <w:rPr>
          <w:rFonts w:cs="Times New Roman"/>
          <w:szCs w:val="24"/>
        </w:rPr>
      </w:pPr>
      <w:r>
        <w:rPr>
          <w:rFonts w:cs="Times New Roman"/>
          <w:szCs w:val="24"/>
        </w:rPr>
        <w:lastRenderedPageBreak/>
        <w:tab/>
      </w:r>
      <w:r>
        <w:rPr>
          <w:rFonts w:cs="Times New Roman"/>
          <w:szCs w:val="24"/>
        </w:rPr>
        <w:tab/>
      </w:r>
      <w:r w:rsidR="00D85C13" w:rsidRPr="004B2308">
        <w:rPr>
          <w:rFonts w:cs="Times New Roman"/>
          <w:szCs w:val="24"/>
        </w:rPr>
        <w:t xml:space="preserve">Parents were provided dated blister packs containing medication capsules, </w:t>
      </w:r>
      <w:r w:rsidR="006966E3" w:rsidRPr="004B2308">
        <w:rPr>
          <w:rFonts w:cs="Times New Roman"/>
          <w:szCs w:val="24"/>
        </w:rPr>
        <w:t xml:space="preserve">sequenced according to the </w:t>
      </w:r>
      <w:r w:rsidR="00D85C13" w:rsidRPr="004B2308">
        <w:rPr>
          <w:rFonts w:cs="Times New Roman"/>
          <w:szCs w:val="24"/>
        </w:rPr>
        <w:t>randomization</w:t>
      </w:r>
      <w:r w:rsidR="006966E3" w:rsidRPr="004B2308">
        <w:rPr>
          <w:rFonts w:cs="Times New Roman"/>
          <w:szCs w:val="24"/>
        </w:rPr>
        <w:t xml:space="preserve"> schedule</w:t>
      </w:r>
      <w:r w:rsidR="00D85C13" w:rsidRPr="004B2308">
        <w:rPr>
          <w:rFonts w:cs="Times New Roman"/>
          <w:szCs w:val="24"/>
        </w:rPr>
        <w:t xml:space="preserve">. Medication administration was confirmed by </w:t>
      </w:r>
      <w:proofErr w:type="spellStart"/>
      <w:r w:rsidR="00D85C13" w:rsidRPr="004B2308">
        <w:rPr>
          <w:rFonts w:cs="Times New Roman"/>
          <w:szCs w:val="24"/>
        </w:rPr>
        <w:t>SatTP</w:t>
      </w:r>
      <w:proofErr w:type="spellEnd"/>
      <w:r w:rsidR="00D85C13" w:rsidRPr="004B2308">
        <w:rPr>
          <w:rFonts w:cs="Times New Roman"/>
          <w:szCs w:val="24"/>
        </w:rPr>
        <w:t xml:space="preserve"> staff with parents at the start of each program day. Parents were also asked to return used blister packs as a check o</w:t>
      </w:r>
      <w:r w:rsidR="00EA4654" w:rsidRPr="004B2308">
        <w:rPr>
          <w:rFonts w:cs="Times New Roman"/>
          <w:szCs w:val="24"/>
        </w:rPr>
        <w:t>n</w:t>
      </w:r>
      <w:r w:rsidR="00D85C13" w:rsidRPr="004B2308">
        <w:rPr>
          <w:rFonts w:cs="Times New Roman"/>
          <w:szCs w:val="24"/>
        </w:rPr>
        <w:t xml:space="preserve"> medication adherence.  </w:t>
      </w:r>
      <w:r w:rsidR="00D47989" w:rsidRPr="004B2308">
        <w:rPr>
          <w:rFonts w:cs="Times New Roman"/>
          <w:szCs w:val="24"/>
        </w:rPr>
        <w:t xml:space="preserve">Medication </w:t>
      </w:r>
      <w:r w:rsidR="00D85C13" w:rsidRPr="004B2308">
        <w:rPr>
          <w:rFonts w:cs="Times New Roman"/>
          <w:szCs w:val="24"/>
        </w:rPr>
        <w:t xml:space="preserve">was </w:t>
      </w:r>
      <w:r w:rsidR="00D47989" w:rsidRPr="004B2308">
        <w:rPr>
          <w:rFonts w:cs="Times New Roman"/>
          <w:szCs w:val="24"/>
        </w:rPr>
        <w:t xml:space="preserve">delivered in a gelatin capsule </w:t>
      </w:r>
      <w:r w:rsidR="00D85C13" w:rsidRPr="004B2308">
        <w:rPr>
          <w:rFonts w:cs="Times New Roman"/>
          <w:szCs w:val="24"/>
        </w:rPr>
        <w:t>so that participants</w:t>
      </w:r>
      <w:r w:rsidR="00EA4654" w:rsidRPr="004B2308">
        <w:rPr>
          <w:rFonts w:cs="Times New Roman"/>
          <w:szCs w:val="24"/>
        </w:rPr>
        <w:t>, their parents, and staff members</w:t>
      </w:r>
      <w:r w:rsidR="00D85C13" w:rsidRPr="004B2308">
        <w:rPr>
          <w:rFonts w:cs="Times New Roman"/>
          <w:szCs w:val="24"/>
        </w:rPr>
        <w:t xml:space="preserve"> were not aware of medication condition. </w:t>
      </w:r>
      <w:r w:rsidR="00D47989" w:rsidRPr="004B2308">
        <w:rPr>
          <w:rFonts w:cs="Times New Roman"/>
          <w:szCs w:val="24"/>
        </w:rPr>
        <w:t xml:space="preserve">Adverse effects </w:t>
      </w:r>
      <w:r w:rsidR="00D85C13" w:rsidRPr="004B2308">
        <w:rPr>
          <w:rFonts w:cs="Times New Roman"/>
          <w:szCs w:val="24"/>
        </w:rPr>
        <w:t>were</w:t>
      </w:r>
      <w:r w:rsidR="00D47989" w:rsidRPr="004B2308">
        <w:rPr>
          <w:rFonts w:cs="Times New Roman"/>
          <w:szCs w:val="24"/>
        </w:rPr>
        <w:t xml:space="preserve"> monitored daily through parent and staff ratings on the Pittsburgh Side Effect Rating Scale </w:t>
      </w:r>
      <w:r w:rsidR="00D47989" w:rsidRPr="004B2308">
        <w:rPr>
          <w:rFonts w:cs="Times New Roman"/>
          <w:szCs w:val="24"/>
        </w:rPr>
        <w:fldChar w:fldCharType="begin" w:fldLock="1"/>
      </w:r>
      <w:r w:rsidR="00B73FD6">
        <w:rPr>
          <w:rFonts w:cs="Times New Roman"/>
          <w:szCs w:val="24"/>
        </w:rPr>
        <w:instrText>ADDIN CSL_CITATION {"citationItems":[{"id":"ITEM-1","itemData":{"author":[{"dropping-particle":"","family":"Pelham","given":"W. E.","non-dropping-particle":"","parse-names":false,"suffix":""}],"container-title":"School Psychology Review","id":"ITEM-1","issued":{"date-parts":[["1993"]]},"page":"199-227","title":"Pharmacotherapy for children with attention-deficit hyperactivity disorder","type":"article-journal","volume":"22"},"uris":["http://www.mendeley.com/documents/?uuid=d8810a65-b72c-4b47-b5e0-07663bb5c4a6"]}],"mendeley":{"formattedCitation":"(W. E. Pelham, 1993)","manualFormatting":"(Pelham, 1993)","plainTextFormattedCitation":"(W. E. Pelham, 1993)","previouslyFormattedCitation":"(W. E. Pelham, 1993)"},"properties":{"noteIndex":0},"schema":"https://github.com/citation-style-language/schema/raw/master/csl-citation.json"}</w:instrText>
      </w:r>
      <w:r w:rsidR="00D47989" w:rsidRPr="004B2308">
        <w:rPr>
          <w:rFonts w:cs="Times New Roman"/>
          <w:szCs w:val="24"/>
        </w:rPr>
        <w:fldChar w:fldCharType="separate"/>
      </w:r>
      <w:r w:rsidR="00D47989" w:rsidRPr="004B2308">
        <w:rPr>
          <w:rFonts w:cs="Times New Roman"/>
          <w:noProof/>
          <w:szCs w:val="24"/>
        </w:rPr>
        <w:t>(Pelham, 1993)</w:t>
      </w:r>
      <w:r w:rsidR="00D47989" w:rsidRPr="004B2308">
        <w:rPr>
          <w:rFonts w:cs="Times New Roman"/>
          <w:szCs w:val="24"/>
        </w:rPr>
        <w:fldChar w:fldCharType="end"/>
      </w:r>
      <w:r w:rsidR="00D47989" w:rsidRPr="004B2308">
        <w:rPr>
          <w:rFonts w:cs="Times New Roman"/>
          <w:szCs w:val="24"/>
        </w:rPr>
        <w:t xml:space="preserve">, a measure that has been routinely used in medication studies conducted within the STP (e.g., </w:t>
      </w:r>
      <w:r w:rsidR="00D47989" w:rsidRPr="004B2308">
        <w:rPr>
          <w:rFonts w:cs="Times New Roman"/>
          <w:szCs w:val="24"/>
        </w:rPr>
        <w:fldChar w:fldCharType="begin" w:fldLock="1"/>
      </w:r>
      <w:r w:rsidR="00B008E8">
        <w:rPr>
          <w:rFonts w:cs="Times New Roman"/>
          <w:szCs w:val="24"/>
        </w:rPr>
        <w:instrText>ADDIN CSL_CITATION {"citationItems":[{"id":"ITEM-1","itemData":{"ISSN":"1098-4275","PMID":"10585981","abstract":"OBJECTIVE: 1) To compare standard twice-daily methylphenidate (MPH) dosing with a single morning dose of MPH and of Adderall during a typical school-day time period, and 2) to conduct a dose-response study of the effects of a late-afternoon (3:30 PM) dose of MPH and Adderall on evening behavior and side effects. DESIGN: Within-subject, placebo-controlled, crossover design. SETTING: Intensive summer treatment program with a comprehensive behavioral approach. STUDY PARTICIPANTS: Twenty-one children with attention-deficit/hyperactivity disorder (19 boys and 2 girls), between the ages of 6 and 12 years. INTERVENTIONS: Children received, in random order with daily crossovers, each of the following conditions: 1) placebo, 2) 0.3 mg/kg of MPH received 3 times, 3) 0.3 mg/kg of MPH received twice (7:30 AM and 11:30 AM) with 0.15 mg/kg received at 3:30 PM, 4) 0.3 mg/kg of MPH received once in the morning only, 5) 0.3 mg/kg of Adderall received at 7:30 AM and at 3:30 PM, 6) 0.3 mg/kg of Adderall once in the morning with 0.15 mg/kg received at 3:30 PM, 7) 0.3 mg/kg of Adderall received in the morning only. OUTCOME MEASURES: Daily rates of behaviors in social and academic settings, and standardized ratings from counselors and teachers, were assessed for the hours between 8:00 AM and 3:30 PM (a typical school-day). Relative sizes of the medication effects were compared hourly between first daily ingestion (7:30 AM) and 4:45 PM to assess the time course of the 2 drugs. Effects of the 3:30 PM doses on functioning in the evenings at home were evaluated using parent ratings of behavioral and side effects. RESULTS: A single morning dose of Adderall produced equivalent behavioral effects to those of MPH received twice-daily and behavioral effects of that single morning dose lasted throughout the school-day period. One morning dose of MPH was less effective than either 2 daily doses of MPH or 1 dose of Adderall, and seemed to wear off in the early to mid-afternoon. For some children a single morning dose of MPH maintained their behavior for an entire school day in the context of the summer treatment program. On parent ratings of evening behavior, 0.3 mg/kg of MPH at 3:30 PM was superior to 0.15 mg/kg at 3:30 PM, but there was no difference between the 2 doses of Adderall. Compared with placebo at 3:30 PM, only the 0.3 mg/kg dose of MPH caused significant improvement in parent ratings. In placebo versus Adderall comparisons, all doses, even the condition that consisted of Ad…","author":[{"dropping-particle":"","family":"Pelham","given":"W E","non-dropping-particle":"","parse-names":false,"suffix":""},{"dropping-particle":"","family":"Gnagy","given":"E M","non-dropping-particle":"","parse-names":false,"suffix":""},{"dropping-particle":"","family":"Chronis","given":"A M","non-dropping-particle":"","parse-names":false,"suffix":""},{"dropping-particle":"","family":"Burrows-MacLean","given":"L","non-dropping-particle":"","parse-names":false,"suffix":""},{"dropping-particle":"","family":"Fabiano","given":"G A","non-dropping-particle":"","parse-names":false,"suffix":""},{"dropping-particle":"","family":"Onyango","given":"A N","non-dropping-particle":"","parse-names":false,"suffix":""},{"dropping-particle":"","family":"Meichenbaum","given":"D L","non-dropping-particle":"","parse-names":false,"suffix":""},{"dropping-particle":"","family":"Williams","given":"A","non-dropping-particle":"","parse-names":false,"suffix":""},{"dropping-particle":"","family":"Aronoff","given":"H R","non-dropping-particle":"","parse-names":false,"suffix":""},{"dropping-particle":"","family":"Steiner","given":"R L","non-dropping-particle":"","parse-names":false,"suffix":""}],"container-title":"Pediatrics","id":"ITEM-1","issued":{"date-parts":[["1999","12"]]},"page":"1300-11","title":"A comparison of morning-only and morning/late afternoon Adderall to morning-only, twice-daily, and three times-daily methylphenidate in children with attention-deficit/hyperactivity disorder.","type":"article-journal","volume":"104"},"uris":["http://www.mendeley.com/documents/?uuid=ecd22260-d739-464e-8741-77a3a5f5714d"]},{"id":"ITEM-2","itemData":{"ISSN":"1098-4275","PMID":"11389303","abstract":"OBJECTIVE: Methylphenidate (MPH), the most commonly prescribed drug for attention-deficit/hyperactivity disorder (ADHD), has a short half-life, which necessitates multiple daily doses. The need for multiple doses produces problems with medication administration during school and after-school hours, and therefore with compliance. Previous long-acting stimulants and preparations have shown effects equivalent to twice-daily dosing of MPH. This study tests the efficacy and duration of action, in natural and laboratory settings, of an extended-release MPH preparation designed to last 12 hours and therefore be equivalent to 3-times-daily dosing. METHODS: Sixty-eight children with ADHD, 6 to 12 years old, participated in a within-subject, double-blind comparison of placebo, immediate-release (IR) MPH 3 times a day (tid), and Concerta, a once-daily MPH formulation. Three dosing levels of medication were used: 5 mg IR MPH tid/18 mg Concerta once a day (qd); 10 mg IR MPH tid/36 mg Concerta qd; and 15 mg IR MPH tid/54 mg Concerta qd. All children were currently medicated with MPH at enrollment, and each child's dose level was based on that child's MPH dosing before the study. The doses of Concerta were selected to be comparable to the daily doses of MPH that each child received. To achieve the ascending rate of MPH delivery determined by initial investigations to provide the necessary continuous coverage, Concerta doses were 20% higher on a daily basis than a comparable tid regimen of IR MPH. Children received each medication condition for 7 days. The investigation was conducted in the context of a background clinical behavioral intervention in both the natural environment and the laboratory setting. Parents received behavioral parent training and teachers were taught to establish a school-home daily report card (DRC). A DRC is a list of individual target behaviors that represent a child's most salient areas of impairment. Teachers set daily goals for each child's impairment targets, and parents provided rewards at home for goal attainment. Each weekday, teachers completed the DRC, and it was used as a dependent measure of individualized medication response. Teachers and parents also completed weekly standardized ratings of behavior and treatment effectiveness. To evaluate the time course of medication effects, children spent 12 hours in a laboratory setting on Saturdays and medication effects were measured using procedures and methods adapted from our summer trea…","author":[{"dropping-particle":"","family":"Pelham","given":"William E","non-dropping-particle":"","parse-names":false,"suffix":""},{"dropping-particle":"","family":"Gnagy","given":"E M","non-dropping-particle":"","parse-names":false,"suffix":""},{"dropping-particle":"","family":"Burrows-Maclean","given":"L","non-dropping-particle":"","parse-names":false,"suffix":""},{"dropping-particle":"","family":"Williams","given":"A","non-dropping-particle":"","parse-names":false,"suffix":""},{"dropping-particle":"","family":"Fabiano","given":"G A","non-dropping-particle":"","parse-names":false,"suffix":""},{"dropping-particle":"","family":"Morrisey","given":"S M","non-dropping-particle":"","parse-names":false,"suffix":""},{"dropping-particle":"","family":"Chronis","given":"a M","non-dropping-particle":"","parse-names":false,"suffix":""},{"dropping-particle":"","family":"Forehand","given":"G L","non-dropping-particle":"","parse-names":false,"suffix":""},{"dropping-particle":"","family":"Nguyen","given":"C a","non-dropping-particle":"","parse-names":false,"suffix":""},{"dropping-particle":"","family":"Hoffman","given":"M T","non-dropping-particle":"","parse-names":false,"suffix":""},{"dropping-particle":"","family":"Lock","given":"T M","non-dropping-particle":"","parse-names":false,"suffix":""},{"dropping-particle":"","family":"Fielbelkorn","given":"K","non-dropping-particle":"","parse-names":false,"suffix":""},{"dropping-particle":"","family":"Coles","given":"E K","non-dropping-particle":"","parse-names":false,"suffix":""},{"dropping-particle":"","family":"Panahon","given":"C J","non-dropping-particle":"","parse-names":false,"suffix":""},{"dropping-particle":"","family":"Steiner","given":"R L","non-dropping-particle":"","parse-names":false,"suffix":""},{"dropping-particle":"","family":"Meichenbaum","given":"D L","non-dropping-particle":"","parse-names":false,"suffix":""},{"dropping-particle":"","family":"Onyango","given":"a N","non-dropping-particle":"","parse-names":false,"suffix":""},{"dropping-particle":"","family":"Morse","given":"G D","non-dropping-particle":"","parse-names":false,"suffix":""}],"container-title":"Pediatrics","id":"ITEM-2","issue":"6","issued":{"date-parts":[["2001","6"]]},"page":"E105","title":"Once-a-day Concerta methylphenidate versus three-times-daily methylphenidate in laboratory and natural settings.","type":"article-journal","volume":"107"},"uris":["http://www.mendeley.com/documents/?uuid=a3dfa06c-2a62-46a2-9f80-50da363df303"]},{"id":"ITEM-3","itemData":{"DOI":"10.1007/s10802-013-9843-8","ISSN":"1573-2835","PMID":"24429997","abstract":"Placebo and three doses of methylphenidate (MPH) were crossed with 3 levels of behavioral modification (no behavioral modification, NBM; low-intensity behavioral modification, LBM; and high-intensity behavior modification, HBM) in the context of a summer treatment program (STP). Participants were 48 children with ADHD, aged 5-12. Behavior was examined in a variety of social settings (sports activities, art class, lunch) that are typical of elementary school, neighborhood, and after-school settings. Children received each behavioral condition for 3 weeks, order counterbalanced across groups. Children concurrently received in random order placebo, 0.15 mg/kg/dose, 0.3 mg/kg/dose, or 0.6 mg/kg/dose MPH, 3 times daily with dose manipulated on a daily basis in random order for each child. Both behavioral and medication treatments produced highly significant and positive effects on children's behavior. The treatment modalities also interacted significantly. Whereas there was a linear dose-response curve for medication in NBM, the dose-response curves flattened considerably in LBM and HBM. Behavior modification produced effects as large as moderate doses, and on some measures, high doses of medication. These results replicate and extend to social-recreational settings previously reported results in a classroom setting from the same sample (Fabiano et al., School Psychology Review, 36, 195-216, 2007). Results illustrate the importance of taking dosage/intensity into account when evaluating combined treatments; there were no benefits of combined treatments when the dosage of either treatment was high but combination of the low-dose treatments produced substantial incremental improvement over unimodal treatment.","author":[{"dropping-particle":"","family":"Pelham","given":"William E","non-dropping-particle":"","parse-names":false,"suffix":""},{"dropping-particle":"","family":"Burrows-Maclean","given":"Lisa","non-dropping-particle":"","parse-names":false,"suffix":""},{"dropping-particle":"","family":"Gnagy","given":"Elizabeth M","non-dropping-particle":"","parse-names":false,"suffix":""},{"dropping-particle":"","family":"Fabiano","given":"Gregory A","non-dropping-particle":"","parse-names":false,"suffix":""},{"dropping-particle":"","family":"Coles","given":"Erika K","non-dropping-particle":"","parse-names":false,"suffix":""},{"dropping-particle":"","family":"Wymbs","given":"Brian T","non-dropping-particle":"","parse-names":false,"suffix":""},{"dropping-particle":"","family":"Chacko","given":"Anil","non-dropping-particle":"","parse-names":false,"suffix":""},{"dropping-particle":"","family":"Walker","given":"Kathryn S","non-dropping-particle":"","parse-names":false,"suffix":""},{"dropping-particle":"","family":"Wymbs","given":"Frances","non-dropping-particle":"","parse-names":false,"suffix":""},{"dropping-particle":"","family":"Garefino","given":"Allison","non-dropping-particle":"","parse-names":false,"suffix":""},{"dropping-particle":"","family":"Hoffman","given":"Martin T","non-dropping-particle":"","parse-names":false,"suffix":""},{"dropping-particle":"","family":"Waxmonsky","given":"James G","non-dropping-particle":"","parse-names":false,"suffix":""},{"dropping-particle":"","family":"Waschbusch","given":"Daniel A","non-dropping-particle":"","parse-names":false,"suffix":""}],"container-title":"Journal of abnormal child psychology","id":"ITEM-3","issued":{"date-parts":[["2014","1"]]},"page":"1019-1031","title":"A dose-ranging study of behavioral and pharmacological treatment in social settings for children with ADHD.","type":"article-journal","volume":"42"},"uris":["http://www.mendeley.com/documents/?uuid=95867ee6-f9a1-4cf1-9ffd-881fb8e662f4"]},{"id":"ITEM-4","itemData":{"DOI":"10.1097/01.chi.0000157548.48960.95","ISSN":"0890-8567","PMID":"15908834","abstract":"OBJECTIVE: This was a multicenter, double-blind, randomized, dose-ranging study of a methylphenidate (MPH) transdermal system (MTS). Medication (placebo, 0.45, 0.9, and 1.8 mg/h) was crossed with application time (6 a.m., 7 a.m.) to evaluate MTS efficacy and influence of exposure time on morning effects. METHOD: The study took place in a summer treatment program (STP) at three sites, with 36 children aged 7-12 years with attention-deficit/hyperactivity disorder. Each treatment was administered for 1 day in random order, for a total of 8 days. Behavioral and academic measures were taken as well as patch wear characteristics and side effects. RESULTS: Evaluable participant data were analyzed in a series of dose x application time multivariate analyses of variance. All MTS conditions were significantly different from placebo across measures. Time of application had no significant effect on daily behavior, and effects of application time on morning behavior were inconclusive. Consistent with previous results in this setting, the highest dose produced limited incremental benefit compared with the mid-range dose. The wear characteristics of the MTS were acceptable, and the formulation was well tolerated. CONCLUSIONS: The MTS produced significant effects that were similar to those previously reported with comparable MPH doses. There does not appear to be a substantial effect of application time on total daily functioning in this setting; further controlled time-course studies will be necessary to evaluate the question of morning onset fully.","author":[{"dropping-particle":"","family":"Pelham","given":"William E","non-dropping-particle":"","parse-names":false,"suffix":""},{"dropping-particle":"","family":"Manos","given":"Michael J","non-dropping-particle":"","parse-names":false,"suffix":""},{"dropping-particle":"","family":"Ezzell","given":"Cora E","non-dropping-particle":"","parse-names":false,"suffix":""},{"dropping-particle":"","family":"Tresco","given":"Katy E","non-dropping-particle":"","parse-names":false,"suffix":""},{"dropping-particle":"","family":"Gnagy","given":"Elizabeth M","non-dropping-particle":"","parse-names":false,"suffix":""},{"dropping-particle":"","family":"Hoffman","given":"Martin T","non-dropping-particle":"","parse-names":false,"suffix":""},{"dropping-particle":"","family":"Onyango","given":"Adia N","non-dropping-particle":"","parse-names":false,"suffix":""},{"dropping-particle":"","family":"Fabiano","given":"Gregory A","non-dropping-particle":"","parse-names":false,"suffix":""},{"dropping-particle":"","family":"Lopez-Williams","given":"Andy","non-dropping-particle":"","parse-names":false,"suffix":""},{"dropping-particle":"","family":"Wymbs","given":"Brian T","non-dropping-particle":"","parse-names":false,"suffix":""},{"dropping-particle":"","family":"Caserta","given":"Donald","non-dropping-particle":"","parse-names":false,"suffix":""},{"dropping-particle":"","family":"Chronis","given":"Andrea M","non-dropping-particle":"","parse-names":false,"suffix":""},{"dropping-particle":"","family":"Burrows-Maclean","given":"Lisa","non-dropping-particle":"","parse-names":false,"suffix":""},{"dropping-particle":"","family":"Morse","given":"Gene","non-dropping-particle":"","parse-names":false,"suffix":""}],"container-title":"Journal of the American Academy of Child and Adolescent Psychiatry","id":"ITEM-4","issued":{"date-parts":[["2005","6"]]},"page":"522-529","title":"A dose-ranging study of a methylphenidate transdermal system in children with ADHD.","type":"article-journal","volume":"44"},"uris":["http://www.mendeley.com/documents/?uuid=1df7ad09-7226-4b79-a60f-619749af0969"]}],"mendeley":{"formattedCitation":"(W E Pelham et al., 1999; William E Pelham et al., 2014, 2001; William E Pelham, Manos, et al., 2005)","manualFormatting":"Pelham et al., 1999, 2001, 2005, 2014)","plainTextFormattedCitation":"(W E Pelham et al., 1999; William E Pelham et al., 2014, 2001; William E Pelham, Manos, et al., 2005)","previouslyFormattedCitation":"(W E Pelham et al., 1999; William E Pelham et al., 2014, 2001; William E Pelham, Manos, et al., 2005)"},"properties":{"noteIndex":0},"schema":"https://github.com/citation-style-language/schema/raw/master/csl-citation.json"}</w:instrText>
      </w:r>
      <w:r w:rsidR="00D47989" w:rsidRPr="004B2308">
        <w:rPr>
          <w:rFonts w:cs="Times New Roman"/>
          <w:szCs w:val="24"/>
        </w:rPr>
        <w:fldChar w:fldCharType="separate"/>
      </w:r>
      <w:r w:rsidR="00D47989" w:rsidRPr="004B2308">
        <w:rPr>
          <w:rFonts w:cs="Times New Roman"/>
          <w:noProof/>
          <w:szCs w:val="24"/>
        </w:rPr>
        <w:t xml:space="preserve">Pelham et al., 1999, 2001, </w:t>
      </w:r>
      <w:r w:rsidR="0069504F" w:rsidRPr="004B2308">
        <w:rPr>
          <w:rFonts w:cs="Times New Roman"/>
          <w:noProof/>
          <w:szCs w:val="24"/>
        </w:rPr>
        <w:t xml:space="preserve">2005, </w:t>
      </w:r>
      <w:r w:rsidR="00D47989" w:rsidRPr="004B2308">
        <w:rPr>
          <w:rFonts w:cs="Times New Roman"/>
          <w:noProof/>
          <w:szCs w:val="24"/>
        </w:rPr>
        <w:t>2</w:t>
      </w:r>
      <w:r w:rsidR="0069504F" w:rsidRPr="004B2308">
        <w:rPr>
          <w:rFonts w:cs="Times New Roman"/>
          <w:noProof/>
          <w:szCs w:val="24"/>
        </w:rPr>
        <w:t>014</w:t>
      </w:r>
      <w:r w:rsidR="00D47989" w:rsidRPr="004B2308">
        <w:rPr>
          <w:rFonts w:cs="Times New Roman"/>
          <w:noProof/>
          <w:szCs w:val="24"/>
        </w:rPr>
        <w:t>)</w:t>
      </w:r>
      <w:r w:rsidR="00D47989" w:rsidRPr="004B2308">
        <w:rPr>
          <w:rFonts w:cs="Times New Roman"/>
          <w:szCs w:val="24"/>
        </w:rPr>
        <w:fldChar w:fldCharType="end"/>
      </w:r>
      <w:r w:rsidR="00D47989" w:rsidRPr="004B2308">
        <w:rPr>
          <w:rFonts w:cs="Times New Roman"/>
          <w:szCs w:val="24"/>
        </w:rPr>
        <w:t>.</w:t>
      </w:r>
      <w:r w:rsidR="00D85C13" w:rsidRPr="004B2308">
        <w:rPr>
          <w:rFonts w:cs="Times New Roman"/>
          <w:szCs w:val="24"/>
        </w:rPr>
        <w:t xml:space="preserve"> No adverse events were reported during the study. </w:t>
      </w:r>
    </w:p>
    <w:p w14:paraId="63BEF012" w14:textId="15B9EA2D" w:rsidR="00AB61F5" w:rsidRPr="004B2308" w:rsidRDefault="003255D3" w:rsidP="005D6CD4">
      <w:pPr>
        <w:tabs>
          <w:tab w:val="left" w:pos="450"/>
        </w:tabs>
        <w:snapToGrid w:val="0"/>
        <w:spacing w:line="480" w:lineRule="auto"/>
        <w:rPr>
          <w:rFonts w:cs="Times New Roman"/>
          <w:szCs w:val="24"/>
        </w:rPr>
      </w:pPr>
      <w:r w:rsidRPr="004B2308">
        <w:rPr>
          <w:rFonts w:cs="Times New Roman"/>
          <w:szCs w:val="24"/>
        </w:rPr>
        <w:tab/>
      </w:r>
      <w:r w:rsidR="00AB61F5" w:rsidRPr="004B2308">
        <w:rPr>
          <w:rFonts w:cs="Times New Roman"/>
          <w:b/>
          <w:szCs w:val="24"/>
        </w:rPr>
        <w:t>Task Procedures</w:t>
      </w:r>
      <w:r w:rsidR="00D47989" w:rsidRPr="004B2308">
        <w:rPr>
          <w:rFonts w:cs="Times New Roman"/>
          <w:szCs w:val="24"/>
        </w:rPr>
        <w:t xml:space="preserve">. </w:t>
      </w:r>
      <w:r w:rsidR="007F7FCD">
        <w:rPr>
          <w:rFonts w:cs="Times New Roman"/>
          <w:szCs w:val="24"/>
        </w:rPr>
        <w:t xml:space="preserve">One testing session was conducted per </w:t>
      </w:r>
      <w:proofErr w:type="spellStart"/>
      <w:r w:rsidR="007F7FCD">
        <w:rPr>
          <w:rFonts w:cs="Times New Roman"/>
          <w:szCs w:val="24"/>
        </w:rPr>
        <w:t>SatTP</w:t>
      </w:r>
      <w:proofErr w:type="spellEnd"/>
      <w:r w:rsidR="007F7FCD">
        <w:rPr>
          <w:rFonts w:cs="Times New Roman"/>
          <w:szCs w:val="24"/>
        </w:rPr>
        <w:t xml:space="preserve"> day. </w:t>
      </w:r>
      <w:r w:rsidR="00D47989" w:rsidRPr="004B2308">
        <w:rPr>
          <w:rFonts w:cs="Times New Roman"/>
          <w:szCs w:val="24"/>
        </w:rPr>
        <w:t xml:space="preserve">Task conditions </w:t>
      </w:r>
      <w:r w:rsidR="006918FF" w:rsidRPr="004B2308">
        <w:rPr>
          <w:rFonts w:cs="Times New Roman"/>
          <w:szCs w:val="24"/>
        </w:rPr>
        <w:t>wer</w:t>
      </w:r>
      <w:r w:rsidR="00D47989" w:rsidRPr="004B2308">
        <w:rPr>
          <w:rFonts w:cs="Times New Roman"/>
          <w:szCs w:val="24"/>
        </w:rPr>
        <w:t xml:space="preserve">e randomized by day and order </w:t>
      </w:r>
      <w:r w:rsidR="006918FF" w:rsidRPr="004B2308">
        <w:rPr>
          <w:rFonts w:cs="Times New Roman"/>
          <w:szCs w:val="24"/>
        </w:rPr>
        <w:t>was</w:t>
      </w:r>
      <w:r w:rsidR="00D47989" w:rsidRPr="004B2308">
        <w:rPr>
          <w:rFonts w:cs="Times New Roman"/>
          <w:szCs w:val="24"/>
        </w:rPr>
        <w:t xml:space="preserve"> counter-balanced across participants. </w:t>
      </w:r>
      <w:r w:rsidR="00963F33" w:rsidRPr="004B2308">
        <w:rPr>
          <w:rFonts w:cs="Times New Roman"/>
          <w:szCs w:val="24"/>
        </w:rPr>
        <w:t>On four days, participants received the enhanced punishment condition and on four days participants received the regular punishment condition</w:t>
      </w:r>
      <w:r w:rsidR="007F7FCD">
        <w:rPr>
          <w:rFonts w:cs="Times New Roman"/>
          <w:szCs w:val="24"/>
        </w:rPr>
        <w:t xml:space="preserve"> (Table 2)</w:t>
      </w:r>
      <w:r w:rsidR="00963F33" w:rsidRPr="004B2308">
        <w:rPr>
          <w:rFonts w:cs="Times New Roman"/>
          <w:szCs w:val="24"/>
        </w:rPr>
        <w:t xml:space="preserve">. </w:t>
      </w:r>
      <w:r w:rsidR="003315AB" w:rsidRPr="004B2308">
        <w:rPr>
          <w:rFonts w:cs="Times New Roman"/>
          <w:szCs w:val="24"/>
        </w:rPr>
        <w:t>T</w:t>
      </w:r>
      <w:r w:rsidR="00BB03B6" w:rsidRPr="004B2308">
        <w:rPr>
          <w:rFonts w:cs="Times New Roman"/>
          <w:szCs w:val="24"/>
        </w:rPr>
        <w:t>he computer task was administered individually to each child by a research assistant</w:t>
      </w:r>
      <w:r w:rsidR="00963F33" w:rsidRPr="004B2308">
        <w:rPr>
          <w:rFonts w:cs="Times New Roman"/>
          <w:szCs w:val="24"/>
        </w:rPr>
        <w:t xml:space="preserve"> on a Dell laptop</w:t>
      </w:r>
      <w:r w:rsidR="006918FF" w:rsidRPr="004B2308">
        <w:rPr>
          <w:rFonts w:cs="Times New Roman"/>
          <w:szCs w:val="24"/>
        </w:rPr>
        <w:t xml:space="preserve">. The sessions were conducted in </w:t>
      </w:r>
      <w:r w:rsidR="00BB03B6" w:rsidRPr="004B2308">
        <w:rPr>
          <w:rFonts w:cs="Times New Roman"/>
          <w:szCs w:val="24"/>
        </w:rPr>
        <w:t>a quiet room and</w:t>
      </w:r>
      <w:r w:rsidR="006918FF" w:rsidRPr="004B2308">
        <w:rPr>
          <w:rFonts w:cs="Times New Roman"/>
          <w:szCs w:val="24"/>
        </w:rPr>
        <w:t xml:space="preserve"> lasted approximately </w:t>
      </w:r>
      <w:r w:rsidR="002B2B80">
        <w:rPr>
          <w:rFonts w:cs="Times New Roman"/>
          <w:szCs w:val="24"/>
        </w:rPr>
        <w:t>15</w:t>
      </w:r>
      <w:r w:rsidR="00E66FB9" w:rsidRPr="004B2308">
        <w:rPr>
          <w:rFonts w:cs="Times New Roman"/>
          <w:szCs w:val="24"/>
        </w:rPr>
        <w:t xml:space="preserve"> minutes</w:t>
      </w:r>
      <w:r w:rsidR="00D47989" w:rsidRPr="004B2308">
        <w:rPr>
          <w:rFonts w:cs="Times New Roman"/>
          <w:szCs w:val="24"/>
        </w:rPr>
        <w:t>.</w:t>
      </w:r>
      <w:r w:rsidR="00963F33" w:rsidRPr="004B2308">
        <w:rPr>
          <w:rFonts w:cs="Times New Roman"/>
          <w:szCs w:val="24"/>
        </w:rPr>
        <w:t xml:space="preserve"> Participants sat at a comfortable viewing distance from the laptop.</w:t>
      </w:r>
      <w:r w:rsidR="00D47989" w:rsidRPr="004B2308">
        <w:rPr>
          <w:rFonts w:cs="Times New Roman"/>
          <w:szCs w:val="24"/>
        </w:rPr>
        <w:t xml:space="preserve"> </w:t>
      </w:r>
      <w:r w:rsidR="008322AB" w:rsidRPr="004B2308">
        <w:rPr>
          <w:rFonts w:cs="Times New Roman"/>
          <w:szCs w:val="24"/>
        </w:rPr>
        <w:t xml:space="preserve">Participants wore headphones and computer volume was kept at a standard level for all testing sessions. </w:t>
      </w:r>
    </w:p>
    <w:p w14:paraId="4DC2E2E9" w14:textId="68DBB2D1" w:rsidR="0023687B" w:rsidRPr="00230BB8" w:rsidRDefault="00B747A1" w:rsidP="005D6CD4">
      <w:pPr>
        <w:tabs>
          <w:tab w:val="left" w:pos="450"/>
        </w:tabs>
        <w:snapToGrid w:val="0"/>
        <w:spacing w:line="480" w:lineRule="auto"/>
        <w:rPr>
          <w:rFonts w:cs="Times New Roman"/>
          <w:szCs w:val="24"/>
        </w:rPr>
      </w:pPr>
      <w:r w:rsidRPr="004B2308">
        <w:rPr>
          <w:rFonts w:cs="Times New Roman"/>
          <w:b/>
          <w:szCs w:val="24"/>
        </w:rPr>
        <w:tab/>
      </w:r>
      <w:r w:rsidR="002E0C64">
        <w:rPr>
          <w:rFonts w:cs="Times New Roman"/>
          <w:b/>
          <w:szCs w:val="24"/>
        </w:rPr>
        <w:t>Associative</w:t>
      </w:r>
      <w:r w:rsidR="003D73EF">
        <w:rPr>
          <w:rFonts w:cs="Times New Roman"/>
          <w:b/>
          <w:szCs w:val="24"/>
        </w:rPr>
        <w:t xml:space="preserve"> Learning</w:t>
      </w:r>
      <w:r w:rsidR="006918FF" w:rsidRPr="004B2308">
        <w:rPr>
          <w:rFonts w:cs="Times New Roman"/>
          <w:b/>
          <w:szCs w:val="24"/>
        </w:rPr>
        <w:t xml:space="preserve"> Task</w:t>
      </w:r>
      <w:r w:rsidR="00963F33" w:rsidRPr="004B2308">
        <w:rPr>
          <w:rFonts w:cs="Times New Roman"/>
          <w:b/>
          <w:szCs w:val="24"/>
        </w:rPr>
        <w:t>.</w:t>
      </w:r>
      <w:r w:rsidRPr="004B2308">
        <w:rPr>
          <w:rFonts w:cs="Times New Roman"/>
          <w:b/>
          <w:szCs w:val="24"/>
        </w:rPr>
        <w:t xml:space="preserve"> </w:t>
      </w:r>
      <w:r w:rsidR="00D47989" w:rsidRPr="004B2308">
        <w:rPr>
          <w:rFonts w:cs="Times New Roman"/>
          <w:szCs w:val="24"/>
        </w:rPr>
        <w:t>A</w:t>
      </w:r>
      <w:r w:rsidR="005E512B" w:rsidRPr="004B2308">
        <w:rPr>
          <w:rFonts w:cs="Times New Roman"/>
          <w:szCs w:val="24"/>
        </w:rPr>
        <w:t xml:space="preserve"> </w:t>
      </w:r>
      <w:r w:rsidR="00210D2F" w:rsidRPr="004B2308">
        <w:rPr>
          <w:rFonts w:cs="Times New Roman"/>
          <w:szCs w:val="24"/>
        </w:rPr>
        <w:t xml:space="preserve">modified version of </w:t>
      </w:r>
      <w:r w:rsidR="003D73EF">
        <w:rPr>
          <w:rFonts w:cs="Times New Roman"/>
          <w:szCs w:val="24"/>
        </w:rPr>
        <w:t>a probabilistic learning task</w:t>
      </w:r>
      <w:r w:rsidR="00D47989" w:rsidRPr="004B2308">
        <w:rPr>
          <w:rFonts w:cs="Times New Roman"/>
          <w:szCs w:val="24"/>
        </w:rPr>
        <w:t xml:space="preserve"> previously </w:t>
      </w:r>
      <w:r w:rsidR="003D73EF">
        <w:rPr>
          <w:rFonts w:cs="Times New Roman"/>
          <w:szCs w:val="24"/>
        </w:rPr>
        <w:t>used</w:t>
      </w:r>
      <w:r w:rsidR="00D47989" w:rsidRPr="004B2308">
        <w:rPr>
          <w:rFonts w:cs="Times New Roman"/>
          <w:szCs w:val="24"/>
        </w:rPr>
        <w:t xml:space="preserve"> by </w:t>
      </w:r>
      <w:proofErr w:type="spellStart"/>
      <w:r w:rsidR="00AB61F5" w:rsidRPr="004B2308">
        <w:rPr>
          <w:rFonts w:cs="Times New Roman"/>
          <w:szCs w:val="24"/>
        </w:rPr>
        <w:t>Bodi</w:t>
      </w:r>
      <w:proofErr w:type="spellEnd"/>
      <w:r w:rsidR="00D47989" w:rsidRPr="004B2308">
        <w:rPr>
          <w:rFonts w:cs="Times New Roman"/>
          <w:szCs w:val="24"/>
        </w:rPr>
        <w:t xml:space="preserve"> et al. </w:t>
      </w:r>
      <w:r w:rsidR="000413D6">
        <w:rPr>
          <w:rFonts w:cs="Times New Roman"/>
          <w:szCs w:val="24"/>
        </w:rPr>
        <w:t>(</w:t>
      </w:r>
      <w:r w:rsidR="00D47989" w:rsidRPr="004B2308">
        <w:rPr>
          <w:rFonts w:cs="Times New Roman"/>
          <w:szCs w:val="24"/>
        </w:rPr>
        <w:t>200</w:t>
      </w:r>
      <w:r w:rsidR="00AB61F5" w:rsidRPr="004B2308">
        <w:rPr>
          <w:rFonts w:cs="Times New Roman"/>
          <w:szCs w:val="24"/>
        </w:rPr>
        <w:t>9</w:t>
      </w:r>
      <w:r w:rsidR="000413D6">
        <w:rPr>
          <w:rFonts w:cs="Times New Roman"/>
          <w:szCs w:val="24"/>
        </w:rPr>
        <w:t>)</w:t>
      </w:r>
      <w:r w:rsidR="003D73EF">
        <w:rPr>
          <w:rFonts w:cs="Times New Roman"/>
          <w:szCs w:val="24"/>
        </w:rPr>
        <w:t xml:space="preserve"> to measure the impact of </w:t>
      </w:r>
      <w:r w:rsidR="002D6285">
        <w:rPr>
          <w:rFonts w:cs="Times New Roman"/>
          <w:szCs w:val="24"/>
        </w:rPr>
        <w:t>dopamine</w:t>
      </w:r>
      <w:r w:rsidR="003D73EF">
        <w:rPr>
          <w:rFonts w:cs="Times New Roman"/>
          <w:szCs w:val="24"/>
        </w:rPr>
        <w:t xml:space="preserve"> </w:t>
      </w:r>
      <w:r w:rsidR="00925BB4">
        <w:rPr>
          <w:rFonts w:cs="Times New Roman"/>
          <w:szCs w:val="24"/>
        </w:rPr>
        <w:t xml:space="preserve">on </w:t>
      </w:r>
      <w:r w:rsidR="003D73EF">
        <w:rPr>
          <w:rFonts w:cs="Times New Roman"/>
          <w:szCs w:val="24"/>
        </w:rPr>
        <w:t>associative learning among adults with Parkinson’s Disease</w:t>
      </w:r>
      <w:r w:rsidR="00D47989" w:rsidRPr="004B2308">
        <w:rPr>
          <w:rFonts w:cs="Times New Roman"/>
          <w:szCs w:val="24"/>
        </w:rPr>
        <w:t xml:space="preserve"> </w:t>
      </w:r>
      <w:r w:rsidR="00210D2F" w:rsidRPr="004B2308">
        <w:rPr>
          <w:rFonts w:cs="Times New Roman"/>
          <w:szCs w:val="24"/>
        </w:rPr>
        <w:t>was</w:t>
      </w:r>
      <w:r w:rsidR="00D47989" w:rsidRPr="004B2308">
        <w:rPr>
          <w:rFonts w:cs="Times New Roman"/>
          <w:szCs w:val="24"/>
        </w:rPr>
        <w:t xml:space="preserve"> used </w:t>
      </w:r>
      <w:r w:rsidR="003D73EF">
        <w:rPr>
          <w:rFonts w:cs="Times New Roman"/>
          <w:szCs w:val="24"/>
        </w:rPr>
        <w:t>in the current study</w:t>
      </w:r>
      <w:r w:rsidR="00CF3EB5" w:rsidRPr="004B2308">
        <w:rPr>
          <w:rFonts w:cs="Times New Roman"/>
          <w:szCs w:val="24"/>
        </w:rPr>
        <w:t>.</w:t>
      </w:r>
      <w:r w:rsidR="006C434D" w:rsidRPr="004B2308">
        <w:rPr>
          <w:rFonts w:cs="Times New Roman"/>
          <w:szCs w:val="24"/>
        </w:rPr>
        <w:t xml:space="preserve"> The task </w:t>
      </w:r>
      <w:r w:rsidR="0023687B" w:rsidRPr="004B2308">
        <w:rPr>
          <w:rFonts w:cs="Times New Roman"/>
          <w:szCs w:val="24"/>
        </w:rPr>
        <w:t>measures participants’ ability to</w:t>
      </w:r>
      <w:r w:rsidR="006C434D" w:rsidRPr="004B2308">
        <w:rPr>
          <w:rFonts w:cs="Times New Roman"/>
          <w:szCs w:val="24"/>
        </w:rPr>
        <w:t xml:space="preserve"> learn </w:t>
      </w:r>
      <w:r w:rsidR="0023687B" w:rsidRPr="004B2308">
        <w:rPr>
          <w:rFonts w:cs="Times New Roman"/>
          <w:szCs w:val="24"/>
        </w:rPr>
        <w:t>stimuli</w:t>
      </w:r>
      <w:r w:rsidR="006C434D" w:rsidRPr="004B2308">
        <w:rPr>
          <w:rFonts w:cs="Times New Roman"/>
          <w:szCs w:val="24"/>
        </w:rPr>
        <w:t>-category associations through trial and error</w:t>
      </w:r>
      <w:r w:rsidR="00230BB8">
        <w:rPr>
          <w:rFonts w:cs="Times New Roman"/>
          <w:szCs w:val="24"/>
        </w:rPr>
        <w:t xml:space="preserve"> (see Table 3 for a description of the task structure)</w:t>
      </w:r>
      <w:r w:rsidR="006C434D" w:rsidRPr="004B2308">
        <w:rPr>
          <w:rFonts w:cs="Times New Roman"/>
          <w:szCs w:val="24"/>
        </w:rPr>
        <w:t>.</w:t>
      </w:r>
      <w:r w:rsidR="0023687B" w:rsidRPr="004B2308">
        <w:rPr>
          <w:rFonts w:cs="Times New Roman"/>
          <w:szCs w:val="24"/>
        </w:rPr>
        <w:t xml:space="preserve"> Stimuli were four kaleidoscopic </w:t>
      </w:r>
      <w:r w:rsidR="0023687B" w:rsidRPr="004B2308">
        <w:rPr>
          <w:rFonts w:cs="Times New Roman"/>
          <w:szCs w:val="24"/>
        </w:rPr>
        <w:lastRenderedPageBreak/>
        <w:t xml:space="preserve">images, selected at random from a library of </w:t>
      </w:r>
      <w:r w:rsidR="006966E3" w:rsidRPr="004B2308">
        <w:rPr>
          <w:rFonts w:cs="Times New Roman"/>
          <w:szCs w:val="24"/>
        </w:rPr>
        <w:t>over 250</w:t>
      </w:r>
      <w:r w:rsidR="0023687B" w:rsidRPr="004B2308">
        <w:rPr>
          <w:rFonts w:cs="Times New Roman"/>
          <w:szCs w:val="24"/>
        </w:rPr>
        <w:t xml:space="preserve"> images </w:t>
      </w:r>
      <w:r w:rsidR="0023687B" w:rsidRPr="002E0C64">
        <w:rPr>
          <w:rFonts w:cs="Times New Roman"/>
          <w:szCs w:val="24"/>
        </w:rPr>
        <w:t xml:space="preserve">(see Figure </w:t>
      </w:r>
      <w:r w:rsidR="002E0C64" w:rsidRPr="002E0C64">
        <w:rPr>
          <w:rFonts w:cs="Times New Roman"/>
          <w:szCs w:val="24"/>
        </w:rPr>
        <w:t>1</w:t>
      </w:r>
      <w:r w:rsidR="0023687B" w:rsidRPr="002E0C64">
        <w:rPr>
          <w:rFonts w:cs="Times New Roman"/>
          <w:szCs w:val="24"/>
        </w:rPr>
        <w:t xml:space="preserve"> for </w:t>
      </w:r>
      <w:r w:rsidR="006966E3" w:rsidRPr="002E0C64">
        <w:rPr>
          <w:rFonts w:cs="Times New Roman"/>
          <w:szCs w:val="24"/>
        </w:rPr>
        <w:t>sample images</w:t>
      </w:r>
      <w:r w:rsidR="0023687B" w:rsidRPr="002E0C64">
        <w:rPr>
          <w:rFonts w:cs="Times New Roman"/>
          <w:szCs w:val="24"/>
        </w:rPr>
        <w:t>).</w:t>
      </w:r>
      <w:r w:rsidR="0023687B" w:rsidRPr="004B2308">
        <w:rPr>
          <w:rFonts w:cs="Times New Roman"/>
          <w:szCs w:val="24"/>
        </w:rPr>
        <w:t xml:space="preserve"> Unique images were presented during each testing session.</w:t>
      </w:r>
      <w:r w:rsidR="006C434D" w:rsidRPr="004B2308">
        <w:rPr>
          <w:rFonts w:cs="Times New Roman"/>
          <w:szCs w:val="24"/>
        </w:rPr>
        <w:t xml:space="preserve"> </w:t>
      </w:r>
      <w:r w:rsidR="0023687B" w:rsidRPr="004B2308">
        <w:rPr>
          <w:rFonts w:cs="Times New Roman"/>
          <w:szCs w:val="24"/>
        </w:rPr>
        <w:t xml:space="preserve">Two of the four images presented during each testing session </w:t>
      </w:r>
      <w:r w:rsidR="006C434D" w:rsidRPr="004B2308">
        <w:rPr>
          <w:rFonts w:cs="Times New Roman"/>
          <w:szCs w:val="24"/>
        </w:rPr>
        <w:t xml:space="preserve">belonged to category “A” and </w:t>
      </w:r>
      <w:r w:rsidR="0023687B" w:rsidRPr="004B2308">
        <w:rPr>
          <w:rFonts w:cs="Times New Roman"/>
          <w:szCs w:val="24"/>
        </w:rPr>
        <w:t>the remaining two</w:t>
      </w:r>
      <w:r w:rsidR="006C434D" w:rsidRPr="004B2308">
        <w:rPr>
          <w:rFonts w:cs="Times New Roman"/>
          <w:szCs w:val="24"/>
        </w:rPr>
        <w:t xml:space="preserve"> </w:t>
      </w:r>
      <w:r w:rsidR="006966E3" w:rsidRPr="004B2308">
        <w:rPr>
          <w:rFonts w:cs="Times New Roman"/>
          <w:szCs w:val="24"/>
        </w:rPr>
        <w:t xml:space="preserve">images </w:t>
      </w:r>
      <w:r w:rsidR="006C434D" w:rsidRPr="004B2308">
        <w:rPr>
          <w:rFonts w:cs="Times New Roman"/>
          <w:szCs w:val="24"/>
        </w:rPr>
        <w:t>belonged to category “B</w:t>
      </w:r>
      <w:r w:rsidR="00210D2F" w:rsidRPr="004B2308">
        <w:rPr>
          <w:rFonts w:cs="Times New Roman"/>
          <w:szCs w:val="24"/>
        </w:rPr>
        <w:t>.</w:t>
      </w:r>
      <w:r w:rsidR="006C434D" w:rsidRPr="004B2308">
        <w:rPr>
          <w:rFonts w:cs="Times New Roman"/>
          <w:szCs w:val="24"/>
        </w:rPr>
        <w:t xml:space="preserve">” </w:t>
      </w:r>
      <w:r w:rsidR="0023687B" w:rsidRPr="004B2308">
        <w:rPr>
          <w:rFonts w:cs="Times New Roman"/>
          <w:szCs w:val="24"/>
        </w:rPr>
        <w:t xml:space="preserve">One image from each category </w:t>
      </w:r>
      <w:r w:rsidR="006C434D" w:rsidRPr="004B2308">
        <w:rPr>
          <w:rFonts w:cs="Times New Roman"/>
          <w:szCs w:val="24"/>
        </w:rPr>
        <w:t>w</w:t>
      </w:r>
      <w:r w:rsidR="0023687B" w:rsidRPr="004B2308">
        <w:rPr>
          <w:rFonts w:cs="Times New Roman"/>
          <w:szCs w:val="24"/>
        </w:rPr>
        <w:t>as</w:t>
      </w:r>
      <w:r w:rsidR="006C434D" w:rsidRPr="004B2308">
        <w:rPr>
          <w:rFonts w:cs="Times New Roman"/>
          <w:szCs w:val="24"/>
        </w:rPr>
        <w:t xml:space="preserve"> associated with rewards</w:t>
      </w:r>
      <w:r w:rsidR="0023687B" w:rsidRPr="004B2308">
        <w:rPr>
          <w:rFonts w:cs="Times New Roman"/>
          <w:szCs w:val="24"/>
        </w:rPr>
        <w:t xml:space="preserve"> (</w:t>
      </w:r>
      <w:r w:rsidR="006966E3" w:rsidRPr="004B2308">
        <w:rPr>
          <w:rFonts w:cs="Times New Roman"/>
          <w:szCs w:val="24"/>
        </w:rPr>
        <w:t>r</w:t>
      </w:r>
      <w:r w:rsidR="0023687B" w:rsidRPr="004B2308">
        <w:rPr>
          <w:rFonts w:cs="Times New Roman"/>
          <w:szCs w:val="24"/>
        </w:rPr>
        <w:t xml:space="preserve">eward </w:t>
      </w:r>
      <w:r w:rsidR="006966E3" w:rsidRPr="004B2308">
        <w:rPr>
          <w:rFonts w:cs="Times New Roman"/>
          <w:szCs w:val="24"/>
        </w:rPr>
        <w:t>t</w:t>
      </w:r>
      <w:r w:rsidR="0023687B" w:rsidRPr="004B2308">
        <w:rPr>
          <w:rFonts w:cs="Times New Roman"/>
          <w:szCs w:val="24"/>
        </w:rPr>
        <w:t>rials)</w:t>
      </w:r>
      <w:r w:rsidR="006C434D" w:rsidRPr="004B2308">
        <w:rPr>
          <w:rFonts w:cs="Times New Roman"/>
          <w:szCs w:val="24"/>
        </w:rPr>
        <w:t>, such that participants earned points when they matched the image to the appropriate category. The remaining two images</w:t>
      </w:r>
      <w:r w:rsidR="0023687B" w:rsidRPr="004B2308">
        <w:rPr>
          <w:rFonts w:cs="Times New Roman"/>
          <w:szCs w:val="24"/>
        </w:rPr>
        <w:t xml:space="preserve"> (one belonging to category “A” and one belonging to category “B”)</w:t>
      </w:r>
      <w:r w:rsidR="006C434D" w:rsidRPr="004B2308">
        <w:rPr>
          <w:rFonts w:cs="Times New Roman"/>
          <w:szCs w:val="24"/>
        </w:rPr>
        <w:t xml:space="preserve"> were associated with punishment</w:t>
      </w:r>
      <w:r w:rsidR="0023687B" w:rsidRPr="004B2308">
        <w:rPr>
          <w:rFonts w:cs="Times New Roman"/>
          <w:szCs w:val="24"/>
        </w:rPr>
        <w:t xml:space="preserve"> (</w:t>
      </w:r>
      <w:r w:rsidR="006966E3" w:rsidRPr="004B2308">
        <w:rPr>
          <w:rFonts w:cs="Times New Roman"/>
          <w:szCs w:val="24"/>
        </w:rPr>
        <w:t>p</w:t>
      </w:r>
      <w:r w:rsidR="0023687B" w:rsidRPr="004B2308">
        <w:rPr>
          <w:rFonts w:cs="Times New Roman"/>
          <w:szCs w:val="24"/>
        </w:rPr>
        <w:t xml:space="preserve">unishment </w:t>
      </w:r>
      <w:r w:rsidR="006966E3" w:rsidRPr="004B2308">
        <w:rPr>
          <w:rFonts w:cs="Times New Roman"/>
          <w:szCs w:val="24"/>
        </w:rPr>
        <w:t>t</w:t>
      </w:r>
      <w:r w:rsidR="0023687B" w:rsidRPr="004B2308">
        <w:rPr>
          <w:rFonts w:cs="Times New Roman"/>
          <w:szCs w:val="24"/>
        </w:rPr>
        <w:t>rials)</w:t>
      </w:r>
      <w:r w:rsidR="006C434D" w:rsidRPr="004B2308">
        <w:rPr>
          <w:rFonts w:cs="Times New Roman"/>
          <w:szCs w:val="24"/>
        </w:rPr>
        <w:t>, such that participants lost points when images were matched to the incorrect category.</w:t>
      </w:r>
      <w:r w:rsidR="00963F33" w:rsidRPr="004B2308">
        <w:rPr>
          <w:rFonts w:cs="Times New Roman"/>
          <w:szCs w:val="24"/>
        </w:rPr>
        <w:t xml:space="preserve"> Punishment and reward trials were interspersed throughout each testing session.</w:t>
      </w:r>
      <w:r w:rsidR="0023687B" w:rsidRPr="004B2308">
        <w:rPr>
          <w:rFonts w:cs="Times New Roman"/>
          <w:szCs w:val="24"/>
        </w:rPr>
        <w:t xml:space="preserve"> Two different punishment trial types were tested</w:t>
      </w:r>
      <w:r w:rsidR="00963F33" w:rsidRPr="004B2308">
        <w:rPr>
          <w:rFonts w:cs="Times New Roman"/>
          <w:szCs w:val="24"/>
        </w:rPr>
        <w:t xml:space="preserve"> during unique testing sessions</w:t>
      </w:r>
      <w:r w:rsidR="0023687B" w:rsidRPr="004B2308">
        <w:rPr>
          <w:rFonts w:cs="Times New Roman"/>
          <w:szCs w:val="24"/>
        </w:rPr>
        <w:t xml:space="preserve">: </w:t>
      </w:r>
      <w:r w:rsidR="001B77A6">
        <w:rPr>
          <w:rFonts w:cs="Times New Roman"/>
          <w:szCs w:val="24"/>
        </w:rPr>
        <w:t>r</w:t>
      </w:r>
      <w:r w:rsidR="0023687B" w:rsidRPr="004B2308">
        <w:rPr>
          <w:rFonts w:cs="Times New Roman"/>
          <w:szCs w:val="24"/>
        </w:rPr>
        <w:t xml:space="preserve">egular and </w:t>
      </w:r>
      <w:r w:rsidR="001B77A6">
        <w:rPr>
          <w:rFonts w:cs="Times New Roman"/>
          <w:szCs w:val="24"/>
        </w:rPr>
        <w:t>e</w:t>
      </w:r>
      <w:r w:rsidR="0023687B" w:rsidRPr="004B2308">
        <w:rPr>
          <w:rFonts w:cs="Times New Roman"/>
          <w:szCs w:val="24"/>
        </w:rPr>
        <w:t xml:space="preserve">nhanced </w:t>
      </w:r>
      <w:r w:rsidR="001B77A6">
        <w:rPr>
          <w:rFonts w:cs="Times New Roman"/>
          <w:szCs w:val="24"/>
        </w:rPr>
        <w:t>p</w:t>
      </w:r>
      <w:r w:rsidR="0023687B" w:rsidRPr="004B2308">
        <w:rPr>
          <w:rFonts w:cs="Times New Roman"/>
          <w:szCs w:val="24"/>
        </w:rPr>
        <w:t>unishment</w:t>
      </w:r>
      <w:r w:rsidR="007F7FCD">
        <w:rPr>
          <w:rFonts w:cs="Times New Roman"/>
          <w:szCs w:val="24"/>
        </w:rPr>
        <w:t xml:space="preserve"> (described in more detail below)</w:t>
      </w:r>
      <w:r w:rsidR="0023687B" w:rsidRPr="004B2308">
        <w:rPr>
          <w:rFonts w:cs="Times New Roman"/>
          <w:szCs w:val="24"/>
        </w:rPr>
        <w:t>.</w:t>
      </w:r>
      <w:r w:rsidR="007F7FCD">
        <w:rPr>
          <w:rFonts w:cs="Times New Roman"/>
          <w:szCs w:val="24"/>
        </w:rPr>
        <w:t xml:space="preserve"> </w:t>
      </w:r>
      <w:r w:rsidR="00230BB8" w:rsidRPr="004B2308">
        <w:rPr>
          <w:rFonts w:cs="Times New Roman"/>
          <w:szCs w:val="24"/>
        </w:rPr>
        <w:t>Probabilistic feedback was provided across trial types, meaning that participants received accurate feedback on 80% of trials and inaccurate feedback on 20% of trials. Probabilistic feedback was introduced because pilot testing among youth ages 7-11 diagnosed with ADHD-C resulted in mean task performance above 80%</w:t>
      </w:r>
      <w:r w:rsidR="00956621">
        <w:rPr>
          <w:rFonts w:cs="Times New Roman"/>
          <w:szCs w:val="24"/>
        </w:rPr>
        <w:t xml:space="preserve"> across reward and punishment trial types</w:t>
      </w:r>
      <w:r w:rsidR="00230BB8" w:rsidRPr="004B2308">
        <w:rPr>
          <w:rFonts w:cs="Times New Roman"/>
          <w:szCs w:val="24"/>
        </w:rPr>
        <w:t>, indicating potential ceiling effects</w:t>
      </w:r>
      <w:r w:rsidR="00230BB8">
        <w:rPr>
          <w:rFonts w:cs="Times New Roman"/>
          <w:szCs w:val="24"/>
        </w:rPr>
        <w:t xml:space="preserve"> (</w:t>
      </w:r>
      <w:proofErr w:type="spellStart"/>
      <w:r w:rsidR="00230BB8">
        <w:rPr>
          <w:rFonts w:cs="Times New Roman"/>
          <w:szCs w:val="24"/>
        </w:rPr>
        <w:t>Altszuler</w:t>
      </w:r>
      <w:proofErr w:type="spellEnd"/>
      <w:r w:rsidR="00230BB8">
        <w:rPr>
          <w:rFonts w:cs="Times New Roman"/>
          <w:szCs w:val="24"/>
        </w:rPr>
        <w:t xml:space="preserve">, </w:t>
      </w:r>
      <w:proofErr w:type="spellStart"/>
      <w:r w:rsidR="00230BB8">
        <w:rPr>
          <w:rFonts w:cs="Times New Roman"/>
          <w:szCs w:val="24"/>
        </w:rPr>
        <w:t>Macphee</w:t>
      </w:r>
      <w:proofErr w:type="spellEnd"/>
      <w:r w:rsidR="00230BB8">
        <w:rPr>
          <w:rFonts w:cs="Times New Roman"/>
          <w:szCs w:val="24"/>
        </w:rPr>
        <w:t xml:space="preserve"> et al., 2016)</w:t>
      </w:r>
      <w:r w:rsidR="00230BB8" w:rsidRPr="004B2308">
        <w:rPr>
          <w:rFonts w:cs="Times New Roman"/>
          <w:szCs w:val="24"/>
        </w:rPr>
        <w:t xml:space="preserve">. </w:t>
      </w:r>
      <w:r w:rsidR="000413D6">
        <w:rPr>
          <w:rFonts w:cs="Times New Roman"/>
          <w:szCs w:val="24"/>
        </w:rPr>
        <w:t>Probabilistic feedback</w:t>
      </w:r>
      <w:r w:rsidR="00230BB8" w:rsidRPr="004B2308">
        <w:rPr>
          <w:rFonts w:cs="Times New Roman"/>
          <w:szCs w:val="24"/>
        </w:rPr>
        <w:t xml:space="preserve"> has been used in </w:t>
      </w:r>
      <w:r w:rsidR="00230BB8">
        <w:rPr>
          <w:rFonts w:cs="Times New Roman"/>
          <w:szCs w:val="24"/>
        </w:rPr>
        <w:t>previous studies</w:t>
      </w:r>
      <w:r w:rsidR="00230BB8" w:rsidRPr="004B2308">
        <w:rPr>
          <w:rFonts w:cs="Times New Roman"/>
          <w:szCs w:val="24"/>
        </w:rPr>
        <w:t xml:space="preserve"> </w:t>
      </w:r>
      <w:r w:rsidR="00230BB8">
        <w:rPr>
          <w:rFonts w:cs="Times New Roman"/>
          <w:szCs w:val="24"/>
        </w:rPr>
        <w:fldChar w:fldCharType="begin" w:fldLock="1"/>
      </w:r>
      <w:r w:rsidR="00864B9D">
        <w:rPr>
          <w:rFonts w:cs="Times New Roman"/>
          <w:szCs w:val="24"/>
        </w:rPr>
        <w:instrText>ADDIN CSL_CITATION {"citationItems":[{"id":"ITEM-1","itemData":{"DOI":"10.1093/brain/awp094","ISBN":"1460-2156 (Electronic) 0006-8950 (Linking)","ISSN":"00068950","PMID":"19416950","abstract":"Parkinson's disease is characterized by the degeneration of dopaminergic pathways projecting to the striatum. These pathways are implicated in reward prediction. In this study, we investigated reward and punishment processing in young, never-medicated Parkinson's disease patients, recently medicated patients receiving the dopamine receptor agonists pramipexole and ropinirole and healthy controls. The never-medicated patients were also re-evaluated after 12 weeks of treatment with dopamine agonists. Reward and punishment processing was assessed by a feedback-based probabilistic classification task. Personality characteristics were measured by the temperament and character inventory. Results revealed that never-medicated patients with Parkinson's disease showed selective deficits on reward processing and novelty seeking, which were remediated by dopamine agonists. These medications disrupted punishment processing. In addition, dopamine agonists increased the correlation between reward processing and novelty seeking, whereas these drugs decreased the correlation between punishment processing and harm avoidance. Our finding that dopamine agonist administration in young patients with Parkinson's disease resulted in increased novelty seeking, enhanced reward processing, and decreased punishment processing may shed light on the cognitive and personality bases of the impulse control disorders, which arise as side-effects of dopamine agonist therapy in some Parkinson's disease patients.","author":[{"dropping-particle":"","family":"Bodi","given":"Nikoletta","non-dropping-particle":"","parse-names":false,"suffix":""},{"dropping-particle":"","family":"Keri","given":"Szabolcs","non-dropping-particle":"","parse-names":false,"suffix":""},{"dropping-particle":"","family":"Nagy","given":"Helga","non-dropping-particle":"","parse-names":false,"suffix":""},{"dropping-particle":"","family":"Moustafa","given":"Ahmed","non-dropping-particle":"","parse-names":false,"suffix":""},{"dropping-particle":"","family":"Myers","given":"Catherine E.","non-dropping-particle":"","parse-names":false,"suffix":""},{"dropping-particle":"","family":"Daw","given":"Nathaniel","non-dropping-particle":"","parse-names":false,"suffix":""},{"dropping-particle":"","family":"Dibo","given":"Gy??rgy","non-dropping-particle":"","parse-names":false,"suffix":""},{"dropping-particle":"","family":"Takats","given":"Annam??ria","non-dropping-particle":"","parse-names":false,"suffix":""},{"dropping-particle":"","family":"Bereczki","given":"D??niel","non-dropping-particle":"","parse-names":false,"suffix":""},{"dropping-particle":"","family":"Gluck","given":"Mark A.","non-dropping-particle":"","parse-names":false,"suffix":""}],"container-title":"Brain","id":"ITEM-1","issued":{"date-parts":[["2009"]]},"page":"2385-2395","title":"Reward-learning and the novelty-seeking personality: A between-and within-subjects study of the effects of dopamine agonists on young parkinsons patients","type":"article-journal","volume":"132"},"uris":["http://www.mendeley.com/documents/?uuid=f07843c6-91f8-4b12-b802-1b5151551a82"]},{"id":"ITEM-2","itemData":{"DOI":"10.1038/sj.npp.1301278","ISSN":"0893-133X","author":[{"dropping-particle":"","family":"Frank","given":"Michael J","non-dropping-particle":"","parse-names":false,"suffix":""},{"dropping-particle":"","family":"Santamaria","given":"Amy","non-dropping-particle":"","parse-names":false,"suffix":""},{"dropping-particle":"","family":"O'Reilly","given":"Randall C","non-dropping-particle":"","parse-names":false,"suffix":""},{"dropping-particle":"","family":"Willcutt","given":"Erik","non-dropping-particle":"","parse-names":false,"suffix":""}],"container-title":"Neuropsychopharmacology","id":"ITEM-2","issue":"7","issued":{"date-parts":[["2007"]]},"page":"1583-1599","title":"Testing Computational Models of Dopamine and Noradrenaline Dysfunction in Attention Deficit/Hyperactivity Disorder","type":"article-journal","volume":"32"},"uris":["http://www.mendeley.com/documents/?uuid=141dd61a-0319-4088-81cc-166475afcfdb"]},{"id":"ITEM-3","itemData":{"DOI":"10.1101/lm.022889.111","ISBN":"1549-5485 (Electronic)\\n1072-0502 (Linking)","ISSN":"1549-5485","PMID":"22021252","abstract":"The goal of the present study was to elucidate the role of the human striatum in learning via reward and punishment during an associative learning task. Previous studies have identified the striatum as a critical component in the neural circuitry of reward-related learning. It remains unclear, however, under what task conditions, and to what extent, the striatum is modulated by punishment during an instrumental learning task. Using high-resolution functional magnetic resonance imaging (fMRI) during a reward- and punishment-based probabilistic associative learning task, we observed activity in the ventral putamen for stimuli learned via reward regardless of whether participants were correct or incorrect (i.e., outcome). In contrast, activity in the dorsal caudate was modulated by trials that received feedback-either correct reward or incorrect punishment trials. We also identified an anterior/posterior dissociation reflecting reward and punishment prediction error estimates. Additionally, differences in patterns of activity that correlated with the amount of training were identified along the anterior/posterior axis of the striatum. We suggest that unique subregions of the striatum-separated along both a dorsal/ventral and anterior/posterior axis- differentially participate in the learning of associations through reward and punishment.","author":[{"dropping-particle":"","family":"Mattfeld","given":"A T","non-dropping-particle":"","parse-names":false,"suffix":""},{"dropping-particle":"","family":"Gluck","given":"M A","non-dropping-particle":"","parse-names":false,"suffix":""},{"dropping-particle":"","family":"Stark","given":"C E","non-dropping-particle":"","parse-names":false,"suffix":""}],"container-title":"Learn Mem","id":"ITEM-3","issue":"11","issued":{"date-parts":[["2011"]]},"page":"703-711","title":"Functional specialization within the striatum along both the dorsal/ventral and anterior/posterior axes during associative learning via reward and punishment.","type":"article-journal","volume":"18"},"uris":["http://www.mendeley.com/documents/?uuid=31124158-ffb5-438b-9ae9-846c24f3bb10"]}],"mendeley":{"formattedCitation":"(Bodi et al., 2009; Michael J Frank et al., 2007; Mattfeld, Gluck, &amp; Stark, 2011)","manualFormatting":"(Bodi et al., 2009; Frank et al., 2007; Mattfeld, Gluck, &amp; Stark, 2011)","plainTextFormattedCitation":"(Bodi et al., 2009; Michael J Frank et al., 2007; Mattfeld, Gluck, &amp; Stark, 2011)","previouslyFormattedCitation":"(Bodi et al., 2009; Michael J Frank et al., 2007; Mattfeld, Gluck, &amp; Stark, 2011)"},"properties":{"noteIndex":0},"schema":"https://github.com/citation-style-language/schema/raw/master/csl-citation.json"}</w:instrText>
      </w:r>
      <w:r w:rsidR="00230BB8">
        <w:rPr>
          <w:rFonts w:cs="Times New Roman"/>
          <w:szCs w:val="24"/>
        </w:rPr>
        <w:fldChar w:fldCharType="separate"/>
      </w:r>
      <w:r w:rsidR="00EA030A" w:rsidRPr="00EA030A">
        <w:rPr>
          <w:rFonts w:cs="Times New Roman"/>
          <w:noProof/>
          <w:szCs w:val="24"/>
        </w:rPr>
        <w:t>(Bodi et al., 2009; Frank et al., 2007; Mattfeld, Gluck, &amp; Stark, 2011)</w:t>
      </w:r>
      <w:r w:rsidR="00230BB8">
        <w:rPr>
          <w:rFonts w:cs="Times New Roman"/>
          <w:szCs w:val="24"/>
        </w:rPr>
        <w:fldChar w:fldCharType="end"/>
      </w:r>
      <w:r w:rsidR="00230BB8" w:rsidRPr="004B2308">
        <w:rPr>
          <w:rFonts w:cs="Times New Roman"/>
          <w:szCs w:val="24"/>
        </w:rPr>
        <w:t xml:space="preserve"> to introduce variability in task performance and </w:t>
      </w:r>
      <w:r w:rsidR="002D6285">
        <w:rPr>
          <w:rFonts w:cs="Times New Roman"/>
          <w:szCs w:val="24"/>
        </w:rPr>
        <w:t xml:space="preserve">to </w:t>
      </w:r>
      <w:r w:rsidR="00230BB8" w:rsidRPr="004B2308">
        <w:rPr>
          <w:rFonts w:cs="Times New Roman"/>
          <w:szCs w:val="24"/>
        </w:rPr>
        <w:t xml:space="preserve">prevent ceiling effects. </w:t>
      </w:r>
      <w:r w:rsidR="0023687B" w:rsidRPr="004B2308">
        <w:rPr>
          <w:rFonts w:cs="Times New Roman"/>
          <w:szCs w:val="24"/>
        </w:rPr>
        <w:t xml:space="preserve"> </w:t>
      </w:r>
    </w:p>
    <w:p w14:paraId="271695CB" w14:textId="3251196E" w:rsidR="00187AD3" w:rsidRPr="004B2308" w:rsidRDefault="002D6285" w:rsidP="005D6CD4">
      <w:pPr>
        <w:tabs>
          <w:tab w:val="left" w:pos="450"/>
        </w:tabs>
        <w:snapToGrid w:val="0"/>
        <w:spacing w:line="480" w:lineRule="auto"/>
        <w:rPr>
          <w:rFonts w:cs="Times New Roman"/>
          <w:szCs w:val="24"/>
        </w:rPr>
      </w:pPr>
      <w:r>
        <w:rPr>
          <w:rFonts w:cs="Times New Roman"/>
          <w:szCs w:val="24"/>
        </w:rPr>
        <w:tab/>
      </w:r>
      <w:r>
        <w:rPr>
          <w:rFonts w:cs="Times New Roman"/>
          <w:szCs w:val="24"/>
        </w:rPr>
        <w:tab/>
      </w:r>
      <w:r w:rsidR="00187AD3" w:rsidRPr="004B2308">
        <w:rPr>
          <w:rFonts w:cs="Times New Roman"/>
          <w:szCs w:val="24"/>
        </w:rPr>
        <w:t xml:space="preserve">Each testing session consisted of </w:t>
      </w:r>
      <w:r w:rsidR="00AC5260" w:rsidRPr="004B2308">
        <w:rPr>
          <w:rFonts w:cs="Times New Roman"/>
          <w:szCs w:val="24"/>
        </w:rPr>
        <w:t>160</w:t>
      </w:r>
      <w:r w:rsidR="00187AD3" w:rsidRPr="004B2308">
        <w:rPr>
          <w:rFonts w:cs="Times New Roman"/>
          <w:szCs w:val="24"/>
        </w:rPr>
        <w:t xml:space="preserve"> </w:t>
      </w:r>
      <w:r w:rsidR="0023687B" w:rsidRPr="004B2308">
        <w:rPr>
          <w:rFonts w:cs="Times New Roman"/>
          <w:szCs w:val="24"/>
        </w:rPr>
        <w:t>learning trials (</w:t>
      </w:r>
      <w:r w:rsidR="00AC5260" w:rsidRPr="004B2308">
        <w:rPr>
          <w:rFonts w:cs="Times New Roman"/>
          <w:szCs w:val="24"/>
        </w:rPr>
        <w:t>4</w:t>
      </w:r>
      <w:r w:rsidR="0023687B" w:rsidRPr="004B2308">
        <w:rPr>
          <w:rFonts w:cs="Times New Roman"/>
          <w:szCs w:val="24"/>
        </w:rPr>
        <w:t xml:space="preserve">0 trials/image) </w:t>
      </w:r>
      <w:r w:rsidR="00AC5260" w:rsidRPr="004B2308">
        <w:rPr>
          <w:rFonts w:cs="Times New Roman"/>
          <w:szCs w:val="24"/>
        </w:rPr>
        <w:t>split into four consecutive testing blocks</w:t>
      </w:r>
      <w:r w:rsidR="0023687B" w:rsidRPr="004B2308">
        <w:rPr>
          <w:rFonts w:cs="Times New Roman"/>
          <w:szCs w:val="24"/>
        </w:rPr>
        <w:t xml:space="preserve">. The order of stimuli was counterbalanced across participants. Each testing session began with the presentation of one of the four images with the question “Is this an ‘A’ or a ‘B’?” below the image, followed by the two possible categories. </w:t>
      </w:r>
      <w:r w:rsidR="006643CF" w:rsidRPr="004B2308">
        <w:rPr>
          <w:rFonts w:cs="Times New Roman"/>
          <w:szCs w:val="24"/>
        </w:rPr>
        <w:t xml:space="preserve">Stimuli </w:t>
      </w:r>
      <w:r w:rsidR="00414C31" w:rsidRPr="004B2308">
        <w:rPr>
          <w:rFonts w:cs="Times New Roman"/>
          <w:szCs w:val="24"/>
        </w:rPr>
        <w:t>were</w:t>
      </w:r>
      <w:r w:rsidR="006643CF" w:rsidRPr="004B2308">
        <w:rPr>
          <w:rFonts w:cs="Times New Roman"/>
          <w:szCs w:val="24"/>
        </w:rPr>
        <w:t xml:space="preserve"> presented until the </w:t>
      </w:r>
      <w:r w:rsidR="00414C31" w:rsidRPr="004B2308">
        <w:rPr>
          <w:rFonts w:cs="Times New Roman"/>
          <w:szCs w:val="24"/>
        </w:rPr>
        <w:t>participant responded</w:t>
      </w:r>
      <w:r w:rsidR="006643CF" w:rsidRPr="004B2308">
        <w:rPr>
          <w:rFonts w:cs="Times New Roman"/>
          <w:szCs w:val="24"/>
        </w:rPr>
        <w:t xml:space="preserve"> and trials </w:t>
      </w:r>
      <w:r w:rsidR="00414C31" w:rsidRPr="004B2308">
        <w:rPr>
          <w:rFonts w:cs="Times New Roman"/>
          <w:szCs w:val="24"/>
        </w:rPr>
        <w:t>were</w:t>
      </w:r>
      <w:r w:rsidR="006643CF" w:rsidRPr="004B2308">
        <w:rPr>
          <w:rFonts w:cs="Times New Roman"/>
          <w:szCs w:val="24"/>
        </w:rPr>
        <w:t xml:space="preserve"> </w:t>
      </w:r>
      <w:r w:rsidR="006643CF" w:rsidRPr="004B2308">
        <w:rPr>
          <w:rFonts w:cs="Times New Roman"/>
          <w:szCs w:val="24"/>
        </w:rPr>
        <w:lastRenderedPageBreak/>
        <w:t xml:space="preserve">separated by the presentation of a blank page for 1000 msec. </w:t>
      </w:r>
      <w:r w:rsidR="006966E3" w:rsidRPr="004B2308">
        <w:rPr>
          <w:rFonts w:cs="Times New Roman"/>
          <w:szCs w:val="24"/>
        </w:rPr>
        <w:t>Participants’ point totals were displayed</w:t>
      </w:r>
      <w:r w:rsidR="005007F7" w:rsidRPr="004B2308">
        <w:rPr>
          <w:rFonts w:cs="Times New Roman"/>
          <w:szCs w:val="24"/>
        </w:rPr>
        <w:t xml:space="preserve"> in the bottom right corner of the screen and w</w:t>
      </w:r>
      <w:r w:rsidR="006966E3" w:rsidRPr="004B2308">
        <w:rPr>
          <w:rFonts w:cs="Times New Roman"/>
          <w:szCs w:val="24"/>
        </w:rPr>
        <w:t>ere</w:t>
      </w:r>
      <w:r w:rsidR="005007F7" w:rsidRPr="004B2308">
        <w:rPr>
          <w:rFonts w:cs="Times New Roman"/>
          <w:szCs w:val="24"/>
        </w:rPr>
        <w:t xml:space="preserve"> updated continuously </w:t>
      </w:r>
      <w:r w:rsidR="000413D6">
        <w:rPr>
          <w:rFonts w:cs="Times New Roman"/>
          <w:szCs w:val="24"/>
        </w:rPr>
        <w:t>depending</w:t>
      </w:r>
      <w:r w:rsidR="006966E3" w:rsidRPr="004B2308">
        <w:rPr>
          <w:rFonts w:cs="Times New Roman"/>
          <w:szCs w:val="24"/>
        </w:rPr>
        <w:t xml:space="preserve"> on</w:t>
      </w:r>
      <w:r w:rsidR="005007F7" w:rsidRPr="004B2308">
        <w:rPr>
          <w:rFonts w:cs="Times New Roman"/>
          <w:szCs w:val="24"/>
        </w:rPr>
        <w:t xml:space="preserve"> performance. </w:t>
      </w:r>
      <w:r w:rsidR="006966E3" w:rsidRPr="004B2308">
        <w:rPr>
          <w:rFonts w:cs="Times New Roman"/>
          <w:szCs w:val="24"/>
        </w:rPr>
        <w:t>On</w:t>
      </w:r>
      <w:r w:rsidR="00414C31" w:rsidRPr="004B2308">
        <w:rPr>
          <w:rFonts w:cs="Times New Roman"/>
          <w:szCs w:val="24"/>
        </w:rPr>
        <w:t xml:space="preserve"> reward </w:t>
      </w:r>
      <w:r w:rsidR="00414C31" w:rsidRPr="00AF0E98">
        <w:rPr>
          <w:rFonts w:cs="Times New Roman"/>
          <w:szCs w:val="24"/>
        </w:rPr>
        <w:t>trial</w:t>
      </w:r>
      <w:r w:rsidR="008322AB" w:rsidRPr="00AF0E98">
        <w:rPr>
          <w:rFonts w:cs="Times New Roman"/>
          <w:szCs w:val="24"/>
        </w:rPr>
        <w:t xml:space="preserve">s (Figure </w:t>
      </w:r>
      <w:r w:rsidR="00AF0E98" w:rsidRPr="00AF0E98">
        <w:rPr>
          <w:rFonts w:cs="Times New Roman"/>
          <w:szCs w:val="24"/>
        </w:rPr>
        <w:t>1, Panel</w:t>
      </w:r>
      <w:r w:rsidR="00AF0E98">
        <w:rPr>
          <w:rFonts w:cs="Times New Roman"/>
          <w:szCs w:val="24"/>
        </w:rPr>
        <w:t xml:space="preserve"> A</w:t>
      </w:r>
      <w:r w:rsidR="008322AB" w:rsidRPr="004B2308">
        <w:rPr>
          <w:rFonts w:cs="Times New Roman"/>
          <w:szCs w:val="24"/>
        </w:rPr>
        <w:t>)</w:t>
      </w:r>
      <w:r w:rsidR="00187AD3" w:rsidRPr="004B2308">
        <w:rPr>
          <w:rFonts w:cs="Times New Roman"/>
          <w:szCs w:val="24"/>
        </w:rPr>
        <w:t xml:space="preserve">, participants earned 20 points when the correct category was selected. </w:t>
      </w:r>
      <w:r w:rsidR="008322AB" w:rsidRPr="004B2308">
        <w:rPr>
          <w:rFonts w:cs="Times New Roman"/>
          <w:szCs w:val="24"/>
        </w:rPr>
        <w:t>To mimic feedback a child might receive from a parent or teacher (e.g., verbal praise, positive facial expression), p</w:t>
      </w:r>
      <w:r w:rsidR="005007F7" w:rsidRPr="004B2308">
        <w:rPr>
          <w:rFonts w:cs="Times New Roman"/>
          <w:szCs w:val="24"/>
        </w:rPr>
        <w:t>oint gain was associated</w:t>
      </w:r>
      <w:r w:rsidR="00187AD3" w:rsidRPr="004B2308">
        <w:rPr>
          <w:rFonts w:cs="Times New Roman"/>
          <w:szCs w:val="24"/>
        </w:rPr>
        <w:t xml:space="preserve"> with visual and audio feedback</w:t>
      </w:r>
      <w:r w:rsidR="008322AB" w:rsidRPr="004B2308">
        <w:rPr>
          <w:rFonts w:cs="Times New Roman"/>
          <w:szCs w:val="24"/>
        </w:rPr>
        <w:t>. Participants were presented with</w:t>
      </w:r>
      <w:r w:rsidR="005007F7" w:rsidRPr="004B2308">
        <w:rPr>
          <w:rFonts w:cs="Times New Roman"/>
          <w:szCs w:val="24"/>
        </w:rPr>
        <w:t xml:space="preserve"> “+20” in green text, a happy face icon, and </w:t>
      </w:r>
      <w:r w:rsidR="00187AD3" w:rsidRPr="004B2308">
        <w:rPr>
          <w:rFonts w:cs="Times New Roman"/>
          <w:szCs w:val="24"/>
        </w:rPr>
        <w:t>the “cha-ching” sound of a cash register</w:t>
      </w:r>
      <w:r w:rsidR="005007F7" w:rsidRPr="004B2308">
        <w:rPr>
          <w:rFonts w:cs="Times New Roman"/>
          <w:szCs w:val="24"/>
        </w:rPr>
        <w:t>. When</w:t>
      </w:r>
      <w:r w:rsidR="006966E3" w:rsidRPr="004B2308">
        <w:rPr>
          <w:rFonts w:cs="Times New Roman"/>
          <w:szCs w:val="24"/>
        </w:rPr>
        <w:t xml:space="preserve"> the</w:t>
      </w:r>
      <w:r w:rsidR="005007F7" w:rsidRPr="004B2308">
        <w:rPr>
          <w:rFonts w:cs="Times New Roman"/>
          <w:szCs w:val="24"/>
        </w:rPr>
        <w:t xml:space="preserve"> incorrect</w:t>
      </w:r>
      <w:r w:rsidR="006966E3" w:rsidRPr="004B2308">
        <w:rPr>
          <w:rFonts w:cs="Times New Roman"/>
          <w:szCs w:val="24"/>
        </w:rPr>
        <w:t xml:space="preserve"> category was selected, participants did not receive any feedback or lose points. </w:t>
      </w:r>
      <w:r w:rsidR="00230BB8">
        <w:rPr>
          <w:rFonts w:cs="Times New Roman"/>
          <w:szCs w:val="24"/>
        </w:rPr>
        <w:t xml:space="preserve">Across </w:t>
      </w:r>
      <w:r w:rsidR="006966E3" w:rsidRPr="004B2308">
        <w:rPr>
          <w:rFonts w:cs="Times New Roman"/>
          <w:szCs w:val="24"/>
        </w:rPr>
        <w:t xml:space="preserve">both </w:t>
      </w:r>
      <w:r w:rsidR="001B77A6">
        <w:rPr>
          <w:rFonts w:cs="Times New Roman"/>
          <w:szCs w:val="24"/>
        </w:rPr>
        <w:t>punishment</w:t>
      </w:r>
      <w:r w:rsidR="006966E3" w:rsidRPr="004B2308">
        <w:rPr>
          <w:rFonts w:cs="Times New Roman"/>
          <w:szCs w:val="24"/>
        </w:rPr>
        <w:t xml:space="preserve"> conditions</w:t>
      </w:r>
      <w:r w:rsidR="00230BB8">
        <w:rPr>
          <w:rFonts w:cs="Times New Roman"/>
          <w:szCs w:val="24"/>
        </w:rPr>
        <w:t xml:space="preserve"> (i.e., regular and enhanced)</w:t>
      </w:r>
      <w:r w:rsidR="00F72B5A">
        <w:rPr>
          <w:rFonts w:cs="Times New Roman"/>
          <w:szCs w:val="24"/>
        </w:rPr>
        <w:t>,</w:t>
      </w:r>
      <w:r w:rsidR="006966E3" w:rsidRPr="004B2308">
        <w:rPr>
          <w:rFonts w:cs="Times New Roman"/>
          <w:szCs w:val="24"/>
        </w:rPr>
        <w:t xml:space="preserve"> participants did not receive any feedback when the correct category was selected on punishment trials</w:t>
      </w:r>
      <w:r w:rsidR="0062595E" w:rsidRPr="004B2308">
        <w:rPr>
          <w:rFonts w:cs="Times New Roman"/>
          <w:szCs w:val="24"/>
        </w:rPr>
        <w:t xml:space="preserve"> </w:t>
      </w:r>
      <w:r w:rsidR="0062595E" w:rsidRPr="00AF0E98">
        <w:rPr>
          <w:rFonts w:cs="Times New Roman"/>
          <w:szCs w:val="24"/>
        </w:rPr>
        <w:t xml:space="preserve">(Figure </w:t>
      </w:r>
      <w:r w:rsidR="00AF0E98" w:rsidRPr="00AF0E98">
        <w:rPr>
          <w:rFonts w:cs="Times New Roman"/>
          <w:szCs w:val="24"/>
        </w:rPr>
        <w:t>1, Panels B and C</w:t>
      </w:r>
      <w:r w:rsidR="0062595E" w:rsidRPr="00AF0E98">
        <w:rPr>
          <w:rFonts w:cs="Times New Roman"/>
          <w:szCs w:val="24"/>
        </w:rPr>
        <w:t>)</w:t>
      </w:r>
      <w:r w:rsidR="006966E3" w:rsidRPr="00AF0E98">
        <w:rPr>
          <w:rFonts w:cs="Times New Roman"/>
          <w:szCs w:val="24"/>
        </w:rPr>
        <w:t>.</w:t>
      </w:r>
      <w:r w:rsidR="006966E3" w:rsidRPr="004B2308">
        <w:rPr>
          <w:rFonts w:cs="Times New Roman"/>
          <w:szCs w:val="24"/>
        </w:rPr>
        <w:t xml:space="preserve"> In the </w:t>
      </w:r>
      <w:r w:rsidR="001B77A6">
        <w:rPr>
          <w:rFonts w:cs="Times New Roman"/>
          <w:szCs w:val="24"/>
        </w:rPr>
        <w:t>regular punishment</w:t>
      </w:r>
      <w:r w:rsidR="006966E3" w:rsidRPr="004B2308">
        <w:rPr>
          <w:rFonts w:cs="Times New Roman"/>
          <w:szCs w:val="24"/>
        </w:rPr>
        <w:t xml:space="preserve"> condition, participants lost 20 points when the incorrect category was selected. Point loss was accompanied with visual and audio feedback, including “-20” presented in red text, a red sad face i</w:t>
      </w:r>
      <w:r>
        <w:rPr>
          <w:rFonts w:cs="Times New Roman"/>
          <w:szCs w:val="24"/>
        </w:rPr>
        <w:t>mage</w:t>
      </w:r>
      <w:r w:rsidR="006966E3" w:rsidRPr="004B2308">
        <w:rPr>
          <w:rFonts w:cs="Times New Roman"/>
          <w:szCs w:val="24"/>
        </w:rPr>
        <w:t xml:space="preserve">, and </w:t>
      </w:r>
      <w:r w:rsidR="0062595E" w:rsidRPr="004B2308">
        <w:rPr>
          <w:rFonts w:cs="Times New Roman"/>
          <w:szCs w:val="24"/>
        </w:rPr>
        <w:t>a buzzer</w:t>
      </w:r>
      <w:r w:rsidR="006966E3" w:rsidRPr="004B2308">
        <w:rPr>
          <w:rFonts w:cs="Times New Roman"/>
          <w:szCs w:val="24"/>
        </w:rPr>
        <w:t xml:space="preserve"> sound</w:t>
      </w:r>
      <w:r w:rsidR="0062595E" w:rsidRPr="004B2308">
        <w:rPr>
          <w:rFonts w:cs="Times New Roman"/>
          <w:szCs w:val="24"/>
        </w:rPr>
        <w:t xml:space="preserve"> </w:t>
      </w:r>
      <w:r w:rsidR="0062595E" w:rsidRPr="00AF0E98">
        <w:rPr>
          <w:rFonts w:cs="Times New Roman"/>
          <w:szCs w:val="24"/>
        </w:rPr>
        <w:t xml:space="preserve">(Figure </w:t>
      </w:r>
      <w:r w:rsidR="00AF0E98" w:rsidRPr="00AF0E98">
        <w:rPr>
          <w:rFonts w:cs="Times New Roman"/>
          <w:szCs w:val="24"/>
        </w:rPr>
        <w:t>1,</w:t>
      </w:r>
      <w:r w:rsidR="00AF0E98">
        <w:rPr>
          <w:rFonts w:cs="Times New Roman"/>
          <w:szCs w:val="24"/>
        </w:rPr>
        <w:t xml:space="preserve"> Panel B</w:t>
      </w:r>
      <w:r w:rsidR="0062595E" w:rsidRPr="004B2308">
        <w:rPr>
          <w:rFonts w:cs="Times New Roman"/>
          <w:szCs w:val="24"/>
        </w:rPr>
        <w:t>)</w:t>
      </w:r>
      <w:r w:rsidR="006966E3" w:rsidRPr="004B2308">
        <w:rPr>
          <w:rFonts w:cs="Times New Roman"/>
          <w:szCs w:val="24"/>
        </w:rPr>
        <w:t xml:space="preserve">.  These punishments were intensified in the </w:t>
      </w:r>
      <w:r w:rsidR="001B77A6">
        <w:rPr>
          <w:rFonts w:cs="Times New Roman"/>
          <w:szCs w:val="24"/>
        </w:rPr>
        <w:t xml:space="preserve">enhanced punishment </w:t>
      </w:r>
      <w:r w:rsidR="006966E3" w:rsidRPr="004B2308">
        <w:rPr>
          <w:rFonts w:cs="Times New Roman"/>
          <w:szCs w:val="24"/>
        </w:rPr>
        <w:t xml:space="preserve">condition such that participants lost 100 points, accompanied by “-100” presented in red text, a red angry face icon, and an airhorn </w:t>
      </w:r>
      <w:r w:rsidR="006966E3" w:rsidRPr="00AF0E98">
        <w:rPr>
          <w:rFonts w:cs="Times New Roman"/>
          <w:szCs w:val="24"/>
        </w:rPr>
        <w:t>sound</w:t>
      </w:r>
      <w:r w:rsidR="0062595E" w:rsidRPr="00AF0E98">
        <w:rPr>
          <w:rFonts w:cs="Times New Roman"/>
          <w:szCs w:val="24"/>
        </w:rPr>
        <w:t xml:space="preserve"> (Figure </w:t>
      </w:r>
      <w:r w:rsidR="00AF0E98" w:rsidRPr="00AF0E98">
        <w:rPr>
          <w:rFonts w:cs="Times New Roman"/>
          <w:szCs w:val="24"/>
        </w:rPr>
        <w:t>1,</w:t>
      </w:r>
      <w:r w:rsidR="00AF0E98">
        <w:rPr>
          <w:rFonts w:cs="Times New Roman"/>
          <w:szCs w:val="24"/>
        </w:rPr>
        <w:t xml:space="preserve"> Panel C). </w:t>
      </w:r>
      <w:r w:rsidR="00120A78" w:rsidRPr="004B2308">
        <w:rPr>
          <w:rFonts w:cs="Times New Roman"/>
          <w:szCs w:val="24"/>
        </w:rPr>
        <w:t xml:space="preserve"> </w:t>
      </w:r>
    </w:p>
    <w:p w14:paraId="02D362FF" w14:textId="77F6C61A" w:rsidR="008322AB" w:rsidRPr="004B2308" w:rsidRDefault="0062595E" w:rsidP="005D6CD4">
      <w:pPr>
        <w:tabs>
          <w:tab w:val="left" w:pos="450"/>
        </w:tabs>
        <w:snapToGrid w:val="0"/>
        <w:spacing w:line="480" w:lineRule="auto"/>
        <w:rPr>
          <w:rFonts w:cs="Times New Roman"/>
          <w:szCs w:val="24"/>
        </w:rPr>
      </w:pPr>
      <w:r w:rsidRPr="004B2308">
        <w:rPr>
          <w:rFonts w:cs="Times New Roman"/>
          <w:szCs w:val="24"/>
        </w:rPr>
        <w:tab/>
      </w:r>
      <w:r w:rsidRPr="004B2308">
        <w:rPr>
          <w:rFonts w:cs="Times New Roman"/>
          <w:szCs w:val="24"/>
        </w:rPr>
        <w:tab/>
        <w:t xml:space="preserve"> </w:t>
      </w:r>
      <w:r w:rsidR="00D47989" w:rsidRPr="004B2308">
        <w:rPr>
          <w:rFonts w:cs="Times New Roman"/>
          <w:szCs w:val="24"/>
        </w:rPr>
        <w:t xml:space="preserve">Prior to testing, </w:t>
      </w:r>
      <w:r w:rsidR="008322AB" w:rsidRPr="004B2308">
        <w:rPr>
          <w:rFonts w:cs="Times New Roman"/>
          <w:szCs w:val="24"/>
        </w:rPr>
        <w:t xml:space="preserve">task administrators provided participants with standardized instructions for completing the task. Participants were told they would be learning </w:t>
      </w:r>
      <w:r w:rsidR="002D6285">
        <w:rPr>
          <w:rFonts w:cs="Times New Roman"/>
          <w:szCs w:val="24"/>
        </w:rPr>
        <w:t>to match pictures to the correct letter</w:t>
      </w:r>
      <w:r w:rsidR="008322AB" w:rsidRPr="004B2308">
        <w:rPr>
          <w:rFonts w:cs="Times New Roman"/>
          <w:szCs w:val="24"/>
        </w:rPr>
        <w:t>. Category and trial types were explained to participants. Participants were also told that they would receive inaccurate feedback at times. Participants</w:t>
      </w:r>
      <w:r w:rsidR="00D47989" w:rsidRPr="004B2308">
        <w:rPr>
          <w:rFonts w:cs="Times New Roman"/>
          <w:szCs w:val="24"/>
        </w:rPr>
        <w:t xml:space="preserve"> </w:t>
      </w:r>
      <w:r w:rsidR="008322AB" w:rsidRPr="004B2308">
        <w:rPr>
          <w:rFonts w:cs="Times New Roman"/>
          <w:szCs w:val="24"/>
        </w:rPr>
        <w:t>were</w:t>
      </w:r>
      <w:r w:rsidR="00FC65F1" w:rsidRPr="004B2308">
        <w:rPr>
          <w:rFonts w:cs="Times New Roman"/>
          <w:szCs w:val="24"/>
        </w:rPr>
        <w:t xml:space="preserve"> instructed to keep as many points as possible</w:t>
      </w:r>
      <w:r w:rsidR="008322AB" w:rsidRPr="004B2308">
        <w:rPr>
          <w:rFonts w:cs="Times New Roman"/>
          <w:szCs w:val="24"/>
        </w:rPr>
        <w:t xml:space="preserve"> and were shown all potential prizes for which points could be exchanged upon completion of the task</w:t>
      </w:r>
      <w:r w:rsidR="00FC65F1" w:rsidRPr="004B2308">
        <w:rPr>
          <w:rFonts w:cs="Times New Roman"/>
          <w:szCs w:val="24"/>
        </w:rPr>
        <w:t xml:space="preserve">. </w:t>
      </w:r>
      <w:r w:rsidR="008322AB" w:rsidRPr="004B2308">
        <w:rPr>
          <w:rFonts w:cs="Times New Roman"/>
          <w:szCs w:val="24"/>
        </w:rPr>
        <w:t xml:space="preserve">Participants were provided with one practice </w:t>
      </w:r>
      <w:r w:rsidR="005C7975" w:rsidRPr="004B2308">
        <w:rPr>
          <w:rFonts w:cs="Times New Roman"/>
          <w:szCs w:val="24"/>
        </w:rPr>
        <w:t>block</w:t>
      </w:r>
      <w:r w:rsidR="008322AB" w:rsidRPr="004B2308">
        <w:rPr>
          <w:rFonts w:cs="Times New Roman"/>
          <w:szCs w:val="24"/>
        </w:rPr>
        <w:t xml:space="preserve"> prior to the first testing session to </w:t>
      </w:r>
      <w:r w:rsidR="008322AB" w:rsidRPr="004B2308">
        <w:rPr>
          <w:rFonts w:cs="Times New Roman"/>
          <w:szCs w:val="24"/>
        </w:rPr>
        <w:lastRenderedPageBreak/>
        <w:t xml:space="preserve">ensure understanding of task procedures. During </w:t>
      </w:r>
      <w:r w:rsidR="002D6285">
        <w:rPr>
          <w:rFonts w:cs="Times New Roman"/>
          <w:szCs w:val="24"/>
        </w:rPr>
        <w:t>task administration, research assistants</w:t>
      </w:r>
      <w:r w:rsidR="008322AB" w:rsidRPr="004B2308">
        <w:rPr>
          <w:rFonts w:cs="Times New Roman"/>
          <w:szCs w:val="24"/>
        </w:rPr>
        <w:t xml:space="preserve"> provided redirection if children engaged in off-task behavior and provided positive feedback for effort, but did not provide performance feedback. At the end of the task, children exchanged points for prizes, which ranged in point value </w:t>
      </w:r>
      <w:r w:rsidR="000413D6">
        <w:rPr>
          <w:rFonts w:cs="Times New Roman"/>
          <w:szCs w:val="24"/>
        </w:rPr>
        <w:t xml:space="preserve">depending </w:t>
      </w:r>
      <w:r w:rsidR="008322AB" w:rsidRPr="004B2308">
        <w:rPr>
          <w:rFonts w:cs="Times New Roman"/>
          <w:szCs w:val="24"/>
        </w:rPr>
        <w:t xml:space="preserve">on desirability. </w:t>
      </w:r>
    </w:p>
    <w:p w14:paraId="626940F7" w14:textId="1C4497F7" w:rsidR="00B747A1" w:rsidRPr="000C11A5" w:rsidRDefault="008322AB" w:rsidP="005D6CD4">
      <w:pPr>
        <w:pStyle w:val="Heading2"/>
        <w:spacing w:before="0" w:line="480" w:lineRule="auto"/>
        <w:rPr>
          <w:rFonts w:ascii="Times New Roman" w:hAnsi="Times New Roman" w:cs="Times New Roman"/>
          <w:b/>
          <w:color w:val="auto"/>
          <w:sz w:val="24"/>
          <w:szCs w:val="24"/>
        </w:rPr>
      </w:pPr>
      <w:bookmarkStart w:id="5" w:name="_Toc12888081"/>
      <w:r w:rsidRPr="000C11A5">
        <w:rPr>
          <w:rFonts w:ascii="Times New Roman" w:hAnsi="Times New Roman" w:cs="Times New Roman"/>
          <w:b/>
          <w:color w:val="auto"/>
          <w:sz w:val="24"/>
          <w:szCs w:val="24"/>
        </w:rPr>
        <w:t>Dependent Measure</w:t>
      </w:r>
      <w:bookmarkEnd w:id="5"/>
    </w:p>
    <w:p w14:paraId="33FE0545" w14:textId="2D043448" w:rsidR="008322AB" w:rsidRPr="004B2308" w:rsidRDefault="002D6285" w:rsidP="005D6CD4">
      <w:pPr>
        <w:tabs>
          <w:tab w:val="left" w:pos="450"/>
        </w:tabs>
        <w:snapToGrid w:val="0"/>
        <w:spacing w:line="480" w:lineRule="auto"/>
        <w:rPr>
          <w:rFonts w:cs="Times New Roman"/>
          <w:szCs w:val="24"/>
        </w:rPr>
      </w:pPr>
      <w:r>
        <w:rPr>
          <w:rFonts w:cs="Times New Roman"/>
          <w:b/>
          <w:szCs w:val="24"/>
        </w:rPr>
        <w:tab/>
      </w:r>
      <w:r>
        <w:rPr>
          <w:rFonts w:cs="Times New Roman"/>
          <w:b/>
          <w:szCs w:val="24"/>
        </w:rPr>
        <w:tab/>
      </w:r>
      <w:r w:rsidR="008322AB" w:rsidRPr="004B2308">
        <w:rPr>
          <w:rFonts w:cs="Times New Roman"/>
          <w:szCs w:val="24"/>
        </w:rPr>
        <w:t xml:space="preserve">Performance on the </w:t>
      </w:r>
      <w:r w:rsidR="00230BB8">
        <w:rPr>
          <w:rFonts w:cs="Times New Roman"/>
          <w:szCs w:val="24"/>
        </w:rPr>
        <w:t>probabilistic learning task</w:t>
      </w:r>
      <w:r w:rsidR="008322AB" w:rsidRPr="004B2308">
        <w:rPr>
          <w:rFonts w:cs="Times New Roman"/>
          <w:szCs w:val="24"/>
        </w:rPr>
        <w:t xml:space="preserve"> was analyzed as the dependent measure. Total correct categorizations out of total possible trials was calculated for each trial type (</w:t>
      </w:r>
      <w:r w:rsidR="00230BB8">
        <w:rPr>
          <w:rFonts w:cs="Times New Roman"/>
          <w:szCs w:val="24"/>
        </w:rPr>
        <w:t xml:space="preserve">i.e., </w:t>
      </w:r>
      <w:r w:rsidR="008322AB" w:rsidRPr="004B2308">
        <w:rPr>
          <w:rFonts w:cs="Times New Roman"/>
          <w:szCs w:val="24"/>
        </w:rPr>
        <w:t xml:space="preserve">reward, </w:t>
      </w:r>
      <w:r w:rsidR="005C7975" w:rsidRPr="004B2308">
        <w:rPr>
          <w:rFonts w:cs="Times New Roman"/>
          <w:szCs w:val="24"/>
        </w:rPr>
        <w:t>punishment</w:t>
      </w:r>
      <w:r w:rsidR="008322AB" w:rsidRPr="004B2308">
        <w:rPr>
          <w:rFonts w:cs="Times New Roman"/>
          <w:szCs w:val="24"/>
        </w:rPr>
        <w:t xml:space="preserve">). </w:t>
      </w:r>
    </w:p>
    <w:p w14:paraId="12420704" w14:textId="139E764D" w:rsidR="0083795F" w:rsidRPr="005561B7" w:rsidRDefault="00F20311" w:rsidP="005D6CD4">
      <w:pPr>
        <w:pStyle w:val="Heading2"/>
        <w:spacing w:line="480" w:lineRule="auto"/>
        <w:rPr>
          <w:rFonts w:ascii="Times New Roman" w:hAnsi="Times New Roman" w:cs="Times New Roman"/>
          <w:b/>
          <w:color w:val="auto"/>
          <w:sz w:val="24"/>
          <w:szCs w:val="24"/>
        </w:rPr>
      </w:pPr>
      <w:bookmarkStart w:id="6" w:name="_Toc12888082"/>
      <w:r w:rsidRPr="007E4894">
        <w:rPr>
          <w:rFonts w:ascii="Times New Roman" w:hAnsi="Times New Roman" w:cs="Times New Roman"/>
          <w:b/>
          <w:color w:val="auto"/>
          <w:sz w:val="24"/>
          <w:szCs w:val="24"/>
        </w:rPr>
        <w:t>Analy</w:t>
      </w:r>
      <w:r w:rsidR="00080FC4" w:rsidRPr="007E4894">
        <w:rPr>
          <w:rFonts w:ascii="Times New Roman" w:hAnsi="Times New Roman" w:cs="Times New Roman"/>
          <w:b/>
          <w:color w:val="auto"/>
          <w:sz w:val="24"/>
          <w:szCs w:val="24"/>
        </w:rPr>
        <w:t>ses</w:t>
      </w:r>
      <w:r w:rsidR="0083795F" w:rsidRPr="000C11A5">
        <w:rPr>
          <w:rFonts w:ascii="Times New Roman" w:hAnsi="Times New Roman" w:cs="Times New Roman"/>
          <w:b/>
          <w:color w:val="auto"/>
          <w:sz w:val="24"/>
          <w:szCs w:val="24"/>
        </w:rPr>
        <w:t xml:space="preserve"> and Handling of Missing Data</w:t>
      </w:r>
      <w:bookmarkEnd w:id="6"/>
    </w:p>
    <w:p w14:paraId="5B6DF6C2" w14:textId="7F5782EC" w:rsidR="007E4894" w:rsidRDefault="0083795F" w:rsidP="005D6CD4">
      <w:pPr>
        <w:tabs>
          <w:tab w:val="left" w:pos="0"/>
        </w:tabs>
        <w:snapToGrid w:val="0"/>
        <w:spacing w:line="480" w:lineRule="auto"/>
        <w:rPr>
          <w:rFonts w:cs="Times New Roman"/>
          <w:szCs w:val="24"/>
        </w:rPr>
      </w:pPr>
      <w:r w:rsidRPr="004B2308">
        <w:rPr>
          <w:rFonts w:cs="Times New Roman"/>
          <w:szCs w:val="24"/>
        </w:rPr>
        <w:tab/>
      </w:r>
      <w:r w:rsidR="00080FC4" w:rsidRPr="004B2308">
        <w:rPr>
          <w:rFonts w:cs="Times New Roman"/>
          <w:szCs w:val="24"/>
        </w:rPr>
        <w:t xml:space="preserve">Multilevel modeling </w:t>
      </w:r>
      <w:r w:rsidR="00FF2D05">
        <w:rPr>
          <w:rFonts w:cs="Times New Roman"/>
          <w:szCs w:val="24"/>
        </w:rPr>
        <w:fldChar w:fldCharType="begin" w:fldLock="1"/>
      </w:r>
      <w:r w:rsidR="009D2290">
        <w:rPr>
          <w:rFonts w:cs="Times New Roman"/>
          <w:szCs w:val="24"/>
        </w:rPr>
        <w:instrText>ADDIN CSL_CITATION {"citationItems":[{"id":"ITEM-1","itemData":{"DOI":"10.1111/j.1468-2958.2006.00281.x","ISSN":"03603989","abstract":"Multilevel modeling (MLM) is growing in use throughout the social sciences. Although daunting from a mathematical perspective, MLM is relatively easy to employ once some basic concepts are understood. In this article, I present a primer on MLM, describing some of these principles and applying them to the analysis of a multilevel data set on doctor–patient communication during medical consultations.","author":[{"dropping-particle":"","family":"Hayes","given":"Andrew F.","non-dropping-particle":"","parse-names":false,"suffix":""}],"container-title":"Human Communication Research","id":"ITEM-1","issue":"4","issued":{"date-parts":[["2006"]]},"page":"385-410","title":"A primer on multilevel modeling","type":"article-journal","volume":"32"},"uris":["http://www.mendeley.com/documents/?uuid=0de59cad-466f-49a9-b442-fbe54b464721"]}],"mendeley":{"formattedCitation":"(Hayes, 2006)","plainTextFormattedCitation":"(Hayes, 2006)","previouslyFormattedCitation":"(Hayes, 2006)"},"properties":{"noteIndex":0},"schema":"https://github.com/citation-style-language/schema/raw/master/csl-citation.json"}</w:instrText>
      </w:r>
      <w:r w:rsidR="00FF2D05">
        <w:rPr>
          <w:rFonts w:cs="Times New Roman"/>
          <w:szCs w:val="24"/>
        </w:rPr>
        <w:fldChar w:fldCharType="separate"/>
      </w:r>
      <w:r w:rsidR="00FF2D05" w:rsidRPr="00FF2D05">
        <w:rPr>
          <w:rFonts w:cs="Times New Roman"/>
          <w:noProof/>
          <w:szCs w:val="24"/>
        </w:rPr>
        <w:t>(Hayes, 2006)</w:t>
      </w:r>
      <w:r w:rsidR="00FF2D05">
        <w:rPr>
          <w:rFonts w:cs="Times New Roman"/>
          <w:szCs w:val="24"/>
        </w:rPr>
        <w:fldChar w:fldCharType="end"/>
      </w:r>
      <w:r w:rsidR="00A85A9B">
        <w:rPr>
          <w:rFonts w:cs="Times New Roman"/>
          <w:szCs w:val="24"/>
        </w:rPr>
        <w:t xml:space="preserve"> </w:t>
      </w:r>
      <w:r w:rsidR="00080FC4" w:rsidRPr="004B2308">
        <w:rPr>
          <w:rFonts w:cs="Times New Roman"/>
          <w:szCs w:val="24"/>
        </w:rPr>
        <w:t xml:space="preserve">was used to analyze the effect of </w:t>
      </w:r>
      <w:r w:rsidR="002D6285">
        <w:rPr>
          <w:rFonts w:cs="Times New Roman"/>
          <w:szCs w:val="24"/>
        </w:rPr>
        <w:t xml:space="preserve">study </w:t>
      </w:r>
      <w:r w:rsidR="00080FC4" w:rsidRPr="004B2308">
        <w:rPr>
          <w:rFonts w:cs="Times New Roman"/>
          <w:szCs w:val="24"/>
        </w:rPr>
        <w:t xml:space="preserve">manipulations on task performance, with </w:t>
      </w:r>
      <w:r w:rsidR="00BE7113">
        <w:rPr>
          <w:rFonts w:cs="Times New Roman"/>
          <w:szCs w:val="24"/>
        </w:rPr>
        <w:t>128</w:t>
      </w:r>
      <w:r w:rsidR="00080FC4" w:rsidRPr="004B2308">
        <w:rPr>
          <w:rFonts w:cs="Times New Roman"/>
          <w:szCs w:val="24"/>
        </w:rPr>
        <w:t xml:space="preserve"> observations per child (i.e., reward and punishment trial performance across</w:t>
      </w:r>
      <w:r w:rsidR="00BE7113">
        <w:rPr>
          <w:rFonts w:cs="Times New Roman"/>
          <w:szCs w:val="24"/>
        </w:rPr>
        <w:t xml:space="preserve"> 4 blocks per testing session, across</w:t>
      </w:r>
      <w:r w:rsidR="00080FC4" w:rsidRPr="004B2308">
        <w:rPr>
          <w:rFonts w:cs="Times New Roman"/>
          <w:szCs w:val="24"/>
        </w:rPr>
        <w:t xml:space="preserve"> 8 testing sessions). </w:t>
      </w:r>
      <w:r w:rsidR="007E4894">
        <w:rPr>
          <w:rFonts w:cs="Times New Roman"/>
          <w:szCs w:val="24"/>
        </w:rPr>
        <w:t xml:space="preserve">The model was fit for task performance on both trial types. Initial models indicated that </w:t>
      </w:r>
      <w:r w:rsidR="00230BB8">
        <w:rPr>
          <w:rFonts w:cs="Times New Roman"/>
          <w:szCs w:val="24"/>
        </w:rPr>
        <w:t xml:space="preserve">the order of testing </w:t>
      </w:r>
      <w:r w:rsidR="00021273">
        <w:rPr>
          <w:rFonts w:cs="Times New Roman"/>
          <w:szCs w:val="24"/>
        </w:rPr>
        <w:t xml:space="preserve">condition (e.g., condition received on day 5 versus day 8) and other potential covariates, including </w:t>
      </w:r>
      <w:r w:rsidR="007E4894">
        <w:rPr>
          <w:rFonts w:cs="Times New Roman"/>
          <w:szCs w:val="24"/>
        </w:rPr>
        <w:t xml:space="preserve">participant IQ, age, </w:t>
      </w:r>
      <w:r w:rsidR="00021273">
        <w:rPr>
          <w:rFonts w:cs="Times New Roman"/>
          <w:szCs w:val="24"/>
        </w:rPr>
        <w:t>race, and ethnicity</w:t>
      </w:r>
      <w:r w:rsidR="007E4894">
        <w:rPr>
          <w:rFonts w:cs="Times New Roman"/>
          <w:szCs w:val="24"/>
        </w:rPr>
        <w:t xml:space="preserve">, failed to explain variance in task performance and were therefore dropped from the final model. Initial analyses also indicated that the interaction of block and study </w:t>
      </w:r>
      <w:r w:rsidR="00021273">
        <w:rPr>
          <w:rFonts w:cs="Times New Roman"/>
          <w:szCs w:val="24"/>
        </w:rPr>
        <w:t>manipulations</w:t>
      </w:r>
      <w:r w:rsidR="007E4894">
        <w:rPr>
          <w:rFonts w:cs="Times New Roman"/>
          <w:szCs w:val="24"/>
        </w:rPr>
        <w:t xml:space="preserve"> (i.e., punishment condition, medication dose) did not explain variance in task performance and </w:t>
      </w:r>
      <w:r w:rsidR="00F72B5A">
        <w:rPr>
          <w:rFonts w:cs="Times New Roman"/>
          <w:szCs w:val="24"/>
        </w:rPr>
        <w:t xml:space="preserve">those </w:t>
      </w:r>
      <w:r w:rsidR="007E4894">
        <w:rPr>
          <w:rFonts w:cs="Times New Roman"/>
          <w:szCs w:val="24"/>
        </w:rPr>
        <w:t xml:space="preserve">interactions were also dropped from model specification. </w:t>
      </w:r>
    </w:p>
    <w:p w14:paraId="0A06D186" w14:textId="7166FA66" w:rsidR="00D67D47" w:rsidRPr="0031596D" w:rsidRDefault="007E4894" w:rsidP="005D6CD4">
      <w:pPr>
        <w:tabs>
          <w:tab w:val="left" w:pos="0"/>
        </w:tabs>
        <w:snapToGrid w:val="0"/>
        <w:spacing w:line="480" w:lineRule="auto"/>
        <w:rPr>
          <w:rFonts w:cs="Times New Roman"/>
          <w:szCs w:val="24"/>
        </w:rPr>
      </w:pPr>
      <w:r>
        <w:rPr>
          <w:rFonts w:cs="Times New Roman"/>
          <w:szCs w:val="24"/>
        </w:rPr>
        <w:tab/>
        <w:t>In the final model, t</w:t>
      </w:r>
      <w:r w:rsidR="00080FC4" w:rsidRPr="004B2308">
        <w:rPr>
          <w:rFonts w:cs="Times New Roman"/>
          <w:szCs w:val="24"/>
        </w:rPr>
        <w:t>rial performance was</w:t>
      </w:r>
      <w:r w:rsidR="00387C75" w:rsidRPr="004B2308">
        <w:rPr>
          <w:rFonts w:cs="Times New Roman"/>
          <w:szCs w:val="24"/>
        </w:rPr>
        <w:t xml:space="preserve"> r</w:t>
      </w:r>
      <w:r w:rsidR="00080FC4" w:rsidRPr="004B2308">
        <w:rPr>
          <w:rFonts w:cs="Times New Roman"/>
          <w:szCs w:val="24"/>
        </w:rPr>
        <w:t xml:space="preserve">egressed on a random factor for child and several fixed effects: (a) medication dose (i.e., placebo, 0.15 mg/kg, 0.3 mg/kg, 0.6 mg/kg), (b) trial type (i.e., reward or punishment), (c) punishment condition (i.e., </w:t>
      </w:r>
      <w:r w:rsidR="001B77A6">
        <w:rPr>
          <w:rFonts w:cs="Times New Roman"/>
          <w:szCs w:val="24"/>
        </w:rPr>
        <w:t>regular</w:t>
      </w:r>
      <w:r w:rsidR="00080FC4" w:rsidRPr="004B2308">
        <w:rPr>
          <w:rFonts w:cs="Times New Roman"/>
          <w:szCs w:val="24"/>
        </w:rPr>
        <w:t xml:space="preserve"> </w:t>
      </w:r>
      <w:r w:rsidR="00080FC4" w:rsidRPr="004B2308">
        <w:rPr>
          <w:rFonts w:cs="Times New Roman"/>
          <w:szCs w:val="24"/>
        </w:rPr>
        <w:lastRenderedPageBreak/>
        <w:t xml:space="preserve">or </w:t>
      </w:r>
      <w:r w:rsidR="001B77A6">
        <w:rPr>
          <w:rFonts w:cs="Times New Roman"/>
          <w:szCs w:val="24"/>
        </w:rPr>
        <w:t>enhanced</w:t>
      </w:r>
      <w:r w:rsidR="00080FC4" w:rsidRPr="004B2308">
        <w:rPr>
          <w:rFonts w:cs="Times New Roman"/>
          <w:szCs w:val="24"/>
        </w:rPr>
        <w:t>)</w:t>
      </w:r>
      <w:r w:rsidR="00387C75" w:rsidRPr="004B2308">
        <w:rPr>
          <w:rFonts w:cs="Times New Roman"/>
          <w:szCs w:val="24"/>
        </w:rPr>
        <w:t>, (</w:t>
      </w:r>
      <w:r w:rsidR="009B032A" w:rsidRPr="004B2308">
        <w:rPr>
          <w:rFonts w:cs="Times New Roman"/>
          <w:szCs w:val="24"/>
        </w:rPr>
        <w:t>d</w:t>
      </w:r>
      <w:r w:rsidR="00387C75" w:rsidRPr="004B2308">
        <w:rPr>
          <w:rFonts w:cs="Times New Roman"/>
          <w:szCs w:val="24"/>
        </w:rPr>
        <w:t>) block, (</w:t>
      </w:r>
      <w:r w:rsidR="009B032A" w:rsidRPr="004B2308">
        <w:rPr>
          <w:rFonts w:cs="Times New Roman"/>
          <w:szCs w:val="24"/>
        </w:rPr>
        <w:t>e</w:t>
      </w:r>
      <w:r w:rsidR="00387C75" w:rsidRPr="004B2308">
        <w:rPr>
          <w:rFonts w:cs="Times New Roman"/>
          <w:szCs w:val="24"/>
        </w:rPr>
        <w:t>) the interaction of trial type and punishment condition, (</w:t>
      </w:r>
      <w:r w:rsidR="009B032A" w:rsidRPr="004B2308">
        <w:rPr>
          <w:rFonts w:cs="Times New Roman"/>
          <w:szCs w:val="24"/>
        </w:rPr>
        <w:t>f</w:t>
      </w:r>
      <w:r w:rsidR="00387C75" w:rsidRPr="004B2308">
        <w:rPr>
          <w:rFonts w:cs="Times New Roman"/>
          <w:szCs w:val="24"/>
        </w:rPr>
        <w:t>) the interaction of medication dose and trial type, (</w:t>
      </w:r>
      <w:r w:rsidR="009B032A" w:rsidRPr="004B2308">
        <w:rPr>
          <w:rFonts w:cs="Times New Roman"/>
          <w:szCs w:val="24"/>
        </w:rPr>
        <w:t>g</w:t>
      </w:r>
      <w:r w:rsidR="00387C75" w:rsidRPr="004B2308">
        <w:rPr>
          <w:rFonts w:cs="Times New Roman"/>
          <w:szCs w:val="24"/>
        </w:rPr>
        <w:t>) the interaction of medication dose and punishment condition, (</w:t>
      </w:r>
      <w:r w:rsidR="009B032A" w:rsidRPr="004B2308">
        <w:rPr>
          <w:rFonts w:cs="Times New Roman"/>
          <w:szCs w:val="24"/>
        </w:rPr>
        <w:t>h</w:t>
      </w:r>
      <w:r w:rsidR="00387C75" w:rsidRPr="004B2308">
        <w:rPr>
          <w:rFonts w:cs="Times New Roman"/>
          <w:szCs w:val="24"/>
        </w:rPr>
        <w:t>) the three-way interaction of medication, trial type, and punishment condition, and (</w:t>
      </w:r>
      <w:proofErr w:type="spellStart"/>
      <w:r w:rsidR="009B032A" w:rsidRPr="004B2308">
        <w:rPr>
          <w:rFonts w:cs="Times New Roman"/>
          <w:szCs w:val="24"/>
        </w:rPr>
        <w:t>i</w:t>
      </w:r>
      <w:proofErr w:type="spellEnd"/>
      <w:r w:rsidR="00387C75" w:rsidRPr="004B2308">
        <w:rPr>
          <w:rFonts w:cs="Times New Roman"/>
          <w:szCs w:val="24"/>
        </w:rPr>
        <w:t xml:space="preserve">) the interaction of block and trial type. </w:t>
      </w:r>
      <w:r w:rsidR="009B032A" w:rsidRPr="004B2308">
        <w:rPr>
          <w:rFonts w:cs="Times New Roman"/>
          <w:szCs w:val="24"/>
        </w:rPr>
        <w:t xml:space="preserve">The effects testing study aims are (f) and (h). Effect (f) evaluates Aims 1 and 2: Does medication differentially impact learning from punishment compared to reward? Effect (h) evaluates Aim 3: Does dose of punishment moderate the effect of MPH on punishment learning? </w:t>
      </w:r>
      <w:r>
        <w:rPr>
          <w:rFonts w:cs="Times New Roman"/>
          <w:szCs w:val="24"/>
        </w:rPr>
        <w:t xml:space="preserve">Multilevel models were conducted in SPSS 20.0. </w:t>
      </w:r>
      <w:r w:rsidR="00A165C6" w:rsidRPr="004B2308">
        <w:rPr>
          <w:rFonts w:cs="Times New Roman"/>
          <w:szCs w:val="24"/>
        </w:rPr>
        <w:t xml:space="preserve">Where models indicated statistically significant effects, simple slope regressions </w:t>
      </w:r>
      <w:r w:rsidR="009124CE">
        <w:rPr>
          <w:rFonts w:cs="Times New Roman"/>
          <w:szCs w:val="24"/>
        </w:rPr>
        <w:fldChar w:fldCharType="begin" w:fldLock="1"/>
      </w:r>
      <w:r w:rsidR="00586006">
        <w:rPr>
          <w:rFonts w:cs="Times New Roman"/>
          <w:szCs w:val="24"/>
        </w:rPr>
        <w:instrText>ADDIN CSL_CITATION {"citationItems":[{"id":"ITEM-1","itemData":{"DOI":"10.3102/10769986031004437","ISSN":"1076-9986","abstract":"Simple slopes, regions of significance, and confidence bands are commonly used to evaluate interactions in multiple linear regression (MLR) models, and the use of these techniques has recently been extended to multilevel or hierarchical linear modeling (HLM) and latent curve analysis (LCA). However, conducting these tests and plotting the conditional relations is often a tedious and error-prone task. This article provides an overview of methods used to probe interaction effects and describes a unified collection of freely available online resources that researchers can use to obtain significance tests for simple slopes, compute regions of significance, and obtain confidence bands for simple slopes across the range of the moderator in the MLR, HLM, and LCA contexts. Plotting capabilities are also provided. Keywords:","author":[{"dropping-particle":"","family":"Preacher","given":"Kristopher J.","non-dropping-particle":"","parse-names":false,"suffix":""},{"dropping-particle":"","family":"Curran","given":"Patrick J.","non-dropping-particle":"","parse-names":false,"suffix":""},{"dropping-particle":"","family":"Bauer","given":"Daniel J.","non-dropping-particle":"","parse-names":false,"suffix":""}],"container-title":"Journal of Educational and Behavioral Statistics","id":"ITEM-1","issue":"4","issued":{"date-parts":[["2006"]]},"page":"437-448","title":"Computational Tools for Probing Interactions in Multiple Linear Regression, Multilevel Modeling, and Latent Curve Analysis","type":"article-journal","volume":"31"},"uris":["http://www.mendeley.com/documents/?uuid=d06c9551-6d2b-49b8-ad63-ac44cf1bd277"]}],"mendeley":{"formattedCitation":"(Preacher, Curran, &amp; Bauer, 2006)","plainTextFormattedCitation":"(Preacher, Curran, &amp; Bauer, 2006)","previouslyFormattedCitation":"(Preacher, Curran, &amp; Bauer, 2006)"},"properties":{"noteIndex":0},"schema":"https://github.com/citation-style-language/schema/raw/master/csl-citation.json"}</w:instrText>
      </w:r>
      <w:r w:rsidR="009124CE">
        <w:rPr>
          <w:rFonts w:cs="Times New Roman"/>
          <w:szCs w:val="24"/>
        </w:rPr>
        <w:fldChar w:fldCharType="separate"/>
      </w:r>
      <w:r w:rsidR="009124CE" w:rsidRPr="009124CE">
        <w:rPr>
          <w:rFonts w:cs="Times New Roman"/>
          <w:noProof/>
          <w:szCs w:val="24"/>
        </w:rPr>
        <w:t>(Preacher, Curran, &amp; Bauer, 2006)</w:t>
      </w:r>
      <w:r w:rsidR="009124CE">
        <w:rPr>
          <w:rFonts w:cs="Times New Roman"/>
          <w:szCs w:val="24"/>
        </w:rPr>
        <w:fldChar w:fldCharType="end"/>
      </w:r>
      <w:r w:rsidR="009124CE">
        <w:rPr>
          <w:rFonts w:cs="Times New Roman"/>
          <w:szCs w:val="24"/>
        </w:rPr>
        <w:t xml:space="preserve"> </w:t>
      </w:r>
      <w:r w:rsidR="00A165C6" w:rsidRPr="004B2308">
        <w:rPr>
          <w:rFonts w:cs="Times New Roman"/>
          <w:szCs w:val="24"/>
        </w:rPr>
        <w:t xml:space="preserve">were conducted using the </w:t>
      </w:r>
      <w:proofErr w:type="spellStart"/>
      <w:r w:rsidR="00A165C6" w:rsidRPr="004B2308">
        <w:rPr>
          <w:rFonts w:cs="Times New Roman"/>
          <w:szCs w:val="24"/>
        </w:rPr>
        <w:t>reghelper</w:t>
      </w:r>
      <w:proofErr w:type="spellEnd"/>
      <w:r w:rsidR="00A165C6" w:rsidRPr="004B2308">
        <w:rPr>
          <w:rFonts w:cs="Times New Roman"/>
          <w:szCs w:val="24"/>
        </w:rPr>
        <w:t xml:space="preserve"> package in </w:t>
      </w:r>
      <w:r w:rsidR="00A165C6" w:rsidRPr="004B2308">
        <w:rPr>
          <w:rFonts w:cs="Times New Roman"/>
          <w:i/>
          <w:szCs w:val="24"/>
        </w:rPr>
        <w:t>R</w:t>
      </w:r>
      <w:r w:rsidR="00A165C6" w:rsidRPr="00315EA3">
        <w:rPr>
          <w:rFonts w:cs="Times New Roman"/>
          <w:szCs w:val="24"/>
        </w:rPr>
        <w:t>.</w:t>
      </w:r>
      <w:r w:rsidR="004C102C" w:rsidRPr="004B2308">
        <w:rPr>
          <w:rFonts w:cs="Times New Roman"/>
          <w:szCs w:val="24"/>
        </w:rPr>
        <w:t xml:space="preserve"> </w:t>
      </w:r>
    </w:p>
    <w:p w14:paraId="1CF75EBA" w14:textId="4188BE21" w:rsidR="00080FC4" w:rsidRPr="004B2308" w:rsidRDefault="00D67D47" w:rsidP="005D6CD4">
      <w:pPr>
        <w:tabs>
          <w:tab w:val="left" w:pos="0"/>
        </w:tabs>
        <w:snapToGrid w:val="0"/>
        <w:spacing w:line="480" w:lineRule="auto"/>
        <w:rPr>
          <w:rFonts w:cs="Times New Roman"/>
          <w:szCs w:val="24"/>
        </w:rPr>
      </w:pPr>
      <w:r>
        <w:rPr>
          <w:szCs w:val="24"/>
        </w:rPr>
        <w:tab/>
      </w:r>
      <w:r w:rsidRPr="004B2308">
        <w:rPr>
          <w:rFonts w:cs="Times New Roman"/>
          <w:szCs w:val="24"/>
        </w:rPr>
        <w:t>Overall, 13.4% of task performance data w</w:t>
      </w:r>
      <w:r w:rsidR="00274B46">
        <w:rPr>
          <w:rFonts w:cs="Times New Roman"/>
          <w:szCs w:val="24"/>
        </w:rPr>
        <w:t>ere</w:t>
      </w:r>
      <w:r w:rsidRPr="004B2308">
        <w:rPr>
          <w:rFonts w:cs="Times New Roman"/>
          <w:szCs w:val="24"/>
        </w:rPr>
        <w:t xml:space="preserve"> missing </w:t>
      </w:r>
      <w:r w:rsidR="00274B46">
        <w:rPr>
          <w:rFonts w:cs="Times New Roman"/>
          <w:szCs w:val="24"/>
        </w:rPr>
        <w:t>as a result of</w:t>
      </w:r>
      <w:r w:rsidRPr="004B2308">
        <w:rPr>
          <w:rFonts w:cs="Times New Roman"/>
          <w:szCs w:val="24"/>
        </w:rPr>
        <w:t xml:space="preserve"> participant absences (10.6%) or non-adherence to medication condition (2.8%).</w:t>
      </w:r>
      <w:r>
        <w:rPr>
          <w:rFonts w:cs="Times New Roman"/>
          <w:szCs w:val="24"/>
        </w:rPr>
        <w:t xml:space="preserve"> The multilevel modeling </w:t>
      </w:r>
      <w:r w:rsidR="005561B7">
        <w:rPr>
          <w:rFonts w:cs="Times New Roman"/>
          <w:szCs w:val="24"/>
        </w:rPr>
        <w:t>framework handles unbalanced observations on the outcome variable for data missing at random</w:t>
      </w:r>
      <w:r w:rsidRPr="004B2308">
        <w:rPr>
          <w:rFonts w:eastAsia="Times New Roman"/>
          <w:color w:val="000000"/>
          <w:szCs w:val="24"/>
        </w:rPr>
        <w:t xml:space="preserve">. </w:t>
      </w:r>
    </w:p>
    <w:p w14:paraId="2CEFB89F" w14:textId="038A6A55" w:rsidR="00AB454B" w:rsidRPr="00AB454B" w:rsidRDefault="00AB454B" w:rsidP="005D6CD4">
      <w:pPr>
        <w:spacing w:line="480" w:lineRule="auto"/>
        <w:rPr>
          <w:szCs w:val="24"/>
        </w:rPr>
      </w:pPr>
    </w:p>
    <w:p w14:paraId="701DE5B0" w14:textId="46019496" w:rsidR="00AB454B" w:rsidRPr="00AB454B" w:rsidRDefault="00AB454B" w:rsidP="005D6CD4">
      <w:pPr>
        <w:spacing w:line="480" w:lineRule="auto"/>
        <w:rPr>
          <w:szCs w:val="24"/>
        </w:rPr>
      </w:pPr>
    </w:p>
    <w:p w14:paraId="45AE1DE0" w14:textId="77777777" w:rsidR="00AB454B" w:rsidRPr="00AB454B" w:rsidRDefault="00AB454B" w:rsidP="005D6CD4">
      <w:pPr>
        <w:spacing w:line="480" w:lineRule="auto"/>
        <w:rPr>
          <w:szCs w:val="24"/>
        </w:rPr>
      </w:pPr>
    </w:p>
    <w:p w14:paraId="408F92E8" w14:textId="5F039623" w:rsidR="00AB454B" w:rsidRPr="00AB454B" w:rsidRDefault="00AB454B" w:rsidP="005D6CD4">
      <w:pPr>
        <w:spacing w:line="480" w:lineRule="auto"/>
        <w:rPr>
          <w:szCs w:val="24"/>
        </w:rPr>
      </w:pPr>
    </w:p>
    <w:p w14:paraId="27A39DF9" w14:textId="4AF02A74" w:rsidR="00AB454B" w:rsidRPr="00AB454B" w:rsidRDefault="00AB454B" w:rsidP="005D6CD4">
      <w:pPr>
        <w:spacing w:line="480" w:lineRule="auto"/>
        <w:rPr>
          <w:szCs w:val="24"/>
        </w:rPr>
      </w:pPr>
    </w:p>
    <w:p w14:paraId="7A998B8A" w14:textId="6F8B2072" w:rsidR="00AB454B" w:rsidRPr="00AB454B" w:rsidRDefault="00AB454B" w:rsidP="005D6CD4">
      <w:pPr>
        <w:spacing w:line="480" w:lineRule="auto"/>
        <w:rPr>
          <w:szCs w:val="24"/>
        </w:rPr>
      </w:pPr>
    </w:p>
    <w:p w14:paraId="4768A43C" w14:textId="14715E27" w:rsidR="00AB454B" w:rsidRPr="00AB454B" w:rsidRDefault="00AB454B" w:rsidP="005D6CD4">
      <w:pPr>
        <w:spacing w:line="480" w:lineRule="auto"/>
        <w:rPr>
          <w:szCs w:val="24"/>
        </w:rPr>
      </w:pPr>
    </w:p>
    <w:p w14:paraId="5C35B52A" w14:textId="77777777" w:rsidR="00AB454B" w:rsidRPr="00AB454B" w:rsidRDefault="00AB454B" w:rsidP="005D6CD4">
      <w:pPr>
        <w:spacing w:line="480" w:lineRule="auto"/>
        <w:rPr>
          <w:szCs w:val="24"/>
        </w:rPr>
      </w:pPr>
    </w:p>
    <w:p w14:paraId="611DFFBE" w14:textId="77777777" w:rsidR="00AB454B" w:rsidRPr="00AB454B" w:rsidRDefault="00AB454B" w:rsidP="005D6CD4">
      <w:pPr>
        <w:spacing w:line="480" w:lineRule="auto"/>
        <w:rPr>
          <w:rFonts w:eastAsiaTheme="majorEastAsia" w:cs="Times New Roman"/>
          <w:szCs w:val="24"/>
        </w:rPr>
      </w:pPr>
    </w:p>
    <w:p w14:paraId="7290180B" w14:textId="323CAEB4" w:rsidR="00080FC4" w:rsidRPr="000C11A5" w:rsidRDefault="000C11A5" w:rsidP="005D6CD4">
      <w:pPr>
        <w:pStyle w:val="Heading1"/>
        <w:spacing w:before="0" w:line="480" w:lineRule="auto"/>
        <w:jc w:val="center"/>
        <w:rPr>
          <w:rFonts w:ascii="Times New Roman" w:hAnsi="Times New Roman" w:cs="Times New Roman"/>
          <w:sz w:val="24"/>
          <w:szCs w:val="24"/>
        </w:rPr>
      </w:pPr>
      <w:bookmarkStart w:id="7" w:name="_Toc12888083"/>
      <w:r>
        <w:rPr>
          <w:rFonts w:ascii="Times New Roman" w:hAnsi="Times New Roman" w:cs="Times New Roman"/>
          <w:color w:val="auto"/>
          <w:sz w:val="24"/>
          <w:szCs w:val="24"/>
        </w:rPr>
        <w:lastRenderedPageBreak/>
        <w:t>RESULTS</w:t>
      </w:r>
      <w:bookmarkEnd w:id="7"/>
    </w:p>
    <w:p w14:paraId="0BF4761F" w14:textId="4908A5FA" w:rsidR="00BE7113" w:rsidRDefault="00532A4D" w:rsidP="005D6CD4">
      <w:pPr>
        <w:tabs>
          <w:tab w:val="left" w:pos="0"/>
        </w:tabs>
        <w:snapToGrid w:val="0"/>
        <w:spacing w:line="480" w:lineRule="auto"/>
        <w:jc w:val="both"/>
        <w:rPr>
          <w:rFonts w:cs="Times New Roman"/>
          <w:szCs w:val="24"/>
        </w:rPr>
      </w:pPr>
      <w:r w:rsidRPr="004B2308">
        <w:rPr>
          <w:rFonts w:cs="Times New Roman"/>
          <w:szCs w:val="24"/>
        </w:rPr>
        <w:tab/>
        <w:t xml:space="preserve">Table 4 displays </w:t>
      </w:r>
      <w:r w:rsidR="00021273">
        <w:rPr>
          <w:rFonts w:cs="Times New Roman"/>
          <w:szCs w:val="24"/>
        </w:rPr>
        <w:t xml:space="preserve">raw means and standard deviations of task performance </w:t>
      </w:r>
      <w:r w:rsidRPr="004B2308">
        <w:rPr>
          <w:rFonts w:cs="Times New Roman"/>
          <w:szCs w:val="24"/>
        </w:rPr>
        <w:t>by trial type, punishment condition, and medication dose</w:t>
      </w:r>
      <w:r w:rsidR="00021273">
        <w:rPr>
          <w:rFonts w:cs="Times New Roman"/>
          <w:szCs w:val="24"/>
        </w:rPr>
        <w:t xml:space="preserve">. Table 5 displays results of the multilevel model. </w:t>
      </w:r>
    </w:p>
    <w:p w14:paraId="6997F938" w14:textId="431EC83F" w:rsidR="00BE7113" w:rsidRPr="00BE7113" w:rsidRDefault="00BE7113" w:rsidP="005D6CD4">
      <w:pPr>
        <w:pStyle w:val="Heading2"/>
        <w:spacing w:line="480" w:lineRule="auto"/>
        <w:rPr>
          <w:rFonts w:ascii="Times New Roman" w:hAnsi="Times New Roman" w:cs="Times New Roman"/>
          <w:b/>
          <w:color w:val="000000" w:themeColor="text1"/>
          <w:sz w:val="24"/>
          <w:szCs w:val="24"/>
        </w:rPr>
      </w:pPr>
      <w:bookmarkStart w:id="8" w:name="_Toc12888084"/>
      <w:r w:rsidRPr="00BE7113">
        <w:rPr>
          <w:rFonts w:ascii="Times New Roman" w:hAnsi="Times New Roman" w:cs="Times New Roman"/>
          <w:b/>
          <w:color w:val="000000" w:themeColor="text1"/>
          <w:sz w:val="24"/>
          <w:szCs w:val="24"/>
        </w:rPr>
        <w:t>Learning Over Time</w:t>
      </w:r>
      <w:bookmarkEnd w:id="8"/>
      <w:r w:rsidRPr="00BE7113">
        <w:rPr>
          <w:rFonts w:ascii="Times New Roman" w:hAnsi="Times New Roman" w:cs="Times New Roman"/>
          <w:b/>
          <w:color w:val="000000" w:themeColor="text1"/>
          <w:sz w:val="24"/>
          <w:szCs w:val="24"/>
        </w:rPr>
        <w:t xml:space="preserve"> </w:t>
      </w:r>
    </w:p>
    <w:p w14:paraId="0B6573C0" w14:textId="55826FE9" w:rsidR="00BE7113" w:rsidRPr="008A340A" w:rsidRDefault="00BE7113" w:rsidP="005D6CD4">
      <w:pPr>
        <w:tabs>
          <w:tab w:val="left" w:pos="0"/>
        </w:tabs>
        <w:snapToGrid w:val="0"/>
        <w:spacing w:line="480" w:lineRule="auto"/>
        <w:jc w:val="both"/>
        <w:rPr>
          <w:rFonts w:cs="Times New Roman"/>
          <w:iCs/>
          <w:szCs w:val="24"/>
        </w:rPr>
      </w:pPr>
      <w:r>
        <w:rPr>
          <w:rFonts w:cs="Times New Roman"/>
          <w:szCs w:val="24"/>
        </w:rPr>
        <w:tab/>
      </w:r>
      <w:r w:rsidR="00C723E9">
        <w:rPr>
          <w:rFonts w:cs="Times New Roman"/>
          <w:szCs w:val="24"/>
        </w:rPr>
        <w:t xml:space="preserve">The effect of </w:t>
      </w:r>
      <w:r>
        <w:rPr>
          <w:rFonts w:cs="Times New Roman"/>
          <w:szCs w:val="24"/>
        </w:rPr>
        <w:t>study manipulations</w:t>
      </w:r>
      <w:r w:rsidR="00C723E9">
        <w:rPr>
          <w:rFonts w:cs="Times New Roman"/>
          <w:szCs w:val="24"/>
        </w:rPr>
        <w:t xml:space="preserve"> on task performance was evaluated over the course of </w:t>
      </w:r>
      <w:r>
        <w:rPr>
          <w:rFonts w:cs="Times New Roman"/>
          <w:szCs w:val="24"/>
        </w:rPr>
        <w:t xml:space="preserve">four blocks per testing session to assess learning over time. </w:t>
      </w:r>
      <w:r w:rsidRPr="00216BA1">
        <w:rPr>
          <w:rFonts w:cs="Times New Roman"/>
          <w:szCs w:val="24"/>
        </w:rPr>
        <w:t>There was no significant direct effect of task block</w:t>
      </w:r>
      <w:r w:rsidR="00021273">
        <w:rPr>
          <w:rFonts w:cs="Times New Roman"/>
          <w:szCs w:val="24"/>
        </w:rPr>
        <w:t>;</w:t>
      </w:r>
      <w:r w:rsidRPr="00216BA1">
        <w:rPr>
          <w:rFonts w:cs="Times New Roman"/>
          <w:szCs w:val="24"/>
        </w:rPr>
        <w:t xml:space="preserve"> however</w:t>
      </w:r>
      <w:r w:rsidR="00021273">
        <w:rPr>
          <w:rFonts w:cs="Times New Roman"/>
          <w:szCs w:val="24"/>
        </w:rPr>
        <w:t>,</w:t>
      </w:r>
      <w:r w:rsidRPr="00216BA1">
        <w:rPr>
          <w:rFonts w:cs="Times New Roman"/>
          <w:szCs w:val="24"/>
        </w:rPr>
        <w:t xml:space="preserve"> there was a significant block by trial type interaction (</w:t>
      </w:r>
      <w:r w:rsidRPr="00216BA1">
        <w:rPr>
          <w:rFonts w:cs="Times New Roman"/>
          <w:i/>
          <w:szCs w:val="24"/>
        </w:rPr>
        <w:t xml:space="preserve">p </w:t>
      </w:r>
      <w:r w:rsidRPr="00216BA1">
        <w:rPr>
          <w:rFonts w:cs="Times New Roman"/>
          <w:szCs w:val="24"/>
        </w:rPr>
        <w:t xml:space="preserve">&lt;0.05). As displayed in </w:t>
      </w:r>
      <w:r w:rsidRPr="004D26EF">
        <w:rPr>
          <w:rFonts w:cs="Times New Roman"/>
          <w:szCs w:val="24"/>
        </w:rPr>
        <w:t xml:space="preserve">Figure </w:t>
      </w:r>
      <w:r w:rsidR="004D26EF" w:rsidRPr="004D26EF">
        <w:rPr>
          <w:rFonts w:cs="Times New Roman"/>
          <w:szCs w:val="24"/>
        </w:rPr>
        <w:t>2</w:t>
      </w:r>
      <w:r w:rsidRPr="004D26EF">
        <w:rPr>
          <w:rFonts w:cs="Times New Roman"/>
          <w:szCs w:val="24"/>
        </w:rPr>
        <w:t>,</w:t>
      </w:r>
      <w:r w:rsidRPr="00216BA1">
        <w:rPr>
          <w:rFonts w:cs="Times New Roman"/>
          <w:szCs w:val="24"/>
        </w:rPr>
        <w:t xml:space="preserve"> children’s learning improved over time on punishment trials (Block 1 marginal mean= 0.52, Block 4 marginal mean= 0.59), whereas children’s initial performance on reward trials was more accurate</w:t>
      </w:r>
      <w:r w:rsidR="009124CE">
        <w:rPr>
          <w:rFonts w:cs="Times New Roman"/>
          <w:szCs w:val="24"/>
        </w:rPr>
        <w:t xml:space="preserve"> relative to punishment trials</w:t>
      </w:r>
      <w:r w:rsidRPr="00216BA1">
        <w:rPr>
          <w:rFonts w:cs="Times New Roman"/>
          <w:szCs w:val="24"/>
        </w:rPr>
        <w:t xml:space="preserve"> (Block 1 marginal mean=0.62) and remained consistent throughout testing (Block 4 marginal mean=0.64),  </w:t>
      </w:r>
      <w:r>
        <w:rPr>
          <w:rFonts w:cs="Times New Roman"/>
          <w:i/>
          <w:szCs w:val="24"/>
        </w:rPr>
        <w:t xml:space="preserve">t </w:t>
      </w:r>
      <w:r>
        <w:rPr>
          <w:rFonts w:cs="Times New Roman"/>
          <w:szCs w:val="24"/>
        </w:rPr>
        <w:t xml:space="preserve">(1438) = 4.51, </w:t>
      </w:r>
      <w:r>
        <w:rPr>
          <w:rFonts w:cs="Times New Roman"/>
          <w:i/>
          <w:szCs w:val="24"/>
        </w:rPr>
        <w:t xml:space="preserve">p </w:t>
      </w:r>
      <w:r>
        <w:rPr>
          <w:rFonts w:cs="Times New Roman"/>
          <w:szCs w:val="24"/>
        </w:rPr>
        <w:t xml:space="preserve">&lt;0.001. </w:t>
      </w:r>
      <w:r>
        <w:rPr>
          <w:rFonts w:cs="Times New Roman"/>
          <w:i/>
          <w:szCs w:val="24"/>
        </w:rPr>
        <w:t xml:space="preserve"> </w:t>
      </w:r>
    </w:p>
    <w:p w14:paraId="40B1F7FD" w14:textId="0FC0E4C7" w:rsidR="00BE7113" w:rsidRPr="00BE7113" w:rsidRDefault="00BE7113" w:rsidP="005D6CD4">
      <w:pPr>
        <w:pStyle w:val="Heading2"/>
        <w:spacing w:line="480" w:lineRule="auto"/>
        <w:rPr>
          <w:rFonts w:ascii="Times New Roman" w:hAnsi="Times New Roman" w:cs="Times New Roman"/>
          <w:b/>
          <w:color w:val="000000" w:themeColor="text1"/>
          <w:sz w:val="24"/>
          <w:szCs w:val="24"/>
        </w:rPr>
      </w:pPr>
      <w:bookmarkStart w:id="9" w:name="_Toc12888085"/>
      <w:r w:rsidRPr="00BE7113">
        <w:rPr>
          <w:rFonts w:ascii="Times New Roman" w:hAnsi="Times New Roman" w:cs="Times New Roman"/>
          <w:b/>
          <w:color w:val="000000" w:themeColor="text1"/>
          <w:sz w:val="24"/>
          <w:szCs w:val="24"/>
        </w:rPr>
        <w:t>Direct Effects of Study Manipulations</w:t>
      </w:r>
      <w:bookmarkEnd w:id="9"/>
    </w:p>
    <w:p w14:paraId="43BA5BA7" w14:textId="38ECF579" w:rsidR="00BE7113" w:rsidRDefault="00BE7113" w:rsidP="005D6CD4">
      <w:pPr>
        <w:tabs>
          <w:tab w:val="left" w:pos="0"/>
        </w:tabs>
        <w:snapToGrid w:val="0"/>
        <w:spacing w:line="480" w:lineRule="auto"/>
        <w:jc w:val="both"/>
        <w:rPr>
          <w:rFonts w:cs="Times New Roman"/>
          <w:szCs w:val="24"/>
        </w:rPr>
      </w:pPr>
      <w:r>
        <w:rPr>
          <w:rFonts w:cs="Times New Roman"/>
          <w:szCs w:val="24"/>
        </w:rPr>
        <w:tab/>
      </w:r>
      <w:r w:rsidRPr="004B2308">
        <w:rPr>
          <w:rFonts w:cs="Times New Roman"/>
          <w:szCs w:val="24"/>
        </w:rPr>
        <w:t xml:space="preserve">There was no significant </w:t>
      </w:r>
      <w:r>
        <w:rPr>
          <w:rFonts w:cs="Times New Roman"/>
          <w:szCs w:val="24"/>
        </w:rPr>
        <w:t>direct</w:t>
      </w:r>
      <w:r w:rsidRPr="004B2308">
        <w:rPr>
          <w:rFonts w:cs="Times New Roman"/>
          <w:szCs w:val="24"/>
        </w:rPr>
        <w:t xml:space="preserve"> effect of medication</w:t>
      </w:r>
      <w:r>
        <w:rPr>
          <w:rFonts w:cs="Times New Roman"/>
          <w:szCs w:val="24"/>
        </w:rPr>
        <w:t>, nor any significant medication by trial type (i.e., reward, punishment) interactions. That is, medication did not improve children’s associative learni</w:t>
      </w:r>
      <w:r w:rsidR="00021273">
        <w:rPr>
          <w:rFonts w:cs="Times New Roman"/>
          <w:szCs w:val="24"/>
        </w:rPr>
        <w:t>ng on punishment- or reward-based learning trials</w:t>
      </w:r>
      <w:r>
        <w:rPr>
          <w:rFonts w:cs="Times New Roman"/>
          <w:szCs w:val="24"/>
        </w:rPr>
        <w:t xml:space="preserve">. </w:t>
      </w:r>
    </w:p>
    <w:p w14:paraId="503BEB17" w14:textId="790CB8C6" w:rsidR="008A340A" w:rsidRDefault="00BE7113" w:rsidP="005D6CD4">
      <w:pPr>
        <w:tabs>
          <w:tab w:val="left" w:pos="0"/>
        </w:tabs>
        <w:snapToGrid w:val="0"/>
        <w:spacing w:line="480" w:lineRule="auto"/>
        <w:jc w:val="both"/>
        <w:rPr>
          <w:rFonts w:cs="Times New Roman"/>
          <w:szCs w:val="24"/>
        </w:rPr>
      </w:pPr>
      <w:r>
        <w:rPr>
          <w:rFonts w:cs="Times New Roman"/>
          <w:szCs w:val="24"/>
        </w:rPr>
        <w:tab/>
      </w:r>
      <w:r w:rsidR="004B2308" w:rsidRPr="001A46CA">
        <w:rPr>
          <w:rFonts w:cs="Times New Roman"/>
          <w:szCs w:val="24"/>
        </w:rPr>
        <w:t>There</w:t>
      </w:r>
      <w:r w:rsidR="004B2308" w:rsidRPr="004B2308">
        <w:rPr>
          <w:rFonts w:cs="Times New Roman"/>
          <w:szCs w:val="24"/>
        </w:rPr>
        <w:t xml:space="preserve"> was a significant </w:t>
      </w:r>
      <w:r w:rsidR="00DF3647">
        <w:rPr>
          <w:rFonts w:cs="Times New Roman"/>
          <w:szCs w:val="24"/>
        </w:rPr>
        <w:t>direct</w:t>
      </w:r>
      <w:r w:rsidR="004B2308" w:rsidRPr="004B2308">
        <w:rPr>
          <w:rFonts w:cs="Times New Roman"/>
          <w:szCs w:val="24"/>
        </w:rPr>
        <w:t xml:space="preserve"> effect of trial type (</w:t>
      </w:r>
      <w:r w:rsidR="004B2308" w:rsidRPr="004B2308">
        <w:rPr>
          <w:rFonts w:cs="Times New Roman"/>
          <w:i/>
          <w:szCs w:val="24"/>
        </w:rPr>
        <w:t xml:space="preserve">p </w:t>
      </w:r>
      <w:r w:rsidR="004B2308" w:rsidRPr="004B2308">
        <w:rPr>
          <w:rFonts w:cs="Times New Roman"/>
          <w:szCs w:val="24"/>
        </w:rPr>
        <w:t>&lt;0.001) such that children associated more stimuli with the correct categories on reward trials (marginal mean=0.62) compared to punishment trials (marginal mean=0.57)</w:t>
      </w:r>
      <w:r w:rsidR="00367947">
        <w:rPr>
          <w:rFonts w:cs="Times New Roman"/>
          <w:szCs w:val="24"/>
        </w:rPr>
        <w:t>.</w:t>
      </w:r>
      <w:r w:rsidR="004B2308" w:rsidRPr="004B2308">
        <w:rPr>
          <w:rFonts w:cs="Times New Roman"/>
          <w:szCs w:val="24"/>
        </w:rPr>
        <w:t xml:space="preserve"> </w:t>
      </w:r>
      <w:r w:rsidR="008A340A">
        <w:rPr>
          <w:rFonts w:cs="Times New Roman"/>
          <w:szCs w:val="24"/>
        </w:rPr>
        <w:t xml:space="preserve">However, as mentioned above, there was a significant block by trial type interaction, such that this effect was no longer significant by block 4, </w:t>
      </w:r>
      <w:r w:rsidR="008A340A">
        <w:rPr>
          <w:rFonts w:cs="Times New Roman"/>
          <w:i/>
          <w:iCs/>
          <w:szCs w:val="24"/>
        </w:rPr>
        <w:t xml:space="preserve">t </w:t>
      </w:r>
      <w:r w:rsidR="008A340A">
        <w:rPr>
          <w:rFonts w:cs="Times New Roman"/>
          <w:szCs w:val="24"/>
        </w:rPr>
        <w:t xml:space="preserve">(328) = -0.48, </w:t>
      </w:r>
      <w:r w:rsidR="008A340A">
        <w:rPr>
          <w:rFonts w:cs="Times New Roman"/>
          <w:i/>
          <w:iCs/>
          <w:szCs w:val="24"/>
        </w:rPr>
        <w:t xml:space="preserve">p = </w:t>
      </w:r>
      <w:r w:rsidR="008A340A">
        <w:rPr>
          <w:rFonts w:cs="Times New Roman"/>
          <w:szCs w:val="24"/>
        </w:rPr>
        <w:t xml:space="preserve">0.64. </w:t>
      </w:r>
    </w:p>
    <w:p w14:paraId="47916A18" w14:textId="150AF31A" w:rsidR="00566F4D" w:rsidRDefault="008A340A" w:rsidP="005D6CD4">
      <w:pPr>
        <w:tabs>
          <w:tab w:val="left" w:pos="0"/>
        </w:tabs>
        <w:snapToGrid w:val="0"/>
        <w:spacing w:line="480" w:lineRule="auto"/>
        <w:jc w:val="both"/>
        <w:rPr>
          <w:rFonts w:cs="Times New Roman"/>
          <w:szCs w:val="24"/>
        </w:rPr>
      </w:pPr>
      <w:r>
        <w:rPr>
          <w:rFonts w:cs="Times New Roman"/>
          <w:szCs w:val="24"/>
        </w:rPr>
        <w:lastRenderedPageBreak/>
        <w:tab/>
      </w:r>
      <w:r w:rsidR="004B2308" w:rsidRPr="004B2308">
        <w:rPr>
          <w:rFonts w:cs="Times New Roman"/>
          <w:szCs w:val="24"/>
        </w:rPr>
        <w:t>There was a</w:t>
      </w:r>
      <w:r w:rsidR="00367947">
        <w:rPr>
          <w:rFonts w:cs="Times New Roman"/>
          <w:szCs w:val="24"/>
        </w:rPr>
        <w:t xml:space="preserve"> </w:t>
      </w:r>
      <w:r w:rsidR="004B2308" w:rsidRPr="004B2308">
        <w:rPr>
          <w:rFonts w:cs="Times New Roman"/>
          <w:szCs w:val="24"/>
        </w:rPr>
        <w:t xml:space="preserve">significant </w:t>
      </w:r>
      <w:r w:rsidR="00DF3647">
        <w:rPr>
          <w:rFonts w:cs="Times New Roman"/>
          <w:szCs w:val="24"/>
        </w:rPr>
        <w:t>direct</w:t>
      </w:r>
      <w:r w:rsidR="004B2308" w:rsidRPr="004B2308">
        <w:rPr>
          <w:rFonts w:cs="Times New Roman"/>
          <w:szCs w:val="24"/>
        </w:rPr>
        <w:t xml:space="preserve"> effect of punishment condition (</w:t>
      </w:r>
      <w:r w:rsidR="004B2308" w:rsidRPr="004B2308">
        <w:rPr>
          <w:rFonts w:cs="Times New Roman"/>
          <w:i/>
          <w:szCs w:val="24"/>
        </w:rPr>
        <w:t>p</w:t>
      </w:r>
      <w:r w:rsidR="004B2308" w:rsidRPr="004B2308">
        <w:rPr>
          <w:rFonts w:cs="Times New Roman"/>
          <w:szCs w:val="24"/>
        </w:rPr>
        <w:t>&lt;0.01), such that children’s task performance improved</w:t>
      </w:r>
      <w:r>
        <w:rPr>
          <w:rFonts w:cs="Times New Roman"/>
          <w:szCs w:val="24"/>
        </w:rPr>
        <w:t xml:space="preserve"> across trial </w:t>
      </w:r>
      <w:r w:rsidRPr="009B6188">
        <w:rPr>
          <w:rFonts w:cs="Times New Roman"/>
          <w:szCs w:val="24"/>
        </w:rPr>
        <w:t>types</w:t>
      </w:r>
      <w:r w:rsidR="004B2308" w:rsidRPr="009B6188">
        <w:rPr>
          <w:rFonts w:cs="Times New Roman"/>
          <w:szCs w:val="24"/>
        </w:rPr>
        <w:t xml:space="preserve"> </w:t>
      </w:r>
      <w:r w:rsidR="009B6188" w:rsidRPr="009B6188">
        <w:rPr>
          <w:rFonts w:cs="Times New Roman"/>
          <w:szCs w:val="24"/>
        </w:rPr>
        <w:t xml:space="preserve">(i.e., reward and punishment) </w:t>
      </w:r>
      <w:r w:rsidR="004B2308" w:rsidRPr="009B6188">
        <w:rPr>
          <w:rFonts w:cs="Times New Roman"/>
          <w:szCs w:val="24"/>
        </w:rPr>
        <w:t>when</w:t>
      </w:r>
      <w:r w:rsidR="004B2308" w:rsidRPr="004B2308">
        <w:rPr>
          <w:rFonts w:cs="Times New Roman"/>
          <w:szCs w:val="24"/>
        </w:rPr>
        <w:t xml:space="preserve"> they received the </w:t>
      </w:r>
      <w:r w:rsidR="001B77A6">
        <w:rPr>
          <w:rFonts w:cs="Times New Roman"/>
          <w:szCs w:val="24"/>
        </w:rPr>
        <w:t>regular punishment</w:t>
      </w:r>
      <w:r w:rsidR="004B2308" w:rsidRPr="004B2308">
        <w:rPr>
          <w:rFonts w:cs="Times New Roman"/>
          <w:szCs w:val="24"/>
        </w:rPr>
        <w:t xml:space="preserve"> condition (marginal mean=0.61) compared to the </w:t>
      </w:r>
      <w:r w:rsidR="001B77A6">
        <w:rPr>
          <w:rFonts w:cs="Times New Roman"/>
          <w:szCs w:val="24"/>
        </w:rPr>
        <w:t>enhanced</w:t>
      </w:r>
      <w:r w:rsidR="004B2308" w:rsidRPr="004B2308">
        <w:rPr>
          <w:rFonts w:cs="Times New Roman"/>
          <w:szCs w:val="24"/>
        </w:rPr>
        <w:t xml:space="preserve"> condition (marginal mean=0.58</w:t>
      </w:r>
      <w:r w:rsidR="00DF3647">
        <w:rPr>
          <w:rFonts w:cs="Times New Roman"/>
          <w:szCs w:val="24"/>
        </w:rPr>
        <w:t>)</w:t>
      </w:r>
      <w:r w:rsidR="004B2308" w:rsidRPr="004B2308">
        <w:rPr>
          <w:rFonts w:cs="Times New Roman"/>
          <w:szCs w:val="24"/>
        </w:rPr>
        <w:t xml:space="preserve">. </w:t>
      </w:r>
    </w:p>
    <w:p w14:paraId="5C17CCF4" w14:textId="45CC7993" w:rsidR="001B77A6" w:rsidRPr="006C457E" w:rsidRDefault="001B77A6" w:rsidP="005D6CD4">
      <w:pPr>
        <w:pStyle w:val="Heading2"/>
        <w:spacing w:line="480" w:lineRule="auto"/>
        <w:rPr>
          <w:rFonts w:ascii="Times New Roman" w:hAnsi="Times New Roman" w:cs="Times New Roman"/>
          <w:b/>
          <w:color w:val="000000" w:themeColor="text1"/>
          <w:sz w:val="24"/>
          <w:szCs w:val="24"/>
        </w:rPr>
      </w:pPr>
      <w:bookmarkStart w:id="10" w:name="_Toc12888086"/>
      <w:r w:rsidRPr="006C457E">
        <w:rPr>
          <w:rFonts w:ascii="Times New Roman" w:hAnsi="Times New Roman" w:cs="Times New Roman"/>
          <w:b/>
          <w:color w:val="000000" w:themeColor="text1"/>
          <w:sz w:val="24"/>
          <w:szCs w:val="24"/>
        </w:rPr>
        <w:t>Interaction of Medication, Trial Type, and Punishment</w:t>
      </w:r>
      <w:bookmarkEnd w:id="10"/>
    </w:p>
    <w:p w14:paraId="1E0052CE" w14:textId="00E4352E" w:rsidR="004B279B" w:rsidRPr="00216BA1" w:rsidRDefault="00566F4D" w:rsidP="005D6CD4">
      <w:pPr>
        <w:tabs>
          <w:tab w:val="left" w:pos="0"/>
        </w:tabs>
        <w:snapToGrid w:val="0"/>
        <w:spacing w:line="480" w:lineRule="auto"/>
        <w:jc w:val="both"/>
        <w:rPr>
          <w:rFonts w:cs="Times New Roman"/>
          <w:i/>
          <w:szCs w:val="24"/>
        </w:rPr>
      </w:pPr>
      <w:r>
        <w:rPr>
          <w:rFonts w:cs="Times New Roman"/>
          <w:szCs w:val="24"/>
        </w:rPr>
        <w:tab/>
      </w:r>
      <w:r w:rsidR="00415308">
        <w:rPr>
          <w:rFonts w:cs="Times New Roman"/>
          <w:szCs w:val="24"/>
        </w:rPr>
        <w:t xml:space="preserve">The three-way interaction of medication, trial type, and punishment condition was significant </w:t>
      </w:r>
      <w:r w:rsidR="00F72B5A">
        <w:rPr>
          <w:rFonts w:cs="Times New Roman"/>
          <w:szCs w:val="24"/>
        </w:rPr>
        <w:t xml:space="preserve">for </w:t>
      </w:r>
      <w:r w:rsidR="00415308">
        <w:rPr>
          <w:rFonts w:cs="Times New Roman"/>
          <w:szCs w:val="24"/>
        </w:rPr>
        <w:t>the moderate dose of MPH (</w:t>
      </w:r>
      <w:r w:rsidR="00415308">
        <w:rPr>
          <w:rFonts w:cs="Times New Roman"/>
          <w:i/>
          <w:szCs w:val="24"/>
        </w:rPr>
        <w:t xml:space="preserve">p </w:t>
      </w:r>
      <w:r w:rsidR="00415308">
        <w:rPr>
          <w:rFonts w:cs="Times New Roman"/>
          <w:szCs w:val="24"/>
        </w:rPr>
        <w:t xml:space="preserve">&lt;0.01) and was trending towards significance </w:t>
      </w:r>
      <w:r w:rsidR="00F72B5A">
        <w:rPr>
          <w:rFonts w:cs="Times New Roman"/>
          <w:szCs w:val="24"/>
        </w:rPr>
        <w:t xml:space="preserve">for </w:t>
      </w:r>
      <w:r w:rsidR="00415308">
        <w:rPr>
          <w:rFonts w:cs="Times New Roman"/>
          <w:szCs w:val="24"/>
        </w:rPr>
        <w:t>the high dose (</w:t>
      </w:r>
      <w:r w:rsidR="00415308">
        <w:rPr>
          <w:rFonts w:cs="Times New Roman"/>
          <w:i/>
          <w:szCs w:val="24"/>
        </w:rPr>
        <w:t>p</w:t>
      </w:r>
      <w:r w:rsidR="00415308">
        <w:rPr>
          <w:rFonts w:cs="Times New Roman"/>
          <w:szCs w:val="24"/>
        </w:rPr>
        <w:t xml:space="preserve">&lt;0.10). Simple slopes </w:t>
      </w:r>
      <w:r w:rsidR="009124CE">
        <w:rPr>
          <w:rFonts w:cs="Times New Roman"/>
          <w:szCs w:val="24"/>
        </w:rPr>
        <w:t>regressions</w:t>
      </w:r>
      <w:r w:rsidR="00415308">
        <w:rPr>
          <w:rFonts w:cs="Times New Roman"/>
          <w:szCs w:val="24"/>
        </w:rPr>
        <w:t xml:space="preserve"> indicated that higher doses of medication (0.3 and 0.6 mg/kg</w:t>
      </w:r>
      <w:r w:rsidR="00173FDA">
        <w:rPr>
          <w:rFonts w:cs="Times New Roman"/>
          <w:szCs w:val="24"/>
        </w:rPr>
        <w:t xml:space="preserve"> MPH</w:t>
      </w:r>
      <w:r w:rsidR="00415308">
        <w:rPr>
          <w:rFonts w:cs="Times New Roman"/>
          <w:szCs w:val="24"/>
        </w:rPr>
        <w:t xml:space="preserve">) had a differential effect on reward trial performance when participants received the </w:t>
      </w:r>
      <w:r w:rsidR="001B77A6">
        <w:rPr>
          <w:rFonts w:cs="Times New Roman"/>
          <w:szCs w:val="24"/>
        </w:rPr>
        <w:t>enhanced</w:t>
      </w:r>
      <w:r w:rsidR="00415308">
        <w:rPr>
          <w:rFonts w:cs="Times New Roman"/>
          <w:szCs w:val="24"/>
        </w:rPr>
        <w:t xml:space="preserve"> punishment condition </w:t>
      </w:r>
      <w:r w:rsidR="00415308" w:rsidRPr="003972A2">
        <w:rPr>
          <w:rFonts w:cs="Times New Roman"/>
          <w:szCs w:val="24"/>
        </w:rPr>
        <w:t xml:space="preserve">(Figure </w:t>
      </w:r>
      <w:r w:rsidR="004D26EF" w:rsidRPr="003972A2">
        <w:rPr>
          <w:rFonts w:cs="Times New Roman"/>
          <w:szCs w:val="24"/>
        </w:rPr>
        <w:t>3</w:t>
      </w:r>
      <w:r w:rsidR="007E0528" w:rsidRPr="003972A2">
        <w:rPr>
          <w:rFonts w:cs="Times New Roman"/>
          <w:szCs w:val="24"/>
        </w:rPr>
        <w:t>, Panel A</w:t>
      </w:r>
      <w:r w:rsidR="00415308" w:rsidRPr="003972A2">
        <w:rPr>
          <w:rFonts w:cs="Times New Roman"/>
          <w:szCs w:val="24"/>
        </w:rPr>
        <w:t xml:space="preserve">). Specifically, </w:t>
      </w:r>
      <w:r w:rsidR="00173FDA">
        <w:rPr>
          <w:rFonts w:cs="Times New Roman"/>
          <w:szCs w:val="24"/>
        </w:rPr>
        <w:t>in the enhanced punishment condition</w:t>
      </w:r>
      <w:r w:rsidR="00BE5144" w:rsidRPr="003972A2">
        <w:rPr>
          <w:rFonts w:cs="Times New Roman"/>
          <w:szCs w:val="24"/>
        </w:rPr>
        <w:t xml:space="preserve">, </w:t>
      </w:r>
      <w:r w:rsidR="00173FDA">
        <w:rPr>
          <w:rFonts w:cs="Times New Roman"/>
          <w:szCs w:val="24"/>
        </w:rPr>
        <w:t>participants</w:t>
      </w:r>
      <w:r w:rsidR="00BE5144" w:rsidRPr="003972A2">
        <w:rPr>
          <w:rFonts w:cs="Times New Roman"/>
          <w:szCs w:val="24"/>
        </w:rPr>
        <w:t xml:space="preserve"> performed significantly worse on reward </w:t>
      </w:r>
      <w:r w:rsidR="00415308" w:rsidRPr="003972A2">
        <w:rPr>
          <w:rFonts w:cs="Times New Roman"/>
          <w:szCs w:val="24"/>
        </w:rPr>
        <w:t>trials</w:t>
      </w:r>
      <w:r w:rsidR="00BE5144" w:rsidRPr="003972A2">
        <w:rPr>
          <w:rFonts w:cs="Times New Roman"/>
          <w:szCs w:val="24"/>
        </w:rPr>
        <w:t xml:space="preserve"> when prescribed placebo (marginal mean= 0.5</w:t>
      </w:r>
      <w:r w:rsidR="00367947" w:rsidRPr="003972A2">
        <w:rPr>
          <w:rFonts w:cs="Times New Roman"/>
          <w:szCs w:val="24"/>
        </w:rPr>
        <w:t>5</w:t>
      </w:r>
      <w:r w:rsidR="00BE5144" w:rsidRPr="003972A2">
        <w:rPr>
          <w:rFonts w:cs="Times New Roman"/>
          <w:szCs w:val="24"/>
        </w:rPr>
        <w:t xml:space="preserve">), </w:t>
      </w:r>
      <w:r w:rsidR="00BE5144" w:rsidRPr="003972A2">
        <w:rPr>
          <w:rFonts w:eastAsia="Times New Roman"/>
          <w:i/>
          <w:color w:val="000000"/>
        </w:rPr>
        <w:t xml:space="preserve">t </w:t>
      </w:r>
      <w:r w:rsidR="00BE5144" w:rsidRPr="003972A2">
        <w:rPr>
          <w:rFonts w:eastAsia="Times New Roman"/>
          <w:color w:val="000000"/>
        </w:rPr>
        <w:t xml:space="preserve">(1438) = 3.26, </w:t>
      </w:r>
      <w:r w:rsidR="00BE5144" w:rsidRPr="003972A2">
        <w:rPr>
          <w:rFonts w:eastAsia="Times New Roman"/>
          <w:i/>
          <w:color w:val="000000"/>
        </w:rPr>
        <w:t xml:space="preserve">p </w:t>
      </w:r>
      <w:r w:rsidR="00BE5144" w:rsidRPr="003972A2">
        <w:rPr>
          <w:rFonts w:eastAsia="Times New Roman"/>
          <w:color w:val="000000"/>
        </w:rPr>
        <w:t>&lt; 0.01</w:t>
      </w:r>
      <w:r w:rsidR="002B2213" w:rsidRPr="003972A2">
        <w:rPr>
          <w:rFonts w:eastAsia="Times New Roman"/>
          <w:color w:val="000000"/>
        </w:rPr>
        <w:t xml:space="preserve">, </w:t>
      </w:r>
      <w:r w:rsidR="00BE5144" w:rsidRPr="003972A2">
        <w:rPr>
          <w:rFonts w:eastAsia="Times New Roman"/>
          <w:color w:val="000000"/>
        </w:rPr>
        <w:t xml:space="preserve">and 0.15 mg/kg MPH </w:t>
      </w:r>
      <w:r w:rsidR="00BE5144" w:rsidRPr="003972A2">
        <w:rPr>
          <w:rFonts w:cs="Times New Roman"/>
          <w:szCs w:val="24"/>
        </w:rPr>
        <w:t xml:space="preserve">(marginal mean= </w:t>
      </w:r>
      <w:r w:rsidR="00F67F27" w:rsidRPr="003972A2">
        <w:rPr>
          <w:rFonts w:cs="Times New Roman"/>
          <w:szCs w:val="24"/>
        </w:rPr>
        <w:t>0.5</w:t>
      </w:r>
      <w:r w:rsidR="00367947" w:rsidRPr="003972A2">
        <w:rPr>
          <w:rFonts w:cs="Times New Roman"/>
          <w:szCs w:val="24"/>
        </w:rPr>
        <w:t>8</w:t>
      </w:r>
      <w:r w:rsidR="00F67F27" w:rsidRPr="003972A2">
        <w:rPr>
          <w:rFonts w:cs="Times New Roman"/>
          <w:szCs w:val="24"/>
        </w:rPr>
        <w:t xml:space="preserve">), </w:t>
      </w:r>
      <w:r w:rsidR="00BE5144" w:rsidRPr="003972A2">
        <w:rPr>
          <w:rFonts w:eastAsia="Times New Roman"/>
          <w:i/>
          <w:color w:val="000000"/>
        </w:rPr>
        <w:t xml:space="preserve">t </w:t>
      </w:r>
      <w:r w:rsidR="00BE5144" w:rsidRPr="003972A2">
        <w:rPr>
          <w:rFonts w:eastAsia="Times New Roman"/>
          <w:color w:val="000000"/>
        </w:rPr>
        <w:t xml:space="preserve">(1438) = 3.11, </w:t>
      </w:r>
      <w:r w:rsidR="00BE5144" w:rsidRPr="003972A2">
        <w:rPr>
          <w:rFonts w:eastAsia="Times New Roman"/>
          <w:i/>
          <w:color w:val="000000"/>
        </w:rPr>
        <w:t xml:space="preserve">p </w:t>
      </w:r>
      <w:r w:rsidR="00BE5144" w:rsidRPr="003972A2">
        <w:rPr>
          <w:rFonts w:eastAsia="Times New Roman"/>
          <w:color w:val="000000"/>
        </w:rPr>
        <w:t>&lt; 0.01</w:t>
      </w:r>
      <w:r w:rsidR="002B2213" w:rsidRPr="003972A2">
        <w:rPr>
          <w:rFonts w:eastAsia="Times New Roman"/>
          <w:color w:val="000000"/>
        </w:rPr>
        <w:t xml:space="preserve">, </w:t>
      </w:r>
      <w:r w:rsidR="00BE5144" w:rsidRPr="003972A2">
        <w:rPr>
          <w:rFonts w:eastAsia="Times New Roman"/>
          <w:color w:val="000000"/>
        </w:rPr>
        <w:t xml:space="preserve">compared </w:t>
      </w:r>
      <w:r w:rsidR="00B710A1" w:rsidRPr="003972A2">
        <w:rPr>
          <w:rFonts w:eastAsia="Times New Roman"/>
          <w:color w:val="000000"/>
        </w:rPr>
        <w:t xml:space="preserve">to their performance </w:t>
      </w:r>
      <w:r w:rsidR="00173FDA">
        <w:rPr>
          <w:rFonts w:eastAsia="Times New Roman"/>
          <w:color w:val="000000"/>
        </w:rPr>
        <w:t>when they received the</w:t>
      </w:r>
      <w:r w:rsidR="00B710A1" w:rsidRPr="003972A2">
        <w:rPr>
          <w:rFonts w:eastAsia="Times New Roman"/>
          <w:color w:val="000000"/>
        </w:rPr>
        <w:t xml:space="preserve"> </w:t>
      </w:r>
      <w:r w:rsidR="001B77A6" w:rsidRPr="003972A2">
        <w:rPr>
          <w:rFonts w:eastAsia="Times New Roman"/>
          <w:color w:val="000000"/>
        </w:rPr>
        <w:t>regular punishment</w:t>
      </w:r>
      <w:r w:rsidR="00B710A1" w:rsidRPr="003972A2">
        <w:rPr>
          <w:rFonts w:eastAsia="Times New Roman"/>
          <w:color w:val="000000"/>
        </w:rPr>
        <w:t xml:space="preserve"> condition</w:t>
      </w:r>
      <w:r w:rsidR="00F67F27" w:rsidRPr="003972A2">
        <w:rPr>
          <w:rFonts w:eastAsia="Times New Roman"/>
          <w:color w:val="000000"/>
        </w:rPr>
        <w:t xml:space="preserve"> (placebo marginal mean= 0.6</w:t>
      </w:r>
      <w:r w:rsidR="00367947" w:rsidRPr="003972A2">
        <w:rPr>
          <w:rFonts w:eastAsia="Times New Roman"/>
          <w:color w:val="000000"/>
        </w:rPr>
        <w:t>4</w:t>
      </w:r>
      <w:r w:rsidR="00F67F27" w:rsidRPr="003972A2">
        <w:rPr>
          <w:rFonts w:eastAsia="Times New Roman"/>
          <w:color w:val="000000"/>
        </w:rPr>
        <w:t>, 0.15 mg/kg marginal mean= 0.</w:t>
      </w:r>
      <w:r w:rsidR="007E0528" w:rsidRPr="003972A2">
        <w:rPr>
          <w:rFonts w:eastAsia="Times New Roman"/>
          <w:color w:val="000000"/>
        </w:rPr>
        <w:t>6</w:t>
      </w:r>
      <w:r w:rsidR="00367947" w:rsidRPr="003972A2">
        <w:rPr>
          <w:rFonts w:eastAsia="Times New Roman"/>
          <w:color w:val="000000"/>
        </w:rPr>
        <w:t>6</w:t>
      </w:r>
      <w:r w:rsidR="007E0528" w:rsidRPr="003972A2">
        <w:rPr>
          <w:rFonts w:eastAsia="Times New Roman"/>
          <w:color w:val="000000"/>
        </w:rPr>
        <w:t>)</w:t>
      </w:r>
      <w:r w:rsidR="00BE5144" w:rsidRPr="003972A2">
        <w:rPr>
          <w:rFonts w:eastAsia="Times New Roman"/>
          <w:color w:val="000000"/>
        </w:rPr>
        <w:t xml:space="preserve">. The same effect was not observed for </w:t>
      </w:r>
      <w:r w:rsidR="007E0528" w:rsidRPr="003972A2">
        <w:rPr>
          <w:rFonts w:eastAsia="Times New Roman"/>
          <w:color w:val="000000"/>
        </w:rPr>
        <w:t xml:space="preserve">punishment trials (Figure </w:t>
      </w:r>
      <w:r w:rsidR="003972A2" w:rsidRPr="003972A2">
        <w:rPr>
          <w:rFonts w:eastAsia="Times New Roman"/>
          <w:color w:val="000000"/>
        </w:rPr>
        <w:t>3</w:t>
      </w:r>
      <w:r w:rsidR="007E0528" w:rsidRPr="003972A2">
        <w:rPr>
          <w:rFonts w:eastAsia="Times New Roman"/>
          <w:color w:val="000000"/>
        </w:rPr>
        <w:t>, Panel B).</w:t>
      </w:r>
      <w:r w:rsidR="007E0528">
        <w:rPr>
          <w:rFonts w:eastAsia="Times New Roman"/>
          <w:color w:val="000000"/>
        </w:rPr>
        <w:t xml:space="preserve"> </w:t>
      </w:r>
    </w:p>
    <w:p w14:paraId="10FBFBAF" w14:textId="77777777" w:rsidR="00E27428" w:rsidRDefault="00E27428" w:rsidP="005D6CD4">
      <w:pPr>
        <w:spacing w:line="480" w:lineRule="auto"/>
        <w:rPr>
          <w:rFonts w:cs="Times New Roman"/>
          <w:szCs w:val="24"/>
        </w:rPr>
      </w:pPr>
      <w:r>
        <w:rPr>
          <w:rFonts w:cs="Times New Roman"/>
          <w:szCs w:val="24"/>
        </w:rPr>
        <w:br w:type="page"/>
      </w:r>
    </w:p>
    <w:p w14:paraId="433A20BA" w14:textId="2BB31A12" w:rsidR="004B279B" w:rsidRPr="00E27428" w:rsidRDefault="00E27428" w:rsidP="005D6CD4">
      <w:pPr>
        <w:pStyle w:val="Heading1"/>
        <w:spacing w:line="480" w:lineRule="auto"/>
        <w:jc w:val="center"/>
        <w:rPr>
          <w:rFonts w:ascii="Times New Roman" w:hAnsi="Times New Roman" w:cs="Times New Roman"/>
          <w:color w:val="000000" w:themeColor="text1"/>
          <w:sz w:val="24"/>
          <w:szCs w:val="24"/>
        </w:rPr>
      </w:pPr>
      <w:bookmarkStart w:id="11" w:name="_Toc12888087"/>
      <w:r w:rsidRPr="00E27428">
        <w:rPr>
          <w:rFonts w:ascii="Times New Roman" w:hAnsi="Times New Roman" w:cs="Times New Roman"/>
          <w:color w:val="000000" w:themeColor="text1"/>
          <w:sz w:val="24"/>
          <w:szCs w:val="24"/>
        </w:rPr>
        <w:lastRenderedPageBreak/>
        <w:t>DISCUSSION</w:t>
      </w:r>
      <w:bookmarkEnd w:id="11"/>
    </w:p>
    <w:p w14:paraId="7A9BE692" w14:textId="74A054B3" w:rsidR="009568FD" w:rsidRDefault="007108E0" w:rsidP="005D6CD4">
      <w:pPr>
        <w:spacing w:line="480" w:lineRule="auto"/>
        <w:rPr>
          <w:rFonts w:cs="Times New Roman"/>
          <w:szCs w:val="24"/>
        </w:rPr>
      </w:pPr>
      <w:r>
        <w:rPr>
          <w:rFonts w:cs="Times New Roman"/>
          <w:szCs w:val="24"/>
        </w:rPr>
        <w:tab/>
        <w:t xml:space="preserve">The current study evaluated the impact of MPH on associative learning among youth with ADHD. The study </w:t>
      </w:r>
      <w:r w:rsidR="00900D4F">
        <w:rPr>
          <w:rFonts w:cs="Times New Roman"/>
          <w:szCs w:val="24"/>
        </w:rPr>
        <w:t>measured</w:t>
      </w:r>
      <w:r>
        <w:rPr>
          <w:rFonts w:cs="Times New Roman"/>
          <w:szCs w:val="24"/>
        </w:rPr>
        <w:t xml:space="preserve"> the effect of four doses of MPH (i.e., placebo, low, moderate, and high) and two punishment conditions (i.e., regular and enhanced) on children’s performance across reward- and punishment-based trial types</w:t>
      </w:r>
      <w:r w:rsidR="00900D4F">
        <w:rPr>
          <w:rFonts w:cs="Times New Roman"/>
          <w:szCs w:val="24"/>
        </w:rPr>
        <w:t xml:space="preserve"> on an associative learning task</w:t>
      </w:r>
      <w:r>
        <w:rPr>
          <w:rFonts w:cs="Times New Roman"/>
          <w:szCs w:val="24"/>
        </w:rPr>
        <w:t xml:space="preserve">. </w:t>
      </w:r>
      <w:r w:rsidR="00F26F11">
        <w:rPr>
          <w:rFonts w:cs="Times New Roman"/>
          <w:szCs w:val="24"/>
        </w:rPr>
        <w:t xml:space="preserve">Overall, </w:t>
      </w:r>
      <w:r>
        <w:rPr>
          <w:rFonts w:cs="Times New Roman"/>
          <w:szCs w:val="24"/>
        </w:rPr>
        <w:t xml:space="preserve">results did not support hypotheses that stimulant medication interferes with </w:t>
      </w:r>
      <w:r w:rsidR="00900D4F">
        <w:rPr>
          <w:rFonts w:cs="Times New Roman"/>
          <w:szCs w:val="24"/>
        </w:rPr>
        <w:t xml:space="preserve">children’s punishment-based learning, and results indicated that this effect was not seen at any </w:t>
      </w:r>
      <w:r w:rsidR="00F72B5A">
        <w:rPr>
          <w:rFonts w:cs="Times New Roman"/>
          <w:szCs w:val="24"/>
        </w:rPr>
        <w:t xml:space="preserve">dose </w:t>
      </w:r>
      <w:r w:rsidR="00900D4F">
        <w:rPr>
          <w:rFonts w:cs="Times New Roman"/>
          <w:szCs w:val="24"/>
        </w:rPr>
        <w:t xml:space="preserve">of medication. The study </w:t>
      </w:r>
      <w:r w:rsidR="00AE3FBC">
        <w:rPr>
          <w:rFonts w:cs="Times New Roman"/>
          <w:szCs w:val="24"/>
        </w:rPr>
        <w:t>similarly</w:t>
      </w:r>
      <w:r w:rsidR="00900D4F">
        <w:rPr>
          <w:rFonts w:cs="Times New Roman"/>
          <w:szCs w:val="24"/>
        </w:rPr>
        <w:t xml:space="preserve"> did find support for intensifying punishment as a method for enhancing punishment-based learning. </w:t>
      </w:r>
      <w:r w:rsidR="00F26F11">
        <w:rPr>
          <w:rFonts w:cs="Times New Roman"/>
          <w:szCs w:val="24"/>
        </w:rPr>
        <w:t xml:space="preserve">Across conditions, children performed only slightly above chance levels (averaging 62% accuracy on reward trials and 57% accuracy on punishment trials), indicating that the probabilistic nature of the task may have been too difficult to detect planned effects. Results did indicate </w:t>
      </w:r>
      <w:r>
        <w:rPr>
          <w:rFonts w:cs="Times New Roman"/>
          <w:szCs w:val="24"/>
        </w:rPr>
        <w:t xml:space="preserve">that children </w:t>
      </w:r>
      <w:r w:rsidR="00FF668D">
        <w:rPr>
          <w:rFonts w:cs="Times New Roman"/>
          <w:szCs w:val="24"/>
        </w:rPr>
        <w:t>demonstrated</w:t>
      </w:r>
      <w:r w:rsidR="007E0949">
        <w:rPr>
          <w:rFonts w:cs="Times New Roman"/>
          <w:szCs w:val="24"/>
        </w:rPr>
        <w:t xml:space="preserve"> better overall performance</w:t>
      </w:r>
      <w:r>
        <w:rPr>
          <w:rFonts w:cs="Times New Roman"/>
          <w:szCs w:val="24"/>
        </w:rPr>
        <w:t xml:space="preserve"> when they were rewarded for correct responses relative to when they were punished for incorrect responses</w:t>
      </w:r>
      <w:r w:rsidR="00E100E0">
        <w:rPr>
          <w:rFonts w:cs="Times New Roman"/>
          <w:szCs w:val="24"/>
        </w:rPr>
        <w:t>,</w:t>
      </w:r>
      <w:r w:rsidR="009568FD">
        <w:rPr>
          <w:rFonts w:cs="Times New Roman"/>
          <w:szCs w:val="24"/>
        </w:rPr>
        <w:t xml:space="preserve"> regardless of medication status.</w:t>
      </w:r>
      <w:r>
        <w:rPr>
          <w:rFonts w:cs="Times New Roman"/>
          <w:szCs w:val="24"/>
        </w:rPr>
        <w:t xml:space="preserve"> </w:t>
      </w:r>
      <w:r w:rsidR="00900D4F">
        <w:rPr>
          <w:rFonts w:cs="Times New Roman"/>
          <w:szCs w:val="24"/>
        </w:rPr>
        <w:t xml:space="preserve">Further, results indicated </w:t>
      </w:r>
      <w:r w:rsidR="009568FD">
        <w:rPr>
          <w:rFonts w:cs="Times New Roman"/>
          <w:szCs w:val="24"/>
        </w:rPr>
        <w:t xml:space="preserve">worse </w:t>
      </w:r>
      <w:r w:rsidR="00900D4F">
        <w:rPr>
          <w:rFonts w:cs="Times New Roman"/>
          <w:szCs w:val="24"/>
        </w:rPr>
        <w:t xml:space="preserve">performance under </w:t>
      </w:r>
      <w:r w:rsidR="009568FD">
        <w:rPr>
          <w:rFonts w:cs="Times New Roman"/>
          <w:szCs w:val="24"/>
        </w:rPr>
        <w:t xml:space="preserve">more </w:t>
      </w:r>
      <w:r w:rsidR="00900D4F">
        <w:rPr>
          <w:rFonts w:cs="Times New Roman"/>
          <w:szCs w:val="24"/>
        </w:rPr>
        <w:t>intensive punishment conditions</w:t>
      </w:r>
      <w:r w:rsidR="009568FD">
        <w:rPr>
          <w:rFonts w:cs="Times New Roman"/>
          <w:szCs w:val="24"/>
        </w:rPr>
        <w:t>, a finding that was attenuated by higher doses of medication.</w:t>
      </w:r>
      <w:r w:rsidR="00F26F11">
        <w:rPr>
          <w:rFonts w:cs="Times New Roman"/>
          <w:szCs w:val="24"/>
        </w:rPr>
        <w:t xml:space="preserve">  </w:t>
      </w:r>
      <w:r w:rsidR="009568FD">
        <w:rPr>
          <w:rFonts w:cs="Times New Roman"/>
          <w:szCs w:val="24"/>
        </w:rPr>
        <w:t>These findings</w:t>
      </w:r>
      <w:r w:rsidR="00FF668D">
        <w:rPr>
          <w:rFonts w:cs="Times New Roman"/>
          <w:szCs w:val="24"/>
        </w:rPr>
        <w:t xml:space="preserve">, and their implications, </w:t>
      </w:r>
      <w:r w:rsidR="009568FD">
        <w:rPr>
          <w:rFonts w:cs="Times New Roman"/>
          <w:szCs w:val="24"/>
        </w:rPr>
        <w:t xml:space="preserve">are discussed in turn below. </w:t>
      </w:r>
    </w:p>
    <w:p w14:paraId="3E762EDB" w14:textId="45A259E9" w:rsidR="00C723E9" w:rsidRPr="00E27428" w:rsidRDefault="00D07A2B" w:rsidP="005D6CD4">
      <w:pPr>
        <w:pStyle w:val="Heading2"/>
        <w:spacing w:line="480" w:lineRule="auto"/>
        <w:rPr>
          <w:rFonts w:ascii="Times New Roman" w:hAnsi="Times New Roman" w:cs="Times New Roman"/>
          <w:b/>
          <w:color w:val="000000" w:themeColor="text1"/>
          <w:sz w:val="24"/>
          <w:szCs w:val="24"/>
        </w:rPr>
      </w:pPr>
      <w:bookmarkStart w:id="12" w:name="_Toc12888088"/>
      <w:r w:rsidRPr="00E27428">
        <w:rPr>
          <w:rFonts w:ascii="Times New Roman" w:hAnsi="Times New Roman" w:cs="Times New Roman"/>
          <w:b/>
          <w:color w:val="000000" w:themeColor="text1"/>
          <w:sz w:val="24"/>
          <w:szCs w:val="24"/>
        </w:rPr>
        <w:t>Lack of Main Effects of Medication</w:t>
      </w:r>
      <w:bookmarkEnd w:id="12"/>
      <w:r w:rsidRPr="00E27428">
        <w:rPr>
          <w:rFonts w:ascii="Times New Roman" w:hAnsi="Times New Roman" w:cs="Times New Roman"/>
          <w:b/>
          <w:color w:val="000000" w:themeColor="text1"/>
          <w:sz w:val="24"/>
          <w:szCs w:val="24"/>
        </w:rPr>
        <w:t xml:space="preserve"> </w:t>
      </w:r>
    </w:p>
    <w:p w14:paraId="3EE568A5" w14:textId="40F1C459" w:rsidR="00347AFF" w:rsidRDefault="001B47F2" w:rsidP="005D6CD4">
      <w:pPr>
        <w:spacing w:line="480" w:lineRule="auto"/>
        <w:rPr>
          <w:rFonts w:cs="Times New Roman"/>
          <w:szCs w:val="24"/>
        </w:rPr>
      </w:pPr>
      <w:r>
        <w:tab/>
      </w:r>
      <w:r w:rsidR="00D07A2B">
        <w:rPr>
          <w:rFonts w:cs="Times New Roman"/>
          <w:szCs w:val="24"/>
        </w:rPr>
        <w:t xml:space="preserve">The lack of a </w:t>
      </w:r>
      <w:r w:rsidR="00FF668D">
        <w:rPr>
          <w:rFonts w:cs="Times New Roman"/>
          <w:szCs w:val="24"/>
        </w:rPr>
        <w:t xml:space="preserve">significant </w:t>
      </w:r>
      <w:r w:rsidR="00D07A2B">
        <w:rPr>
          <w:rFonts w:cs="Times New Roman"/>
          <w:szCs w:val="24"/>
        </w:rPr>
        <w:t xml:space="preserve">main effect of </w:t>
      </w:r>
      <w:r w:rsidR="00FF668D">
        <w:rPr>
          <w:rFonts w:cs="Times New Roman"/>
          <w:szCs w:val="24"/>
        </w:rPr>
        <w:t>MPH</w:t>
      </w:r>
      <w:r w:rsidR="00D07A2B">
        <w:rPr>
          <w:rFonts w:cs="Times New Roman"/>
          <w:szCs w:val="24"/>
        </w:rPr>
        <w:t xml:space="preserve"> in the current study is surprising, given that stimulant medication has been shown to improve performance </w:t>
      </w:r>
      <w:r w:rsidR="00FF668D">
        <w:rPr>
          <w:rFonts w:cs="Times New Roman"/>
          <w:szCs w:val="24"/>
        </w:rPr>
        <w:t>of</w:t>
      </w:r>
      <w:r w:rsidR="00D07A2B">
        <w:rPr>
          <w:rFonts w:cs="Times New Roman"/>
          <w:szCs w:val="24"/>
        </w:rPr>
        <w:t xml:space="preserve"> youth with ADHD on a variety of laboratory tasks </w:t>
      </w:r>
      <w:r w:rsidR="00D07A2B">
        <w:rPr>
          <w:rFonts w:cs="Times New Roman"/>
          <w:szCs w:val="24"/>
        </w:rPr>
        <w:fldChar w:fldCharType="begin" w:fldLock="1"/>
      </w:r>
      <w:r w:rsidR="00D07A2B">
        <w:rPr>
          <w:rFonts w:cs="Times New Roman"/>
          <w:szCs w:val="24"/>
        </w:rPr>
        <w:instrText>ADDIN CSL_CITATION {"citationItems":[{"id":"ITEM-1","itemData":{"DOI":"10.1016/j.biopsycho.2009.05.004","author":[{"dropping-particle":"","family":"Groen","given":"Yvonne","non-dropping-particle":"","parse-names":false,"suffix":""},{"dropping-particle":"","family":"Mulder","given":"Lambertus J M","non-dropping-particle":"","parse-names":false,"suffix":""},{"dropping-particle":"","family":"Wijers","given":"Albertus A","non-dropping-particle":"","parse-names":false,"suffix":""},{"dropping-particle":"","family":"Minderaa","given":"Ruud B","non-dropping-particle":"","parse-names":false,"suffix":""},{"dropping-particle":"","family":"Althaus","given":"Monika","non-dropping-particle":"","parse-names":false,"suffix":""}],"id":"ITEM-1","issued":{"date-parts":[["2009"]]},"page":"45-53","title":"Methylphenidate improves diminished error and feedback sensitivity in ADHD : An Evoked Heart Rate analysis","type":"article-journal","volume":"82"},"uris":["http://www.mendeley.com/documents/?uuid=975f4f8a-b9b6-4592-b2de-91725e187f15"]},{"id":"ITEM-2","itemData":{"DOI":"10.1007/s10802-015-0031-x","ISBN":"0091-0627","ISSN":"00910627","abstract":"This study examined the degree to which reinforcement, stimulant medication, and their combination impact response inhibition in children with Attention-Deficit/Hyperactivity Disorder (ADHD). Across three studies, participants with ADHD (n = 111, 25 girls) and typically-developing (TD) controls (n = 33, 6 girls) completed a standard version of the stop signal task (SST) and/or a reinforcement-manipulation SST with performance-contingent points. In two of these studies, these tasks were performed under placebo or 0.3 and 0.6 mg/kg methylphenidate (MPH) conditions. Cross-study comparisons were conducted to test hypotheses regarding the separate and combined effects of reinforcement and methylphenidate on response inhibition among children with ADHD relative to TD controls. Baseline response inhibition was worse among children with ADHD compared to controls. MPH produced dose-related improvements in response inhibition in children with ADHD; compared to non-medicated TD controls, 0.3 mg/kg MPH normalized deficient response inhibition, and 0.6 mg/kg MPH resulted in better inhibition in children with ADHD. Reinforcement improved response inhibition to a greater extent for children with ADHD than for TD children, normalizing response inhibition. The combination of MPH and reinforcement improved response inhibition among children with ADHD compared to reinforcement alone and MPH alone, also resulting in normalization of response inhibition despite repeated task exposure. Deficient response inhibition commonly observed in children with ADHD is significantly improved with MPH and/or reinforcement, normalizing inhibition relative to TD children tested under standard conditions. (PsycINFO Database Record (c) 2015 APA, all rights reserved) (journal abstract)","author":[{"dropping-particle":"","family":"Rosch","given":"Keri S.","non-dropping-particle":"","parse-names":false,"suffix":""},{"dropping-particle":"","family":"Fosco","given":"Whitney D.","non-dropping-particle":"","parse-names":false,"suffix":""},{"dropping-particle":"","family":"Pelham","given":"William E.","non-dropping-particle":"","parse-names":false,"suffix":""},{"dropping-particle":"","family":"Waxmonsky","given":"James G.","non-dropping-particle":"","parse-names":false,"suffix":""},{"dropping-particle":"","family":"Bubnik","given":"Michelle G.","non-dropping-particle":"","parse-names":false,"suffix":""},{"dropping-particle":"","family":"Hawk","given":"Larry W.","non-dropping-particle":"","parse-names":false,"suffix":""}],"container-title":"Journal of Abnormal Child Psychology","id":"ITEM-2","issue":"February","issued":{"date-parts":[["2015"]]},"title":"Reinforcement and Stimulant Medication Ameliorate Deficient Response Inhibition in Children with Attention-Deficit/Hyperactivity Disorder","type":"article-journal"},"uris":["http://www.mendeley.com/documents/?uuid=ea91bfac-b458-44df-b1cc-d333a465f44d"]},{"id":"ITEM-3","itemData":{"DOI":"10.1007/s10802-012-9627-6","ISBN":"0091-0627","ISSN":"00910627","PMID":"22477205","abstract":"Working memory (WM) is considered a core deficit in Attention-Deficit/ Hyperactivity Disorder (ADHD), with numerous studies demonstrating impaired WM among children with ADHD. We tested the degree to which WM in children with ADHD was improved by performance-based incentives, an analog of behavioral intervention. In two studies, WM performance was assessed using a visuo-spatial n-back task. Study 1 compared children (ages 9-12 years) with ADHD-Combined type (n = 24) to a group of typically developing (TD) children (n = 32). Study 1 replicated WM deficits among children with ADHD. Incentives improved WM, particularly among children with ADHD. The provision of incentives reduced the ADHD-control group difference by approximately half but did not normalize WM. Study 2 examined the separate and combined effects of incentives and stimulant medication among 17 children with ADHD-Combined type. Both incentives and a moderate dose of long-acting methylphenidate (MPH; ~0.3 mg/kg t.i.d. equivalent) robustly improved WM relative to the no-incentive, placebo condition. The combination of incentives and medication improved WM significantly more than either incentives or MPH alone. These studies indicate that contingencies markedly improve WM among children with ADHD-Combined type, with effect sizes comparable to a moderate dose of stimulant medication. More broadly, this work calls attention to the role of motivation in studying cognitive deficits in ADHD and in testing multifactorial models of ADHD.","author":[{"dropping-particle":"","family":"Strand","given":"Michael T.","non-dropping-particle":"","parse-names":false,"suffix":""},{"dropping-particle":"","family":"Hawk","given":"Larry W.","non-dropping-particle":"","parse-names":false,"suffix":""},{"dropping-particle":"","family":"Bubnik","given":"Michelle","non-dropping-particle":"","parse-names":false,"suffix":""},{"dropping-particle":"","family":"Shiels","given":"Keri","non-dropping-particle":"","parse-names":false,"suffix":""},{"dropping-particle":"","family":"Pelham","given":"William E.","non-dropping-particle":"","parse-names":false,"suffix":""},{"dropping-particle":"","family":"Waxmonsky","given":"James G.","non-dropping-particle":"","parse-names":false,"suffix":""}],"container-title":"Journal of Abnormal Child Psychology","id":"ITEM-3","issue":"7","issued":{"date-parts":[["2012"]]},"page":"1193-1207","title":"Improving working memory in children with attention-deficit/hyperactivity disorder: The separate and combined effects of incentives and stimulant medication","type":"article-journal","volume":"40"},"uris":["http://www.mendeley.com/documents/?uuid=f5f23bbd-9e1b-4343-89ed-17ba8f639a57"]},{"id":"ITEM-4","itemData":{"DOI":"10.1007/s10802-014-9891-8","author":[{"dropping-particle":"","family":"Bubnik","given":"Michelle G","non-dropping-particle":"","parse-names":false,"suffix":""},{"dropping-particle":"","family":"Jr","given":"Larry W Hawk","non-dropping-particle":"","parse-names":false,"suffix":""},{"dropping-particle":"","family":"Jr","given":"William E Pelham","non-dropping-particle":"","parse-names":false,"suffix":""},{"dropping-particle":"","family":"Waxmonsky","given":"James G","non-dropping-particle":"","parse-names":false,"suffix":""},{"dropping-particle":"","family":"Rosch","given":"Keri S","non-dropping-particle":"","parse-names":false,"suffix":""}],"id":"ITEM-4","issued":{"date-parts":[["2015"]]},"page":"149-161","title":"Reinforcement Enhances Vigilance Among Children With ADHD : Comparisons to Typically Developing Children and to the Effects of Methylphenidate","type":"article-journal"},"uris":["http://www.mendeley.com/documents/?uuid=84aa77c3-e062-4c4e-a1ad-ac483f249d32"]}],"mendeley":{"formattedCitation":"(Bubnik, Jr, Jr, Waxmonsky, &amp; Rosch, 2015; Groen, Mulder, Wijers, Minderaa, &amp; Althaus, 2009; Rosch et al., 2015; Strand et al., 2012)","manualFormatting":"(e.g., Bubnik, Hawk, Pelham, Waxmonsky, &amp; Rosch, 2015; Groen, Mulder, Wijers, Minderaa, &amp; Althaus, 2009; Rosch et al., 2015; Strand et al., 2012)","plainTextFormattedCitation":"(Bubnik, Jr, Jr, Waxmonsky, &amp; Rosch, 2015; Groen, Mulder, Wijers, Minderaa, &amp; Althaus, 2009; Rosch et al., 2015; Strand et al., 2012)","previouslyFormattedCitation":"(Bubnik, Jr, Jr, Waxmonsky, &amp; Rosch, 2015; Groen, Mulder, Wijers, Minderaa, &amp; Althaus, 2009; Rosch et al., 2015; Strand et al., 2012)"},"properties":{"noteIndex":0},"schema":"https://github.com/citation-style-language/schema/raw/master/csl-citation.json"}</w:instrText>
      </w:r>
      <w:r w:rsidR="00D07A2B">
        <w:rPr>
          <w:rFonts w:cs="Times New Roman"/>
          <w:szCs w:val="24"/>
        </w:rPr>
        <w:fldChar w:fldCharType="separate"/>
      </w:r>
      <w:r w:rsidR="00D07A2B" w:rsidRPr="00EA030A">
        <w:rPr>
          <w:rFonts w:cs="Times New Roman"/>
          <w:noProof/>
          <w:szCs w:val="24"/>
        </w:rPr>
        <w:t>(</w:t>
      </w:r>
      <w:r w:rsidR="00D07A2B">
        <w:rPr>
          <w:rFonts w:cs="Times New Roman"/>
          <w:noProof/>
          <w:szCs w:val="24"/>
        </w:rPr>
        <w:t xml:space="preserve">e.g., </w:t>
      </w:r>
      <w:r w:rsidR="00D07A2B" w:rsidRPr="00EA030A">
        <w:rPr>
          <w:rFonts w:cs="Times New Roman"/>
          <w:noProof/>
          <w:szCs w:val="24"/>
        </w:rPr>
        <w:t xml:space="preserve">Bubnik, </w:t>
      </w:r>
      <w:r w:rsidR="00D07A2B">
        <w:rPr>
          <w:rFonts w:cs="Times New Roman"/>
          <w:noProof/>
          <w:szCs w:val="24"/>
        </w:rPr>
        <w:t>Hawk,</w:t>
      </w:r>
      <w:r w:rsidR="00D07A2B" w:rsidRPr="00EA030A">
        <w:rPr>
          <w:rFonts w:cs="Times New Roman"/>
          <w:noProof/>
          <w:szCs w:val="24"/>
        </w:rPr>
        <w:t xml:space="preserve"> </w:t>
      </w:r>
      <w:r w:rsidR="00D07A2B">
        <w:rPr>
          <w:rFonts w:cs="Times New Roman"/>
          <w:noProof/>
          <w:szCs w:val="24"/>
        </w:rPr>
        <w:t>Pelham</w:t>
      </w:r>
      <w:r w:rsidR="00D07A2B" w:rsidRPr="00EA030A">
        <w:rPr>
          <w:rFonts w:cs="Times New Roman"/>
          <w:noProof/>
          <w:szCs w:val="24"/>
        </w:rPr>
        <w:t>, Waxmonsky, &amp; Rosch, 2015; Groen, Mulder, Wijers, Minderaa, &amp; Althaus, 2009; Rosch et al., 2015; Strand et al., 2012)</w:t>
      </w:r>
      <w:r w:rsidR="00D07A2B">
        <w:rPr>
          <w:rFonts w:cs="Times New Roman"/>
          <w:szCs w:val="24"/>
        </w:rPr>
        <w:fldChar w:fldCharType="end"/>
      </w:r>
      <w:r w:rsidR="00D07A2B">
        <w:rPr>
          <w:rFonts w:cs="Times New Roman"/>
          <w:szCs w:val="24"/>
        </w:rPr>
        <w:t xml:space="preserve">. </w:t>
      </w:r>
      <w:r w:rsidR="00347AFF">
        <w:rPr>
          <w:rFonts w:cs="Times New Roman"/>
          <w:szCs w:val="24"/>
        </w:rPr>
        <w:t xml:space="preserve">According to Frank’s (2005) dynamic </w:t>
      </w:r>
      <w:r w:rsidR="00E100E0">
        <w:rPr>
          <w:rFonts w:cs="Times New Roman"/>
          <w:szCs w:val="24"/>
        </w:rPr>
        <w:t>dopamine</w:t>
      </w:r>
      <w:r w:rsidR="00347AFF">
        <w:rPr>
          <w:rFonts w:cs="Times New Roman"/>
          <w:szCs w:val="24"/>
        </w:rPr>
        <w:t xml:space="preserve"> model, stimulant </w:t>
      </w:r>
      <w:r w:rsidR="00347AFF">
        <w:rPr>
          <w:rFonts w:cs="Times New Roman"/>
          <w:szCs w:val="24"/>
        </w:rPr>
        <w:lastRenderedPageBreak/>
        <w:t>medication would be expected to improve performance on reward-based trials</w:t>
      </w:r>
      <w:r w:rsidR="00001D85">
        <w:rPr>
          <w:rFonts w:cs="Times New Roman"/>
          <w:szCs w:val="24"/>
        </w:rPr>
        <w:t xml:space="preserve"> </w:t>
      </w:r>
      <w:r w:rsidR="006A796C">
        <w:rPr>
          <w:rFonts w:cs="Times New Roman"/>
          <w:szCs w:val="24"/>
        </w:rPr>
        <w:t>as a result of</w:t>
      </w:r>
      <w:r w:rsidR="00001D85">
        <w:rPr>
          <w:rFonts w:cs="Times New Roman"/>
          <w:szCs w:val="24"/>
        </w:rPr>
        <w:t xml:space="preserve"> increased dopamine levels</w:t>
      </w:r>
      <w:r w:rsidR="00347AFF">
        <w:rPr>
          <w:rFonts w:cs="Times New Roman"/>
          <w:szCs w:val="24"/>
        </w:rPr>
        <w:t xml:space="preserve">, as has been observed with adults with Parkinson’s Disease </w:t>
      </w:r>
      <w:r w:rsidR="00347AFF">
        <w:rPr>
          <w:rFonts w:cs="Times New Roman"/>
          <w:szCs w:val="24"/>
        </w:rPr>
        <w:fldChar w:fldCharType="begin" w:fldLock="1"/>
      </w:r>
      <w:r w:rsidR="001D50A2">
        <w:rPr>
          <w:rFonts w:cs="Times New Roman"/>
          <w:szCs w:val="24"/>
        </w:rPr>
        <w:instrText>ADDIN CSL_CITATION {"citationItems":[{"id":"ITEM-1","itemData":{"DOI":"10.1126/science.1102941","ISBN":"1095-9203 (Electronic)\\n0036-8075 (Linking)","ISSN":"1095-9203","PMID":"15528409","abstract":"To what extent do we learn from the positive versus negative outcomes of our decisions? The neuromodulator dopamine plays a key role in these reinforcement learning processes. Patients with Parkinson's disease, who have depleted dopamine in the basal ganglia, are impaired in tasks that require learning from trial and error. Here, we show, using two cognitive procedural learning tasks, that Parkinson's patients off medication are better at learning to avoid choices that lead to negative outcomes than they are at learning from positive outcomes. Dopamine medication reverses this bias, making patients more sensitive to positive than negative outcomes. This pattern was predicted by our biologically based computational model of basal ganglia-dopamine interactions in cognition, which has separate pathways for \"Go\" and \"NoGo\" responses that are differentially modulated by positive and negative reinforcement.","author":[{"dropping-particle":"","family":"Frank","given":"M J","non-dropping-particle":"","parse-names":false,"suffix":""},{"dropping-particle":"","family":"O'Reilly","given":"R C","non-dropping-particle":"","parse-names":false,"suffix":""},{"dropping-particle":"","family":"Seeberger","given":"Lauren C","non-dropping-particle":"","parse-names":false,"suffix":""}],"container-title":"Science (New York, N.Y.)","id":"ITEM-1","issue":"5703","issued":{"date-parts":[["2004"]]},"page":"1940-3","title":"By carrot or by stick: cognitive reinforcement learning in parkinsonism.","type":"article-journal","volume":"306"},"uris":["http://www.mendeley.com/documents/?uuid=9e23e9c0-639b-43e0-8d25-827171709f83"]},{"id":"ITEM-2","itemData":{"DOI":"10.1093/brain/awp094","ISBN":"1460-2156 (Electronic) 0006-8950 (Linking)","ISSN":"00068950","PMID":"19416950","abstract":"Parkinson's disease is characterized by the degeneration of dopaminergic pathways projecting to the striatum. These pathways are implicated in reward prediction. In this study, we investigated reward and punishment processing in young, never-medicated Parkinson's disease patients, recently medicated patients receiving the dopamine receptor agonists pramipexole and ropinirole and healthy controls. The never-medicated patients were also re-evaluated after 12 weeks of treatment with dopamine agonists. Reward and punishment processing was assessed by a feedback-based probabilistic classification task. Personality characteristics were measured by the temperament and character inventory. Results revealed that never-medicated patients with Parkinson's disease showed selective deficits on reward processing and novelty seeking, which were remediated by dopamine agonists. These medications disrupted punishment processing. In addition, dopamine agonists increased the correlation between reward processing and novelty seeking, whereas these drugs decreased the correlation between punishment processing and harm avoidance. Our finding that dopamine agonist administration in young patients with Parkinson's disease resulted in increased novelty seeking, enhanced reward processing, and decreased punishment processing may shed light on the cognitive and personality bases of the impulse control disorders, which arise as side-effects of dopamine agonist therapy in some Parkinson's disease patients.","author":[{"dropping-particle":"","family":"Bodi","given":"Nikoletta","non-dropping-particle":"","parse-names":false,"suffix":""},{"dropping-particle":"","family":"Keri","given":"Szabolcs","non-dropping-particle":"","parse-names":false,"suffix":""},{"dropping-particle":"","family":"Nagy","given":"Helga","non-dropping-particle":"","parse-names":false,"suffix":""},{"dropping-particle":"","family":"Moustafa","given":"Ahmed","non-dropping-particle":"","parse-names":false,"suffix":""},{"dropping-particle":"","family":"Myers","given":"Catherine E.","non-dropping-particle":"","parse-names":false,"suffix":""},{"dropping-particle":"","family":"Daw","given":"Nathaniel","non-dropping-particle":"","parse-names":false,"suffix":""},{"dropping-particle":"","family":"Dibo","given":"Gy??rgy","non-dropping-particle":"","parse-names":false,"suffix":""},{"dropping-particle":"","family":"Takats","given":"Annam??ria","non-dropping-particle":"","parse-names":false,"suffix":""},{"dropping-particle":"","family":"Bereczki","given":"D??niel","non-dropping-particle":"","parse-names":false,"suffix":""},{"dropping-particle":"","family":"Gluck","given":"Mark A.","non-dropping-particle":"","parse-names":false,"suffix":""}],"container-title":"Brain","id":"ITEM-2","issued":{"date-parts":[["2009"]]},"page":"2385-2395","title":"Reward-learning and the novelty-seeking personality: A between-and within-subjects study of the effects of dopamine agonists on young parkinsons patients","type":"article-journal","volume":"132"},"uris":["http://www.mendeley.com/documents/?uuid=f07843c6-91f8-4b12-b802-1b5151551a82"]}],"mendeley":{"formattedCitation":"(Bodi et al., 2009; M J Frank et al., 2004)","manualFormatting":"(Bodi et al., 2009; Frank, O’Reilly, &amp; Seeberger, 2004)","plainTextFormattedCitation":"(Bodi et al., 2009; M J Frank et al., 2004)","previouslyFormattedCitation":"(Bodi et al., 2009; M J Frank et al., 2004)"},"properties":{"noteIndex":0},"schema":"https://github.com/citation-style-language/schema/raw/master/csl-citation.json"}</w:instrText>
      </w:r>
      <w:r w:rsidR="00347AFF">
        <w:rPr>
          <w:rFonts w:cs="Times New Roman"/>
          <w:szCs w:val="24"/>
        </w:rPr>
        <w:fldChar w:fldCharType="separate"/>
      </w:r>
      <w:r w:rsidR="00347AFF" w:rsidRPr="00EA030A">
        <w:rPr>
          <w:rFonts w:cs="Times New Roman"/>
          <w:noProof/>
          <w:szCs w:val="24"/>
        </w:rPr>
        <w:t>(Bodi et al., 2009; Frank, O’Reilly, &amp; Seeberger, 2004)</w:t>
      </w:r>
      <w:r w:rsidR="00347AFF">
        <w:rPr>
          <w:rFonts w:cs="Times New Roman"/>
          <w:szCs w:val="24"/>
        </w:rPr>
        <w:fldChar w:fldCharType="end"/>
      </w:r>
      <w:r w:rsidR="00347AFF">
        <w:rPr>
          <w:rFonts w:cs="Times New Roman"/>
          <w:szCs w:val="24"/>
        </w:rPr>
        <w:t xml:space="preserve"> and adults with ADHD </w:t>
      </w:r>
      <w:r w:rsidR="00347AFF">
        <w:rPr>
          <w:rFonts w:cs="Times New Roman"/>
          <w:szCs w:val="24"/>
        </w:rPr>
        <w:fldChar w:fldCharType="begin" w:fldLock="1"/>
      </w:r>
      <w:r w:rsidR="00CB2C03">
        <w:rPr>
          <w:rFonts w:cs="Times New Roman"/>
          <w:szCs w:val="24"/>
        </w:rPr>
        <w:instrText>ADDIN CSL_CITATION {"citationItems":[{"id":"ITEM-1","itemData":{"DOI":"10.1038/sj.npp.1301278","ISSN":"0893-133X","author":[{"dropping-particle":"","family":"Frank","given":"Michael J","non-dropping-particle":"","parse-names":false,"suffix":""},{"dropping-particle":"","family":"Santamaria","given":"Amy","non-dropping-particle":"","parse-names":false,"suffix":""},{"dropping-particle":"","family":"O'Reilly","given":"Randall C","non-dropping-particle":"","parse-names":false,"suffix":""},{"dropping-particle":"","family":"Willcutt","given":"Erik","non-dropping-particle":"","parse-names":false,"suffix":""}],"container-title":"Neuropsychopharmacology","id":"ITEM-1","issue":"7","issued":{"date-parts":[["2007"]]},"page":"1583-1599","title":"Testing Computational Models of Dopamine and Noradrenaline Dysfunction in Attention Deficit/Hyperactivity Disorder","type":"article-journal","volume":"32"},"uris":["http://www.mendeley.com/documents/?uuid=141dd61a-0319-4088-81cc-166475afcfdb"]}],"mendeley":{"formattedCitation":"(Michael J Frank et al., 2007)","manualFormatting":"(Frank et al., 2007)","plainTextFormattedCitation":"(Michael J Frank et al., 2007)","previouslyFormattedCitation":"(Michael J Frank et al., 2007)"},"properties":{"noteIndex":0},"schema":"https://github.com/citation-style-language/schema/raw/master/csl-citation.json"}</w:instrText>
      </w:r>
      <w:r w:rsidR="00347AFF">
        <w:rPr>
          <w:rFonts w:cs="Times New Roman"/>
          <w:szCs w:val="24"/>
        </w:rPr>
        <w:fldChar w:fldCharType="separate"/>
      </w:r>
      <w:r w:rsidR="00347AFF" w:rsidRPr="00347AFF">
        <w:rPr>
          <w:rFonts w:cs="Times New Roman"/>
          <w:noProof/>
          <w:szCs w:val="24"/>
        </w:rPr>
        <w:t>(Frank et al., 2007)</w:t>
      </w:r>
      <w:r w:rsidR="00347AFF">
        <w:rPr>
          <w:rFonts w:cs="Times New Roman"/>
          <w:szCs w:val="24"/>
        </w:rPr>
        <w:fldChar w:fldCharType="end"/>
      </w:r>
      <w:r w:rsidR="00347AFF">
        <w:rPr>
          <w:rFonts w:cs="Times New Roman"/>
          <w:szCs w:val="24"/>
        </w:rPr>
        <w:t xml:space="preserve">. Failure to </w:t>
      </w:r>
      <w:r w:rsidR="00797597">
        <w:rPr>
          <w:rFonts w:cs="Times New Roman"/>
          <w:szCs w:val="24"/>
        </w:rPr>
        <w:t xml:space="preserve">find </w:t>
      </w:r>
      <w:r w:rsidR="00257183">
        <w:rPr>
          <w:rFonts w:cs="Times New Roman"/>
          <w:szCs w:val="24"/>
        </w:rPr>
        <w:t>a stimulant</w:t>
      </w:r>
      <w:r w:rsidR="00347AFF">
        <w:rPr>
          <w:rFonts w:cs="Times New Roman"/>
          <w:szCs w:val="24"/>
        </w:rPr>
        <w:t xml:space="preserve"> effect </w:t>
      </w:r>
      <w:r w:rsidR="00257183">
        <w:rPr>
          <w:rFonts w:cs="Times New Roman"/>
          <w:szCs w:val="24"/>
        </w:rPr>
        <w:t>on reward-based learning in</w:t>
      </w:r>
      <w:r w:rsidR="00347AFF">
        <w:rPr>
          <w:rFonts w:cs="Times New Roman"/>
          <w:szCs w:val="24"/>
        </w:rPr>
        <w:t xml:space="preserve"> the current study may have been </w:t>
      </w:r>
      <w:r w:rsidR="00257183">
        <w:rPr>
          <w:rFonts w:cs="Times New Roman"/>
          <w:szCs w:val="24"/>
        </w:rPr>
        <w:t>caused by</w:t>
      </w:r>
      <w:r w:rsidR="00347AFF">
        <w:rPr>
          <w:rFonts w:cs="Times New Roman"/>
          <w:szCs w:val="24"/>
        </w:rPr>
        <w:t xml:space="preserve"> limited variability in reward-based trial performance</w:t>
      </w:r>
      <w:r w:rsidR="00CB2C03">
        <w:rPr>
          <w:rFonts w:cs="Times New Roman"/>
          <w:szCs w:val="24"/>
        </w:rPr>
        <w:t xml:space="preserve"> over time</w:t>
      </w:r>
      <w:r w:rsidR="00347AFF">
        <w:rPr>
          <w:rFonts w:cs="Times New Roman"/>
          <w:szCs w:val="24"/>
        </w:rPr>
        <w:t>.</w:t>
      </w:r>
      <w:r w:rsidR="00CB2C03">
        <w:rPr>
          <w:rFonts w:cs="Times New Roman"/>
          <w:szCs w:val="24"/>
        </w:rPr>
        <w:t xml:space="preserve"> Across punishment conditions, block 4 learning on reward trials averaged approximately 58% accuracy </w:t>
      </w:r>
      <w:r w:rsidR="00703F16">
        <w:rPr>
          <w:rFonts w:cs="Times New Roman"/>
          <w:szCs w:val="24"/>
        </w:rPr>
        <w:t>when participants were unmedicated</w:t>
      </w:r>
      <w:r w:rsidR="00CB2C03">
        <w:rPr>
          <w:rFonts w:cs="Times New Roman"/>
          <w:szCs w:val="24"/>
        </w:rPr>
        <w:t xml:space="preserve"> and ranged from 60-65% accuracy </w:t>
      </w:r>
      <w:r w:rsidR="00703F16">
        <w:rPr>
          <w:rFonts w:cs="Times New Roman"/>
          <w:szCs w:val="24"/>
        </w:rPr>
        <w:t>when participants were taking medication</w:t>
      </w:r>
      <w:r w:rsidR="00CB2C03">
        <w:rPr>
          <w:rFonts w:cs="Times New Roman"/>
          <w:szCs w:val="24"/>
        </w:rPr>
        <w:t xml:space="preserve">. In comparison, </w:t>
      </w:r>
      <w:r w:rsidR="00B65573">
        <w:rPr>
          <w:rFonts w:cs="Times New Roman"/>
          <w:szCs w:val="24"/>
        </w:rPr>
        <w:t xml:space="preserve">unmedicated </w:t>
      </w:r>
      <w:r w:rsidR="00CB2C03">
        <w:rPr>
          <w:rFonts w:cs="Times New Roman"/>
          <w:szCs w:val="24"/>
        </w:rPr>
        <w:t xml:space="preserve">adults with ADHD performed </w:t>
      </w:r>
      <w:r w:rsidR="00B65573">
        <w:rPr>
          <w:rFonts w:cs="Times New Roman"/>
          <w:szCs w:val="24"/>
        </w:rPr>
        <w:t>similarly low (approximately</w:t>
      </w:r>
      <w:r w:rsidR="00CB2C03">
        <w:rPr>
          <w:rFonts w:cs="Times New Roman"/>
          <w:szCs w:val="24"/>
        </w:rPr>
        <w:t xml:space="preserve"> 60% accuracy</w:t>
      </w:r>
      <w:r w:rsidR="00B65573">
        <w:rPr>
          <w:rFonts w:cs="Times New Roman"/>
          <w:szCs w:val="24"/>
        </w:rPr>
        <w:t>)</w:t>
      </w:r>
      <w:r w:rsidR="00CB2C03">
        <w:rPr>
          <w:rFonts w:cs="Times New Roman"/>
          <w:szCs w:val="24"/>
        </w:rPr>
        <w:t xml:space="preserve"> </w:t>
      </w:r>
      <w:r w:rsidR="00E100E0">
        <w:rPr>
          <w:rFonts w:cs="Times New Roman"/>
          <w:szCs w:val="24"/>
        </w:rPr>
        <w:t>when learning from reward-based stimuli</w:t>
      </w:r>
      <w:r w:rsidR="00B65573">
        <w:rPr>
          <w:rFonts w:cs="Times New Roman"/>
          <w:szCs w:val="24"/>
        </w:rPr>
        <w:t xml:space="preserve">, but medication improved performance to approximately </w:t>
      </w:r>
      <w:r w:rsidR="00CB2C03">
        <w:rPr>
          <w:rFonts w:cs="Times New Roman"/>
          <w:szCs w:val="24"/>
        </w:rPr>
        <w:t>75% accuracy</w:t>
      </w:r>
      <w:r w:rsidR="00605529">
        <w:rPr>
          <w:rFonts w:cs="Times New Roman"/>
          <w:szCs w:val="24"/>
        </w:rPr>
        <w:t xml:space="preserve"> on a similar task</w:t>
      </w:r>
      <w:r w:rsidR="00CB2C03">
        <w:rPr>
          <w:rFonts w:cs="Times New Roman"/>
          <w:szCs w:val="24"/>
        </w:rPr>
        <w:t xml:space="preserve"> </w:t>
      </w:r>
      <w:r w:rsidR="00CB2C03">
        <w:rPr>
          <w:rFonts w:cs="Times New Roman"/>
          <w:szCs w:val="24"/>
        </w:rPr>
        <w:fldChar w:fldCharType="begin" w:fldLock="1"/>
      </w:r>
      <w:r w:rsidR="00B65573">
        <w:rPr>
          <w:rFonts w:cs="Times New Roman"/>
          <w:szCs w:val="24"/>
        </w:rPr>
        <w:instrText>ADDIN CSL_CITATION {"citationItems":[{"id":"ITEM-1","itemData":{"DOI":"10.1038/sj.npp.1301278","ISSN":"0893-133X","author":[{"dropping-particle":"","family":"Frank","given":"Michael J","non-dropping-particle":"","parse-names":false,"suffix":""},{"dropping-particle":"","family":"Santamaria","given":"Amy","non-dropping-particle":"","parse-names":false,"suffix":""},{"dropping-particle":"","family":"O'Reilly","given":"Randall C","non-dropping-particle":"","parse-names":false,"suffix":""},{"dropping-particle":"","family":"Willcutt","given":"Erik","non-dropping-particle":"","parse-names":false,"suffix":""}],"container-title":"Neuropsychopharmacology","id":"ITEM-1","issue":"7","issued":{"date-parts":[["2007"]]},"page":"1583-1599","title":"Testing Computational Models of Dopamine and Noradrenaline Dysfunction in Attention Deficit/Hyperactivity Disorder","type":"article-journal","volume":"32"},"uris":["http://www.mendeley.com/documents/?uuid=141dd61a-0319-4088-81cc-166475afcfdb"]}],"mendeley":{"formattedCitation":"(Michael J Frank et al., 2007)","manualFormatting":"(Frank et al., 2007)","plainTextFormattedCitation":"(Michael J Frank et al., 2007)","previouslyFormattedCitation":"(Michael J Frank et al., 2007)"},"properties":{"noteIndex":0},"schema":"https://github.com/citation-style-language/schema/raw/master/csl-citation.json"}</w:instrText>
      </w:r>
      <w:r w:rsidR="00CB2C03">
        <w:rPr>
          <w:rFonts w:cs="Times New Roman"/>
          <w:szCs w:val="24"/>
        </w:rPr>
        <w:fldChar w:fldCharType="separate"/>
      </w:r>
      <w:r w:rsidR="00CB2C03" w:rsidRPr="00CB2C03">
        <w:rPr>
          <w:rFonts w:cs="Times New Roman"/>
          <w:noProof/>
          <w:szCs w:val="24"/>
        </w:rPr>
        <w:t>(Frank et al., 2007)</w:t>
      </w:r>
      <w:r w:rsidR="00CB2C03">
        <w:rPr>
          <w:rFonts w:cs="Times New Roman"/>
          <w:szCs w:val="24"/>
        </w:rPr>
        <w:fldChar w:fldCharType="end"/>
      </w:r>
      <w:r w:rsidR="00CB2C03">
        <w:rPr>
          <w:rFonts w:cs="Times New Roman"/>
          <w:szCs w:val="24"/>
        </w:rPr>
        <w:t xml:space="preserve">. The current study is the first to use </w:t>
      </w:r>
      <w:r w:rsidR="00257183">
        <w:rPr>
          <w:rFonts w:cs="Times New Roman"/>
          <w:szCs w:val="24"/>
        </w:rPr>
        <w:t>such a</w:t>
      </w:r>
      <w:r w:rsidR="00CB2C03">
        <w:rPr>
          <w:rFonts w:cs="Times New Roman"/>
          <w:szCs w:val="24"/>
        </w:rPr>
        <w:t xml:space="preserve"> probabilistic learning paradigm in children, and the lack of learning over time in response to rewards suggests that the task may have been too difficult for children to achieve over 65% accuracy</w:t>
      </w:r>
      <w:r w:rsidR="00B65573">
        <w:rPr>
          <w:rFonts w:cs="Times New Roman"/>
          <w:szCs w:val="24"/>
        </w:rPr>
        <w:t xml:space="preserve"> on reward-based trials</w:t>
      </w:r>
      <w:r w:rsidR="00E100E0">
        <w:rPr>
          <w:rFonts w:cs="Times New Roman"/>
          <w:szCs w:val="24"/>
        </w:rPr>
        <w:t xml:space="preserve">. </w:t>
      </w:r>
    </w:p>
    <w:p w14:paraId="5D8A32AB" w14:textId="1D701F11" w:rsidR="00F17787" w:rsidRDefault="00B65573" w:rsidP="005D6CD4">
      <w:pPr>
        <w:spacing w:line="480" w:lineRule="auto"/>
        <w:rPr>
          <w:rFonts w:cs="Times New Roman"/>
          <w:szCs w:val="24"/>
        </w:rPr>
      </w:pPr>
      <w:r>
        <w:rPr>
          <w:rFonts w:cs="Times New Roman"/>
          <w:szCs w:val="24"/>
        </w:rPr>
        <w:tab/>
        <w:t xml:space="preserve">Following the dynamic </w:t>
      </w:r>
      <w:r w:rsidR="00001D85">
        <w:rPr>
          <w:rFonts w:cs="Times New Roman"/>
          <w:szCs w:val="24"/>
        </w:rPr>
        <w:t>dopamine</w:t>
      </w:r>
      <w:r>
        <w:rPr>
          <w:rFonts w:cs="Times New Roman"/>
          <w:szCs w:val="24"/>
        </w:rPr>
        <w:t xml:space="preserve"> model </w:t>
      </w:r>
      <w:r>
        <w:rPr>
          <w:rFonts w:cs="Times New Roman"/>
          <w:szCs w:val="24"/>
        </w:rPr>
        <w:fldChar w:fldCharType="begin" w:fldLock="1"/>
      </w:r>
      <w:r w:rsidR="00BD39BF">
        <w:rPr>
          <w:rFonts w:cs="Times New Roman"/>
          <w:szCs w:val="24"/>
        </w:rPr>
        <w:instrText>ADDIN CSL_CITATION {"citationItems":[{"id":"ITEM-1","itemData":{"DOI":"10.1162/0898929052880093","ISBN":"0898-929X (Print)\\n0898-929X (Linking)","ISSN":"0898-929X","PMID":"15701239","abstract":"Dopamine (DA) depletion in the basal ganglia (BG) of Parkinson's patients gives rise to both frontal-like and implicit learning impairments. Dopaminergic medication alleviates some cognitive deficits but impairs those that depend on intact areas of the BG, apparently due to DA ''overdose.'' These findings are difficult to accommodate with verbal theories of BG/DA function, owing to complexity of system dynamics: DA dynamically modulates function in the BG, which is itself a modulatory system. This article presents a neural network model that instantiates key biological properties and provides insight into the underlying role of DA in the BG during learning and execution of cognitive tasks. Specifically, the BG modulates the execution of ''actions'' (e.g., motor different parts of the frontal cortex. Phasic changes in DA, which occur during error feedback, dynamically modulate the BG threshold for facilitating/suppressing a cortical command in response to particular stimuli. Reduced dynamic range of DA explains Parkinson and DA overdose deficits with a single underlying dysfunction, despite overall differences in raw DA levels. Simulated Parkinsonism and medication effects provide a theoretical basis for behavioral data in probabilistic classification and reversal tasks. The model also provides novel testable predictions for neuropsychological and pharmacological studies, and motivates further investigation of BG/DA interactions with the prefrontal cortex in working memory.","author":[{"dropping-particle":"","family":"Frank","given":"Michael J","non-dropping-particle":"","parse-names":false,"suffix":""}],"container-title":"Journal of cognitive neuroscience","id":"ITEM-1","issue":"1","issued":{"date-parts":[["2005"]]},"page":"51-72","title":"Dynamic dopamine modulation in the basal ganglia: a neurocomputational account of cognitive deficits in medicated and nonmedicated Parkinsonism.","type":"article-journal","volume":"17"},"uris":["http://www.mendeley.com/documents/?uuid=2cdcde63-cc7c-41b1-acac-3ca014420460"]}],"mendeley":{"formattedCitation":"(Michael J Frank, 2005)","manualFormatting":"(Frank, 2005)","plainTextFormattedCitation":"(Michael J Frank, 2005)","previouslyFormattedCitation":"(Michael J Frank, 2005)"},"properties":{"noteIndex":0},"schema":"https://github.com/citation-style-language/schema/raw/master/csl-citation.json"}</w:instrText>
      </w:r>
      <w:r>
        <w:rPr>
          <w:rFonts w:cs="Times New Roman"/>
          <w:szCs w:val="24"/>
        </w:rPr>
        <w:fldChar w:fldCharType="separate"/>
      </w:r>
      <w:r w:rsidRPr="00B65573">
        <w:rPr>
          <w:rFonts w:cs="Times New Roman"/>
          <w:noProof/>
          <w:szCs w:val="24"/>
        </w:rPr>
        <w:t>(Frank, 2005)</w:t>
      </w:r>
      <w:r>
        <w:rPr>
          <w:rFonts w:cs="Times New Roman"/>
          <w:szCs w:val="24"/>
        </w:rPr>
        <w:fldChar w:fldCharType="end"/>
      </w:r>
      <w:r>
        <w:rPr>
          <w:rFonts w:cs="Times New Roman"/>
          <w:szCs w:val="24"/>
        </w:rPr>
        <w:t>, stimulant medication would also be expected to impair punishment-based learning</w:t>
      </w:r>
      <w:r w:rsidR="00001D85">
        <w:rPr>
          <w:rFonts w:cs="Times New Roman"/>
          <w:szCs w:val="24"/>
        </w:rPr>
        <w:t xml:space="preserve"> by blocking phasic dips in dopamine levels</w:t>
      </w:r>
      <w:r w:rsidR="00844EDA">
        <w:rPr>
          <w:rFonts w:cs="Times New Roman"/>
          <w:szCs w:val="24"/>
        </w:rPr>
        <w:t>, an effect that was not observed in the current study</w:t>
      </w:r>
      <w:r>
        <w:rPr>
          <w:rFonts w:cs="Times New Roman"/>
          <w:szCs w:val="24"/>
        </w:rPr>
        <w:t xml:space="preserve">. </w:t>
      </w:r>
      <w:r w:rsidR="00844EDA">
        <w:rPr>
          <w:rFonts w:cs="Times New Roman"/>
          <w:szCs w:val="24"/>
        </w:rPr>
        <w:t xml:space="preserve">Frank and colleagues (2007) also failed to </w:t>
      </w:r>
      <w:r w:rsidR="005743AB">
        <w:rPr>
          <w:rFonts w:cs="Times New Roman"/>
          <w:szCs w:val="24"/>
        </w:rPr>
        <w:t>show that medication impaired punishment-based learning among individuals with ADHD</w:t>
      </w:r>
      <w:r w:rsidR="00844EDA">
        <w:rPr>
          <w:rFonts w:cs="Times New Roman"/>
          <w:szCs w:val="24"/>
        </w:rPr>
        <w:t xml:space="preserve">, to which authors attributed to a floor effect </w:t>
      </w:r>
      <w:r w:rsidR="00BF3FC0">
        <w:rPr>
          <w:rFonts w:cs="Times New Roman"/>
          <w:szCs w:val="24"/>
        </w:rPr>
        <w:t>as</w:t>
      </w:r>
      <w:r w:rsidR="00844EDA">
        <w:rPr>
          <w:rFonts w:cs="Times New Roman"/>
          <w:szCs w:val="24"/>
        </w:rPr>
        <w:t xml:space="preserve"> </w:t>
      </w:r>
      <w:r w:rsidR="00F17787">
        <w:rPr>
          <w:rFonts w:cs="Times New Roman"/>
          <w:szCs w:val="24"/>
        </w:rPr>
        <w:t xml:space="preserve">participants </w:t>
      </w:r>
      <w:r w:rsidR="00F748A4">
        <w:rPr>
          <w:rFonts w:cs="Times New Roman"/>
          <w:szCs w:val="24"/>
        </w:rPr>
        <w:t xml:space="preserve">only </w:t>
      </w:r>
      <w:r w:rsidR="00F17787">
        <w:rPr>
          <w:rFonts w:cs="Times New Roman"/>
          <w:szCs w:val="24"/>
        </w:rPr>
        <w:t xml:space="preserve">demonstrated optimal responding </w:t>
      </w:r>
      <w:r w:rsidR="00844EDA">
        <w:rPr>
          <w:rFonts w:cs="Times New Roman"/>
          <w:szCs w:val="24"/>
        </w:rPr>
        <w:t xml:space="preserve">to punishment-based stimuli </w:t>
      </w:r>
      <w:r w:rsidR="00F17787">
        <w:rPr>
          <w:rFonts w:cs="Times New Roman"/>
          <w:szCs w:val="24"/>
        </w:rPr>
        <w:t>about</w:t>
      </w:r>
      <w:r w:rsidR="00844EDA">
        <w:rPr>
          <w:rFonts w:cs="Times New Roman"/>
          <w:szCs w:val="24"/>
        </w:rPr>
        <w:t xml:space="preserve"> 60%</w:t>
      </w:r>
      <w:r w:rsidR="00F17787">
        <w:rPr>
          <w:rFonts w:cs="Times New Roman"/>
          <w:szCs w:val="24"/>
        </w:rPr>
        <w:t xml:space="preserve"> of the time.</w:t>
      </w:r>
      <w:r w:rsidR="00844EDA">
        <w:rPr>
          <w:rFonts w:cs="Times New Roman"/>
          <w:szCs w:val="24"/>
        </w:rPr>
        <w:t xml:space="preserve"> </w:t>
      </w:r>
      <w:r w:rsidR="005743AB">
        <w:rPr>
          <w:rFonts w:cs="Times New Roman"/>
          <w:szCs w:val="24"/>
        </w:rPr>
        <w:t xml:space="preserve">A floor effect may also explain lack of findings in the current study as punishment-based learning averaged approximately 57% accuracy across conditions. </w:t>
      </w:r>
      <w:r w:rsidR="00F748A4">
        <w:rPr>
          <w:rFonts w:cs="Times New Roman"/>
          <w:szCs w:val="24"/>
        </w:rPr>
        <w:t>However, l</w:t>
      </w:r>
      <w:r w:rsidR="005743AB" w:rsidRPr="00E100E0">
        <w:rPr>
          <w:rFonts w:cs="Times New Roman"/>
          <w:szCs w:val="24"/>
        </w:rPr>
        <w:t xml:space="preserve">earning from punishment </w:t>
      </w:r>
      <w:r w:rsidR="00FF668D">
        <w:rPr>
          <w:rFonts w:cs="Times New Roman"/>
          <w:szCs w:val="24"/>
        </w:rPr>
        <w:t xml:space="preserve">did </w:t>
      </w:r>
      <w:r w:rsidR="005743AB" w:rsidRPr="00E100E0">
        <w:rPr>
          <w:rFonts w:cs="Times New Roman"/>
          <w:szCs w:val="24"/>
        </w:rPr>
        <w:t>improve significantly over time</w:t>
      </w:r>
      <w:r w:rsidR="000F61EA" w:rsidRPr="00E100E0">
        <w:rPr>
          <w:rFonts w:cs="Times New Roman"/>
          <w:szCs w:val="24"/>
        </w:rPr>
        <w:t>,</w:t>
      </w:r>
      <w:r w:rsidR="000F61EA">
        <w:rPr>
          <w:rFonts w:cs="Times New Roman"/>
          <w:szCs w:val="24"/>
        </w:rPr>
        <w:t xml:space="preserve"> and </w:t>
      </w:r>
      <w:r w:rsidR="00F748A4">
        <w:rPr>
          <w:rFonts w:cs="Times New Roman"/>
          <w:szCs w:val="24"/>
        </w:rPr>
        <w:t xml:space="preserve">whereas </w:t>
      </w:r>
      <w:r w:rsidR="00E100E0">
        <w:rPr>
          <w:rFonts w:cs="Times New Roman"/>
          <w:szCs w:val="24"/>
        </w:rPr>
        <w:lastRenderedPageBreak/>
        <w:t>medication status did not moderate learning rate in the current study, it is possible that additional learning opportunities may have produced</w:t>
      </w:r>
      <w:r w:rsidR="000F61EA">
        <w:rPr>
          <w:rFonts w:cs="Times New Roman"/>
          <w:szCs w:val="24"/>
        </w:rPr>
        <w:t xml:space="preserve"> </w:t>
      </w:r>
      <w:r w:rsidR="004A0DC5">
        <w:rPr>
          <w:rFonts w:cs="Times New Roman"/>
          <w:szCs w:val="24"/>
        </w:rPr>
        <w:t>sufficient variability in performance to detect a medication effect.</w:t>
      </w:r>
      <w:r w:rsidR="000F61EA">
        <w:rPr>
          <w:rFonts w:cs="Times New Roman"/>
          <w:szCs w:val="24"/>
        </w:rPr>
        <w:t xml:space="preserve"> </w:t>
      </w:r>
    </w:p>
    <w:p w14:paraId="32859473" w14:textId="65623C40" w:rsidR="00E100E0" w:rsidRDefault="00E100E0" w:rsidP="005D6CD4">
      <w:pPr>
        <w:spacing w:line="480" w:lineRule="auto"/>
        <w:rPr>
          <w:rFonts w:cs="Times New Roman"/>
          <w:szCs w:val="24"/>
        </w:rPr>
      </w:pPr>
      <w:r>
        <w:rPr>
          <w:rFonts w:cs="Times New Roman"/>
          <w:szCs w:val="24"/>
        </w:rPr>
        <w:tab/>
        <w:t xml:space="preserve">While task calibration appears to be a </w:t>
      </w:r>
      <w:r w:rsidR="00FF668D">
        <w:rPr>
          <w:rFonts w:cs="Times New Roman"/>
          <w:szCs w:val="24"/>
        </w:rPr>
        <w:t>probable</w:t>
      </w:r>
      <w:r>
        <w:rPr>
          <w:rFonts w:cs="Times New Roman"/>
          <w:szCs w:val="24"/>
        </w:rPr>
        <w:t xml:space="preserve"> explanation for the failure of the current study to support Frank’s dynamic dopamine model, </w:t>
      </w:r>
      <w:r w:rsidR="000016F5">
        <w:rPr>
          <w:rFonts w:cs="Times New Roman"/>
          <w:szCs w:val="24"/>
        </w:rPr>
        <w:t xml:space="preserve">it is also likely that </w:t>
      </w:r>
      <w:r>
        <w:rPr>
          <w:rFonts w:cs="Times New Roman"/>
          <w:szCs w:val="24"/>
        </w:rPr>
        <w:t xml:space="preserve">factors other than </w:t>
      </w:r>
      <w:r w:rsidR="00FE5DBD">
        <w:rPr>
          <w:rFonts w:cs="Times New Roman"/>
          <w:szCs w:val="24"/>
        </w:rPr>
        <w:t>stimulant-induced dopamine</w:t>
      </w:r>
      <w:r>
        <w:rPr>
          <w:rFonts w:cs="Times New Roman"/>
          <w:szCs w:val="24"/>
        </w:rPr>
        <w:t xml:space="preserve"> levels influence</w:t>
      </w:r>
      <w:r w:rsidR="00FE5DBD">
        <w:rPr>
          <w:rFonts w:cs="Times New Roman"/>
          <w:szCs w:val="24"/>
        </w:rPr>
        <w:t>d</w:t>
      </w:r>
      <w:r>
        <w:rPr>
          <w:rFonts w:cs="Times New Roman"/>
          <w:szCs w:val="24"/>
        </w:rPr>
        <w:t xml:space="preserve"> reward- and punishment-based </w:t>
      </w:r>
      <w:r w:rsidR="00F26F11">
        <w:rPr>
          <w:rFonts w:cs="Times New Roman"/>
          <w:szCs w:val="24"/>
        </w:rPr>
        <w:t>performance on the associative learning task</w:t>
      </w:r>
      <w:r>
        <w:rPr>
          <w:rFonts w:cs="Times New Roman"/>
          <w:szCs w:val="24"/>
        </w:rPr>
        <w:t>.</w:t>
      </w:r>
      <w:r w:rsidR="00D17E4D">
        <w:rPr>
          <w:rFonts w:cs="Times New Roman"/>
          <w:szCs w:val="24"/>
        </w:rPr>
        <w:t xml:space="preserve"> </w:t>
      </w:r>
      <w:r w:rsidR="00257183">
        <w:rPr>
          <w:rFonts w:cs="Times New Roman"/>
          <w:szCs w:val="24"/>
        </w:rPr>
        <w:t>Other potential contributing factors</w:t>
      </w:r>
      <w:r w:rsidR="00EB25DD">
        <w:rPr>
          <w:rFonts w:cs="Times New Roman"/>
          <w:szCs w:val="24"/>
        </w:rPr>
        <w:t xml:space="preserve"> are discussed below. </w:t>
      </w:r>
    </w:p>
    <w:p w14:paraId="69201E78" w14:textId="253B7D22" w:rsidR="00BD69E2" w:rsidRPr="003504AE" w:rsidRDefault="00BD69E2" w:rsidP="005D6CD4">
      <w:pPr>
        <w:pStyle w:val="Heading2"/>
        <w:spacing w:line="480" w:lineRule="auto"/>
        <w:rPr>
          <w:rFonts w:ascii="Times New Roman" w:hAnsi="Times New Roman" w:cs="Times New Roman"/>
          <w:b/>
          <w:color w:val="000000" w:themeColor="text1"/>
          <w:sz w:val="24"/>
          <w:szCs w:val="24"/>
        </w:rPr>
      </w:pPr>
      <w:bookmarkStart w:id="13" w:name="_Toc12888089"/>
      <w:r w:rsidRPr="003504AE">
        <w:rPr>
          <w:rFonts w:ascii="Times New Roman" w:hAnsi="Times New Roman" w:cs="Times New Roman"/>
          <w:b/>
          <w:color w:val="000000" w:themeColor="text1"/>
          <w:sz w:val="24"/>
          <w:szCs w:val="24"/>
        </w:rPr>
        <w:t>Differences in Punishment- and Reward-Based Learning</w:t>
      </w:r>
      <w:bookmarkEnd w:id="13"/>
    </w:p>
    <w:p w14:paraId="74BB56B0" w14:textId="4CE572C0" w:rsidR="006307C6" w:rsidRDefault="00B831F5" w:rsidP="005D6CD4">
      <w:pPr>
        <w:spacing w:line="480" w:lineRule="auto"/>
        <w:ind w:firstLine="720"/>
        <w:rPr>
          <w:rFonts w:cs="Times New Roman"/>
          <w:szCs w:val="24"/>
        </w:rPr>
      </w:pPr>
      <w:r>
        <w:rPr>
          <w:rFonts w:cs="Times New Roman"/>
          <w:szCs w:val="24"/>
        </w:rPr>
        <w:t>In the current study,</w:t>
      </w:r>
      <w:r w:rsidR="00BD69E2">
        <w:rPr>
          <w:rFonts w:cs="Times New Roman"/>
          <w:szCs w:val="24"/>
        </w:rPr>
        <w:t xml:space="preserve"> </w:t>
      </w:r>
      <w:r w:rsidR="00AB5E1E">
        <w:rPr>
          <w:rFonts w:cs="Times New Roman"/>
          <w:szCs w:val="24"/>
        </w:rPr>
        <w:t xml:space="preserve">children </w:t>
      </w:r>
      <w:r w:rsidR="00BD69E2">
        <w:rPr>
          <w:rFonts w:cs="Times New Roman"/>
          <w:szCs w:val="24"/>
        </w:rPr>
        <w:t>demonstrated higher overall performance when they were rewarded for correct responses compared to when they were punished for incorrect responses</w:t>
      </w:r>
      <w:r w:rsidR="00AB5E1E">
        <w:rPr>
          <w:rFonts w:cs="Times New Roman"/>
          <w:szCs w:val="24"/>
        </w:rPr>
        <w:t xml:space="preserve"> on the associative learning task</w:t>
      </w:r>
      <w:r w:rsidR="00BD69E2">
        <w:rPr>
          <w:rFonts w:cs="Times New Roman"/>
          <w:szCs w:val="24"/>
        </w:rPr>
        <w:t>.</w:t>
      </w:r>
      <w:r w:rsidR="00AB5E1E">
        <w:rPr>
          <w:rFonts w:cs="Times New Roman"/>
          <w:szCs w:val="24"/>
        </w:rPr>
        <w:t xml:space="preserve"> </w:t>
      </w:r>
      <w:r>
        <w:rPr>
          <w:rFonts w:cs="Times New Roman"/>
          <w:szCs w:val="24"/>
        </w:rPr>
        <w:t xml:space="preserve">These results differ from findings in the behavioral intervention literature, which show that punishment-based strategies, including the loss of points and privileges, are more effective at shaping behavior than </w:t>
      </w:r>
      <w:r w:rsidR="00466F28">
        <w:rPr>
          <w:rFonts w:cs="Times New Roman"/>
          <w:szCs w:val="24"/>
        </w:rPr>
        <w:t xml:space="preserve">are </w:t>
      </w:r>
      <w:r>
        <w:rPr>
          <w:rFonts w:cs="Times New Roman"/>
          <w:szCs w:val="24"/>
        </w:rPr>
        <w:t xml:space="preserve">reward-based strategies </w:t>
      </w:r>
      <w:r>
        <w:rPr>
          <w:rFonts w:cs="Times New Roman"/>
          <w:szCs w:val="24"/>
        </w:rPr>
        <w:fldChar w:fldCharType="begin" w:fldLock="1"/>
      </w:r>
      <w:r w:rsidR="00361AC0">
        <w:rPr>
          <w:rFonts w:cs="Times New Roman"/>
          <w:szCs w:val="24"/>
        </w:rPr>
        <w:instrText>ADDIN CSL_CITATION {"citationItems":[{"id":"ITEM-1","itemData":{"DOI":"10.1007/BF00916852","ISBN":"0091-0627 (Print)\\r0091-0627 (Linking)","ISSN":"0091-0627","PMID":"6491064","abstract":"Teachers use both positive and negative consequences to influence classroom behaviors. Four experiments were conducted to examine the differential affects of these two types of consequences on the maintenance of appropriate behaviors of hyperactive children. Results of Experiment 1 showed that the use of both positive and negative consequences (combined) was associated with high levels of on-task behaviors. Withdrawal of negative consequences caused a significant and dramatic decrease in on-task performance. The withdrawal of positive consequences produced no change in the rate of on-task behaviors. In Experiments 2, 3, and 4, the on-task results of Experiment 1 were replicated using a different teacher, different children, a counterbalanced design, longer phases, and different types of negative consequences. The withdrawal of negative consequences led to decreases in productivity in Experiment 2. The results of Experiment 3 also suggested that a prudent (e.g., calm, concrete, and consistent) approach to discipline was more effective than an imprudent (e.g., loud, emotional, and inconsistent) approach. Some level of mild negative consequences for inappropriate behavior is an important ingredient in effective classroom management, and qualitatively different negative consequences may have drastically different effects on the behavior of hyperactive students.","author":[{"dropping-particle":"","family":"Rosen","given":"Lee A.","non-dropping-particle":"","parse-names":false,"suffix":""},{"dropping-particle":"","family":"O'Leary","given":"Susan G.","non-dropping-particle":"","parse-names":false,"suffix":""},{"dropping-particle":"","family":"Joyce","given":"Susan A.","non-dropping-particle":"","parse-names":false,"suffix":""},{"dropping-particle":"","family":"Conway","given":"Glenn","non-dropping-particle":"","parse-names":false,"suffix":""},{"dropping-particle":"","family":"Pfiffner","given":"Linda J.","non-dropping-particle":"","parse-names":false,"suffix":""}],"container-title":"Journal of Abnormal Child Psychology","id":"ITEM-1","issue":"4","issued":{"date-parts":[["1984"]]},"page":"581-604","title":"The importance of prudent negative consequences for maintaining the appropriate behavior of hyperactive students","type":"article-journal","volume":"12"},"uris":["http://www.mendeley.com/documents/?uuid=3f0c9e8c-d2a8-4fe3-a5f8-2e22da685ac0"]},{"id":"ITEM-2","itemData":{"author":[{"dropping-particle":"","family":"Pfiffner","given":"Linda J.","non-dropping-particle":"","parse-names":false,"suffix":""},{"dropping-particle":"","family":"O'Leary","given":"Susan G.","non-dropping-particle":"","parse-names":false,"suffix":""}],"container-title":"Journal of applied behavior analysis","id":"ITEM-2","issue":"3","issued":{"date-parts":[["1987"]]},"page":"265-271","title":"The efficacy of all-positive management as a function of the prior use of negative consequences","type":"article-journal","volume":"20"},"uris":["http://www.mendeley.com/documents/?uuid=3bff52bf-018e-446c-b8ac-c2aba52229df"]},{"id":"ITEM-3","itemData":{"DOI":"10.1007/BF00917240","ISBN":"1573-2835\\r0091-0627","ISSN":"00910627","PMID":"3437090","abstract":"The effects of positive consequences on appropriate behavior at the beginning of a classroom experience were examined during an academic program for students with behavioral and academic difficulties. The results showed that the use of reprimands alone was associated with high levels of on-task behaviors during the initial days of the class. The addition of praise produced no change in the rate of on-task behaviors or the level of academic performance. The withdrawal of all consequences caused significant decreases in on-task behavior and academic productivity. The subsequent use of praise alone led to an initial increase followed by a dramatic decline in on-task performance, resulting in no change in the average rate of on-task behavior relative to the use of no consequences. These results are consistent with previous findings indicating the importance of reprimands for maintaining appropriate classroom behavior. Speculations regarding potential roles of praise are briefly discussed.","author":[{"dropping-particle":"","family":"Acker","given":"Maureen M.","non-dropping-particle":"","parse-names":false,"suffix":""},{"dropping-particle":"","family":"O'Leary","given":"Susan G.","non-dropping-particle":"","parse-names":false,"suffix":""}],"container-title":"Journal of Abnormal Child Psychology","id":"ITEM-3","issue":"4","issued":{"date-parts":[["1987"]]},"page":"549-557","title":"Effects of reprimands and praise on appropriate behavior in the classroom","type":"article-journal","volume":"15"},"uris":["http://www.mendeley.com/documents/?uuid=44932d9c-90c2-47ec-abd8-cc725cd4cb28"]},{"id":"ITEM-4","itemData":{"DOI":"10.1007/BF00916345","ISSN":"00910627","PMID":"3611515","abstract":"Teachers report using both reprimands and encouragement as strategies to reduce off-task behavior in the classroom. Although numerous studies have demonstrated the effectiveness of reprimands, none has examined the efficacy of encouragement. In order to answer this question, two experiments were performed. Subjects were 16 children with academic and/or behavioral problems who were assigned to one of two classes in a remedial summer program. Experiment I employed a reversal design in each class to compare either reprimands or encouragement with No-Feedback conditions. Reprimands proved superior to No Feedback in reducing off-task behavior, but Encouragement did not. In Experiment II Reprimands and Encouragement were directly compared to one another, with each class exposed to both conditions. Reprimands resulted in lower rates of off-task behavior and higher academic productivity than Encouragement.","author":[{"dropping-particle":"","family":"Abramowitz","given":"Ann J.","non-dropping-particle":"","parse-names":false,"suffix":""},{"dropping-particle":"","family":"O'Leary","given":"Susan G.","non-dropping-particle":"","parse-names":false,"suffix":""},{"dropping-particle":"","family":"Rosén","given":"Lee A.","non-dropping-particle":"","parse-names":false,"suffix":""}],"container-title":"Journal of Abnormal Child Psychology","id":"ITEM-4","issue":"2","issued":{"date-parts":[["1987"]]},"page":"153-163","title":"Reducing off-task behavior in the classroom: A comparison of encouragement and reprimands","type":"article-journal","volume":"15"},"uris":["http://www.mendeley.com/documents/?uuid=c1e614e9-1e74-4576-b214-efad5433c453"]}],"mendeley":{"formattedCitation":"(Abramowitz et al., 1987; Acker &amp; O’Leary, 1987; Pfiffner &amp; O’Leary, 1987; Rosen et al., 1984)","plainTextFormattedCitation":"(Abramowitz et al., 1987; Acker &amp; O’Leary, 1987; Pfiffner &amp; O’Leary, 1987; Rosen et al., 1984)","previouslyFormattedCitation":"(Abramowitz et al., 1987; Acker &amp; O’Leary, 1987; Pfiffner &amp; O’Leary, 1987; Rosen et al., 1984)"},"properties":{"noteIndex":0},"schema":"https://github.com/citation-style-language/schema/raw/master/csl-citation.json"}</w:instrText>
      </w:r>
      <w:r>
        <w:rPr>
          <w:rFonts w:cs="Times New Roman"/>
          <w:szCs w:val="24"/>
        </w:rPr>
        <w:fldChar w:fldCharType="separate"/>
      </w:r>
      <w:r w:rsidRPr="00AB5E1E">
        <w:rPr>
          <w:rFonts w:cs="Times New Roman"/>
          <w:noProof/>
          <w:szCs w:val="24"/>
        </w:rPr>
        <w:t>(Abramowitz et al., 1987; Acker &amp; O’Leary, 1987; Pfiffner &amp; O’Leary, 1987; Rosen et al., 1984)</w:t>
      </w:r>
      <w:r>
        <w:rPr>
          <w:rFonts w:cs="Times New Roman"/>
          <w:szCs w:val="24"/>
        </w:rPr>
        <w:fldChar w:fldCharType="end"/>
      </w:r>
      <w:r>
        <w:rPr>
          <w:rFonts w:cs="Times New Roman"/>
          <w:szCs w:val="24"/>
        </w:rPr>
        <w:t xml:space="preserve">. However, the </w:t>
      </w:r>
      <w:r w:rsidR="00AB5E1E">
        <w:rPr>
          <w:rFonts w:cs="Times New Roman"/>
          <w:szCs w:val="24"/>
        </w:rPr>
        <w:t xml:space="preserve">relatively large initial </w:t>
      </w:r>
      <w:r>
        <w:rPr>
          <w:rFonts w:cs="Times New Roman"/>
          <w:szCs w:val="24"/>
        </w:rPr>
        <w:t>difference in performance across punishment and reward trials observed in the current study</w:t>
      </w:r>
      <w:r w:rsidR="00AB5E1E">
        <w:rPr>
          <w:rFonts w:cs="Times New Roman"/>
          <w:szCs w:val="24"/>
        </w:rPr>
        <w:t xml:space="preserve"> (approximately 11 percentage points), decreased by more than half by </w:t>
      </w:r>
      <w:r w:rsidR="00EB25DD">
        <w:rPr>
          <w:rFonts w:cs="Times New Roman"/>
          <w:szCs w:val="24"/>
        </w:rPr>
        <w:t>the last block</w:t>
      </w:r>
      <w:r w:rsidR="00AB5E1E">
        <w:rPr>
          <w:rFonts w:cs="Times New Roman"/>
          <w:szCs w:val="24"/>
        </w:rPr>
        <w:t xml:space="preserve"> of </w:t>
      </w:r>
      <w:r w:rsidR="00AB5E1E" w:rsidRPr="00466F28">
        <w:rPr>
          <w:rFonts w:cs="Times New Roman"/>
          <w:szCs w:val="24"/>
        </w:rPr>
        <w:t>the tas</w:t>
      </w:r>
      <w:r w:rsidR="00173FDA">
        <w:rPr>
          <w:rFonts w:cs="Times New Roman"/>
          <w:szCs w:val="24"/>
        </w:rPr>
        <w:t>k</w:t>
      </w:r>
      <w:r w:rsidR="00DB5ACA">
        <w:rPr>
          <w:rFonts w:cs="Times New Roman"/>
          <w:szCs w:val="24"/>
        </w:rPr>
        <w:t xml:space="preserve"> </w:t>
      </w:r>
      <w:r w:rsidR="00605529">
        <w:rPr>
          <w:rFonts w:cs="Times New Roman"/>
          <w:szCs w:val="24"/>
        </w:rPr>
        <w:t xml:space="preserve">and </w:t>
      </w:r>
      <w:r w:rsidR="00173FDA">
        <w:rPr>
          <w:rFonts w:cs="Times New Roman"/>
          <w:szCs w:val="24"/>
        </w:rPr>
        <w:t xml:space="preserve">the </w:t>
      </w:r>
      <w:r w:rsidR="00605529">
        <w:rPr>
          <w:rFonts w:cs="Times New Roman"/>
          <w:szCs w:val="24"/>
        </w:rPr>
        <w:t xml:space="preserve">difference between the </w:t>
      </w:r>
      <w:r w:rsidR="00173FDA">
        <w:rPr>
          <w:rFonts w:cs="Times New Roman"/>
          <w:szCs w:val="24"/>
        </w:rPr>
        <w:t xml:space="preserve">two </w:t>
      </w:r>
      <w:r w:rsidR="00605529">
        <w:rPr>
          <w:rFonts w:cs="Times New Roman"/>
          <w:szCs w:val="24"/>
        </w:rPr>
        <w:t>trial types</w:t>
      </w:r>
      <w:r w:rsidR="00173FDA">
        <w:rPr>
          <w:rFonts w:cs="Times New Roman"/>
          <w:szCs w:val="24"/>
        </w:rPr>
        <w:t xml:space="preserve"> was no longer statistically significant</w:t>
      </w:r>
      <w:r w:rsidR="00DB5ACA">
        <w:rPr>
          <w:rFonts w:cs="Times New Roman"/>
          <w:szCs w:val="24"/>
        </w:rPr>
        <w:t xml:space="preserve"> by block 4</w:t>
      </w:r>
      <w:r w:rsidR="00AB5E1E" w:rsidRPr="00466F28">
        <w:rPr>
          <w:rFonts w:cs="Times New Roman"/>
          <w:szCs w:val="24"/>
        </w:rPr>
        <w:t>.</w:t>
      </w:r>
      <w:r w:rsidRPr="00466F28">
        <w:rPr>
          <w:rFonts w:cs="Times New Roman"/>
          <w:szCs w:val="24"/>
        </w:rPr>
        <w:t xml:space="preserve"> </w:t>
      </w:r>
      <w:r w:rsidR="004F6F6C">
        <w:rPr>
          <w:rFonts w:cs="Times New Roman"/>
          <w:szCs w:val="24"/>
        </w:rPr>
        <w:t xml:space="preserve">That is, despite understanding reward-stimuli associations better at the outset, children demonstrated </w:t>
      </w:r>
      <w:r w:rsidR="00EB25DD">
        <w:rPr>
          <w:rFonts w:cs="Times New Roman"/>
          <w:szCs w:val="24"/>
        </w:rPr>
        <w:t>more learning over time</w:t>
      </w:r>
      <w:r w:rsidR="004F6F6C">
        <w:rPr>
          <w:rFonts w:cs="Times New Roman"/>
          <w:szCs w:val="24"/>
        </w:rPr>
        <w:t xml:space="preserve"> in response to punishment</w:t>
      </w:r>
      <w:r w:rsidR="00EB25DD">
        <w:rPr>
          <w:rFonts w:cs="Times New Roman"/>
          <w:szCs w:val="24"/>
        </w:rPr>
        <w:t xml:space="preserve"> stimuli</w:t>
      </w:r>
      <w:r w:rsidR="004F6F6C">
        <w:rPr>
          <w:rFonts w:cs="Times New Roman"/>
          <w:szCs w:val="24"/>
        </w:rPr>
        <w:t xml:space="preserve">, tempering conclusions that </w:t>
      </w:r>
      <w:r w:rsidR="00EB25DD">
        <w:rPr>
          <w:rFonts w:cs="Times New Roman"/>
          <w:szCs w:val="24"/>
        </w:rPr>
        <w:t>children with ADHD learn better from rewards</w:t>
      </w:r>
      <w:r w:rsidR="004F6F6C">
        <w:rPr>
          <w:rFonts w:cs="Times New Roman"/>
          <w:szCs w:val="24"/>
        </w:rPr>
        <w:t xml:space="preserve">.  </w:t>
      </w:r>
      <w:r w:rsidR="004F6F6C" w:rsidRPr="00815D42">
        <w:rPr>
          <w:rFonts w:cs="Times New Roman"/>
          <w:szCs w:val="24"/>
        </w:rPr>
        <w:t>Given that the</w:t>
      </w:r>
      <w:r w:rsidR="004F6F6C">
        <w:rPr>
          <w:rFonts w:cs="Times New Roman"/>
          <w:szCs w:val="24"/>
        </w:rPr>
        <w:t xml:space="preserve"> rate of punishment-based learning increased over time while reward-based </w:t>
      </w:r>
      <w:r w:rsidR="004F6F6C">
        <w:rPr>
          <w:rFonts w:cs="Times New Roman"/>
          <w:szCs w:val="24"/>
        </w:rPr>
        <w:lastRenderedPageBreak/>
        <w:t xml:space="preserve">learning remained consistent, it is possible that accuracy on punishment-based stimuli would have continued to improve and perhaps match or surpass accuracy on reward-based stimuli with additional learning trials. However, as mentioned above, it is also possible that performance on reward trials was stilted </w:t>
      </w:r>
      <w:r w:rsidR="00F72B5A">
        <w:rPr>
          <w:rFonts w:cs="Times New Roman"/>
          <w:szCs w:val="24"/>
        </w:rPr>
        <w:t>by task difficulty</w:t>
      </w:r>
      <w:r w:rsidR="00815D42">
        <w:rPr>
          <w:rFonts w:cs="Times New Roman"/>
          <w:szCs w:val="24"/>
        </w:rPr>
        <w:t xml:space="preserve">. </w:t>
      </w:r>
      <w:r w:rsidR="00361AC0">
        <w:rPr>
          <w:rFonts w:cs="Times New Roman"/>
          <w:szCs w:val="24"/>
        </w:rPr>
        <w:t xml:space="preserve">Adding additional learning opportunities and increasing the </w:t>
      </w:r>
      <w:r w:rsidR="00EB25DD">
        <w:rPr>
          <w:rFonts w:cs="Times New Roman"/>
          <w:szCs w:val="24"/>
        </w:rPr>
        <w:t>percentage of</w:t>
      </w:r>
      <w:r w:rsidR="00361AC0">
        <w:rPr>
          <w:rFonts w:cs="Times New Roman"/>
          <w:szCs w:val="24"/>
        </w:rPr>
        <w:t xml:space="preserve"> accurate feedback on future iterations of the task</w:t>
      </w:r>
      <w:r w:rsidR="00EB25DD">
        <w:rPr>
          <w:rFonts w:cs="Times New Roman"/>
          <w:szCs w:val="24"/>
        </w:rPr>
        <w:t xml:space="preserve"> </w:t>
      </w:r>
      <w:r w:rsidR="00361AC0">
        <w:rPr>
          <w:rFonts w:cs="Times New Roman"/>
          <w:szCs w:val="24"/>
        </w:rPr>
        <w:t xml:space="preserve">may help provide clarity regarding the effectiveness of punishment- and reward-based learning </w:t>
      </w:r>
      <w:r w:rsidR="00EB25DD">
        <w:rPr>
          <w:rFonts w:cs="Times New Roman"/>
          <w:szCs w:val="24"/>
        </w:rPr>
        <w:t xml:space="preserve">strategies </w:t>
      </w:r>
      <w:r w:rsidR="00361AC0">
        <w:rPr>
          <w:rFonts w:cs="Times New Roman"/>
          <w:szCs w:val="24"/>
        </w:rPr>
        <w:t xml:space="preserve">for children with ADHD. </w:t>
      </w:r>
    </w:p>
    <w:p w14:paraId="4282328F" w14:textId="5A27CDB5" w:rsidR="00361AC0" w:rsidRDefault="00361AC0" w:rsidP="005D6CD4">
      <w:pPr>
        <w:spacing w:line="480" w:lineRule="auto"/>
        <w:ind w:firstLine="720"/>
        <w:rPr>
          <w:rFonts w:cs="Times New Roman"/>
          <w:szCs w:val="24"/>
        </w:rPr>
      </w:pPr>
      <w:r>
        <w:rPr>
          <w:rFonts w:cs="Times New Roman"/>
          <w:szCs w:val="24"/>
        </w:rPr>
        <w:t>The differential rate of learning from punishment and reward observed in the current study is interesting</w:t>
      </w:r>
      <w:r w:rsidR="001562D6">
        <w:rPr>
          <w:rFonts w:cs="Times New Roman"/>
          <w:szCs w:val="24"/>
        </w:rPr>
        <w:t>,</w:t>
      </w:r>
      <w:r>
        <w:rPr>
          <w:rFonts w:cs="Times New Roman"/>
          <w:szCs w:val="24"/>
        </w:rPr>
        <w:t xml:space="preserve"> as th</w:t>
      </w:r>
      <w:r w:rsidR="00257183">
        <w:rPr>
          <w:rFonts w:cs="Times New Roman"/>
          <w:szCs w:val="24"/>
        </w:rPr>
        <w:t>e</w:t>
      </w:r>
      <w:r>
        <w:rPr>
          <w:rFonts w:cs="Times New Roman"/>
          <w:szCs w:val="24"/>
        </w:rPr>
        <w:t xml:space="preserve"> effect has not been found in studies using the same task with other populations </w:t>
      </w:r>
      <w:r>
        <w:rPr>
          <w:rFonts w:cs="Times New Roman"/>
          <w:szCs w:val="24"/>
        </w:rPr>
        <w:fldChar w:fldCharType="begin" w:fldLock="1"/>
      </w:r>
      <w:r w:rsidR="00366B53">
        <w:rPr>
          <w:rFonts w:cs="Times New Roman"/>
          <w:szCs w:val="24"/>
        </w:rPr>
        <w:instrText>ADDIN CSL_CITATION {"citationItems":[{"id":"ITEM-1","itemData":{"DOI":"10.1101/lm.022889.111","ISBN":"1549-5485 (Electronic)\\n1072-0502 (Linking)","ISSN":"1549-5485","PMID":"22021252","abstract":"The goal of the present study was to elucidate the role of the human striatum in learning via reward and punishment during an associative learning task. Previous studies have identified the striatum as a critical component in the neural circuitry of reward-related learning. It remains unclear, however, under what task conditions, and to what extent, the striatum is modulated by punishment during an instrumental learning task. Using high-resolution functional magnetic resonance imaging (fMRI) during a reward- and punishment-based probabilistic associative learning task, we observed activity in the ventral putamen for stimuli learned via reward regardless of whether participants were correct or incorrect (i.e., outcome). In contrast, activity in the dorsal caudate was modulated by trials that received feedback-either correct reward or incorrect punishment trials. We also identified an anterior/posterior dissociation reflecting reward and punishment prediction error estimates. Additionally, differences in patterns of activity that correlated with the amount of training were identified along the anterior/posterior axis of the striatum. We suggest that unique subregions of the striatum-separated along both a dorsal/ventral and anterior/posterior axis- differentially participate in the learning of associations through reward and punishment.","author":[{"dropping-particle":"","family":"Mattfeld","given":"A T","non-dropping-particle":"","parse-names":false,"suffix":""},{"dropping-particle":"","family":"Gluck","given":"M A","non-dropping-particle":"","parse-names":false,"suffix":""},{"dropping-particle":"","family":"Stark","given":"C E","non-dropping-particle":"","parse-names":false,"suffix":""}],"container-title":"Learn Mem","id":"ITEM-1","issue":"11","issued":{"date-parts":[["2011"]]},"page":"703-711","title":"Functional specialization within the striatum along both the dorsal/ventral and anterior/posterior axes during associative learning via reward and punishment.","type":"article-journal","volume":"18"},"uris":["http://www.mendeley.com/documents/?uuid=31124158-ffb5-438b-9ae9-846c24f3bb10"]},{"id":"ITEM-2","itemData":{"DOI":"10.1093/brain/awp094","ISBN":"1460-2156 (Electronic) 0006-8950 (Linking)","ISSN":"00068950","PMID":"19416950","abstract":"Parkinson's disease is characterized by the degeneration of dopaminergic pathways projecting to the striatum. These pathways are implicated in reward prediction. In this study, we investigated reward and punishment processing in young, never-medicated Parkinson's disease patients, recently medicated patients receiving the dopamine receptor agonists pramipexole and ropinirole and healthy controls. The never-medicated patients were also re-evaluated after 12 weeks of treatment with dopamine agonists. Reward and punishment processing was assessed by a feedback-based probabilistic classification task. Personality characteristics were measured by the temperament and character inventory. Results revealed that never-medicated patients with Parkinson's disease showed selective deficits on reward processing and novelty seeking, which were remediated by dopamine agonists. These medications disrupted punishment processing. In addition, dopamine agonists increased the correlation between reward processing and novelty seeking, whereas these drugs decreased the correlation between punishment processing and harm avoidance. Our finding that dopamine agonist administration in young patients with Parkinson's disease resulted in increased novelty seeking, enhanced reward processing, and decreased punishment processing may shed light on the cognitive and personality bases of the impulse control disorders, which arise as side-effects of dopamine agonist therapy in some Parkinson's disease patients.","author":[{"dropping-particle":"","family":"Bodi","given":"Nikoletta","non-dropping-particle":"","parse-names":false,"suffix":""},{"dropping-particle":"","family":"Keri","given":"Szabolcs","non-dropping-particle":"","parse-names":false,"suffix":""},{"dropping-particle":"","family":"Nagy","given":"Helga","non-dropping-particle":"","parse-names":false,"suffix":""},{"dropping-particle":"","family":"Moustafa","given":"Ahmed","non-dropping-particle":"","parse-names":false,"suffix":""},{"dropping-particle":"","family":"Myers","given":"Catherine E.","non-dropping-particle":"","parse-names":false,"suffix":""},{"dropping-particle":"","family":"Daw","given":"Nathaniel","non-dropping-particle":"","parse-names":false,"suffix":""},{"dropping-particle":"","family":"Dibo","given":"Gy??rgy","non-dropping-particle":"","parse-names":false,"suffix":""},{"dropping-particle":"","family":"Takats","given":"Annam??ria","non-dropping-particle":"","parse-names":false,"suffix":""},{"dropping-particle":"","family":"Bereczki","given":"D??niel","non-dropping-particle":"","parse-names":false,"suffix":""},{"dropping-particle":"","family":"Gluck","given":"Mark A.","non-dropping-particle":"","parse-names":false,"suffix":""}],"container-title":"Brain","id":"ITEM-2","issued":{"date-parts":[["2009"]]},"page":"2385-2395","title":"Reward-learning and the novelty-seeking personality: A between-and within-subjects study of the effects of dopamine agonists on young parkinsons patients","type":"article-journal","volume":"132"},"uris":["http://www.mendeley.com/documents/?uuid=f07843c6-91f8-4b12-b802-1b5151551a82"]}],"mendeley":{"formattedCitation":"(Bodi et al., 2009; Mattfeld et al., 2011)","plainTextFormattedCitation":"(Bodi et al., 2009; Mattfeld et al., 2011)","previouslyFormattedCitation":"(Bodi et al., 2009; Mattfeld et al., 2011)"},"properties":{"noteIndex":0},"schema":"https://github.com/citation-style-language/schema/raw/master/csl-citation.json"}</w:instrText>
      </w:r>
      <w:r>
        <w:rPr>
          <w:rFonts w:cs="Times New Roman"/>
          <w:szCs w:val="24"/>
        </w:rPr>
        <w:fldChar w:fldCharType="separate"/>
      </w:r>
      <w:r w:rsidRPr="00361AC0">
        <w:rPr>
          <w:rFonts w:cs="Times New Roman"/>
          <w:noProof/>
          <w:szCs w:val="24"/>
        </w:rPr>
        <w:t>(Bodi et al., 2009; Mattfeld et al., 2011)</w:t>
      </w:r>
      <w:r>
        <w:rPr>
          <w:rFonts w:cs="Times New Roman"/>
          <w:szCs w:val="24"/>
        </w:rPr>
        <w:fldChar w:fldCharType="end"/>
      </w:r>
      <w:r w:rsidR="00366B53">
        <w:rPr>
          <w:rFonts w:cs="Times New Roman"/>
          <w:szCs w:val="24"/>
        </w:rPr>
        <w:t xml:space="preserve">, or in the behavioral intervention literature </w:t>
      </w:r>
      <w:r w:rsidR="00366B53">
        <w:rPr>
          <w:rFonts w:cs="Times New Roman"/>
          <w:szCs w:val="24"/>
        </w:rPr>
        <w:fldChar w:fldCharType="begin" w:fldLock="1"/>
      </w:r>
      <w:r w:rsidR="00DD1787">
        <w:rPr>
          <w:rFonts w:cs="Times New Roman"/>
          <w:szCs w:val="24"/>
        </w:rPr>
        <w:instrText>ADDIN CSL_CITATION {"citationItems":[{"id":"ITEM-1","itemData":{"DOI":"10.1007/BF00917240","ISBN":"1573-2835\\r0091-0627","ISSN":"00910627","PMID":"3437090","abstract":"The effects of positive consequences on appropriate behavior at the beginning of a classroom experience were examined during an academic program for students with behavioral and academic difficulties. The results showed that the use of reprimands alone was associated with high levels of on-task behaviors during the initial days of the class. The addition of praise produced no change in the rate of on-task behaviors or the level of academic performance. The withdrawal of all consequences caused significant decreases in on-task behavior and academic productivity. The subsequent use of praise alone led to an initial increase followed by a dramatic decline in on-task performance, resulting in no change in the average rate of on-task behavior relative to the use of no consequences. These results are consistent with previous findings indicating the importance of reprimands for maintaining appropriate classroom behavior. Speculations regarding potential roles of praise are briefly discussed.","author":[{"dropping-particle":"","family":"Acker","given":"Maureen M.","non-dropping-particle":"","parse-names":false,"suffix":""},{"dropping-particle":"","family":"O'Leary","given":"Susan G.","non-dropping-particle":"","parse-names":false,"suffix":""}],"container-title":"Journal of Abnormal Child Psychology","id":"ITEM-1","issue":"4","issued":{"date-parts":[["1987"]]},"page":"549-557","title":"Effects of reprimands and praise on appropriate behavior in the classroom","type":"article-journal","volume":"15"},"uris":["http://www.mendeley.com/documents/?uuid=44932d9c-90c2-47ec-abd8-cc725cd4cb28"]},{"id":"ITEM-2","itemData":{"DOI":"10.1901/jaba.1974.7-567","ISBN":"0021-8855 (Print)\\r0021-8855 (Linking)","ISSN":"00218855","PMID":"4443323","abstract":"The effects of reward and cost token procedures on the social and academic behavior of two groups of elementary special-education students were assessed using a reversal design. Behavioral observations of three target subjects in each group revealed that both pro- cedures were about equally effective in reducing rule violations and off-task behavior. Records kept on the daily arithmetic performance of all subjects showed that output doubled in both groups during the token phases, although accuracy remained unchanged. When students were allowed to choose either contingency, no pattern of preference was established. Small differences were found in teacher behavior: the reward procedure led to an increase in approval comments but cost procedures produced no changes in teacher behavior.","author":[{"dropping-particle":"","family":"Iwata","given":"Brian A","non-dropping-particle":"","parse-names":false,"suffix":""},{"dropping-particle":"","family":"Bailey","given":"Jon S","non-dropping-particle":"","parse-names":false,"suffix":""}],"container-title":"Journal of the Applied Behavior Analysis","id":"ITEM-2","issue":"4","issued":{"date-parts":[["1974"]]},"page":"567-576","title":"Reward versus cost token systems: an analysis of the effects on students and teacher","type":"article-journal","volume":"7"},"uris":["http://www.mendeley.com/documents/?uuid=b575119e-e054-42d8-9bba-fac285627871"]},{"id":"ITEM-3","itemData":{"author":[{"dropping-particle":"","family":"Pfiffner","given":"Linda J.","non-dropping-particle":"","parse-names":false,"suffix":""},{"dropping-particle":"","family":"O'Leary","given":"Susan G.","non-dropping-particle":"","parse-names":false,"suffix":""}],"container-title":"Journal of applied behavior analysis","id":"ITEM-3","issue":"3","issued":{"date-parts":[["1987"]]},"page":"265-271","title":"The efficacy of all-positive management as a function of the prior use of negative consequences","type":"article-journal","volume":"20"},"uris":["http://www.mendeley.com/documents/?uuid=3bff52bf-018e-446c-b8ac-c2aba52229df"]},{"id":"ITEM-4","itemData":{"DOI":"10.1007/BF00916852","ISBN":"0091-0627 (Print)\\r0091-0627 (Linking)","ISSN":"0091-0627","PMID":"6491064","abstract":"Teachers use both positive and negative consequences to influence classroom behaviors. Four experiments were conducted to examine the differential affects of these two types of consequences on the maintenance of appropriate behaviors of hyperactive children. Results of Experiment 1 showed that the use of both positive and negative consequences (combined) was associated with high levels of on-task behaviors. Withdrawal of negative consequences caused a significant and dramatic decrease in on-task performance. The withdrawal of positive consequences produced no change in the rate of on-task behaviors. In Experiments 2, 3, and 4, the on-task results of Experiment 1 were replicated using a different teacher, different children, a counterbalanced design, longer phases, and different types of negative consequences. The withdrawal of negative consequences led to decreases in productivity in Experiment 2. The results of Experiment 3 also suggested that a prudent (e.g., calm, concrete, and consistent) approach to discipline was more effective than an imprudent (e.g., loud, emotional, and inconsistent) approach. Some level of mild negative consequences for inappropriate behavior is an important ingredient in effective classroom management, and qualitatively different negative consequences may have drastically different effects on the behavior of hyperactive students.","author":[{"dropping-particle":"","family":"Rosen","given":"Lee A.","non-dropping-particle":"","parse-names":false,"suffix":""},{"dropping-particle":"","family":"O'Leary","given":"Susan G.","non-dropping-particle":"","parse-names":false,"suffix":""},{"dropping-particle":"","family":"Joyce","given":"Susan A.","non-dropping-particle":"","parse-names":false,"suffix":""},{"dropping-particle":"","family":"Conway","given":"Glenn","non-dropping-particle":"","parse-names":false,"suffix":""},{"dropping-particle":"","family":"Pfiffner","given":"Linda J.","non-dropping-particle":"","parse-names":false,"suffix":""}],"container-title":"Journal of Abnormal Child Psychology","id":"ITEM-4","issue":"4","issued":{"date-parts":[["1984"]]},"page":"581-604","title":"The importance of prudent negative consequences for maintaining the appropriate behavior of hyperactive students","type":"article-journal","volume":"12"},"uris":["http://www.mendeley.com/documents/?uuid=3f0c9e8c-d2a8-4fe3-a5f8-2e22da685ac0"]}],"mendeley":{"formattedCitation":"(Acker &amp; O’Leary, 1987; Iwata &amp; Bailey, 1974; Pfiffner &amp; O’Leary, 1987; Rosen et al., 1984)","plainTextFormattedCitation":"(Acker &amp; O’Leary, 1987; Iwata &amp; Bailey, 1974; Pfiffner &amp; O’Leary, 1987; Rosen et al., 1984)","previouslyFormattedCitation":"(Acker &amp; O’Leary, 1987; Iwata &amp; Bailey, 1974; Pfiffner &amp; O’Leary, 1987; Rosen et al., 1984)"},"properties":{"noteIndex":0},"schema":"https://github.com/citation-style-language/schema/raw/master/csl-citation.json"}</w:instrText>
      </w:r>
      <w:r w:rsidR="00366B53">
        <w:rPr>
          <w:rFonts w:cs="Times New Roman"/>
          <w:szCs w:val="24"/>
        </w:rPr>
        <w:fldChar w:fldCharType="separate"/>
      </w:r>
      <w:r w:rsidR="001B66D2" w:rsidRPr="001B66D2">
        <w:rPr>
          <w:rFonts w:cs="Times New Roman"/>
          <w:noProof/>
          <w:szCs w:val="24"/>
        </w:rPr>
        <w:t>(Acker &amp; O’Leary, 1987; Iwata &amp; Bailey, 1974; Pfiffner &amp; O’Leary, 1987; Rosen et al., 1984)</w:t>
      </w:r>
      <w:r w:rsidR="00366B53">
        <w:rPr>
          <w:rFonts w:cs="Times New Roman"/>
          <w:szCs w:val="24"/>
        </w:rPr>
        <w:fldChar w:fldCharType="end"/>
      </w:r>
      <w:r>
        <w:rPr>
          <w:rFonts w:cs="Times New Roman"/>
          <w:szCs w:val="24"/>
        </w:rPr>
        <w:t>. The task experience, particularly the experience of receiving no feedback, may have contributed to th</w:t>
      </w:r>
      <w:r w:rsidR="00257183">
        <w:rPr>
          <w:rFonts w:cs="Times New Roman"/>
          <w:szCs w:val="24"/>
        </w:rPr>
        <w:t>e</w:t>
      </w:r>
      <w:r>
        <w:rPr>
          <w:rFonts w:cs="Times New Roman"/>
          <w:szCs w:val="24"/>
        </w:rPr>
        <w:t xml:space="preserve"> </w:t>
      </w:r>
      <w:r w:rsidR="00257183">
        <w:rPr>
          <w:rFonts w:cs="Times New Roman"/>
          <w:szCs w:val="24"/>
        </w:rPr>
        <w:t>differential learning rate across trial types</w:t>
      </w:r>
      <w:r>
        <w:rPr>
          <w:rFonts w:cs="Times New Roman"/>
          <w:szCs w:val="24"/>
        </w:rPr>
        <w:t xml:space="preserve">. </w:t>
      </w:r>
      <w:r w:rsidR="002B1DC9">
        <w:rPr>
          <w:rFonts w:cs="Times New Roman"/>
          <w:szCs w:val="24"/>
        </w:rPr>
        <w:t>When children correctly matched images to the appropriate category on reward trials, they received immediate feedback that they were correct</w:t>
      </w:r>
      <w:r w:rsidR="001562D6">
        <w:rPr>
          <w:rFonts w:cs="Times New Roman"/>
          <w:szCs w:val="24"/>
        </w:rPr>
        <w:t>. That is,</w:t>
      </w:r>
      <w:r w:rsidR="002B1DC9">
        <w:rPr>
          <w:rFonts w:cs="Times New Roman"/>
          <w:szCs w:val="24"/>
        </w:rPr>
        <w:t xml:space="preserve"> they only had to </w:t>
      </w:r>
      <w:r w:rsidR="001562D6">
        <w:rPr>
          <w:rFonts w:cs="Times New Roman"/>
          <w:szCs w:val="24"/>
        </w:rPr>
        <w:t>make</w:t>
      </w:r>
      <w:r w:rsidR="002B1DC9">
        <w:rPr>
          <w:rFonts w:cs="Times New Roman"/>
          <w:szCs w:val="24"/>
        </w:rPr>
        <w:t xml:space="preserve"> a “one-step” association that Image 1 equal</w:t>
      </w:r>
      <w:r w:rsidR="00703F16">
        <w:rPr>
          <w:rFonts w:cs="Times New Roman"/>
          <w:szCs w:val="24"/>
        </w:rPr>
        <w:t>ed</w:t>
      </w:r>
      <w:r w:rsidR="002B1DC9">
        <w:rPr>
          <w:rFonts w:cs="Times New Roman"/>
          <w:szCs w:val="24"/>
        </w:rPr>
        <w:t xml:space="preserve"> “A.” In contrast, on punishment trials, children received feedback when they were incorrect, meaning they had to process</w:t>
      </w:r>
      <w:r w:rsidR="00CA11CD">
        <w:rPr>
          <w:rFonts w:cs="Times New Roman"/>
          <w:szCs w:val="24"/>
        </w:rPr>
        <w:t xml:space="preserve"> that</w:t>
      </w:r>
      <w:r w:rsidR="00366B53">
        <w:rPr>
          <w:rFonts w:cs="Times New Roman"/>
          <w:szCs w:val="24"/>
        </w:rPr>
        <w:t xml:space="preserve"> 1)</w:t>
      </w:r>
      <w:r w:rsidR="002B1DC9">
        <w:rPr>
          <w:rFonts w:cs="Times New Roman"/>
          <w:szCs w:val="24"/>
        </w:rPr>
        <w:t xml:space="preserve"> Image 2 d</w:t>
      </w:r>
      <w:r w:rsidR="00703F16">
        <w:rPr>
          <w:rFonts w:cs="Times New Roman"/>
          <w:szCs w:val="24"/>
        </w:rPr>
        <w:t>id</w:t>
      </w:r>
      <w:r w:rsidR="002B1DC9">
        <w:rPr>
          <w:rFonts w:cs="Times New Roman"/>
          <w:szCs w:val="24"/>
        </w:rPr>
        <w:t xml:space="preserve"> not equal “B,” and </w:t>
      </w:r>
      <w:r w:rsidR="00CA11CD">
        <w:rPr>
          <w:rFonts w:cs="Times New Roman"/>
          <w:szCs w:val="24"/>
        </w:rPr>
        <w:t xml:space="preserve">that </w:t>
      </w:r>
      <w:r w:rsidR="00366B53">
        <w:rPr>
          <w:rFonts w:cs="Times New Roman"/>
          <w:szCs w:val="24"/>
        </w:rPr>
        <w:t xml:space="preserve">2) </w:t>
      </w:r>
      <w:r w:rsidR="002B1DC9">
        <w:rPr>
          <w:rFonts w:cs="Times New Roman"/>
          <w:szCs w:val="24"/>
        </w:rPr>
        <w:t>Image 2 therefore equal</w:t>
      </w:r>
      <w:r w:rsidR="00703F16">
        <w:rPr>
          <w:rFonts w:cs="Times New Roman"/>
          <w:szCs w:val="24"/>
        </w:rPr>
        <w:t>ed</w:t>
      </w:r>
      <w:r w:rsidR="002B1DC9">
        <w:rPr>
          <w:rFonts w:cs="Times New Roman"/>
          <w:szCs w:val="24"/>
        </w:rPr>
        <w:t xml:space="preserve"> “A.”</w:t>
      </w:r>
      <w:r w:rsidR="001562D6">
        <w:rPr>
          <w:rFonts w:cs="Times New Roman"/>
          <w:szCs w:val="24"/>
        </w:rPr>
        <w:t xml:space="preserve"> </w:t>
      </w:r>
      <w:r w:rsidR="00257183">
        <w:rPr>
          <w:rFonts w:cs="Times New Roman"/>
          <w:szCs w:val="24"/>
        </w:rPr>
        <w:t>Relative to the one-step process of learning reward-stimuli associations, t</w:t>
      </w:r>
      <w:r w:rsidR="001562D6">
        <w:rPr>
          <w:rFonts w:cs="Times New Roman"/>
          <w:szCs w:val="24"/>
        </w:rPr>
        <w:t>h</w:t>
      </w:r>
      <w:r w:rsidR="00257183">
        <w:rPr>
          <w:rFonts w:cs="Times New Roman"/>
          <w:szCs w:val="24"/>
        </w:rPr>
        <w:t>e</w:t>
      </w:r>
      <w:r w:rsidR="001562D6">
        <w:rPr>
          <w:rFonts w:cs="Times New Roman"/>
          <w:szCs w:val="24"/>
        </w:rPr>
        <w:t xml:space="preserve"> two-step process </w:t>
      </w:r>
      <w:r w:rsidR="00257183">
        <w:rPr>
          <w:rFonts w:cs="Times New Roman"/>
          <w:szCs w:val="24"/>
        </w:rPr>
        <w:t xml:space="preserve">of learning punishment-stimuli associations may have therefore placed </w:t>
      </w:r>
      <w:r w:rsidR="001562D6">
        <w:rPr>
          <w:rFonts w:cs="Times New Roman"/>
          <w:szCs w:val="24"/>
        </w:rPr>
        <w:t xml:space="preserve">greater working memory </w:t>
      </w:r>
      <w:r w:rsidR="00257183">
        <w:rPr>
          <w:rFonts w:cs="Times New Roman"/>
          <w:szCs w:val="24"/>
        </w:rPr>
        <w:t>demands on children</w:t>
      </w:r>
      <w:r w:rsidR="001562D6">
        <w:rPr>
          <w:rFonts w:cs="Times New Roman"/>
          <w:szCs w:val="24"/>
        </w:rPr>
        <w:t xml:space="preserve">, </w:t>
      </w:r>
      <w:r w:rsidR="003907C3">
        <w:rPr>
          <w:rFonts w:cs="Times New Roman"/>
          <w:szCs w:val="24"/>
        </w:rPr>
        <w:t xml:space="preserve">an area that is quite impaired for children with ADHD </w:t>
      </w:r>
      <w:r w:rsidR="003907C3">
        <w:rPr>
          <w:rFonts w:cs="Times New Roman"/>
          <w:szCs w:val="24"/>
        </w:rPr>
        <w:fldChar w:fldCharType="begin" w:fldLock="1"/>
      </w:r>
      <w:r w:rsidR="003907C3">
        <w:rPr>
          <w:rFonts w:cs="Times New Roman"/>
          <w:szCs w:val="24"/>
        </w:rPr>
        <w:instrText>ADDIN CSL_CITATION {"citationItems":[{"id":"ITEM-1","itemData":{"DOI":"10.1016/j.cpr.2012.07.001","ISSN":"02727358","abstract":"Working memory has assumed a prominent role as a primary neurocognitive deficit or endophenotype in extant models of attention-deficit/hyperactivity disorder (ADHD). The current study updated previous reviews and employed meta-analytic techniques to examine a broad range of moderating variables of effect size heterogeneity across phonological and visuospatial working memory tasks. Collectively, results revealed large between-group effect sizes across both working memory domains. In addition, several sample (percent female) and task (number of experimental trials, recall vs. recognition tasks, and demands on the central executive) moderating variables explained significant effect size variability among phonological and visuospatial studies. These findings suggest that children with ADHD exhibit statistically significant, large magnitude working memory deficits relative to their typically developing peers. © 2012 Elsevier Ltd.","author":[{"dropping-particle":"","family":"Kasper","given":"Lisa J.","non-dropping-particle":"","parse-names":false,"suffix":""},{"dropping-particle":"","family":"Alderson","given":"R. Matt","non-dropping-particle":"","parse-names":false,"suffix":""},{"dropping-particle":"","family":"Hudec","given":"Kristen L.","non-dropping-particle":"","parse-names":false,"suffix":""}],"container-title":"Clinical Psychology Review","id":"ITEM-1","issue":"7","issued":{"date-parts":[["2012"]]},"page":"605-617","title":"Moderators of working memory deficits in children with attention-deficit/hyperactivity disorder (ADHD): A meta-analytic review","type":"article-journal","volume":"32"},"uris":["http://www.mendeley.com/documents/?uuid=76ad1852-f8d5-4a08-8f28-b852af996707"]}],"mendeley":{"formattedCitation":"(Kasper, Alderson, &amp; Hudec, 2012)","plainTextFormattedCitation":"(Kasper, Alderson, &amp; Hudec, 2012)","previouslyFormattedCitation":"(Kasper, Alderson, &amp; Hudec, 2012)"},"properties":{"noteIndex":0},"schema":"https://github.com/citation-style-language/schema/raw/master/csl-citation.json"}</w:instrText>
      </w:r>
      <w:r w:rsidR="003907C3">
        <w:rPr>
          <w:rFonts w:cs="Times New Roman"/>
          <w:szCs w:val="24"/>
        </w:rPr>
        <w:fldChar w:fldCharType="separate"/>
      </w:r>
      <w:r w:rsidR="003907C3" w:rsidRPr="003907C3">
        <w:rPr>
          <w:rFonts w:cs="Times New Roman"/>
          <w:noProof/>
          <w:szCs w:val="24"/>
        </w:rPr>
        <w:t>(Kasper, Alderson, &amp; Hudec, 2012)</w:t>
      </w:r>
      <w:r w:rsidR="003907C3">
        <w:rPr>
          <w:rFonts w:cs="Times New Roman"/>
          <w:szCs w:val="24"/>
        </w:rPr>
        <w:fldChar w:fldCharType="end"/>
      </w:r>
      <w:r w:rsidR="003907C3">
        <w:rPr>
          <w:rFonts w:cs="Times New Roman"/>
          <w:szCs w:val="24"/>
        </w:rPr>
        <w:t xml:space="preserve">. </w:t>
      </w:r>
      <w:r w:rsidR="00CA11CD">
        <w:rPr>
          <w:rFonts w:cs="Times New Roman"/>
          <w:szCs w:val="24"/>
        </w:rPr>
        <w:t xml:space="preserve">The no feedback condition </w:t>
      </w:r>
      <w:r w:rsidR="003907C3">
        <w:rPr>
          <w:rFonts w:cs="Times New Roman"/>
          <w:szCs w:val="24"/>
        </w:rPr>
        <w:t>likely added even greater working memory demands</w:t>
      </w:r>
      <w:r w:rsidR="00CA11CD">
        <w:rPr>
          <w:rFonts w:cs="Times New Roman"/>
          <w:szCs w:val="24"/>
        </w:rPr>
        <w:t xml:space="preserve">, as </w:t>
      </w:r>
      <w:r w:rsidR="00366B53">
        <w:rPr>
          <w:rFonts w:cs="Times New Roman"/>
          <w:szCs w:val="24"/>
        </w:rPr>
        <w:t>no feedback could</w:t>
      </w:r>
      <w:r w:rsidR="002B1DC9">
        <w:rPr>
          <w:rFonts w:cs="Times New Roman"/>
          <w:szCs w:val="24"/>
        </w:rPr>
        <w:t xml:space="preserve"> either mean that </w:t>
      </w:r>
      <w:r w:rsidR="00366B53">
        <w:rPr>
          <w:rFonts w:cs="Times New Roman"/>
          <w:szCs w:val="24"/>
        </w:rPr>
        <w:t xml:space="preserve">children incorrectly </w:t>
      </w:r>
      <w:r w:rsidR="00366B53">
        <w:rPr>
          <w:rFonts w:cs="Times New Roman"/>
          <w:szCs w:val="24"/>
        </w:rPr>
        <w:lastRenderedPageBreak/>
        <w:t>associated an image to a category</w:t>
      </w:r>
      <w:r w:rsidR="002B1DC9">
        <w:rPr>
          <w:rFonts w:cs="Times New Roman"/>
          <w:szCs w:val="24"/>
        </w:rPr>
        <w:t xml:space="preserve"> on a reward trial or correct</w:t>
      </w:r>
      <w:r w:rsidR="00366B53">
        <w:rPr>
          <w:rFonts w:cs="Times New Roman"/>
          <w:szCs w:val="24"/>
        </w:rPr>
        <w:t>ly associated an image to a category</w:t>
      </w:r>
      <w:r w:rsidR="002B1DC9">
        <w:rPr>
          <w:rFonts w:cs="Times New Roman"/>
          <w:szCs w:val="24"/>
        </w:rPr>
        <w:t xml:space="preserve"> on a punishment trial, meaning that </w:t>
      </w:r>
      <w:r w:rsidR="00CA11CD">
        <w:rPr>
          <w:rFonts w:cs="Times New Roman"/>
          <w:szCs w:val="24"/>
        </w:rPr>
        <w:t>children</w:t>
      </w:r>
      <w:r w:rsidR="002B1DC9">
        <w:rPr>
          <w:rFonts w:cs="Times New Roman"/>
          <w:szCs w:val="24"/>
        </w:rPr>
        <w:t xml:space="preserve"> had to remember </w:t>
      </w:r>
      <w:r w:rsidR="00366B53">
        <w:rPr>
          <w:rFonts w:cs="Times New Roman"/>
          <w:szCs w:val="24"/>
        </w:rPr>
        <w:t>1) whether the image was associated with reward or punishment and 2) to which category</w:t>
      </w:r>
      <w:r w:rsidR="001B66D2">
        <w:rPr>
          <w:rFonts w:cs="Times New Roman"/>
          <w:szCs w:val="24"/>
        </w:rPr>
        <w:t xml:space="preserve"> the image belonged. </w:t>
      </w:r>
      <w:r w:rsidR="00CA11CD">
        <w:rPr>
          <w:rFonts w:cs="Times New Roman"/>
          <w:szCs w:val="24"/>
        </w:rPr>
        <w:t>Separating punishment and reward trials into different testing sessions may help reduce the cognitive load experienced by children when completing the task</w:t>
      </w:r>
      <w:r w:rsidR="003907C3">
        <w:rPr>
          <w:rFonts w:cs="Times New Roman"/>
          <w:szCs w:val="24"/>
        </w:rPr>
        <w:t>,</w:t>
      </w:r>
      <w:r w:rsidR="00CA11CD">
        <w:rPr>
          <w:rFonts w:cs="Times New Roman"/>
          <w:szCs w:val="24"/>
        </w:rPr>
        <w:t xml:space="preserve"> </w:t>
      </w:r>
      <w:r w:rsidR="003907C3">
        <w:rPr>
          <w:rFonts w:cs="Times New Roman"/>
          <w:szCs w:val="24"/>
        </w:rPr>
        <w:t xml:space="preserve">allowing for greater clarification </w:t>
      </w:r>
      <w:r w:rsidR="00257183">
        <w:rPr>
          <w:rFonts w:cs="Times New Roman"/>
          <w:szCs w:val="24"/>
        </w:rPr>
        <w:t xml:space="preserve">beyond the current study </w:t>
      </w:r>
      <w:r w:rsidR="003907C3">
        <w:rPr>
          <w:rFonts w:cs="Times New Roman"/>
          <w:szCs w:val="24"/>
        </w:rPr>
        <w:t>regarding the trial type from which children with ADHD learn best</w:t>
      </w:r>
      <w:r w:rsidR="00CA11CD">
        <w:rPr>
          <w:rFonts w:cs="Times New Roman"/>
          <w:szCs w:val="24"/>
        </w:rPr>
        <w:t xml:space="preserve">. </w:t>
      </w:r>
    </w:p>
    <w:p w14:paraId="57FBC041" w14:textId="22F64A6C" w:rsidR="00871BED" w:rsidRDefault="00871BED" w:rsidP="005D6CD4">
      <w:pPr>
        <w:spacing w:line="480" w:lineRule="auto"/>
        <w:ind w:firstLine="720"/>
        <w:rPr>
          <w:rFonts w:cs="Times New Roman"/>
          <w:szCs w:val="24"/>
        </w:rPr>
      </w:pPr>
      <w:r>
        <w:rPr>
          <w:rFonts w:cs="Times New Roman"/>
          <w:szCs w:val="24"/>
        </w:rPr>
        <w:t xml:space="preserve">The probabilistic learning task used in the current study attempted to tease </w:t>
      </w:r>
      <w:r w:rsidR="003907C3">
        <w:rPr>
          <w:rFonts w:cs="Times New Roman"/>
          <w:szCs w:val="24"/>
        </w:rPr>
        <w:t xml:space="preserve">apart effects from </w:t>
      </w:r>
      <w:r>
        <w:rPr>
          <w:rFonts w:cs="Times New Roman"/>
          <w:szCs w:val="24"/>
        </w:rPr>
        <w:t>rewards and punishments by</w:t>
      </w:r>
      <w:r w:rsidR="003907C3">
        <w:rPr>
          <w:rFonts w:cs="Times New Roman"/>
          <w:szCs w:val="24"/>
        </w:rPr>
        <w:t xml:space="preserve"> associating feedback types to</w:t>
      </w:r>
      <w:r>
        <w:rPr>
          <w:rFonts w:cs="Times New Roman"/>
          <w:szCs w:val="24"/>
        </w:rPr>
        <w:t xml:space="preserve"> different images</w:t>
      </w:r>
      <w:r w:rsidR="003907C3">
        <w:rPr>
          <w:rFonts w:cs="Times New Roman"/>
          <w:szCs w:val="24"/>
        </w:rPr>
        <w:t xml:space="preserve"> within a testing session</w:t>
      </w:r>
      <w:r>
        <w:rPr>
          <w:rFonts w:cs="Times New Roman"/>
          <w:szCs w:val="24"/>
        </w:rPr>
        <w:t>. However, reward and cost components were still mixed</w:t>
      </w:r>
      <w:r w:rsidR="003907C3">
        <w:rPr>
          <w:rFonts w:cs="Times New Roman"/>
          <w:szCs w:val="24"/>
        </w:rPr>
        <w:t xml:space="preserve"> in the current study</w:t>
      </w:r>
      <w:r>
        <w:rPr>
          <w:rFonts w:cs="Times New Roman"/>
          <w:szCs w:val="24"/>
        </w:rPr>
        <w:t xml:space="preserve"> such that point losses and gains contributed to the same total point bank, which participants exchanged for desirable prizes at the end of the session. </w:t>
      </w:r>
      <w:r w:rsidR="006B458E">
        <w:rPr>
          <w:rFonts w:cs="Times New Roman"/>
          <w:szCs w:val="24"/>
        </w:rPr>
        <w:t>T</w:t>
      </w:r>
      <w:r w:rsidR="00DD1787">
        <w:rPr>
          <w:rFonts w:cs="Times New Roman"/>
          <w:szCs w:val="24"/>
        </w:rPr>
        <w:t xml:space="preserve">he overall task experience </w:t>
      </w:r>
      <w:r w:rsidR="006B458E">
        <w:rPr>
          <w:rFonts w:cs="Times New Roman"/>
          <w:szCs w:val="24"/>
        </w:rPr>
        <w:t xml:space="preserve">therefore </w:t>
      </w:r>
      <w:r w:rsidR="00DD1787">
        <w:rPr>
          <w:rFonts w:cs="Times New Roman"/>
          <w:szCs w:val="24"/>
        </w:rPr>
        <w:t xml:space="preserve">mirrored a </w:t>
      </w:r>
      <w:r w:rsidR="006B458E">
        <w:rPr>
          <w:rFonts w:cs="Times New Roman"/>
          <w:szCs w:val="24"/>
        </w:rPr>
        <w:t>token economy,</w:t>
      </w:r>
      <w:r w:rsidR="00DD1787">
        <w:rPr>
          <w:rFonts w:cs="Times New Roman"/>
          <w:szCs w:val="24"/>
        </w:rPr>
        <w:t xml:space="preserve"> in which children earn points for </w:t>
      </w:r>
      <w:r w:rsidR="006B458E">
        <w:rPr>
          <w:rFonts w:cs="Times New Roman"/>
          <w:szCs w:val="24"/>
        </w:rPr>
        <w:t>positive behavior and lose points for inappropriate behaviors</w:t>
      </w:r>
      <w:r w:rsidR="005D522F">
        <w:rPr>
          <w:rFonts w:cs="Times New Roman"/>
          <w:szCs w:val="24"/>
        </w:rPr>
        <w:t>,</w:t>
      </w:r>
      <w:r w:rsidR="006B458E">
        <w:rPr>
          <w:rFonts w:cs="Times New Roman"/>
          <w:szCs w:val="24"/>
        </w:rPr>
        <w:t xml:space="preserve"> and points are </w:t>
      </w:r>
      <w:r w:rsidR="005D522F">
        <w:rPr>
          <w:rFonts w:cs="Times New Roman"/>
          <w:szCs w:val="24"/>
        </w:rPr>
        <w:t xml:space="preserve">then </w:t>
      </w:r>
      <w:r w:rsidR="006B458E">
        <w:rPr>
          <w:rFonts w:cs="Times New Roman"/>
          <w:szCs w:val="24"/>
        </w:rPr>
        <w:t xml:space="preserve">exchanged for privileges and rewards </w:t>
      </w:r>
      <w:r w:rsidR="006B458E">
        <w:rPr>
          <w:rFonts w:cs="Times New Roman"/>
          <w:szCs w:val="24"/>
        </w:rPr>
        <w:fldChar w:fldCharType="begin" w:fldLock="1"/>
      </w:r>
      <w:r w:rsidR="00CA07E1">
        <w:rPr>
          <w:rFonts w:cs="Times New Roman"/>
          <w:szCs w:val="24"/>
        </w:rPr>
        <w:instrText>ADDIN CSL_CITATION {"citationItems":[{"id":"ITEM-1","itemData":{"author":[{"dropping-particle":"","family":"Altszuler","given":"Amy R","non-dropping-particle":"","parse-names":false,"suffix":""},{"dropping-particle":"","family":"Macphee","given":"Fiona L","non-dropping-particle":"","parse-names":false,"suffix":""},{"dropping-particle":"","family":"Merrill","given":"Brittany M","non-dropping-particle":"","parse-names":false,"suffix":""},{"dropping-particle":"","family":"Morrow","given":"Anne S","non-dropping-particle":"","parse-names":false,"suffix":""},{"dropping-particle":"","family":"Schatz","given":"Nicole K","non-dropping-particle":"","parse-names":false,"suffix":""},{"dropping-particle":"","family":"Pelham","given":"William E","non-dropping-particle":"","parse-names":false,"suffix":""}],"chapter-number":"12","container-title":"Clinical handbook of psychological disorders in children and adolescents: A step-by-step treatment manual","editor":[{"dropping-particle":"","family":"Piacentini","given":"J.","non-dropping-particle":"","parse-names":false,"suffix":""},{"dropping-particle":"","family":"Flessner","given":"C.","non-dropping-particle":"","parse-names":false,"suffix":""}],"id":"ITEM-1","issued":{"date-parts":[["2015"]]},"title":"Attention-deficit hyperactivity disorder","type":"chapter"},"uris":["http://www.mendeley.com/documents/?uuid=9e393d3e-8b39-4f66-9fe1-85eea7311a5e"]}],"mendeley":{"formattedCitation":"(Altszuler, Macphee, et al., 2015)","plainTextFormattedCitation":"(Altszuler, Macphee, et al., 2015)","previouslyFormattedCitation":"(Altszuler, Macphee, et al., 2015)"},"properties":{"noteIndex":0},"schema":"https://github.com/citation-style-language/schema/raw/master/csl-citation.json"}</w:instrText>
      </w:r>
      <w:r w:rsidR="006B458E">
        <w:rPr>
          <w:rFonts w:cs="Times New Roman"/>
          <w:szCs w:val="24"/>
        </w:rPr>
        <w:fldChar w:fldCharType="separate"/>
      </w:r>
      <w:r w:rsidR="006B458E" w:rsidRPr="006B458E">
        <w:rPr>
          <w:rFonts w:cs="Times New Roman"/>
          <w:noProof/>
          <w:szCs w:val="24"/>
        </w:rPr>
        <w:t>(Altszuler, Macphee, et al., 2015)</w:t>
      </w:r>
      <w:r w:rsidR="006B458E">
        <w:rPr>
          <w:rFonts w:cs="Times New Roman"/>
          <w:szCs w:val="24"/>
        </w:rPr>
        <w:fldChar w:fldCharType="end"/>
      </w:r>
      <w:r w:rsidR="00CA07E1">
        <w:rPr>
          <w:rFonts w:cs="Times New Roman"/>
          <w:szCs w:val="24"/>
        </w:rPr>
        <w:t xml:space="preserve">. While such procedures represent contingencies </w:t>
      </w:r>
      <w:r w:rsidR="003907C3">
        <w:rPr>
          <w:rFonts w:cs="Times New Roman"/>
          <w:szCs w:val="24"/>
        </w:rPr>
        <w:t>implemented</w:t>
      </w:r>
      <w:r w:rsidR="00CA07E1">
        <w:rPr>
          <w:rFonts w:cs="Times New Roman"/>
          <w:szCs w:val="24"/>
        </w:rPr>
        <w:t xml:space="preserve"> as a part of good clinical practice </w:t>
      </w:r>
      <w:r w:rsidR="005D522F">
        <w:rPr>
          <w:rFonts w:cs="Times New Roman"/>
          <w:szCs w:val="24"/>
        </w:rPr>
        <w:t xml:space="preserve">for youth with ADHD </w:t>
      </w:r>
      <w:r w:rsidR="00CA07E1">
        <w:rPr>
          <w:rFonts w:cs="Times New Roman"/>
          <w:szCs w:val="24"/>
        </w:rPr>
        <w:fldChar w:fldCharType="begin" w:fldLock="1"/>
      </w:r>
      <w:r w:rsidR="00A5608B">
        <w:rPr>
          <w:rFonts w:cs="Times New Roman"/>
          <w:szCs w:val="24"/>
        </w:rPr>
        <w:instrText>ADDIN CSL_CITATION {"citationItems":[{"id":"ITEM-1","itemData":{"DOI":"10.1080/15374416.2017.1390757","ISSN":"1537-4416","PMID":"29257898","author":[{"dropping-particle":"","family":"Evans","given":"Steven W.","non-dropping-particle":"","parse-names":false,"suffix":""},{"dropping-particle":"","family":"Owens","given":"Julie Sarno","non-dropping-particle":"","parse-names":false,"suffix":""},{"dropping-particle":"","family":"Wymbs","given":"Brian T.","non-dropping-particle":"","parse-names":false,"suffix":""},{"dropping-particle":"","family":"Ray","given":"A. Raisa","non-dropping-particle":"","parse-names":false,"suffix":""}],"container-title":"Journal of Clinical Child &amp; Adolescent Psychology","id":"ITEM-1","issue":"December","issued":{"date-parts":[["2017"]]},"page":"1-42","title":"Evidence-Based Psychosocial Treatments for Children and Adolescents With Attention Deficit/Hyperactivity Disorder","type":"article-journal","volume":"4416"},"uris":["http://www.mendeley.com/documents/?uuid=9c324d1a-9306-45ab-b7d7-e07188f22fa5"]}],"mendeley":{"formattedCitation":"(Evans et al., 2017)","plainTextFormattedCitation":"(Evans et al., 2017)","previouslyFormattedCitation":"(Evans et al., 2017)"},"properties":{"noteIndex":0},"schema":"https://github.com/citation-style-language/schema/raw/master/csl-citation.json"}</w:instrText>
      </w:r>
      <w:r w:rsidR="00CA07E1">
        <w:rPr>
          <w:rFonts w:cs="Times New Roman"/>
          <w:szCs w:val="24"/>
        </w:rPr>
        <w:fldChar w:fldCharType="separate"/>
      </w:r>
      <w:r w:rsidR="00CA07E1" w:rsidRPr="00CA07E1">
        <w:rPr>
          <w:rFonts w:cs="Times New Roman"/>
          <w:noProof/>
          <w:szCs w:val="24"/>
        </w:rPr>
        <w:t>(Evans et al., 2017)</w:t>
      </w:r>
      <w:r w:rsidR="00CA07E1">
        <w:rPr>
          <w:rFonts w:cs="Times New Roman"/>
          <w:szCs w:val="24"/>
        </w:rPr>
        <w:fldChar w:fldCharType="end"/>
      </w:r>
      <w:r w:rsidR="00CA07E1">
        <w:rPr>
          <w:rFonts w:cs="Times New Roman"/>
          <w:szCs w:val="24"/>
        </w:rPr>
        <w:t xml:space="preserve">, </w:t>
      </w:r>
      <w:r w:rsidR="00257183">
        <w:rPr>
          <w:rFonts w:cs="Times New Roman"/>
          <w:szCs w:val="24"/>
        </w:rPr>
        <w:t>combining reward and punishment trials within a single testing session</w:t>
      </w:r>
      <w:r w:rsidR="003907C3">
        <w:rPr>
          <w:rFonts w:cs="Times New Roman"/>
          <w:szCs w:val="24"/>
        </w:rPr>
        <w:t xml:space="preserve"> may</w:t>
      </w:r>
      <w:r w:rsidR="00CA07E1">
        <w:rPr>
          <w:rFonts w:cs="Times New Roman"/>
          <w:szCs w:val="24"/>
        </w:rPr>
        <w:t xml:space="preserve"> </w:t>
      </w:r>
      <w:r w:rsidR="003907C3">
        <w:rPr>
          <w:rFonts w:cs="Times New Roman"/>
          <w:szCs w:val="24"/>
        </w:rPr>
        <w:t xml:space="preserve">have also contributed to difficulties teasing </w:t>
      </w:r>
      <w:r w:rsidR="00CA07E1">
        <w:rPr>
          <w:rFonts w:cs="Times New Roman"/>
          <w:szCs w:val="24"/>
        </w:rPr>
        <w:t>apart</w:t>
      </w:r>
      <w:r w:rsidR="003907C3">
        <w:rPr>
          <w:rFonts w:cs="Times New Roman"/>
          <w:szCs w:val="24"/>
        </w:rPr>
        <w:t xml:space="preserve"> learning</w:t>
      </w:r>
      <w:r w:rsidR="00CA07E1">
        <w:rPr>
          <w:rFonts w:cs="Times New Roman"/>
          <w:szCs w:val="24"/>
        </w:rPr>
        <w:t xml:space="preserve"> effects from reward versus cost strategies, as has been </w:t>
      </w:r>
      <w:r w:rsidR="005D522F">
        <w:rPr>
          <w:rFonts w:cs="Times New Roman"/>
          <w:szCs w:val="24"/>
        </w:rPr>
        <w:t>found</w:t>
      </w:r>
      <w:r w:rsidR="00CA07E1">
        <w:rPr>
          <w:rFonts w:cs="Times New Roman"/>
          <w:szCs w:val="24"/>
        </w:rPr>
        <w:t xml:space="preserve"> in the behavioral intervention literature </w:t>
      </w:r>
      <w:r w:rsidR="00DD1787">
        <w:rPr>
          <w:rFonts w:cs="Times New Roman"/>
          <w:szCs w:val="24"/>
        </w:rPr>
        <w:t xml:space="preserve"> </w:t>
      </w:r>
      <w:r w:rsidR="00DD1787">
        <w:rPr>
          <w:rFonts w:cs="Times New Roman"/>
          <w:szCs w:val="24"/>
        </w:rPr>
        <w:fldChar w:fldCharType="begin" w:fldLock="1"/>
      </w:r>
      <w:r w:rsidR="006B458E">
        <w:rPr>
          <w:rFonts w:cs="Times New Roman"/>
          <w:szCs w:val="24"/>
        </w:rPr>
        <w:instrText>ADDIN CSL_CITATION {"citationItems":[{"id":"ITEM-1","itemData":{"DOI":"10.1901/jaba.1974.7-567","ISBN":"0021-8855 (Print)\\r0021-8855 (Linking)","ISSN":"00218855","PMID":"4443323","abstract":"The effects of reward and cost token procedures on the social and academic behavior of two groups of elementary special-education students were assessed using a reversal design. Behavioral observations of three target subjects in each group revealed that both pro- cedures were about equally effective in reducing rule violations and off-task behavior. Records kept on the daily arithmetic performance of all subjects showed that output doubled in both groups during the token phases, although accuracy remained unchanged. When students were allowed to choose either contingency, no pattern of preference was established. Small differences were found in teacher behavior: the reward procedure led to an increase in approval comments but cost procedures produced no changes in teacher behavior.","author":[{"dropping-particle":"","family":"Iwata","given":"Brian A","non-dropping-particle":"","parse-names":false,"suffix":""},{"dropping-particle":"","family":"Bailey","given":"Jon S","non-dropping-particle":"","parse-names":false,"suffix":""}],"container-title":"Journal of the Applied Behavior Analysis","id":"ITEM-1","issue":"4","issued":{"date-parts":[["1974"]]},"page":"567-576","title":"Reward versus cost token systems: an analysis of the effects on students and teacher","type":"article-journal","volume":"7"},"uris":["http://www.mendeley.com/documents/?uuid=b575119e-e054-42d8-9bba-fac285627871"]},{"id":"ITEM-2","itemData":{"DOI":"10.1037/h0088790","ISBN":"1939-1560","ISSN":"1045-3830","abstract":"Compared the effects of a token reinforcement and a response cost intervention in reducing the disruptive behavior of 4 preschool children (aged 4.3-5 yrs old) with attention deficit hyperactivity disorder (ADHD). The results of a single-subject withdrawal design counterbalanced between Ss showed that both interventions were effective in reducing disruptive student behavior. Both interventions were rated as highly acceptable by the children's preschool teachers, although the teachers expressed a preference for response cost. Implications of the results are discussed for future research and practice. (PsycINFO Database Record (c) 2008 APA, all rights reserved)","author":[{"dropping-particle":"","family":"McGoey","given":"Kara E.","non-dropping-particle":"","parse-names":false,"suffix":""},{"dropping-particle":"","family":"DuPaul","given":"George J.","non-dropping-particle":"","parse-names":false,"suffix":""}],"container-title":"School Psychology Quarterly","id":"ITEM-2","issue":"3","issued":{"date-parts":[["2000"]]},"page":"330-343","title":"Token reinforcement and response cost procedures: Reducing the disruptive behavior of preschool children with attention-deficit/hyperactivity disorder.","type":"article-journal","volume":"15"},"uris":["http://www.mendeley.com/documents/?uuid=8aa63145-e5f0-4836-8971-2640aca5ef4a"]},{"id":"ITEM-3","itemData":{"author":[{"dropping-particle":"","family":"Kaufman","given":"K. F.","non-dropping-particle":"","parse-names":false,"suffix":""},{"dropping-particle":"","family":"O'Leary","given":"K. D.","non-dropping-particle":"","parse-names":false,"suffix":""}],"container-title":"Journal of applie","id":"ITEM-3","issue":"3","issued":{"date-parts":[["1972"]]},"page":"293-309","title":"Reward, Cost, and Self-Evaluation Procedures for Disruptive Adolescents in a Psychiatric Hospital School","type":"article-journal","volume":"5"},"uris":["http://www.mendeley.com/documents/?uuid=7f9f8f9d-8f0b-41cf-adc7-b69340af39a9"]}],"mendeley":{"formattedCitation":"(Iwata &amp; Bailey, 1974; Kaufman &amp; O’Leary, 1972; McGoey &amp; DuPaul, 2000)","plainTextFormattedCitation":"(Iwata &amp; Bailey, 1974; Kaufman &amp; O’Leary, 1972; McGoey &amp; DuPaul, 2000)","previouslyFormattedCitation":"(Iwata &amp; Bailey, 1974; Kaufman &amp; O’Leary, 1972; McGoey &amp; DuPaul, 2000)"},"properties":{"noteIndex":0},"schema":"https://github.com/citation-style-language/schema/raw/master/csl-citation.json"}</w:instrText>
      </w:r>
      <w:r w:rsidR="00DD1787">
        <w:rPr>
          <w:rFonts w:cs="Times New Roman"/>
          <w:szCs w:val="24"/>
        </w:rPr>
        <w:fldChar w:fldCharType="separate"/>
      </w:r>
      <w:r w:rsidR="00DD1787" w:rsidRPr="00DD1787">
        <w:rPr>
          <w:rFonts w:cs="Times New Roman"/>
          <w:noProof/>
          <w:szCs w:val="24"/>
        </w:rPr>
        <w:t>(Iwata &amp; Bailey, 1974; Kaufman &amp; O’Leary, 1972; McGoey &amp; DuPaul, 2000)</w:t>
      </w:r>
      <w:r w:rsidR="00DD1787">
        <w:rPr>
          <w:rFonts w:cs="Times New Roman"/>
          <w:szCs w:val="24"/>
        </w:rPr>
        <w:fldChar w:fldCharType="end"/>
      </w:r>
      <w:r w:rsidR="00DD1787">
        <w:rPr>
          <w:rFonts w:cs="Times New Roman"/>
          <w:szCs w:val="24"/>
        </w:rPr>
        <w:t xml:space="preserve">. </w:t>
      </w:r>
      <w:r w:rsidR="003907C3">
        <w:rPr>
          <w:rFonts w:cs="Times New Roman"/>
          <w:szCs w:val="24"/>
        </w:rPr>
        <w:t>Further separating rewards and consequences into separate</w:t>
      </w:r>
      <w:r w:rsidR="00DD1787">
        <w:rPr>
          <w:rFonts w:cs="Times New Roman"/>
          <w:szCs w:val="24"/>
        </w:rPr>
        <w:t xml:space="preserve"> testing sessions may help address these limitations.  </w:t>
      </w:r>
    </w:p>
    <w:p w14:paraId="0A59C50A" w14:textId="390BD6CB" w:rsidR="00CA07E1" w:rsidRDefault="00CA07E1" w:rsidP="005D6CD4">
      <w:pPr>
        <w:spacing w:line="480" w:lineRule="auto"/>
        <w:ind w:firstLine="720"/>
        <w:rPr>
          <w:rFonts w:cs="Times New Roman"/>
          <w:szCs w:val="24"/>
        </w:rPr>
      </w:pPr>
      <w:r w:rsidRPr="00CB2708">
        <w:rPr>
          <w:rFonts w:cs="Times New Roman"/>
          <w:szCs w:val="24"/>
        </w:rPr>
        <w:lastRenderedPageBreak/>
        <w:t xml:space="preserve">While it is unclear which strategy led to better learning in the current study, children did respond </w:t>
      </w:r>
      <w:r w:rsidR="003907C3" w:rsidRPr="00CB2708">
        <w:rPr>
          <w:rFonts w:cs="Times New Roman"/>
          <w:szCs w:val="24"/>
        </w:rPr>
        <w:t xml:space="preserve">(albeit in different ways) </w:t>
      </w:r>
      <w:r w:rsidRPr="00CB2708">
        <w:rPr>
          <w:rFonts w:cs="Times New Roman"/>
          <w:szCs w:val="24"/>
        </w:rPr>
        <w:t>to both reward- and punishment-based strategies</w:t>
      </w:r>
      <w:r w:rsidR="00A5608B" w:rsidRPr="00CB2708">
        <w:rPr>
          <w:rFonts w:cs="Times New Roman"/>
          <w:szCs w:val="24"/>
        </w:rPr>
        <w:t>.</w:t>
      </w:r>
      <w:r w:rsidR="00CB2708" w:rsidRPr="00CB2708">
        <w:rPr>
          <w:rFonts w:cs="Times New Roman"/>
          <w:szCs w:val="24"/>
        </w:rPr>
        <w:t xml:space="preserve"> </w:t>
      </w:r>
      <w:r w:rsidR="00257183">
        <w:rPr>
          <w:rFonts w:cs="Times New Roman"/>
          <w:szCs w:val="24"/>
        </w:rPr>
        <w:t>Findings related to reward- and punishment-based learning</w:t>
      </w:r>
      <w:r w:rsidR="00CB2708" w:rsidRPr="00CB2708">
        <w:rPr>
          <w:rFonts w:cs="Times New Roman"/>
          <w:szCs w:val="24"/>
        </w:rPr>
        <w:t xml:space="preserve"> suggest that, </w:t>
      </w:r>
      <w:r w:rsidR="005D522F">
        <w:rPr>
          <w:rFonts w:cs="Times New Roman"/>
          <w:szCs w:val="24"/>
        </w:rPr>
        <w:t>consistent</w:t>
      </w:r>
      <w:r w:rsidR="00CB2708" w:rsidRPr="00CB2708">
        <w:rPr>
          <w:rFonts w:cs="Times New Roman"/>
          <w:szCs w:val="24"/>
        </w:rPr>
        <w:t xml:space="preserve"> with</w:t>
      </w:r>
      <w:r w:rsidR="005D522F">
        <w:rPr>
          <w:rFonts w:cs="Times New Roman"/>
          <w:szCs w:val="24"/>
        </w:rPr>
        <w:t xml:space="preserve"> common</w:t>
      </w:r>
      <w:r w:rsidR="00CB2708" w:rsidRPr="00CB2708">
        <w:rPr>
          <w:rFonts w:cs="Times New Roman"/>
          <w:szCs w:val="24"/>
        </w:rPr>
        <w:t xml:space="preserve"> clinical recommendations, both reward- and punishment-based strategies should be used in the treatment of children with ADHD.</w:t>
      </w:r>
      <w:r w:rsidR="00A5608B" w:rsidRPr="00CB2708">
        <w:rPr>
          <w:rFonts w:cs="Times New Roman"/>
          <w:szCs w:val="24"/>
        </w:rPr>
        <w:t xml:space="preserve"> Punishment and reward strategies are both widely recognized components of effective behavioral interventions for youth with ADHD and disruptive behavior problems </w:t>
      </w:r>
      <w:r w:rsidR="00A5608B" w:rsidRPr="00CB2708">
        <w:rPr>
          <w:rFonts w:cs="Times New Roman"/>
          <w:szCs w:val="24"/>
        </w:rPr>
        <w:fldChar w:fldCharType="begin" w:fldLock="1"/>
      </w:r>
      <w:r w:rsidR="003907C3" w:rsidRPr="00CB2708">
        <w:rPr>
          <w:rFonts w:cs="Times New Roman"/>
          <w:szCs w:val="24"/>
        </w:rPr>
        <w:instrText>ADDIN CSL_CITATION {"citationItems":[{"id":"ITEM-1","itemData":{"DOI":"10.1007/s10802-007-9201-9","ISSN":"0091-0627","PMID":"18205039","abstract":"This component analysis used meta-analytic techniques to synthesize the results of 77 published evaluations of parent training programs (i.e., programs that included the active acquisition of parenting skills) to enhance behavior and adjustment in children aged 0-7. Characteristics of program content and delivery method were used to predict effect sizes on measures of parenting behaviors and children's externalizing behavior. After controlling for differences attributable to research design, program components consistently associated with larger effects included increasing positive parent-child interactions and emotional communication skills, teaching parents to use time out and the importance of parenting consistency, and requiring parents to practice new skills with their children during parent training sessions. Program components consistently associated with smaller effects included teaching parents problem solving; teaching parents to promote children's cognitive, academic, or social skills; and providing other, additional services. The results have implications for selection and strengthening of existing parent training programs.","author":[{"dropping-particle":"","family":"Kaminski","given":"Jennifer Wyatt","non-dropping-particle":"","parse-names":false,"suffix":""},{"dropping-particle":"","family":"Valle","given":"Linda Anne","non-dropping-particle":"","parse-names":false,"suffix":""},{"dropping-particle":"","family":"Filene","given":"Jill H","non-dropping-particle":"","parse-names":false,"suffix":""},{"dropping-particle":"","family":"Boyle","given":"Cynthia L","non-dropping-particle":"","parse-names":false,"suffix":""}],"container-title":"Journal of abnormal child psychology","id":"ITEM-1","issue":"4","issued":{"date-parts":[["2008","5"]]},"page":"567-89","title":"A meta-analytic review of components associated with parent training program effectiveness.","type":"article-journal","volume":"36"},"uris":["http://www.mendeley.com/documents/?uuid=38f59954-cfb8-4a68-8741-d69aa06ad4b5"]},{"id":"ITEM-2","itemData":{"author":[{"dropping-particle":"","family":"DuPaul","given":"George J.","non-dropping-particle":"","parse-names":false,"suffix":""},{"dropping-particle":"","family":"Eckert","given":"Tanya L.","non-dropping-particle":"","parse-names":false,"suffix":""},{"dropping-particle":"","family":"Vilardo","given":"Brigid","non-dropping-particle":"","parse-names":false,"suffix":""}],"container-title":"School Psychology Review","id":"ITEM-2","issue":"4","issued":{"date-parts":[["2012"]]},"page":"387-412","title":"The effects of school-based interventions for attention deficit hyperactivity disorder: A meta-analysis 1996-2010","type":"article-journal","volume":"41"},"uris":["http://www.mendeley.com/documents/?uuid=8e5cb0c9-12c4-4ea0-8c69-96d4179c5763"]}],"mendeley":{"formattedCitation":"(DuPaul, Eckert, &amp; Vilardo, 2012; Kaminski et al., 2008)","plainTextFormattedCitation":"(DuPaul, Eckert, &amp; Vilardo, 2012; Kaminski et al., 2008)","previouslyFormattedCitation":"(DuPaul, Eckert, &amp; Vilardo, 2012; Kaminski et al., 2008)"},"properties":{"noteIndex":0},"schema":"https://github.com/citation-style-language/schema/raw/master/csl-citation.json"}</w:instrText>
      </w:r>
      <w:r w:rsidR="00A5608B" w:rsidRPr="00CB2708">
        <w:rPr>
          <w:rFonts w:cs="Times New Roman"/>
          <w:szCs w:val="24"/>
        </w:rPr>
        <w:fldChar w:fldCharType="separate"/>
      </w:r>
      <w:r w:rsidR="00A5608B" w:rsidRPr="00CB2708">
        <w:rPr>
          <w:rFonts w:cs="Times New Roman"/>
          <w:noProof/>
          <w:szCs w:val="24"/>
        </w:rPr>
        <w:t>(DuPaul, Eckert, &amp; Vilardo, 2012; Kaminski et al., 2008)</w:t>
      </w:r>
      <w:r w:rsidR="00A5608B" w:rsidRPr="00CB2708">
        <w:rPr>
          <w:rFonts w:cs="Times New Roman"/>
          <w:szCs w:val="24"/>
        </w:rPr>
        <w:fldChar w:fldCharType="end"/>
      </w:r>
      <w:r w:rsidR="00703F16">
        <w:rPr>
          <w:rFonts w:cs="Times New Roman"/>
          <w:szCs w:val="24"/>
        </w:rPr>
        <w:t>,</w:t>
      </w:r>
      <w:r w:rsidR="00CB2708" w:rsidRPr="00CB2708">
        <w:rPr>
          <w:rFonts w:cs="Times New Roman"/>
          <w:szCs w:val="24"/>
        </w:rPr>
        <w:t xml:space="preserve"> and </w:t>
      </w:r>
      <w:r w:rsidR="00A5608B" w:rsidRPr="00CB2708">
        <w:rPr>
          <w:rFonts w:cs="Times New Roman"/>
          <w:szCs w:val="24"/>
        </w:rPr>
        <w:t>all widely used behavioral parenting programs teach caregivers to use both positive reinforcement and punishment strategies, such as time out and privilege removal (e.g., Barkley, 2013; Cunningham et al., 1993; McMahon &amp; Forehand, 2005).</w:t>
      </w:r>
      <w:r w:rsidR="00A5608B">
        <w:rPr>
          <w:rFonts w:cs="Times New Roman"/>
          <w:szCs w:val="24"/>
        </w:rPr>
        <w:t xml:space="preserve"> </w:t>
      </w:r>
    </w:p>
    <w:p w14:paraId="2B971CC9" w14:textId="784DE528" w:rsidR="003504AE" w:rsidRDefault="003504AE" w:rsidP="005D6CD4">
      <w:pPr>
        <w:pStyle w:val="Heading2"/>
        <w:spacing w:before="0" w:line="480" w:lineRule="auto"/>
        <w:rPr>
          <w:rFonts w:ascii="Times New Roman" w:hAnsi="Times New Roman" w:cs="Times New Roman"/>
          <w:b/>
          <w:color w:val="000000" w:themeColor="text1"/>
          <w:sz w:val="24"/>
          <w:szCs w:val="24"/>
        </w:rPr>
      </w:pPr>
      <w:bookmarkStart w:id="14" w:name="_Toc12888090"/>
      <w:r w:rsidRPr="003504AE">
        <w:rPr>
          <w:rFonts w:ascii="Times New Roman" w:hAnsi="Times New Roman" w:cs="Times New Roman"/>
          <w:b/>
          <w:color w:val="000000" w:themeColor="text1"/>
          <w:sz w:val="24"/>
          <w:szCs w:val="24"/>
        </w:rPr>
        <w:t>Differences by Punishment Condition</w:t>
      </w:r>
      <w:bookmarkEnd w:id="14"/>
      <w:r w:rsidRPr="003504AE">
        <w:rPr>
          <w:rFonts w:ascii="Times New Roman" w:hAnsi="Times New Roman" w:cs="Times New Roman"/>
          <w:b/>
          <w:color w:val="000000" w:themeColor="text1"/>
          <w:sz w:val="24"/>
          <w:szCs w:val="24"/>
        </w:rPr>
        <w:t xml:space="preserve"> </w:t>
      </w:r>
    </w:p>
    <w:p w14:paraId="14AF7012" w14:textId="15F330C5" w:rsidR="00011BBA" w:rsidRDefault="003504AE" w:rsidP="005D6CD4">
      <w:pPr>
        <w:spacing w:line="480" w:lineRule="auto"/>
      </w:pPr>
      <w:r>
        <w:tab/>
      </w:r>
      <w:r w:rsidR="001A1E75">
        <w:t xml:space="preserve">It was </w:t>
      </w:r>
      <w:r>
        <w:t>hypothesize</w:t>
      </w:r>
      <w:r w:rsidR="00A667BA">
        <w:t>d that intensifying punishment would lead to better learning</w:t>
      </w:r>
      <w:r w:rsidR="001A1E75">
        <w:t>, as doing so would lead to a larger phasic dip in dopamine</w:t>
      </w:r>
      <w:r w:rsidR="00CB2708">
        <w:t xml:space="preserve"> </w:t>
      </w:r>
      <w:r w:rsidR="00CB2708">
        <w:fldChar w:fldCharType="begin" w:fldLock="1"/>
      </w:r>
      <w:r w:rsidR="005C6BF7">
        <w:instrText>ADDIN CSL_CITATION {"citationItems":[{"id":"ITEM-1","itemData":{"DOI":"10.1007/s00429-010-0262-0","ISBN":"1470114712","ISSN":"0022-3077","PMID":"9658025","abstract":"The effects of lesions, receptor blocking, electrical self-stimulation, and drugs of abuse suggest that midbrain dopamine systems are involved in processing reward information and learning approach behavior. Most dopamine neurons show phasic activations after primary liquid and food rewards and conditioned, reward-predicting visual and auditory stimuli. They show biphasic, activation-depression responses after stimuli that resemble reward-predicting stimuli or are novel or particularly salient. However, only few phasic activations follow aversive stimuli. Thus dopamine neurons label environmental stimuli with appetitive value, predict and detect rewards and signal alerting and motivating events. By failing to discriminate between different rewards, dopamine neurons appear to emit an alerting message about the surprising presence or absence of rewards. All responses to rewards and reward-predicting stimuli depend on event predictability. Dopamine neurons are activated by rewarding events that are better than predicted, remain uninfluenced by events that are as good as predicted, and are depressed by events that are worse than predicted. By signaling rewards according to a prediction error, dopamine responses have the formal characteristics of a teaching signal postulated by reinforcement learning theories. Dopamine responses transfer during learning from primary rewards to reward-predicting stimuli. This may contribute to neuronal mechanisms underlying the retrograde action of rewards, one of the main puzzles in reinforcement learning. The impulse response releases a short pulse of dopamine onto many dendrites, thus broadcasting a rather global reinforcement signal to postsynaptic neurons. This signal may improve approach behavior by providing advance reward information before the behavior occurs, and may contribute to learning by modifying synaptic transmission. The dopamine reward signal is supplemented by activity in neurons in striatum, frontal cortex, and amygdala, which process specific reward information but do not emit a global reward prediction error signal. A cooperation between the different reward signals may assure the use of specific rewards for selectively reinforcing behaviors. Among the other projection systems, noradrenaline neurons predominantly serve attentional mechanisms and nucleus basalis neurons code rewards heterogeneously. Cerebellar climbing fibers signal errors in motor performance or errors in the prediction of aversive even…","author":[{"dropping-particle":"","family":"Schultz","given":"W","non-dropping-particle":"","parse-names":false,"suffix":""}],"container-title":"Journal of neurophysiology","id":"ITEM-1","issue":"1","issued":{"date-parts":[["1998"]]},"page":"1-27","title":"Predictive reward signal of dopamine neurons.","type":"article-journal","volume":"80"},"uris":["http://www.mendeley.com/documents/?uuid=37d80176-89b1-4827-b1e3-2dd2c4c214b0"]}],"mendeley":{"formattedCitation":"(Schultz, 1998)","plainTextFormattedCitation":"(Schultz, 1998)","previouslyFormattedCitation":"(Schultz, 1998)"},"properties":{"noteIndex":0},"schema":"https://github.com/citation-style-language/schema/raw/master/csl-citation.json"}</w:instrText>
      </w:r>
      <w:r w:rsidR="00CB2708">
        <w:fldChar w:fldCharType="separate"/>
      </w:r>
      <w:r w:rsidR="00CB2708" w:rsidRPr="00CB2708">
        <w:rPr>
          <w:noProof/>
        </w:rPr>
        <w:t>(Schultz, 1998)</w:t>
      </w:r>
      <w:r w:rsidR="00CB2708">
        <w:fldChar w:fldCharType="end"/>
      </w:r>
      <w:r w:rsidR="00CB2708">
        <w:t xml:space="preserve">, </w:t>
      </w:r>
      <w:r w:rsidR="001A1E75">
        <w:t xml:space="preserve">counteracting the effect of stimulant-induced increases in dopamine. </w:t>
      </w:r>
      <w:r w:rsidR="00257183">
        <w:t>The current study is the first</w:t>
      </w:r>
      <w:r w:rsidR="001A1E75">
        <w:t xml:space="preserve"> to evaluate the interaction of differing intensities of punishment and stimulant medication, and support was not found for this hypothesis. In contrast, participants performed worse overall when they received the enhanced punishment condition, which consisted of a loss of 100 points accompanied by an angry face and unpleasant sound, compared to when they received the regular punishment condition, which consisted of a loss of 20 points accompanied by a less aversive face and sound.</w:t>
      </w:r>
    </w:p>
    <w:p w14:paraId="5F5D3AD2" w14:textId="76E5AB6C" w:rsidR="003504AE" w:rsidRDefault="00187E8B" w:rsidP="005D6CD4">
      <w:pPr>
        <w:spacing w:line="480" w:lineRule="auto"/>
        <w:ind w:firstLine="720"/>
      </w:pPr>
      <w:r>
        <w:t>Interestingly, th</w:t>
      </w:r>
      <w:r w:rsidR="00E30D40">
        <w:t>e</w:t>
      </w:r>
      <w:r>
        <w:t xml:space="preserve"> deterioration</w:t>
      </w:r>
      <w:r w:rsidR="00E30D40">
        <w:t xml:space="preserve"> of learning in the enhanced punishment condition</w:t>
      </w:r>
      <w:r>
        <w:t xml:space="preserve"> was driven nearly entirely by performance on reward trials, on which participants </w:t>
      </w:r>
      <w:r>
        <w:lastRenderedPageBreak/>
        <w:t>performed approximately 4 percentage points worse in the enhanced condition</w:t>
      </w:r>
      <w:r w:rsidR="00605529">
        <w:t>. In contrast,</w:t>
      </w:r>
      <w:r>
        <w:t xml:space="preserve"> there was little difference in punishment</w:t>
      </w:r>
      <w:r w:rsidR="0052786E">
        <w:t xml:space="preserve"> </w:t>
      </w:r>
      <w:r>
        <w:t>trial performance across the</w:t>
      </w:r>
      <w:r w:rsidR="00605529">
        <w:t xml:space="preserve"> enhanced and regular punishment</w:t>
      </w:r>
      <w:r>
        <w:t xml:space="preserve"> conditions. </w:t>
      </w:r>
      <w:r w:rsidR="00E30D40">
        <w:t>Learning deterioration in the enhanced punishment condition</w:t>
      </w:r>
      <w:r>
        <w:t xml:space="preserve"> suggests that in the context of a more frustrating experience, children had more difficulty learning from reward-based stimuli. </w:t>
      </w:r>
      <w:r w:rsidR="00E30D40">
        <w:t>Children may have shown reduced performance on reward trials</w:t>
      </w:r>
      <w:r>
        <w:t xml:space="preserve"> because </w:t>
      </w:r>
      <w:r w:rsidR="00E30D40">
        <w:t>performance on such trials</w:t>
      </w:r>
      <w:r>
        <w:t xml:space="preserve"> </w:t>
      </w:r>
      <w:r w:rsidR="00E30D40">
        <w:t>was</w:t>
      </w:r>
      <w:r>
        <w:t xml:space="preserve"> less meaningful in the enhanced punishment condition</w:t>
      </w:r>
      <w:r w:rsidR="004A5EF6">
        <w:t>, as</w:t>
      </w:r>
      <w:r>
        <w:t xml:space="preserve"> </w:t>
      </w:r>
      <w:r w:rsidR="0052786E">
        <w:t xml:space="preserve">children only earned 20 points relative to losing 100 points. </w:t>
      </w:r>
      <w:r w:rsidR="00011BBA">
        <w:t>The fact that punishment condition influenced reward performance indicates that the overall task experience influenced children’s ability to learn from rewards and punishments, provid</w:t>
      </w:r>
      <w:r w:rsidR="00830177">
        <w:t>ing</w:t>
      </w:r>
      <w:r w:rsidR="00011BBA">
        <w:t xml:space="preserve"> </w:t>
      </w:r>
      <w:r w:rsidR="00703F16">
        <w:t>additional</w:t>
      </w:r>
      <w:r w:rsidR="00011BBA">
        <w:t xml:space="preserve"> support for separating punishment and reward testing sessions</w:t>
      </w:r>
      <w:r w:rsidR="00703F16">
        <w:t>,</w:t>
      </w:r>
      <w:r w:rsidR="00011BBA">
        <w:t xml:space="preserve"> as discussed above. </w:t>
      </w:r>
    </w:p>
    <w:p w14:paraId="5C31F377" w14:textId="7569F7CF" w:rsidR="0052786E" w:rsidRDefault="0052786E" w:rsidP="005D6CD4">
      <w:pPr>
        <w:spacing w:line="480" w:lineRule="auto"/>
      </w:pPr>
      <w:r>
        <w:tab/>
      </w:r>
      <w:r w:rsidR="004738EC">
        <w:t>Children were able to maintain their performance on punishment trials (relative to reward</w:t>
      </w:r>
      <w:r w:rsidR="00703F16">
        <w:t xml:space="preserve"> trials</w:t>
      </w:r>
      <w:r w:rsidR="004738EC">
        <w:t xml:space="preserve">) when they received the enhanced punishment condition, indicating that they were likely somewhat more motivated to avoid </w:t>
      </w:r>
      <w:r w:rsidR="00703F16">
        <w:t xml:space="preserve">a </w:t>
      </w:r>
      <w:r w:rsidR="004738EC">
        <w:t>large point loss</w:t>
      </w:r>
      <w:r w:rsidR="00703F16">
        <w:t>.</w:t>
      </w:r>
      <w:r w:rsidR="004738EC">
        <w:t xml:space="preserve"> </w:t>
      </w:r>
      <w:r w:rsidR="00703F16">
        <w:t>H</w:t>
      </w:r>
      <w:r w:rsidR="004738EC">
        <w:t>owever</w:t>
      </w:r>
      <w:r w:rsidR="00703F16">
        <w:t>, the presence of the enhanced punishment condition negatively impacted children’s</w:t>
      </w:r>
      <w:r w:rsidR="004738EC">
        <w:t xml:space="preserve"> overall performance. It is likely (and was observed anecdotally), that children became more frustrated when they received the enhanced punishment condition.</w:t>
      </w:r>
      <w:r w:rsidR="00466F74">
        <w:t xml:space="preserve"> Overly strong punishments and criticisms, particularly relative to the strength of rewards, lead to increases in disruptive behavior and poorer behavioral outcomes </w:t>
      </w:r>
      <w:r w:rsidR="005C6BF7">
        <w:fldChar w:fldCharType="begin" w:fldLock="1"/>
      </w:r>
      <w:r w:rsidR="0007722B">
        <w:instrText>ADDIN CSL_CITATION {"citationItems":[{"id":"ITEM-1","itemData":{"DOI":"10.1183/09031936.00063810.The","author":[{"dropping-particle":"","family":"Musser","given":"E. D.","non-dropping-particle":"","parse-names":false,"suffix":""},{"dropping-particle":"","family":"Karalunas","given":"S. L.","non-dropping-particle":"","parse-names":false,"suffix":""},{"dropping-particle":"","family":"Dieckmann","given":"N.","non-dropping-particle":"","parse-names":false,"suffix":""},{"dropping-particle":"","family":"Peris","given":"T. S.","non-dropping-particle":"","parse-names":false,"suffix":""},{"dropping-particle":"","family":"Nigg","given":"J. T.","non-dropping-particle":"","parse-names":false,"suffix":""}],"container-title":"Journal of Abnormal Psychology","id":"ITEM-1","issue":"2","issued":{"date-parts":[["2017"]]},"page":"182-195","title":"Attention-Deficit/Hyperactivity DIsorder Developmental Trajectories related to Parental Expressed Emotion","type":"article-journal","volume":"125"},"uris":["http://www.mendeley.com/documents/?uuid=f9b8a855-ff49-4df8-8695-dd78d4147855"]},{"id":"ITEM-2","itemData":{"author":[{"dropping-particle":"","family":"Patterson","given":"G. R","non-dropping-particle":"","parse-names":false,"suffix":""}],"chapter-number":"2","container-title":"Antisocial Behavior in Children and Adolescents: A Developmental Analysis and Model for Intervention","editor":[{"dropping-particle":"","family":"Reid","given":"J.B.","non-dropping-particle":"","parse-names":false,"suffix":""},{"dropping-particle":"","family":"Patterson","given":"G. R.","non-dropping-particle":"","parse-names":false,"suffix":""},{"dropping-particle":"","family":"Snyder","given":"J.","non-dropping-particle":"","parse-names":false,"suffix":""}],"id":"ITEM-2","issued":{"date-parts":[["2002"]]},"page":"25 - 44","publisher-place":"Washington, D.C.","title":"The Early Development of Coercive Family Process","type":"chapter"},"uris":["http://www.mendeley.com/documents/?uuid=6aeef301-63e8-4c45-ae21-9a1e20cf9a5b"]}],"mendeley":{"formattedCitation":"(Musser, Karalunas, Dieckmann, Peris, &amp; Nigg, 2017; Patterson, 2002)","plainTextFormattedCitation":"(Musser, Karalunas, Dieckmann, Peris, &amp; Nigg, 2017; Patterson, 2002)","previouslyFormattedCitation":"(Musser, Karalunas, Dieckmann, Peris, &amp; Nigg, 2017; Patterson, 2002)"},"properties":{"noteIndex":0},"schema":"https://github.com/citation-style-language/schema/raw/master/csl-citation.json"}</w:instrText>
      </w:r>
      <w:r w:rsidR="005C6BF7">
        <w:fldChar w:fldCharType="separate"/>
      </w:r>
      <w:r w:rsidR="005C6BF7" w:rsidRPr="005C6BF7">
        <w:rPr>
          <w:noProof/>
        </w:rPr>
        <w:t>(Musser, Karalunas, Dieckmann, Peris, &amp; Nigg, 2017; Patterson, 2002)</w:t>
      </w:r>
      <w:r w:rsidR="005C6BF7">
        <w:fldChar w:fldCharType="end"/>
      </w:r>
      <w:r w:rsidR="00466F74">
        <w:t xml:space="preserve">. Children with ADHD are also more likely </w:t>
      </w:r>
      <w:r w:rsidR="0007722B">
        <w:t xml:space="preserve">to give up in the face of frustration </w:t>
      </w:r>
      <w:r w:rsidR="0007722B">
        <w:fldChar w:fldCharType="begin" w:fldLock="1"/>
      </w:r>
      <w:r w:rsidR="00727855">
        <w:instrText>ADDIN CSL_CITATION {"citationItems":[{"id":"ITEM-1","itemData":{"DOI":"10.1007/BF00925823","ISBN":"0091-0627 (Print)\\r0091-0627 (Linking)","ISSN":"0091-0627","PMID":"1770188","abstract":"We employed a learned helplessness paradigm to compare the performance of 23 boys with attention-deficit hyperactivity disorder (ADHD) and a comparable group of 22 nonreferred boys. The boys attempted to solve two different sets of 10 find-a-word puzzles, one set following exposure to solvable puzzles, and one set following exposure to insolvable puzzles. Results revealed that the ADHD boys solved significantly fewer puzzles than did the control boys. In addition, the ADHD boys gave up on significantly more puzzles, and this was especially true following the insolvable condition when it occurred during the second set of puzzles. The ADHD boys also reported being more frustrated by the task than were the control boys. Finally, among the control boys, support was obtained for Diener and Dweck's (1978) distinction between mastery-oriented and helpless children. However, this distinction did not appear to operate in the same fashion for the ADHD boys.","author":[{"dropping-particle":"","family":"Milich","given":"R","non-dropping-particle":"","parse-names":false,"suffix":""},{"dropping-particle":"","family":"Okazaki","given":"M","non-dropping-particle":"","parse-names":false,"suffix":""}],"container-title":"Journal of Abnormal Child Psychology","id":"ITEM-1","issue":"5","issued":{"date-parts":[["1991"]]},"page":"607-623","title":"An examination of learned helplessness among attention-deficit hyperactivity disordered boys","type":"article-journal","volume":"19"},"uris":["http://www.mendeley.com/documents/?uuid=57ed1510-f5d4-42e5-bb5f-7971085a1166"]},{"id":"ITEM-2","itemData":{"author":[{"dropping-particle":"","family":"Milich","given":"R.","non-dropping-particle":"","parse-names":false,"suffix":""}],"container-title":"School Psychology Review","id":"ITEM-2","issue":"1","issued":{"date-parts":[["1994"]]},"page":"11-28","title":"The Response of Children with ADHD to Failure: If at First You Don't Succeed, Do You Try, Try Again?","type":"article-journal","volume":"23"},"uris":["http://www.mendeley.com/documents/?uuid=3c7b85b8-d0b5-4308-babb-4f225d80636d"]}],"mendeley":{"formattedCitation":"(Milich, 1994; Milich &amp; Okazaki, 1991)","plainTextFormattedCitation":"(Milich, 1994; Milich &amp; Okazaki, 1991)","previouslyFormattedCitation":"(Milich, 1994; Milich &amp; Okazaki, 1991)"},"properties":{"noteIndex":0},"schema":"https://github.com/citation-style-language/schema/raw/master/csl-citation.json"}</w:instrText>
      </w:r>
      <w:r w:rsidR="0007722B">
        <w:fldChar w:fldCharType="separate"/>
      </w:r>
      <w:r w:rsidR="0007722B" w:rsidRPr="0007722B">
        <w:rPr>
          <w:noProof/>
        </w:rPr>
        <w:t>(Milich, 1994; Milich &amp; Okazaki, 1991)</w:t>
      </w:r>
      <w:r w:rsidR="0007722B">
        <w:fldChar w:fldCharType="end"/>
      </w:r>
      <w:r w:rsidR="0007722B">
        <w:t>, which may have contributed to poorer performance on reward trials in the enhanced punishment condition</w:t>
      </w:r>
      <w:r w:rsidR="00E30D40">
        <w:t xml:space="preserve"> relative to the regular punishment condition</w:t>
      </w:r>
      <w:r w:rsidR="0007722B">
        <w:t xml:space="preserve">. </w:t>
      </w:r>
    </w:p>
    <w:p w14:paraId="1E6E884E" w14:textId="27BA2703" w:rsidR="002E7CC9" w:rsidRDefault="002E7CC9" w:rsidP="005D6CD4">
      <w:pPr>
        <w:spacing w:line="480" w:lineRule="auto"/>
        <w:rPr>
          <w:b/>
        </w:rPr>
      </w:pPr>
      <w:r>
        <w:rPr>
          <w:b/>
        </w:rPr>
        <w:lastRenderedPageBreak/>
        <w:t>Medication, Punishment Condition, and Trial Type Interaction</w:t>
      </w:r>
    </w:p>
    <w:p w14:paraId="276FCC01" w14:textId="4C4E8821" w:rsidR="006307C6" w:rsidRDefault="002E7CC9" w:rsidP="005D6CD4">
      <w:pPr>
        <w:spacing w:line="480" w:lineRule="auto"/>
        <w:ind w:firstLine="720"/>
      </w:pPr>
      <w:r>
        <w:t xml:space="preserve">As mentioned above, participants performed worse on reward trials when they received the enhanced punishment condition. </w:t>
      </w:r>
      <w:r w:rsidR="00EF24AF">
        <w:t xml:space="preserve">However, </w:t>
      </w:r>
      <w:r w:rsidR="00E30D40">
        <w:t>deterioration of reward-based learning</w:t>
      </w:r>
      <w:r w:rsidR="00EF24AF">
        <w:t xml:space="preserve"> was attenuated by medication</w:t>
      </w:r>
      <w:r w:rsidR="00BA6398">
        <w:t xml:space="preserve"> such that at moderate and high doses (0.3 – 0.6 mg/kg MPH), participants performed similarly </w:t>
      </w:r>
      <w:r w:rsidR="00C0254D">
        <w:t>across</w:t>
      </w:r>
      <w:r w:rsidR="00BA6398">
        <w:t xml:space="preserve"> enhanced punishment (marginal means</w:t>
      </w:r>
      <w:r w:rsidR="00C0254D">
        <w:t xml:space="preserve"> ranged from</w:t>
      </w:r>
      <w:r w:rsidR="00BA6398">
        <w:t xml:space="preserve"> 63 – 66% accuracy) </w:t>
      </w:r>
      <w:r w:rsidR="00C0254D">
        <w:t>and</w:t>
      </w:r>
      <w:r w:rsidR="00BA6398">
        <w:t xml:space="preserve"> regular punishment (marginal means</w:t>
      </w:r>
      <w:r w:rsidR="00C0254D">
        <w:t xml:space="preserve"> ranged from</w:t>
      </w:r>
      <w:r w:rsidR="00BA6398">
        <w:t xml:space="preserve"> 62 – 65% accuracy)</w:t>
      </w:r>
      <w:r w:rsidR="00C0254D">
        <w:t xml:space="preserve"> conditions</w:t>
      </w:r>
      <w:r w:rsidR="00BA6398">
        <w:t>. In contrast, when participants were taking a placebo or a low dose (0.15 mg/kg MPH), they fared worse when they received the enhanced punishment (marginal means</w:t>
      </w:r>
      <w:r w:rsidR="00C0254D">
        <w:t xml:space="preserve"> ranged from</w:t>
      </w:r>
      <w:r w:rsidR="00BA6398">
        <w:t xml:space="preserve"> 55 – 58% accuracy) relative to when they received the regular punishment (marginal means</w:t>
      </w:r>
      <w:r w:rsidR="00C0254D">
        <w:t xml:space="preserve"> ranged from</w:t>
      </w:r>
      <w:r w:rsidR="00BA6398">
        <w:t xml:space="preserve"> 64 – 66% accuracy</w:t>
      </w:r>
      <w:r w:rsidR="00C0254D">
        <w:t>)</w:t>
      </w:r>
      <w:r w:rsidR="00BA6398">
        <w:t xml:space="preserve">. These findings </w:t>
      </w:r>
      <w:r w:rsidR="00B158DC">
        <w:t xml:space="preserve">indicate </w:t>
      </w:r>
      <w:r w:rsidR="00BA6398">
        <w:t xml:space="preserve">that higher doses of medication </w:t>
      </w:r>
      <w:r w:rsidR="00014AA3">
        <w:t xml:space="preserve">helped offset the negative effects of the enhanced punishment condition on reward trial performance. </w:t>
      </w:r>
    </w:p>
    <w:p w14:paraId="1D479988" w14:textId="0FD2436F" w:rsidR="00014AA3" w:rsidRPr="002E7CC9" w:rsidRDefault="00014AA3" w:rsidP="005D6CD4">
      <w:pPr>
        <w:spacing w:line="480" w:lineRule="auto"/>
        <w:ind w:firstLine="720"/>
      </w:pPr>
      <w:r>
        <w:t>These findings are consistent with previous work examining the impact of stimulant medication on persistence</w:t>
      </w:r>
      <w:r w:rsidR="008830EB">
        <w:t xml:space="preserve"> among youth with ADHD. </w:t>
      </w:r>
      <w:r w:rsidR="00B4606C">
        <w:t xml:space="preserve">Previous work by </w:t>
      </w:r>
      <w:proofErr w:type="spellStart"/>
      <w:r w:rsidR="00727855">
        <w:t>Milich</w:t>
      </w:r>
      <w:proofErr w:type="spellEnd"/>
      <w:r w:rsidR="00727855">
        <w:t xml:space="preserve"> and colleagues </w:t>
      </w:r>
      <w:r w:rsidR="00727855">
        <w:fldChar w:fldCharType="begin" w:fldLock="1"/>
      </w:r>
      <w:r w:rsidR="008403DB">
        <w:instrText>ADDIN CSL_CITATION {"citationItems":[{"id":"ITEM-1","itemData":{"author":[{"dropping-particle":"","family":"Milich","given":"R","non-dropping-particle":"","parse-names":false,"suffix":""},{"dropping-particle":"","family":"Carlson","given":"C L","non-dropping-particle":"","parse-names":false,"suffix":""},{"dropping-particle":"","family":"Pelham","given":"W E","non-dropping-particle":"","parse-names":false,"suffix":""},{"dropping-particle":"","family":"Licht","given":"B G","non-dropping-particle":"","parse-names":false,"suffix":""}],"container-title":"Journal of Abnormal Child Psychology","id":"ITEM-1","issued":{"date-parts":[["1991"]]},"page":"519-536","title":"Effects of methylphenidate on the persistence of ADHD boys following failure experiences","type":"article-journal","volume":"19"},"uris":["http://www.mendeley.com/documents/?uuid=4189cd00-6a08-4f3b-98c0-b16c65f4e1e7"]}],"mendeley":{"formattedCitation":"(Milich, Carlson, Pelham, &amp; Licht, 1991)","manualFormatting":"(1991)","plainTextFormattedCitation":"(Milich, Carlson, Pelham, &amp; Licht, 1991)","previouslyFormattedCitation":"(Milich, Carlson, Pelham, &amp; Licht, 1991)"},"properties":{"noteIndex":0},"schema":"https://github.com/citation-style-language/schema/raw/master/csl-citation.json"}</w:instrText>
      </w:r>
      <w:r w:rsidR="00727855">
        <w:fldChar w:fldCharType="separate"/>
      </w:r>
      <w:r w:rsidR="00727855" w:rsidRPr="00727855">
        <w:rPr>
          <w:noProof/>
        </w:rPr>
        <w:t>(1991)</w:t>
      </w:r>
      <w:r w:rsidR="00727855">
        <w:fldChar w:fldCharType="end"/>
      </w:r>
      <w:r w:rsidR="00727855">
        <w:t xml:space="preserve"> demonstrated that children with ADHD performed the same on a solvable task when taking a moderate dose of medication (0.3 mg/kg MPH) relative to placebo. However, when given a frustrating task (a nonsense word search), children were much better able to persist when taking medication</w:t>
      </w:r>
      <w:r w:rsidR="008403DB">
        <w:t xml:space="preserve">, and </w:t>
      </w:r>
      <w:r w:rsidR="004F763B">
        <w:t>performed</w:t>
      </w:r>
      <w:r w:rsidR="008403DB">
        <w:t xml:space="preserve"> better on subsequent solvable puzzles,</w:t>
      </w:r>
      <w:r w:rsidR="00727855">
        <w:t xml:space="preserve"> relative to </w:t>
      </w:r>
      <w:r w:rsidR="008403DB">
        <w:t>their performance when taking placebo</w:t>
      </w:r>
      <w:r w:rsidR="00727855">
        <w:t xml:space="preserve">. </w:t>
      </w:r>
      <w:r w:rsidR="008403DB">
        <w:t xml:space="preserve">Similarly, Pelham and colleagues </w:t>
      </w:r>
      <w:r w:rsidR="008403DB">
        <w:fldChar w:fldCharType="begin" w:fldLock="1"/>
      </w:r>
      <w:r w:rsidR="00765995">
        <w:instrText>ADDIN CSL_CITATION {"citationItems":[{"id":"ITEM-1","itemData":{"DOI":"10.1037/1064-1297.5.1.3","ISSN":"1936-2293","author":[{"dropping-particle":"","family":"Pelham","given":"William E.","non-dropping-particle":"","parse-names":false,"suffix":""},{"dropping-particle":"","family":"Hoza","given":"Betsy","non-dropping-particle":"","parse-names":false,"suffix":""},{"dropping-particle":"","family":"Kipp","given":"Heidi L.","non-dropping-particle":"","parse-names":false,"suffix":""},{"dropping-particle":"","family":"Gnagy","given":"Elizabeth M.","non-dropping-particle":"","parse-names":false,"suffix":""},{"dropping-particle":"","family":"Trane","given":"Sarah T.","non-dropping-particle":"","parse-names":false,"suffix":""}],"container-title":"Experimental and Clinical Psychopharmacology","id":"ITEM-1","issued":{"date-parts":[["1997"]]},"page":"3-13","title":"Effects of methylphenidate and expectancy on ADHD children's performance, self-evaluations, persistence, and attributions on a cognitive task.","type":"article-journal","volume":"5"},"uris":["http://www.mendeley.com/documents/?uuid=3848c867-2291-4f70-aad8-7f8e69e2ad8d"]}],"mendeley":{"formattedCitation":"(William E. Pelham, Hoza, Kipp, Gnagy, &amp; Trane, 1997)","manualFormatting":"(1997)","plainTextFormattedCitation":"(William E. Pelham, Hoza, Kipp, Gnagy, &amp; Trane, 1997)","previouslyFormattedCitation":"(William E. Pelham, Hoza, Kipp, Gnagy, &amp; Trane, 1997)"},"properties":{"noteIndex":0},"schema":"https://github.com/citation-style-language/schema/raw/master/csl-citation.json"}</w:instrText>
      </w:r>
      <w:r w:rsidR="008403DB">
        <w:fldChar w:fldCharType="separate"/>
      </w:r>
      <w:r w:rsidR="008403DB" w:rsidRPr="008403DB">
        <w:rPr>
          <w:noProof/>
        </w:rPr>
        <w:t>(1997)</w:t>
      </w:r>
      <w:r w:rsidR="008403DB">
        <w:fldChar w:fldCharType="end"/>
      </w:r>
      <w:r w:rsidR="008403DB">
        <w:t xml:space="preserve"> found that a moderate dose (0.3 mg/kg MPH) improved persistence and reaction to failure among children with ADHD, and that research assistants (</w:t>
      </w:r>
      <w:r w:rsidR="005D522F">
        <w:t>unaware of</w:t>
      </w:r>
      <w:r w:rsidR="008403DB">
        <w:t xml:space="preserve"> child medication status) rated children taking medication as putting forth more effort. Findings from the current study add to the literature that </w:t>
      </w:r>
      <w:r w:rsidR="008403DB">
        <w:lastRenderedPageBreak/>
        <w:t xml:space="preserve">medication provides a buffering effect when youth with ADHD are faced with frustrating situations. </w:t>
      </w:r>
    </w:p>
    <w:p w14:paraId="15FF201C" w14:textId="53279629" w:rsidR="009C2EE2" w:rsidRDefault="006307C6" w:rsidP="005D6CD4">
      <w:pPr>
        <w:pStyle w:val="Heading2"/>
        <w:spacing w:line="480" w:lineRule="auto"/>
        <w:rPr>
          <w:rFonts w:ascii="Times New Roman" w:hAnsi="Times New Roman" w:cs="Times New Roman"/>
          <w:b/>
          <w:color w:val="000000" w:themeColor="text1"/>
          <w:sz w:val="24"/>
          <w:szCs w:val="24"/>
        </w:rPr>
      </w:pPr>
      <w:bookmarkStart w:id="15" w:name="_Toc12888091"/>
      <w:r>
        <w:rPr>
          <w:rFonts w:ascii="Times New Roman" w:hAnsi="Times New Roman" w:cs="Times New Roman"/>
          <w:b/>
          <w:color w:val="000000" w:themeColor="text1"/>
          <w:sz w:val="24"/>
          <w:szCs w:val="24"/>
        </w:rPr>
        <w:t>L</w:t>
      </w:r>
      <w:r w:rsidR="009C2EE2" w:rsidRPr="006307C6">
        <w:rPr>
          <w:rFonts w:ascii="Times New Roman" w:hAnsi="Times New Roman" w:cs="Times New Roman"/>
          <w:b/>
          <w:color w:val="000000" w:themeColor="text1"/>
          <w:sz w:val="24"/>
          <w:szCs w:val="24"/>
        </w:rPr>
        <w:t>imitations</w:t>
      </w:r>
      <w:bookmarkEnd w:id="15"/>
    </w:p>
    <w:p w14:paraId="4288FD10" w14:textId="0DA62AEF" w:rsidR="006307C6" w:rsidRDefault="006307C6" w:rsidP="005D6CD4">
      <w:pPr>
        <w:spacing w:line="480" w:lineRule="auto"/>
      </w:pPr>
      <w:r>
        <w:tab/>
      </w:r>
      <w:r w:rsidR="004C34CA">
        <w:t>Th</w:t>
      </w:r>
      <w:r w:rsidR="00E30D40">
        <w:t>e current study</w:t>
      </w:r>
      <w:r w:rsidR="004C34CA">
        <w:t xml:space="preserve"> was the first to evaluate stimulant-induced insensitivity to punishment-based learning among youth with ADHD and </w:t>
      </w:r>
      <w:r w:rsidR="00547D8B">
        <w:t>study limitations</w:t>
      </w:r>
      <w:r w:rsidR="004C34CA">
        <w:t xml:space="preserve"> may help explain why support was not found for Frank’s (2005) dynamic dopamine model </w:t>
      </w:r>
      <w:r w:rsidR="00E30D40">
        <w:t>among youth with ADHD</w:t>
      </w:r>
      <w:r w:rsidR="004C34CA">
        <w:t xml:space="preserve">. </w:t>
      </w:r>
      <w:r w:rsidR="00E30D40">
        <w:t>The current study was also</w:t>
      </w:r>
      <w:r w:rsidR="004C34CA">
        <w:t xml:space="preserve"> the first to use the probabilistic learning task with children, and findings suggest that the task calibration used in the current study </w:t>
      </w:r>
      <w:r w:rsidR="00830177">
        <w:t>was likely</w:t>
      </w:r>
      <w:r w:rsidR="004C34CA">
        <w:t xml:space="preserve"> too challenging for participants’ developmental level. While learning did appear to occur from both trial types (as evidenced by </w:t>
      </w:r>
      <w:r w:rsidR="00E30D40">
        <w:t>better</w:t>
      </w:r>
      <w:r w:rsidR="004C34CA">
        <w:t xml:space="preserve"> initial </w:t>
      </w:r>
      <w:r w:rsidR="00E30D40">
        <w:t>performance</w:t>
      </w:r>
      <w:r w:rsidR="004C34CA">
        <w:t xml:space="preserve"> on reward trials and significantly improved learning over time on punishment trials), </w:t>
      </w:r>
      <w:r w:rsidR="00547D8B">
        <w:t>the highest accuracy achieved across conditions was 65</w:t>
      </w:r>
      <w:r w:rsidR="00765995">
        <w:t xml:space="preserve">%. Providing </w:t>
      </w:r>
      <w:r w:rsidR="00011BBA">
        <w:t xml:space="preserve">a higher percentage of accurate feedback will </w:t>
      </w:r>
      <w:r w:rsidR="004F763B">
        <w:t xml:space="preserve">lead to better </w:t>
      </w:r>
      <w:r w:rsidR="00011BBA">
        <w:t>task performance (</w:t>
      </w:r>
      <w:proofErr w:type="spellStart"/>
      <w:r w:rsidR="00011BBA">
        <w:t>Altszuler</w:t>
      </w:r>
      <w:proofErr w:type="spellEnd"/>
      <w:r w:rsidR="00011BBA">
        <w:t xml:space="preserve">, </w:t>
      </w:r>
      <w:proofErr w:type="spellStart"/>
      <w:r w:rsidR="00011BBA">
        <w:t>Macphee</w:t>
      </w:r>
      <w:proofErr w:type="spellEnd"/>
      <w:r w:rsidR="00011BBA">
        <w:t>, et al., 2016), and might allow for detection of medication effects</w:t>
      </w:r>
      <w:r w:rsidR="00547D8B">
        <w:t xml:space="preserve">. It also appears that additional learning opportunities would have been helpful, particularly for punishment-based trials, as learning </w:t>
      </w:r>
      <w:r w:rsidR="00765995">
        <w:t xml:space="preserve">appeared to follow a linear trajectory </w:t>
      </w:r>
      <w:r w:rsidR="005D522F">
        <w:t xml:space="preserve">and performance may have </w:t>
      </w:r>
      <w:r w:rsidR="00765995">
        <w:t xml:space="preserve">continued </w:t>
      </w:r>
      <w:r w:rsidR="005D522F">
        <w:t xml:space="preserve">to improve </w:t>
      </w:r>
      <w:r w:rsidR="00765995">
        <w:t xml:space="preserve">with additional trials. </w:t>
      </w:r>
      <w:r w:rsidR="00547D8B">
        <w:t xml:space="preserve">As discussed previously, it is also possible that the differing cognitive loads posed by reward and punishment trials served as a confound, and that mixing punishment and reward trials in the same testing session influenced task performance. Limitations associated with the task development should be taken into account when designing future studies to evaluate the impact of stimulant medication on </w:t>
      </w:r>
      <w:r w:rsidR="004F763B">
        <w:t>associative</w:t>
      </w:r>
      <w:r w:rsidR="00547D8B">
        <w:t xml:space="preserve"> learning among youth with ADHD.   </w:t>
      </w:r>
      <w:r w:rsidR="004C34CA">
        <w:t xml:space="preserve"> </w:t>
      </w:r>
    </w:p>
    <w:p w14:paraId="39983EA4" w14:textId="5D265737" w:rsidR="00547D8B" w:rsidRDefault="00547D8B" w:rsidP="005D6CD4">
      <w:pPr>
        <w:spacing w:line="480" w:lineRule="auto"/>
      </w:pPr>
      <w:r>
        <w:lastRenderedPageBreak/>
        <w:tab/>
        <w:t xml:space="preserve">In addition to limitations associated with the task, the study sample was small and may have been underpowered to detect smaller effects. However, </w:t>
      </w:r>
      <w:r w:rsidR="00011BBA">
        <w:t xml:space="preserve">previous research indicates that medication should have </w:t>
      </w:r>
      <w:r w:rsidR="00210808">
        <w:t xml:space="preserve">relatively large effects on task performance </w:t>
      </w:r>
      <w:r w:rsidR="00210808">
        <w:fldChar w:fldCharType="begin" w:fldLock="1"/>
      </w:r>
      <w:r w:rsidR="00210808">
        <w:instrText>ADDIN CSL_CITATION {"citationItems":[{"id":"ITEM-1","itemData":{"DOI":"10.1007/s10802-015-0031-x","ISBN":"0091-0627","ISSN":"00910627","abstract":"This study examined the degree to which reinforcement, stimulant medication, and their combination impact response inhibition in children with Attention-Deficit/Hyperactivity Disorder (ADHD). Across three studies, participants with ADHD (n = 111, 25 girls) and typically-developing (TD) controls (n = 33, 6 girls) completed a standard version of the stop signal task (SST) and/or a reinforcement-manipulation SST with performance-contingent points. In two of these studies, these tasks were performed under placebo or 0.3 and 0.6 mg/kg methylphenidate (MPH) conditions. Cross-study comparisons were conducted to test hypotheses regarding the separate and combined effects of reinforcement and methylphenidate on response inhibition among children with ADHD relative to TD controls. Baseline response inhibition was worse among children with ADHD compared to controls. MPH produced dose-related improvements in response inhibition in children with ADHD; compared to non-medicated TD controls, 0.3 mg/kg MPH normalized deficient response inhibition, and 0.6 mg/kg MPH resulted in better inhibition in children with ADHD. Reinforcement improved response inhibition to a greater extent for children with ADHD than for TD children, normalizing response inhibition. The combination of MPH and reinforcement improved response inhibition among children with ADHD compared to reinforcement alone and MPH alone, also resulting in normalization of response inhibition despite repeated task exposure. Deficient response inhibition commonly observed in children with ADHD is significantly improved with MPH and/or reinforcement, normalizing inhibition relative to TD children tested under standard conditions. (PsycINFO Database Record (c) 2015 APA, all rights reserved) (journal abstract)","author":[{"dropping-particle":"","family":"Rosch","given":"Keri S.","non-dropping-particle":"","parse-names":false,"suffix":""},{"dropping-particle":"","family":"Fosco","given":"Whitney D.","non-dropping-particle":"","parse-names":false,"suffix":""},{"dropping-particle":"","family":"Pelham","given":"William E.","non-dropping-particle":"","parse-names":false,"suffix":""},{"dropping-particle":"","family":"Waxmonsky","given":"James G.","non-dropping-particle":"","parse-names":false,"suffix":""},{"dropping-particle":"","family":"Bubnik","given":"Michelle G.","non-dropping-particle":"","parse-names":false,"suffix":""},{"dropping-particle":"","family":"Hawk","given":"Larry W.","non-dropping-particle":"","parse-names":false,"suffix":""}],"container-title":"Journal of Abnormal Child Psychology","id":"ITEM-1","issue":"February","issued":{"date-parts":[["2015"]]},"title":"Reinforcement and Stimulant Medication Ameliorate Deficient Response Inhibition in Children with Attention-Deficit/Hyperactivity Disorder","type":"article-journal"},"uris":["http://www.mendeley.com/documents/?uuid=ea91bfac-b458-44df-b1cc-d333a465f44d"]},{"id":"ITEM-2","itemData":{"DOI":"10.1007/s10802-014-9891-8","author":[{"dropping-particle":"","family":"Bubnik","given":"Michelle G","non-dropping-particle":"","parse-names":false,"suffix":""},{"dropping-particle":"","family":"Jr","given":"Larry W Hawk","non-dropping-particle":"","parse-names":false,"suffix":""},{"dropping-particle":"","family":"Jr","given":"William E Pelham","non-dropping-particle":"","parse-names":false,"suffix":""},{"dropping-particle":"","family":"Waxmonsky","given":"James G","non-dropping-particle":"","parse-names":false,"suffix":""},{"dropping-particle":"","family":"Rosch","given":"Keri S","non-dropping-particle":"","parse-names":false,"suffix":""}],"id":"ITEM-2","issued":{"date-parts":[["2015"]]},"page":"149-161","title":"Reinforcement Enhances Vigilance Among Children With ADHD : Comparisons to Typically Developing Children and to the Effects of Methylphenidate","type":"article-journal"},"uris":["http://www.mendeley.com/documents/?uuid=84aa77c3-e062-4c4e-a1ad-ac483f249d32"]},{"id":"ITEM-3","itemData":{"DOI":"10.1007/s10802-012-9627-6","ISBN":"0091-0627","ISSN":"00910627","PMID":"22477205","abstract":"Working memory (WM) is considered a core deficit in Attention-Deficit/ Hyperactivity Disorder (ADHD), with numerous studies demonstrating impaired WM among children with ADHD. We tested the degree to which WM in children with ADHD was improved by performance-based incentives, an analog of behavioral intervention. In two studies, WM performance was assessed using a visuo-spatial n-back task. Study 1 compared children (ages 9-12 years) with ADHD-Combined type (n = 24) to a group of typically developing (TD) children (n = 32). Study 1 replicated WM deficits among children with ADHD. Incentives improved WM, particularly among children with ADHD. The provision of incentives reduced the ADHD-control group difference by approximately half but did not normalize WM. Study 2 examined the separate and combined effects of incentives and stimulant medication among 17 children with ADHD-Combined type. Both incentives and a moderate dose of long-acting methylphenidate (MPH; ~0.3 mg/kg t.i.d. equivalent) robustly improved WM relative to the no-incentive, placebo condition. The combination of incentives and medication improved WM significantly more than either incentives or MPH alone. These studies indicate that contingencies markedly improve WM among children with ADHD-Combined type, with effect sizes comparable to a moderate dose of stimulant medication. More broadly, this work calls attention to the role of motivation in studying cognitive deficits in ADHD and in testing multifactorial models of ADHD.","author":[{"dropping-particle":"","family":"Strand","given":"Michael T.","non-dropping-particle":"","parse-names":false,"suffix":""},{"dropping-particle":"","family":"Hawk","given":"Larry W.","non-dropping-particle":"","parse-names":false,"suffix":""},{"dropping-particle":"","family":"Bubnik","given":"Michelle","non-dropping-particle":"","parse-names":false,"suffix":""},{"dropping-particle":"","family":"Shiels","given":"Keri","non-dropping-particle":"","parse-names":false,"suffix":""},{"dropping-particle":"","family":"Pelham","given":"William E.","non-dropping-particle":"","parse-names":false,"suffix":""},{"dropping-particle":"","family":"Waxmonsky","given":"James G.","non-dropping-particle":"","parse-names":false,"suffix":""}],"container-title":"Journal of Abnormal Child Psychology","id":"ITEM-3","issue":"7","issued":{"date-parts":[["2012"]]},"page":"1193-1207","title":"Improving working memory in children with attention-deficit/hyperactivity disorder: The separate and combined effects of incentives and stimulant medication","type":"article-journal","volume":"40"},"uris":["http://www.mendeley.com/documents/?uuid=f5f23bbd-9e1b-4343-89ed-17ba8f639a57"]}],"mendeley":{"formattedCitation":"(Bubnik et al., 2015; Rosch et al., 2015; Strand et al., 2012)","plainTextFormattedCitation":"(Bubnik et al., 2015; Rosch et al., 2015; Strand et al., 2012)","previouslyFormattedCitation":"(Bubnik et al., 2015; Rosch et al., 2015; Strand et al., 2012)"},"properties":{"noteIndex":0},"schema":"https://github.com/citation-style-language/schema/raw/master/csl-citation.json"}</w:instrText>
      </w:r>
      <w:r w:rsidR="00210808">
        <w:fldChar w:fldCharType="separate"/>
      </w:r>
      <w:r w:rsidR="00210808" w:rsidRPr="00210808">
        <w:rPr>
          <w:noProof/>
        </w:rPr>
        <w:t>(Bubnik et al., 2015; Rosch et al., 2015; Strand et al., 2012)</w:t>
      </w:r>
      <w:r w:rsidR="00210808">
        <w:fldChar w:fldCharType="end"/>
      </w:r>
      <w:r w:rsidR="00210808">
        <w:t xml:space="preserve">. Further, </w:t>
      </w:r>
      <w:r>
        <w:t xml:space="preserve">the use of a within-subjects design increases power and did allow for the detection of several significant effects in the current study.  As with most studies conducted with youth with ADHD, the study sample was predominately male, and as with most studies conducted in South Florida, participants were predominately Hispanic/Latino. Study results may therefore lack generalizability. </w:t>
      </w:r>
    </w:p>
    <w:p w14:paraId="0727E85D" w14:textId="14185BA6" w:rsidR="00417B1B" w:rsidRPr="00776587" w:rsidRDefault="009C2EE2" w:rsidP="005D6CD4">
      <w:pPr>
        <w:pStyle w:val="Heading2"/>
        <w:spacing w:line="480" w:lineRule="auto"/>
        <w:rPr>
          <w:rFonts w:ascii="Times New Roman" w:hAnsi="Times New Roman" w:cs="Times New Roman"/>
          <w:b/>
          <w:color w:val="000000" w:themeColor="text1"/>
          <w:sz w:val="24"/>
          <w:szCs w:val="24"/>
        </w:rPr>
      </w:pPr>
      <w:bookmarkStart w:id="16" w:name="_Toc12888092"/>
      <w:r w:rsidRPr="00417B1B">
        <w:rPr>
          <w:rFonts w:ascii="Times New Roman" w:hAnsi="Times New Roman" w:cs="Times New Roman"/>
          <w:b/>
          <w:color w:val="000000" w:themeColor="text1"/>
          <w:sz w:val="24"/>
          <w:szCs w:val="24"/>
        </w:rPr>
        <w:t xml:space="preserve">Clinical </w:t>
      </w:r>
      <w:r w:rsidR="00547D8B" w:rsidRPr="00417B1B">
        <w:rPr>
          <w:rFonts w:ascii="Times New Roman" w:hAnsi="Times New Roman" w:cs="Times New Roman"/>
          <w:b/>
          <w:color w:val="000000" w:themeColor="text1"/>
          <w:sz w:val="24"/>
          <w:szCs w:val="24"/>
        </w:rPr>
        <w:t>I</w:t>
      </w:r>
      <w:r w:rsidRPr="00417B1B">
        <w:rPr>
          <w:rFonts w:ascii="Times New Roman" w:hAnsi="Times New Roman" w:cs="Times New Roman"/>
          <w:b/>
          <w:color w:val="000000" w:themeColor="text1"/>
          <w:sz w:val="24"/>
          <w:szCs w:val="24"/>
        </w:rPr>
        <w:t>mplications</w:t>
      </w:r>
      <w:bookmarkEnd w:id="16"/>
      <w:r w:rsidRPr="00417B1B">
        <w:rPr>
          <w:rFonts w:ascii="Times New Roman" w:hAnsi="Times New Roman" w:cs="Times New Roman"/>
          <w:b/>
          <w:color w:val="000000" w:themeColor="text1"/>
          <w:sz w:val="24"/>
          <w:szCs w:val="24"/>
        </w:rPr>
        <w:t xml:space="preserve"> </w:t>
      </w:r>
    </w:p>
    <w:p w14:paraId="7273A4B3" w14:textId="1C9B8840" w:rsidR="00DB4647" w:rsidRDefault="00417B1B" w:rsidP="005D6CD4">
      <w:pPr>
        <w:spacing w:line="480" w:lineRule="auto"/>
        <w:rPr>
          <w:rFonts w:cs="Times New Roman"/>
          <w:szCs w:val="24"/>
          <w:highlight w:val="yellow"/>
        </w:rPr>
      </w:pPr>
      <w:r>
        <w:tab/>
      </w:r>
      <w:r w:rsidR="00776587">
        <w:t>Th</w:t>
      </w:r>
      <w:r w:rsidR="00E30D40">
        <w:t>e present</w:t>
      </w:r>
      <w:r w:rsidR="00776587">
        <w:t xml:space="preserve"> study has several implications relevant to the treatment of children with ADHD. First, children learned from both reward- and punishment-based strategies, supporting current clinical recommendations to use both forms of behavior modification with youth with ADHD. Findings also highlight the importance of ensuring that reward and punishment-based strategies are balanced. When children lost more points than they earned, their performance was affected, </w:t>
      </w:r>
      <w:r w:rsidR="001562D6">
        <w:t>likely</w:t>
      </w:r>
      <w:r w:rsidR="00776587">
        <w:t xml:space="preserve"> due to frustration. </w:t>
      </w:r>
      <w:r w:rsidR="008403DB">
        <w:t xml:space="preserve">Findings are in line with clinical recommendations to provide positive feedback at a higher </w:t>
      </w:r>
      <w:r w:rsidR="00765995">
        <w:t xml:space="preserve">frequency than negative redirections </w:t>
      </w:r>
      <w:r w:rsidR="00765995">
        <w:fldChar w:fldCharType="begin" w:fldLock="1"/>
      </w:r>
      <w:r w:rsidR="00765995">
        <w:instrText>ADDIN CSL_CITATION {"citationItems":[{"id":"ITEM-1","itemData":{"author":[{"dropping-particle":"","family":"Altszuler","given":"Amy R","non-dropping-particle":"","parse-names":false,"suffix":""},{"dropping-particle":"","family":"Macphee","given":"Fiona L","non-dropping-particle":"","parse-names":false,"suffix":""},{"dropping-particle":"","family":"Merrill","given":"Brittany M","non-dropping-particle":"","parse-names":false,"suffix":""},{"dropping-particle":"","family":"Morrow","given":"Anne S","non-dropping-particle":"","parse-names":false,"suffix":""},{"dropping-particle":"","family":"Schatz","given":"Nicole K","non-dropping-particle":"","parse-names":false,"suffix":""},{"dropping-particle":"","family":"Pelham","given":"William E","non-dropping-particle":"","parse-names":false,"suffix":""}],"chapter-number":"12","container-title":"Clinical handbook of psychological disorders in children and adolescents: A step-by-step treatment manual","editor":[{"dropping-particle":"","family":"Piacentini","given":"J.","non-dropping-particle":"","parse-names":false,"suffix":""},{"dropping-particle":"","family":"Flessner","given":"C.","non-dropping-particle":"","parse-names":false,"suffix":""}],"id":"ITEM-1","issued":{"date-parts":[["2015"]]},"title":"Attention-deficit hyperactivity disorder","type":"chapter"},"uris":["http://www.mendeley.com/documents/?uuid=9e393d3e-8b39-4f66-9fe1-85eea7311a5e"]}],"mendeley":{"formattedCitation":"(Altszuler, Macphee, et al., 2015)","plainTextFormattedCitation":"(Altszuler, Macphee, et al., 2015)","previouslyFormattedCitation":"(Altszuler, Macphee, et al., 2015)"},"properties":{"noteIndex":0},"schema":"https://github.com/citation-style-language/schema/raw/master/csl-citation.json"}</w:instrText>
      </w:r>
      <w:r w:rsidR="00765995">
        <w:fldChar w:fldCharType="separate"/>
      </w:r>
      <w:r w:rsidR="00765995" w:rsidRPr="00765995">
        <w:rPr>
          <w:noProof/>
        </w:rPr>
        <w:t>(Altszuler, Macphee, et al., 2015)</w:t>
      </w:r>
      <w:r w:rsidR="00765995">
        <w:fldChar w:fldCharType="end"/>
      </w:r>
      <w:r w:rsidR="00765995">
        <w:t xml:space="preserve">, because, as was seen in the current study, overly negative feedback </w:t>
      </w:r>
      <w:r w:rsidR="005D522F">
        <w:t>results</w:t>
      </w:r>
      <w:r w:rsidR="00765995">
        <w:t xml:space="preserve"> in worse behavior. Further, tasks that are too challenging may result in children giving up altogether </w:t>
      </w:r>
      <w:r w:rsidR="00765995">
        <w:fldChar w:fldCharType="begin" w:fldLock="1"/>
      </w:r>
      <w:r w:rsidR="00210808">
        <w:instrText>ADDIN CSL_CITATION {"citationItems":[{"id":"ITEM-1","itemData":{"DOI":"10.1007/BF00925823","ISBN":"0091-0627 (Print)\\r0091-0627 (Linking)","ISSN":"0091-0627","PMID":"1770188","abstract":"We employed a learned helplessness paradigm to compare the performance of 23 boys with attention-deficit hyperactivity disorder (ADHD) and a comparable group of 22 nonreferred boys. The boys attempted to solve two different sets of 10 find-a-word puzzles, one set following exposure to solvable puzzles, and one set following exposure to insolvable puzzles. Results revealed that the ADHD boys solved significantly fewer puzzles than did the control boys. In addition, the ADHD boys gave up on significantly more puzzles, and this was especially true following the insolvable condition when it occurred during the second set of puzzles. The ADHD boys also reported being more frustrated by the task than were the control boys. Finally, among the control boys, support was obtained for Diener and Dweck's (1978) distinction between mastery-oriented and helpless children. However, this distinction did not appear to operate in the same fashion for the ADHD boys.","author":[{"dropping-particle":"","family":"Milich","given":"R","non-dropping-particle":"","parse-names":false,"suffix":""},{"dropping-particle":"","family":"Okazaki","given":"M","non-dropping-particle":"","parse-names":false,"suffix":""}],"container-title":"Journal of Abnormal Child Psychology","id":"ITEM-1","issue":"5","issued":{"date-parts":[["1991"]]},"page":"607-623","title":"An examination of learned helplessness among attention-deficit hyperactivity disordered boys","type":"article-journal","volume":"19"},"uris":["http://www.mendeley.com/documents/?uuid=57ed1510-f5d4-42e5-bb5f-7971085a1166"]},{"id":"ITEM-2","itemData":{"author":[{"dropping-particle":"","family":"Milich","given":"R","non-dropping-particle":"","parse-names":false,"suffix":""},{"dropping-particle":"","family":"Carlson","given":"C L","non-dropping-particle":"","parse-names":false,"suffix":""},{"dropping-particle":"","family":"Pelham","given":"W E","non-dropping-particle":"","parse-names":false,"suffix":""},{"dropping-particle":"","family":"Licht","given":"B G","non-dropping-particle":"","parse-names":false,"suffix":""}],"container-title":"Journal of Abnormal Child Psychology","id":"ITEM-2","issued":{"date-parts":[["1991"]]},"page":"519-536","title":"Effects of methylphenidate on the persistence of ADHD boys following failure experiences","type":"article-journal","volume":"19"},"uris":["http://www.mendeley.com/documents/?uuid=4189cd00-6a08-4f3b-98c0-b16c65f4e1e7"]}],"mendeley":{"formattedCitation":"(Milich et al., 1991; Milich &amp; Okazaki, 1991)","plainTextFormattedCitation":"(Milich et al., 1991; Milich &amp; Okazaki, 1991)","previouslyFormattedCitation":"(Milich et al., 1991; Milich &amp; Okazaki, 1991)"},"properties":{"noteIndex":0},"schema":"https://github.com/citation-style-language/schema/raw/master/csl-citation.json"}</w:instrText>
      </w:r>
      <w:r w:rsidR="00765995">
        <w:fldChar w:fldCharType="separate"/>
      </w:r>
      <w:r w:rsidR="00765995" w:rsidRPr="00765995">
        <w:rPr>
          <w:noProof/>
        </w:rPr>
        <w:t>(Milich et al., 1991; Milich &amp; Okazaki, 1991)</w:t>
      </w:r>
      <w:r w:rsidR="00765995">
        <w:fldChar w:fldCharType="end"/>
      </w:r>
      <w:r w:rsidR="00765995">
        <w:t xml:space="preserve">. Consistent with past research, findings from the current study also indicate that stimulant medication improves performance among youth with ADHD when faced with frustrating or challenging tasks. These findings indicate that it can be helpful </w:t>
      </w:r>
      <w:r w:rsidR="00765995">
        <w:lastRenderedPageBreak/>
        <w:t xml:space="preserve">to have medication onboard when children </w:t>
      </w:r>
      <w:r w:rsidR="00210808">
        <w:t xml:space="preserve">must face challenging or frustrating tasks. However, psychosocial interventions aimed at improving frustration management and teaching parents and teachers to set achievable goals for youth with ADHD have also been found to be effective </w:t>
      </w:r>
      <w:r w:rsidR="00210808">
        <w:fldChar w:fldCharType="begin" w:fldLock="1"/>
      </w:r>
      <w:r w:rsidR="00864B9D">
        <w:instrText>ADDIN CSL_CITATION {"citationItems":[{"id":"ITEM-1","itemData":{"DOI":"10.1016/j.jaac.2015.12.011","ISSN":"15275418","PMID":"26903253","abstract":"Objective Nonepisodic irritability is a common and impairing problem, leading to the development of the diagnoses severe mood dysregulation (SMD) and disruptive mood dysregulation disorder (DMDD). No psychosocial therapies have been formally evaluated for either, with medication being the most common treatment. This study examined the feasibility and efficacy of a joint parent-child intervention for SMD. Method A total of 68 participants aged 7 to 12 years with attention-deficit/hyperactivity disorder (ADHD) and SMD were randomly assigned to the 11-week therapy or community-based psychosocial treatment. All participants were first stabilized on psychostimulant medication by study physicians. Of the participants, 56 still manifested impairing SMD symptoms and entered the therapy phase. Masked evaluators assessed participants at baseline, midpoint, and endpoint, with therapy participants reassessed 6 weeks later. Results All but 2 therapy participants attended the majority of sessions (n = 29), with families reporting high levels of satisfaction. The primary outcome of change in mood symptoms using the Mood Severity Index (MSI) did not reach significance except in the subset attending the majority of sessions (effect size = 0.53). Therapy was associated with significantly greater improvement in parent-rated irritability (effect size = 0.63). Treatment effects for irritability but not MSI diminished after therapy stopped. Little impact on ADHD symptoms was seen. Results may not be generalizable to youth with SMD and comorbidities different from those seen in this sample of children with ADHD, and are limited by the lack of a gold standard for measuring change in SMD symptoms. Conclusion While failing to significantly improve mood symptoms versus community treatment, the integrative therapy was found to be a feasible and efficacious treatment for irritability in participants with SMD and ADHD. Clinical trial registration information - Group-Based Behavioral Therapy Combined With Stimulant Medication for Treating Children With Attention Deficit Hyperactivity Disorder and Impaired Mood; http://clinicaltrials.gov/; NCT00632619.","author":[{"dropping-particle":"","family":"Waxmonsky","given":"James G.","non-dropping-particle":"","parse-names":false,"suffix":""},{"dropping-particle":"","family":"Waschbusch","given":"Daniel A.","non-dropping-particle":"","parse-names":false,"suffix":""},{"dropping-particle":"","family":"Belin","given":"Peter","non-dropping-particle":"","parse-names":false,"suffix":""},{"dropping-particle":"","family":"Li","given":"Tan","non-dropping-particle":"","parse-names":false,"suffix":""},{"dropping-particle":"","family":"Babocsai","given":"Lysett","non-dropping-particle":"","parse-names":false,"suffix":""},{"dropping-particle":"","family":"Humphery","given":"Hugh","non-dropping-particle":"","parse-names":false,"suffix":""},{"dropping-particle":"","family":"Pariseau","given":"Meaghan E.","non-dropping-particle":"","parse-names":false,"suffix":""},{"dropping-particle":"","family":"Babinski","given":"Dara E.","non-dropping-particle":"","parse-names":false,"suffix":""},{"dropping-particle":"","family":"Hoffman","given":"Martin T.","non-dropping-particle":"","parse-names":false,"suffix":""},{"dropping-particle":"","family":"Haak","given":"Jenifer L.","non-dropping-particle":"","parse-names":false,"suffix":""},{"dropping-particle":"","family":"Mazzant","given":"Jessica R.","non-dropping-particle":"","parse-names":false,"suffix":""},{"dropping-particle":"","family":"Fabiano","given":"Gregory A.","non-dropping-particle":"","parse-names":false,"suffix":""},{"dropping-particle":"","family":"Pettit","given":"Jeremy W.","non-dropping-particle":"","parse-names":false,"suffix":""},{"dropping-particle":"","family":"Fallahazad","given":"Negar","non-dropping-particle":"","parse-names":false,"suffix":""},{"dropping-particle":"","family":"Pelham","given":"William E.","non-dropping-particle":"","parse-names":false,"suffix":""}],"container-title":"Journal of the American Academy of Child and Adolescent Psychiatry","id":"ITEM-1","issue":"3","issued":{"date-parts":[["2016"]]},"page":"196-207","publisher":"Elsevier Inc","title":"A Randomized Clinical Trial of an Integrative Group Therapy for Children with Severe Mood Dysregulation","type":"article-journal","volume":"55"},"uris":["http://www.mendeley.com/documents/?uuid=7ef5345a-c14d-4e1a-95e9-4bca86828a3d"]},{"id":"ITEM-2","itemData":{"DOI":"10.1007/s10802-013-9724-1","ISBN":"0091-0627; 1573-2835","ISSN":"00910627","PMID":"23494526","abstract":"This study examines the impact of a brief booster treatment administered 3 years after the delivery of an acute treatment in a group (n = 118) of clinically referred boys and girls (ages 6 to 11) originally diagnosed with Oppositional Defiant Disorder (ODD) or Conduct Disorder (CD). At the conclusion of the acute treatment and three-year follow-up period (i.e., study month 42), the sample was re-randomized into Booster treatment or Enhanced Usual Care and then assessed at four later timepoints (i.e., post-booster, and 6-, 12- and 24-month booster follow-up). Booster treatment was directed towards addressing individualized problems and some unique developmental issues of adolescence based on the same original protocol content and treatment setting, whereas the Enhanced Usual Care condition involved providing clinical recommendations based on the assessment and an outside referral for services. HLM analyses identified no significant group differences and few time effects across child, parent, and teacher reports on a broad range of child functioning and impairment outcomes. Analyses examining the role of putative moderators or predictors (e.g., severity of externalizing behavior, dose of treatment) were likewise non-significant. We discuss the nature and implications of these novel findings regarding the role and timing of booster treatment to address the continuity of DBD over time.","author":[{"dropping-particle":"","family":"Kolko","given":"David J.","non-dropping-particle":"","parse-names":false,"suffix":""},{"dropping-particle":"","family":"Lindhiem","given":"Oliver","non-dropping-particle":"","parse-names":false,"suffix":""},{"dropping-particle":"","family":"Hart","given":"Jonathan","non-dropping-particle":"","parse-names":false,"suffix":""},{"dropping-particle":"","family":"Bukstein","given":"Oscar G.","non-dropping-particle":"","parse-names":false,"suffix":""}],"container-title":"Journal of Abnormal Child Psychology","id":"ITEM-2","issue":"3","issued":{"date-parts":[["2014"]]},"page":"383-398","title":"Evaluation of a booster intervention three years after acute treatment for early-onset disruptive behavior disorders","type":"article-journal","volume":"42"},"uris":["http://www.mendeley.com/documents/?uuid=a1d6d8d1-b27c-4f22-aaab-535c52d32ee9"]}],"mendeley":{"formattedCitation":"(Kolko, Lindhiem, Hart, &amp; Bukstein, 2014; Waxmonsky et al., 2016)","plainTextFormattedCitation":"(Kolko, Lindhiem, Hart, &amp; Bukstein, 2014; Waxmonsky et al., 2016)","previouslyFormattedCitation":"(Kolko, Lindhiem, Hart, &amp; Bukstein, 2014; Waxmonsky et al., 2016)"},"properties":{"noteIndex":0},"schema":"https://github.com/citation-style-language/schema/raw/master/csl-citation.json"}</w:instrText>
      </w:r>
      <w:r w:rsidR="00210808">
        <w:fldChar w:fldCharType="separate"/>
      </w:r>
      <w:r w:rsidR="00C576D6" w:rsidRPr="00C576D6">
        <w:rPr>
          <w:noProof/>
        </w:rPr>
        <w:t>(Kolko, Lindhiem, Hart, &amp; Bukstein, 2014; Waxmonsky et al., 2016)</w:t>
      </w:r>
      <w:r w:rsidR="00210808">
        <w:fldChar w:fldCharType="end"/>
      </w:r>
      <w:r w:rsidR="00210808">
        <w:t xml:space="preserve">, and as discussed previously, interventions that teach skills are likely to lead to better long-term functioning. </w:t>
      </w:r>
      <w:r w:rsidR="00765995">
        <w:t xml:space="preserve"> </w:t>
      </w:r>
    </w:p>
    <w:p w14:paraId="5073C7A2" w14:textId="3EB67CB2" w:rsidR="00210808" w:rsidRDefault="00210808" w:rsidP="005D6CD4">
      <w:pPr>
        <w:pStyle w:val="Heading2"/>
        <w:spacing w:line="480" w:lineRule="auto"/>
        <w:rPr>
          <w:rFonts w:ascii="Times New Roman" w:hAnsi="Times New Roman" w:cs="Times New Roman"/>
          <w:b/>
          <w:color w:val="000000" w:themeColor="text1"/>
          <w:sz w:val="24"/>
          <w:szCs w:val="24"/>
        </w:rPr>
      </w:pPr>
      <w:bookmarkStart w:id="17" w:name="_Toc12888093"/>
      <w:r>
        <w:rPr>
          <w:rFonts w:ascii="Times New Roman" w:hAnsi="Times New Roman" w:cs="Times New Roman"/>
          <w:b/>
          <w:color w:val="000000" w:themeColor="text1"/>
          <w:sz w:val="24"/>
          <w:szCs w:val="24"/>
        </w:rPr>
        <w:t xml:space="preserve">Conclusions and </w:t>
      </w:r>
      <w:r w:rsidRPr="00210808">
        <w:rPr>
          <w:rFonts w:ascii="Times New Roman" w:hAnsi="Times New Roman" w:cs="Times New Roman"/>
          <w:b/>
          <w:color w:val="000000" w:themeColor="text1"/>
          <w:sz w:val="24"/>
          <w:szCs w:val="24"/>
        </w:rPr>
        <w:t>Future Directions</w:t>
      </w:r>
      <w:bookmarkEnd w:id="17"/>
      <w:r w:rsidRPr="00210808">
        <w:rPr>
          <w:rFonts w:ascii="Times New Roman" w:hAnsi="Times New Roman" w:cs="Times New Roman"/>
          <w:b/>
          <w:color w:val="000000" w:themeColor="text1"/>
          <w:sz w:val="24"/>
          <w:szCs w:val="24"/>
        </w:rPr>
        <w:t xml:space="preserve"> </w:t>
      </w:r>
    </w:p>
    <w:p w14:paraId="2A0CA979" w14:textId="649E0518" w:rsidR="00E30D40" w:rsidRDefault="003A1ADB" w:rsidP="005D6CD4">
      <w:pPr>
        <w:spacing w:line="480" w:lineRule="auto"/>
      </w:pPr>
      <w:r>
        <w:tab/>
        <w:t>Findings from the current study failed to support hypotheses that stimulant medication would impair punishment-based learning, and that enhanced punishment would attenuate these effects. One explanation for failure to find support for hypotheses is that the associative learning task used in the current study was not ideally calibrated to youth with ADHD. Due to this limitation, the hypothesis that medication interferes with punishment-based learning cannot be ruled out</w:t>
      </w:r>
      <w:r w:rsidR="004F763B">
        <w:t>. F</w:t>
      </w:r>
      <w:r>
        <w:t xml:space="preserve">uture work should continue to examine this hypothesis among youth with ADHD using </w:t>
      </w:r>
      <w:r w:rsidR="004F763B">
        <w:t>suggested modifications to the current task to</w:t>
      </w:r>
      <w:r>
        <w:t xml:space="preserve"> allow for more variability in task performance and </w:t>
      </w:r>
      <w:r w:rsidR="00205418">
        <w:t xml:space="preserve">to </w:t>
      </w:r>
      <w:r>
        <w:t xml:space="preserve">better isolate effects from reward- and punishment-based learning. Should support be found for this mechanism in a lab-based setting, it will be crucial to conduct studies in clinical settings to better understand how findings translate to clinical practice recommendations for youth with ADHD.  </w:t>
      </w:r>
      <w:r w:rsidR="000016F5">
        <w:t>Many</w:t>
      </w:r>
      <w:r>
        <w:t xml:space="preserve"> factors </w:t>
      </w:r>
      <w:r w:rsidR="000016F5">
        <w:t>influence contingency-based learning among youth with ADHD, and f</w:t>
      </w:r>
      <w:r>
        <w:t xml:space="preserve">indings from the current study suggest that emotion regulation and working memory </w:t>
      </w:r>
      <w:r w:rsidR="000016F5">
        <w:t>likely play a role.</w:t>
      </w:r>
      <w:r>
        <w:t xml:space="preserve"> </w:t>
      </w:r>
      <w:r w:rsidR="000016F5">
        <w:t>F</w:t>
      </w:r>
      <w:r>
        <w:t>u</w:t>
      </w:r>
      <w:r w:rsidR="000016F5">
        <w:t>tu</w:t>
      </w:r>
      <w:r>
        <w:t xml:space="preserve">re work should </w:t>
      </w:r>
      <w:r w:rsidR="000016F5">
        <w:t xml:space="preserve">continue to explore how these </w:t>
      </w:r>
      <w:r w:rsidR="005D522F">
        <w:t>variables</w:t>
      </w:r>
      <w:r w:rsidR="000016F5">
        <w:t xml:space="preserve"> impact children’s response to behavioral interventions and stimulant medication. </w:t>
      </w:r>
      <w:r>
        <w:t xml:space="preserve"> </w:t>
      </w:r>
      <w:r w:rsidR="000016F5">
        <w:t xml:space="preserve">Lastly, many factors likely contribute to the gap between short-term efficacy and positive long-term </w:t>
      </w:r>
      <w:r w:rsidR="000016F5">
        <w:lastRenderedPageBreak/>
        <w:t xml:space="preserve">outcomes for youth with ADHD, including poor long-term adherence to treatment, reduced motivation to implement behavioral interventions following stimulant treatment, and lack of resources for/availability of chronic models of care for individuals with ADHD. More work targeting </w:t>
      </w:r>
      <w:r w:rsidR="001045DB">
        <w:t xml:space="preserve">the development of long-term services for individuals with ADHD and engagement in such services is sorely needed to improve the long-term prognosis of these individuals. </w:t>
      </w:r>
      <w:r w:rsidR="000016F5">
        <w:t xml:space="preserve"> </w:t>
      </w:r>
    </w:p>
    <w:p w14:paraId="1FADABA1" w14:textId="4A11C559" w:rsidR="00210808" w:rsidRPr="00210808" w:rsidRDefault="00E30D40" w:rsidP="00E30D40">
      <w:r>
        <w:br w:type="page"/>
      </w:r>
    </w:p>
    <w:p w14:paraId="0198CFDA" w14:textId="59DA87D3" w:rsidR="00F20311" w:rsidRDefault="00C576D6" w:rsidP="00C576D6">
      <w:pPr>
        <w:pStyle w:val="Heading1"/>
        <w:jc w:val="center"/>
        <w:rPr>
          <w:rFonts w:ascii="Times New Roman" w:hAnsi="Times New Roman" w:cs="Times New Roman"/>
          <w:color w:val="000000" w:themeColor="text1"/>
          <w:sz w:val="24"/>
          <w:szCs w:val="24"/>
        </w:rPr>
      </w:pPr>
      <w:bookmarkStart w:id="18" w:name="_Toc12888094"/>
      <w:r w:rsidRPr="00C576D6">
        <w:rPr>
          <w:rFonts w:ascii="Times New Roman" w:hAnsi="Times New Roman" w:cs="Times New Roman"/>
          <w:color w:val="000000" w:themeColor="text1"/>
          <w:sz w:val="24"/>
          <w:szCs w:val="24"/>
        </w:rPr>
        <w:lastRenderedPageBreak/>
        <w:t>REFERENCES</w:t>
      </w:r>
      <w:bookmarkEnd w:id="18"/>
    </w:p>
    <w:p w14:paraId="2F9992DA" w14:textId="77777777" w:rsidR="00C576D6" w:rsidRPr="00C576D6" w:rsidRDefault="00C576D6" w:rsidP="00926C7C"/>
    <w:p w14:paraId="0CACE4D8" w14:textId="6489AAB9" w:rsidR="00586006" w:rsidRPr="00586006" w:rsidRDefault="001045DB" w:rsidP="00926C7C">
      <w:pPr>
        <w:autoSpaceDE w:val="0"/>
        <w:autoSpaceDN w:val="0"/>
        <w:adjustRightInd w:val="0"/>
        <w:rPr>
          <w:rFonts w:cs="Times New Roman"/>
          <w:noProof/>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00586006" w:rsidRPr="00586006">
        <w:rPr>
          <w:rFonts w:cs="Times New Roman"/>
          <w:noProof/>
        </w:rPr>
        <w:t>Abramowitz, A. J., O’Leary, S. G., &amp; Rosén, L. A. (1987). Reducing off-task behavior in</w:t>
      </w:r>
      <w:r w:rsidR="007A7895">
        <w:rPr>
          <w:rFonts w:cs="Times New Roman"/>
          <w:noProof/>
        </w:rPr>
        <w:t xml:space="preserve"> </w:t>
      </w:r>
      <w:r w:rsidR="00586006" w:rsidRPr="00586006">
        <w:rPr>
          <w:rFonts w:cs="Times New Roman"/>
          <w:noProof/>
        </w:rPr>
        <w:t xml:space="preserve">the classroom: A comparison of encouragement and reprimands. </w:t>
      </w:r>
      <w:r w:rsidR="00586006" w:rsidRPr="00586006">
        <w:rPr>
          <w:rFonts w:cs="Times New Roman"/>
          <w:i/>
          <w:iCs/>
          <w:noProof/>
        </w:rPr>
        <w:t>Journal of Abnormal Child Psychology</w:t>
      </w:r>
      <w:r w:rsidR="00586006" w:rsidRPr="00586006">
        <w:rPr>
          <w:rFonts w:cs="Times New Roman"/>
          <w:noProof/>
        </w:rPr>
        <w:t xml:space="preserve">, </w:t>
      </w:r>
      <w:r w:rsidR="00586006" w:rsidRPr="00586006">
        <w:rPr>
          <w:rFonts w:cs="Times New Roman"/>
          <w:i/>
          <w:iCs/>
          <w:noProof/>
        </w:rPr>
        <w:t>15</w:t>
      </w:r>
      <w:r w:rsidR="00586006" w:rsidRPr="00586006">
        <w:rPr>
          <w:rFonts w:cs="Times New Roman"/>
          <w:noProof/>
        </w:rPr>
        <w:t>(2), 153–163. https://doi.org/10.1007/BF00916345</w:t>
      </w:r>
    </w:p>
    <w:p w14:paraId="03378D52" w14:textId="77777777" w:rsidR="007A7895" w:rsidRDefault="007A7895" w:rsidP="00926C7C">
      <w:pPr>
        <w:autoSpaceDE w:val="0"/>
        <w:autoSpaceDN w:val="0"/>
        <w:adjustRightInd w:val="0"/>
        <w:ind w:left="480" w:hanging="480"/>
        <w:rPr>
          <w:rFonts w:cs="Times New Roman"/>
          <w:noProof/>
        </w:rPr>
      </w:pPr>
    </w:p>
    <w:p w14:paraId="5FD3EF02" w14:textId="3621735F" w:rsidR="00586006" w:rsidRDefault="00586006" w:rsidP="00926C7C">
      <w:pPr>
        <w:autoSpaceDE w:val="0"/>
        <w:autoSpaceDN w:val="0"/>
        <w:adjustRightInd w:val="0"/>
        <w:rPr>
          <w:rFonts w:cs="Times New Roman"/>
          <w:noProof/>
        </w:rPr>
      </w:pPr>
      <w:r w:rsidRPr="00586006">
        <w:rPr>
          <w:rFonts w:cs="Times New Roman"/>
          <w:noProof/>
        </w:rPr>
        <w:t xml:space="preserve">Acker, M. M., &amp; O’Leary, S. G. (1987). Effects of reprimands and praise on appropriate behavior in the classroom.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15</w:t>
      </w:r>
      <w:r w:rsidRPr="00586006">
        <w:rPr>
          <w:rFonts w:cs="Times New Roman"/>
          <w:noProof/>
        </w:rPr>
        <w:t>(4), 549–557. https://doi.org/10.1007/BF00917240</w:t>
      </w:r>
    </w:p>
    <w:p w14:paraId="3C53D556" w14:textId="772C1C34" w:rsidR="00AC6129" w:rsidRDefault="00AC6129" w:rsidP="00926C7C">
      <w:pPr>
        <w:autoSpaceDE w:val="0"/>
        <w:autoSpaceDN w:val="0"/>
        <w:adjustRightInd w:val="0"/>
        <w:rPr>
          <w:rFonts w:cs="Times New Roman"/>
          <w:noProof/>
        </w:rPr>
      </w:pPr>
    </w:p>
    <w:p w14:paraId="72430088" w14:textId="717527B4" w:rsidR="00AC6129" w:rsidRPr="00AC6129" w:rsidRDefault="00AC6129" w:rsidP="00926C7C">
      <w:pPr>
        <w:autoSpaceDE w:val="0"/>
        <w:autoSpaceDN w:val="0"/>
        <w:adjustRightInd w:val="0"/>
        <w:rPr>
          <w:rFonts w:cs="Times New Roman"/>
          <w:noProof/>
        </w:rPr>
      </w:pPr>
      <w:r>
        <w:rPr>
          <w:rFonts w:cs="Times New Roman"/>
          <w:noProof/>
        </w:rPr>
        <w:t xml:space="preserve">Altszuler, A. R., Macphee, F. L., Merrill, B. M., Mattfeld, A., Raiker, J. S., Lesperance, S., Gnagy, E. M., Greiner, A. R., Coles, E., &amp; Pelham, W. E. (2016, October). </w:t>
      </w:r>
      <w:r>
        <w:rPr>
          <w:rFonts w:cs="Times New Roman"/>
          <w:i/>
          <w:iCs/>
          <w:noProof/>
        </w:rPr>
        <w:t xml:space="preserve">The effect of methylphenidate on associative learning among youth with ADHD: Results from a pilot study. </w:t>
      </w:r>
      <w:r>
        <w:rPr>
          <w:rFonts w:cs="Times New Roman"/>
          <w:noProof/>
        </w:rPr>
        <w:t xml:space="preserve">Poster presented at the annual convention of the Association for Behavioral and Cognitive Therapies, New York, NY. </w:t>
      </w:r>
    </w:p>
    <w:p w14:paraId="684176FD" w14:textId="77777777" w:rsidR="007A7895" w:rsidRPr="00586006" w:rsidRDefault="007A7895" w:rsidP="00926C7C">
      <w:pPr>
        <w:autoSpaceDE w:val="0"/>
        <w:autoSpaceDN w:val="0"/>
        <w:adjustRightInd w:val="0"/>
        <w:ind w:left="480" w:hanging="480"/>
        <w:rPr>
          <w:rFonts w:cs="Times New Roman"/>
          <w:noProof/>
        </w:rPr>
      </w:pPr>
    </w:p>
    <w:p w14:paraId="608516F0" w14:textId="40135480" w:rsidR="00586006" w:rsidRDefault="00586006" w:rsidP="00926C7C">
      <w:pPr>
        <w:autoSpaceDE w:val="0"/>
        <w:autoSpaceDN w:val="0"/>
        <w:adjustRightInd w:val="0"/>
        <w:rPr>
          <w:rFonts w:cs="Times New Roman"/>
          <w:noProof/>
        </w:rPr>
      </w:pPr>
      <w:r w:rsidRPr="00586006">
        <w:rPr>
          <w:rFonts w:cs="Times New Roman"/>
          <w:noProof/>
        </w:rPr>
        <w:t xml:space="preserve">Altszuler, A. R., Macphee, F. L., Merrill, B. M., Morrow, A. S., Schatz, N. K., &amp; Pelham, W. E. (2015). Attention-deficit hyperactivity disorder. In J. Piacentini &amp; C. Flessner (Eds.), </w:t>
      </w:r>
      <w:r w:rsidRPr="00586006">
        <w:rPr>
          <w:rFonts w:cs="Times New Roman"/>
          <w:i/>
          <w:iCs/>
          <w:noProof/>
        </w:rPr>
        <w:t>Clinical handbook of psychological disorders in children and adolescents: A step-by-step treatment manual</w:t>
      </w:r>
      <w:r w:rsidRPr="00586006">
        <w:rPr>
          <w:rFonts w:cs="Times New Roman"/>
          <w:noProof/>
        </w:rPr>
        <w:t>.</w:t>
      </w:r>
    </w:p>
    <w:p w14:paraId="409D904F" w14:textId="77777777" w:rsidR="00AC6129" w:rsidRPr="00586006" w:rsidRDefault="00AC6129" w:rsidP="00926C7C">
      <w:pPr>
        <w:autoSpaceDE w:val="0"/>
        <w:autoSpaceDN w:val="0"/>
        <w:adjustRightInd w:val="0"/>
        <w:rPr>
          <w:rFonts w:cs="Times New Roman"/>
          <w:noProof/>
        </w:rPr>
      </w:pPr>
    </w:p>
    <w:p w14:paraId="6CCDCEA6" w14:textId="77B6106C" w:rsidR="00586006" w:rsidRDefault="00586006" w:rsidP="00926C7C">
      <w:pPr>
        <w:autoSpaceDE w:val="0"/>
        <w:autoSpaceDN w:val="0"/>
        <w:adjustRightInd w:val="0"/>
        <w:rPr>
          <w:rFonts w:cs="Times New Roman"/>
          <w:noProof/>
        </w:rPr>
      </w:pPr>
      <w:r w:rsidRPr="00586006">
        <w:rPr>
          <w:rFonts w:cs="Times New Roman"/>
          <w:noProof/>
        </w:rPr>
        <w:t xml:space="preserve">Altszuler, A. R., Morrow, A. S., Merrill, B. M., Bressler, S., Macphee, F. L., Gnagy, E. M., … Pelham, Jr., W. E. (2017). The Effects of Stimulant Medication and Training on Sports Competence Among Children With ADHD. </w:t>
      </w:r>
      <w:r w:rsidRPr="00586006">
        <w:rPr>
          <w:rFonts w:cs="Times New Roman"/>
          <w:i/>
          <w:iCs/>
          <w:noProof/>
        </w:rPr>
        <w:t>Journal of Clinical Child &amp; Adolescent Psychology</w:t>
      </w:r>
      <w:r w:rsidRPr="00586006">
        <w:rPr>
          <w:rFonts w:cs="Times New Roman"/>
          <w:noProof/>
        </w:rPr>
        <w:t xml:space="preserve">, </w:t>
      </w:r>
      <w:r w:rsidRPr="00586006">
        <w:rPr>
          <w:rFonts w:cs="Times New Roman"/>
          <w:i/>
          <w:iCs/>
          <w:noProof/>
        </w:rPr>
        <w:t>00</w:t>
      </w:r>
      <w:r w:rsidRPr="00586006">
        <w:rPr>
          <w:rFonts w:cs="Times New Roman"/>
          <w:noProof/>
        </w:rPr>
        <w:t>(00), 1–13. https://doi.org/10.1080/15374416.2016.1270829</w:t>
      </w:r>
    </w:p>
    <w:p w14:paraId="1EA0E464" w14:textId="77777777" w:rsidR="00AC6129" w:rsidRPr="00586006" w:rsidRDefault="00AC6129" w:rsidP="00926C7C">
      <w:pPr>
        <w:autoSpaceDE w:val="0"/>
        <w:autoSpaceDN w:val="0"/>
        <w:adjustRightInd w:val="0"/>
        <w:rPr>
          <w:rFonts w:cs="Times New Roman"/>
          <w:noProof/>
        </w:rPr>
      </w:pPr>
    </w:p>
    <w:p w14:paraId="2E7DB1DD" w14:textId="1D668C33" w:rsidR="00586006" w:rsidRDefault="00586006" w:rsidP="00926C7C">
      <w:pPr>
        <w:autoSpaceDE w:val="0"/>
        <w:autoSpaceDN w:val="0"/>
        <w:adjustRightInd w:val="0"/>
        <w:rPr>
          <w:rFonts w:cs="Times New Roman"/>
          <w:noProof/>
        </w:rPr>
      </w:pPr>
      <w:r w:rsidRPr="00586006">
        <w:rPr>
          <w:rFonts w:cs="Times New Roman"/>
          <w:noProof/>
        </w:rPr>
        <w:t xml:space="preserve">Altszuler, A. R., Page, T. F., Gnagy, E. M., Coxe, S., Arrieta, A., Molina, B. S. G., &amp; Pelham, W. E. (2015). Financial dependence of young adults with childhood ADHD.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43</w:t>
      </w:r>
      <w:r w:rsidRPr="00586006">
        <w:rPr>
          <w:rFonts w:cs="Times New Roman"/>
          <w:noProof/>
        </w:rPr>
        <w:t>(8). https://doi.org/10.1007/s10802-015-0093-9</w:t>
      </w:r>
    </w:p>
    <w:p w14:paraId="021D3907" w14:textId="77777777" w:rsidR="00AC6129" w:rsidRPr="00586006" w:rsidRDefault="00AC6129" w:rsidP="00926C7C">
      <w:pPr>
        <w:autoSpaceDE w:val="0"/>
        <w:autoSpaceDN w:val="0"/>
        <w:adjustRightInd w:val="0"/>
        <w:rPr>
          <w:rFonts w:cs="Times New Roman"/>
          <w:noProof/>
        </w:rPr>
      </w:pPr>
    </w:p>
    <w:p w14:paraId="271D32FE" w14:textId="7B02A4BF" w:rsidR="00586006" w:rsidRDefault="00586006" w:rsidP="00926C7C">
      <w:pPr>
        <w:autoSpaceDE w:val="0"/>
        <w:autoSpaceDN w:val="0"/>
        <w:adjustRightInd w:val="0"/>
        <w:rPr>
          <w:rFonts w:cs="Times New Roman"/>
          <w:noProof/>
        </w:rPr>
      </w:pPr>
      <w:r w:rsidRPr="00586006">
        <w:rPr>
          <w:rFonts w:cs="Times New Roman"/>
          <w:noProof/>
        </w:rPr>
        <w:t xml:space="preserve">Barbaresi, W. J., Katusic, S. K., Colligan, R. C., Weaver, A. L., &amp; Jacobsen, S. J. (2007). Modifiers of Long-Term School Outcomes for Children with Attention-Deficit / Hyperactivity Disorder : Does Treatment with Stimulant Medication Make a Difference ? Results from a Population-Based Study. </w:t>
      </w:r>
      <w:r w:rsidRPr="00586006">
        <w:rPr>
          <w:rFonts w:cs="Times New Roman"/>
          <w:i/>
          <w:iCs/>
          <w:noProof/>
        </w:rPr>
        <w:t>Journal of Developmental and Behavioral Pediatrics</w:t>
      </w:r>
      <w:r w:rsidRPr="00586006">
        <w:rPr>
          <w:rFonts w:cs="Times New Roman"/>
          <w:noProof/>
        </w:rPr>
        <w:t xml:space="preserve">, </w:t>
      </w:r>
      <w:r w:rsidRPr="00586006">
        <w:rPr>
          <w:rFonts w:cs="Times New Roman"/>
          <w:i/>
          <w:iCs/>
          <w:noProof/>
        </w:rPr>
        <w:t>28</w:t>
      </w:r>
      <w:r w:rsidRPr="00586006">
        <w:rPr>
          <w:rFonts w:cs="Times New Roman"/>
          <w:noProof/>
        </w:rPr>
        <w:t>, 274–287. https://doi.org/10.1097/DBP.0b013e3180cabc28</w:t>
      </w:r>
    </w:p>
    <w:p w14:paraId="2F773E74" w14:textId="77777777" w:rsidR="00354BCB" w:rsidRPr="00586006" w:rsidRDefault="00354BCB" w:rsidP="00926C7C">
      <w:pPr>
        <w:autoSpaceDE w:val="0"/>
        <w:autoSpaceDN w:val="0"/>
        <w:adjustRightInd w:val="0"/>
        <w:rPr>
          <w:rFonts w:cs="Times New Roman"/>
          <w:noProof/>
        </w:rPr>
      </w:pPr>
    </w:p>
    <w:p w14:paraId="263A0D98" w14:textId="77777777" w:rsidR="00586006" w:rsidRPr="00586006" w:rsidRDefault="00586006" w:rsidP="00926C7C">
      <w:pPr>
        <w:autoSpaceDE w:val="0"/>
        <w:autoSpaceDN w:val="0"/>
        <w:adjustRightInd w:val="0"/>
        <w:rPr>
          <w:rFonts w:cs="Times New Roman"/>
          <w:noProof/>
        </w:rPr>
      </w:pPr>
      <w:r w:rsidRPr="00586006">
        <w:rPr>
          <w:rFonts w:cs="Times New Roman"/>
          <w:noProof/>
        </w:rPr>
        <w:t xml:space="preserve">Barkley, R. A. (2015). </w:t>
      </w:r>
      <w:r w:rsidRPr="00586006">
        <w:rPr>
          <w:rFonts w:cs="Times New Roman"/>
          <w:i/>
          <w:iCs/>
          <w:noProof/>
        </w:rPr>
        <w:t>Attention-Deficit Hyperactivity Disorder: A Handbook for Diagnosis &amp; Treatment</w:t>
      </w:r>
      <w:r w:rsidRPr="00586006">
        <w:rPr>
          <w:rFonts w:cs="Times New Roman"/>
          <w:noProof/>
        </w:rPr>
        <w:t xml:space="preserve"> (4th ed.; R. A. Barkley, ed.). New York: Guilford Press.</w:t>
      </w:r>
    </w:p>
    <w:p w14:paraId="040810D7" w14:textId="77777777" w:rsidR="00354BCB" w:rsidRDefault="00354BCB" w:rsidP="00926C7C">
      <w:pPr>
        <w:autoSpaceDE w:val="0"/>
        <w:autoSpaceDN w:val="0"/>
        <w:adjustRightInd w:val="0"/>
        <w:rPr>
          <w:rFonts w:cs="Times New Roman"/>
          <w:noProof/>
        </w:rPr>
      </w:pPr>
    </w:p>
    <w:p w14:paraId="1C285976" w14:textId="4227983C" w:rsidR="00586006" w:rsidRDefault="00586006" w:rsidP="00926C7C">
      <w:pPr>
        <w:autoSpaceDE w:val="0"/>
        <w:autoSpaceDN w:val="0"/>
        <w:adjustRightInd w:val="0"/>
        <w:rPr>
          <w:rFonts w:cs="Times New Roman"/>
          <w:noProof/>
        </w:rPr>
      </w:pPr>
      <w:r w:rsidRPr="00586006">
        <w:rPr>
          <w:rFonts w:cs="Times New Roman"/>
          <w:noProof/>
        </w:rPr>
        <w:t xml:space="preserve">Barkley, Russell A, Murphy, K. R., &amp; Fischer, M. (2008). </w:t>
      </w:r>
      <w:r w:rsidRPr="00586006">
        <w:rPr>
          <w:rFonts w:cs="Times New Roman"/>
          <w:i/>
          <w:iCs/>
          <w:noProof/>
        </w:rPr>
        <w:t>ADHD in Adults: What the Science Says</w:t>
      </w:r>
      <w:r w:rsidRPr="00586006">
        <w:rPr>
          <w:rFonts w:cs="Times New Roman"/>
          <w:noProof/>
        </w:rPr>
        <w:t>. New York: Guilford Press.</w:t>
      </w:r>
    </w:p>
    <w:p w14:paraId="020D8395" w14:textId="77777777" w:rsidR="00354BCB" w:rsidRPr="00586006" w:rsidRDefault="00354BCB" w:rsidP="00926C7C">
      <w:pPr>
        <w:autoSpaceDE w:val="0"/>
        <w:autoSpaceDN w:val="0"/>
        <w:adjustRightInd w:val="0"/>
        <w:rPr>
          <w:rFonts w:cs="Times New Roman"/>
          <w:noProof/>
        </w:rPr>
      </w:pPr>
    </w:p>
    <w:p w14:paraId="52FCC428" w14:textId="5B7DA2F3" w:rsidR="00586006" w:rsidRDefault="00586006" w:rsidP="00926C7C">
      <w:pPr>
        <w:autoSpaceDE w:val="0"/>
        <w:autoSpaceDN w:val="0"/>
        <w:adjustRightInd w:val="0"/>
        <w:rPr>
          <w:rFonts w:cs="Times New Roman"/>
          <w:noProof/>
        </w:rPr>
      </w:pPr>
      <w:r w:rsidRPr="00586006">
        <w:rPr>
          <w:rFonts w:cs="Times New Roman"/>
          <w:noProof/>
        </w:rPr>
        <w:t>Bodi, N., Keri, S., Nagy, H., Moustafa, A., Myers, C. E., Daw, N., … Gluck, M. A. (2009). Reward-learning and the novelty-seeking personality: A between-and within-</w:t>
      </w:r>
      <w:r w:rsidRPr="00586006">
        <w:rPr>
          <w:rFonts w:cs="Times New Roman"/>
          <w:noProof/>
        </w:rPr>
        <w:lastRenderedPageBreak/>
        <w:t xml:space="preserve">subjects study of the effects of dopamine agonists on young parkinsons patients. </w:t>
      </w:r>
      <w:r w:rsidRPr="00586006">
        <w:rPr>
          <w:rFonts w:cs="Times New Roman"/>
          <w:i/>
          <w:iCs/>
          <w:noProof/>
        </w:rPr>
        <w:t>Brain</w:t>
      </w:r>
      <w:r w:rsidRPr="00586006">
        <w:rPr>
          <w:rFonts w:cs="Times New Roman"/>
          <w:noProof/>
        </w:rPr>
        <w:t xml:space="preserve">, </w:t>
      </w:r>
      <w:r w:rsidRPr="00586006">
        <w:rPr>
          <w:rFonts w:cs="Times New Roman"/>
          <w:i/>
          <w:iCs/>
          <w:noProof/>
        </w:rPr>
        <w:t>132</w:t>
      </w:r>
      <w:r w:rsidRPr="00586006">
        <w:rPr>
          <w:rFonts w:cs="Times New Roman"/>
          <w:noProof/>
        </w:rPr>
        <w:t>, 2385–2395. https://doi.org/10.1093/brain/awp094</w:t>
      </w:r>
    </w:p>
    <w:p w14:paraId="7DE12A7A" w14:textId="77777777" w:rsidR="00354BCB" w:rsidRPr="00586006" w:rsidRDefault="00354BCB" w:rsidP="00926C7C">
      <w:pPr>
        <w:autoSpaceDE w:val="0"/>
        <w:autoSpaceDN w:val="0"/>
        <w:adjustRightInd w:val="0"/>
        <w:rPr>
          <w:rFonts w:cs="Times New Roman"/>
          <w:noProof/>
        </w:rPr>
      </w:pPr>
    </w:p>
    <w:p w14:paraId="45FE0687" w14:textId="447AAFD1" w:rsidR="00586006" w:rsidRDefault="00586006" w:rsidP="00926C7C">
      <w:pPr>
        <w:autoSpaceDE w:val="0"/>
        <w:autoSpaceDN w:val="0"/>
        <w:adjustRightInd w:val="0"/>
        <w:rPr>
          <w:rFonts w:cs="Times New Roman"/>
          <w:noProof/>
        </w:rPr>
      </w:pPr>
      <w:r w:rsidRPr="00586006">
        <w:rPr>
          <w:rFonts w:cs="Times New Roman"/>
          <w:noProof/>
        </w:rPr>
        <w:t xml:space="preserve">Bubnik, M. G., Jr, L. W. H., Jr, W. E. P., Waxmonsky, J. G., &amp; Rosch, K. S. (2015). </w:t>
      </w:r>
      <w:r w:rsidRPr="00586006">
        <w:rPr>
          <w:rFonts w:cs="Times New Roman"/>
          <w:i/>
          <w:iCs/>
          <w:noProof/>
        </w:rPr>
        <w:t>Reinforcement Enhances Vigilance Among Children With ADHD : Comparisons to Typically Developing Children and to the Effects of Methylphenidate</w:t>
      </w:r>
      <w:r w:rsidRPr="00586006">
        <w:rPr>
          <w:rFonts w:cs="Times New Roman"/>
          <w:noProof/>
        </w:rPr>
        <w:t>. 149–161. https://doi.org/10.1007/s10802-014-9891-8</w:t>
      </w:r>
    </w:p>
    <w:p w14:paraId="31B7C91B" w14:textId="77777777" w:rsidR="00354BCB" w:rsidRPr="00586006" w:rsidRDefault="00354BCB" w:rsidP="00926C7C">
      <w:pPr>
        <w:autoSpaceDE w:val="0"/>
        <w:autoSpaceDN w:val="0"/>
        <w:adjustRightInd w:val="0"/>
        <w:rPr>
          <w:rFonts w:cs="Times New Roman"/>
          <w:noProof/>
        </w:rPr>
      </w:pPr>
    </w:p>
    <w:p w14:paraId="3D4D3445" w14:textId="72AAE506" w:rsidR="00586006" w:rsidRDefault="00586006" w:rsidP="00926C7C">
      <w:pPr>
        <w:autoSpaceDE w:val="0"/>
        <w:autoSpaceDN w:val="0"/>
        <w:adjustRightInd w:val="0"/>
        <w:rPr>
          <w:rFonts w:cs="Times New Roman"/>
          <w:noProof/>
        </w:rPr>
      </w:pPr>
      <w:r w:rsidRPr="00586006">
        <w:rPr>
          <w:rFonts w:cs="Times New Roman"/>
          <w:noProof/>
        </w:rPr>
        <w:t xml:space="preserve">Chronis, A. M., Fabiano, G. A., Gnagy, E. M., Onyango, A. N., Pelham, W. E., Lopez-Williams, A., … Seymour, K. E. (2004). An evaluation of the summer treatment program for children with attention-deficit/hyperactivity disorder using a treatment withdrawal design. </w:t>
      </w:r>
      <w:r w:rsidRPr="00586006">
        <w:rPr>
          <w:rFonts w:cs="Times New Roman"/>
          <w:i/>
          <w:iCs/>
          <w:noProof/>
        </w:rPr>
        <w:t>Behavior Therapy</w:t>
      </w:r>
      <w:r w:rsidRPr="00586006">
        <w:rPr>
          <w:rFonts w:cs="Times New Roman"/>
          <w:noProof/>
        </w:rPr>
        <w:t xml:space="preserve">, </w:t>
      </w:r>
      <w:r w:rsidRPr="00586006">
        <w:rPr>
          <w:rFonts w:cs="Times New Roman"/>
          <w:i/>
          <w:iCs/>
          <w:noProof/>
        </w:rPr>
        <w:t>35</w:t>
      </w:r>
      <w:r w:rsidRPr="00586006">
        <w:rPr>
          <w:rFonts w:cs="Times New Roman"/>
          <w:noProof/>
        </w:rPr>
        <w:t>, 561–585. https://doi.org/10.1016/S0005-7894(04)80032-7</w:t>
      </w:r>
    </w:p>
    <w:p w14:paraId="21211DAE" w14:textId="77777777" w:rsidR="00354BCB" w:rsidRPr="00586006" w:rsidRDefault="00354BCB" w:rsidP="00926C7C">
      <w:pPr>
        <w:autoSpaceDE w:val="0"/>
        <w:autoSpaceDN w:val="0"/>
        <w:adjustRightInd w:val="0"/>
        <w:rPr>
          <w:rFonts w:cs="Times New Roman"/>
          <w:noProof/>
        </w:rPr>
      </w:pPr>
    </w:p>
    <w:p w14:paraId="55DB22FE" w14:textId="77777777" w:rsidR="00586006" w:rsidRPr="00586006" w:rsidRDefault="00586006" w:rsidP="00926C7C">
      <w:pPr>
        <w:autoSpaceDE w:val="0"/>
        <w:autoSpaceDN w:val="0"/>
        <w:adjustRightInd w:val="0"/>
        <w:rPr>
          <w:rFonts w:cs="Times New Roman"/>
          <w:noProof/>
        </w:rPr>
      </w:pPr>
      <w:r w:rsidRPr="00586006">
        <w:rPr>
          <w:rFonts w:cs="Times New Roman"/>
          <w:noProof/>
        </w:rPr>
        <w:t xml:space="preserve">Chronis, A. M., Pelham, W. E., Gnagy, E. M., Roberts, J. E., &amp; Aronoff, H. R. (2003). The impact of late-afternoon stimulant dosing for children with ADHD on parent and parent-child domains. </w:t>
      </w:r>
      <w:r w:rsidRPr="00586006">
        <w:rPr>
          <w:rFonts w:cs="Times New Roman"/>
          <w:i/>
          <w:iCs/>
          <w:noProof/>
        </w:rPr>
        <w:t>Journal of Clinical Child and Adolescent Psychology : The Official Journal for the Society of Clinical Child and Adolescent Psychology, American Psychological Association, Division 53</w:t>
      </w:r>
      <w:r w:rsidRPr="00586006">
        <w:rPr>
          <w:rFonts w:cs="Times New Roman"/>
          <w:noProof/>
        </w:rPr>
        <w:t xml:space="preserve">, </w:t>
      </w:r>
      <w:r w:rsidRPr="00586006">
        <w:rPr>
          <w:rFonts w:cs="Times New Roman"/>
          <w:i/>
          <w:iCs/>
          <w:noProof/>
        </w:rPr>
        <w:t>32</w:t>
      </w:r>
      <w:r w:rsidRPr="00586006">
        <w:rPr>
          <w:rFonts w:cs="Times New Roman"/>
          <w:noProof/>
        </w:rPr>
        <w:t>(1), 118–126. https://doi.org/10.1207/S15374424JCCP3201_11</w:t>
      </w:r>
    </w:p>
    <w:p w14:paraId="524EE181" w14:textId="471AB403" w:rsidR="00354BCB" w:rsidRDefault="00354BCB" w:rsidP="00926C7C">
      <w:pPr>
        <w:autoSpaceDE w:val="0"/>
        <w:autoSpaceDN w:val="0"/>
        <w:adjustRightInd w:val="0"/>
        <w:rPr>
          <w:rFonts w:cs="Times New Roman"/>
          <w:noProof/>
        </w:rPr>
      </w:pPr>
    </w:p>
    <w:p w14:paraId="6678A6E3" w14:textId="6DF5A9FF" w:rsidR="00354BCB" w:rsidRPr="00354BCB" w:rsidRDefault="00354BCB" w:rsidP="00926C7C">
      <w:pPr>
        <w:autoSpaceDE w:val="0"/>
        <w:autoSpaceDN w:val="0"/>
        <w:adjustRightInd w:val="0"/>
        <w:rPr>
          <w:rFonts w:cs="Times New Roman"/>
          <w:noProof/>
        </w:rPr>
      </w:pPr>
      <w:r>
        <w:rPr>
          <w:rFonts w:cs="Times New Roman"/>
          <w:noProof/>
        </w:rPr>
        <w:t xml:space="preserve">Coles, E. K., Pelham III, W. E., Fabiano, G. A., Gnagy, E. M., Burrows-Maclean, L., Wymbs, B. T., Chacko, A., Walker, K. S., Wymbs, F., Robb, J., Garefino, A., Hoffman, M. T., Massetti, G. M., Page, T. F., Waschbusch, D. A., Waxmonsky, J. G., &amp; Pelham Jr., W. E. (under review at </w:t>
      </w:r>
      <w:r>
        <w:rPr>
          <w:rFonts w:cs="Times New Roman"/>
          <w:i/>
          <w:iCs/>
          <w:noProof/>
        </w:rPr>
        <w:t xml:space="preserve">Journal of Clinical Child and Adolescent Psychology). </w:t>
      </w:r>
      <w:r>
        <w:rPr>
          <w:rFonts w:cs="Times New Roman"/>
          <w:noProof/>
        </w:rPr>
        <w:t>Randomized trial of first-line behavioral intervention to reduce need for medication in children with ADHD.</w:t>
      </w:r>
    </w:p>
    <w:p w14:paraId="342D40C6" w14:textId="77777777" w:rsidR="00354BCB" w:rsidRDefault="00354BCB" w:rsidP="00926C7C">
      <w:pPr>
        <w:autoSpaceDE w:val="0"/>
        <w:autoSpaceDN w:val="0"/>
        <w:adjustRightInd w:val="0"/>
        <w:rPr>
          <w:rFonts w:cs="Times New Roman"/>
          <w:noProof/>
        </w:rPr>
      </w:pPr>
    </w:p>
    <w:p w14:paraId="52DA41A4" w14:textId="0E7C517D" w:rsidR="00586006" w:rsidRPr="00586006" w:rsidRDefault="00586006" w:rsidP="00926C7C">
      <w:pPr>
        <w:autoSpaceDE w:val="0"/>
        <w:autoSpaceDN w:val="0"/>
        <w:adjustRightInd w:val="0"/>
        <w:rPr>
          <w:rFonts w:cs="Times New Roman"/>
          <w:noProof/>
        </w:rPr>
      </w:pPr>
      <w:r w:rsidRPr="00586006">
        <w:rPr>
          <w:rFonts w:cs="Times New Roman"/>
          <w:noProof/>
        </w:rPr>
        <w:t xml:space="preserve">Cohen, J. Y., Haesler, S., Vong, L., Lowell, B. B., &amp; Uchida, N. (2012). Neuron-type-specific signals for reward and punishment in the ventral tegmental area. </w:t>
      </w:r>
      <w:r w:rsidRPr="00586006">
        <w:rPr>
          <w:rFonts w:cs="Times New Roman"/>
          <w:i/>
          <w:iCs/>
          <w:noProof/>
        </w:rPr>
        <w:t>Nature</w:t>
      </w:r>
      <w:r w:rsidRPr="00586006">
        <w:rPr>
          <w:rFonts w:cs="Times New Roman"/>
          <w:noProof/>
        </w:rPr>
        <w:t xml:space="preserve">, </w:t>
      </w:r>
      <w:r w:rsidRPr="00586006">
        <w:rPr>
          <w:rFonts w:cs="Times New Roman"/>
          <w:i/>
          <w:iCs/>
          <w:noProof/>
        </w:rPr>
        <w:t>482</w:t>
      </w:r>
      <w:r w:rsidRPr="00586006">
        <w:rPr>
          <w:rFonts w:cs="Times New Roman"/>
          <w:noProof/>
        </w:rPr>
        <w:t>(7383), 85–88. https://doi.org/10.1038/nature10754</w:t>
      </w:r>
    </w:p>
    <w:p w14:paraId="7A13CEE7" w14:textId="77777777" w:rsidR="00354BCB" w:rsidRDefault="00354BCB" w:rsidP="00926C7C">
      <w:pPr>
        <w:autoSpaceDE w:val="0"/>
        <w:autoSpaceDN w:val="0"/>
        <w:adjustRightInd w:val="0"/>
        <w:rPr>
          <w:rFonts w:cs="Times New Roman"/>
          <w:noProof/>
        </w:rPr>
      </w:pPr>
    </w:p>
    <w:p w14:paraId="1A15027A" w14:textId="728FC9F3" w:rsidR="00586006" w:rsidRDefault="00586006" w:rsidP="00926C7C">
      <w:pPr>
        <w:autoSpaceDE w:val="0"/>
        <w:autoSpaceDN w:val="0"/>
        <w:adjustRightInd w:val="0"/>
        <w:rPr>
          <w:rFonts w:cs="Times New Roman"/>
          <w:noProof/>
        </w:rPr>
      </w:pPr>
      <w:r w:rsidRPr="00586006">
        <w:rPr>
          <w:rFonts w:cs="Times New Roman"/>
          <w:noProof/>
        </w:rPr>
        <w:t xml:space="preserve">Danielson, M. L., Bitsko, R. H., Ghandour, R. M., Holbrook, J. R., Kogan, M. D., &amp; Blumberg, S. J. (2018). Prevalence of Parent-Reported ADHD Diagnosis and Associated Treatment Among U.S. Children and Adolescents, 2016. </w:t>
      </w:r>
      <w:r w:rsidRPr="00586006">
        <w:rPr>
          <w:rFonts w:cs="Times New Roman"/>
          <w:i/>
          <w:iCs/>
          <w:noProof/>
        </w:rPr>
        <w:t>Journal of Clinical Child and Adolescent Psychology</w:t>
      </w:r>
      <w:r w:rsidRPr="00586006">
        <w:rPr>
          <w:rFonts w:cs="Times New Roman"/>
          <w:noProof/>
        </w:rPr>
        <w:t xml:space="preserve">, </w:t>
      </w:r>
      <w:r w:rsidRPr="00586006">
        <w:rPr>
          <w:rFonts w:cs="Times New Roman"/>
          <w:i/>
          <w:iCs/>
          <w:noProof/>
        </w:rPr>
        <w:t>47</w:t>
      </w:r>
      <w:r w:rsidRPr="00586006">
        <w:rPr>
          <w:rFonts w:cs="Times New Roman"/>
          <w:noProof/>
        </w:rPr>
        <w:t>(2), 199–212. https://doi.org/10.1080/15374416.2017.1417860</w:t>
      </w:r>
    </w:p>
    <w:p w14:paraId="1143539C" w14:textId="77777777" w:rsidR="000F76D4" w:rsidRPr="00586006" w:rsidRDefault="000F76D4" w:rsidP="00926C7C">
      <w:pPr>
        <w:autoSpaceDE w:val="0"/>
        <w:autoSpaceDN w:val="0"/>
        <w:adjustRightInd w:val="0"/>
        <w:rPr>
          <w:rFonts w:cs="Times New Roman"/>
          <w:noProof/>
        </w:rPr>
      </w:pPr>
    </w:p>
    <w:p w14:paraId="330CCA41" w14:textId="5EEB438A" w:rsidR="00586006" w:rsidRDefault="00586006" w:rsidP="00926C7C">
      <w:pPr>
        <w:autoSpaceDE w:val="0"/>
        <w:autoSpaceDN w:val="0"/>
        <w:adjustRightInd w:val="0"/>
        <w:rPr>
          <w:rFonts w:cs="Times New Roman"/>
          <w:noProof/>
        </w:rPr>
      </w:pPr>
      <w:r w:rsidRPr="00586006">
        <w:rPr>
          <w:rFonts w:cs="Times New Roman"/>
          <w:noProof/>
        </w:rPr>
        <w:t xml:space="preserve">Danielson, M. L., Visser, S. N., Chronis-Tuscano, A., &amp; DuPaul, G. J. (2018). A National Description of Treatment among United States Children and Adolescents with Attention-Deficit/Hyperactivity Disorder. </w:t>
      </w:r>
      <w:r w:rsidRPr="00586006">
        <w:rPr>
          <w:rFonts w:cs="Times New Roman"/>
          <w:i/>
          <w:iCs/>
          <w:noProof/>
        </w:rPr>
        <w:t>Journal of Pediatrics</w:t>
      </w:r>
      <w:r w:rsidRPr="00586006">
        <w:rPr>
          <w:rFonts w:cs="Times New Roman"/>
          <w:noProof/>
        </w:rPr>
        <w:t xml:space="preserve">, </w:t>
      </w:r>
      <w:r w:rsidRPr="00586006">
        <w:rPr>
          <w:rFonts w:cs="Times New Roman"/>
          <w:i/>
          <w:iCs/>
          <w:noProof/>
        </w:rPr>
        <w:t>192</w:t>
      </w:r>
      <w:r w:rsidRPr="00586006">
        <w:rPr>
          <w:rFonts w:cs="Times New Roman"/>
          <w:noProof/>
        </w:rPr>
        <w:t>, 240-246.e1. https://doi.org/10.1016/j.jpeds.2017.08.040</w:t>
      </w:r>
    </w:p>
    <w:p w14:paraId="028AE3FF" w14:textId="77777777" w:rsidR="000F76D4" w:rsidRPr="00586006" w:rsidRDefault="000F76D4" w:rsidP="00926C7C">
      <w:pPr>
        <w:autoSpaceDE w:val="0"/>
        <w:autoSpaceDN w:val="0"/>
        <w:adjustRightInd w:val="0"/>
        <w:rPr>
          <w:rFonts w:cs="Times New Roman"/>
          <w:noProof/>
        </w:rPr>
      </w:pPr>
    </w:p>
    <w:p w14:paraId="0CB7E17B" w14:textId="25595F77" w:rsidR="00586006" w:rsidRDefault="00586006" w:rsidP="00926C7C">
      <w:pPr>
        <w:autoSpaceDE w:val="0"/>
        <w:autoSpaceDN w:val="0"/>
        <w:adjustRightInd w:val="0"/>
        <w:rPr>
          <w:rFonts w:cs="Times New Roman"/>
          <w:noProof/>
        </w:rPr>
      </w:pPr>
      <w:r w:rsidRPr="00586006">
        <w:rPr>
          <w:rFonts w:cs="Times New Roman"/>
          <w:noProof/>
        </w:rPr>
        <w:t xml:space="preserve">Döpfner, M., Gerber, W. D., Banaschewski, T., Breuer, D., Freisleder, F. J., Gerber-Von Müller, G., … Lehmkuhl, G. (2004). Comparative efficacy of once-a-day extended-release methylphenidate, two-times-daily immediate-release methylphenidate, and </w:t>
      </w:r>
      <w:r w:rsidRPr="00586006">
        <w:rPr>
          <w:rFonts w:cs="Times New Roman"/>
          <w:noProof/>
        </w:rPr>
        <w:lastRenderedPageBreak/>
        <w:t xml:space="preserve">placebo in a laboratory school setting. </w:t>
      </w:r>
      <w:r w:rsidRPr="00586006">
        <w:rPr>
          <w:rFonts w:cs="Times New Roman"/>
          <w:i/>
          <w:iCs/>
          <w:noProof/>
        </w:rPr>
        <w:t>European Child and Adolescent Psychiatry, Supplement</w:t>
      </w:r>
      <w:r w:rsidRPr="00586006">
        <w:rPr>
          <w:rFonts w:cs="Times New Roman"/>
          <w:noProof/>
        </w:rPr>
        <w:t xml:space="preserve">, </w:t>
      </w:r>
      <w:r w:rsidRPr="00586006">
        <w:rPr>
          <w:rFonts w:cs="Times New Roman"/>
          <w:i/>
          <w:iCs/>
          <w:noProof/>
        </w:rPr>
        <w:t>13</w:t>
      </w:r>
      <w:r w:rsidRPr="00586006">
        <w:rPr>
          <w:rFonts w:cs="Times New Roman"/>
          <w:noProof/>
        </w:rPr>
        <w:t>(1). https://doi.org/10.1007/s00787-004-1009-3</w:t>
      </w:r>
    </w:p>
    <w:p w14:paraId="70B02A0D" w14:textId="77777777" w:rsidR="000F76D4" w:rsidRPr="00586006" w:rsidRDefault="000F76D4" w:rsidP="00926C7C">
      <w:pPr>
        <w:autoSpaceDE w:val="0"/>
        <w:autoSpaceDN w:val="0"/>
        <w:adjustRightInd w:val="0"/>
        <w:rPr>
          <w:rFonts w:cs="Times New Roman"/>
          <w:noProof/>
        </w:rPr>
      </w:pPr>
    </w:p>
    <w:p w14:paraId="0551D233" w14:textId="314A330E" w:rsidR="00586006" w:rsidRDefault="00586006" w:rsidP="00926C7C">
      <w:pPr>
        <w:autoSpaceDE w:val="0"/>
        <w:autoSpaceDN w:val="0"/>
        <w:adjustRightInd w:val="0"/>
        <w:rPr>
          <w:rFonts w:cs="Times New Roman"/>
          <w:noProof/>
        </w:rPr>
      </w:pPr>
      <w:r w:rsidRPr="00586006">
        <w:rPr>
          <w:rFonts w:cs="Times New Roman"/>
          <w:noProof/>
        </w:rPr>
        <w:t xml:space="preserve">Doshi, J. A., Hodgkins, P., Kahle, J., Sikirica, V., Cangelosi, M. J., Setyawan, J., … Neumann, P. J. (2012). Economic impact of childhood and adult attention-deficit/hyperactivity disorder in the United States. </w:t>
      </w:r>
      <w:r w:rsidRPr="00586006">
        <w:rPr>
          <w:rFonts w:cs="Times New Roman"/>
          <w:i/>
          <w:iCs/>
          <w:noProof/>
        </w:rPr>
        <w:t>Journal of the American Academy of Child and Adolescent Psychiatry</w:t>
      </w:r>
      <w:r w:rsidRPr="00586006">
        <w:rPr>
          <w:rFonts w:cs="Times New Roman"/>
          <w:noProof/>
        </w:rPr>
        <w:t xml:space="preserve">, </w:t>
      </w:r>
      <w:r w:rsidRPr="00586006">
        <w:rPr>
          <w:rFonts w:cs="Times New Roman"/>
          <w:i/>
          <w:iCs/>
          <w:noProof/>
        </w:rPr>
        <w:t>51</w:t>
      </w:r>
      <w:r w:rsidRPr="00586006">
        <w:rPr>
          <w:rFonts w:cs="Times New Roman"/>
          <w:noProof/>
        </w:rPr>
        <w:t>(10), 990-1002.e2. https://doi.org/10.1016/j.jaac.2012.07.008</w:t>
      </w:r>
    </w:p>
    <w:p w14:paraId="06955D28" w14:textId="77777777" w:rsidR="000F76D4" w:rsidRPr="00586006" w:rsidRDefault="000F76D4" w:rsidP="00926C7C">
      <w:pPr>
        <w:autoSpaceDE w:val="0"/>
        <w:autoSpaceDN w:val="0"/>
        <w:adjustRightInd w:val="0"/>
        <w:rPr>
          <w:rFonts w:cs="Times New Roman"/>
          <w:noProof/>
        </w:rPr>
      </w:pPr>
    </w:p>
    <w:p w14:paraId="2EF9AFF1" w14:textId="2B237C6F" w:rsidR="00586006" w:rsidRDefault="00586006" w:rsidP="00926C7C">
      <w:pPr>
        <w:autoSpaceDE w:val="0"/>
        <w:autoSpaceDN w:val="0"/>
        <w:adjustRightInd w:val="0"/>
        <w:rPr>
          <w:rFonts w:cs="Times New Roman"/>
          <w:noProof/>
        </w:rPr>
      </w:pPr>
      <w:r w:rsidRPr="00586006">
        <w:rPr>
          <w:rFonts w:cs="Times New Roman"/>
          <w:noProof/>
        </w:rPr>
        <w:t xml:space="preserve">Dougherty, D. D., Bonab, A. A., Spencer, T. J., Rauch, S. L., Madras, B. K., &amp; Fischman, A. J. (1999). Dopamine transporter density in patients with attention deficit hyperactivity disorder. </w:t>
      </w:r>
      <w:r w:rsidRPr="00586006">
        <w:rPr>
          <w:rFonts w:cs="Times New Roman"/>
          <w:i/>
          <w:iCs/>
          <w:noProof/>
        </w:rPr>
        <w:t>The Lancet</w:t>
      </w:r>
      <w:r w:rsidRPr="00586006">
        <w:rPr>
          <w:rFonts w:cs="Times New Roman"/>
          <w:noProof/>
        </w:rPr>
        <w:t xml:space="preserve">, </w:t>
      </w:r>
      <w:r w:rsidRPr="00586006">
        <w:rPr>
          <w:rFonts w:cs="Times New Roman"/>
          <w:i/>
          <w:iCs/>
          <w:noProof/>
        </w:rPr>
        <w:t>354</w:t>
      </w:r>
      <w:r w:rsidRPr="00586006">
        <w:rPr>
          <w:rFonts w:cs="Times New Roman"/>
          <w:noProof/>
        </w:rPr>
        <w:t>(9196), 2132–2133. https://doi.org/10.1016/S0140-6736(99)04030-1</w:t>
      </w:r>
    </w:p>
    <w:p w14:paraId="0B696AF2" w14:textId="77777777" w:rsidR="000F76D4" w:rsidRPr="00586006" w:rsidRDefault="000F76D4" w:rsidP="00926C7C">
      <w:pPr>
        <w:autoSpaceDE w:val="0"/>
        <w:autoSpaceDN w:val="0"/>
        <w:adjustRightInd w:val="0"/>
        <w:rPr>
          <w:rFonts w:cs="Times New Roman"/>
          <w:noProof/>
        </w:rPr>
      </w:pPr>
    </w:p>
    <w:p w14:paraId="3BDF79FB" w14:textId="6638775D" w:rsidR="00586006" w:rsidRDefault="00586006" w:rsidP="00926C7C">
      <w:pPr>
        <w:autoSpaceDE w:val="0"/>
        <w:autoSpaceDN w:val="0"/>
        <w:adjustRightInd w:val="0"/>
        <w:rPr>
          <w:rFonts w:cs="Times New Roman"/>
          <w:noProof/>
        </w:rPr>
      </w:pPr>
      <w:r w:rsidRPr="00586006">
        <w:rPr>
          <w:rFonts w:cs="Times New Roman"/>
          <w:noProof/>
        </w:rPr>
        <w:t xml:space="preserve">DuPaul, G. J., Eckert, T. L., &amp; Vilardo, B. (2012). The effects of school-based interventions for attention deficit hyperactivity disorder: A meta-analysis 1996-2010. </w:t>
      </w:r>
      <w:r w:rsidRPr="00586006">
        <w:rPr>
          <w:rFonts w:cs="Times New Roman"/>
          <w:i/>
          <w:iCs/>
          <w:noProof/>
        </w:rPr>
        <w:t>School Psychology Review</w:t>
      </w:r>
      <w:r w:rsidRPr="00586006">
        <w:rPr>
          <w:rFonts w:cs="Times New Roman"/>
          <w:noProof/>
        </w:rPr>
        <w:t xml:space="preserve">, </w:t>
      </w:r>
      <w:r w:rsidRPr="00586006">
        <w:rPr>
          <w:rFonts w:cs="Times New Roman"/>
          <w:i/>
          <w:iCs/>
          <w:noProof/>
        </w:rPr>
        <w:t>41</w:t>
      </w:r>
      <w:r w:rsidRPr="00586006">
        <w:rPr>
          <w:rFonts w:cs="Times New Roman"/>
          <w:noProof/>
        </w:rPr>
        <w:t>(4), 387–412. Retrieved from http://search.proquest.com/docview/1319240445?pq-origsite=gscholar</w:t>
      </w:r>
    </w:p>
    <w:p w14:paraId="1F48267E" w14:textId="2DF98558" w:rsidR="000F76D4" w:rsidRPr="00586006" w:rsidRDefault="000F76D4" w:rsidP="00926C7C">
      <w:pPr>
        <w:autoSpaceDE w:val="0"/>
        <w:autoSpaceDN w:val="0"/>
        <w:adjustRightInd w:val="0"/>
        <w:rPr>
          <w:rFonts w:cs="Times New Roman"/>
          <w:noProof/>
        </w:rPr>
      </w:pPr>
      <w:r>
        <w:rPr>
          <w:rFonts w:cs="Times New Roman"/>
          <w:noProof/>
        </w:rPr>
        <w:t xml:space="preserve"> </w:t>
      </w:r>
    </w:p>
    <w:p w14:paraId="07576C53" w14:textId="587D4514" w:rsidR="00586006" w:rsidRDefault="00586006" w:rsidP="00926C7C">
      <w:pPr>
        <w:autoSpaceDE w:val="0"/>
        <w:autoSpaceDN w:val="0"/>
        <w:adjustRightInd w:val="0"/>
        <w:rPr>
          <w:rFonts w:cs="Times New Roman"/>
          <w:noProof/>
        </w:rPr>
      </w:pPr>
      <w:r w:rsidRPr="00586006">
        <w:rPr>
          <w:rFonts w:cs="Times New Roman"/>
          <w:noProof/>
        </w:rPr>
        <w:t xml:space="preserve">Ernst, M., Zametkin, A. J., Matochik, J. A., Jons, P. H., &amp; Cohen, R. M. (1998). DOPA decarboxylase activity in attention deficit hyperactivity disorder adults. A [fluorine-18]fluorodopa positron emission tomographic study. </w:t>
      </w:r>
      <w:r w:rsidRPr="00586006">
        <w:rPr>
          <w:rFonts w:cs="Times New Roman"/>
          <w:i/>
          <w:iCs/>
          <w:noProof/>
        </w:rPr>
        <w:t>The Journal of Neuroscience : The Official Journal of the Society for Neuroscience</w:t>
      </w:r>
      <w:r w:rsidRPr="00586006">
        <w:rPr>
          <w:rFonts w:cs="Times New Roman"/>
          <w:noProof/>
        </w:rPr>
        <w:t xml:space="preserve">, </w:t>
      </w:r>
      <w:r w:rsidRPr="00586006">
        <w:rPr>
          <w:rFonts w:cs="Times New Roman"/>
          <w:i/>
          <w:iCs/>
          <w:noProof/>
        </w:rPr>
        <w:t>18</w:t>
      </w:r>
      <w:r w:rsidRPr="00586006">
        <w:rPr>
          <w:rFonts w:cs="Times New Roman"/>
          <w:noProof/>
        </w:rPr>
        <w:t>(15), 5901–5907.</w:t>
      </w:r>
    </w:p>
    <w:p w14:paraId="58CFEE60" w14:textId="77777777" w:rsidR="000F76D4" w:rsidRPr="00586006" w:rsidRDefault="000F76D4" w:rsidP="00926C7C">
      <w:pPr>
        <w:autoSpaceDE w:val="0"/>
        <w:autoSpaceDN w:val="0"/>
        <w:adjustRightInd w:val="0"/>
        <w:rPr>
          <w:rFonts w:cs="Times New Roman"/>
          <w:noProof/>
        </w:rPr>
      </w:pPr>
    </w:p>
    <w:p w14:paraId="3FE37356" w14:textId="3BF8B81C" w:rsidR="00586006" w:rsidRDefault="00586006" w:rsidP="00926C7C">
      <w:pPr>
        <w:autoSpaceDE w:val="0"/>
        <w:autoSpaceDN w:val="0"/>
        <w:adjustRightInd w:val="0"/>
        <w:rPr>
          <w:rFonts w:cs="Times New Roman"/>
          <w:noProof/>
        </w:rPr>
      </w:pPr>
      <w:r w:rsidRPr="00586006">
        <w:rPr>
          <w:rFonts w:cs="Times New Roman"/>
          <w:noProof/>
        </w:rPr>
        <w:t xml:space="preserve">Evans, S. W., Owens, J. S., &amp; Bunford, N. (2014). Evidence-based psychosocial treatments for children and adolescents with attention-deficit/hyperactivity disorder. </w:t>
      </w:r>
      <w:r w:rsidRPr="00586006">
        <w:rPr>
          <w:rFonts w:cs="Times New Roman"/>
          <w:i/>
          <w:iCs/>
          <w:noProof/>
        </w:rPr>
        <w:t>Journal of Clinical Child &amp; Adolescent Psychology</w:t>
      </w:r>
      <w:r w:rsidRPr="00586006">
        <w:rPr>
          <w:rFonts w:cs="Times New Roman"/>
          <w:noProof/>
        </w:rPr>
        <w:t xml:space="preserve">, </w:t>
      </w:r>
      <w:r w:rsidRPr="00586006">
        <w:rPr>
          <w:rFonts w:cs="Times New Roman"/>
          <w:i/>
          <w:iCs/>
          <w:noProof/>
        </w:rPr>
        <w:t>43</w:t>
      </w:r>
      <w:r w:rsidRPr="00586006">
        <w:rPr>
          <w:rFonts w:cs="Times New Roman"/>
          <w:noProof/>
        </w:rPr>
        <w:t>, 527–551. https://doi.org/10.1080/15374410701820117</w:t>
      </w:r>
    </w:p>
    <w:p w14:paraId="4FBBDED7" w14:textId="77777777" w:rsidR="000F76D4" w:rsidRPr="00586006" w:rsidRDefault="000F76D4" w:rsidP="00926C7C">
      <w:pPr>
        <w:autoSpaceDE w:val="0"/>
        <w:autoSpaceDN w:val="0"/>
        <w:adjustRightInd w:val="0"/>
        <w:rPr>
          <w:rFonts w:cs="Times New Roman"/>
          <w:noProof/>
        </w:rPr>
      </w:pPr>
    </w:p>
    <w:p w14:paraId="13CC7327" w14:textId="7560C1AF" w:rsidR="00586006" w:rsidRDefault="00586006" w:rsidP="00926C7C">
      <w:pPr>
        <w:autoSpaceDE w:val="0"/>
        <w:autoSpaceDN w:val="0"/>
        <w:adjustRightInd w:val="0"/>
        <w:rPr>
          <w:rFonts w:cs="Times New Roman"/>
          <w:noProof/>
        </w:rPr>
      </w:pPr>
      <w:r w:rsidRPr="00586006">
        <w:rPr>
          <w:rFonts w:cs="Times New Roman"/>
          <w:noProof/>
        </w:rPr>
        <w:t xml:space="preserve">Evans, S. W., Owens, J. S., Wymbs, B. T., &amp; Ray, A. R. (2017). Evidence-Based Psychosocial Treatments for Children and Adolescents With Attention Deficit/Hyperactivity Disorder. </w:t>
      </w:r>
      <w:r w:rsidRPr="00586006">
        <w:rPr>
          <w:rFonts w:cs="Times New Roman"/>
          <w:i/>
          <w:iCs/>
          <w:noProof/>
        </w:rPr>
        <w:t>Journal of Clinical Child &amp; Adolescent Psychology</w:t>
      </w:r>
      <w:r w:rsidRPr="00586006">
        <w:rPr>
          <w:rFonts w:cs="Times New Roman"/>
          <w:noProof/>
        </w:rPr>
        <w:t xml:space="preserve">, </w:t>
      </w:r>
      <w:r w:rsidRPr="00586006">
        <w:rPr>
          <w:rFonts w:cs="Times New Roman"/>
          <w:i/>
          <w:iCs/>
          <w:noProof/>
        </w:rPr>
        <w:t>4416</w:t>
      </w:r>
      <w:r w:rsidRPr="00586006">
        <w:rPr>
          <w:rFonts w:cs="Times New Roman"/>
          <w:noProof/>
        </w:rPr>
        <w:t>(December), 1–42. https://doi.org/10.1080/15374416.2017.1390757</w:t>
      </w:r>
    </w:p>
    <w:p w14:paraId="1BF33FC7" w14:textId="77777777" w:rsidR="000F76D4" w:rsidRPr="00586006" w:rsidRDefault="000F76D4" w:rsidP="00926C7C">
      <w:pPr>
        <w:autoSpaceDE w:val="0"/>
        <w:autoSpaceDN w:val="0"/>
        <w:adjustRightInd w:val="0"/>
        <w:rPr>
          <w:rFonts w:cs="Times New Roman"/>
          <w:noProof/>
        </w:rPr>
      </w:pPr>
    </w:p>
    <w:p w14:paraId="256A4888" w14:textId="5DE269AB" w:rsidR="00586006" w:rsidRDefault="00586006" w:rsidP="00926C7C">
      <w:pPr>
        <w:autoSpaceDE w:val="0"/>
        <w:autoSpaceDN w:val="0"/>
        <w:adjustRightInd w:val="0"/>
        <w:rPr>
          <w:rFonts w:cs="Times New Roman"/>
          <w:noProof/>
        </w:rPr>
      </w:pPr>
      <w:r w:rsidRPr="00586006">
        <w:rPr>
          <w:rFonts w:cs="Times New Roman"/>
          <w:noProof/>
        </w:rPr>
        <w:t xml:space="preserve">Fabiano, G. A., Pelham, W. E., Coles, E. K., Gnagy, E. M., Chronis-Tuscano, A., &amp; O’Connor, B. C. (2009). A meta-analysis of behavioral treatments for attention-deficit/hyperactivity disorder. </w:t>
      </w:r>
      <w:r w:rsidRPr="00586006">
        <w:rPr>
          <w:rFonts w:cs="Times New Roman"/>
          <w:i/>
          <w:iCs/>
          <w:noProof/>
        </w:rPr>
        <w:t>Clinical Psychology Review</w:t>
      </w:r>
      <w:r w:rsidRPr="00586006">
        <w:rPr>
          <w:rFonts w:cs="Times New Roman"/>
          <w:noProof/>
        </w:rPr>
        <w:t xml:space="preserve">, </w:t>
      </w:r>
      <w:r w:rsidRPr="00586006">
        <w:rPr>
          <w:rFonts w:cs="Times New Roman"/>
          <w:i/>
          <w:iCs/>
          <w:noProof/>
        </w:rPr>
        <w:t>29</w:t>
      </w:r>
      <w:r w:rsidRPr="00586006">
        <w:rPr>
          <w:rFonts w:cs="Times New Roman"/>
          <w:noProof/>
        </w:rPr>
        <w:t>, 129–140. https://doi.org/10.1016/j.cpr.2008.11.001</w:t>
      </w:r>
    </w:p>
    <w:p w14:paraId="51FC9DB0" w14:textId="77777777" w:rsidR="000F76D4" w:rsidRPr="00586006" w:rsidRDefault="000F76D4" w:rsidP="00926C7C">
      <w:pPr>
        <w:autoSpaceDE w:val="0"/>
        <w:autoSpaceDN w:val="0"/>
        <w:adjustRightInd w:val="0"/>
        <w:rPr>
          <w:rFonts w:cs="Times New Roman"/>
          <w:noProof/>
        </w:rPr>
      </w:pPr>
    </w:p>
    <w:p w14:paraId="796D4712" w14:textId="633A373C" w:rsidR="00586006" w:rsidRDefault="00586006" w:rsidP="00926C7C">
      <w:pPr>
        <w:autoSpaceDE w:val="0"/>
        <w:autoSpaceDN w:val="0"/>
        <w:adjustRightInd w:val="0"/>
        <w:rPr>
          <w:rFonts w:cs="Times New Roman"/>
          <w:noProof/>
        </w:rPr>
      </w:pPr>
      <w:r w:rsidRPr="00586006">
        <w:rPr>
          <w:rFonts w:cs="Times New Roman"/>
          <w:noProof/>
        </w:rPr>
        <w:t xml:space="preserve">Fabiano, G. A., Pelham, W. E., Gnagy, E. M., Burrows-maclean, L., Coles, E. K., Chacko, A., … Robb, J. A. (2007). The single and combined effects of multiple intensities of behavior modification and methylphenidate for children with attention deficit hyperactivity disorder in a classroom setting. </w:t>
      </w:r>
      <w:r w:rsidRPr="00586006">
        <w:rPr>
          <w:rFonts w:cs="Times New Roman"/>
          <w:i/>
          <w:iCs/>
          <w:noProof/>
        </w:rPr>
        <w:t>School Psychology Review</w:t>
      </w:r>
      <w:r w:rsidRPr="00586006">
        <w:rPr>
          <w:rFonts w:cs="Times New Roman"/>
          <w:noProof/>
        </w:rPr>
        <w:t xml:space="preserve">, </w:t>
      </w:r>
      <w:r w:rsidRPr="00586006">
        <w:rPr>
          <w:rFonts w:cs="Times New Roman"/>
          <w:i/>
          <w:iCs/>
          <w:noProof/>
        </w:rPr>
        <w:t>36</w:t>
      </w:r>
      <w:r w:rsidRPr="00586006">
        <w:rPr>
          <w:rFonts w:cs="Times New Roman"/>
          <w:noProof/>
        </w:rPr>
        <w:t>(2), 195–216.</w:t>
      </w:r>
    </w:p>
    <w:p w14:paraId="4B65F1E1" w14:textId="77777777" w:rsidR="000F76D4" w:rsidRPr="00586006" w:rsidRDefault="000F76D4" w:rsidP="00926C7C">
      <w:pPr>
        <w:autoSpaceDE w:val="0"/>
        <w:autoSpaceDN w:val="0"/>
        <w:adjustRightInd w:val="0"/>
        <w:rPr>
          <w:rFonts w:cs="Times New Roman"/>
          <w:noProof/>
        </w:rPr>
      </w:pPr>
    </w:p>
    <w:p w14:paraId="704C6A2F" w14:textId="20FD32F6" w:rsidR="00586006" w:rsidRDefault="00586006" w:rsidP="00926C7C">
      <w:pPr>
        <w:autoSpaceDE w:val="0"/>
        <w:autoSpaceDN w:val="0"/>
        <w:adjustRightInd w:val="0"/>
        <w:rPr>
          <w:rFonts w:cs="Times New Roman"/>
          <w:noProof/>
        </w:rPr>
      </w:pPr>
      <w:r w:rsidRPr="00586006">
        <w:rPr>
          <w:rFonts w:cs="Times New Roman"/>
          <w:noProof/>
        </w:rPr>
        <w:lastRenderedPageBreak/>
        <w:t xml:space="preserve">Fabiano, G. A., Pelham, W. E., Waschbusch, D. A., Gnagy, E. M., Lahey, B. B., Chronis, A. M., … Burrows-Maclean, L. (2006). A practical measure of impairment: Psychometric properties of the impairment rating scale in samples of children with attention deficit hyperactivity disorder and two school-based samples. </w:t>
      </w:r>
      <w:r w:rsidRPr="00586006">
        <w:rPr>
          <w:rFonts w:cs="Times New Roman"/>
          <w:i/>
          <w:iCs/>
          <w:noProof/>
        </w:rPr>
        <w:t>Journal of Clinical Child and Adolescent Psychology</w:t>
      </w:r>
      <w:r w:rsidRPr="00586006">
        <w:rPr>
          <w:rFonts w:cs="Times New Roman"/>
          <w:noProof/>
        </w:rPr>
        <w:t xml:space="preserve">, </w:t>
      </w:r>
      <w:r w:rsidRPr="00586006">
        <w:rPr>
          <w:rFonts w:cs="Times New Roman"/>
          <w:i/>
          <w:iCs/>
          <w:noProof/>
        </w:rPr>
        <w:t>35</w:t>
      </w:r>
      <w:r w:rsidRPr="00586006">
        <w:rPr>
          <w:rFonts w:cs="Times New Roman"/>
          <w:noProof/>
        </w:rPr>
        <w:t>, 369–385. https://doi.org/10.1207/s15374424jccp3503_3</w:t>
      </w:r>
    </w:p>
    <w:p w14:paraId="2C98C243" w14:textId="77777777" w:rsidR="000F76D4" w:rsidRPr="00586006" w:rsidRDefault="000F76D4" w:rsidP="00926C7C">
      <w:pPr>
        <w:autoSpaceDE w:val="0"/>
        <w:autoSpaceDN w:val="0"/>
        <w:adjustRightInd w:val="0"/>
        <w:rPr>
          <w:rFonts w:cs="Times New Roman"/>
          <w:noProof/>
        </w:rPr>
      </w:pPr>
    </w:p>
    <w:p w14:paraId="3E927599" w14:textId="77777777" w:rsidR="00586006" w:rsidRPr="00586006" w:rsidRDefault="00586006" w:rsidP="00926C7C">
      <w:pPr>
        <w:autoSpaceDE w:val="0"/>
        <w:autoSpaceDN w:val="0"/>
        <w:adjustRightInd w:val="0"/>
        <w:rPr>
          <w:rFonts w:cs="Times New Roman"/>
          <w:noProof/>
        </w:rPr>
      </w:pPr>
      <w:r w:rsidRPr="00586006">
        <w:rPr>
          <w:rFonts w:cs="Times New Roman"/>
          <w:noProof/>
        </w:rPr>
        <w:t xml:space="preserve">Fiorillo, C. D., Newsome, W. T., &amp; Schultz, W. (2008). The temporal precision of reward prediction in dopamine neurons. </w:t>
      </w:r>
      <w:r w:rsidRPr="00586006">
        <w:rPr>
          <w:rFonts w:cs="Times New Roman"/>
          <w:i/>
          <w:iCs/>
          <w:noProof/>
        </w:rPr>
        <w:t>Nature Neuroscience</w:t>
      </w:r>
      <w:r w:rsidRPr="00586006">
        <w:rPr>
          <w:rFonts w:cs="Times New Roman"/>
          <w:noProof/>
        </w:rPr>
        <w:t xml:space="preserve">, </w:t>
      </w:r>
      <w:r w:rsidRPr="00586006">
        <w:rPr>
          <w:rFonts w:cs="Times New Roman"/>
          <w:i/>
          <w:iCs/>
          <w:noProof/>
        </w:rPr>
        <w:t>11</w:t>
      </w:r>
      <w:r w:rsidRPr="00586006">
        <w:rPr>
          <w:rFonts w:cs="Times New Roman"/>
          <w:noProof/>
        </w:rPr>
        <w:t>(8), 966–973.</w:t>
      </w:r>
    </w:p>
    <w:p w14:paraId="72B96798" w14:textId="77777777" w:rsidR="000F76D4" w:rsidRDefault="000F76D4" w:rsidP="00926C7C">
      <w:pPr>
        <w:autoSpaceDE w:val="0"/>
        <w:autoSpaceDN w:val="0"/>
        <w:adjustRightInd w:val="0"/>
        <w:rPr>
          <w:rFonts w:cs="Times New Roman"/>
          <w:noProof/>
        </w:rPr>
      </w:pPr>
    </w:p>
    <w:p w14:paraId="13B65769" w14:textId="115AAC68" w:rsidR="00586006" w:rsidRPr="00586006" w:rsidRDefault="00586006" w:rsidP="00926C7C">
      <w:pPr>
        <w:autoSpaceDE w:val="0"/>
        <w:autoSpaceDN w:val="0"/>
        <w:adjustRightInd w:val="0"/>
        <w:rPr>
          <w:rFonts w:cs="Times New Roman"/>
          <w:noProof/>
        </w:rPr>
      </w:pPr>
      <w:r w:rsidRPr="00586006">
        <w:rPr>
          <w:rFonts w:cs="Times New Roman"/>
          <w:noProof/>
        </w:rPr>
        <w:t>Frank, M</w:t>
      </w:r>
      <w:r w:rsidR="000F76D4">
        <w:rPr>
          <w:rFonts w:cs="Times New Roman"/>
          <w:noProof/>
        </w:rPr>
        <w:t>.</w:t>
      </w:r>
      <w:r w:rsidRPr="00586006">
        <w:rPr>
          <w:rFonts w:cs="Times New Roman"/>
          <w:noProof/>
        </w:rPr>
        <w:t xml:space="preserve"> J</w:t>
      </w:r>
      <w:r w:rsidR="000F76D4">
        <w:rPr>
          <w:rFonts w:cs="Times New Roman"/>
          <w:noProof/>
        </w:rPr>
        <w:t>.</w:t>
      </w:r>
      <w:r w:rsidRPr="00586006">
        <w:rPr>
          <w:rFonts w:cs="Times New Roman"/>
          <w:noProof/>
        </w:rPr>
        <w:t xml:space="preserve">, O’Reilly, R. C., &amp; Seeberger, L. C. (2004). By carrot or by stick: cognitive reinforcement learning in parkinsonism. </w:t>
      </w:r>
      <w:r w:rsidRPr="00586006">
        <w:rPr>
          <w:rFonts w:cs="Times New Roman"/>
          <w:i/>
          <w:iCs/>
          <w:noProof/>
        </w:rPr>
        <w:t>Science (New York, N.Y.)</w:t>
      </w:r>
      <w:r w:rsidRPr="00586006">
        <w:rPr>
          <w:rFonts w:cs="Times New Roman"/>
          <w:noProof/>
        </w:rPr>
        <w:t xml:space="preserve">, </w:t>
      </w:r>
      <w:r w:rsidRPr="00586006">
        <w:rPr>
          <w:rFonts w:cs="Times New Roman"/>
          <w:i/>
          <w:iCs/>
          <w:noProof/>
        </w:rPr>
        <w:t>306</w:t>
      </w:r>
      <w:r w:rsidRPr="00586006">
        <w:rPr>
          <w:rFonts w:cs="Times New Roman"/>
          <w:noProof/>
        </w:rPr>
        <w:t>(5703), 1940–1943. https://doi.org/10.1126/science.1102941</w:t>
      </w:r>
    </w:p>
    <w:p w14:paraId="6013ABA4" w14:textId="77777777" w:rsidR="000F76D4" w:rsidRDefault="000F76D4" w:rsidP="00926C7C">
      <w:pPr>
        <w:autoSpaceDE w:val="0"/>
        <w:autoSpaceDN w:val="0"/>
        <w:adjustRightInd w:val="0"/>
        <w:rPr>
          <w:rFonts w:cs="Times New Roman"/>
          <w:noProof/>
        </w:rPr>
      </w:pPr>
    </w:p>
    <w:p w14:paraId="55440F0A" w14:textId="69D0D65F" w:rsidR="00586006" w:rsidRDefault="00586006" w:rsidP="00926C7C">
      <w:pPr>
        <w:autoSpaceDE w:val="0"/>
        <w:autoSpaceDN w:val="0"/>
        <w:adjustRightInd w:val="0"/>
        <w:rPr>
          <w:rFonts w:cs="Times New Roman"/>
          <w:noProof/>
        </w:rPr>
      </w:pPr>
      <w:r w:rsidRPr="00586006">
        <w:rPr>
          <w:rFonts w:cs="Times New Roman"/>
          <w:noProof/>
        </w:rPr>
        <w:t>Frank, M</w:t>
      </w:r>
      <w:r w:rsidR="000F76D4">
        <w:rPr>
          <w:rFonts w:cs="Times New Roman"/>
          <w:noProof/>
        </w:rPr>
        <w:t>.</w:t>
      </w:r>
      <w:r w:rsidRPr="00586006">
        <w:rPr>
          <w:rFonts w:cs="Times New Roman"/>
          <w:noProof/>
        </w:rPr>
        <w:t xml:space="preserve"> J. (2005). Dynamic dopamine modulation in the basal ganglia: a neurocomputational account of cognitive deficits in medicated and nonmedicated Parkinsonism. </w:t>
      </w:r>
      <w:r w:rsidRPr="00586006">
        <w:rPr>
          <w:rFonts w:cs="Times New Roman"/>
          <w:i/>
          <w:iCs/>
          <w:noProof/>
        </w:rPr>
        <w:t>Journal of Cognitive Neuroscience</w:t>
      </w:r>
      <w:r w:rsidRPr="00586006">
        <w:rPr>
          <w:rFonts w:cs="Times New Roman"/>
          <w:noProof/>
        </w:rPr>
        <w:t xml:space="preserve">, </w:t>
      </w:r>
      <w:r w:rsidRPr="00586006">
        <w:rPr>
          <w:rFonts w:cs="Times New Roman"/>
          <w:i/>
          <w:iCs/>
          <w:noProof/>
        </w:rPr>
        <w:t>17</w:t>
      </w:r>
      <w:r w:rsidRPr="00586006">
        <w:rPr>
          <w:rFonts w:cs="Times New Roman"/>
          <w:noProof/>
        </w:rPr>
        <w:t>(1), 51–72. https://doi.org/10.1162/0898929052880093</w:t>
      </w:r>
    </w:p>
    <w:p w14:paraId="0BBCDC4C" w14:textId="77777777" w:rsidR="000F76D4" w:rsidRPr="00586006" w:rsidRDefault="000F76D4" w:rsidP="00926C7C">
      <w:pPr>
        <w:autoSpaceDE w:val="0"/>
        <w:autoSpaceDN w:val="0"/>
        <w:adjustRightInd w:val="0"/>
        <w:rPr>
          <w:rFonts w:cs="Times New Roman"/>
          <w:noProof/>
        </w:rPr>
      </w:pPr>
    </w:p>
    <w:p w14:paraId="2F01DFCE" w14:textId="10A25869" w:rsidR="00586006" w:rsidRDefault="00586006" w:rsidP="00926C7C">
      <w:pPr>
        <w:autoSpaceDE w:val="0"/>
        <w:autoSpaceDN w:val="0"/>
        <w:adjustRightInd w:val="0"/>
        <w:rPr>
          <w:rFonts w:cs="Times New Roman"/>
          <w:noProof/>
        </w:rPr>
      </w:pPr>
      <w:r w:rsidRPr="00586006">
        <w:rPr>
          <w:rFonts w:cs="Times New Roman"/>
          <w:noProof/>
        </w:rPr>
        <w:t>Frank, M</w:t>
      </w:r>
      <w:r w:rsidR="000F76D4">
        <w:rPr>
          <w:rFonts w:cs="Times New Roman"/>
          <w:noProof/>
        </w:rPr>
        <w:t>.</w:t>
      </w:r>
      <w:r w:rsidRPr="00586006">
        <w:rPr>
          <w:rFonts w:cs="Times New Roman"/>
          <w:noProof/>
        </w:rPr>
        <w:t xml:space="preserve"> J</w:t>
      </w:r>
      <w:r w:rsidR="000F76D4">
        <w:rPr>
          <w:rFonts w:cs="Times New Roman"/>
          <w:noProof/>
        </w:rPr>
        <w:t>.</w:t>
      </w:r>
      <w:r w:rsidRPr="00586006">
        <w:rPr>
          <w:rFonts w:cs="Times New Roman"/>
          <w:noProof/>
        </w:rPr>
        <w:t xml:space="preserve">, Santamaria, A., O’Reilly, R. C., &amp; Willcutt, E. (2007). Testing Computational Models of Dopamine and Noradrenaline Dysfunction in Attention Deficit/Hyperactivity Disorder. </w:t>
      </w:r>
      <w:r w:rsidRPr="00586006">
        <w:rPr>
          <w:rFonts w:cs="Times New Roman"/>
          <w:i/>
          <w:iCs/>
          <w:noProof/>
        </w:rPr>
        <w:t>Neuropsychopharmacology</w:t>
      </w:r>
      <w:r w:rsidRPr="00586006">
        <w:rPr>
          <w:rFonts w:cs="Times New Roman"/>
          <w:noProof/>
        </w:rPr>
        <w:t xml:space="preserve">, </w:t>
      </w:r>
      <w:r w:rsidRPr="00586006">
        <w:rPr>
          <w:rFonts w:cs="Times New Roman"/>
          <w:i/>
          <w:iCs/>
          <w:noProof/>
        </w:rPr>
        <w:t>32</w:t>
      </w:r>
      <w:r w:rsidRPr="00586006">
        <w:rPr>
          <w:rFonts w:cs="Times New Roman"/>
          <w:noProof/>
        </w:rPr>
        <w:t>(7), 1583–1599. https://doi.org/10.1038/sj.npp.1301278</w:t>
      </w:r>
    </w:p>
    <w:p w14:paraId="3F267568" w14:textId="77777777" w:rsidR="000F76D4" w:rsidRPr="00586006" w:rsidRDefault="000F76D4" w:rsidP="00926C7C">
      <w:pPr>
        <w:autoSpaceDE w:val="0"/>
        <w:autoSpaceDN w:val="0"/>
        <w:adjustRightInd w:val="0"/>
        <w:rPr>
          <w:rFonts w:cs="Times New Roman"/>
          <w:noProof/>
        </w:rPr>
      </w:pPr>
    </w:p>
    <w:p w14:paraId="75F3AE43" w14:textId="5E94BDFD" w:rsidR="00586006" w:rsidRDefault="00586006" w:rsidP="00926C7C">
      <w:pPr>
        <w:autoSpaceDE w:val="0"/>
        <w:autoSpaceDN w:val="0"/>
        <w:adjustRightInd w:val="0"/>
        <w:rPr>
          <w:rFonts w:cs="Times New Roman"/>
          <w:noProof/>
        </w:rPr>
      </w:pPr>
      <w:r w:rsidRPr="00586006">
        <w:rPr>
          <w:rFonts w:cs="Times New Roman"/>
          <w:noProof/>
        </w:rPr>
        <w:t xml:space="preserve">Gordon, C. T., &amp; Fabiano, G. A. (2019). The Transition of Youth with ADHD into the Workforce: Review and Future Directions. In </w:t>
      </w:r>
      <w:r w:rsidRPr="00586006">
        <w:rPr>
          <w:rFonts w:cs="Times New Roman"/>
          <w:i/>
          <w:iCs/>
          <w:noProof/>
        </w:rPr>
        <w:t>Clinical Child and Family Psychology Review</w:t>
      </w:r>
      <w:r w:rsidRPr="00586006">
        <w:rPr>
          <w:rFonts w:cs="Times New Roman"/>
          <w:noProof/>
        </w:rPr>
        <w:t xml:space="preserve"> (Vol. 0). https://doi.org/10.1007/s10567-019-00274-4</w:t>
      </w:r>
    </w:p>
    <w:p w14:paraId="0B497332" w14:textId="77777777" w:rsidR="000F76D4" w:rsidRPr="00586006" w:rsidRDefault="000F76D4" w:rsidP="00926C7C">
      <w:pPr>
        <w:autoSpaceDE w:val="0"/>
        <w:autoSpaceDN w:val="0"/>
        <w:adjustRightInd w:val="0"/>
        <w:rPr>
          <w:rFonts w:cs="Times New Roman"/>
          <w:noProof/>
        </w:rPr>
      </w:pPr>
    </w:p>
    <w:p w14:paraId="207124AC" w14:textId="1BD5084D" w:rsidR="00586006" w:rsidRDefault="00586006" w:rsidP="00926C7C">
      <w:pPr>
        <w:autoSpaceDE w:val="0"/>
        <w:autoSpaceDN w:val="0"/>
        <w:adjustRightInd w:val="0"/>
        <w:rPr>
          <w:rFonts w:cs="Times New Roman"/>
          <w:noProof/>
        </w:rPr>
      </w:pPr>
      <w:r w:rsidRPr="00586006">
        <w:rPr>
          <w:rFonts w:cs="Times New Roman"/>
          <w:noProof/>
        </w:rPr>
        <w:t xml:space="preserve">Greenhill, L. L. (2002). Stimulant medication treatment of children with attention deficit hyperactivity disorder. In P.S. Jensen &amp; J. R. Cooper (Eds.), </w:t>
      </w:r>
      <w:r w:rsidRPr="00586006">
        <w:rPr>
          <w:rFonts w:cs="Times New Roman"/>
          <w:i/>
          <w:iCs/>
          <w:noProof/>
        </w:rPr>
        <w:t>Attention deficit hyperactivity disorder: State of the science-best practices.</w:t>
      </w:r>
      <w:r w:rsidRPr="00586006">
        <w:rPr>
          <w:rFonts w:cs="Times New Roman"/>
          <w:noProof/>
        </w:rPr>
        <w:t xml:space="preserve"> (pp. 9-1-9–27). Kingston, NJ: Civic Research Institute.</w:t>
      </w:r>
    </w:p>
    <w:p w14:paraId="56AC4238" w14:textId="77777777" w:rsidR="000F76D4" w:rsidRPr="00586006" w:rsidRDefault="000F76D4" w:rsidP="00926C7C">
      <w:pPr>
        <w:autoSpaceDE w:val="0"/>
        <w:autoSpaceDN w:val="0"/>
        <w:adjustRightInd w:val="0"/>
        <w:rPr>
          <w:rFonts w:cs="Times New Roman"/>
          <w:noProof/>
        </w:rPr>
      </w:pPr>
    </w:p>
    <w:p w14:paraId="2F98965A" w14:textId="77777777" w:rsidR="00586006" w:rsidRPr="00586006" w:rsidRDefault="00586006" w:rsidP="00926C7C">
      <w:pPr>
        <w:autoSpaceDE w:val="0"/>
        <w:autoSpaceDN w:val="0"/>
        <w:adjustRightInd w:val="0"/>
        <w:rPr>
          <w:rFonts w:cs="Times New Roman"/>
          <w:noProof/>
        </w:rPr>
      </w:pPr>
      <w:r w:rsidRPr="00586006">
        <w:rPr>
          <w:rFonts w:cs="Times New Roman"/>
          <w:noProof/>
        </w:rPr>
        <w:t xml:space="preserve">Groen, Y., Mulder, L. J. M., Wijers, A. A., Minderaa, R. B., &amp; Althaus, M. (2009). </w:t>
      </w:r>
      <w:r w:rsidRPr="00586006">
        <w:rPr>
          <w:rFonts w:cs="Times New Roman"/>
          <w:i/>
          <w:iCs/>
          <w:noProof/>
        </w:rPr>
        <w:t>Methylphenidate improves diminished error and feedback sensitivity in ADHD : An Evoked Heart Rate analysis</w:t>
      </w:r>
      <w:r w:rsidRPr="00586006">
        <w:rPr>
          <w:rFonts w:cs="Times New Roman"/>
          <w:noProof/>
        </w:rPr>
        <w:t xml:space="preserve">. </w:t>
      </w:r>
      <w:r w:rsidRPr="00586006">
        <w:rPr>
          <w:rFonts w:cs="Times New Roman"/>
          <w:i/>
          <w:iCs/>
          <w:noProof/>
        </w:rPr>
        <w:t>82</w:t>
      </w:r>
      <w:r w:rsidRPr="00586006">
        <w:rPr>
          <w:rFonts w:cs="Times New Roman"/>
          <w:noProof/>
        </w:rPr>
        <w:t>, 45–53. https://doi.org/10.1016/j.biopsycho.2009.05.004</w:t>
      </w:r>
    </w:p>
    <w:p w14:paraId="38EF5BCA" w14:textId="77777777" w:rsidR="000F76D4" w:rsidRDefault="000F76D4" w:rsidP="00926C7C">
      <w:pPr>
        <w:autoSpaceDE w:val="0"/>
        <w:autoSpaceDN w:val="0"/>
        <w:adjustRightInd w:val="0"/>
        <w:rPr>
          <w:rFonts w:cs="Times New Roman"/>
          <w:noProof/>
        </w:rPr>
      </w:pPr>
    </w:p>
    <w:p w14:paraId="0BCCD98F" w14:textId="46C9708B" w:rsidR="00586006" w:rsidRDefault="00586006" w:rsidP="00926C7C">
      <w:pPr>
        <w:autoSpaceDE w:val="0"/>
        <w:autoSpaceDN w:val="0"/>
        <w:adjustRightInd w:val="0"/>
        <w:rPr>
          <w:rFonts w:cs="Times New Roman"/>
          <w:noProof/>
        </w:rPr>
      </w:pPr>
      <w:r w:rsidRPr="00586006">
        <w:rPr>
          <w:rFonts w:cs="Times New Roman"/>
          <w:noProof/>
        </w:rPr>
        <w:t xml:space="preserve">Hayes, A. F. (2006). A primer on multilevel modeling. </w:t>
      </w:r>
      <w:r w:rsidRPr="00586006">
        <w:rPr>
          <w:rFonts w:cs="Times New Roman"/>
          <w:i/>
          <w:iCs/>
          <w:noProof/>
        </w:rPr>
        <w:t>Human Communication Research</w:t>
      </w:r>
      <w:r w:rsidRPr="00586006">
        <w:rPr>
          <w:rFonts w:cs="Times New Roman"/>
          <w:noProof/>
        </w:rPr>
        <w:t xml:space="preserve">, </w:t>
      </w:r>
      <w:r w:rsidRPr="00586006">
        <w:rPr>
          <w:rFonts w:cs="Times New Roman"/>
          <w:i/>
          <w:iCs/>
          <w:noProof/>
        </w:rPr>
        <w:t>32</w:t>
      </w:r>
      <w:r w:rsidRPr="00586006">
        <w:rPr>
          <w:rFonts w:cs="Times New Roman"/>
          <w:noProof/>
        </w:rPr>
        <w:t>(4), 385–410. https://doi.org/10.1111/j.1468-2958.2006.00281.x</w:t>
      </w:r>
    </w:p>
    <w:p w14:paraId="140FB12F" w14:textId="77777777" w:rsidR="000F76D4" w:rsidRPr="00586006" w:rsidRDefault="000F76D4" w:rsidP="00926C7C">
      <w:pPr>
        <w:autoSpaceDE w:val="0"/>
        <w:autoSpaceDN w:val="0"/>
        <w:adjustRightInd w:val="0"/>
        <w:rPr>
          <w:rFonts w:cs="Times New Roman"/>
          <w:noProof/>
        </w:rPr>
      </w:pPr>
    </w:p>
    <w:p w14:paraId="4CC2F4C7" w14:textId="390D1CB6" w:rsidR="00586006" w:rsidRDefault="00586006" w:rsidP="00926C7C">
      <w:pPr>
        <w:autoSpaceDE w:val="0"/>
        <w:autoSpaceDN w:val="0"/>
        <w:adjustRightInd w:val="0"/>
        <w:rPr>
          <w:rFonts w:cs="Times New Roman"/>
          <w:noProof/>
        </w:rPr>
      </w:pPr>
      <w:r w:rsidRPr="00586006">
        <w:rPr>
          <w:rFonts w:cs="Times New Roman"/>
          <w:noProof/>
        </w:rPr>
        <w:t xml:space="preserve">Hechtman, L., Sibley, M. H., Stehli, A., Owens, E. B., Mitchell, J. T., Arnold, L. E., … Jensen, P. S. (2016). Functional Adult Outcomes 16 Years After Childhood Diagnosis of Attention-Deficit/Hyperactivity Disorder. </w:t>
      </w:r>
      <w:r w:rsidRPr="00586006">
        <w:rPr>
          <w:rFonts w:cs="Times New Roman"/>
          <w:i/>
          <w:iCs/>
          <w:noProof/>
        </w:rPr>
        <w:t>J Am Acad Child Adolesc Psychiatry</w:t>
      </w:r>
      <w:r w:rsidRPr="00586006">
        <w:rPr>
          <w:rFonts w:cs="Times New Roman"/>
          <w:noProof/>
        </w:rPr>
        <w:t xml:space="preserve">, </w:t>
      </w:r>
      <w:r w:rsidRPr="00586006">
        <w:rPr>
          <w:rFonts w:cs="Times New Roman"/>
          <w:i/>
          <w:iCs/>
          <w:noProof/>
        </w:rPr>
        <w:t>55</w:t>
      </w:r>
      <w:r w:rsidRPr="00586006">
        <w:rPr>
          <w:rFonts w:cs="Times New Roman"/>
          <w:noProof/>
        </w:rPr>
        <w:t>(11), 945–952. https://doi.org/10.1007/978-3-319-46720-7</w:t>
      </w:r>
    </w:p>
    <w:p w14:paraId="47133447" w14:textId="77777777" w:rsidR="000F76D4" w:rsidRPr="00586006" w:rsidRDefault="000F76D4" w:rsidP="00926C7C">
      <w:pPr>
        <w:autoSpaceDE w:val="0"/>
        <w:autoSpaceDN w:val="0"/>
        <w:adjustRightInd w:val="0"/>
        <w:rPr>
          <w:rFonts w:cs="Times New Roman"/>
          <w:noProof/>
        </w:rPr>
      </w:pPr>
    </w:p>
    <w:p w14:paraId="6E35481D" w14:textId="77777777" w:rsidR="00586006" w:rsidRPr="00586006" w:rsidRDefault="00586006" w:rsidP="00926C7C">
      <w:pPr>
        <w:autoSpaceDE w:val="0"/>
        <w:autoSpaceDN w:val="0"/>
        <w:adjustRightInd w:val="0"/>
        <w:rPr>
          <w:rFonts w:cs="Times New Roman"/>
          <w:noProof/>
        </w:rPr>
      </w:pPr>
      <w:r w:rsidRPr="00586006">
        <w:rPr>
          <w:rFonts w:cs="Times New Roman"/>
          <w:noProof/>
        </w:rPr>
        <w:lastRenderedPageBreak/>
        <w:t xml:space="preserve">Hoza, B., Gerdes, A. C., Mrug, S., Hinshaw, S. P., Bukowski, W. M., Gold, J. A., … Wigal, T. (2005). Peer-assessed outcomes in the multimodal treatment study of children with attention deficit hyperactivity disorder. </w:t>
      </w:r>
      <w:r w:rsidRPr="00586006">
        <w:rPr>
          <w:rFonts w:cs="Times New Roman"/>
          <w:i/>
          <w:iCs/>
          <w:noProof/>
        </w:rPr>
        <w:t>Journal of Clinical Child and Adolescent Psychology</w:t>
      </w:r>
      <w:r w:rsidRPr="00586006">
        <w:rPr>
          <w:rFonts w:cs="Times New Roman"/>
          <w:noProof/>
        </w:rPr>
        <w:t xml:space="preserve">, </w:t>
      </w:r>
      <w:r w:rsidRPr="00586006">
        <w:rPr>
          <w:rFonts w:cs="Times New Roman"/>
          <w:i/>
          <w:iCs/>
          <w:noProof/>
        </w:rPr>
        <w:t>34</w:t>
      </w:r>
      <w:r w:rsidRPr="00586006">
        <w:rPr>
          <w:rFonts w:cs="Times New Roman"/>
          <w:noProof/>
        </w:rPr>
        <w:t>, 74–86. https://doi.org/10.1207/s15374424jccp3401_7</w:t>
      </w:r>
    </w:p>
    <w:p w14:paraId="2D3B0C1E" w14:textId="77777777" w:rsidR="000F76D4" w:rsidRDefault="000F76D4" w:rsidP="00926C7C">
      <w:pPr>
        <w:autoSpaceDE w:val="0"/>
        <w:autoSpaceDN w:val="0"/>
        <w:adjustRightInd w:val="0"/>
        <w:rPr>
          <w:rFonts w:cs="Times New Roman"/>
          <w:noProof/>
        </w:rPr>
      </w:pPr>
    </w:p>
    <w:p w14:paraId="0D1C67DD" w14:textId="51A11F4F" w:rsidR="00586006" w:rsidRPr="00586006" w:rsidRDefault="00586006" w:rsidP="00926C7C">
      <w:pPr>
        <w:autoSpaceDE w:val="0"/>
        <w:autoSpaceDN w:val="0"/>
        <w:adjustRightInd w:val="0"/>
        <w:rPr>
          <w:rFonts w:cs="Times New Roman"/>
          <w:noProof/>
        </w:rPr>
      </w:pPr>
      <w:r w:rsidRPr="00586006">
        <w:rPr>
          <w:rFonts w:cs="Times New Roman"/>
          <w:noProof/>
        </w:rPr>
        <w:t xml:space="preserve">Iwata, B. A., &amp; Bailey, J. S. (1974). Reward versus cost token systems: an analysis of the effects on students and teacher. </w:t>
      </w:r>
      <w:r w:rsidRPr="00586006">
        <w:rPr>
          <w:rFonts w:cs="Times New Roman"/>
          <w:i/>
          <w:iCs/>
          <w:noProof/>
        </w:rPr>
        <w:t>Journal of the Applied Behavior Analysis</w:t>
      </w:r>
      <w:r w:rsidRPr="00586006">
        <w:rPr>
          <w:rFonts w:cs="Times New Roman"/>
          <w:noProof/>
        </w:rPr>
        <w:t xml:space="preserve">, </w:t>
      </w:r>
      <w:r w:rsidRPr="00586006">
        <w:rPr>
          <w:rFonts w:cs="Times New Roman"/>
          <w:i/>
          <w:iCs/>
          <w:noProof/>
        </w:rPr>
        <w:t>7</w:t>
      </w:r>
      <w:r w:rsidRPr="00586006">
        <w:rPr>
          <w:rFonts w:cs="Times New Roman"/>
          <w:noProof/>
        </w:rPr>
        <w:t>(4), 567–576. https://doi.org/10.1901/jaba.1974.7-567</w:t>
      </w:r>
    </w:p>
    <w:p w14:paraId="0F18525E" w14:textId="77777777" w:rsidR="000F76D4" w:rsidRDefault="000F76D4" w:rsidP="00926C7C">
      <w:pPr>
        <w:autoSpaceDE w:val="0"/>
        <w:autoSpaceDN w:val="0"/>
        <w:adjustRightInd w:val="0"/>
        <w:rPr>
          <w:rFonts w:cs="Times New Roman"/>
          <w:noProof/>
        </w:rPr>
      </w:pPr>
    </w:p>
    <w:p w14:paraId="15C94F59" w14:textId="4D4C9C63" w:rsidR="00586006" w:rsidRPr="00586006" w:rsidRDefault="00586006" w:rsidP="00926C7C">
      <w:pPr>
        <w:autoSpaceDE w:val="0"/>
        <w:autoSpaceDN w:val="0"/>
        <w:adjustRightInd w:val="0"/>
        <w:rPr>
          <w:rFonts w:cs="Times New Roman"/>
          <w:noProof/>
        </w:rPr>
      </w:pPr>
      <w:r w:rsidRPr="00586006">
        <w:rPr>
          <w:rFonts w:cs="Times New Roman"/>
          <w:noProof/>
        </w:rPr>
        <w:t xml:space="preserve">Jensen, Peter S, Arnold, L. E., Swanson, J. M., Vitiello, B., &amp; Abikoff, H. B. (2007). 3-year follow-up of the NIMH MTA study. </w:t>
      </w:r>
      <w:r w:rsidRPr="00586006">
        <w:rPr>
          <w:rFonts w:cs="Times New Roman"/>
          <w:i/>
          <w:iCs/>
          <w:noProof/>
        </w:rPr>
        <w:t>Journal of the American Academy of Child &amp; Adolescent Psychiatry</w:t>
      </w:r>
      <w:r w:rsidRPr="00586006">
        <w:rPr>
          <w:rFonts w:cs="Times New Roman"/>
          <w:noProof/>
        </w:rPr>
        <w:t xml:space="preserve">, </w:t>
      </w:r>
      <w:r w:rsidRPr="00586006">
        <w:rPr>
          <w:rFonts w:cs="Times New Roman"/>
          <w:i/>
          <w:iCs/>
          <w:noProof/>
        </w:rPr>
        <w:t>46</w:t>
      </w:r>
      <w:r w:rsidRPr="00586006">
        <w:rPr>
          <w:rFonts w:cs="Times New Roman"/>
          <w:noProof/>
        </w:rPr>
        <w:t>, 989–1002. https://doi.org/10.1097/chi.0b013e3180686d48</w:t>
      </w:r>
    </w:p>
    <w:p w14:paraId="69C59964" w14:textId="77777777" w:rsidR="000F76D4" w:rsidRDefault="000F76D4" w:rsidP="00926C7C">
      <w:pPr>
        <w:autoSpaceDE w:val="0"/>
        <w:autoSpaceDN w:val="0"/>
        <w:adjustRightInd w:val="0"/>
        <w:rPr>
          <w:rFonts w:cs="Times New Roman"/>
          <w:noProof/>
        </w:rPr>
      </w:pPr>
    </w:p>
    <w:p w14:paraId="66F5B670" w14:textId="5C9A7D13" w:rsidR="00586006" w:rsidRDefault="00586006" w:rsidP="00926C7C">
      <w:pPr>
        <w:autoSpaceDE w:val="0"/>
        <w:autoSpaceDN w:val="0"/>
        <w:adjustRightInd w:val="0"/>
        <w:rPr>
          <w:rFonts w:cs="Times New Roman"/>
          <w:noProof/>
        </w:rPr>
      </w:pPr>
      <w:r w:rsidRPr="00586006">
        <w:rPr>
          <w:rFonts w:cs="Times New Roman"/>
          <w:noProof/>
        </w:rPr>
        <w:t xml:space="preserve">Johansen, E. B., Sagvolden, T., Aase, H., &amp; Russell, V. A. (2005). The dynamic developmental theory of attention-deficit/hyperactivity disorder (ADHD): Present status and future perspectives. </w:t>
      </w:r>
      <w:r w:rsidRPr="00586006">
        <w:rPr>
          <w:rFonts w:cs="Times New Roman"/>
          <w:i/>
          <w:iCs/>
          <w:noProof/>
        </w:rPr>
        <w:t>Behavioral and Brain Sciences</w:t>
      </w:r>
      <w:r w:rsidRPr="00586006">
        <w:rPr>
          <w:rFonts w:cs="Times New Roman"/>
          <w:noProof/>
        </w:rPr>
        <w:t xml:space="preserve">, </w:t>
      </w:r>
      <w:r w:rsidRPr="00586006">
        <w:rPr>
          <w:rFonts w:cs="Times New Roman"/>
          <w:i/>
          <w:iCs/>
          <w:noProof/>
        </w:rPr>
        <w:t>28</w:t>
      </w:r>
      <w:r w:rsidRPr="00586006">
        <w:rPr>
          <w:rFonts w:cs="Times New Roman"/>
          <w:noProof/>
        </w:rPr>
        <w:t>(3), 451–468. https://doi.org/10.1017/S0140525X05430071</w:t>
      </w:r>
    </w:p>
    <w:p w14:paraId="2DBD2363" w14:textId="77777777" w:rsidR="000F76D4" w:rsidRPr="00586006" w:rsidRDefault="000F76D4" w:rsidP="00926C7C">
      <w:pPr>
        <w:autoSpaceDE w:val="0"/>
        <w:autoSpaceDN w:val="0"/>
        <w:adjustRightInd w:val="0"/>
        <w:rPr>
          <w:rFonts w:cs="Times New Roman"/>
          <w:noProof/>
        </w:rPr>
      </w:pPr>
    </w:p>
    <w:p w14:paraId="7B64CDDC" w14:textId="4C034C81" w:rsidR="00586006" w:rsidRDefault="00586006" w:rsidP="00926C7C">
      <w:pPr>
        <w:autoSpaceDE w:val="0"/>
        <w:autoSpaceDN w:val="0"/>
        <w:adjustRightInd w:val="0"/>
        <w:rPr>
          <w:rFonts w:cs="Times New Roman"/>
          <w:noProof/>
        </w:rPr>
      </w:pPr>
      <w:r w:rsidRPr="00586006">
        <w:rPr>
          <w:rFonts w:cs="Times New Roman"/>
          <w:noProof/>
        </w:rPr>
        <w:t xml:space="preserve">Kaminski, J. W., Valle, L. A., Filene, J. H., &amp; Boyle, C. L. (2008). A meta-analytic review of components associated with parent training program effectiveness.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36</w:t>
      </w:r>
      <w:r w:rsidRPr="00586006">
        <w:rPr>
          <w:rFonts w:cs="Times New Roman"/>
          <w:noProof/>
        </w:rPr>
        <w:t>(4), 567–589. https://doi.org/10.1007/s10802-007-9201-9</w:t>
      </w:r>
    </w:p>
    <w:p w14:paraId="359ACBE7" w14:textId="77777777" w:rsidR="000F76D4" w:rsidRPr="00586006" w:rsidRDefault="000F76D4" w:rsidP="00926C7C">
      <w:pPr>
        <w:autoSpaceDE w:val="0"/>
        <w:autoSpaceDN w:val="0"/>
        <w:adjustRightInd w:val="0"/>
        <w:rPr>
          <w:rFonts w:cs="Times New Roman"/>
          <w:noProof/>
        </w:rPr>
      </w:pPr>
    </w:p>
    <w:p w14:paraId="653A75B1" w14:textId="25CFAD8F" w:rsidR="00586006" w:rsidRDefault="00586006" w:rsidP="00926C7C">
      <w:pPr>
        <w:autoSpaceDE w:val="0"/>
        <w:autoSpaceDN w:val="0"/>
        <w:adjustRightInd w:val="0"/>
        <w:rPr>
          <w:rFonts w:cs="Times New Roman"/>
          <w:noProof/>
        </w:rPr>
      </w:pPr>
      <w:r w:rsidRPr="00586006">
        <w:rPr>
          <w:rFonts w:cs="Times New Roman"/>
          <w:noProof/>
        </w:rPr>
        <w:t xml:space="preserve">Kasper, L. J., Alderson, R. M., &amp; Hudec, K. L. (2012). Moderators of working memory deficits in children with attention-deficit/hyperactivity disorder (ADHD): A meta-analytic review. </w:t>
      </w:r>
      <w:r w:rsidRPr="00586006">
        <w:rPr>
          <w:rFonts w:cs="Times New Roman"/>
          <w:i/>
          <w:iCs/>
          <w:noProof/>
        </w:rPr>
        <w:t>Clinical Psychology Review</w:t>
      </w:r>
      <w:r w:rsidRPr="00586006">
        <w:rPr>
          <w:rFonts w:cs="Times New Roman"/>
          <w:noProof/>
        </w:rPr>
        <w:t xml:space="preserve">, </w:t>
      </w:r>
      <w:r w:rsidRPr="00586006">
        <w:rPr>
          <w:rFonts w:cs="Times New Roman"/>
          <w:i/>
          <w:iCs/>
          <w:noProof/>
        </w:rPr>
        <w:t>32</w:t>
      </w:r>
      <w:r w:rsidRPr="00586006">
        <w:rPr>
          <w:rFonts w:cs="Times New Roman"/>
          <w:noProof/>
        </w:rPr>
        <w:t>(7), 605–617.</w:t>
      </w:r>
      <w:r w:rsidR="000F76D4">
        <w:rPr>
          <w:rFonts w:cs="Times New Roman"/>
          <w:noProof/>
        </w:rPr>
        <w:t xml:space="preserve"> </w:t>
      </w:r>
      <w:r w:rsidRPr="00586006">
        <w:rPr>
          <w:rFonts w:cs="Times New Roman"/>
          <w:noProof/>
        </w:rPr>
        <w:t>https://doi.org/10.1016/j.cpr.2012.07.001</w:t>
      </w:r>
    </w:p>
    <w:p w14:paraId="58B73674" w14:textId="77777777" w:rsidR="000F76D4" w:rsidRPr="00586006" w:rsidRDefault="000F76D4" w:rsidP="00926C7C">
      <w:pPr>
        <w:autoSpaceDE w:val="0"/>
        <w:autoSpaceDN w:val="0"/>
        <w:adjustRightInd w:val="0"/>
        <w:rPr>
          <w:rFonts w:cs="Times New Roman"/>
          <w:noProof/>
        </w:rPr>
      </w:pPr>
    </w:p>
    <w:p w14:paraId="0EC20269" w14:textId="2B41FC26" w:rsidR="00586006" w:rsidRDefault="00586006" w:rsidP="00926C7C">
      <w:pPr>
        <w:autoSpaceDE w:val="0"/>
        <w:autoSpaceDN w:val="0"/>
        <w:adjustRightInd w:val="0"/>
        <w:rPr>
          <w:rFonts w:cs="Times New Roman"/>
          <w:noProof/>
        </w:rPr>
      </w:pPr>
      <w:r w:rsidRPr="00586006">
        <w:rPr>
          <w:rFonts w:cs="Times New Roman"/>
          <w:noProof/>
        </w:rPr>
        <w:t xml:space="preserve">Kaufman, K. F., &amp; O’Leary, K. D. (1972). Reward, Cost, and Self-Evaluation Procedures for Disruptive Adolescents in a Psychiatric Hospital School. </w:t>
      </w:r>
      <w:r w:rsidRPr="00586006">
        <w:rPr>
          <w:rFonts w:cs="Times New Roman"/>
          <w:i/>
          <w:iCs/>
          <w:noProof/>
        </w:rPr>
        <w:t>Journal of Applie</w:t>
      </w:r>
      <w:r w:rsidRPr="00586006">
        <w:rPr>
          <w:rFonts w:cs="Times New Roman"/>
          <w:noProof/>
        </w:rPr>
        <w:t xml:space="preserve">, </w:t>
      </w:r>
      <w:r w:rsidRPr="00586006">
        <w:rPr>
          <w:rFonts w:cs="Times New Roman"/>
          <w:i/>
          <w:iCs/>
          <w:noProof/>
        </w:rPr>
        <w:t>5</w:t>
      </w:r>
      <w:r w:rsidRPr="00586006">
        <w:rPr>
          <w:rFonts w:cs="Times New Roman"/>
          <w:noProof/>
        </w:rPr>
        <w:t>(3), 293–309.</w:t>
      </w:r>
    </w:p>
    <w:p w14:paraId="1D73164C" w14:textId="77777777" w:rsidR="000F76D4" w:rsidRPr="00586006" w:rsidRDefault="000F76D4" w:rsidP="00926C7C">
      <w:pPr>
        <w:autoSpaceDE w:val="0"/>
        <w:autoSpaceDN w:val="0"/>
        <w:adjustRightInd w:val="0"/>
        <w:rPr>
          <w:rFonts w:cs="Times New Roman"/>
          <w:noProof/>
        </w:rPr>
      </w:pPr>
    </w:p>
    <w:p w14:paraId="43E33A54" w14:textId="632B28F0" w:rsidR="00586006" w:rsidRDefault="00586006" w:rsidP="00926C7C">
      <w:pPr>
        <w:autoSpaceDE w:val="0"/>
        <w:autoSpaceDN w:val="0"/>
        <w:adjustRightInd w:val="0"/>
        <w:rPr>
          <w:rFonts w:cs="Times New Roman"/>
          <w:noProof/>
        </w:rPr>
      </w:pPr>
      <w:r w:rsidRPr="00586006">
        <w:rPr>
          <w:rFonts w:cs="Times New Roman"/>
          <w:noProof/>
        </w:rPr>
        <w:t xml:space="preserve">Kolko, D. J., Lindhiem, O., Hart, J., &amp; Bukstein, O. G. (2014). Evaluation of a booster intervention three years after acute treatment for early-onset disruptive behavior disorders.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42</w:t>
      </w:r>
      <w:r w:rsidRPr="00586006">
        <w:rPr>
          <w:rFonts w:cs="Times New Roman"/>
          <w:noProof/>
        </w:rPr>
        <w:t>(3), 383–398. https://doi.org/10.1007/s10802-013-9724-1</w:t>
      </w:r>
    </w:p>
    <w:p w14:paraId="09CE7C65" w14:textId="77777777" w:rsidR="000F76D4" w:rsidRPr="00586006" w:rsidRDefault="000F76D4" w:rsidP="00926C7C">
      <w:pPr>
        <w:autoSpaceDE w:val="0"/>
        <w:autoSpaceDN w:val="0"/>
        <w:adjustRightInd w:val="0"/>
        <w:rPr>
          <w:rFonts w:cs="Times New Roman"/>
          <w:noProof/>
        </w:rPr>
      </w:pPr>
    </w:p>
    <w:p w14:paraId="7F418D97" w14:textId="5186F62C" w:rsidR="00586006" w:rsidRDefault="00586006" w:rsidP="00926C7C">
      <w:pPr>
        <w:autoSpaceDE w:val="0"/>
        <w:autoSpaceDN w:val="0"/>
        <w:adjustRightInd w:val="0"/>
        <w:rPr>
          <w:rFonts w:cs="Times New Roman"/>
          <w:noProof/>
        </w:rPr>
      </w:pPr>
      <w:r w:rsidRPr="00586006">
        <w:rPr>
          <w:rFonts w:cs="Times New Roman"/>
          <w:noProof/>
        </w:rPr>
        <w:t xml:space="preserve">Kortekaas-Rijlaarsdam, A. F., Luman, M., Sonuga-Barke, E., &amp; Oosterlaan, J. (2019). Does methylphenidate improve academic performance? A systematic review and meta-analysis. </w:t>
      </w:r>
      <w:r w:rsidRPr="00586006">
        <w:rPr>
          <w:rFonts w:cs="Times New Roman"/>
          <w:i/>
          <w:iCs/>
          <w:noProof/>
        </w:rPr>
        <w:t>European Child and Adolescent Psychiatry</w:t>
      </w:r>
      <w:r w:rsidRPr="00586006">
        <w:rPr>
          <w:rFonts w:cs="Times New Roman"/>
          <w:noProof/>
        </w:rPr>
        <w:t xml:space="preserve">, </w:t>
      </w:r>
      <w:r w:rsidRPr="00586006">
        <w:rPr>
          <w:rFonts w:cs="Times New Roman"/>
          <w:i/>
          <w:iCs/>
          <w:noProof/>
        </w:rPr>
        <w:t>28</w:t>
      </w:r>
      <w:r w:rsidRPr="00586006">
        <w:rPr>
          <w:rFonts w:cs="Times New Roman"/>
          <w:noProof/>
        </w:rPr>
        <w:t>(2), 155–164. https://doi.org/10.1007/s00787-018-1106-3</w:t>
      </w:r>
    </w:p>
    <w:p w14:paraId="419EDAC3" w14:textId="77777777" w:rsidR="000F76D4" w:rsidRPr="00586006" w:rsidRDefault="000F76D4" w:rsidP="00926C7C">
      <w:pPr>
        <w:autoSpaceDE w:val="0"/>
        <w:autoSpaceDN w:val="0"/>
        <w:adjustRightInd w:val="0"/>
        <w:rPr>
          <w:rFonts w:cs="Times New Roman"/>
          <w:noProof/>
        </w:rPr>
      </w:pPr>
    </w:p>
    <w:p w14:paraId="2C89E495" w14:textId="6A41EC02" w:rsidR="000F76D4" w:rsidRDefault="00586006" w:rsidP="00926C7C">
      <w:pPr>
        <w:autoSpaceDE w:val="0"/>
        <w:autoSpaceDN w:val="0"/>
        <w:adjustRightInd w:val="0"/>
        <w:rPr>
          <w:rFonts w:cs="Times New Roman"/>
          <w:noProof/>
        </w:rPr>
      </w:pPr>
      <w:r w:rsidRPr="00586006">
        <w:rPr>
          <w:rFonts w:cs="Times New Roman"/>
          <w:noProof/>
        </w:rPr>
        <w:t xml:space="preserve">Krause, K.-H., Dresel, S. H., Krause, J., Kung, H. F., &amp; Tatsch, K. (2000). Increased striatal dopamine transporter in adult patients with attention deficit hyperactivity disorder: effects of methylphenidate as measured by single photon emission computed </w:t>
      </w:r>
      <w:r w:rsidRPr="00586006">
        <w:rPr>
          <w:rFonts w:cs="Times New Roman"/>
          <w:noProof/>
        </w:rPr>
        <w:lastRenderedPageBreak/>
        <w:t xml:space="preserve">tomography. </w:t>
      </w:r>
      <w:r w:rsidRPr="00586006">
        <w:rPr>
          <w:rFonts w:cs="Times New Roman"/>
          <w:i/>
          <w:iCs/>
          <w:noProof/>
        </w:rPr>
        <w:t>Neuroscience Letters</w:t>
      </w:r>
      <w:r w:rsidRPr="00586006">
        <w:rPr>
          <w:rFonts w:cs="Times New Roman"/>
          <w:noProof/>
        </w:rPr>
        <w:t xml:space="preserve">, </w:t>
      </w:r>
      <w:r w:rsidRPr="00586006">
        <w:rPr>
          <w:rFonts w:cs="Times New Roman"/>
          <w:i/>
          <w:iCs/>
          <w:noProof/>
        </w:rPr>
        <w:t>285</w:t>
      </w:r>
      <w:r w:rsidRPr="00586006">
        <w:rPr>
          <w:rFonts w:cs="Times New Roman"/>
          <w:noProof/>
        </w:rPr>
        <w:t>(2), 107–110. https://doi.org/10.1016/S0304-3940(00)01040-5</w:t>
      </w:r>
    </w:p>
    <w:p w14:paraId="7E07FC43" w14:textId="77777777" w:rsidR="00926C7C" w:rsidRPr="00586006" w:rsidRDefault="00926C7C" w:rsidP="00926C7C">
      <w:pPr>
        <w:autoSpaceDE w:val="0"/>
        <w:autoSpaceDN w:val="0"/>
        <w:adjustRightInd w:val="0"/>
        <w:rPr>
          <w:rFonts w:cs="Times New Roman"/>
          <w:noProof/>
        </w:rPr>
      </w:pPr>
      <w:bookmarkStart w:id="19" w:name="_GoBack"/>
      <w:bookmarkEnd w:id="19"/>
    </w:p>
    <w:p w14:paraId="43A820EC" w14:textId="0C34B2D6" w:rsidR="00586006" w:rsidRDefault="00586006" w:rsidP="00926C7C">
      <w:pPr>
        <w:autoSpaceDE w:val="0"/>
        <w:autoSpaceDN w:val="0"/>
        <w:adjustRightInd w:val="0"/>
        <w:rPr>
          <w:rFonts w:cs="Times New Roman"/>
          <w:noProof/>
        </w:rPr>
      </w:pPr>
      <w:r w:rsidRPr="00586006">
        <w:rPr>
          <w:rFonts w:cs="Times New Roman"/>
          <w:noProof/>
        </w:rPr>
        <w:t xml:space="preserve">Kuriyan, A. B., Pelham, W. E., Molina, B. S. G., Waschbusch, D. A., Gnagy, E. M., Sibley, M. H., … Kent, K. M. (2013). Young adult educational and vocational outcomes of children diagnosed with ADHD.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41</w:t>
      </w:r>
      <w:r w:rsidRPr="00586006">
        <w:rPr>
          <w:rFonts w:cs="Times New Roman"/>
          <w:noProof/>
        </w:rPr>
        <w:t>(1), 27–41. https://doi.org/10.1007/s10802-012-9658-z</w:t>
      </w:r>
    </w:p>
    <w:p w14:paraId="5CBD77AF" w14:textId="77777777" w:rsidR="000F76D4" w:rsidRPr="00586006" w:rsidRDefault="000F76D4" w:rsidP="00926C7C">
      <w:pPr>
        <w:autoSpaceDE w:val="0"/>
        <w:autoSpaceDN w:val="0"/>
        <w:adjustRightInd w:val="0"/>
        <w:rPr>
          <w:rFonts w:cs="Times New Roman"/>
          <w:noProof/>
        </w:rPr>
      </w:pPr>
    </w:p>
    <w:p w14:paraId="2403DDCB" w14:textId="6BA55A66" w:rsidR="00586006" w:rsidRDefault="00586006" w:rsidP="00926C7C">
      <w:pPr>
        <w:autoSpaceDE w:val="0"/>
        <w:autoSpaceDN w:val="0"/>
        <w:adjustRightInd w:val="0"/>
        <w:rPr>
          <w:rFonts w:cs="Times New Roman"/>
          <w:noProof/>
        </w:rPr>
      </w:pPr>
      <w:r w:rsidRPr="00586006">
        <w:rPr>
          <w:rFonts w:cs="Times New Roman"/>
          <w:noProof/>
        </w:rPr>
        <w:t xml:space="preserve">Macphee, F. L., Altszuler, A. R., Merrill, B. M., &amp; Pelham, W. E. (2017). Improving Daily Life Functioning of Children with ADHD; Medication, Behavioral Intervention, or Their Combination - “Just Say Yes to Drugs?” Redux. </w:t>
      </w:r>
      <w:r w:rsidRPr="00586006">
        <w:rPr>
          <w:rFonts w:cs="Times New Roman"/>
          <w:i/>
          <w:iCs/>
          <w:noProof/>
        </w:rPr>
        <w:t>The Clinical Psychologist</w:t>
      </w:r>
      <w:r w:rsidRPr="00586006">
        <w:rPr>
          <w:rFonts w:cs="Times New Roman"/>
          <w:noProof/>
        </w:rPr>
        <w:t xml:space="preserve">, </w:t>
      </w:r>
      <w:r w:rsidRPr="00586006">
        <w:rPr>
          <w:rFonts w:cs="Times New Roman"/>
          <w:i/>
          <w:iCs/>
          <w:noProof/>
        </w:rPr>
        <w:t>70</w:t>
      </w:r>
      <w:r w:rsidRPr="00586006">
        <w:rPr>
          <w:rFonts w:cs="Times New Roman"/>
          <w:noProof/>
        </w:rPr>
        <w:t>(1), 5–14.</w:t>
      </w:r>
    </w:p>
    <w:p w14:paraId="4189F57D" w14:textId="77777777" w:rsidR="000F76D4" w:rsidRPr="00586006" w:rsidRDefault="000F76D4" w:rsidP="00926C7C">
      <w:pPr>
        <w:autoSpaceDE w:val="0"/>
        <w:autoSpaceDN w:val="0"/>
        <w:adjustRightInd w:val="0"/>
        <w:rPr>
          <w:rFonts w:cs="Times New Roman"/>
          <w:noProof/>
        </w:rPr>
      </w:pPr>
    </w:p>
    <w:p w14:paraId="43608957" w14:textId="77777777" w:rsidR="00586006" w:rsidRPr="00586006" w:rsidRDefault="00586006" w:rsidP="00926C7C">
      <w:pPr>
        <w:autoSpaceDE w:val="0"/>
        <w:autoSpaceDN w:val="0"/>
        <w:adjustRightInd w:val="0"/>
        <w:rPr>
          <w:rFonts w:cs="Times New Roman"/>
          <w:noProof/>
        </w:rPr>
      </w:pPr>
      <w:r w:rsidRPr="00586006">
        <w:rPr>
          <w:rFonts w:cs="Times New Roman"/>
          <w:noProof/>
        </w:rPr>
        <w:t xml:space="preserve">Massetti, G. M., Lahey, B. B., Pelham, W. E., Loney, J., Ehrhardt, A., Lee, S. S., &amp; Kipp, H. (2008). Academic achievement over 8 years among children who met modified criteria for attention-deficit/hyperactivity disorder at 4-6 years of age.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36</w:t>
      </w:r>
      <w:r w:rsidRPr="00586006">
        <w:rPr>
          <w:rFonts w:cs="Times New Roman"/>
          <w:noProof/>
        </w:rPr>
        <w:t>(3), 399–410. https://doi.org/10.1007/s10802-007-9186-4</w:t>
      </w:r>
    </w:p>
    <w:p w14:paraId="3EC073DB" w14:textId="77777777" w:rsidR="000F76D4" w:rsidRDefault="000F76D4" w:rsidP="00926C7C">
      <w:pPr>
        <w:autoSpaceDE w:val="0"/>
        <w:autoSpaceDN w:val="0"/>
        <w:adjustRightInd w:val="0"/>
        <w:rPr>
          <w:rFonts w:cs="Times New Roman"/>
          <w:noProof/>
        </w:rPr>
      </w:pPr>
    </w:p>
    <w:p w14:paraId="6981AB37" w14:textId="649B8EC1" w:rsidR="00586006" w:rsidRPr="00586006" w:rsidRDefault="00586006" w:rsidP="00926C7C">
      <w:pPr>
        <w:autoSpaceDE w:val="0"/>
        <w:autoSpaceDN w:val="0"/>
        <w:adjustRightInd w:val="0"/>
        <w:rPr>
          <w:rFonts w:cs="Times New Roman"/>
          <w:noProof/>
        </w:rPr>
      </w:pPr>
      <w:r w:rsidRPr="00586006">
        <w:rPr>
          <w:rFonts w:cs="Times New Roman"/>
          <w:noProof/>
        </w:rPr>
        <w:t xml:space="preserve">Mattfeld, A. T., Gluck, M. A., &amp; Stark, C. E. (2011). Functional specialization within the striatum along both the dorsal/ventral and anterior/posterior axes during associative learning via reward and punishment. </w:t>
      </w:r>
      <w:r w:rsidRPr="00586006">
        <w:rPr>
          <w:rFonts w:cs="Times New Roman"/>
          <w:i/>
          <w:iCs/>
          <w:noProof/>
        </w:rPr>
        <w:t>Learn Mem</w:t>
      </w:r>
      <w:r w:rsidRPr="00586006">
        <w:rPr>
          <w:rFonts w:cs="Times New Roman"/>
          <w:noProof/>
        </w:rPr>
        <w:t xml:space="preserve">, </w:t>
      </w:r>
      <w:r w:rsidRPr="00586006">
        <w:rPr>
          <w:rFonts w:cs="Times New Roman"/>
          <w:i/>
          <w:iCs/>
          <w:noProof/>
        </w:rPr>
        <w:t>18</w:t>
      </w:r>
      <w:r w:rsidRPr="00586006">
        <w:rPr>
          <w:rFonts w:cs="Times New Roman"/>
          <w:noProof/>
        </w:rPr>
        <w:t>(11), 703–711. https://doi.org/10.1101/lm.022889.111</w:t>
      </w:r>
    </w:p>
    <w:p w14:paraId="6789D692" w14:textId="77777777" w:rsidR="000F76D4" w:rsidRDefault="000F76D4" w:rsidP="00926C7C">
      <w:pPr>
        <w:autoSpaceDE w:val="0"/>
        <w:autoSpaceDN w:val="0"/>
        <w:adjustRightInd w:val="0"/>
        <w:rPr>
          <w:rFonts w:cs="Times New Roman"/>
          <w:noProof/>
        </w:rPr>
      </w:pPr>
    </w:p>
    <w:p w14:paraId="2E924A4D" w14:textId="7829680E" w:rsidR="00586006" w:rsidRPr="00586006" w:rsidRDefault="00586006" w:rsidP="00926C7C">
      <w:pPr>
        <w:autoSpaceDE w:val="0"/>
        <w:autoSpaceDN w:val="0"/>
        <w:adjustRightInd w:val="0"/>
        <w:rPr>
          <w:rFonts w:cs="Times New Roman"/>
          <w:noProof/>
        </w:rPr>
      </w:pPr>
      <w:r w:rsidRPr="00586006">
        <w:rPr>
          <w:rFonts w:cs="Times New Roman"/>
          <w:noProof/>
        </w:rPr>
        <w:t xml:space="preserve">McCarthy, S., Asherson, P., Coghill, D., Hollis, C., Murray, M., Potts, L., … Wong, I. C. K. (2009). Attention-deficit hyperactivity disorder: Treatment discontinuation in adolescents and young adults. </w:t>
      </w:r>
      <w:r w:rsidRPr="00586006">
        <w:rPr>
          <w:rFonts w:cs="Times New Roman"/>
          <w:i/>
          <w:iCs/>
          <w:noProof/>
        </w:rPr>
        <w:t>The British Journal of Psychiatry</w:t>
      </w:r>
      <w:r w:rsidRPr="00586006">
        <w:rPr>
          <w:rFonts w:cs="Times New Roman"/>
          <w:noProof/>
        </w:rPr>
        <w:t xml:space="preserve">, </w:t>
      </w:r>
      <w:r w:rsidRPr="00586006">
        <w:rPr>
          <w:rFonts w:cs="Times New Roman"/>
          <w:i/>
          <w:iCs/>
          <w:noProof/>
        </w:rPr>
        <w:t>194</w:t>
      </w:r>
      <w:r w:rsidRPr="00586006">
        <w:rPr>
          <w:rFonts w:cs="Times New Roman"/>
          <w:noProof/>
        </w:rPr>
        <w:t>(3), 273–277. https://doi.org/10.1192/bjp.bp.107.045245</w:t>
      </w:r>
    </w:p>
    <w:p w14:paraId="5B4AEB9C" w14:textId="77777777" w:rsidR="000F76D4" w:rsidRDefault="000F76D4" w:rsidP="00926C7C">
      <w:pPr>
        <w:autoSpaceDE w:val="0"/>
        <w:autoSpaceDN w:val="0"/>
        <w:adjustRightInd w:val="0"/>
        <w:rPr>
          <w:rFonts w:cs="Times New Roman"/>
          <w:noProof/>
        </w:rPr>
      </w:pPr>
    </w:p>
    <w:p w14:paraId="3D394656" w14:textId="2DF9980D" w:rsidR="00586006" w:rsidRPr="00586006" w:rsidRDefault="00586006" w:rsidP="00926C7C">
      <w:pPr>
        <w:autoSpaceDE w:val="0"/>
        <w:autoSpaceDN w:val="0"/>
        <w:adjustRightInd w:val="0"/>
        <w:rPr>
          <w:rFonts w:cs="Times New Roman"/>
          <w:noProof/>
        </w:rPr>
      </w:pPr>
      <w:r w:rsidRPr="00586006">
        <w:rPr>
          <w:rFonts w:cs="Times New Roman"/>
          <w:noProof/>
        </w:rPr>
        <w:t xml:space="preserve">McGoey, K. E., &amp; DuPaul, G. J. (2000). Token reinforcement and response cost procedures: Reducing the disruptive behavior of preschool children with attention-deficit/hyperactivity disorder. </w:t>
      </w:r>
      <w:r w:rsidRPr="00586006">
        <w:rPr>
          <w:rFonts w:cs="Times New Roman"/>
          <w:i/>
          <w:iCs/>
          <w:noProof/>
        </w:rPr>
        <w:t>School Psychology Quarterly</w:t>
      </w:r>
      <w:r w:rsidRPr="00586006">
        <w:rPr>
          <w:rFonts w:cs="Times New Roman"/>
          <w:noProof/>
        </w:rPr>
        <w:t xml:space="preserve">, </w:t>
      </w:r>
      <w:r w:rsidRPr="00586006">
        <w:rPr>
          <w:rFonts w:cs="Times New Roman"/>
          <w:i/>
          <w:iCs/>
          <w:noProof/>
        </w:rPr>
        <w:t>15</w:t>
      </w:r>
      <w:r w:rsidRPr="00586006">
        <w:rPr>
          <w:rFonts w:cs="Times New Roman"/>
          <w:noProof/>
        </w:rPr>
        <w:t>(3), 330–343. https://doi.org/10.1037/h0088790</w:t>
      </w:r>
    </w:p>
    <w:p w14:paraId="2BF1B459" w14:textId="77777777" w:rsidR="000F76D4" w:rsidRDefault="000F76D4" w:rsidP="00926C7C">
      <w:pPr>
        <w:autoSpaceDE w:val="0"/>
        <w:autoSpaceDN w:val="0"/>
        <w:adjustRightInd w:val="0"/>
        <w:rPr>
          <w:rFonts w:cs="Times New Roman"/>
          <w:noProof/>
        </w:rPr>
      </w:pPr>
    </w:p>
    <w:p w14:paraId="594C2D54" w14:textId="643DA50C" w:rsidR="00586006" w:rsidRPr="00586006" w:rsidRDefault="00586006" w:rsidP="00926C7C">
      <w:pPr>
        <w:autoSpaceDE w:val="0"/>
        <w:autoSpaceDN w:val="0"/>
        <w:adjustRightInd w:val="0"/>
        <w:rPr>
          <w:rFonts w:cs="Times New Roman"/>
          <w:noProof/>
        </w:rPr>
      </w:pPr>
      <w:r w:rsidRPr="00586006">
        <w:rPr>
          <w:rFonts w:cs="Times New Roman"/>
          <w:noProof/>
        </w:rPr>
        <w:t xml:space="preserve">Merrill, B. M., Molina, B. S. G., Coxe, S., Gnagy, E. M., Altszuler, A. R., Macphee, F. L., … Pelham, W. E. (2019). Functional Outcomes of Young Adults with Childhood ADHD: A Latent Profile Analysis. </w:t>
      </w:r>
      <w:r w:rsidRPr="00586006">
        <w:rPr>
          <w:rFonts w:cs="Times New Roman"/>
          <w:i/>
          <w:iCs/>
          <w:noProof/>
        </w:rPr>
        <w:t>Journal of Clinical Child and Adolescent Psychology</w:t>
      </w:r>
      <w:r w:rsidRPr="00586006">
        <w:rPr>
          <w:rFonts w:cs="Times New Roman"/>
          <w:noProof/>
        </w:rPr>
        <w:t xml:space="preserve">, </w:t>
      </w:r>
      <w:r w:rsidRPr="00586006">
        <w:rPr>
          <w:rFonts w:cs="Times New Roman"/>
          <w:i/>
          <w:iCs/>
          <w:noProof/>
        </w:rPr>
        <w:t>00</w:t>
      </w:r>
      <w:r w:rsidRPr="00586006">
        <w:rPr>
          <w:rFonts w:cs="Times New Roman"/>
          <w:noProof/>
        </w:rPr>
        <w:t>(00), 1–14. https://doi.org/10.1080/15374416.2018.1547968</w:t>
      </w:r>
    </w:p>
    <w:p w14:paraId="1230D263" w14:textId="77777777" w:rsidR="000F76D4" w:rsidRDefault="000F76D4" w:rsidP="00926C7C">
      <w:pPr>
        <w:autoSpaceDE w:val="0"/>
        <w:autoSpaceDN w:val="0"/>
        <w:adjustRightInd w:val="0"/>
        <w:rPr>
          <w:rFonts w:cs="Times New Roman"/>
          <w:noProof/>
        </w:rPr>
      </w:pPr>
    </w:p>
    <w:p w14:paraId="5A73D26B" w14:textId="72A07EE3" w:rsidR="00586006" w:rsidRPr="00586006" w:rsidRDefault="00586006" w:rsidP="00926C7C">
      <w:pPr>
        <w:autoSpaceDE w:val="0"/>
        <w:autoSpaceDN w:val="0"/>
        <w:adjustRightInd w:val="0"/>
        <w:rPr>
          <w:rFonts w:cs="Times New Roman"/>
          <w:noProof/>
        </w:rPr>
      </w:pPr>
      <w:r w:rsidRPr="00586006">
        <w:rPr>
          <w:rFonts w:cs="Times New Roman"/>
          <w:noProof/>
        </w:rPr>
        <w:t xml:space="preserve">Milich, R. (1994). The Response of Children with ADHD to Failure: If at First You Don’t Succeed, Do You Try, Try Again? </w:t>
      </w:r>
      <w:r w:rsidRPr="00586006">
        <w:rPr>
          <w:rFonts w:cs="Times New Roman"/>
          <w:i/>
          <w:iCs/>
          <w:noProof/>
        </w:rPr>
        <w:t>School Psychology Review</w:t>
      </w:r>
      <w:r w:rsidRPr="00586006">
        <w:rPr>
          <w:rFonts w:cs="Times New Roman"/>
          <w:noProof/>
        </w:rPr>
        <w:t xml:space="preserve">, </w:t>
      </w:r>
      <w:r w:rsidRPr="00586006">
        <w:rPr>
          <w:rFonts w:cs="Times New Roman"/>
          <w:i/>
          <w:iCs/>
          <w:noProof/>
        </w:rPr>
        <w:t>23</w:t>
      </w:r>
      <w:r w:rsidRPr="00586006">
        <w:rPr>
          <w:rFonts w:cs="Times New Roman"/>
          <w:noProof/>
        </w:rPr>
        <w:t>(1), 11–28.</w:t>
      </w:r>
    </w:p>
    <w:p w14:paraId="0EB3469E" w14:textId="77777777" w:rsidR="000F76D4" w:rsidRDefault="000F76D4" w:rsidP="00926C7C">
      <w:pPr>
        <w:autoSpaceDE w:val="0"/>
        <w:autoSpaceDN w:val="0"/>
        <w:adjustRightInd w:val="0"/>
        <w:rPr>
          <w:rFonts w:cs="Times New Roman"/>
          <w:noProof/>
        </w:rPr>
      </w:pPr>
    </w:p>
    <w:p w14:paraId="285C4A15" w14:textId="7603E69F" w:rsidR="00586006" w:rsidRPr="00586006" w:rsidRDefault="00586006" w:rsidP="00926C7C">
      <w:pPr>
        <w:autoSpaceDE w:val="0"/>
        <w:autoSpaceDN w:val="0"/>
        <w:adjustRightInd w:val="0"/>
        <w:rPr>
          <w:rFonts w:cs="Times New Roman"/>
          <w:noProof/>
        </w:rPr>
      </w:pPr>
      <w:r w:rsidRPr="00586006">
        <w:rPr>
          <w:rFonts w:cs="Times New Roman"/>
          <w:noProof/>
        </w:rPr>
        <w:t xml:space="preserve">Milich, R., Carlson, C. L., Pelham, W. E., &amp; Licht, B. G. (1991). Effects of methylphenidate on the persistence of ADHD boys following failure experiences.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19</w:t>
      </w:r>
      <w:r w:rsidRPr="00586006">
        <w:rPr>
          <w:rFonts w:cs="Times New Roman"/>
          <w:noProof/>
        </w:rPr>
        <w:t>, 519–536.</w:t>
      </w:r>
    </w:p>
    <w:p w14:paraId="7FE99874" w14:textId="77777777" w:rsidR="000F76D4" w:rsidRDefault="000F76D4" w:rsidP="00926C7C">
      <w:pPr>
        <w:autoSpaceDE w:val="0"/>
        <w:autoSpaceDN w:val="0"/>
        <w:adjustRightInd w:val="0"/>
        <w:rPr>
          <w:rFonts w:cs="Times New Roman"/>
          <w:noProof/>
        </w:rPr>
      </w:pPr>
    </w:p>
    <w:p w14:paraId="7792E117" w14:textId="52A0DD0C" w:rsidR="00586006" w:rsidRDefault="00586006" w:rsidP="00926C7C">
      <w:pPr>
        <w:autoSpaceDE w:val="0"/>
        <w:autoSpaceDN w:val="0"/>
        <w:adjustRightInd w:val="0"/>
        <w:rPr>
          <w:rFonts w:cs="Times New Roman"/>
          <w:noProof/>
        </w:rPr>
      </w:pPr>
      <w:r w:rsidRPr="00586006">
        <w:rPr>
          <w:rFonts w:cs="Times New Roman"/>
          <w:noProof/>
        </w:rPr>
        <w:lastRenderedPageBreak/>
        <w:t xml:space="preserve">Milich, R., &amp; Okazaki, M. (1991). An examination of learned helplessness among attention-deficit hyperactivity disordered boys.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19</w:t>
      </w:r>
      <w:r w:rsidRPr="00586006">
        <w:rPr>
          <w:rFonts w:cs="Times New Roman"/>
          <w:noProof/>
        </w:rPr>
        <w:t>(5), 607–623. https://doi.org/10.1007/BF00925823</w:t>
      </w:r>
    </w:p>
    <w:p w14:paraId="004D0036" w14:textId="77777777" w:rsidR="00926C7C" w:rsidRPr="00586006" w:rsidRDefault="00926C7C" w:rsidP="00926C7C">
      <w:pPr>
        <w:autoSpaceDE w:val="0"/>
        <w:autoSpaceDN w:val="0"/>
        <w:adjustRightInd w:val="0"/>
        <w:rPr>
          <w:rFonts w:cs="Times New Roman"/>
          <w:noProof/>
        </w:rPr>
      </w:pPr>
    </w:p>
    <w:p w14:paraId="58D22AE9" w14:textId="77777777" w:rsidR="00586006" w:rsidRPr="00586006" w:rsidRDefault="00586006" w:rsidP="00926C7C">
      <w:pPr>
        <w:autoSpaceDE w:val="0"/>
        <w:autoSpaceDN w:val="0"/>
        <w:adjustRightInd w:val="0"/>
        <w:rPr>
          <w:rFonts w:cs="Times New Roman"/>
          <w:noProof/>
        </w:rPr>
      </w:pPr>
      <w:r w:rsidRPr="00586006">
        <w:rPr>
          <w:rFonts w:cs="Times New Roman"/>
          <w:noProof/>
        </w:rPr>
        <w:t xml:space="preserve">Molina, B. S. G., Hinshaw, S. P., Swanson, J. M., Arnold, L. E., Vitiello, B., Jensen, P. S., … Houck, P. R. (2009). The MTA at 8 years: prospective follow-up of children treated for combined-type ADHD in a multisite study. </w:t>
      </w:r>
      <w:r w:rsidRPr="00586006">
        <w:rPr>
          <w:rFonts w:cs="Times New Roman"/>
          <w:i/>
          <w:iCs/>
          <w:noProof/>
        </w:rPr>
        <w:t>Journal of the American Academy of Child and Adolescent Psychiatry</w:t>
      </w:r>
      <w:r w:rsidRPr="00586006">
        <w:rPr>
          <w:rFonts w:cs="Times New Roman"/>
          <w:noProof/>
        </w:rPr>
        <w:t xml:space="preserve">, </w:t>
      </w:r>
      <w:r w:rsidRPr="00586006">
        <w:rPr>
          <w:rFonts w:cs="Times New Roman"/>
          <w:i/>
          <w:iCs/>
          <w:noProof/>
        </w:rPr>
        <w:t>48</w:t>
      </w:r>
      <w:r w:rsidRPr="00586006">
        <w:rPr>
          <w:rFonts w:cs="Times New Roman"/>
          <w:noProof/>
        </w:rPr>
        <w:t>(5), 484–500. https://doi.org/10.1097/CHI.0b013e31819c23d0</w:t>
      </w:r>
    </w:p>
    <w:p w14:paraId="42D73926" w14:textId="77777777" w:rsidR="000F76D4" w:rsidRDefault="000F76D4" w:rsidP="00926C7C">
      <w:pPr>
        <w:autoSpaceDE w:val="0"/>
        <w:autoSpaceDN w:val="0"/>
        <w:adjustRightInd w:val="0"/>
        <w:rPr>
          <w:rFonts w:cs="Times New Roman"/>
          <w:noProof/>
        </w:rPr>
      </w:pPr>
    </w:p>
    <w:p w14:paraId="11C51AB8" w14:textId="55B8346E" w:rsidR="00586006" w:rsidRDefault="00586006" w:rsidP="00926C7C">
      <w:pPr>
        <w:autoSpaceDE w:val="0"/>
        <w:autoSpaceDN w:val="0"/>
        <w:adjustRightInd w:val="0"/>
        <w:rPr>
          <w:rFonts w:cs="Times New Roman"/>
          <w:noProof/>
        </w:rPr>
      </w:pPr>
      <w:r w:rsidRPr="00586006">
        <w:rPr>
          <w:rFonts w:cs="Times New Roman"/>
          <w:noProof/>
        </w:rPr>
        <w:t xml:space="preserve">Molina, B. S. G., &amp; Pelham, W. E. (2014). Attention-deficit/hyperactivity disorder and risk of substance use disorder: developmental considerations, potential pathways, and opportunities for research. </w:t>
      </w:r>
      <w:r w:rsidRPr="00586006">
        <w:rPr>
          <w:rFonts w:cs="Times New Roman"/>
          <w:i/>
          <w:iCs/>
          <w:noProof/>
        </w:rPr>
        <w:t>Annual Review of Clinical Psychology</w:t>
      </w:r>
      <w:r w:rsidRPr="00586006">
        <w:rPr>
          <w:rFonts w:cs="Times New Roman"/>
          <w:noProof/>
        </w:rPr>
        <w:t xml:space="preserve">, </w:t>
      </w:r>
      <w:r w:rsidRPr="00586006">
        <w:rPr>
          <w:rFonts w:cs="Times New Roman"/>
          <w:i/>
          <w:iCs/>
          <w:noProof/>
        </w:rPr>
        <w:t>10</w:t>
      </w:r>
      <w:r w:rsidRPr="00586006">
        <w:rPr>
          <w:rFonts w:cs="Times New Roman"/>
          <w:noProof/>
        </w:rPr>
        <w:t>, 607–639. https://doi.org/10.1146/annurev-clinpsy-032813-153722</w:t>
      </w:r>
    </w:p>
    <w:p w14:paraId="16C040B2" w14:textId="77777777" w:rsidR="000F76D4" w:rsidRPr="00586006" w:rsidRDefault="000F76D4" w:rsidP="00926C7C">
      <w:pPr>
        <w:autoSpaceDE w:val="0"/>
        <w:autoSpaceDN w:val="0"/>
        <w:adjustRightInd w:val="0"/>
        <w:rPr>
          <w:rFonts w:cs="Times New Roman"/>
          <w:noProof/>
        </w:rPr>
      </w:pPr>
    </w:p>
    <w:p w14:paraId="519EB1CD" w14:textId="687EB33F" w:rsidR="00586006" w:rsidRDefault="00586006" w:rsidP="00926C7C">
      <w:pPr>
        <w:autoSpaceDE w:val="0"/>
        <w:autoSpaceDN w:val="0"/>
        <w:adjustRightInd w:val="0"/>
        <w:rPr>
          <w:rFonts w:cs="Times New Roman"/>
          <w:noProof/>
        </w:rPr>
      </w:pPr>
      <w:r w:rsidRPr="00586006">
        <w:rPr>
          <w:rFonts w:cs="Times New Roman"/>
          <w:noProof/>
        </w:rPr>
        <w:t xml:space="preserve">Molina, B. S. G., Pelham, W. E., Cheong, J., Marshal, M. P., Gnagy, E. M., &amp; Curran, P. J. (2012). Childhood attention-deficit/hyperactivity disorder (ADHD) and growth in adolescent alcohol use: the roles of functional impairments, ADHD symptom persistence, and parental knowledge. </w:t>
      </w:r>
      <w:r w:rsidRPr="00586006">
        <w:rPr>
          <w:rFonts w:cs="Times New Roman"/>
          <w:i/>
          <w:iCs/>
          <w:noProof/>
        </w:rPr>
        <w:t>Journal of Abnormal Psychology</w:t>
      </w:r>
      <w:r w:rsidRPr="00586006">
        <w:rPr>
          <w:rFonts w:cs="Times New Roman"/>
          <w:noProof/>
        </w:rPr>
        <w:t xml:space="preserve">, </w:t>
      </w:r>
      <w:r w:rsidRPr="00586006">
        <w:rPr>
          <w:rFonts w:cs="Times New Roman"/>
          <w:i/>
          <w:iCs/>
          <w:noProof/>
        </w:rPr>
        <w:t>121</w:t>
      </w:r>
      <w:r w:rsidRPr="00586006">
        <w:rPr>
          <w:rFonts w:cs="Times New Roman"/>
          <w:noProof/>
        </w:rPr>
        <w:t>(4), 922–935. https://doi.org/10.1037/a0028260</w:t>
      </w:r>
    </w:p>
    <w:p w14:paraId="5FAF55C5" w14:textId="77777777" w:rsidR="000F76D4" w:rsidRPr="00586006" w:rsidRDefault="000F76D4" w:rsidP="00926C7C">
      <w:pPr>
        <w:autoSpaceDE w:val="0"/>
        <w:autoSpaceDN w:val="0"/>
        <w:adjustRightInd w:val="0"/>
        <w:rPr>
          <w:rFonts w:cs="Times New Roman"/>
          <w:noProof/>
        </w:rPr>
      </w:pPr>
    </w:p>
    <w:p w14:paraId="5017DEB6" w14:textId="647A5742" w:rsidR="00586006" w:rsidRDefault="00586006" w:rsidP="00926C7C">
      <w:pPr>
        <w:autoSpaceDE w:val="0"/>
        <w:autoSpaceDN w:val="0"/>
        <w:adjustRightInd w:val="0"/>
        <w:rPr>
          <w:rFonts w:cs="Times New Roman"/>
          <w:noProof/>
        </w:rPr>
      </w:pPr>
      <w:r w:rsidRPr="00586006">
        <w:rPr>
          <w:rFonts w:cs="Times New Roman"/>
          <w:noProof/>
        </w:rPr>
        <w:t xml:space="preserve">MTA Cooperative Group. (1999). A 14-Month Randomized Clinical Trial of Treatment Strategies for Attention-Deficit/ Hyperactivity Disorder. </w:t>
      </w:r>
      <w:r w:rsidRPr="00586006">
        <w:rPr>
          <w:rFonts w:cs="Times New Roman"/>
          <w:i/>
          <w:iCs/>
          <w:noProof/>
        </w:rPr>
        <w:t>Archives of General Psychiatry</w:t>
      </w:r>
      <w:r w:rsidRPr="00586006">
        <w:rPr>
          <w:rFonts w:cs="Times New Roman"/>
          <w:noProof/>
        </w:rPr>
        <w:t xml:space="preserve">, </w:t>
      </w:r>
      <w:r w:rsidRPr="00586006">
        <w:rPr>
          <w:rFonts w:cs="Times New Roman"/>
          <w:i/>
          <w:iCs/>
          <w:noProof/>
        </w:rPr>
        <w:t>56</w:t>
      </w:r>
      <w:r w:rsidRPr="00586006">
        <w:rPr>
          <w:rFonts w:cs="Times New Roman"/>
          <w:noProof/>
        </w:rPr>
        <w:t>, 1073–1086.</w:t>
      </w:r>
    </w:p>
    <w:p w14:paraId="44726002" w14:textId="77777777" w:rsidR="000F76D4" w:rsidRPr="00586006" w:rsidRDefault="000F76D4" w:rsidP="00926C7C">
      <w:pPr>
        <w:autoSpaceDE w:val="0"/>
        <w:autoSpaceDN w:val="0"/>
        <w:adjustRightInd w:val="0"/>
        <w:rPr>
          <w:rFonts w:cs="Times New Roman"/>
          <w:noProof/>
        </w:rPr>
      </w:pPr>
    </w:p>
    <w:p w14:paraId="3EC7D2C5" w14:textId="72DA0F2E" w:rsidR="00586006" w:rsidRDefault="00586006" w:rsidP="00926C7C">
      <w:pPr>
        <w:autoSpaceDE w:val="0"/>
        <w:autoSpaceDN w:val="0"/>
        <w:adjustRightInd w:val="0"/>
        <w:rPr>
          <w:rFonts w:cs="Times New Roman"/>
          <w:noProof/>
        </w:rPr>
      </w:pPr>
      <w:r w:rsidRPr="00586006">
        <w:rPr>
          <w:rFonts w:cs="Times New Roman"/>
          <w:noProof/>
        </w:rPr>
        <w:t xml:space="preserve">MTA Cooperative Group. (2004). National Institute of Mental Health Multimodal Treatment Study of ADHD follow-up: 24-month outcomes of treatment strategies for attention-deficit/hyperactivity disorder. </w:t>
      </w:r>
      <w:r w:rsidRPr="00586006">
        <w:rPr>
          <w:rFonts w:cs="Times New Roman"/>
          <w:i/>
          <w:iCs/>
          <w:noProof/>
        </w:rPr>
        <w:t>Pediatrics</w:t>
      </w:r>
      <w:r w:rsidRPr="00586006">
        <w:rPr>
          <w:rFonts w:cs="Times New Roman"/>
          <w:noProof/>
        </w:rPr>
        <w:t xml:space="preserve">, </w:t>
      </w:r>
      <w:r w:rsidRPr="00586006">
        <w:rPr>
          <w:rFonts w:cs="Times New Roman"/>
          <w:i/>
          <w:iCs/>
          <w:noProof/>
        </w:rPr>
        <w:t>113</w:t>
      </w:r>
      <w:r w:rsidRPr="00586006">
        <w:rPr>
          <w:rFonts w:cs="Times New Roman"/>
          <w:noProof/>
        </w:rPr>
        <w:t>(4), 754–761. Retrieved from http://www.ncbi.nlm.nih.gov/pubmed/15060224</w:t>
      </w:r>
    </w:p>
    <w:p w14:paraId="32854B7A" w14:textId="77777777" w:rsidR="000F76D4" w:rsidRPr="00586006" w:rsidRDefault="000F76D4" w:rsidP="00926C7C">
      <w:pPr>
        <w:autoSpaceDE w:val="0"/>
        <w:autoSpaceDN w:val="0"/>
        <w:adjustRightInd w:val="0"/>
        <w:rPr>
          <w:rFonts w:cs="Times New Roman"/>
          <w:noProof/>
        </w:rPr>
      </w:pPr>
    </w:p>
    <w:p w14:paraId="12EDA390" w14:textId="1A5E8BA0" w:rsidR="00586006" w:rsidRDefault="00586006" w:rsidP="00926C7C">
      <w:pPr>
        <w:autoSpaceDE w:val="0"/>
        <w:autoSpaceDN w:val="0"/>
        <w:adjustRightInd w:val="0"/>
        <w:rPr>
          <w:rFonts w:cs="Times New Roman"/>
          <w:noProof/>
        </w:rPr>
      </w:pPr>
      <w:r w:rsidRPr="00586006">
        <w:rPr>
          <w:rFonts w:cs="Times New Roman"/>
          <w:noProof/>
        </w:rPr>
        <w:t xml:space="preserve">Musser, E. D., Karalunas, S. L., Dieckmann, N., Peris, T. S., &amp; Nigg, J. T. (2017). Attention-Deficit/Hyperactivity DIsorder Developmental Trajectories related to Parental Expressed Emotion. </w:t>
      </w:r>
      <w:r w:rsidRPr="00586006">
        <w:rPr>
          <w:rFonts w:cs="Times New Roman"/>
          <w:i/>
          <w:iCs/>
          <w:noProof/>
        </w:rPr>
        <w:t>Journal of Abnormal Psychology</w:t>
      </w:r>
      <w:r w:rsidRPr="00586006">
        <w:rPr>
          <w:rFonts w:cs="Times New Roman"/>
          <w:noProof/>
        </w:rPr>
        <w:t xml:space="preserve">, </w:t>
      </w:r>
      <w:r w:rsidRPr="00586006">
        <w:rPr>
          <w:rFonts w:cs="Times New Roman"/>
          <w:i/>
          <w:iCs/>
          <w:noProof/>
        </w:rPr>
        <w:t>125</w:t>
      </w:r>
      <w:r w:rsidRPr="00586006">
        <w:rPr>
          <w:rFonts w:cs="Times New Roman"/>
          <w:noProof/>
        </w:rPr>
        <w:t>(2), 182–195. https://doi.org/10.1183/09031936.00063810.</w:t>
      </w:r>
    </w:p>
    <w:p w14:paraId="381F2B67" w14:textId="77777777" w:rsidR="000F76D4" w:rsidRPr="00586006" w:rsidRDefault="000F76D4" w:rsidP="00926C7C">
      <w:pPr>
        <w:autoSpaceDE w:val="0"/>
        <w:autoSpaceDN w:val="0"/>
        <w:adjustRightInd w:val="0"/>
        <w:rPr>
          <w:rFonts w:cs="Times New Roman"/>
          <w:noProof/>
        </w:rPr>
      </w:pPr>
    </w:p>
    <w:p w14:paraId="41A8968A" w14:textId="1ED0E3B0" w:rsidR="00586006" w:rsidRDefault="00586006" w:rsidP="00926C7C">
      <w:pPr>
        <w:autoSpaceDE w:val="0"/>
        <w:autoSpaceDN w:val="0"/>
        <w:adjustRightInd w:val="0"/>
        <w:rPr>
          <w:rFonts w:cs="Times New Roman"/>
          <w:noProof/>
        </w:rPr>
      </w:pPr>
      <w:r w:rsidRPr="00586006">
        <w:rPr>
          <w:rFonts w:cs="Times New Roman"/>
          <w:noProof/>
        </w:rPr>
        <w:t xml:space="preserve">Page, T. F., Pelham III, W. E., Fabiano, G. A., Greiner, A. R., Gnagy, E. M., Hart, K. C., … Pelham Jr., W. E. (2016). Comparative cost analysis of sequential, adaptive, behavioral, pharmacological, and combined treatments for childhood ADHD. </w:t>
      </w:r>
      <w:r w:rsidRPr="00586006">
        <w:rPr>
          <w:rFonts w:cs="Times New Roman"/>
          <w:i/>
          <w:iCs/>
          <w:noProof/>
        </w:rPr>
        <w:t>Journal of Clinical Child &amp; Adolescent Psychology</w:t>
      </w:r>
      <w:r w:rsidRPr="00586006">
        <w:rPr>
          <w:rFonts w:cs="Times New Roman"/>
          <w:noProof/>
        </w:rPr>
        <w:t xml:space="preserve">, </w:t>
      </w:r>
      <w:r w:rsidRPr="00586006">
        <w:rPr>
          <w:rFonts w:cs="Times New Roman"/>
          <w:i/>
          <w:iCs/>
          <w:noProof/>
        </w:rPr>
        <w:t>0</w:t>
      </w:r>
      <w:r w:rsidRPr="00586006">
        <w:rPr>
          <w:rFonts w:cs="Times New Roman"/>
          <w:noProof/>
        </w:rPr>
        <w:t>(0), 1–12. https://doi.org/10.1080/15374416.2015.1055859</w:t>
      </w:r>
    </w:p>
    <w:p w14:paraId="4EBBA589" w14:textId="77777777" w:rsidR="000F76D4" w:rsidRPr="00586006" w:rsidRDefault="000F76D4" w:rsidP="00926C7C">
      <w:pPr>
        <w:autoSpaceDE w:val="0"/>
        <w:autoSpaceDN w:val="0"/>
        <w:adjustRightInd w:val="0"/>
        <w:rPr>
          <w:rFonts w:cs="Times New Roman"/>
          <w:noProof/>
        </w:rPr>
      </w:pPr>
    </w:p>
    <w:p w14:paraId="7BA4140E" w14:textId="0FCA675E" w:rsidR="00586006" w:rsidRDefault="00586006" w:rsidP="00926C7C">
      <w:pPr>
        <w:autoSpaceDE w:val="0"/>
        <w:autoSpaceDN w:val="0"/>
        <w:adjustRightInd w:val="0"/>
        <w:rPr>
          <w:rFonts w:cs="Times New Roman"/>
          <w:noProof/>
        </w:rPr>
      </w:pPr>
      <w:r w:rsidRPr="00586006">
        <w:rPr>
          <w:rFonts w:cs="Times New Roman"/>
          <w:noProof/>
        </w:rPr>
        <w:t xml:space="preserve">Patterson, G. R. (2002). The Early Development of Coercive Family Process. In J. B. Reid, G. R. Patterson, &amp; J. Snyder (Eds.), </w:t>
      </w:r>
      <w:r w:rsidRPr="00586006">
        <w:rPr>
          <w:rFonts w:cs="Times New Roman"/>
          <w:i/>
          <w:iCs/>
          <w:noProof/>
        </w:rPr>
        <w:t>Antisocial Behavior in Children and Adolescents: A Developmental Analysis and Model for Intervention</w:t>
      </w:r>
      <w:r w:rsidRPr="00586006">
        <w:rPr>
          <w:rFonts w:cs="Times New Roman"/>
          <w:noProof/>
        </w:rPr>
        <w:t xml:space="preserve"> (pp. 25–44). Washington, D.C.</w:t>
      </w:r>
    </w:p>
    <w:p w14:paraId="62EC3885" w14:textId="77777777" w:rsidR="000F76D4" w:rsidRPr="00586006" w:rsidRDefault="000F76D4" w:rsidP="00926C7C">
      <w:pPr>
        <w:autoSpaceDE w:val="0"/>
        <w:autoSpaceDN w:val="0"/>
        <w:adjustRightInd w:val="0"/>
        <w:rPr>
          <w:rFonts w:cs="Times New Roman"/>
          <w:noProof/>
        </w:rPr>
      </w:pPr>
    </w:p>
    <w:p w14:paraId="60A25AD0" w14:textId="39020139" w:rsidR="00586006" w:rsidRDefault="00586006" w:rsidP="00926C7C">
      <w:pPr>
        <w:autoSpaceDE w:val="0"/>
        <w:autoSpaceDN w:val="0"/>
        <w:adjustRightInd w:val="0"/>
        <w:rPr>
          <w:rFonts w:cs="Times New Roman"/>
          <w:noProof/>
        </w:rPr>
      </w:pPr>
      <w:r w:rsidRPr="00586006">
        <w:rPr>
          <w:rFonts w:cs="Times New Roman"/>
          <w:noProof/>
        </w:rPr>
        <w:t>Pelham</w:t>
      </w:r>
      <w:r w:rsidR="000F76D4">
        <w:rPr>
          <w:rFonts w:cs="Times New Roman"/>
          <w:noProof/>
        </w:rPr>
        <w:t xml:space="preserve"> Jr.</w:t>
      </w:r>
      <w:r w:rsidRPr="00586006">
        <w:rPr>
          <w:rFonts w:cs="Times New Roman"/>
          <w:noProof/>
        </w:rPr>
        <w:t>, W</w:t>
      </w:r>
      <w:r w:rsidR="000F76D4">
        <w:rPr>
          <w:rFonts w:cs="Times New Roman"/>
          <w:noProof/>
        </w:rPr>
        <w:t>.</w:t>
      </w:r>
      <w:r w:rsidRPr="00586006">
        <w:rPr>
          <w:rFonts w:cs="Times New Roman"/>
          <w:noProof/>
        </w:rPr>
        <w:t xml:space="preserve"> E.</w:t>
      </w:r>
      <w:r w:rsidR="000F76D4">
        <w:rPr>
          <w:rFonts w:cs="Times New Roman"/>
          <w:noProof/>
        </w:rPr>
        <w:t xml:space="preserve"> </w:t>
      </w:r>
      <w:r w:rsidRPr="00586006">
        <w:rPr>
          <w:rFonts w:cs="Times New Roman"/>
          <w:noProof/>
        </w:rPr>
        <w:t xml:space="preserve">(2008). Against the grain: A proposal for a psychosocial-first approach to treating ADHD – the Buffalo treatment algorithm. In K. McBurnett &amp; L. Pfiffner (Eds.), </w:t>
      </w:r>
      <w:r w:rsidRPr="00586006">
        <w:rPr>
          <w:rFonts w:cs="Times New Roman"/>
          <w:i/>
          <w:iCs/>
          <w:noProof/>
        </w:rPr>
        <w:t>Attention Deficit/Hyperactivity Disorder: Concepts, Controversies, New Directions</w:t>
      </w:r>
      <w:r w:rsidRPr="00586006">
        <w:rPr>
          <w:rFonts w:cs="Times New Roman"/>
          <w:noProof/>
        </w:rPr>
        <w:t xml:space="preserve"> (pp. 301–316). New York: Informa Healthcare.</w:t>
      </w:r>
    </w:p>
    <w:p w14:paraId="1CF5C43F" w14:textId="77777777" w:rsidR="000F76D4" w:rsidRPr="00586006" w:rsidRDefault="000F76D4" w:rsidP="00926C7C">
      <w:pPr>
        <w:autoSpaceDE w:val="0"/>
        <w:autoSpaceDN w:val="0"/>
        <w:adjustRightInd w:val="0"/>
        <w:rPr>
          <w:rFonts w:cs="Times New Roman"/>
          <w:noProof/>
        </w:rPr>
      </w:pPr>
    </w:p>
    <w:p w14:paraId="4F82D5F9" w14:textId="1B7664E1" w:rsidR="00586006" w:rsidRDefault="00586006" w:rsidP="00926C7C">
      <w:pPr>
        <w:autoSpaceDE w:val="0"/>
        <w:autoSpaceDN w:val="0"/>
        <w:adjustRightInd w:val="0"/>
        <w:rPr>
          <w:rFonts w:cs="Times New Roman"/>
          <w:noProof/>
        </w:rPr>
      </w:pPr>
      <w:r w:rsidRPr="00586006">
        <w:rPr>
          <w:rFonts w:cs="Times New Roman"/>
          <w:noProof/>
        </w:rPr>
        <w:t xml:space="preserve">Pelham, W. E. (1993). Pharmacotherapy for children with attention-deficit hyperactivity disorder. </w:t>
      </w:r>
      <w:r w:rsidRPr="00586006">
        <w:rPr>
          <w:rFonts w:cs="Times New Roman"/>
          <w:i/>
          <w:iCs/>
          <w:noProof/>
        </w:rPr>
        <w:t>School Psychology Review</w:t>
      </w:r>
      <w:r w:rsidRPr="00586006">
        <w:rPr>
          <w:rFonts w:cs="Times New Roman"/>
          <w:noProof/>
        </w:rPr>
        <w:t xml:space="preserve">, </w:t>
      </w:r>
      <w:r w:rsidRPr="00586006">
        <w:rPr>
          <w:rFonts w:cs="Times New Roman"/>
          <w:i/>
          <w:iCs/>
          <w:noProof/>
        </w:rPr>
        <w:t>22</w:t>
      </w:r>
      <w:r w:rsidRPr="00586006">
        <w:rPr>
          <w:rFonts w:cs="Times New Roman"/>
          <w:noProof/>
        </w:rPr>
        <w:t>, 199–227.</w:t>
      </w:r>
    </w:p>
    <w:p w14:paraId="2808C3DD" w14:textId="77777777" w:rsidR="000F76D4" w:rsidRPr="00586006" w:rsidRDefault="000F76D4" w:rsidP="00926C7C">
      <w:pPr>
        <w:autoSpaceDE w:val="0"/>
        <w:autoSpaceDN w:val="0"/>
        <w:adjustRightInd w:val="0"/>
        <w:rPr>
          <w:rFonts w:cs="Times New Roman"/>
          <w:noProof/>
        </w:rPr>
      </w:pPr>
    </w:p>
    <w:p w14:paraId="69578753" w14:textId="734EAAA2" w:rsidR="00586006" w:rsidRDefault="00586006" w:rsidP="00926C7C">
      <w:pPr>
        <w:autoSpaceDE w:val="0"/>
        <w:autoSpaceDN w:val="0"/>
        <w:adjustRightInd w:val="0"/>
        <w:rPr>
          <w:rFonts w:cs="Times New Roman"/>
          <w:noProof/>
        </w:rPr>
      </w:pPr>
      <w:r w:rsidRPr="00586006">
        <w:rPr>
          <w:rFonts w:cs="Times New Roman"/>
          <w:noProof/>
        </w:rPr>
        <w:t xml:space="preserve">Pelham, W. E., Gnagy, E. M., Greenslade, K. E., &amp; Milich, R. (1992). Teacher ratings of DSM-III-R symptoms for the disruptive behavior disorders. </w:t>
      </w:r>
      <w:r w:rsidRPr="00586006">
        <w:rPr>
          <w:rFonts w:cs="Times New Roman"/>
          <w:i/>
          <w:iCs/>
          <w:noProof/>
        </w:rPr>
        <w:t>Journal of the American Academy of Child &amp; Adolescent Psychiatry</w:t>
      </w:r>
      <w:r w:rsidRPr="00586006">
        <w:rPr>
          <w:rFonts w:cs="Times New Roman"/>
          <w:noProof/>
        </w:rPr>
        <w:t xml:space="preserve">, </w:t>
      </w:r>
      <w:r w:rsidRPr="00586006">
        <w:rPr>
          <w:rFonts w:cs="Times New Roman"/>
          <w:i/>
          <w:iCs/>
          <w:noProof/>
        </w:rPr>
        <w:t>31</w:t>
      </w:r>
      <w:r w:rsidRPr="00586006">
        <w:rPr>
          <w:rFonts w:cs="Times New Roman"/>
          <w:noProof/>
        </w:rPr>
        <w:t>, 210–218.</w:t>
      </w:r>
    </w:p>
    <w:p w14:paraId="2BF4EF48" w14:textId="77777777" w:rsidR="000F76D4" w:rsidRPr="00586006" w:rsidRDefault="000F76D4" w:rsidP="00926C7C">
      <w:pPr>
        <w:autoSpaceDE w:val="0"/>
        <w:autoSpaceDN w:val="0"/>
        <w:adjustRightInd w:val="0"/>
        <w:rPr>
          <w:rFonts w:cs="Times New Roman"/>
          <w:noProof/>
        </w:rPr>
      </w:pPr>
    </w:p>
    <w:p w14:paraId="5DEF5B22" w14:textId="151DDB9D" w:rsidR="00586006" w:rsidRDefault="00586006" w:rsidP="00926C7C">
      <w:pPr>
        <w:autoSpaceDE w:val="0"/>
        <w:autoSpaceDN w:val="0"/>
        <w:adjustRightInd w:val="0"/>
        <w:rPr>
          <w:rFonts w:cs="Times New Roman"/>
          <w:noProof/>
        </w:rPr>
      </w:pPr>
      <w:r w:rsidRPr="00586006">
        <w:rPr>
          <w:rFonts w:cs="Times New Roman"/>
          <w:noProof/>
        </w:rPr>
        <w:t>Pelham</w:t>
      </w:r>
      <w:r w:rsidR="000F76D4">
        <w:rPr>
          <w:rFonts w:cs="Times New Roman"/>
          <w:noProof/>
        </w:rPr>
        <w:t xml:space="preserve"> Jr.</w:t>
      </w:r>
      <w:r w:rsidRPr="00586006">
        <w:rPr>
          <w:rFonts w:cs="Times New Roman"/>
          <w:noProof/>
        </w:rPr>
        <w:t xml:space="preserve">, W. E., Gnagy, E. M., Greiner, A. R., Waschbusch, D. A., Fabiano, G. A., &amp; Burrows-Maclean, L. (2010). Summer treatment programs for attention-deficit/hyperactivity disorder. In J. R. Weisz &amp; A. E. Kazdin (Eds.), </w:t>
      </w:r>
      <w:r w:rsidRPr="00586006">
        <w:rPr>
          <w:rFonts w:cs="Times New Roman"/>
          <w:i/>
          <w:iCs/>
          <w:noProof/>
        </w:rPr>
        <w:t>Evidence-Based Psychotherapies for Children and Adolescents</w:t>
      </w:r>
      <w:r w:rsidRPr="00586006">
        <w:rPr>
          <w:rFonts w:cs="Times New Roman"/>
          <w:noProof/>
        </w:rPr>
        <w:t xml:space="preserve"> (2nd ed., pp. 277–292). New York: Guilford Press.</w:t>
      </w:r>
    </w:p>
    <w:p w14:paraId="357ED9D9" w14:textId="77777777" w:rsidR="000F76D4" w:rsidRPr="00586006" w:rsidRDefault="000F76D4" w:rsidP="00926C7C">
      <w:pPr>
        <w:autoSpaceDE w:val="0"/>
        <w:autoSpaceDN w:val="0"/>
        <w:adjustRightInd w:val="0"/>
        <w:rPr>
          <w:rFonts w:cs="Times New Roman"/>
          <w:noProof/>
        </w:rPr>
      </w:pPr>
    </w:p>
    <w:p w14:paraId="42881B57" w14:textId="790ACF5C" w:rsidR="00586006" w:rsidRDefault="00586006" w:rsidP="00926C7C">
      <w:pPr>
        <w:autoSpaceDE w:val="0"/>
        <w:autoSpaceDN w:val="0"/>
        <w:adjustRightInd w:val="0"/>
        <w:rPr>
          <w:rFonts w:cs="Times New Roman"/>
          <w:noProof/>
        </w:rPr>
      </w:pPr>
      <w:r w:rsidRPr="00586006">
        <w:rPr>
          <w:rFonts w:cs="Times New Roman"/>
          <w:noProof/>
        </w:rPr>
        <w:t>Pelham, W</w:t>
      </w:r>
      <w:r w:rsidR="000F76D4">
        <w:rPr>
          <w:rFonts w:cs="Times New Roman"/>
          <w:noProof/>
        </w:rPr>
        <w:t>.</w:t>
      </w:r>
      <w:r w:rsidRPr="00586006">
        <w:rPr>
          <w:rFonts w:cs="Times New Roman"/>
          <w:noProof/>
        </w:rPr>
        <w:t xml:space="preserve"> E</w:t>
      </w:r>
      <w:r w:rsidR="000F76D4">
        <w:rPr>
          <w:rFonts w:cs="Times New Roman"/>
          <w:noProof/>
        </w:rPr>
        <w:t>.</w:t>
      </w:r>
      <w:r w:rsidRPr="00586006">
        <w:rPr>
          <w:rFonts w:cs="Times New Roman"/>
          <w:noProof/>
        </w:rPr>
        <w:t xml:space="preserve">, Gnagy, E. M., Chronis, A. M., Burrows-MacLean, L., Fabiano, G. A., Onyango, A. N., … Steiner, R. L. (1999). A comparison of morning-only and morning/late afternoon Adderall to morning-only, twice-daily, and three times-daily methylphenidate in children with attention-deficit/hyperactivity disorder. </w:t>
      </w:r>
      <w:r w:rsidRPr="00586006">
        <w:rPr>
          <w:rFonts w:cs="Times New Roman"/>
          <w:i/>
          <w:iCs/>
          <w:noProof/>
        </w:rPr>
        <w:t>Pediatrics</w:t>
      </w:r>
      <w:r w:rsidRPr="00586006">
        <w:rPr>
          <w:rFonts w:cs="Times New Roman"/>
          <w:noProof/>
        </w:rPr>
        <w:t xml:space="preserve">, </w:t>
      </w:r>
      <w:r w:rsidRPr="00586006">
        <w:rPr>
          <w:rFonts w:cs="Times New Roman"/>
          <w:i/>
          <w:iCs/>
          <w:noProof/>
        </w:rPr>
        <w:t>104</w:t>
      </w:r>
      <w:r w:rsidRPr="00586006">
        <w:rPr>
          <w:rFonts w:cs="Times New Roman"/>
          <w:noProof/>
        </w:rPr>
        <w:t>, 1300–1311. Retrieved from http://www.ncbi.nlm.nih.gov/pubmed/10585981</w:t>
      </w:r>
    </w:p>
    <w:p w14:paraId="2EC1EE17" w14:textId="77777777" w:rsidR="000F76D4" w:rsidRPr="00586006" w:rsidRDefault="000F76D4" w:rsidP="00926C7C">
      <w:pPr>
        <w:autoSpaceDE w:val="0"/>
        <w:autoSpaceDN w:val="0"/>
        <w:adjustRightInd w:val="0"/>
        <w:rPr>
          <w:rFonts w:cs="Times New Roman"/>
          <w:noProof/>
        </w:rPr>
      </w:pPr>
    </w:p>
    <w:p w14:paraId="7A8DB956" w14:textId="73A5CD47" w:rsidR="00586006" w:rsidRDefault="00586006" w:rsidP="00926C7C">
      <w:pPr>
        <w:autoSpaceDE w:val="0"/>
        <w:autoSpaceDN w:val="0"/>
        <w:adjustRightInd w:val="0"/>
        <w:rPr>
          <w:rFonts w:cs="Times New Roman"/>
          <w:noProof/>
        </w:rPr>
      </w:pPr>
      <w:r w:rsidRPr="00586006">
        <w:rPr>
          <w:rFonts w:cs="Times New Roman"/>
          <w:noProof/>
        </w:rPr>
        <w:t>Pelham, W</w:t>
      </w:r>
      <w:r w:rsidR="000F76D4">
        <w:rPr>
          <w:rFonts w:cs="Times New Roman"/>
          <w:noProof/>
        </w:rPr>
        <w:t>.</w:t>
      </w:r>
      <w:r w:rsidRPr="00586006">
        <w:rPr>
          <w:rFonts w:cs="Times New Roman"/>
          <w:noProof/>
        </w:rPr>
        <w:t xml:space="preserve"> E., &amp; Bender, M. E. (1982). Peer relationships in hyperactive children: Description and treatment. In K. Gadow &amp; I. Bialer (Eds.), </w:t>
      </w:r>
      <w:r w:rsidRPr="00586006">
        <w:rPr>
          <w:rFonts w:cs="Times New Roman"/>
          <w:i/>
          <w:iCs/>
          <w:noProof/>
        </w:rPr>
        <w:t>Advances in Learning and Behavioral Disabilities</w:t>
      </w:r>
      <w:r w:rsidRPr="00586006">
        <w:rPr>
          <w:rFonts w:cs="Times New Roman"/>
          <w:noProof/>
        </w:rPr>
        <w:t xml:space="preserve"> (pp. 365–436). Greenwich: JAI Press.</w:t>
      </w:r>
    </w:p>
    <w:p w14:paraId="3AC107F1" w14:textId="77777777" w:rsidR="000F76D4" w:rsidRPr="00586006" w:rsidRDefault="000F76D4" w:rsidP="00926C7C">
      <w:pPr>
        <w:autoSpaceDE w:val="0"/>
        <w:autoSpaceDN w:val="0"/>
        <w:adjustRightInd w:val="0"/>
        <w:rPr>
          <w:rFonts w:cs="Times New Roman"/>
          <w:noProof/>
        </w:rPr>
      </w:pPr>
    </w:p>
    <w:p w14:paraId="2A0C0531" w14:textId="633B3110" w:rsidR="00586006" w:rsidRDefault="00586006" w:rsidP="00926C7C">
      <w:pPr>
        <w:autoSpaceDE w:val="0"/>
        <w:autoSpaceDN w:val="0"/>
        <w:adjustRightInd w:val="0"/>
        <w:rPr>
          <w:rFonts w:cs="Times New Roman"/>
          <w:noProof/>
        </w:rPr>
      </w:pPr>
      <w:r w:rsidRPr="00586006">
        <w:rPr>
          <w:rFonts w:cs="Times New Roman"/>
          <w:noProof/>
        </w:rPr>
        <w:t>Pelham</w:t>
      </w:r>
      <w:r w:rsidR="000F76D4">
        <w:rPr>
          <w:rFonts w:cs="Times New Roman"/>
          <w:noProof/>
        </w:rPr>
        <w:t xml:space="preserve"> Jr.</w:t>
      </w:r>
      <w:r w:rsidRPr="00586006">
        <w:rPr>
          <w:rFonts w:cs="Times New Roman"/>
          <w:noProof/>
        </w:rPr>
        <w:t>, W</w:t>
      </w:r>
      <w:r w:rsidR="000F76D4">
        <w:rPr>
          <w:rFonts w:cs="Times New Roman"/>
          <w:noProof/>
        </w:rPr>
        <w:t>.</w:t>
      </w:r>
      <w:r w:rsidRPr="00586006">
        <w:rPr>
          <w:rFonts w:cs="Times New Roman"/>
          <w:noProof/>
        </w:rPr>
        <w:t xml:space="preserve"> E., Fabiano, G. A., Waxmonsky, J. G., Greiner, A. R., Gnagy, E. M., Pelham</w:t>
      </w:r>
      <w:r w:rsidR="000F76D4">
        <w:rPr>
          <w:rFonts w:cs="Times New Roman"/>
          <w:noProof/>
        </w:rPr>
        <w:t xml:space="preserve"> III</w:t>
      </w:r>
      <w:r w:rsidRPr="00586006">
        <w:rPr>
          <w:rFonts w:cs="Times New Roman"/>
          <w:noProof/>
        </w:rPr>
        <w:t xml:space="preserve">, W. E., … Murphy, S. A. (2016). Treatment sequencing for childhood ADHD: A multiple-randomization study of adaptive medication and behavioral interventions. </w:t>
      </w:r>
      <w:r w:rsidRPr="00586006">
        <w:rPr>
          <w:rFonts w:cs="Times New Roman"/>
          <w:i/>
          <w:iCs/>
          <w:noProof/>
        </w:rPr>
        <w:t>Journal of Clinical Child &amp; Adolescent Psychology</w:t>
      </w:r>
      <w:r w:rsidRPr="00586006">
        <w:rPr>
          <w:rFonts w:cs="Times New Roman"/>
          <w:noProof/>
        </w:rPr>
        <w:t xml:space="preserve">, </w:t>
      </w:r>
      <w:r w:rsidRPr="00586006">
        <w:rPr>
          <w:rFonts w:cs="Times New Roman"/>
          <w:i/>
          <w:iCs/>
          <w:noProof/>
        </w:rPr>
        <w:t>0</w:t>
      </w:r>
      <w:r w:rsidRPr="00586006">
        <w:rPr>
          <w:rFonts w:cs="Times New Roman"/>
          <w:noProof/>
        </w:rPr>
        <w:t>, 1–20. https://doi.org/10.1080/15374416.2015.1105138</w:t>
      </w:r>
    </w:p>
    <w:p w14:paraId="70D62F31" w14:textId="77777777" w:rsidR="000F76D4" w:rsidRPr="00586006" w:rsidRDefault="000F76D4" w:rsidP="00926C7C">
      <w:pPr>
        <w:autoSpaceDE w:val="0"/>
        <w:autoSpaceDN w:val="0"/>
        <w:adjustRightInd w:val="0"/>
        <w:rPr>
          <w:rFonts w:cs="Times New Roman"/>
          <w:noProof/>
        </w:rPr>
      </w:pPr>
    </w:p>
    <w:p w14:paraId="2A2FE079" w14:textId="76524034" w:rsidR="00586006" w:rsidRDefault="00586006" w:rsidP="00926C7C">
      <w:pPr>
        <w:autoSpaceDE w:val="0"/>
        <w:autoSpaceDN w:val="0"/>
        <w:adjustRightInd w:val="0"/>
        <w:rPr>
          <w:rFonts w:cs="Times New Roman"/>
          <w:noProof/>
        </w:rPr>
      </w:pPr>
      <w:r w:rsidRPr="00586006">
        <w:rPr>
          <w:rFonts w:cs="Times New Roman"/>
          <w:noProof/>
        </w:rPr>
        <w:t>Pelham, W</w:t>
      </w:r>
      <w:r w:rsidR="000F76D4">
        <w:rPr>
          <w:rFonts w:cs="Times New Roman"/>
          <w:noProof/>
        </w:rPr>
        <w:t>.</w:t>
      </w:r>
      <w:r w:rsidRPr="00586006">
        <w:rPr>
          <w:rFonts w:cs="Times New Roman"/>
          <w:noProof/>
        </w:rPr>
        <w:t xml:space="preserve"> E., Hoza, B., Kipp, H. L., Gnagy, E. M., &amp; Trane, S. T. (1997). Effects of methylphenidate and expectancy on ADHD children’s performance, self-evaluations, persistence, and attributions on a cognitive task. </w:t>
      </w:r>
      <w:r w:rsidRPr="00586006">
        <w:rPr>
          <w:rFonts w:cs="Times New Roman"/>
          <w:i/>
          <w:iCs/>
          <w:noProof/>
        </w:rPr>
        <w:t>Experimental and Clinical Psychopharmacology</w:t>
      </w:r>
      <w:r w:rsidRPr="00586006">
        <w:rPr>
          <w:rFonts w:cs="Times New Roman"/>
          <w:noProof/>
        </w:rPr>
        <w:t xml:space="preserve">, </w:t>
      </w:r>
      <w:r w:rsidRPr="00586006">
        <w:rPr>
          <w:rFonts w:cs="Times New Roman"/>
          <w:i/>
          <w:iCs/>
          <w:noProof/>
        </w:rPr>
        <w:t>5</w:t>
      </w:r>
      <w:r w:rsidRPr="00586006">
        <w:rPr>
          <w:rFonts w:cs="Times New Roman"/>
          <w:noProof/>
        </w:rPr>
        <w:t>, 3–13. https://doi.org/10.1037/1064-1297.5.1.3</w:t>
      </w:r>
    </w:p>
    <w:p w14:paraId="4C761309" w14:textId="77777777" w:rsidR="000F76D4" w:rsidRPr="00586006" w:rsidRDefault="000F76D4" w:rsidP="00926C7C">
      <w:pPr>
        <w:autoSpaceDE w:val="0"/>
        <w:autoSpaceDN w:val="0"/>
        <w:adjustRightInd w:val="0"/>
        <w:rPr>
          <w:rFonts w:cs="Times New Roman"/>
          <w:noProof/>
        </w:rPr>
      </w:pPr>
    </w:p>
    <w:p w14:paraId="09C35A3A" w14:textId="6CC6B2FF" w:rsidR="00586006" w:rsidRPr="00586006" w:rsidRDefault="00586006" w:rsidP="00926C7C">
      <w:pPr>
        <w:autoSpaceDE w:val="0"/>
        <w:autoSpaceDN w:val="0"/>
        <w:adjustRightInd w:val="0"/>
        <w:rPr>
          <w:rFonts w:cs="Times New Roman"/>
          <w:noProof/>
        </w:rPr>
      </w:pPr>
      <w:r w:rsidRPr="00586006">
        <w:rPr>
          <w:rFonts w:cs="Times New Roman"/>
          <w:noProof/>
        </w:rPr>
        <w:t>Pelham, W</w:t>
      </w:r>
      <w:r w:rsidR="000F76D4">
        <w:rPr>
          <w:rFonts w:cs="Times New Roman"/>
          <w:noProof/>
        </w:rPr>
        <w:t>.</w:t>
      </w:r>
      <w:r w:rsidRPr="00586006">
        <w:rPr>
          <w:rFonts w:cs="Times New Roman"/>
          <w:noProof/>
        </w:rPr>
        <w:t xml:space="preserve"> E, Burrows-Maclean, L., Gnagy, E. M., Fabiano, G. A., Coles, E. K., Wymbs, B. T., … Waschbusch, D. A. (2014). A dose-ranging study of behavioral and pharmacological treatment in social settings for children with ADHD.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42</w:t>
      </w:r>
      <w:r w:rsidRPr="00586006">
        <w:rPr>
          <w:rFonts w:cs="Times New Roman"/>
          <w:noProof/>
        </w:rPr>
        <w:t>, 1019–1031. https://doi.org/10.1007/s10802-013-9843-8</w:t>
      </w:r>
    </w:p>
    <w:p w14:paraId="7C0F82AE" w14:textId="77777777" w:rsidR="000F76D4" w:rsidRDefault="000F76D4" w:rsidP="00926C7C">
      <w:pPr>
        <w:autoSpaceDE w:val="0"/>
        <w:autoSpaceDN w:val="0"/>
        <w:adjustRightInd w:val="0"/>
        <w:rPr>
          <w:rFonts w:cs="Times New Roman"/>
          <w:noProof/>
        </w:rPr>
      </w:pPr>
    </w:p>
    <w:p w14:paraId="26691580" w14:textId="03EFE867" w:rsidR="00586006" w:rsidRPr="00586006" w:rsidRDefault="00586006" w:rsidP="00926C7C">
      <w:pPr>
        <w:autoSpaceDE w:val="0"/>
        <w:autoSpaceDN w:val="0"/>
        <w:adjustRightInd w:val="0"/>
        <w:rPr>
          <w:rFonts w:cs="Times New Roman"/>
          <w:noProof/>
        </w:rPr>
      </w:pPr>
      <w:r w:rsidRPr="00586006">
        <w:rPr>
          <w:rFonts w:cs="Times New Roman"/>
          <w:noProof/>
        </w:rPr>
        <w:lastRenderedPageBreak/>
        <w:t>Pelham, W</w:t>
      </w:r>
      <w:r w:rsidR="000F76D4">
        <w:rPr>
          <w:rFonts w:cs="Times New Roman"/>
          <w:noProof/>
        </w:rPr>
        <w:t>.</w:t>
      </w:r>
      <w:r w:rsidRPr="00586006">
        <w:rPr>
          <w:rFonts w:cs="Times New Roman"/>
          <w:noProof/>
        </w:rPr>
        <w:t xml:space="preserve"> E</w:t>
      </w:r>
      <w:r w:rsidR="000F76D4">
        <w:rPr>
          <w:rFonts w:cs="Times New Roman"/>
          <w:noProof/>
        </w:rPr>
        <w:t>.</w:t>
      </w:r>
      <w:r w:rsidRPr="00586006">
        <w:rPr>
          <w:rFonts w:cs="Times New Roman"/>
          <w:noProof/>
        </w:rPr>
        <w:t xml:space="preserve">, &amp; Fabiano, G. A. (2008). Evidence-based psychosocial treatments for attention-deficit/hyperactivity disorder. </w:t>
      </w:r>
      <w:r w:rsidRPr="00586006">
        <w:rPr>
          <w:rFonts w:cs="Times New Roman"/>
          <w:i/>
          <w:iCs/>
          <w:noProof/>
        </w:rPr>
        <w:t>Journal of Clinical Child and Adolescent Psychology</w:t>
      </w:r>
      <w:r w:rsidRPr="00586006">
        <w:rPr>
          <w:rFonts w:cs="Times New Roman"/>
          <w:noProof/>
        </w:rPr>
        <w:t xml:space="preserve">, </w:t>
      </w:r>
      <w:r w:rsidRPr="00586006">
        <w:rPr>
          <w:rFonts w:cs="Times New Roman"/>
          <w:i/>
          <w:iCs/>
          <w:noProof/>
        </w:rPr>
        <w:t>37</w:t>
      </w:r>
      <w:r w:rsidRPr="00586006">
        <w:rPr>
          <w:rFonts w:cs="Times New Roman"/>
          <w:noProof/>
        </w:rPr>
        <w:t>, 184–214. https://doi.org/10.1080/15374410701818681</w:t>
      </w:r>
    </w:p>
    <w:p w14:paraId="6D04DCC9" w14:textId="77777777" w:rsidR="000F76D4" w:rsidRDefault="000F76D4" w:rsidP="00926C7C">
      <w:pPr>
        <w:autoSpaceDE w:val="0"/>
        <w:autoSpaceDN w:val="0"/>
        <w:adjustRightInd w:val="0"/>
        <w:rPr>
          <w:rFonts w:cs="Times New Roman"/>
          <w:noProof/>
        </w:rPr>
      </w:pPr>
    </w:p>
    <w:p w14:paraId="286A8C58" w14:textId="14B51378" w:rsidR="00586006" w:rsidRPr="00586006" w:rsidRDefault="00586006" w:rsidP="00926C7C">
      <w:pPr>
        <w:autoSpaceDE w:val="0"/>
        <w:autoSpaceDN w:val="0"/>
        <w:adjustRightInd w:val="0"/>
        <w:rPr>
          <w:rFonts w:cs="Times New Roman"/>
          <w:noProof/>
        </w:rPr>
      </w:pPr>
      <w:r w:rsidRPr="00586006">
        <w:rPr>
          <w:rFonts w:cs="Times New Roman"/>
          <w:noProof/>
        </w:rPr>
        <w:t>Pelham, W</w:t>
      </w:r>
      <w:r w:rsidR="000F76D4">
        <w:rPr>
          <w:rFonts w:cs="Times New Roman"/>
          <w:noProof/>
        </w:rPr>
        <w:t>.</w:t>
      </w:r>
      <w:r w:rsidRPr="00586006">
        <w:rPr>
          <w:rFonts w:cs="Times New Roman"/>
          <w:noProof/>
        </w:rPr>
        <w:t xml:space="preserve"> E</w:t>
      </w:r>
      <w:r w:rsidR="000F76D4">
        <w:rPr>
          <w:rFonts w:cs="Times New Roman"/>
          <w:noProof/>
        </w:rPr>
        <w:t>.</w:t>
      </w:r>
      <w:r w:rsidRPr="00586006">
        <w:rPr>
          <w:rFonts w:cs="Times New Roman"/>
          <w:noProof/>
        </w:rPr>
        <w:t xml:space="preserve">, Fabiano, G. A., &amp; Massetti, G. M. (2005). Evidence-based assessment of attention deficit hyperactivity disorder in children and adolescents. </w:t>
      </w:r>
      <w:r w:rsidRPr="00586006">
        <w:rPr>
          <w:rFonts w:cs="Times New Roman"/>
          <w:i/>
          <w:iCs/>
          <w:noProof/>
        </w:rPr>
        <w:t>Journal of Clinical Child and Adolescent Psychology</w:t>
      </w:r>
      <w:r w:rsidRPr="00586006">
        <w:rPr>
          <w:rFonts w:cs="Times New Roman"/>
          <w:noProof/>
        </w:rPr>
        <w:t xml:space="preserve">, </w:t>
      </w:r>
      <w:r w:rsidRPr="00586006">
        <w:rPr>
          <w:rFonts w:cs="Times New Roman"/>
          <w:i/>
          <w:iCs/>
          <w:noProof/>
        </w:rPr>
        <w:t>34</w:t>
      </w:r>
      <w:r w:rsidRPr="00586006">
        <w:rPr>
          <w:rFonts w:cs="Times New Roman"/>
          <w:noProof/>
        </w:rPr>
        <w:t>, 449–476. https://doi.org/10.1207/s15374424jccp3403_5</w:t>
      </w:r>
    </w:p>
    <w:p w14:paraId="562E1437" w14:textId="77777777" w:rsidR="000F76D4" w:rsidRDefault="000F76D4" w:rsidP="00926C7C">
      <w:pPr>
        <w:autoSpaceDE w:val="0"/>
        <w:autoSpaceDN w:val="0"/>
        <w:adjustRightInd w:val="0"/>
        <w:rPr>
          <w:rFonts w:cs="Times New Roman"/>
          <w:noProof/>
        </w:rPr>
      </w:pPr>
    </w:p>
    <w:p w14:paraId="1A96D254" w14:textId="6B2A032C" w:rsidR="00586006" w:rsidRDefault="00586006" w:rsidP="00926C7C">
      <w:pPr>
        <w:autoSpaceDE w:val="0"/>
        <w:autoSpaceDN w:val="0"/>
        <w:adjustRightInd w:val="0"/>
        <w:rPr>
          <w:rFonts w:cs="Times New Roman"/>
          <w:noProof/>
        </w:rPr>
      </w:pPr>
      <w:r w:rsidRPr="00586006">
        <w:rPr>
          <w:rFonts w:cs="Times New Roman"/>
          <w:noProof/>
        </w:rPr>
        <w:t>Pelham, W</w:t>
      </w:r>
      <w:r w:rsidR="000F76D4">
        <w:rPr>
          <w:rFonts w:cs="Times New Roman"/>
          <w:noProof/>
        </w:rPr>
        <w:t>.</w:t>
      </w:r>
      <w:r w:rsidRPr="00586006">
        <w:rPr>
          <w:rFonts w:cs="Times New Roman"/>
          <w:noProof/>
        </w:rPr>
        <w:t xml:space="preserve"> E</w:t>
      </w:r>
      <w:r w:rsidR="000F76D4">
        <w:rPr>
          <w:rFonts w:cs="Times New Roman"/>
          <w:noProof/>
        </w:rPr>
        <w:t>.</w:t>
      </w:r>
      <w:r w:rsidRPr="00586006">
        <w:rPr>
          <w:rFonts w:cs="Times New Roman"/>
          <w:noProof/>
        </w:rPr>
        <w:t xml:space="preserve">, Gnagy, E. M., Burrows-Maclean, L., Williams, A., Fabiano, G. A., Morrisey, S. M., … Morse, G. D. (2001). Once-a-day Concerta methylphenidate versus three-times-daily methylphenidate in laboratory and natural settings. </w:t>
      </w:r>
      <w:r w:rsidRPr="00586006">
        <w:rPr>
          <w:rFonts w:cs="Times New Roman"/>
          <w:i/>
          <w:iCs/>
          <w:noProof/>
        </w:rPr>
        <w:t>Pediatrics</w:t>
      </w:r>
      <w:r w:rsidRPr="00586006">
        <w:rPr>
          <w:rFonts w:cs="Times New Roman"/>
          <w:noProof/>
        </w:rPr>
        <w:t xml:space="preserve">, </w:t>
      </w:r>
      <w:r w:rsidRPr="00586006">
        <w:rPr>
          <w:rFonts w:cs="Times New Roman"/>
          <w:i/>
          <w:iCs/>
          <w:noProof/>
        </w:rPr>
        <w:t>107</w:t>
      </w:r>
      <w:r w:rsidRPr="00586006">
        <w:rPr>
          <w:rFonts w:cs="Times New Roman"/>
          <w:noProof/>
        </w:rPr>
        <w:t>(6), E105. Retrieved from http://www.ncbi.nlm.nih.gov/pubmed/11389303</w:t>
      </w:r>
    </w:p>
    <w:p w14:paraId="45C89064" w14:textId="77777777" w:rsidR="00B713B3" w:rsidRPr="00586006" w:rsidRDefault="00B713B3" w:rsidP="00926C7C">
      <w:pPr>
        <w:autoSpaceDE w:val="0"/>
        <w:autoSpaceDN w:val="0"/>
        <w:adjustRightInd w:val="0"/>
        <w:rPr>
          <w:rFonts w:cs="Times New Roman"/>
          <w:noProof/>
        </w:rPr>
      </w:pPr>
    </w:p>
    <w:p w14:paraId="270FA97F" w14:textId="55016433" w:rsidR="00586006" w:rsidRPr="00586006" w:rsidRDefault="00586006" w:rsidP="00926C7C">
      <w:pPr>
        <w:autoSpaceDE w:val="0"/>
        <w:autoSpaceDN w:val="0"/>
        <w:adjustRightInd w:val="0"/>
        <w:rPr>
          <w:rFonts w:cs="Times New Roman"/>
          <w:noProof/>
        </w:rPr>
      </w:pPr>
      <w:r w:rsidRPr="00586006">
        <w:rPr>
          <w:rFonts w:cs="Times New Roman"/>
          <w:noProof/>
        </w:rPr>
        <w:t>Pelham, W</w:t>
      </w:r>
      <w:r w:rsidR="00B713B3">
        <w:rPr>
          <w:rFonts w:cs="Times New Roman"/>
          <w:noProof/>
        </w:rPr>
        <w:t>.</w:t>
      </w:r>
      <w:r w:rsidRPr="00586006">
        <w:rPr>
          <w:rFonts w:cs="Times New Roman"/>
          <w:noProof/>
        </w:rPr>
        <w:t xml:space="preserve"> E</w:t>
      </w:r>
      <w:r w:rsidR="00B713B3">
        <w:rPr>
          <w:rFonts w:cs="Times New Roman"/>
          <w:noProof/>
        </w:rPr>
        <w:t>.</w:t>
      </w:r>
      <w:r w:rsidRPr="00586006">
        <w:rPr>
          <w:rFonts w:cs="Times New Roman"/>
          <w:noProof/>
        </w:rPr>
        <w:t xml:space="preserve">, Manos, M. J., Ezzell, C. E., Tresco, K. E., Gnagy, E. M., Hoffman, M. T., … Morse, G. (2005). A dose-ranging study of a methylphenidate transdermal system in children with ADHD. </w:t>
      </w:r>
      <w:r w:rsidRPr="00586006">
        <w:rPr>
          <w:rFonts w:cs="Times New Roman"/>
          <w:i/>
          <w:iCs/>
          <w:noProof/>
        </w:rPr>
        <w:t>Journal of the American Academy of Child and Adolescent Psychiatry</w:t>
      </w:r>
      <w:r w:rsidRPr="00586006">
        <w:rPr>
          <w:rFonts w:cs="Times New Roman"/>
          <w:noProof/>
        </w:rPr>
        <w:t xml:space="preserve">, </w:t>
      </w:r>
      <w:r w:rsidRPr="00586006">
        <w:rPr>
          <w:rFonts w:cs="Times New Roman"/>
          <w:i/>
          <w:iCs/>
          <w:noProof/>
        </w:rPr>
        <w:t>44</w:t>
      </w:r>
      <w:r w:rsidRPr="00586006">
        <w:rPr>
          <w:rFonts w:cs="Times New Roman"/>
          <w:noProof/>
        </w:rPr>
        <w:t>, 522–529. https://doi.org/10.1097/01.chi.0000157548.48960.95</w:t>
      </w:r>
    </w:p>
    <w:p w14:paraId="5F3FF9E5" w14:textId="77777777" w:rsidR="00B713B3" w:rsidRDefault="00B713B3" w:rsidP="00926C7C">
      <w:pPr>
        <w:autoSpaceDE w:val="0"/>
        <w:autoSpaceDN w:val="0"/>
        <w:adjustRightInd w:val="0"/>
        <w:rPr>
          <w:rFonts w:cs="Times New Roman"/>
          <w:noProof/>
        </w:rPr>
      </w:pPr>
    </w:p>
    <w:p w14:paraId="1EE643D5" w14:textId="3462A474" w:rsidR="00586006" w:rsidRDefault="00586006" w:rsidP="00926C7C">
      <w:pPr>
        <w:autoSpaceDE w:val="0"/>
        <w:autoSpaceDN w:val="0"/>
        <w:adjustRightInd w:val="0"/>
        <w:rPr>
          <w:rFonts w:cs="Times New Roman"/>
          <w:noProof/>
        </w:rPr>
      </w:pPr>
      <w:r w:rsidRPr="00586006">
        <w:rPr>
          <w:rFonts w:cs="Times New Roman"/>
          <w:noProof/>
        </w:rPr>
        <w:t xml:space="preserve">Pfiffner, L. J., &amp; O’Leary, S. G. (1987). The efficacy of all-positive management as a function of the prior use of negative consequences. </w:t>
      </w:r>
      <w:r w:rsidRPr="00586006">
        <w:rPr>
          <w:rFonts w:cs="Times New Roman"/>
          <w:i/>
          <w:iCs/>
          <w:noProof/>
        </w:rPr>
        <w:t>Journal of Applied Behavior Analysis</w:t>
      </w:r>
      <w:r w:rsidRPr="00586006">
        <w:rPr>
          <w:rFonts w:cs="Times New Roman"/>
          <w:noProof/>
        </w:rPr>
        <w:t xml:space="preserve">, </w:t>
      </w:r>
      <w:r w:rsidRPr="00586006">
        <w:rPr>
          <w:rFonts w:cs="Times New Roman"/>
          <w:i/>
          <w:iCs/>
          <w:noProof/>
        </w:rPr>
        <w:t>20</w:t>
      </w:r>
      <w:r w:rsidRPr="00586006">
        <w:rPr>
          <w:rFonts w:cs="Times New Roman"/>
          <w:noProof/>
        </w:rPr>
        <w:t>(3), 265–271.</w:t>
      </w:r>
    </w:p>
    <w:p w14:paraId="474BBCF3" w14:textId="77777777" w:rsidR="00B713B3" w:rsidRPr="00586006" w:rsidRDefault="00B713B3" w:rsidP="00926C7C">
      <w:pPr>
        <w:autoSpaceDE w:val="0"/>
        <w:autoSpaceDN w:val="0"/>
        <w:adjustRightInd w:val="0"/>
        <w:rPr>
          <w:rFonts w:cs="Times New Roman"/>
          <w:noProof/>
        </w:rPr>
      </w:pPr>
    </w:p>
    <w:p w14:paraId="02C4FBEE" w14:textId="3F9C82B4" w:rsidR="00586006" w:rsidRDefault="00586006" w:rsidP="00926C7C">
      <w:pPr>
        <w:autoSpaceDE w:val="0"/>
        <w:autoSpaceDN w:val="0"/>
        <w:adjustRightInd w:val="0"/>
        <w:rPr>
          <w:rFonts w:cs="Times New Roman"/>
          <w:noProof/>
        </w:rPr>
      </w:pPr>
      <w:r w:rsidRPr="00586006">
        <w:rPr>
          <w:rFonts w:cs="Times New Roman"/>
          <w:noProof/>
        </w:rPr>
        <w:t xml:space="preserve">Pliszka, S. (2007). Practice parameter for the assessment and treatment of children and adolescents with attention-deficit/hyperactivity disorder. </w:t>
      </w:r>
      <w:r w:rsidRPr="00586006">
        <w:rPr>
          <w:rFonts w:cs="Times New Roman"/>
          <w:i/>
          <w:iCs/>
          <w:noProof/>
        </w:rPr>
        <w:t>Journal of the American Academy of Child and Adolescent Psychiatry</w:t>
      </w:r>
      <w:r w:rsidRPr="00586006">
        <w:rPr>
          <w:rFonts w:cs="Times New Roman"/>
          <w:noProof/>
        </w:rPr>
        <w:t xml:space="preserve">, </w:t>
      </w:r>
      <w:r w:rsidRPr="00586006">
        <w:rPr>
          <w:rFonts w:cs="Times New Roman"/>
          <w:i/>
          <w:iCs/>
          <w:noProof/>
        </w:rPr>
        <w:t>46</w:t>
      </w:r>
      <w:r w:rsidRPr="00586006">
        <w:rPr>
          <w:rFonts w:cs="Times New Roman"/>
          <w:noProof/>
        </w:rPr>
        <w:t>(7), 894–921. https://doi.org/10.1097/chi.0b013e318054e724</w:t>
      </w:r>
    </w:p>
    <w:p w14:paraId="724F17B8" w14:textId="77777777" w:rsidR="00B713B3" w:rsidRPr="00586006" w:rsidRDefault="00B713B3" w:rsidP="00926C7C">
      <w:pPr>
        <w:autoSpaceDE w:val="0"/>
        <w:autoSpaceDN w:val="0"/>
        <w:adjustRightInd w:val="0"/>
        <w:rPr>
          <w:rFonts w:cs="Times New Roman"/>
          <w:noProof/>
        </w:rPr>
      </w:pPr>
    </w:p>
    <w:p w14:paraId="5A0179C1" w14:textId="55E1BFEF" w:rsidR="00586006" w:rsidRDefault="00586006" w:rsidP="00926C7C">
      <w:pPr>
        <w:autoSpaceDE w:val="0"/>
        <w:autoSpaceDN w:val="0"/>
        <w:adjustRightInd w:val="0"/>
        <w:rPr>
          <w:rFonts w:cs="Times New Roman"/>
          <w:noProof/>
        </w:rPr>
      </w:pPr>
      <w:r w:rsidRPr="00586006">
        <w:rPr>
          <w:rFonts w:cs="Times New Roman"/>
          <w:noProof/>
        </w:rPr>
        <w:t xml:space="preserve">Prasad, V., Brogan, E., Mulvaney, C., Grainge, M., Stanton, W., &amp; Sayal, K. (2013). How effective are drug treatments for children with ADHD at improving on-task behaviour and academic achievement in the school classroom? A systematic review and meta-analysis. </w:t>
      </w:r>
      <w:r w:rsidRPr="00586006">
        <w:rPr>
          <w:rFonts w:cs="Times New Roman"/>
          <w:i/>
          <w:iCs/>
          <w:noProof/>
        </w:rPr>
        <w:t>European Child &amp; Adolescent Psychiatry</w:t>
      </w:r>
      <w:r w:rsidRPr="00586006">
        <w:rPr>
          <w:rFonts w:cs="Times New Roman"/>
          <w:noProof/>
        </w:rPr>
        <w:t xml:space="preserve">, </w:t>
      </w:r>
      <w:r w:rsidRPr="00586006">
        <w:rPr>
          <w:rFonts w:cs="Times New Roman"/>
          <w:i/>
          <w:iCs/>
          <w:noProof/>
        </w:rPr>
        <w:t>22</w:t>
      </w:r>
      <w:r w:rsidRPr="00586006">
        <w:rPr>
          <w:rFonts w:cs="Times New Roman"/>
          <w:noProof/>
        </w:rPr>
        <w:t>(4), 203–216. https://doi.org/10.1007/s00787-012-0346-x</w:t>
      </w:r>
    </w:p>
    <w:p w14:paraId="508D075E" w14:textId="77777777" w:rsidR="00700A93" w:rsidRPr="00586006" w:rsidRDefault="00700A93" w:rsidP="00926C7C">
      <w:pPr>
        <w:autoSpaceDE w:val="0"/>
        <w:autoSpaceDN w:val="0"/>
        <w:adjustRightInd w:val="0"/>
        <w:rPr>
          <w:rFonts w:cs="Times New Roman"/>
          <w:noProof/>
        </w:rPr>
      </w:pPr>
    </w:p>
    <w:p w14:paraId="05A8C5F9" w14:textId="4D608F4B" w:rsidR="00586006" w:rsidRDefault="00586006" w:rsidP="00926C7C">
      <w:pPr>
        <w:autoSpaceDE w:val="0"/>
        <w:autoSpaceDN w:val="0"/>
        <w:adjustRightInd w:val="0"/>
        <w:rPr>
          <w:rFonts w:cs="Times New Roman"/>
          <w:noProof/>
        </w:rPr>
      </w:pPr>
      <w:r w:rsidRPr="00586006">
        <w:rPr>
          <w:rFonts w:cs="Times New Roman"/>
          <w:noProof/>
        </w:rPr>
        <w:t xml:space="preserve">Preacher, K. J., Curran, P. J., &amp; Bauer, D. J. (2006). Computational Tools for Probing Interactions in Multiple Linear Regression, Multilevel Modeling, and Latent Curve Analysis. </w:t>
      </w:r>
      <w:r w:rsidRPr="00586006">
        <w:rPr>
          <w:rFonts w:cs="Times New Roman"/>
          <w:i/>
          <w:iCs/>
          <w:noProof/>
        </w:rPr>
        <w:t>Journal of Educational and Behavioral Statistics</w:t>
      </w:r>
      <w:r w:rsidRPr="00586006">
        <w:rPr>
          <w:rFonts w:cs="Times New Roman"/>
          <w:noProof/>
        </w:rPr>
        <w:t xml:space="preserve">, </w:t>
      </w:r>
      <w:r w:rsidRPr="00586006">
        <w:rPr>
          <w:rFonts w:cs="Times New Roman"/>
          <w:i/>
          <w:iCs/>
          <w:noProof/>
        </w:rPr>
        <w:t>31</w:t>
      </w:r>
      <w:r w:rsidRPr="00586006">
        <w:rPr>
          <w:rFonts w:cs="Times New Roman"/>
          <w:noProof/>
        </w:rPr>
        <w:t>(4), 437–448. https://doi.org/10.3102/10769986031004437</w:t>
      </w:r>
    </w:p>
    <w:p w14:paraId="0C660A8A" w14:textId="77777777" w:rsidR="00700A93" w:rsidRPr="00586006" w:rsidRDefault="00700A93" w:rsidP="00926C7C">
      <w:pPr>
        <w:autoSpaceDE w:val="0"/>
        <w:autoSpaceDN w:val="0"/>
        <w:adjustRightInd w:val="0"/>
        <w:rPr>
          <w:rFonts w:cs="Times New Roman"/>
          <w:noProof/>
        </w:rPr>
      </w:pPr>
    </w:p>
    <w:p w14:paraId="36BF984E" w14:textId="41AEFEE3" w:rsidR="00586006" w:rsidRDefault="00586006" w:rsidP="00926C7C">
      <w:pPr>
        <w:autoSpaceDE w:val="0"/>
        <w:autoSpaceDN w:val="0"/>
        <w:adjustRightInd w:val="0"/>
        <w:rPr>
          <w:rFonts w:cs="Times New Roman"/>
          <w:noProof/>
        </w:rPr>
      </w:pPr>
      <w:r w:rsidRPr="00586006">
        <w:rPr>
          <w:rFonts w:cs="Times New Roman"/>
          <w:noProof/>
        </w:rPr>
        <w:t xml:space="preserve">Research Units on Pediatric Psychopharmacology (RUPP) Autism Network. (2005). Randomized, controlled, crossover trial of methylphenidate in pervasive developmental disorders with hyperactivity. </w:t>
      </w:r>
      <w:r w:rsidRPr="00586006">
        <w:rPr>
          <w:rFonts w:cs="Times New Roman"/>
          <w:i/>
          <w:iCs/>
          <w:noProof/>
        </w:rPr>
        <w:t>Archives of General Psychiatry Gen Psychiatry</w:t>
      </w:r>
      <w:r w:rsidRPr="00586006">
        <w:rPr>
          <w:rFonts w:cs="Times New Roman"/>
          <w:noProof/>
        </w:rPr>
        <w:t xml:space="preserve">, </w:t>
      </w:r>
      <w:r w:rsidRPr="00586006">
        <w:rPr>
          <w:rFonts w:cs="Times New Roman"/>
          <w:i/>
          <w:iCs/>
          <w:noProof/>
        </w:rPr>
        <w:t>62</w:t>
      </w:r>
      <w:r w:rsidRPr="00586006">
        <w:rPr>
          <w:rFonts w:cs="Times New Roman"/>
          <w:noProof/>
        </w:rPr>
        <w:t>, 1266–1274. https://doi.org/10.1001/archpsyc.62.11.1266</w:t>
      </w:r>
    </w:p>
    <w:p w14:paraId="7175317D" w14:textId="77777777" w:rsidR="00700A93" w:rsidRPr="00586006" w:rsidRDefault="00700A93" w:rsidP="00926C7C">
      <w:pPr>
        <w:autoSpaceDE w:val="0"/>
        <w:autoSpaceDN w:val="0"/>
        <w:adjustRightInd w:val="0"/>
        <w:rPr>
          <w:rFonts w:cs="Times New Roman"/>
          <w:noProof/>
        </w:rPr>
      </w:pPr>
    </w:p>
    <w:p w14:paraId="6F42C0AD" w14:textId="1DCEBDCA" w:rsidR="00586006" w:rsidRPr="00586006" w:rsidRDefault="00586006" w:rsidP="00926C7C">
      <w:pPr>
        <w:autoSpaceDE w:val="0"/>
        <w:autoSpaceDN w:val="0"/>
        <w:adjustRightInd w:val="0"/>
        <w:rPr>
          <w:rFonts w:cs="Times New Roman"/>
          <w:noProof/>
        </w:rPr>
      </w:pPr>
      <w:r w:rsidRPr="00586006">
        <w:rPr>
          <w:rFonts w:cs="Times New Roman"/>
          <w:noProof/>
        </w:rPr>
        <w:lastRenderedPageBreak/>
        <w:t xml:space="preserve">Rosch, K. S., Fosco, W. D., Pelham, W. E., Waxmonsky, J. G., Bubnik, M. G., &amp; Hawk, L. W. (2015). Reinforcement and Stimulant Medication Ameliorate Deficient Response Inhibition in Children with Attention-Deficit/Hyperactivity Disorder. </w:t>
      </w:r>
      <w:r w:rsidRPr="00586006">
        <w:rPr>
          <w:rFonts w:cs="Times New Roman"/>
          <w:i/>
          <w:iCs/>
          <w:noProof/>
        </w:rPr>
        <w:t>Journal of Abnormal Child Psychology</w:t>
      </w:r>
      <w:r w:rsidRPr="00586006">
        <w:rPr>
          <w:rFonts w:cs="Times New Roman"/>
          <w:noProof/>
        </w:rPr>
        <w:t>. https://doi.org/10.1007/s10802-015-0031-x</w:t>
      </w:r>
    </w:p>
    <w:p w14:paraId="53367106" w14:textId="77777777" w:rsidR="00700A93" w:rsidRDefault="00700A93" w:rsidP="00926C7C">
      <w:pPr>
        <w:autoSpaceDE w:val="0"/>
        <w:autoSpaceDN w:val="0"/>
        <w:adjustRightInd w:val="0"/>
        <w:rPr>
          <w:rFonts w:cs="Times New Roman"/>
          <w:noProof/>
        </w:rPr>
      </w:pPr>
    </w:p>
    <w:p w14:paraId="6EE68C9A" w14:textId="1F53A216" w:rsidR="00586006" w:rsidRDefault="00586006" w:rsidP="00926C7C">
      <w:pPr>
        <w:autoSpaceDE w:val="0"/>
        <w:autoSpaceDN w:val="0"/>
        <w:adjustRightInd w:val="0"/>
        <w:rPr>
          <w:rFonts w:cs="Times New Roman"/>
          <w:noProof/>
        </w:rPr>
      </w:pPr>
      <w:r w:rsidRPr="00586006">
        <w:rPr>
          <w:rFonts w:cs="Times New Roman"/>
          <w:noProof/>
        </w:rPr>
        <w:t xml:space="preserve">Rosen, L. A., O’Leary, S. G., Joyce, S. A., Conway, G., &amp; Pfiffner, L. J. (1984). The importance of prudent negative consequences for maintaining the appropriate behavior of hyperactive students.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12</w:t>
      </w:r>
      <w:r w:rsidRPr="00586006">
        <w:rPr>
          <w:rFonts w:cs="Times New Roman"/>
          <w:noProof/>
        </w:rPr>
        <w:t>(4), 581–604. https://doi.org/10.1007/BF00916852</w:t>
      </w:r>
    </w:p>
    <w:p w14:paraId="667DE634" w14:textId="77777777" w:rsidR="00700A93" w:rsidRPr="00586006" w:rsidRDefault="00700A93" w:rsidP="00926C7C">
      <w:pPr>
        <w:autoSpaceDE w:val="0"/>
        <w:autoSpaceDN w:val="0"/>
        <w:adjustRightInd w:val="0"/>
        <w:rPr>
          <w:rFonts w:cs="Times New Roman"/>
          <w:noProof/>
        </w:rPr>
      </w:pPr>
    </w:p>
    <w:p w14:paraId="1DACF58B" w14:textId="295B47B4" w:rsidR="00586006" w:rsidRDefault="00586006" w:rsidP="00926C7C">
      <w:pPr>
        <w:autoSpaceDE w:val="0"/>
        <w:autoSpaceDN w:val="0"/>
        <w:adjustRightInd w:val="0"/>
        <w:rPr>
          <w:rFonts w:cs="Times New Roman"/>
          <w:noProof/>
        </w:rPr>
      </w:pPr>
      <w:r w:rsidRPr="00586006">
        <w:rPr>
          <w:rFonts w:cs="Times New Roman"/>
          <w:noProof/>
        </w:rPr>
        <w:t xml:space="preserve">Schatz, N. K., Fabiano, G. A., Cunningham, C. E., dosReis, S., Waschbusch, D. A., Jerome, S., … Morris, K. L. (2015). Systematic Review of Patients’ and Parents’ Preferences for ADHD Treatment Options and Processes of Care. </w:t>
      </w:r>
      <w:r w:rsidRPr="00586006">
        <w:rPr>
          <w:rFonts w:cs="Times New Roman"/>
          <w:i/>
          <w:iCs/>
          <w:noProof/>
        </w:rPr>
        <w:t>Patient</w:t>
      </w:r>
      <w:r w:rsidRPr="00586006">
        <w:rPr>
          <w:rFonts w:cs="Times New Roman"/>
          <w:noProof/>
        </w:rPr>
        <w:t xml:space="preserve">, </w:t>
      </w:r>
      <w:r w:rsidRPr="00586006">
        <w:rPr>
          <w:rFonts w:cs="Times New Roman"/>
          <w:i/>
          <w:iCs/>
          <w:noProof/>
        </w:rPr>
        <w:t>8</w:t>
      </w:r>
      <w:r w:rsidRPr="00586006">
        <w:rPr>
          <w:rFonts w:cs="Times New Roman"/>
          <w:noProof/>
        </w:rPr>
        <w:t>(6), 483–497. https://doi.org/10.1007/s40271-015-0112-5</w:t>
      </w:r>
    </w:p>
    <w:p w14:paraId="2DDA91F1" w14:textId="77777777" w:rsidR="00F10E21" w:rsidRPr="00586006" w:rsidRDefault="00F10E21" w:rsidP="00926C7C">
      <w:pPr>
        <w:autoSpaceDE w:val="0"/>
        <w:autoSpaceDN w:val="0"/>
        <w:adjustRightInd w:val="0"/>
        <w:rPr>
          <w:rFonts w:cs="Times New Roman"/>
          <w:noProof/>
        </w:rPr>
      </w:pPr>
    </w:p>
    <w:p w14:paraId="0F54AA3E" w14:textId="351DA451" w:rsidR="00586006" w:rsidRDefault="00586006" w:rsidP="00926C7C">
      <w:pPr>
        <w:autoSpaceDE w:val="0"/>
        <w:autoSpaceDN w:val="0"/>
        <w:adjustRightInd w:val="0"/>
        <w:rPr>
          <w:rFonts w:cs="Times New Roman"/>
          <w:noProof/>
        </w:rPr>
      </w:pPr>
      <w:r w:rsidRPr="00586006">
        <w:rPr>
          <w:rFonts w:cs="Times New Roman"/>
          <w:noProof/>
        </w:rPr>
        <w:t xml:space="preserve">Schiffer, W. K., Volkow, N. D., Fowler, J. S., Alexoff, D. L., Logan, J., &amp; Dewey, S. L. (2006). Therapeutic doses of amphetamine or methylphenidate differentially increase synaptic and extracellular dopamine. </w:t>
      </w:r>
      <w:r w:rsidRPr="00586006">
        <w:rPr>
          <w:rFonts w:cs="Times New Roman"/>
          <w:i/>
          <w:iCs/>
          <w:noProof/>
        </w:rPr>
        <w:t>Synapse</w:t>
      </w:r>
      <w:r w:rsidRPr="00586006">
        <w:rPr>
          <w:rFonts w:cs="Times New Roman"/>
          <w:noProof/>
        </w:rPr>
        <w:t xml:space="preserve">, </w:t>
      </w:r>
      <w:r w:rsidRPr="00586006">
        <w:rPr>
          <w:rFonts w:cs="Times New Roman"/>
          <w:i/>
          <w:iCs/>
          <w:noProof/>
        </w:rPr>
        <w:t>59</w:t>
      </w:r>
      <w:r w:rsidRPr="00586006">
        <w:rPr>
          <w:rFonts w:cs="Times New Roman"/>
          <w:noProof/>
        </w:rPr>
        <w:t>(4), 243–251. https://doi.org/10.1002/syn.20235</w:t>
      </w:r>
    </w:p>
    <w:p w14:paraId="4D358221" w14:textId="77777777" w:rsidR="00F10E21" w:rsidRPr="00586006" w:rsidRDefault="00F10E21" w:rsidP="00926C7C">
      <w:pPr>
        <w:autoSpaceDE w:val="0"/>
        <w:autoSpaceDN w:val="0"/>
        <w:adjustRightInd w:val="0"/>
        <w:rPr>
          <w:rFonts w:cs="Times New Roman"/>
          <w:noProof/>
        </w:rPr>
      </w:pPr>
    </w:p>
    <w:p w14:paraId="3E13D0B5" w14:textId="77777777" w:rsidR="00586006" w:rsidRPr="00586006" w:rsidRDefault="00586006" w:rsidP="00926C7C">
      <w:pPr>
        <w:autoSpaceDE w:val="0"/>
        <w:autoSpaceDN w:val="0"/>
        <w:adjustRightInd w:val="0"/>
        <w:rPr>
          <w:rFonts w:cs="Times New Roman"/>
          <w:noProof/>
        </w:rPr>
      </w:pPr>
      <w:r w:rsidRPr="00586006">
        <w:rPr>
          <w:rFonts w:cs="Times New Roman"/>
          <w:noProof/>
        </w:rPr>
        <w:t xml:space="preserve">Schultz, W. (1998). Predictive reward signal of dopamine neurons. </w:t>
      </w:r>
      <w:r w:rsidRPr="00586006">
        <w:rPr>
          <w:rFonts w:cs="Times New Roman"/>
          <w:i/>
          <w:iCs/>
          <w:noProof/>
        </w:rPr>
        <w:t>Journal of Neurophysiology</w:t>
      </w:r>
      <w:r w:rsidRPr="00586006">
        <w:rPr>
          <w:rFonts w:cs="Times New Roman"/>
          <w:noProof/>
        </w:rPr>
        <w:t xml:space="preserve">, </w:t>
      </w:r>
      <w:r w:rsidRPr="00586006">
        <w:rPr>
          <w:rFonts w:cs="Times New Roman"/>
          <w:i/>
          <w:iCs/>
          <w:noProof/>
        </w:rPr>
        <w:t>80</w:t>
      </w:r>
      <w:r w:rsidRPr="00586006">
        <w:rPr>
          <w:rFonts w:cs="Times New Roman"/>
          <w:noProof/>
        </w:rPr>
        <w:t>(1), 1–27. https://doi.org/10.1007/s00429-010-0262-0</w:t>
      </w:r>
    </w:p>
    <w:p w14:paraId="1D51E81A" w14:textId="77777777" w:rsidR="00926C7C" w:rsidRDefault="00926C7C" w:rsidP="00926C7C">
      <w:pPr>
        <w:autoSpaceDE w:val="0"/>
        <w:autoSpaceDN w:val="0"/>
        <w:adjustRightInd w:val="0"/>
        <w:rPr>
          <w:rFonts w:cs="Times New Roman"/>
          <w:noProof/>
        </w:rPr>
      </w:pPr>
    </w:p>
    <w:p w14:paraId="193A94D6" w14:textId="250DCBD8" w:rsidR="00586006" w:rsidRDefault="00586006" w:rsidP="00926C7C">
      <w:pPr>
        <w:autoSpaceDE w:val="0"/>
        <w:autoSpaceDN w:val="0"/>
        <w:adjustRightInd w:val="0"/>
        <w:rPr>
          <w:rFonts w:cs="Times New Roman"/>
          <w:noProof/>
        </w:rPr>
      </w:pPr>
      <w:r w:rsidRPr="00586006">
        <w:rPr>
          <w:rFonts w:cs="Times New Roman"/>
          <w:noProof/>
        </w:rPr>
        <w:t xml:space="preserve">Shaffer, D. (2000). NIMH diagnostic interview schedule for children version IV (NIMH-DISC-IV): Description, differences from previous versions, and reliability of some diagnoses. </w:t>
      </w:r>
      <w:r w:rsidRPr="00586006">
        <w:rPr>
          <w:rFonts w:cs="Times New Roman"/>
          <w:i/>
          <w:iCs/>
          <w:noProof/>
        </w:rPr>
        <w:t>Journal of the American Academy of Child and Adolescent Psychiatry</w:t>
      </w:r>
      <w:r w:rsidRPr="00586006">
        <w:rPr>
          <w:rFonts w:cs="Times New Roman"/>
          <w:noProof/>
        </w:rPr>
        <w:t xml:space="preserve">, </w:t>
      </w:r>
      <w:r w:rsidRPr="00586006">
        <w:rPr>
          <w:rFonts w:cs="Times New Roman"/>
          <w:i/>
          <w:iCs/>
          <w:noProof/>
        </w:rPr>
        <w:t>39</w:t>
      </w:r>
      <w:r w:rsidRPr="00586006">
        <w:rPr>
          <w:rFonts w:cs="Times New Roman"/>
          <w:noProof/>
        </w:rPr>
        <w:t>, 28–38.</w:t>
      </w:r>
    </w:p>
    <w:p w14:paraId="334F415A" w14:textId="77777777" w:rsidR="00F10E21" w:rsidRPr="00586006" w:rsidRDefault="00F10E21" w:rsidP="00926C7C">
      <w:pPr>
        <w:autoSpaceDE w:val="0"/>
        <w:autoSpaceDN w:val="0"/>
        <w:adjustRightInd w:val="0"/>
        <w:rPr>
          <w:rFonts w:cs="Times New Roman"/>
          <w:noProof/>
        </w:rPr>
      </w:pPr>
    </w:p>
    <w:p w14:paraId="776C8A7D" w14:textId="028AE8F9" w:rsidR="00586006" w:rsidRDefault="00586006" w:rsidP="00926C7C">
      <w:pPr>
        <w:autoSpaceDE w:val="0"/>
        <w:autoSpaceDN w:val="0"/>
        <w:adjustRightInd w:val="0"/>
        <w:rPr>
          <w:rFonts w:cs="Times New Roman"/>
          <w:noProof/>
        </w:rPr>
      </w:pPr>
      <w:r w:rsidRPr="00586006">
        <w:rPr>
          <w:rFonts w:cs="Times New Roman"/>
          <w:noProof/>
        </w:rPr>
        <w:t xml:space="preserve">Sibley, M. H., Pelham, W. E., Molina, B. S. G., Gnagy, E. M., Waschbusch, D. A., Biswas, A., … Karch, K. M. (2011). The delinquency outcomes of boys with ADHD with and without comorbidity.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39</w:t>
      </w:r>
      <w:r w:rsidRPr="00586006">
        <w:rPr>
          <w:rFonts w:cs="Times New Roman"/>
          <w:noProof/>
        </w:rPr>
        <w:t>(1), 21–32. https://doi.org/10.1007/s10802-010-9443-9</w:t>
      </w:r>
    </w:p>
    <w:p w14:paraId="261852AE" w14:textId="77777777" w:rsidR="00F10E21" w:rsidRPr="00586006" w:rsidRDefault="00F10E21" w:rsidP="00926C7C">
      <w:pPr>
        <w:autoSpaceDE w:val="0"/>
        <w:autoSpaceDN w:val="0"/>
        <w:adjustRightInd w:val="0"/>
        <w:rPr>
          <w:rFonts w:cs="Times New Roman"/>
          <w:noProof/>
        </w:rPr>
      </w:pPr>
    </w:p>
    <w:p w14:paraId="1A09D8D2" w14:textId="0E2895DD" w:rsidR="00586006" w:rsidRDefault="00586006" w:rsidP="00926C7C">
      <w:pPr>
        <w:autoSpaceDE w:val="0"/>
        <w:autoSpaceDN w:val="0"/>
        <w:adjustRightInd w:val="0"/>
        <w:rPr>
          <w:rFonts w:cs="Times New Roman"/>
          <w:noProof/>
        </w:rPr>
      </w:pPr>
      <w:r w:rsidRPr="00586006">
        <w:rPr>
          <w:rFonts w:cs="Times New Roman"/>
          <w:noProof/>
        </w:rPr>
        <w:t xml:space="preserve">Strand, M. T., Hawk, L. W., Bubnik, M., Shiels, K., Pelham, W. E., &amp; Waxmonsky, J. G. (2012). Improving working memory in children with attention-deficit/hyperactivity disorder: The separate and combined effects of incentives and stimulant medication. </w:t>
      </w:r>
      <w:r w:rsidRPr="00586006">
        <w:rPr>
          <w:rFonts w:cs="Times New Roman"/>
          <w:i/>
          <w:iCs/>
          <w:noProof/>
        </w:rPr>
        <w:t>Journal of Abnormal Child Psychology</w:t>
      </w:r>
      <w:r w:rsidRPr="00586006">
        <w:rPr>
          <w:rFonts w:cs="Times New Roman"/>
          <w:noProof/>
        </w:rPr>
        <w:t xml:space="preserve">, </w:t>
      </w:r>
      <w:r w:rsidRPr="00586006">
        <w:rPr>
          <w:rFonts w:cs="Times New Roman"/>
          <w:i/>
          <w:iCs/>
          <w:noProof/>
        </w:rPr>
        <w:t>40</w:t>
      </w:r>
      <w:r w:rsidRPr="00586006">
        <w:rPr>
          <w:rFonts w:cs="Times New Roman"/>
          <w:noProof/>
        </w:rPr>
        <w:t>(7), 1193–1207. https://doi.org/10.1007/s10802-012-9627-6</w:t>
      </w:r>
    </w:p>
    <w:p w14:paraId="4609EFB0" w14:textId="77777777" w:rsidR="00F10E21" w:rsidRPr="00586006" w:rsidRDefault="00F10E21" w:rsidP="00926C7C">
      <w:pPr>
        <w:autoSpaceDE w:val="0"/>
        <w:autoSpaceDN w:val="0"/>
        <w:adjustRightInd w:val="0"/>
        <w:rPr>
          <w:rFonts w:cs="Times New Roman"/>
          <w:noProof/>
        </w:rPr>
      </w:pPr>
    </w:p>
    <w:p w14:paraId="06CFAA10" w14:textId="063D19D1" w:rsidR="00586006" w:rsidRDefault="00586006" w:rsidP="00926C7C">
      <w:pPr>
        <w:autoSpaceDE w:val="0"/>
        <w:autoSpaceDN w:val="0"/>
        <w:adjustRightInd w:val="0"/>
        <w:rPr>
          <w:rFonts w:cs="Times New Roman"/>
          <w:noProof/>
        </w:rPr>
      </w:pPr>
      <w:r w:rsidRPr="00586006">
        <w:rPr>
          <w:rFonts w:cs="Times New Roman"/>
          <w:noProof/>
        </w:rPr>
        <w:t xml:space="preserve">Sullivan, M. A., &amp; O’Leary, S. G. (1990). Maintenance following reward and cost token programs. </w:t>
      </w:r>
      <w:r w:rsidRPr="00586006">
        <w:rPr>
          <w:rFonts w:cs="Times New Roman"/>
          <w:i/>
          <w:iCs/>
          <w:noProof/>
        </w:rPr>
        <w:t>Behavior Therapy</w:t>
      </w:r>
      <w:r w:rsidRPr="00586006">
        <w:rPr>
          <w:rFonts w:cs="Times New Roman"/>
          <w:noProof/>
        </w:rPr>
        <w:t xml:space="preserve">, </w:t>
      </w:r>
      <w:r w:rsidRPr="00586006">
        <w:rPr>
          <w:rFonts w:cs="Times New Roman"/>
          <w:i/>
          <w:iCs/>
          <w:noProof/>
        </w:rPr>
        <w:t>21</w:t>
      </w:r>
      <w:r w:rsidRPr="00586006">
        <w:rPr>
          <w:rFonts w:cs="Times New Roman"/>
          <w:noProof/>
        </w:rPr>
        <w:t>(1), 139–149. https://doi.org/10.1016/S0005-7894(05)80195-9</w:t>
      </w:r>
    </w:p>
    <w:p w14:paraId="71142976" w14:textId="77777777" w:rsidR="00F10E21" w:rsidRPr="00586006" w:rsidRDefault="00F10E21" w:rsidP="00926C7C">
      <w:pPr>
        <w:autoSpaceDE w:val="0"/>
        <w:autoSpaceDN w:val="0"/>
        <w:adjustRightInd w:val="0"/>
        <w:rPr>
          <w:rFonts w:cs="Times New Roman"/>
          <w:noProof/>
        </w:rPr>
      </w:pPr>
    </w:p>
    <w:p w14:paraId="67BBDD02" w14:textId="2D877919" w:rsidR="00586006" w:rsidRDefault="00586006" w:rsidP="00926C7C">
      <w:pPr>
        <w:autoSpaceDE w:val="0"/>
        <w:autoSpaceDN w:val="0"/>
        <w:adjustRightInd w:val="0"/>
        <w:rPr>
          <w:rFonts w:cs="Times New Roman"/>
          <w:noProof/>
        </w:rPr>
      </w:pPr>
      <w:r w:rsidRPr="00586006">
        <w:rPr>
          <w:rFonts w:cs="Times New Roman"/>
          <w:noProof/>
        </w:rPr>
        <w:t xml:space="preserve">Swanson, J. M., Wigal, S. B., Wigal, T., Sonuga-Barke, E., Greenhill, L., Biederman, J., … Group, C. S. (2004). Development of a New Once-a-Day Formulation of </w:t>
      </w:r>
      <w:r w:rsidRPr="00586006">
        <w:rPr>
          <w:rFonts w:cs="Times New Roman"/>
          <w:noProof/>
        </w:rPr>
        <w:lastRenderedPageBreak/>
        <w:t xml:space="preserve">Methylphenidate for the Treatment of Attention-deficit/Hyperactivity Disorder. </w:t>
      </w:r>
      <w:r w:rsidRPr="00586006">
        <w:rPr>
          <w:rFonts w:cs="Times New Roman"/>
          <w:i/>
          <w:iCs/>
          <w:noProof/>
        </w:rPr>
        <w:t>Pediatrics</w:t>
      </w:r>
      <w:r w:rsidRPr="00586006">
        <w:rPr>
          <w:rFonts w:cs="Times New Roman"/>
          <w:noProof/>
        </w:rPr>
        <w:t xml:space="preserve">, </w:t>
      </w:r>
      <w:r w:rsidRPr="00586006">
        <w:rPr>
          <w:rFonts w:cs="Times New Roman"/>
          <w:i/>
          <w:iCs/>
          <w:noProof/>
        </w:rPr>
        <w:t>113</w:t>
      </w:r>
      <w:r w:rsidRPr="00586006">
        <w:rPr>
          <w:rFonts w:cs="Times New Roman"/>
          <w:noProof/>
        </w:rPr>
        <w:t>(3), 206–216.</w:t>
      </w:r>
    </w:p>
    <w:p w14:paraId="413D76D8" w14:textId="77777777" w:rsidR="00F10E21" w:rsidRPr="00586006" w:rsidRDefault="00F10E21" w:rsidP="00926C7C">
      <w:pPr>
        <w:autoSpaceDE w:val="0"/>
        <w:autoSpaceDN w:val="0"/>
        <w:adjustRightInd w:val="0"/>
        <w:rPr>
          <w:rFonts w:cs="Times New Roman"/>
          <w:noProof/>
        </w:rPr>
      </w:pPr>
    </w:p>
    <w:p w14:paraId="2D1A9495" w14:textId="6E05103C" w:rsidR="00586006" w:rsidRDefault="00586006" w:rsidP="00926C7C">
      <w:pPr>
        <w:autoSpaceDE w:val="0"/>
        <w:autoSpaceDN w:val="0"/>
        <w:adjustRightInd w:val="0"/>
        <w:rPr>
          <w:rFonts w:cs="Times New Roman"/>
          <w:noProof/>
        </w:rPr>
      </w:pPr>
      <w:r w:rsidRPr="00586006">
        <w:rPr>
          <w:rFonts w:cs="Times New Roman"/>
          <w:noProof/>
        </w:rPr>
        <w:t xml:space="preserve">Tamm, L., Denton, C. A., Epstein, J. N., Schatschneider, C., Taylor, H., Arnold, L. E., … Vaughn, A. (2017). Comparing treatments for children with ADHD and word reading difficulties: A randomized clinical trial. </w:t>
      </w:r>
      <w:r w:rsidRPr="00586006">
        <w:rPr>
          <w:rFonts w:cs="Times New Roman"/>
          <w:i/>
          <w:iCs/>
          <w:noProof/>
        </w:rPr>
        <w:t>Journal of Consulting and Clinical Psychology</w:t>
      </w:r>
      <w:r w:rsidRPr="00586006">
        <w:rPr>
          <w:rFonts w:cs="Times New Roman"/>
          <w:noProof/>
        </w:rPr>
        <w:t xml:space="preserve">, </w:t>
      </w:r>
      <w:r w:rsidRPr="00586006">
        <w:rPr>
          <w:rFonts w:cs="Times New Roman"/>
          <w:i/>
          <w:iCs/>
          <w:noProof/>
        </w:rPr>
        <w:t>85</w:t>
      </w:r>
      <w:r w:rsidRPr="00586006">
        <w:rPr>
          <w:rFonts w:cs="Times New Roman"/>
          <w:noProof/>
        </w:rPr>
        <w:t>(5), 434–446. https://doi.org/10.1037/ccp0000170</w:t>
      </w:r>
    </w:p>
    <w:p w14:paraId="534CD0D8" w14:textId="77777777" w:rsidR="00F10E21" w:rsidRPr="00586006" w:rsidRDefault="00F10E21" w:rsidP="00926C7C">
      <w:pPr>
        <w:autoSpaceDE w:val="0"/>
        <w:autoSpaceDN w:val="0"/>
        <w:adjustRightInd w:val="0"/>
        <w:rPr>
          <w:rFonts w:cs="Times New Roman"/>
          <w:noProof/>
        </w:rPr>
      </w:pPr>
    </w:p>
    <w:p w14:paraId="6FC2DF75" w14:textId="44F4E2D5" w:rsidR="00586006" w:rsidRDefault="00586006" w:rsidP="00926C7C">
      <w:pPr>
        <w:autoSpaceDE w:val="0"/>
        <w:autoSpaceDN w:val="0"/>
        <w:adjustRightInd w:val="0"/>
        <w:rPr>
          <w:rFonts w:cs="Times New Roman"/>
          <w:noProof/>
        </w:rPr>
      </w:pPr>
      <w:r w:rsidRPr="00586006">
        <w:rPr>
          <w:rFonts w:cs="Times New Roman"/>
          <w:noProof/>
        </w:rPr>
        <w:t xml:space="preserve">Ungless, M. A., Magill, P. J., &amp; Bolam, P. (2004). Uniform inhibition of dopamine neurons in the ventral tegmental area by aversive stimuli. </w:t>
      </w:r>
      <w:r w:rsidRPr="00586006">
        <w:rPr>
          <w:rFonts w:cs="Times New Roman"/>
          <w:i/>
          <w:iCs/>
          <w:noProof/>
        </w:rPr>
        <w:t>Science</w:t>
      </w:r>
      <w:r w:rsidRPr="00586006">
        <w:rPr>
          <w:rFonts w:cs="Times New Roman"/>
          <w:noProof/>
        </w:rPr>
        <w:t xml:space="preserve">, </w:t>
      </w:r>
      <w:r w:rsidRPr="00586006">
        <w:rPr>
          <w:rFonts w:cs="Times New Roman"/>
          <w:i/>
          <w:iCs/>
          <w:noProof/>
        </w:rPr>
        <w:t>303</w:t>
      </w:r>
      <w:r w:rsidRPr="00586006">
        <w:rPr>
          <w:rFonts w:cs="Times New Roman"/>
          <w:noProof/>
        </w:rPr>
        <w:t>, 2040–2042.</w:t>
      </w:r>
    </w:p>
    <w:p w14:paraId="01AEE298" w14:textId="77777777" w:rsidR="00F10E21" w:rsidRPr="00586006" w:rsidRDefault="00F10E21" w:rsidP="00926C7C">
      <w:pPr>
        <w:autoSpaceDE w:val="0"/>
        <w:autoSpaceDN w:val="0"/>
        <w:adjustRightInd w:val="0"/>
        <w:rPr>
          <w:rFonts w:cs="Times New Roman"/>
          <w:noProof/>
        </w:rPr>
      </w:pPr>
    </w:p>
    <w:p w14:paraId="220388B6" w14:textId="06CB07D4" w:rsidR="00586006" w:rsidRDefault="00586006" w:rsidP="00926C7C">
      <w:pPr>
        <w:autoSpaceDE w:val="0"/>
        <w:autoSpaceDN w:val="0"/>
        <w:adjustRightInd w:val="0"/>
        <w:rPr>
          <w:rFonts w:cs="Times New Roman"/>
          <w:noProof/>
        </w:rPr>
      </w:pPr>
      <w:r w:rsidRPr="00586006">
        <w:rPr>
          <w:rFonts w:cs="Times New Roman"/>
          <w:noProof/>
        </w:rPr>
        <w:t>Volkow, N. D., Wang, G.</w:t>
      </w:r>
      <w:r w:rsidR="00F10E21">
        <w:rPr>
          <w:rFonts w:cs="Times New Roman"/>
          <w:noProof/>
        </w:rPr>
        <w:t xml:space="preserve"> </w:t>
      </w:r>
      <w:r w:rsidRPr="00586006">
        <w:rPr>
          <w:rFonts w:cs="Times New Roman"/>
          <w:noProof/>
        </w:rPr>
        <w:t xml:space="preserve">J., Tomasi, D., Kollins, S. H., Wigal, T. L., Newcorn, J. H., … Swanson, J. M. (2012). Methylphenidate-elicited dopamine increases in ventral striatum are associated with long-term symptom improvement in adults with attention deficit hyperactivity disorder. </w:t>
      </w:r>
      <w:r w:rsidRPr="00586006">
        <w:rPr>
          <w:rFonts w:cs="Times New Roman"/>
          <w:i/>
          <w:iCs/>
          <w:noProof/>
        </w:rPr>
        <w:t>Journal of Neuroscience</w:t>
      </w:r>
      <w:r w:rsidRPr="00586006">
        <w:rPr>
          <w:rFonts w:cs="Times New Roman"/>
          <w:noProof/>
        </w:rPr>
        <w:t xml:space="preserve">, </w:t>
      </w:r>
      <w:r w:rsidRPr="00586006">
        <w:rPr>
          <w:rFonts w:cs="Times New Roman"/>
          <w:i/>
          <w:iCs/>
          <w:noProof/>
        </w:rPr>
        <w:t>32</w:t>
      </w:r>
      <w:r w:rsidRPr="00586006">
        <w:rPr>
          <w:rFonts w:cs="Times New Roman"/>
          <w:noProof/>
        </w:rPr>
        <w:t>(3), 841–849. https://doi.org/10.1523/JNEUROSCI.4461-11.2012</w:t>
      </w:r>
    </w:p>
    <w:p w14:paraId="4816C4ED" w14:textId="77777777" w:rsidR="00F10E21" w:rsidRPr="00586006" w:rsidRDefault="00F10E21" w:rsidP="00926C7C">
      <w:pPr>
        <w:autoSpaceDE w:val="0"/>
        <w:autoSpaceDN w:val="0"/>
        <w:adjustRightInd w:val="0"/>
        <w:rPr>
          <w:rFonts w:cs="Times New Roman"/>
          <w:noProof/>
        </w:rPr>
      </w:pPr>
    </w:p>
    <w:p w14:paraId="7CA075AC" w14:textId="1A8649EB" w:rsidR="00586006" w:rsidRDefault="00586006" w:rsidP="00926C7C">
      <w:pPr>
        <w:autoSpaceDE w:val="0"/>
        <w:autoSpaceDN w:val="0"/>
        <w:adjustRightInd w:val="0"/>
        <w:rPr>
          <w:rFonts w:cs="Times New Roman"/>
          <w:noProof/>
        </w:rPr>
      </w:pPr>
      <w:r w:rsidRPr="00586006">
        <w:rPr>
          <w:rFonts w:cs="Times New Roman"/>
          <w:noProof/>
        </w:rPr>
        <w:t>Volkow, N</w:t>
      </w:r>
      <w:r w:rsidR="00F10E21">
        <w:rPr>
          <w:rFonts w:cs="Times New Roman"/>
          <w:noProof/>
        </w:rPr>
        <w:t>.</w:t>
      </w:r>
      <w:r w:rsidRPr="00586006">
        <w:rPr>
          <w:rFonts w:cs="Times New Roman"/>
          <w:noProof/>
        </w:rPr>
        <w:t xml:space="preserve"> D</w:t>
      </w:r>
      <w:r w:rsidR="00F10E21">
        <w:rPr>
          <w:rFonts w:cs="Times New Roman"/>
          <w:noProof/>
        </w:rPr>
        <w:t>.</w:t>
      </w:r>
      <w:r w:rsidRPr="00586006">
        <w:rPr>
          <w:rFonts w:cs="Times New Roman"/>
          <w:noProof/>
        </w:rPr>
        <w:t xml:space="preserve">, Wang, G., Fowler, J. S., Logan, J., Gerasimov, M., Maynard, L., … Franceschi, D. (2001). Therapeutic doses of oral methylphenidate significantly increase extracellular dopamine in the human brain. </w:t>
      </w:r>
      <w:r w:rsidRPr="00586006">
        <w:rPr>
          <w:rFonts w:cs="Times New Roman"/>
          <w:i/>
          <w:iCs/>
          <w:noProof/>
        </w:rPr>
        <w:t>The Journal of Neuroscience : The Official Journal of the Society for Neuroscience</w:t>
      </w:r>
      <w:r w:rsidRPr="00586006">
        <w:rPr>
          <w:rFonts w:cs="Times New Roman"/>
          <w:noProof/>
        </w:rPr>
        <w:t xml:space="preserve">, </w:t>
      </w:r>
      <w:r w:rsidRPr="00586006">
        <w:rPr>
          <w:rFonts w:cs="Times New Roman"/>
          <w:i/>
          <w:iCs/>
          <w:noProof/>
        </w:rPr>
        <w:t>21</w:t>
      </w:r>
      <w:r w:rsidRPr="00586006">
        <w:rPr>
          <w:rFonts w:cs="Times New Roman"/>
          <w:noProof/>
        </w:rPr>
        <w:t>(2), RC121. https://doi.org/20014896 [pii]</w:t>
      </w:r>
    </w:p>
    <w:p w14:paraId="4CA06751" w14:textId="77777777" w:rsidR="00F10E21" w:rsidRPr="00586006" w:rsidRDefault="00F10E21" w:rsidP="00926C7C">
      <w:pPr>
        <w:autoSpaceDE w:val="0"/>
        <w:autoSpaceDN w:val="0"/>
        <w:adjustRightInd w:val="0"/>
        <w:rPr>
          <w:rFonts w:cs="Times New Roman"/>
          <w:noProof/>
        </w:rPr>
      </w:pPr>
    </w:p>
    <w:p w14:paraId="32CF333B" w14:textId="36EDAAEC" w:rsidR="00586006" w:rsidRDefault="00586006" w:rsidP="00926C7C">
      <w:pPr>
        <w:autoSpaceDE w:val="0"/>
        <w:autoSpaceDN w:val="0"/>
        <w:adjustRightInd w:val="0"/>
        <w:rPr>
          <w:rFonts w:cs="Times New Roman"/>
          <w:noProof/>
        </w:rPr>
      </w:pPr>
      <w:r w:rsidRPr="00586006">
        <w:rPr>
          <w:rFonts w:cs="Times New Roman"/>
          <w:noProof/>
        </w:rPr>
        <w:t>Volkow, N</w:t>
      </w:r>
      <w:r w:rsidR="00F10E21">
        <w:rPr>
          <w:rFonts w:cs="Times New Roman"/>
          <w:noProof/>
        </w:rPr>
        <w:t>.</w:t>
      </w:r>
      <w:r w:rsidRPr="00586006">
        <w:rPr>
          <w:rFonts w:cs="Times New Roman"/>
          <w:noProof/>
        </w:rPr>
        <w:t xml:space="preserve"> D, Wang, G.</w:t>
      </w:r>
      <w:r w:rsidR="00F10E21">
        <w:rPr>
          <w:rFonts w:cs="Times New Roman"/>
          <w:noProof/>
        </w:rPr>
        <w:t xml:space="preserve"> </w:t>
      </w:r>
      <w:r w:rsidRPr="00586006">
        <w:rPr>
          <w:rFonts w:cs="Times New Roman"/>
          <w:noProof/>
        </w:rPr>
        <w:t xml:space="preserve">J., &amp; Baler, R. D. (2011). Reward, dopamine and the control of food intake: implications for obesity. </w:t>
      </w:r>
      <w:r w:rsidRPr="00586006">
        <w:rPr>
          <w:rFonts w:cs="Times New Roman"/>
          <w:i/>
          <w:iCs/>
          <w:noProof/>
        </w:rPr>
        <w:t>Trends in Cognitive Sciences</w:t>
      </w:r>
      <w:r w:rsidRPr="00586006">
        <w:rPr>
          <w:rFonts w:cs="Times New Roman"/>
          <w:noProof/>
        </w:rPr>
        <w:t xml:space="preserve">, </w:t>
      </w:r>
      <w:r w:rsidRPr="00586006">
        <w:rPr>
          <w:rFonts w:cs="Times New Roman"/>
          <w:i/>
          <w:iCs/>
          <w:noProof/>
        </w:rPr>
        <w:t>15</w:t>
      </w:r>
      <w:r w:rsidRPr="00586006">
        <w:rPr>
          <w:rFonts w:cs="Times New Roman"/>
          <w:noProof/>
        </w:rPr>
        <w:t>(1), 37–46. https://doi.org/10.1016/j.tics.2010.11.001</w:t>
      </w:r>
    </w:p>
    <w:p w14:paraId="3E4C42AF" w14:textId="77777777" w:rsidR="00F10E21" w:rsidRPr="00586006" w:rsidRDefault="00F10E21" w:rsidP="00926C7C">
      <w:pPr>
        <w:autoSpaceDE w:val="0"/>
        <w:autoSpaceDN w:val="0"/>
        <w:adjustRightInd w:val="0"/>
        <w:rPr>
          <w:rFonts w:cs="Times New Roman"/>
          <w:noProof/>
        </w:rPr>
      </w:pPr>
    </w:p>
    <w:p w14:paraId="51ED4010" w14:textId="61A2FF08" w:rsidR="00586006" w:rsidRDefault="00586006" w:rsidP="00926C7C">
      <w:pPr>
        <w:autoSpaceDE w:val="0"/>
        <w:autoSpaceDN w:val="0"/>
        <w:adjustRightInd w:val="0"/>
        <w:rPr>
          <w:rFonts w:cs="Times New Roman"/>
          <w:noProof/>
        </w:rPr>
      </w:pPr>
      <w:r w:rsidRPr="00586006">
        <w:rPr>
          <w:rFonts w:cs="Times New Roman"/>
          <w:noProof/>
        </w:rPr>
        <w:t>Volkow, N</w:t>
      </w:r>
      <w:r w:rsidR="00F10E21">
        <w:rPr>
          <w:rFonts w:cs="Times New Roman"/>
          <w:noProof/>
        </w:rPr>
        <w:t xml:space="preserve">. </w:t>
      </w:r>
      <w:r w:rsidRPr="00586006">
        <w:rPr>
          <w:rFonts w:cs="Times New Roman"/>
          <w:noProof/>
        </w:rPr>
        <w:t xml:space="preserve">D, Wang, G.-J., Newcorn, J., Telang, F., Solanto, M. V, Fowler, J. S., … Swanson, J. M. (2007). Depressed dopamine activity in caudate and preliminary evidence of limbic involvement in adults with attention-deficit/hyperactivity disorder. </w:t>
      </w:r>
      <w:r w:rsidRPr="00586006">
        <w:rPr>
          <w:rFonts w:cs="Times New Roman"/>
          <w:i/>
          <w:iCs/>
          <w:noProof/>
        </w:rPr>
        <w:t>Archives of General Psychiatry</w:t>
      </w:r>
      <w:r w:rsidRPr="00586006">
        <w:rPr>
          <w:rFonts w:cs="Times New Roman"/>
          <w:noProof/>
        </w:rPr>
        <w:t xml:space="preserve">, </w:t>
      </w:r>
      <w:r w:rsidRPr="00586006">
        <w:rPr>
          <w:rFonts w:cs="Times New Roman"/>
          <w:i/>
          <w:iCs/>
          <w:noProof/>
        </w:rPr>
        <w:t>64</w:t>
      </w:r>
      <w:r w:rsidRPr="00586006">
        <w:rPr>
          <w:rFonts w:cs="Times New Roman"/>
          <w:noProof/>
        </w:rPr>
        <w:t>(8), 932–940. https://doi.org/10.1001/archpsyc.64.8.932</w:t>
      </w:r>
    </w:p>
    <w:p w14:paraId="38AF1935" w14:textId="77777777" w:rsidR="00F10E21" w:rsidRPr="00586006" w:rsidRDefault="00F10E21" w:rsidP="00926C7C">
      <w:pPr>
        <w:autoSpaceDE w:val="0"/>
        <w:autoSpaceDN w:val="0"/>
        <w:adjustRightInd w:val="0"/>
        <w:rPr>
          <w:rFonts w:cs="Times New Roman"/>
          <w:noProof/>
        </w:rPr>
      </w:pPr>
    </w:p>
    <w:p w14:paraId="15BF99A8" w14:textId="5C27B779" w:rsidR="00586006" w:rsidRDefault="00586006" w:rsidP="00926C7C">
      <w:pPr>
        <w:autoSpaceDE w:val="0"/>
        <w:autoSpaceDN w:val="0"/>
        <w:adjustRightInd w:val="0"/>
        <w:rPr>
          <w:rFonts w:cs="Times New Roman"/>
          <w:noProof/>
        </w:rPr>
      </w:pPr>
      <w:r w:rsidRPr="00586006">
        <w:rPr>
          <w:rFonts w:cs="Times New Roman"/>
          <w:noProof/>
        </w:rPr>
        <w:t xml:space="preserve">Waschbusch, D. </w:t>
      </w:r>
      <w:r w:rsidR="00F10E21">
        <w:rPr>
          <w:rFonts w:cs="Times New Roman"/>
          <w:noProof/>
        </w:rPr>
        <w:t>A.</w:t>
      </w:r>
      <w:r w:rsidRPr="00586006">
        <w:rPr>
          <w:rFonts w:cs="Times New Roman"/>
          <w:noProof/>
        </w:rPr>
        <w:t xml:space="preserve">, Cunningham, C. E., Pelham, W. E., Rimas, H. L., Greiner, A. R., Gnagy, E. M., … Hoffman, M. T. (2011). A discrete choice conjoint experiment to evaluate parent preferences for treatment of young, medication naive children with ADHD. </w:t>
      </w:r>
      <w:r w:rsidRPr="00586006">
        <w:rPr>
          <w:rFonts w:cs="Times New Roman"/>
          <w:i/>
          <w:iCs/>
          <w:noProof/>
        </w:rPr>
        <w:t>Journal of Clinical Child and Adolescent Psychology</w:t>
      </w:r>
      <w:r w:rsidRPr="00586006">
        <w:rPr>
          <w:rFonts w:cs="Times New Roman"/>
          <w:noProof/>
        </w:rPr>
        <w:t xml:space="preserve">, </w:t>
      </w:r>
      <w:r w:rsidRPr="00586006">
        <w:rPr>
          <w:rFonts w:cs="Times New Roman"/>
          <w:i/>
          <w:iCs/>
          <w:noProof/>
        </w:rPr>
        <w:t>40</w:t>
      </w:r>
      <w:r w:rsidRPr="00586006">
        <w:rPr>
          <w:rFonts w:cs="Times New Roman"/>
          <w:noProof/>
        </w:rPr>
        <w:t>(4), 546–561. https://doi.org/10.1080/15374416.2011.581617</w:t>
      </w:r>
    </w:p>
    <w:p w14:paraId="7AB68375" w14:textId="77777777" w:rsidR="00F10E21" w:rsidRPr="00586006" w:rsidRDefault="00F10E21" w:rsidP="00926C7C">
      <w:pPr>
        <w:autoSpaceDE w:val="0"/>
        <w:autoSpaceDN w:val="0"/>
        <w:adjustRightInd w:val="0"/>
        <w:rPr>
          <w:rFonts w:cs="Times New Roman"/>
          <w:noProof/>
        </w:rPr>
      </w:pPr>
    </w:p>
    <w:p w14:paraId="72766E76" w14:textId="77777777" w:rsidR="00586006" w:rsidRPr="00586006" w:rsidRDefault="00586006" w:rsidP="00926C7C">
      <w:pPr>
        <w:autoSpaceDE w:val="0"/>
        <w:autoSpaceDN w:val="0"/>
        <w:adjustRightInd w:val="0"/>
        <w:rPr>
          <w:rFonts w:cs="Times New Roman"/>
          <w:noProof/>
        </w:rPr>
      </w:pPr>
      <w:r w:rsidRPr="00586006">
        <w:rPr>
          <w:rFonts w:cs="Times New Roman"/>
          <w:noProof/>
        </w:rPr>
        <w:t xml:space="preserve">Waxmonsky, J. G., Waschbusch, D. A., Belin, P., Li, T., Babocsai, L., Humphery, H., … Pelham, W. E. (2016). A Randomized Clinical Trial of an Integrative Group Therapy for Children with Severe Mood Dysregulation. </w:t>
      </w:r>
      <w:r w:rsidRPr="00586006">
        <w:rPr>
          <w:rFonts w:cs="Times New Roman"/>
          <w:i/>
          <w:iCs/>
          <w:noProof/>
        </w:rPr>
        <w:t>Journal of the American Academy of Child and Adolescent Psychiatry</w:t>
      </w:r>
      <w:r w:rsidRPr="00586006">
        <w:rPr>
          <w:rFonts w:cs="Times New Roman"/>
          <w:noProof/>
        </w:rPr>
        <w:t xml:space="preserve">, </w:t>
      </w:r>
      <w:r w:rsidRPr="00586006">
        <w:rPr>
          <w:rFonts w:cs="Times New Roman"/>
          <w:i/>
          <w:iCs/>
          <w:noProof/>
        </w:rPr>
        <w:t>55</w:t>
      </w:r>
      <w:r w:rsidRPr="00586006">
        <w:rPr>
          <w:rFonts w:cs="Times New Roman"/>
          <w:noProof/>
        </w:rPr>
        <w:t>(3), 196–207. https://doi.org/10.1016/j.jaac.2015.12.011</w:t>
      </w:r>
    </w:p>
    <w:p w14:paraId="513422C8" w14:textId="77777777" w:rsidR="00F10E21" w:rsidRDefault="00F10E21" w:rsidP="00926C7C">
      <w:pPr>
        <w:autoSpaceDE w:val="0"/>
        <w:autoSpaceDN w:val="0"/>
        <w:adjustRightInd w:val="0"/>
        <w:rPr>
          <w:rFonts w:cs="Times New Roman"/>
          <w:noProof/>
        </w:rPr>
      </w:pPr>
    </w:p>
    <w:p w14:paraId="44789A0E" w14:textId="46DE1764" w:rsidR="00586006" w:rsidRPr="00586006" w:rsidRDefault="00586006" w:rsidP="00926C7C">
      <w:pPr>
        <w:autoSpaceDE w:val="0"/>
        <w:autoSpaceDN w:val="0"/>
        <w:adjustRightInd w:val="0"/>
        <w:rPr>
          <w:rFonts w:cs="Times New Roman"/>
          <w:noProof/>
        </w:rPr>
      </w:pPr>
      <w:r w:rsidRPr="00586006">
        <w:rPr>
          <w:rFonts w:cs="Times New Roman"/>
          <w:noProof/>
        </w:rPr>
        <w:t>Wells, K. C., Chi, T. C., Hinshaw, S. P., Epstein, J. N., Pfiffner, L., Nebel-Schwalm, M., … Wigal, T. (2006). Treatment-related changes in objectively measured parenting behaviors in the multimodal treatment study of children with attention-</w:t>
      </w:r>
      <w:r w:rsidRPr="00586006">
        <w:rPr>
          <w:rFonts w:cs="Times New Roman"/>
          <w:noProof/>
        </w:rPr>
        <w:lastRenderedPageBreak/>
        <w:t xml:space="preserve">deficit/hyperactivity disorder. </w:t>
      </w:r>
      <w:r w:rsidRPr="00586006">
        <w:rPr>
          <w:rFonts w:cs="Times New Roman"/>
          <w:i/>
          <w:iCs/>
          <w:noProof/>
        </w:rPr>
        <w:t>Journal of Consulting and Clinical Psychology</w:t>
      </w:r>
      <w:r w:rsidRPr="00586006">
        <w:rPr>
          <w:rFonts w:cs="Times New Roman"/>
          <w:noProof/>
        </w:rPr>
        <w:t xml:space="preserve">, </w:t>
      </w:r>
      <w:r w:rsidRPr="00586006">
        <w:rPr>
          <w:rFonts w:cs="Times New Roman"/>
          <w:i/>
          <w:iCs/>
          <w:noProof/>
        </w:rPr>
        <w:t>74</w:t>
      </w:r>
      <w:r w:rsidRPr="00586006">
        <w:rPr>
          <w:rFonts w:cs="Times New Roman"/>
          <w:noProof/>
        </w:rPr>
        <w:t>(4), 649–657. https://doi.org/10.1037/0022-006X.74.4.649</w:t>
      </w:r>
    </w:p>
    <w:p w14:paraId="71617BA0" w14:textId="77777777" w:rsidR="00F10E21" w:rsidRDefault="00F10E21" w:rsidP="00926C7C">
      <w:pPr>
        <w:autoSpaceDE w:val="0"/>
        <w:autoSpaceDN w:val="0"/>
        <w:adjustRightInd w:val="0"/>
        <w:rPr>
          <w:rFonts w:cs="Times New Roman"/>
          <w:noProof/>
        </w:rPr>
      </w:pPr>
    </w:p>
    <w:p w14:paraId="61BAE838" w14:textId="5827291F" w:rsidR="00586006" w:rsidRPr="00586006" w:rsidRDefault="00586006" w:rsidP="00926C7C">
      <w:pPr>
        <w:autoSpaceDE w:val="0"/>
        <w:autoSpaceDN w:val="0"/>
        <w:adjustRightInd w:val="0"/>
        <w:rPr>
          <w:rFonts w:cs="Times New Roman"/>
          <w:noProof/>
        </w:rPr>
      </w:pPr>
      <w:r w:rsidRPr="00586006">
        <w:rPr>
          <w:rFonts w:cs="Times New Roman"/>
          <w:noProof/>
        </w:rPr>
        <w:t xml:space="preserve">Whalen, C. K., &amp; Henker, B. (1991). Social Impact of Stimulant Treatment for Hyperactive Children. </w:t>
      </w:r>
      <w:r w:rsidRPr="00586006">
        <w:rPr>
          <w:rFonts w:cs="Times New Roman"/>
          <w:i/>
          <w:iCs/>
          <w:noProof/>
        </w:rPr>
        <w:t>Journal of Learning Disabilities</w:t>
      </w:r>
      <w:r w:rsidRPr="00586006">
        <w:rPr>
          <w:rFonts w:cs="Times New Roman"/>
          <w:noProof/>
        </w:rPr>
        <w:t xml:space="preserve">, </w:t>
      </w:r>
      <w:r w:rsidRPr="00586006">
        <w:rPr>
          <w:rFonts w:cs="Times New Roman"/>
          <w:i/>
          <w:iCs/>
          <w:noProof/>
        </w:rPr>
        <w:t>24</w:t>
      </w:r>
      <w:r w:rsidRPr="00586006">
        <w:rPr>
          <w:rFonts w:cs="Times New Roman"/>
          <w:noProof/>
        </w:rPr>
        <w:t>(4), 231–241.</w:t>
      </w:r>
    </w:p>
    <w:p w14:paraId="35F738F5" w14:textId="77777777" w:rsidR="00F10E21" w:rsidRDefault="00F10E21" w:rsidP="00926C7C">
      <w:pPr>
        <w:autoSpaceDE w:val="0"/>
        <w:autoSpaceDN w:val="0"/>
        <w:adjustRightInd w:val="0"/>
        <w:rPr>
          <w:rFonts w:cs="Times New Roman"/>
          <w:noProof/>
        </w:rPr>
      </w:pPr>
    </w:p>
    <w:p w14:paraId="5A6BA414" w14:textId="43D0A282" w:rsidR="00586006" w:rsidRPr="00586006" w:rsidRDefault="00586006" w:rsidP="00926C7C">
      <w:pPr>
        <w:autoSpaceDE w:val="0"/>
        <w:autoSpaceDN w:val="0"/>
        <w:adjustRightInd w:val="0"/>
        <w:rPr>
          <w:rFonts w:cs="Times New Roman"/>
          <w:noProof/>
        </w:rPr>
      </w:pPr>
      <w:r w:rsidRPr="00586006">
        <w:rPr>
          <w:rFonts w:cs="Times New Roman"/>
          <w:noProof/>
        </w:rPr>
        <w:t xml:space="preserve">Wolraich, M., Brown, L., Brown, R. T., DuPaul, G., Earls, M., Feldman, H. M., … Visser, S. (2011). ADHD: clinical practice guideline for the diagnosis, evaluation, and treatment of attention-deficit/hyperactivity disorder in children and adolescents. </w:t>
      </w:r>
      <w:r w:rsidRPr="00586006">
        <w:rPr>
          <w:rFonts w:cs="Times New Roman"/>
          <w:i/>
          <w:iCs/>
          <w:noProof/>
        </w:rPr>
        <w:t>Pediatrics</w:t>
      </w:r>
      <w:r w:rsidRPr="00586006">
        <w:rPr>
          <w:rFonts w:cs="Times New Roman"/>
          <w:noProof/>
        </w:rPr>
        <w:t xml:space="preserve">, </w:t>
      </w:r>
      <w:r w:rsidRPr="00586006">
        <w:rPr>
          <w:rFonts w:cs="Times New Roman"/>
          <w:i/>
          <w:iCs/>
          <w:noProof/>
        </w:rPr>
        <w:t>128</w:t>
      </w:r>
      <w:r w:rsidRPr="00586006">
        <w:rPr>
          <w:rFonts w:cs="Times New Roman"/>
          <w:noProof/>
        </w:rPr>
        <w:t>(5), 1007–1022. https://doi.org/10.1542/peds.2011-2654</w:t>
      </w:r>
    </w:p>
    <w:p w14:paraId="1B8D69F5" w14:textId="5C7D1C6A" w:rsidR="001045DB" w:rsidRDefault="001045DB" w:rsidP="00926C7C">
      <w:pPr>
        <w:autoSpaceDE w:val="0"/>
        <w:autoSpaceDN w:val="0"/>
        <w:adjustRightInd w:val="0"/>
        <w:ind w:left="480" w:hanging="480"/>
        <w:rPr>
          <w:rFonts w:cs="Times New Roman"/>
          <w:b/>
          <w:szCs w:val="24"/>
        </w:rPr>
      </w:pPr>
      <w:r>
        <w:rPr>
          <w:rFonts w:cs="Times New Roman"/>
          <w:b/>
          <w:szCs w:val="24"/>
        </w:rPr>
        <w:fldChar w:fldCharType="end"/>
      </w:r>
    </w:p>
    <w:p w14:paraId="1ED1E652" w14:textId="4633839F" w:rsidR="00113801" w:rsidRPr="000467B0" w:rsidRDefault="001045DB">
      <w:pPr>
        <w:rPr>
          <w:rFonts w:cs="Times New Roman"/>
          <w:b/>
          <w:szCs w:val="24"/>
        </w:rPr>
      </w:pPr>
      <w:r>
        <w:rPr>
          <w:rFonts w:cs="Times New Roman"/>
          <w:b/>
          <w:szCs w:val="24"/>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348"/>
      </w:tblGrid>
      <w:tr w:rsidR="00113801" w:rsidRPr="00270CC1" w14:paraId="79C35BBE" w14:textId="77777777" w:rsidTr="004D26EF">
        <w:tc>
          <w:tcPr>
            <w:tcW w:w="6768" w:type="dxa"/>
            <w:gridSpan w:val="2"/>
            <w:tcBorders>
              <w:bottom w:val="single" w:sz="4" w:space="0" w:color="auto"/>
            </w:tcBorders>
          </w:tcPr>
          <w:p w14:paraId="73CB6DA4" w14:textId="08F004E2" w:rsidR="00113801" w:rsidRDefault="00113801" w:rsidP="004D26EF">
            <w:r>
              <w:lastRenderedPageBreak/>
              <w:t>Table 1</w:t>
            </w:r>
          </w:p>
          <w:p w14:paraId="5E3A32FF" w14:textId="77777777" w:rsidR="00113801" w:rsidRPr="00270CC1" w:rsidRDefault="00113801" w:rsidP="004D26EF">
            <w:pPr>
              <w:rPr>
                <w:i/>
              </w:rPr>
            </w:pPr>
            <w:r>
              <w:rPr>
                <w:i/>
              </w:rPr>
              <w:t>Sample Characteristics</w:t>
            </w:r>
          </w:p>
        </w:tc>
      </w:tr>
      <w:tr w:rsidR="00113801" w14:paraId="5F9B89C0" w14:textId="77777777" w:rsidTr="004D26EF">
        <w:tc>
          <w:tcPr>
            <w:tcW w:w="3420" w:type="dxa"/>
            <w:tcBorders>
              <w:top w:val="single" w:sz="4" w:space="0" w:color="auto"/>
            </w:tcBorders>
          </w:tcPr>
          <w:p w14:paraId="56A37292" w14:textId="77777777" w:rsidR="00113801" w:rsidRPr="00D5213C" w:rsidRDefault="00113801" w:rsidP="004D26EF">
            <w:r>
              <w:t xml:space="preserve">Age </w:t>
            </w:r>
            <w:r>
              <w:rPr>
                <w:i/>
              </w:rPr>
              <w:t xml:space="preserve">M </w:t>
            </w:r>
            <w:r>
              <w:t>(SD)</w:t>
            </w:r>
          </w:p>
        </w:tc>
        <w:tc>
          <w:tcPr>
            <w:tcW w:w="3348" w:type="dxa"/>
            <w:tcBorders>
              <w:top w:val="single" w:sz="4" w:space="0" w:color="auto"/>
            </w:tcBorders>
          </w:tcPr>
          <w:p w14:paraId="576F3044" w14:textId="77777777" w:rsidR="00113801" w:rsidRDefault="00113801" w:rsidP="004D26EF">
            <w:r>
              <w:t>8.72 (1.70)</w:t>
            </w:r>
          </w:p>
        </w:tc>
      </w:tr>
      <w:tr w:rsidR="00113801" w14:paraId="4E07D17A" w14:textId="77777777" w:rsidTr="004D26EF">
        <w:tc>
          <w:tcPr>
            <w:tcW w:w="3420" w:type="dxa"/>
          </w:tcPr>
          <w:p w14:paraId="6D007DEA" w14:textId="77777777" w:rsidR="00113801" w:rsidRDefault="00113801" w:rsidP="004D26EF">
            <w:r>
              <w:t>Gender (% Male)</w:t>
            </w:r>
          </w:p>
        </w:tc>
        <w:tc>
          <w:tcPr>
            <w:tcW w:w="3348" w:type="dxa"/>
          </w:tcPr>
          <w:p w14:paraId="46EB5AD1" w14:textId="77777777" w:rsidR="00113801" w:rsidRDefault="00113801" w:rsidP="004D26EF">
            <w:r>
              <w:t>77.8</w:t>
            </w:r>
          </w:p>
        </w:tc>
      </w:tr>
      <w:tr w:rsidR="00113801" w14:paraId="5D3E4F2C" w14:textId="77777777" w:rsidTr="004D26EF">
        <w:tc>
          <w:tcPr>
            <w:tcW w:w="3420" w:type="dxa"/>
          </w:tcPr>
          <w:p w14:paraId="1CFC0F16" w14:textId="77777777" w:rsidR="00113801" w:rsidRDefault="00113801" w:rsidP="004D26EF">
            <w:r>
              <w:t>Ethnicity (%)</w:t>
            </w:r>
          </w:p>
        </w:tc>
        <w:tc>
          <w:tcPr>
            <w:tcW w:w="3348" w:type="dxa"/>
          </w:tcPr>
          <w:p w14:paraId="0CDB89B3" w14:textId="77777777" w:rsidR="00113801" w:rsidRDefault="00113801" w:rsidP="004D26EF"/>
        </w:tc>
      </w:tr>
      <w:tr w:rsidR="00113801" w14:paraId="3C4FD70E" w14:textId="77777777" w:rsidTr="004D26EF">
        <w:tc>
          <w:tcPr>
            <w:tcW w:w="3420" w:type="dxa"/>
          </w:tcPr>
          <w:p w14:paraId="3A703F33" w14:textId="77777777" w:rsidR="00113801" w:rsidRDefault="00113801" w:rsidP="004D26EF">
            <w:pPr>
              <w:ind w:left="252"/>
            </w:pPr>
            <w:r>
              <w:t xml:space="preserve">Hispanic </w:t>
            </w:r>
          </w:p>
        </w:tc>
        <w:tc>
          <w:tcPr>
            <w:tcW w:w="3348" w:type="dxa"/>
          </w:tcPr>
          <w:p w14:paraId="7F3556CC" w14:textId="77777777" w:rsidR="00113801" w:rsidRDefault="00113801" w:rsidP="004D26EF">
            <w:r>
              <w:t>81.5</w:t>
            </w:r>
          </w:p>
        </w:tc>
      </w:tr>
      <w:tr w:rsidR="00113801" w14:paraId="6785694D" w14:textId="77777777" w:rsidTr="004D26EF">
        <w:tc>
          <w:tcPr>
            <w:tcW w:w="3420" w:type="dxa"/>
          </w:tcPr>
          <w:p w14:paraId="5DFA132B" w14:textId="77777777" w:rsidR="00113801" w:rsidRDefault="00113801" w:rsidP="004D26EF">
            <w:pPr>
              <w:ind w:left="252"/>
            </w:pPr>
            <w:r>
              <w:t>Non-Hispanic</w:t>
            </w:r>
          </w:p>
        </w:tc>
        <w:tc>
          <w:tcPr>
            <w:tcW w:w="3348" w:type="dxa"/>
          </w:tcPr>
          <w:p w14:paraId="5DBE45B7" w14:textId="77777777" w:rsidR="00113801" w:rsidRDefault="00113801" w:rsidP="004D26EF">
            <w:r>
              <w:t>14.8</w:t>
            </w:r>
          </w:p>
        </w:tc>
      </w:tr>
      <w:tr w:rsidR="00113801" w14:paraId="702130DD" w14:textId="77777777" w:rsidTr="004D26EF">
        <w:tc>
          <w:tcPr>
            <w:tcW w:w="3420" w:type="dxa"/>
          </w:tcPr>
          <w:p w14:paraId="0425976D" w14:textId="77777777" w:rsidR="00113801" w:rsidRDefault="00113801" w:rsidP="004D26EF">
            <w:pPr>
              <w:ind w:left="252"/>
            </w:pPr>
            <w:r>
              <w:t>Did not respond</w:t>
            </w:r>
          </w:p>
        </w:tc>
        <w:tc>
          <w:tcPr>
            <w:tcW w:w="3348" w:type="dxa"/>
          </w:tcPr>
          <w:p w14:paraId="312EEC04" w14:textId="77777777" w:rsidR="00113801" w:rsidRDefault="00113801" w:rsidP="004D26EF">
            <w:r>
              <w:t>3.7</w:t>
            </w:r>
          </w:p>
        </w:tc>
      </w:tr>
      <w:tr w:rsidR="00113801" w14:paraId="37DC3432" w14:textId="77777777" w:rsidTr="004D26EF">
        <w:tc>
          <w:tcPr>
            <w:tcW w:w="3420" w:type="dxa"/>
          </w:tcPr>
          <w:p w14:paraId="445C7F34" w14:textId="77777777" w:rsidR="00113801" w:rsidRDefault="00113801" w:rsidP="004D26EF">
            <w:r>
              <w:t>Race (%)</w:t>
            </w:r>
          </w:p>
        </w:tc>
        <w:tc>
          <w:tcPr>
            <w:tcW w:w="3348" w:type="dxa"/>
          </w:tcPr>
          <w:p w14:paraId="2B88BD8A" w14:textId="77777777" w:rsidR="00113801" w:rsidRDefault="00113801" w:rsidP="004D26EF"/>
        </w:tc>
      </w:tr>
      <w:tr w:rsidR="00113801" w14:paraId="0AC93130" w14:textId="77777777" w:rsidTr="004D26EF">
        <w:tc>
          <w:tcPr>
            <w:tcW w:w="3420" w:type="dxa"/>
          </w:tcPr>
          <w:p w14:paraId="15CB2C92" w14:textId="77777777" w:rsidR="00113801" w:rsidRDefault="00113801" w:rsidP="004D26EF">
            <w:pPr>
              <w:tabs>
                <w:tab w:val="left" w:pos="450"/>
              </w:tabs>
              <w:ind w:left="270"/>
            </w:pPr>
            <w:r>
              <w:t xml:space="preserve">White </w:t>
            </w:r>
          </w:p>
        </w:tc>
        <w:tc>
          <w:tcPr>
            <w:tcW w:w="3348" w:type="dxa"/>
          </w:tcPr>
          <w:p w14:paraId="2E799EAD" w14:textId="77777777" w:rsidR="00113801" w:rsidRDefault="00113801" w:rsidP="004D26EF">
            <w:r>
              <w:t>77.8</w:t>
            </w:r>
          </w:p>
        </w:tc>
      </w:tr>
      <w:tr w:rsidR="00113801" w14:paraId="11F76735" w14:textId="77777777" w:rsidTr="004D26EF">
        <w:tc>
          <w:tcPr>
            <w:tcW w:w="3420" w:type="dxa"/>
          </w:tcPr>
          <w:p w14:paraId="6370A5D9" w14:textId="77777777" w:rsidR="00113801" w:rsidRDefault="00113801" w:rsidP="004D26EF">
            <w:pPr>
              <w:ind w:left="270"/>
            </w:pPr>
            <w:r>
              <w:t>African American</w:t>
            </w:r>
          </w:p>
        </w:tc>
        <w:tc>
          <w:tcPr>
            <w:tcW w:w="3348" w:type="dxa"/>
          </w:tcPr>
          <w:p w14:paraId="73976480" w14:textId="77777777" w:rsidR="00113801" w:rsidRDefault="00113801" w:rsidP="004D26EF">
            <w:r>
              <w:t>14.8</w:t>
            </w:r>
          </w:p>
        </w:tc>
      </w:tr>
      <w:tr w:rsidR="00113801" w14:paraId="7E146EB2" w14:textId="77777777" w:rsidTr="004D26EF">
        <w:tc>
          <w:tcPr>
            <w:tcW w:w="3420" w:type="dxa"/>
          </w:tcPr>
          <w:p w14:paraId="5B3F1486" w14:textId="77777777" w:rsidR="00113801" w:rsidRDefault="00113801" w:rsidP="004D26EF">
            <w:pPr>
              <w:ind w:left="270"/>
            </w:pPr>
            <w:r>
              <w:t>Multi-racial</w:t>
            </w:r>
          </w:p>
        </w:tc>
        <w:tc>
          <w:tcPr>
            <w:tcW w:w="3348" w:type="dxa"/>
          </w:tcPr>
          <w:p w14:paraId="1E034255" w14:textId="77777777" w:rsidR="00113801" w:rsidRDefault="00113801" w:rsidP="004D26EF">
            <w:r>
              <w:t>7.4</w:t>
            </w:r>
          </w:p>
        </w:tc>
      </w:tr>
      <w:tr w:rsidR="00113801" w14:paraId="6BF59336" w14:textId="77777777" w:rsidTr="004D26EF">
        <w:tc>
          <w:tcPr>
            <w:tcW w:w="3420" w:type="dxa"/>
          </w:tcPr>
          <w:p w14:paraId="70E7AF3A" w14:textId="77777777" w:rsidR="00113801" w:rsidRDefault="00113801" w:rsidP="004D26EF">
            <w:r>
              <w:t>Highest Parental Education (%)</w:t>
            </w:r>
          </w:p>
        </w:tc>
        <w:tc>
          <w:tcPr>
            <w:tcW w:w="3348" w:type="dxa"/>
          </w:tcPr>
          <w:p w14:paraId="033A3AFC" w14:textId="77777777" w:rsidR="00113801" w:rsidRDefault="00113801" w:rsidP="004D26EF"/>
        </w:tc>
      </w:tr>
      <w:tr w:rsidR="00113801" w14:paraId="40F78C76" w14:textId="77777777" w:rsidTr="004D26EF">
        <w:tc>
          <w:tcPr>
            <w:tcW w:w="3420" w:type="dxa"/>
          </w:tcPr>
          <w:p w14:paraId="471D6B44" w14:textId="77777777" w:rsidR="00113801" w:rsidRDefault="00113801" w:rsidP="004D26EF">
            <w:r>
              <w:t xml:space="preserve">     Less than high school </w:t>
            </w:r>
          </w:p>
        </w:tc>
        <w:tc>
          <w:tcPr>
            <w:tcW w:w="3348" w:type="dxa"/>
          </w:tcPr>
          <w:p w14:paraId="4EA8E8CB" w14:textId="77777777" w:rsidR="00113801" w:rsidRDefault="00113801" w:rsidP="004D26EF">
            <w:r>
              <w:t>3.7</w:t>
            </w:r>
          </w:p>
        </w:tc>
      </w:tr>
      <w:tr w:rsidR="00113801" w14:paraId="0AC97CA4" w14:textId="77777777" w:rsidTr="004D26EF">
        <w:tc>
          <w:tcPr>
            <w:tcW w:w="3420" w:type="dxa"/>
          </w:tcPr>
          <w:p w14:paraId="73D4671A" w14:textId="77777777" w:rsidR="00113801" w:rsidRDefault="00113801" w:rsidP="004D26EF">
            <w:r>
              <w:t xml:space="preserve">     High school or GED </w:t>
            </w:r>
          </w:p>
        </w:tc>
        <w:tc>
          <w:tcPr>
            <w:tcW w:w="3348" w:type="dxa"/>
          </w:tcPr>
          <w:p w14:paraId="3684414A" w14:textId="77777777" w:rsidR="00113801" w:rsidRDefault="00113801" w:rsidP="004D26EF">
            <w:r>
              <w:t>14.8</w:t>
            </w:r>
          </w:p>
        </w:tc>
      </w:tr>
      <w:tr w:rsidR="00113801" w14:paraId="0E591A10" w14:textId="77777777" w:rsidTr="004D26EF">
        <w:tc>
          <w:tcPr>
            <w:tcW w:w="3420" w:type="dxa"/>
          </w:tcPr>
          <w:p w14:paraId="6EBF615D" w14:textId="77777777" w:rsidR="00113801" w:rsidRDefault="00113801" w:rsidP="004D26EF">
            <w:r>
              <w:t xml:space="preserve">     Partial college </w:t>
            </w:r>
          </w:p>
        </w:tc>
        <w:tc>
          <w:tcPr>
            <w:tcW w:w="3348" w:type="dxa"/>
          </w:tcPr>
          <w:p w14:paraId="3F07190F" w14:textId="77777777" w:rsidR="00113801" w:rsidRDefault="00113801" w:rsidP="004D26EF">
            <w:r>
              <w:t>7.4</w:t>
            </w:r>
          </w:p>
        </w:tc>
      </w:tr>
      <w:tr w:rsidR="00113801" w14:paraId="6E965C4C" w14:textId="77777777" w:rsidTr="004D26EF">
        <w:tc>
          <w:tcPr>
            <w:tcW w:w="3420" w:type="dxa"/>
          </w:tcPr>
          <w:p w14:paraId="0B49817A" w14:textId="77777777" w:rsidR="00113801" w:rsidRDefault="00113801" w:rsidP="004D26EF">
            <w:r>
              <w:t xml:space="preserve">     Associate’s degree</w:t>
            </w:r>
          </w:p>
        </w:tc>
        <w:tc>
          <w:tcPr>
            <w:tcW w:w="3348" w:type="dxa"/>
          </w:tcPr>
          <w:p w14:paraId="1DF8D880" w14:textId="77777777" w:rsidR="00113801" w:rsidRDefault="00113801" w:rsidP="004D26EF">
            <w:r>
              <w:t>14.8</w:t>
            </w:r>
          </w:p>
        </w:tc>
      </w:tr>
      <w:tr w:rsidR="00113801" w14:paraId="3CB6E3A4" w14:textId="77777777" w:rsidTr="004D26EF">
        <w:tc>
          <w:tcPr>
            <w:tcW w:w="3420" w:type="dxa"/>
          </w:tcPr>
          <w:p w14:paraId="195FB97C" w14:textId="77777777" w:rsidR="00113801" w:rsidRDefault="00113801" w:rsidP="004D26EF">
            <w:r>
              <w:t xml:space="preserve">     Bachelor’s degree</w:t>
            </w:r>
          </w:p>
        </w:tc>
        <w:tc>
          <w:tcPr>
            <w:tcW w:w="3348" w:type="dxa"/>
          </w:tcPr>
          <w:p w14:paraId="085B96DA" w14:textId="77777777" w:rsidR="00113801" w:rsidRDefault="00113801" w:rsidP="004D26EF">
            <w:r>
              <w:t>33.3</w:t>
            </w:r>
          </w:p>
        </w:tc>
      </w:tr>
      <w:tr w:rsidR="00113801" w14:paraId="06A30DD2" w14:textId="77777777" w:rsidTr="004D26EF">
        <w:trPr>
          <w:trHeight w:val="306"/>
        </w:trPr>
        <w:tc>
          <w:tcPr>
            <w:tcW w:w="3420" w:type="dxa"/>
          </w:tcPr>
          <w:p w14:paraId="4F47D821" w14:textId="77777777" w:rsidR="00113801" w:rsidRDefault="00113801" w:rsidP="004D26EF">
            <w:r>
              <w:t xml:space="preserve">     Graduate training or degree</w:t>
            </w:r>
          </w:p>
        </w:tc>
        <w:tc>
          <w:tcPr>
            <w:tcW w:w="3348" w:type="dxa"/>
          </w:tcPr>
          <w:p w14:paraId="123B43C1" w14:textId="77777777" w:rsidR="00113801" w:rsidRDefault="00113801" w:rsidP="004D26EF">
            <w:r>
              <w:t>25.9</w:t>
            </w:r>
          </w:p>
        </w:tc>
      </w:tr>
      <w:tr w:rsidR="00113801" w14:paraId="18E02369" w14:textId="77777777" w:rsidTr="004D26EF">
        <w:tc>
          <w:tcPr>
            <w:tcW w:w="3420" w:type="dxa"/>
          </w:tcPr>
          <w:p w14:paraId="3855E870" w14:textId="77777777" w:rsidR="00113801" w:rsidRDefault="00113801" w:rsidP="004D26EF">
            <w:r>
              <w:t xml:space="preserve">Estimated Full-Scale IQ </w:t>
            </w:r>
            <w:r>
              <w:rPr>
                <w:i/>
              </w:rPr>
              <w:t xml:space="preserve">M </w:t>
            </w:r>
            <w:r>
              <w:t>(SD)</w:t>
            </w:r>
          </w:p>
        </w:tc>
        <w:tc>
          <w:tcPr>
            <w:tcW w:w="3348" w:type="dxa"/>
          </w:tcPr>
          <w:p w14:paraId="52C2DE8A" w14:textId="77777777" w:rsidR="00113801" w:rsidRDefault="00113801" w:rsidP="004D26EF">
            <w:r>
              <w:t>96.81 (13.02)</w:t>
            </w:r>
          </w:p>
        </w:tc>
      </w:tr>
      <w:tr w:rsidR="00113801" w14:paraId="35AB7CE0" w14:textId="77777777" w:rsidTr="004D26EF">
        <w:tc>
          <w:tcPr>
            <w:tcW w:w="3420" w:type="dxa"/>
          </w:tcPr>
          <w:p w14:paraId="69BB2D5D" w14:textId="77777777" w:rsidR="00113801" w:rsidRDefault="00113801" w:rsidP="004D26EF">
            <w:r>
              <w:t>ODD Diagnosis (%)</w:t>
            </w:r>
          </w:p>
        </w:tc>
        <w:tc>
          <w:tcPr>
            <w:tcW w:w="3348" w:type="dxa"/>
          </w:tcPr>
          <w:p w14:paraId="4CC827CB" w14:textId="77777777" w:rsidR="00113801" w:rsidRDefault="00113801" w:rsidP="004D26EF">
            <w:r>
              <w:t>88.9</w:t>
            </w:r>
          </w:p>
        </w:tc>
      </w:tr>
      <w:tr w:rsidR="00113801" w14:paraId="4300FFC9" w14:textId="77777777" w:rsidTr="004D26EF">
        <w:tc>
          <w:tcPr>
            <w:tcW w:w="3420" w:type="dxa"/>
            <w:tcBorders>
              <w:bottom w:val="single" w:sz="4" w:space="0" w:color="auto"/>
            </w:tcBorders>
          </w:tcPr>
          <w:p w14:paraId="0EE266F5" w14:textId="77777777" w:rsidR="00113801" w:rsidRPr="002700D5" w:rsidRDefault="00113801" w:rsidP="004D26EF">
            <w:pPr>
              <w:ind w:left="-18" w:firstLine="18"/>
            </w:pPr>
            <w:r>
              <w:t xml:space="preserve">CD Symptoms </w:t>
            </w:r>
            <w:r>
              <w:rPr>
                <w:i/>
              </w:rPr>
              <w:t xml:space="preserve">M </w:t>
            </w:r>
            <w:r>
              <w:t>(SD)</w:t>
            </w:r>
          </w:p>
        </w:tc>
        <w:tc>
          <w:tcPr>
            <w:tcW w:w="3348" w:type="dxa"/>
            <w:tcBorders>
              <w:bottom w:val="single" w:sz="4" w:space="0" w:color="auto"/>
            </w:tcBorders>
          </w:tcPr>
          <w:p w14:paraId="1E9486B8" w14:textId="77777777" w:rsidR="00113801" w:rsidRDefault="00113801" w:rsidP="004D26EF">
            <w:r>
              <w:t xml:space="preserve">0.85 (0.91) </w:t>
            </w:r>
          </w:p>
        </w:tc>
      </w:tr>
      <w:tr w:rsidR="00113801" w14:paraId="71383487" w14:textId="77777777" w:rsidTr="004D26EF">
        <w:tc>
          <w:tcPr>
            <w:tcW w:w="6768" w:type="dxa"/>
            <w:gridSpan w:val="2"/>
            <w:tcBorders>
              <w:top w:val="single" w:sz="4" w:space="0" w:color="auto"/>
            </w:tcBorders>
          </w:tcPr>
          <w:p w14:paraId="18618BAD" w14:textId="77777777" w:rsidR="00113801" w:rsidRDefault="00113801" w:rsidP="004D26EF">
            <w:r>
              <w:rPr>
                <w:i/>
              </w:rPr>
              <w:t xml:space="preserve">Note. </w:t>
            </w:r>
            <w:r>
              <w:t xml:space="preserve">n = 27 </w:t>
            </w:r>
          </w:p>
        </w:tc>
      </w:tr>
    </w:tbl>
    <w:p w14:paraId="29BA06D2" w14:textId="6C009209" w:rsidR="00113801" w:rsidRDefault="00113801" w:rsidP="00B834AF">
      <w:pPr>
        <w:widowControl w:val="0"/>
        <w:autoSpaceDE w:val="0"/>
        <w:autoSpaceDN w:val="0"/>
        <w:adjustRightInd w:val="0"/>
        <w:spacing w:line="480" w:lineRule="auto"/>
        <w:ind w:left="480" w:hanging="480"/>
        <w:rPr>
          <w:rFonts w:cs="Times New Roman"/>
          <w:szCs w:val="24"/>
        </w:rPr>
      </w:pPr>
    </w:p>
    <w:p w14:paraId="6CEF444D" w14:textId="77777777" w:rsidR="00113801" w:rsidRDefault="00113801">
      <w:pPr>
        <w:rPr>
          <w:rFonts w:cs="Times New Roman"/>
          <w:szCs w:val="24"/>
        </w:rPr>
      </w:pPr>
      <w:r>
        <w:rPr>
          <w:rFonts w:cs="Times New Roman"/>
          <w:szCs w:val="24"/>
        </w:rPr>
        <w:br w:type="page"/>
      </w:r>
    </w:p>
    <w:tbl>
      <w:tblPr>
        <w:tblStyle w:val="TableGrid"/>
        <w:tblW w:w="5814" w:type="dxa"/>
        <w:tblLayout w:type="fixed"/>
        <w:tblLook w:val="04A0" w:firstRow="1" w:lastRow="0" w:firstColumn="1" w:lastColumn="0" w:noHBand="0" w:noVBand="1"/>
      </w:tblPr>
      <w:tblGrid>
        <w:gridCol w:w="1080"/>
        <w:gridCol w:w="2250"/>
        <w:gridCol w:w="2478"/>
        <w:gridCol w:w="6"/>
      </w:tblGrid>
      <w:tr w:rsidR="00113801" w:rsidRPr="00015AC0" w14:paraId="677149A8" w14:textId="77777777" w:rsidTr="004D26EF">
        <w:trPr>
          <w:trHeight w:val="266"/>
        </w:trPr>
        <w:tc>
          <w:tcPr>
            <w:tcW w:w="5814" w:type="dxa"/>
            <w:gridSpan w:val="4"/>
            <w:tcBorders>
              <w:top w:val="nil"/>
              <w:left w:val="nil"/>
              <w:bottom w:val="single" w:sz="4" w:space="0" w:color="auto"/>
              <w:right w:val="nil"/>
            </w:tcBorders>
          </w:tcPr>
          <w:p w14:paraId="467B254C" w14:textId="2C81C1AE" w:rsidR="00113801" w:rsidRDefault="00113801" w:rsidP="004D26EF">
            <w:pPr>
              <w:rPr>
                <w:rFonts w:cs="Times New Roman"/>
              </w:rPr>
            </w:pPr>
            <w:r>
              <w:rPr>
                <w:rFonts w:cs="Times New Roman"/>
              </w:rPr>
              <w:lastRenderedPageBreak/>
              <w:t>Table 2</w:t>
            </w:r>
          </w:p>
          <w:p w14:paraId="7D52AAD9" w14:textId="77777777" w:rsidR="00113801" w:rsidRDefault="00113801" w:rsidP="004D26EF">
            <w:pPr>
              <w:rPr>
                <w:rFonts w:cs="Times New Roman"/>
              </w:rPr>
            </w:pPr>
            <w:r>
              <w:rPr>
                <w:rFonts w:cs="Times New Roman"/>
                <w:i/>
              </w:rPr>
              <w:t>Sample Participant Testing Schedule</w:t>
            </w:r>
          </w:p>
        </w:tc>
      </w:tr>
      <w:tr w:rsidR="00113801" w:rsidRPr="00015AC0" w14:paraId="539A0CD3" w14:textId="77777777" w:rsidTr="004D26EF">
        <w:trPr>
          <w:gridAfter w:val="1"/>
          <w:wAfter w:w="6" w:type="dxa"/>
          <w:trHeight w:val="266"/>
        </w:trPr>
        <w:tc>
          <w:tcPr>
            <w:tcW w:w="1080" w:type="dxa"/>
            <w:tcBorders>
              <w:top w:val="single" w:sz="4" w:space="0" w:color="auto"/>
              <w:left w:val="nil"/>
              <w:bottom w:val="nil"/>
              <w:right w:val="nil"/>
            </w:tcBorders>
          </w:tcPr>
          <w:p w14:paraId="00239192" w14:textId="77777777" w:rsidR="00113801" w:rsidRDefault="00113801" w:rsidP="004D26EF">
            <w:pPr>
              <w:rPr>
                <w:rFonts w:cs="Times New Roman"/>
              </w:rPr>
            </w:pPr>
            <w:r>
              <w:rPr>
                <w:rFonts w:cs="Times New Roman"/>
              </w:rPr>
              <w:t>Day</w:t>
            </w:r>
          </w:p>
        </w:tc>
        <w:tc>
          <w:tcPr>
            <w:tcW w:w="2250" w:type="dxa"/>
            <w:tcBorders>
              <w:top w:val="single" w:sz="4" w:space="0" w:color="auto"/>
              <w:left w:val="nil"/>
              <w:bottom w:val="nil"/>
              <w:right w:val="nil"/>
            </w:tcBorders>
          </w:tcPr>
          <w:p w14:paraId="6F9431DA" w14:textId="77777777" w:rsidR="00113801" w:rsidRDefault="00113801" w:rsidP="004D26EF">
            <w:pPr>
              <w:rPr>
                <w:rFonts w:cs="Times New Roman"/>
              </w:rPr>
            </w:pPr>
            <w:r>
              <w:rPr>
                <w:rFonts w:cs="Times New Roman"/>
              </w:rPr>
              <w:t>Medication</w:t>
            </w:r>
          </w:p>
        </w:tc>
        <w:tc>
          <w:tcPr>
            <w:tcW w:w="2478" w:type="dxa"/>
            <w:tcBorders>
              <w:top w:val="single" w:sz="4" w:space="0" w:color="auto"/>
              <w:left w:val="nil"/>
              <w:bottom w:val="nil"/>
              <w:right w:val="nil"/>
            </w:tcBorders>
          </w:tcPr>
          <w:p w14:paraId="234971A8" w14:textId="77777777" w:rsidR="00113801" w:rsidRDefault="00113801" w:rsidP="004D26EF">
            <w:pPr>
              <w:rPr>
                <w:rFonts w:cs="Times New Roman"/>
              </w:rPr>
            </w:pPr>
            <w:r>
              <w:rPr>
                <w:rFonts w:cs="Times New Roman"/>
              </w:rPr>
              <w:t>Punishment Condition</w:t>
            </w:r>
          </w:p>
        </w:tc>
      </w:tr>
      <w:tr w:rsidR="00113801" w:rsidRPr="00015AC0" w14:paraId="436E2C39" w14:textId="77777777" w:rsidTr="004D26EF">
        <w:trPr>
          <w:gridAfter w:val="1"/>
          <w:wAfter w:w="6" w:type="dxa"/>
          <w:trHeight w:val="278"/>
        </w:trPr>
        <w:tc>
          <w:tcPr>
            <w:tcW w:w="1080" w:type="dxa"/>
            <w:tcBorders>
              <w:top w:val="single" w:sz="4" w:space="0" w:color="auto"/>
              <w:left w:val="nil"/>
              <w:bottom w:val="nil"/>
              <w:right w:val="nil"/>
            </w:tcBorders>
          </w:tcPr>
          <w:p w14:paraId="57EAEFD7" w14:textId="77777777" w:rsidR="00113801" w:rsidRPr="00015AC0" w:rsidRDefault="00113801" w:rsidP="004D26EF">
            <w:pPr>
              <w:rPr>
                <w:rFonts w:cs="Times New Roman"/>
              </w:rPr>
            </w:pPr>
            <w:r>
              <w:rPr>
                <w:rFonts w:cs="Times New Roman"/>
              </w:rPr>
              <w:t>1</w:t>
            </w:r>
          </w:p>
        </w:tc>
        <w:tc>
          <w:tcPr>
            <w:tcW w:w="2250" w:type="dxa"/>
            <w:tcBorders>
              <w:top w:val="single" w:sz="4" w:space="0" w:color="auto"/>
              <w:left w:val="nil"/>
              <w:bottom w:val="nil"/>
              <w:right w:val="nil"/>
            </w:tcBorders>
          </w:tcPr>
          <w:p w14:paraId="6AFFE83D" w14:textId="77777777" w:rsidR="00113801" w:rsidRPr="00015AC0" w:rsidRDefault="00113801" w:rsidP="004D26EF">
            <w:pPr>
              <w:rPr>
                <w:rFonts w:cs="Times New Roman"/>
              </w:rPr>
            </w:pPr>
            <w:r>
              <w:rPr>
                <w:rFonts w:cs="Times New Roman"/>
              </w:rPr>
              <w:t>Placebo</w:t>
            </w:r>
          </w:p>
        </w:tc>
        <w:tc>
          <w:tcPr>
            <w:tcW w:w="2478" w:type="dxa"/>
            <w:tcBorders>
              <w:top w:val="single" w:sz="4" w:space="0" w:color="auto"/>
              <w:left w:val="nil"/>
              <w:bottom w:val="nil"/>
              <w:right w:val="nil"/>
            </w:tcBorders>
          </w:tcPr>
          <w:p w14:paraId="767D63E5" w14:textId="77777777" w:rsidR="00113801" w:rsidRDefault="00113801" w:rsidP="004D26EF">
            <w:pPr>
              <w:rPr>
                <w:rFonts w:cs="Times New Roman"/>
              </w:rPr>
            </w:pPr>
            <w:r>
              <w:rPr>
                <w:rFonts w:cs="Times New Roman"/>
              </w:rPr>
              <w:t>Enhanced</w:t>
            </w:r>
          </w:p>
        </w:tc>
      </w:tr>
      <w:tr w:rsidR="00113801" w:rsidRPr="00015AC0" w14:paraId="0AB3C95C" w14:textId="77777777" w:rsidTr="004D26EF">
        <w:trPr>
          <w:gridAfter w:val="1"/>
          <w:wAfter w:w="6" w:type="dxa"/>
          <w:trHeight w:val="278"/>
        </w:trPr>
        <w:tc>
          <w:tcPr>
            <w:tcW w:w="1080" w:type="dxa"/>
            <w:tcBorders>
              <w:top w:val="nil"/>
              <w:left w:val="nil"/>
              <w:bottom w:val="nil"/>
              <w:right w:val="nil"/>
            </w:tcBorders>
          </w:tcPr>
          <w:p w14:paraId="74A34D10" w14:textId="77777777" w:rsidR="00113801" w:rsidRPr="00015AC0" w:rsidRDefault="00113801" w:rsidP="004D26EF">
            <w:pPr>
              <w:rPr>
                <w:rFonts w:cs="Times New Roman"/>
              </w:rPr>
            </w:pPr>
            <w:r>
              <w:rPr>
                <w:rFonts w:cs="Times New Roman"/>
              </w:rPr>
              <w:t xml:space="preserve">2 </w:t>
            </w:r>
          </w:p>
        </w:tc>
        <w:tc>
          <w:tcPr>
            <w:tcW w:w="2250" w:type="dxa"/>
            <w:tcBorders>
              <w:top w:val="nil"/>
              <w:left w:val="nil"/>
              <w:bottom w:val="nil"/>
              <w:right w:val="nil"/>
            </w:tcBorders>
          </w:tcPr>
          <w:p w14:paraId="37D04E28" w14:textId="77777777" w:rsidR="00113801" w:rsidRPr="00015AC0" w:rsidRDefault="00113801" w:rsidP="004D26EF">
            <w:pPr>
              <w:rPr>
                <w:rFonts w:cs="Times New Roman"/>
              </w:rPr>
            </w:pPr>
            <w:r>
              <w:rPr>
                <w:rFonts w:cs="Times New Roman"/>
              </w:rPr>
              <w:t>0.3 mg/kg MPH</w:t>
            </w:r>
          </w:p>
        </w:tc>
        <w:tc>
          <w:tcPr>
            <w:tcW w:w="2478" w:type="dxa"/>
            <w:tcBorders>
              <w:top w:val="nil"/>
              <w:left w:val="nil"/>
              <w:bottom w:val="nil"/>
              <w:right w:val="nil"/>
            </w:tcBorders>
          </w:tcPr>
          <w:p w14:paraId="4D532B5F" w14:textId="77777777" w:rsidR="00113801" w:rsidRDefault="00113801" w:rsidP="004D26EF">
            <w:pPr>
              <w:rPr>
                <w:rFonts w:cs="Times New Roman"/>
              </w:rPr>
            </w:pPr>
            <w:r>
              <w:rPr>
                <w:rFonts w:cs="Times New Roman"/>
              </w:rPr>
              <w:t>Regular</w:t>
            </w:r>
          </w:p>
        </w:tc>
      </w:tr>
      <w:tr w:rsidR="00113801" w:rsidRPr="00015AC0" w14:paraId="5D0332C5" w14:textId="77777777" w:rsidTr="004D26EF">
        <w:trPr>
          <w:gridAfter w:val="1"/>
          <w:wAfter w:w="6" w:type="dxa"/>
          <w:trHeight w:val="278"/>
        </w:trPr>
        <w:tc>
          <w:tcPr>
            <w:tcW w:w="1080" w:type="dxa"/>
            <w:tcBorders>
              <w:top w:val="nil"/>
              <w:left w:val="nil"/>
              <w:bottom w:val="nil"/>
              <w:right w:val="nil"/>
            </w:tcBorders>
          </w:tcPr>
          <w:p w14:paraId="2E408CD7" w14:textId="77777777" w:rsidR="00113801" w:rsidRDefault="00113801" w:rsidP="004D26EF">
            <w:pPr>
              <w:rPr>
                <w:rFonts w:cs="Times New Roman"/>
              </w:rPr>
            </w:pPr>
            <w:r>
              <w:rPr>
                <w:rFonts w:cs="Times New Roman"/>
              </w:rPr>
              <w:t>3</w:t>
            </w:r>
          </w:p>
        </w:tc>
        <w:tc>
          <w:tcPr>
            <w:tcW w:w="2250" w:type="dxa"/>
            <w:tcBorders>
              <w:top w:val="nil"/>
              <w:left w:val="nil"/>
              <w:bottom w:val="nil"/>
              <w:right w:val="nil"/>
            </w:tcBorders>
          </w:tcPr>
          <w:p w14:paraId="7D67D357" w14:textId="77777777" w:rsidR="00113801" w:rsidRPr="00015AC0" w:rsidRDefault="00113801" w:rsidP="004D26EF">
            <w:pPr>
              <w:rPr>
                <w:rFonts w:cs="Times New Roman"/>
              </w:rPr>
            </w:pPr>
            <w:r>
              <w:rPr>
                <w:rFonts w:cs="Times New Roman"/>
              </w:rPr>
              <w:t>0.15 mg/kg MPH</w:t>
            </w:r>
          </w:p>
        </w:tc>
        <w:tc>
          <w:tcPr>
            <w:tcW w:w="2478" w:type="dxa"/>
            <w:tcBorders>
              <w:top w:val="nil"/>
              <w:left w:val="nil"/>
              <w:bottom w:val="nil"/>
              <w:right w:val="nil"/>
            </w:tcBorders>
          </w:tcPr>
          <w:p w14:paraId="1323BC80" w14:textId="77777777" w:rsidR="00113801" w:rsidRDefault="00113801" w:rsidP="004D26EF">
            <w:pPr>
              <w:ind w:right="-286"/>
              <w:rPr>
                <w:rFonts w:cs="Times New Roman"/>
              </w:rPr>
            </w:pPr>
            <w:r>
              <w:rPr>
                <w:rFonts w:cs="Times New Roman"/>
              </w:rPr>
              <w:t>Enhanced</w:t>
            </w:r>
          </w:p>
        </w:tc>
      </w:tr>
      <w:tr w:rsidR="00113801" w:rsidRPr="00015AC0" w14:paraId="2BE2456B" w14:textId="77777777" w:rsidTr="004D26EF">
        <w:trPr>
          <w:gridAfter w:val="1"/>
          <w:wAfter w:w="6" w:type="dxa"/>
          <w:trHeight w:val="278"/>
        </w:trPr>
        <w:tc>
          <w:tcPr>
            <w:tcW w:w="1080" w:type="dxa"/>
            <w:tcBorders>
              <w:top w:val="nil"/>
              <w:left w:val="nil"/>
              <w:bottom w:val="nil"/>
              <w:right w:val="nil"/>
            </w:tcBorders>
          </w:tcPr>
          <w:p w14:paraId="5EBF9937" w14:textId="77777777" w:rsidR="00113801" w:rsidRDefault="00113801" w:rsidP="004D26EF">
            <w:pPr>
              <w:rPr>
                <w:rFonts w:cs="Times New Roman"/>
              </w:rPr>
            </w:pPr>
            <w:r>
              <w:rPr>
                <w:rFonts w:cs="Times New Roman"/>
              </w:rPr>
              <w:t>4</w:t>
            </w:r>
          </w:p>
        </w:tc>
        <w:tc>
          <w:tcPr>
            <w:tcW w:w="2250" w:type="dxa"/>
            <w:tcBorders>
              <w:top w:val="nil"/>
              <w:left w:val="nil"/>
              <w:bottom w:val="nil"/>
              <w:right w:val="nil"/>
            </w:tcBorders>
          </w:tcPr>
          <w:p w14:paraId="7765B12A" w14:textId="77777777" w:rsidR="00113801" w:rsidRPr="00015AC0" w:rsidRDefault="00113801" w:rsidP="004D26EF">
            <w:pPr>
              <w:rPr>
                <w:rFonts w:cs="Times New Roman"/>
              </w:rPr>
            </w:pPr>
            <w:r>
              <w:rPr>
                <w:rFonts w:cs="Times New Roman"/>
              </w:rPr>
              <w:t>Placebo</w:t>
            </w:r>
          </w:p>
        </w:tc>
        <w:tc>
          <w:tcPr>
            <w:tcW w:w="2478" w:type="dxa"/>
            <w:tcBorders>
              <w:top w:val="nil"/>
              <w:left w:val="nil"/>
              <w:bottom w:val="nil"/>
              <w:right w:val="nil"/>
            </w:tcBorders>
          </w:tcPr>
          <w:p w14:paraId="134A7E77" w14:textId="77777777" w:rsidR="00113801" w:rsidRDefault="00113801" w:rsidP="004D26EF">
            <w:pPr>
              <w:rPr>
                <w:rFonts w:cs="Times New Roman"/>
              </w:rPr>
            </w:pPr>
            <w:r>
              <w:rPr>
                <w:rFonts w:cs="Times New Roman"/>
              </w:rPr>
              <w:t>Regular</w:t>
            </w:r>
          </w:p>
        </w:tc>
      </w:tr>
      <w:tr w:rsidR="00113801" w:rsidRPr="00015AC0" w14:paraId="74F911B5" w14:textId="77777777" w:rsidTr="004D26EF">
        <w:trPr>
          <w:gridAfter w:val="1"/>
          <w:wAfter w:w="6" w:type="dxa"/>
          <w:trHeight w:val="278"/>
        </w:trPr>
        <w:tc>
          <w:tcPr>
            <w:tcW w:w="1080" w:type="dxa"/>
            <w:tcBorders>
              <w:top w:val="nil"/>
              <w:left w:val="nil"/>
              <w:bottom w:val="nil"/>
              <w:right w:val="nil"/>
            </w:tcBorders>
          </w:tcPr>
          <w:p w14:paraId="228DD777" w14:textId="77777777" w:rsidR="00113801" w:rsidRDefault="00113801" w:rsidP="004D26EF">
            <w:pPr>
              <w:rPr>
                <w:rFonts w:cs="Times New Roman"/>
              </w:rPr>
            </w:pPr>
            <w:r>
              <w:rPr>
                <w:rFonts w:cs="Times New Roman"/>
              </w:rPr>
              <w:t>5</w:t>
            </w:r>
          </w:p>
        </w:tc>
        <w:tc>
          <w:tcPr>
            <w:tcW w:w="2250" w:type="dxa"/>
            <w:tcBorders>
              <w:top w:val="nil"/>
              <w:left w:val="nil"/>
              <w:bottom w:val="nil"/>
              <w:right w:val="nil"/>
            </w:tcBorders>
          </w:tcPr>
          <w:p w14:paraId="368FAF8C" w14:textId="77777777" w:rsidR="00113801" w:rsidRDefault="00113801" w:rsidP="004D26EF">
            <w:pPr>
              <w:rPr>
                <w:rFonts w:cs="Times New Roman"/>
              </w:rPr>
            </w:pPr>
            <w:r>
              <w:rPr>
                <w:rFonts w:cs="Times New Roman"/>
              </w:rPr>
              <w:t>0.6 mg/kg MPH</w:t>
            </w:r>
          </w:p>
        </w:tc>
        <w:tc>
          <w:tcPr>
            <w:tcW w:w="2478" w:type="dxa"/>
            <w:tcBorders>
              <w:top w:val="nil"/>
              <w:left w:val="nil"/>
              <w:bottom w:val="nil"/>
              <w:right w:val="nil"/>
            </w:tcBorders>
          </w:tcPr>
          <w:p w14:paraId="414E53FE" w14:textId="77777777" w:rsidR="00113801" w:rsidRDefault="00113801" w:rsidP="004D26EF">
            <w:pPr>
              <w:rPr>
                <w:rFonts w:cs="Times New Roman"/>
              </w:rPr>
            </w:pPr>
            <w:r>
              <w:rPr>
                <w:rFonts w:cs="Times New Roman"/>
              </w:rPr>
              <w:t>Enhanced</w:t>
            </w:r>
          </w:p>
        </w:tc>
      </w:tr>
      <w:tr w:rsidR="00113801" w:rsidRPr="00015AC0" w14:paraId="5141811B" w14:textId="77777777" w:rsidTr="004D26EF">
        <w:trPr>
          <w:gridAfter w:val="1"/>
          <w:wAfter w:w="6" w:type="dxa"/>
          <w:trHeight w:val="278"/>
        </w:trPr>
        <w:tc>
          <w:tcPr>
            <w:tcW w:w="1080" w:type="dxa"/>
            <w:tcBorders>
              <w:top w:val="nil"/>
              <w:left w:val="nil"/>
              <w:bottom w:val="nil"/>
              <w:right w:val="nil"/>
            </w:tcBorders>
          </w:tcPr>
          <w:p w14:paraId="1229562D" w14:textId="77777777" w:rsidR="00113801" w:rsidRDefault="00113801" w:rsidP="004D26EF">
            <w:pPr>
              <w:rPr>
                <w:rFonts w:cs="Times New Roman"/>
              </w:rPr>
            </w:pPr>
            <w:r>
              <w:rPr>
                <w:rFonts w:cs="Times New Roman"/>
              </w:rPr>
              <w:t>6</w:t>
            </w:r>
          </w:p>
        </w:tc>
        <w:tc>
          <w:tcPr>
            <w:tcW w:w="2250" w:type="dxa"/>
            <w:tcBorders>
              <w:top w:val="nil"/>
              <w:left w:val="nil"/>
              <w:bottom w:val="nil"/>
              <w:right w:val="nil"/>
            </w:tcBorders>
          </w:tcPr>
          <w:p w14:paraId="56DBB4EB" w14:textId="77777777" w:rsidR="00113801" w:rsidRDefault="00113801" w:rsidP="004D26EF">
            <w:pPr>
              <w:rPr>
                <w:rFonts w:cs="Times New Roman"/>
              </w:rPr>
            </w:pPr>
            <w:r>
              <w:rPr>
                <w:rFonts w:cs="Times New Roman"/>
              </w:rPr>
              <w:t>0.15 mg/kg MPH</w:t>
            </w:r>
          </w:p>
        </w:tc>
        <w:tc>
          <w:tcPr>
            <w:tcW w:w="2478" w:type="dxa"/>
            <w:tcBorders>
              <w:top w:val="nil"/>
              <w:left w:val="nil"/>
              <w:bottom w:val="nil"/>
              <w:right w:val="nil"/>
            </w:tcBorders>
          </w:tcPr>
          <w:p w14:paraId="45B87A88" w14:textId="77777777" w:rsidR="00113801" w:rsidRDefault="00113801" w:rsidP="004D26EF">
            <w:pPr>
              <w:rPr>
                <w:rFonts w:cs="Times New Roman"/>
              </w:rPr>
            </w:pPr>
            <w:r>
              <w:rPr>
                <w:rFonts w:cs="Times New Roman"/>
              </w:rPr>
              <w:t>Regular</w:t>
            </w:r>
          </w:p>
        </w:tc>
      </w:tr>
      <w:tr w:rsidR="00113801" w:rsidRPr="00015AC0" w14:paraId="5444AE5A" w14:textId="77777777" w:rsidTr="004D26EF">
        <w:trPr>
          <w:gridAfter w:val="1"/>
          <w:wAfter w:w="6" w:type="dxa"/>
          <w:trHeight w:val="278"/>
        </w:trPr>
        <w:tc>
          <w:tcPr>
            <w:tcW w:w="1080" w:type="dxa"/>
            <w:tcBorders>
              <w:top w:val="nil"/>
              <w:left w:val="nil"/>
              <w:bottom w:val="nil"/>
              <w:right w:val="nil"/>
            </w:tcBorders>
          </w:tcPr>
          <w:p w14:paraId="5902D082" w14:textId="77777777" w:rsidR="00113801" w:rsidRDefault="00113801" w:rsidP="004D26EF">
            <w:pPr>
              <w:rPr>
                <w:rFonts w:cs="Times New Roman"/>
              </w:rPr>
            </w:pPr>
            <w:r>
              <w:rPr>
                <w:rFonts w:cs="Times New Roman"/>
              </w:rPr>
              <w:t>7</w:t>
            </w:r>
          </w:p>
        </w:tc>
        <w:tc>
          <w:tcPr>
            <w:tcW w:w="2250" w:type="dxa"/>
            <w:tcBorders>
              <w:top w:val="nil"/>
              <w:left w:val="nil"/>
              <w:bottom w:val="nil"/>
              <w:right w:val="nil"/>
            </w:tcBorders>
          </w:tcPr>
          <w:p w14:paraId="5C05F40D" w14:textId="77777777" w:rsidR="00113801" w:rsidRDefault="00113801" w:rsidP="004D26EF">
            <w:pPr>
              <w:rPr>
                <w:rFonts w:cs="Times New Roman"/>
              </w:rPr>
            </w:pPr>
            <w:r>
              <w:rPr>
                <w:rFonts w:cs="Times New Roman"/>
              </w:rPr>
              <w:t>0.6 mg/kg MPH</w:t>
            </w:r>
          </w:p>
        </w:tc>
        <w:tc>
          <w:tcPr>
            <w:tcW w:w="2478" w:type="dxa"/>
            <w:tcBorders>
              <w:top w:val="nil"/>
              <w:left w:val="nil"/>
              <w:bottom w:val="nil"/>
              <w:right w:val="nil"/>
            </w:tcBorders>
          </w:tcPr>
          <w:p w14:paraId="6B7074FB" w14:textId="77777777" w:rsidR="00113801" w:rsidRDefault="00113801" w:rsidP="004D26EF">
            <w:pPr>
              <w:rPr>
                <w:rFonts w:cs="Times New Roman"/>
              </w:rPr>
            </w:pPr>
            <w:r>
              <w:rPr>
                <w:rFonts w:cs="Times New Roman"/>
              </w:rPr>
              <w:t>Regular</w:t>
            </w:r>
          </w:p>
        </w:tc>
      </w:tr>
      <w:tr w:rsidR="00113801" w:rsidRPr="00015AC0" w14:paraId="2BDBA600" w14:textId="77777777" w:rsidTr="004D26EF">
        <w:trPr>
          <w:gridAfter w:val="1"/>
          <w:wAfter w:w="6" w:type="dxa"/>
          <w:trHeight w:val="278"/>
        </w:trPr>
        <w:tc>
          <w:tcPr>
            <w:tcW w:w="1080" w:type="dxa"/>
            <w:tcBorders>
              <w:top w:val="nil"/>
              <w:left w:val="nil"/>
              <w:bottom w:val="single" w:sz="4" w:space="0" w:color="auto"/>
              <w:right w:val="nil"/>
            </w:tcBorders>
          </w:tcPr>
          <w:p w14:paraId="69E1A58F" w14:textId="77777777" w:rsidR="00113801" w:rsidRDefault="00113801" w:rsidP="004D26EF">
            <w:pPr>
              <w:rPr>
                <w:rFonts w:cs="Times New Roman"/>
              </w:rPr>
            </w:pPr>
            <w:r>
              <w:rPr>
                <w:rFonts w:cs="Times New Roman"/>
              </w:rPr>
              <w:t>8</w:t>
            </w:r>
          </w:p>
        </w:tc>
        <w:tc>
          <w:tcPr>
            <w:tcW w:w="2250" w:type="dxa"/>
            <w:tcBorders>
              <w:top w:val="nil"/>
              <w:left w:val="nil"/>
              <w:bottom w:val="single" w:sz="4" w:space="0" w:color="auto"/>
              <w:right w:val="nil"/>
            </w:tcBorders>
          </w:tcPr>
          <w:p w14:paraId="10994A40" w14:textId="77777777" w:rsidR="00113801" w:rsidRDefault="00113801" w:rsidP="004D26EF">
            <w:pPr>
              <w:rPr>
                <w:rFonts w:cs="Times New Roman"/>
              </w:rPr>
            </w:pPr>
            <w:r>
              <w:rPr>
                <w:rFonts w:cs="Times New Roman"/>
              </w:rPr>
              <w:t>0.3 mg/kg MPH</w:t>
            </w:r>
          </w:p>
        </w:tc>
        <w:tc>
          <w:tcPr>
            <w:tcW w:w="2478" w:type="dxa"/>
            <w:tcBorders>
              <w:top w:val="nil"/>
              <w:left w:val="nil"/>
              <w:bottom w:val="single" w:sz="4" w:space="0" w:color="auto"/>
              <w:right w:val="nil"/>
            </w:tcBorders>
          </w:tcPr>
          <w:p w14:paraId="63C230EB" w14:textId="77777777" w:rsidR="00113801" w:rsidRDefault="00113801" w:rsidP="004D26EF">
            <w:pPr>
              <w:rPr>
                <w:rFonts w:cs="Times New Roman"/>
              </w:rPr>
            </w:pPr>
            <w:r>
              <w:rPr>
                <w:rFonts w:cs="Times New Roman"/>
              </w:rPr>
              <w:t>Enhanced</w:t>
            </w:r>
          </w:p>
        </w:tc>
      </w:tr>
      <w:tr w:rsidR="00113801" w:rsidRPr="00015AC0" w14:paraId="49E8F696" w14:textId="77777777" w:rsidTr="004D26EF">
        <w:trPr>
          <w:trHeight w:val="557"/>
        </w:trPr>
        <w:tc>
          <w:tcPr>
            <w:tcW w:w="5814" w:type="dxa"/>
            <w:gridSpan w:val="4"/>
            <w:tcBorders>
              <w:top w:val="single" w:sz="4" w:space="0" w:color="auto"/>
              <w:left w:val="nil"/>
              <w:bottom w:val="nil"/>
              <w:right w:val="nil"/>
            </w:tcBorders>
          </w:tcPr>
          <w:p w14:paraId="247C26CB" w14:textId="77777777" w:rsidR="00113801" w:rsidRPr="00DE4FD2" w:rsidRDefault="00113801" w:rsidP="004D26EF">
            <w:pPr>
              <w:rPr>
                <w:rFonts w:cs="Times New Roman"/>
              </w:rPr>
            </w:pPr>
            <w:r>
              <w:rPr>
                <w:rFonts w:cs="Times New Roman"/>
                <w:i/>
              </w:rPr>
              <w:t xml:space="preserve">Note. </w:t>
            </w:r>
            <w:r>
              <w:rPr>
                <w:rFonts w:cs="Times New Roman"/>
              </w:rPr>
              <w:t xml:space="preserve">MPH = Methylphenidate </w:t>
            </w:r>
          </w:p>
        </w:tc>
      </w:tr>
    </w:tbl>
    <w:p w14:paraId="21CA6139" w14:textId="54E96316" w:rsidR="00113801" w:rsidRDefault="00113801" w:rsidP="00B834AF">
      <w:pPr>
        <w:widowControl w:val="0"/>
        <w:autoSpaceDE w:val="0"/>
        <w:autoSpaceDN w:val="0"/>
        <w:adjustRightInd w:val="0"/>
        <w:spacing w:line="480" w:lineRule="auto"/>
        <w:ind w:left="480" w:hanging="480"/>
        <w:rPr>
          <w:rFonts w:cs="Times New Roman"/>
          <w:szCs w:val="24"/>
        </w:rPr>
      </w:pPr>
    </w:p>
    <w:p w14:paraId="681BFC0D" w14:textId="77777777" w:rsidR="00113801" w:rsidRDefault="00113801">
      <w:pPr>
        <w:rPr>
          <w:rFonts w:cs="Times New Roman"/>
          <w:szCs w:val="24"/>
        </w:rPr>
        <w:sectPr w:rsidR="00113801" w:rsidSect="007B18E3">
          <w:footerReference w:type="first" r:id="rId10"/>
          <w:pgSz w:w="12240" w:h="15840"/>
          <w:pgMar w:top="1440" w:right="1440" w:bottom="1800" w:left="2160" w:header="720" w:footer="720" w:gutter="0"/>
          <w:pgNumType w:start="1"/>
          <w:cols w:space="720"/>
          <w:titlePg/>
        </w:sectPr>
      </w:pPr>
    </w:p>
    <w:tbl>
      <w:tblPr>
        <w:tblStyle w:val="TableGrid"/>
        <w:tblW w:w="9270" w:type="dxa"/>
        <w:tblLayout w:type="fixed"/>
        <w:tblLook w:val="04A0" w:firstRow="1" w:lastRow="0" w:firstColumn="1" w:lastColumn="0" w:noHBand="0" w:noVBand="1"/>
      </w:tblPr>
      <w:tblGrid>
        <w:gridCol w:w="2340"/>
        <w:gridCol w:w="2250"/>
        <w:gridCol w:w="2160"/>
        <w:gridCol w:w="2520"/>
      </w:tblGrid>
      <w:tr w:rsidR="00113801" w:rsidRPr="00015AC0" w14:paraId="25AFF72C" w14:textId="77777777" w:rsidTr="004D26EF">
        <w:tc>
          <w:tcPr>
            <w:tcW w:w="9270" w:type="dxa"/>
            <w:gridSpan w:val="4"/>
            <w:tcBorders>
              <w:top w:val="nil"/>
              <w:left w:val="nil"/>
              <w:bottom w:val="single" w:sz="4" w:space="0" w:color="auto"/>
              <w:right w:val="nil"/>
            </w:tcBorders>
          </w:tcPr>
          <w:p w14:paraId="1A963ABE" w14:textId="68E3974C" w:rsidR="00113801" w:rsidRDefault="00113801" w:rsidP="004D26EF">
            <w:pPr>
              <w:rPr>
                <w:rFonts w:cs="Times New Roman"/>
              </w:rPr>
            </w:pPr>
            <w:r w:rsidRPr="00015AC0">
              <w:rPr>
                <w:rFonts w:cs="Times New Roman"/>
              </w:rPr>
              <w:lastRenderedPageBreak/>
              <w:t xml:space="preserve">Table </w:t>
            </w:r>
            <w:r>
              <w:rPr>
                <w:rFonts w:cs="Times New Roman"/>
              </w:rPr>
              <w:t>3</w:t>
            </w:r>
          </w:p>
          <w:p w14:paraId="10584732" w14:textId="77777777" w:rsidR="00113801" w:rsidRPr="00015AC0" w:rsidRDefault="00113801" w:rsidP="004D26EF">
            <w:pPr>
              <w:rPr>
                <w:rFonts w:cs="Times New Roman"/>
                <w:i/>
              </w:rPr>
            </w:pPr>
            <w:r>
              <w:rPr>
                <w:rFonts w:cs="Times New Roman"/>
                <w:i/>
              </w:rPr>
              <w:t>Task Structure by Trial Type and Punishment Condition</w:t>
            </w:r>
          </w:p>
        </w:tc>
      </w:tr>
      <w:tr w:rsidR="00113801" w:rsidRPr="00015AC0" w14:paraId="352034AA" w14:textId="77777777" w:rsidTr="004D26EF">
        <w:tc>
          <w:tcPr>
            <w:tcW w:w="2340" w:type="dxa"/>
            <w:tcBorders>
              <w:top w:val="single" w:sz="4" w:space="0" w:color="auto"/>
              <w:left w:val="nil"/>
              <w:bottom w:val="single" w:sz="4" w:space="0" w:color="auto"/>
              <w:right w:val="nil"/>
            </w:tcBorders>
          </w:tcPr>
          <w:p w14:paraId="6AAA1AB0" w14:textId="77777777" w:rsidR="00113801" w:rsidRPr="00015AC0" w:rsidRDefault="00113801" w:rsidP="004D26EF">
            <w:pPr>
              <w:ind w:right="-385"/>
              <w:rPr>
                <w:rFonts w:cs="Times New Roman"/>
              </w:rPr>
            </w:pPr>
            <w:r>
              <w:rPr>
                <w:rFonts w:cs="Times New Roman"/>
              </w:rPr>
              <w:t>RP Condition</w:t>
            </w:r>
          </w:p>
        </w:tc>
        <w:tc>
          <w:tcPr>
            <w:tcW w:w="2250" w:type="dxa"/>
            <w:tcBorders>
              <w:top w:val="single" w:sz="4" w:space="0" w:color="auto"/>
              <w:left w:val="nil"/>
              <w:bottom w:val="single" w:sz="4" w:space="0" w:color="auto"/>
              <w:right w:val="nil"/>
            </w:tcBorders>
          </w:tcPr>
          <w:p w14:paraId="1ACECBA0" w14:textId="77777777" w:rsidR="00113801" w:rsidRPr="00015AC0" w:rsidRDefault="00113801" w:rsidP="004D26EF">
            <w:pPr>
              <w:rPr>
                <w:rFonts w:cs="Times New Roman"/>
              </w:rPr>
            </w:pPr>
            <w:r>
              <w:rPr>
                <w:rFonts w:cs="Times New Roman"/>
              </w:rPr>
              <w:t>Probability “A” (%)</w:t>
            </w:r>
          </w:p>
        </w:tc>
        <w:tc>
          <w:tcPr>
            <w:tcW w:w="2160" w:type="dxa"/>
            <w:tcBorders>
              <w:top w:val="single" w:sz="4" w:space="0" w:color="auto"/>
              <w:left w:val="nil"/>
              <w:bottom w:val="single" w:sz="4" w:space="0" w:color="auto"/>
              <w:right w:val="nil"/>
            </w:tcBorders>
          </w:tcPr>
          <w:p w14:paraId="0A666C01" w14:textId="77777777" w:rsidR="00113801" w:rsidRDefault="00113801" w:rsidP="004D26EF">
            <w:pPr>
              <w:rPr>
                <w:rFonts w:cs="Times New Roman"/>
              </w:rPr>
            </w:pPr>
            <w:r>
              <w:rPr>
                <w:rFonts w:cs="Times New Roman"/>
              </w:rPr>
              <w:t>Probability “B” (%)</w:t>
            </w:r>
          </w:p>
        </w:tc>
        <w:tc>
          <w:tcPr>
            <w:tcW w:w="2520" w:type="dxa"/>
            <w:tcBorders>
              <w:top w:val="single" w:sz="4" w:space="0" w:color="auto"/>
              <w:left w:val="nil"/>
              <w:bottom w:val="single" w:sz="4" w:space="0" w:color="auto"/>
              <w:right w:val="nil"/>
            </w:tcBorders>
          </w:tcPr>
          <w:p w14:paraId="164A22A8" w14:textId="77777777" w:rsidR="00113801" w:rsidRPr="00015AC0" w:rsidRDefault="00113801" w:rsidP="004D26EF">
            <w:pPr>
              <w:rPr>
                <w:rFonts w:cs="Times New Roman"/>
              </w:rPr>
            </w:pPr>
            <w:r>
              <w:rPr>
                <w:rFonts w:cs="Times New Roman"/>
              </w:rPr>
              <w:t>Trial Type</w:t>
            </w:r>
          </w:p>
        </w:tc>
      </w:tr>
      <w:tr w:rsidR="00113801" w:rsidRPr="00015AC0" w14:paraId="6E62F465" w14:textId="77777777" w:rsidTr="004D26EF">
        <w:tc>
          <w:tcPr>
            <w:tcW w:w="2340" w:type="dxa"/>
            <w:tcBorders>
              <w:top w:val="single" w:sz="4" w:space="0" w:color="auto"/>
              <w:left w:val="nil"/>
              <w:bottom w:val="nil"/>
              <w:right w:val="nil"/>
            </w:tcBorders>
          </w:tcPr>
          <w:p w14:paraId="2F9128FD" w14:textId="77777777" w:rsidR="00113801" w:rsidRPr="00015AC0" w:rsidRDefault="00113801" w:rsidP="004D26EF">
            <w:pPr>
              <w:rPr>
                <w:rFonts w:cs="Times New Roman"/>
              </w:rPr>
            </w:pPr>
            <w:r>
              <w:rPr>
                <w:rFonts w:cs="Times New Roman"/>
              </w:rPr>
              <w:t>Image 1</w:t>
            </w:r>
          </w:p>
        </w:tc>
        <w:tc>
          <w:tcPr>
            <w:tcW w:w="2250" w:type="dxa"/>
            <w:tcBorders>
              <w:top w:val="single" w:sz="4" w:space="0" w:color="auto"/>
              <w:left w:val="nil"/>
              <w:bottom w:val="nil"/>
              <w:right w:val="nil"/>
            </w:tcBorders>
          </w:tcPr>
          <w:p w14:paraId="6EDE3378" w14:textId="77777777" w:rsidR="00113801" w:rsidRPr="00015AC0" w:rsidRDefault="00113801" w:rsidP="004D26EF">
            <w:pPr>
              <w:rPr>
                <w:rFonts w:cs="Times New Roman"/>
              </w:rPr>
            </w:pPr>
            <w:r>
              <w:rPr>
                <w:rFonts w:cs="Times New Roman"/>
              </w:rPr>
              <w:t>80</w:t>
            </w:r>
          </w:p>
        </w:tc>
        <w:tc>
          <w:tcPr>
            <w:tcW w:w="2160" w:type="dxa"/>
            <w:tcBorders>
              <w:top w:val="single" w:sz="4" w:space="0" w:color="auto"/>
              <w:left w:val="nil"/>
              <w:bottom w:val="nil"/>
              <w:right w:val="nil"/>
            </w:tcBorders>
          </w:tcPr>
          <w:p w14:paraId="5D698052" w14:textId="77777777" w:rsidR="00113801" w:rsidRDefault="00113801" w:rsidP="004D26EF">
            <w:pPr>
              <w:rPr>
                <w:rFonts w:cs="Times New Roman"/>
              </w:rPr>
            </w:pPr>
            <w:r>
              <w:rPr>
                <w:rFonts w:cs="Times New Roman"/>
              </w:rPr>
              <w:t>20</w:t>
            </w:r>
          </w:p>
        </w:tc>
        <w:tc>
          <w:tcPr>
            <w:tcW w:w="2520" w:type="dxa"/>
            <w:tcBorders>
              <w:top w:val="single" w:sz="4" w:space="0" w:color="auto"/>
              <w:left w:val="nil"/>
              <w:bottom w:val="nil"/>
              <w:right w:val="nil"/>
            </w:tcBorders>
          </w:tcPr>
          <w:p w14:paraId="336CC233" w14:textId="77777777" w:rsidR="00113801" w:rsidRPr="00015AC0" w:rsidRDefault="00113801" w:rsidP="004D26EF">
            <w:pPr>
              <w:rPr>
                <w:rFonts w:cs="Times New Roman"/>
              </w:rPr>
            </w:pPr>
            <w:r>
              <w:rPr>
                <w:rFonts w:cs="Times New Roman"/>
              </w:rPr>
              <w:t>Reward</w:t>
            </w:r>
          </w:p>
        </w:tc>
      </w:tr>
      <w:tr w:rsidR="00113801" w:rsidRPr="00015AC0" w14:paraId="71656230" w14:textId="77777777" w:rsidTr="004D26EF">
        <w:tc>
          <w:tcPr>
            <w:tcW w:w="2340" w:type="dxa"/>
            <w:tcBorders>
              <w:top w:val="nil"/>
              <w:left w:val="nil"/>
              <w:bottom w:val="nil"/>
              <w:right w:val="nil"/>
            </w:tcBorders>
          </w:tcPr>
          <w:p w14:paraId="6546A6AC" w14:textId="77777777" w:rsidR="00113801" w:rsidRPr="00015AC0" w:rsidRDefault="00113801" w:rsidP="004D26EF">
            <w:pPr>
              <w:rPr>
                <w:rFonts w:cs="Times New Roman"/>
              </w:rPr>
            </w:pPr>
            <w:r>
              <w:rPr>
                <w:rFonts w:cs="Times New Roman"/>
              </w:rPr>
              <w:t xml:space="preserve">Image 2 </w:t>
            </w:r>
          </w:p>
        </w:tc>
        <w:tc>
          <w:tcPr>
            <w:tcW w:w="2250" w:type="dxa"/>
            <w:tcBorders>
              <w:top w:val="nil"/>
              <w:left w:val="nil"/>
              <w:bottom w:val="nil"/>
              <w:right w:val="nil"/>
            </w:tcBorders>
          </w:tcPr>
          <w:p w14:paraId="6275088C" w14:textId="77777777" w:rsidR="00113801" w:rsidRPr="00015AC0" w:rsidRDefault="00113801" w:rsidP="004D26EF">
            <w:pPr>
              <w:rPr>
                <w:rFonts w:cs="Times New Roman"/>
              </w:rPr>
            </w:pPr>
            <w:r>
              <w:rPr>
                <w:rFonts w:cs="Times New Roman"/>
              </w:rPr>
              <w:t>20</w:t>
            </w:r>
          </w:p>
        </w:tc>
        <w:tc>
          <w:tcPr>
            <w:tcW w:w="2160" w:type="dxa"/>
            <w:tcBorders>
              <w:top w:val="nil"/>
              <w:left w:val="nil"/>
              <w:bottom w:val="nil"/>
              <w:right w:val="nil"/>
            </w:tcBorders>
          </w:tcPr>
          <w:p w14:paraId="3ED5CA8F" w14:textId="77777777" w:rsidR="00113801" w:rsidRDefault="00113801" w:rsidP="004D26EF">
            <w:pPr>
              <w:rPr>
                <w:rFonts w:cs="Times New Roman"/>
              </w:rPr>
            </w:pPr>
            <w:r>
              <w:rPr>
                <w:rFonts w:cs="Times New Roman"/>
              </w:rPr>
              <w:t>80</w:t>
            </w:r>
          </w:p>
        </w:tc>
        <w:tc>
          <w:tcPr>
            <w:tcW w:w="2520" w:type="dxa"/>
            <w:tcBorders>
              <w:top w:val="nil"/>
              <w:left w:val="nil"/>
              <w:bottom w:val="nil"/>
              <w:right w:val="nil"/>
            </w:tcBorders>
          </w:tcPr>
          <w:p w14:paraId="2AC8B8C7" w14:textId="77777777" w:rsidR="00113801" w:rsidRPr="00015AC0" w:rsidRDefault="00113801" w:rsidP="004D26EF">
            <w:pPr>
              <w:rPr>
                <w:rFonts w:cs="Times New Roman"/>
              </w:rPr>
            </w:pPr>
            <w:r>
              <w:rPr>
                <w:rFonts w:cs="Times New Roman"/>
              </w:rPr>
              <w:t>Reward</w:t>
            </w:r>
          </w:p>
        </w:tc>
      </w:tr>
      <w:tr w:rsidR="00113801" w:rsidRPr="00015AC0" w14:paraId="3CD42C11" w14:textId="77777777" w:rsidTr="004D26EF">
        <w:tc>
          <w:tcPr>
            <w:tcW w:w="2340" w:type="dxa"/>
            <w:tcBorders>
              <w:top w:val="nil"/>
              <w:left w:val="nil"/>
              <w:bottom w:val="nil"/>
              <w:right w:val="nil"/>
            </w:tcBorders>
          </w:tcPr>
          <w:p w14:paraId="5974B89B" w14:textId="77777777" w:rsidR="00113801" w:rsidRDefault="00113801" w:rsidP="004D26EF">
            <w:pPr>
              <w:rPr>
                <w:rFonts w:cs="Times New Roman"/>
              </w:rPr>
            </w:pPr>
            <w:r>
              <w:rPr>
                <w:rFonts w:cs="Times New Roman"/>
              </w:rPr>
              <w:t>Image 3</w:t>
            </w:r>
          </w:p>
        </w:tc>
        <w:tc>
          <w:tcPr>
            <w:tcW w:w="2250" w:type="dxa"/>
            <w:tcBorders>
              <w:top w:val="nil"/>
              <w:left w:val="nil"/>
              <w:bottom w:val="nil"/>
              <w:right w:val="nil"/>
            </w:tcBorders>
          </w:tcPr>
          <w:p w14:paraId="6DDB052C" w14:textId="77777777" w:rsidR="00113801" w:rsidRPr="00015AC0" w:rsidRDefault="00113801" w:rsidP="004D26EF">
            <w:pPr>
              <w:rPr>
                <w:rFonts w:cs="Times New Roman"/>
              </w:rPr>
            </w:pPr>
            <w:r>
              <w:rPr>
                <w:rFonts w:cs="Times New Roman"/>
              </w:rPr>
              <w:t>80</w:t>
            </w:r>
          </w:p>
        </w:tc>
        <w:tc>
          <w:tcPr>
            <w:tcW w:w="2160" w:type="dxa"/>
            <w:tcBorders>
              <w:top w:val="nil"/>
              <w:left w:val="nil"/>
              <w:bottom w:val="nil"/>
              <w:right w:val="nil"/>
            </w:tcBorders>
          </w:tcPr>
          <w:p w14:paraId="06625449" w14:textId="77777777" w:rsidR="00113801" w:rsidRDefault="00113801" w:rsidP="004D26EF">
            <w:pPr>
              <w:ind w:right="-286"/>
              <w:rPr>
                <w:rFonts w:cs="Times New Roman"/>
              </w:rPr>
            </w:pPr>
            <w:r>
              <w:rPr>
                <w:rFonts w:cs="Times New Roman"/>
              </w:rPr>
              <w:t>20</w:t>
            </w:r>
          </w:p>
        </w:tc>
        <w:tc>
          <w:tcPr>
            <w:tcW w:w="2520" w:type="dxa"/>
            <w:tcBorders>
              <w:top w:val="nil"/>
              <w:left w:val="nil"/>
              <w:bottom w:val="nil"/>
              <w:right w:val="nil"/>
            </w:tcBorders>
          </w:tcPr>
          <w:p w14:paraId="05482C32" w14:textId="77777777" w:rsidR="00113801" w:rsidRPr="00015AC0" w:rsidRDefault="00113801" w:rsidP="004D26EF">
            <w:pPr>
              <w:ind w:right="-286"/>
              <w:rPr>
                <w:rFonts w:cs="Times New Roman"/>
              </w:rPr>
            </w:pPr>
            <w:r>
              <w:rPr>
                <w:rFonts w:cs="Times New Roman"/>
              </w:rPr>
              <w:t>Punishment (Regular)</w:t>
            </w:r>
          </w:p>
        </w:tc>
      </w:tr>
      <w:tr w:rsidR="00113801" w:rsidRPr="00015AC0" w14:paraId="386608AB" w14:textId="77777777" w:rsidTr="004D26EF">
        <w:tc>
          <w:tcPr>
            <w:tcW w:w="2340" w:type="dxa"/>
            <w:tcBorders>
              <w:top w:val="nil"/>
              <w:left w:val="nil"/>
              <w:bottom w:val="single" w:sz="4" w:space="0" w:color="auto"/>
              <w:right w:val="nil"/>
            </w:tcBorders>
          </w:tcPr>
          <w:p w14:paraId="32AB60F8" w14:textId="77777777" w:rsidR="00113801" w:rsidRDefault="00113801" w:rsidP="004D26EF">
            <w:pPr>
              <w:rPr>
                <w:rFonts w:cs="Times New Roman"/>
              </w:rPr>
            </w:pPr>
            <w:r>
              <w:rPr>
                <w:rFonts w:cs="Times New Roman"/>
              </w:rPr>
              <w:t>Image 4</w:t>
            </w:r>
          </w:p>
        </w:tc>
        <w:tc>
          <w:tcPr>
            <w:tcW w:w="2250" w:type="dxa"/>
            <w:tcBorders>
              <w:top w:val="nil"/>
              <w:left w:val="nil"/>
              <w:bottom w:val="single" w:sz="4" w:space="0" w:color="auto"/>
              <w:right w:val="nil"/>
            </w:tcBorders>
          </w:tcPr>
          <w:p w14:paraId="73B3C6EF" w14:textId="77777777" w:rsidR="00113801" w:rsidRPr="00015AC0" w:rsidRDefault="00113801" w:rsidP="004D26EF">
            <w:pPr>
              <w:rPr>
                <w:rFonts w:cs="Times New Roman"/>
              </w:rPr>
            </w:pPr>
            <w:r>
              <w:rPr>
                <w:rFonts w:cs="Times New Roman"/>
              </w:rPr>
              <w:t>20</w:t>
            </w:r>
          </w:p>
        </w:tc>
        <w:tc>
          <w:tcPr>
            <w:tcW w:w="2160" w:type="dxa"/>
            <w:tcBorders>
              <w:top w:val="nil"/>
              <w:left w:val="nil"/>
              <w:bottom w:val="single" w:sz="4" w:space="0" w:color="auto"/>
              <w:right w:val="nil"/>
            </w:tcBorders>
          </w:tcPr>
          <w:p w14:paraId="52E3AB8B" w14:textId="77777777" w:rsidR="00113801" w:rsidRDefault="00113801" w:rsidP="004D26EF">
            <w:pPr>
              <w:rPr>
                <w:rFonts w:cs="Times New Roman"/>
              </w:rPr>
            </w:pPr>
            <w:r>
              <w:rPr>
                <w:rFonts w:cs="Times New Roman"/>
              </w:rPr>
              <w:t>80</w:t>
            </w:r>
          </w:p>
        </w:tc>
        <w:tc>
          <w:tcPr>
            <w:tcW w:w="2520" w:type="dxa"/>
            <w:tcBorders>
              <w:top w:val="nil"/>
              <w:left w:val="nil"/>
              <w:bottom w:val="single" w:sz="4" w:space="0" w:color="auto"/>
              <w:right w:val="nil"/>
            </w:tcBorders>
          </w:tcPr>
          <w:p w14:paraId="0338E2EB" w14:textId="77777777" w:rsidR="00113801" w:rsidRPr="00015AC0" w:rsidRDefault="00113801" w:rsidP="004D26EF">
            <w:pPr>
              <w:rPr>
                <w:rFonts w:cs="Times New Roman"/>
              </w:rPr>
            </w:pPr>
            <w:r>
              <w:rPr>
                <w:rFonts w:cs="Times New Roman"/>
              </w:rPr>
              <w:t>Punishment (Regular)</w:t>
            </w:r>
          </w:p>
        </w:tc>
      </w:tr>
      <w:tr w:rsidR="00113801" w:rsidRPr="00015AC0" w14:paraId="44BF5074" w14:textId="77777777" w:rsidTr="004D26EF">
        <w:tc>
          <w:tcPr>
            <w:tcW w:w="2340" w:type="dxa"/>
            <w:tcBorders>
              <w:top w:val="single" w:sz="4" w:space="0" w:color="auto"/>
              <w:left w:val="nil"/>
              <w:bottom w:val="single" w:sz="4" w:space="0" w:color="auto"/>
              <w:right w:val="nil"/>
            </w:tcBorders>
          </w:tcPr>
          <w:p w14:paraId="3D6763E9" w14:textId="77777777" w:rsidR="00113801" w:rsidRDefault="00113801" w:rsidP="004D26EF">
            <w:pPr>
              <w:rPr>
                <w:rFonts w:cs="Times New Roman"/>
              </w:rPr>
            </w:pPr>
            <w:r>
              <w:rPr>
                <w:rFonts w:cs="Times New Roman"/>
              </w:rPr>
              <w:t>EP Condition</w:t>
            </w:r>
          </w:p>
        </w:tc>
        <w:tc>
          <w:tcPr>
            <w:tcW w:w="2250" w:type="dxa"/>
            <w:tcBorders>
              <w:top w:val="single" w:sz="4" w:space="0" w:color="auto"/>
              <w:left w:val="nil"/>
              <w:bottom w:val="single" w:sz="4" w:space="0" w:color="auto"/>
              <w:right w:val="nil"/>
            </w:tcBorders>
          </w:tcPr>
          <w:p w14:paraId="4270BFAE" w14:textId="77777777" w:rsidR="00113801" w:rsidRDefault="00113801" w:rsidP="004D26EF">
            <w:pPr>
              <w:rPr>
                <w:rFonts w:cs="Times New Roman"/>
              </w:rPr>
            </w:pPr>
            <w:r>
              <w:rPr>
                <w:rFonts w:cs="Times New Roman"/>
              </w:rPr>
              <w:t>Probability “A” (%)</w:t>
            </w:r>
          </w:p>
        </w:tc>
        <w:tc>
          <w:tcPr>
            <w:tcW w:w="2160" w:type="dxa"/>
            <w:tcBorders>
              <w:top w:val="single" w:sz="4" w:space="0" w:color="auto"/>
              <w:left w:val="nil"/>
              <w:bottom w:val="single" w:sz="4" w:space="0" w:color="auto"/>
              <w:right w:val="nil"/>
            </w:tcBorders>
          </w:tcPr>
          <w:p w14:paraId="7A764E79" w14:textId="77777777" w:rsidR="00113801" w:rsidRDefault="00113801" w:rsidP="004D26EF">
            <w:pPr>
              <w:rPr>
                <w:rFonts w:cs="Times New Roman"/>
              </w:rPr>
            </w:pPr>
            <w:r>
              <w:rPr>
                <w:rFonts w:cs="Times New Roman"/>
              </w:rPr>
              <w:t>Probability “B” (%)</w:t>
            </w:r>
          </w:p>
        </w:tc>
        <w:tc>
          <w:tcPr>
            <w:tcW w:w="2520" w:type="dxa"/>
            <w:tcBorders>
              <w:top w:val="single" w:sz="4" w:space="0" w:color="auto"/>
              <w:left w:val="nil"/>
              <w:bottom w:val="single" w:sz="4" w:space="0" w:color="auto"/>
              <w:right w:val="nil"/>
            </w:tcBorders>
          </w:tcPr>
          <w:p w14:paraId="27AD771D" w14:textId="77777777" w:rsidR="00113801" w:rsidRDefault="00113801" w:rsidP="004D26EF">
            <w:pPr>
              <w:rPr>
                <w:rFonts w:cs="Times New Roman"/>
              </w:rPr>
            </w:pPr>
            <w:r>
              <w:rPr>
                <w:rFonts w:cs="Times New Roman"/>
              </w:rPr>
              <w:t>Trial Type</w:t>
            </w:r>
          </w:p>
        </w:tc>
      </w:tr>
      <w:tr w:rsidR="00113801" w:rsidRPr="00015AC0" w14:paraId="123C3EE3" w14:textId="77777777" w:rsidTr="004D26EF">
        <w:tc>
          <w:tcPr>
            <w:tcW w:w="2340" w:type="dxa"/>
            <w:tcBorders>
              <w:top w:val="single" w:sz="4" w:space="0" w:color="auto"/>
              <w:left w:val="nil"/>
              <w:bottom w:val="nil"/>
              <w:right w:val="nil"/>
            </w:tcBorders>
          </w:tcPr>
          <w:p w14:paraId="7A7E3F77" w14:textId="77777777" w:rsidR="00113801" w:rsidRDefault="00113801" w:rsidP="004D26EF">
            <w:pPr>
              <w:rPr>
                <w:rFonts w:cs="Times New Roman"/>
              </w:rPr>
            </w:pPr>
            <w:r>
              <w:rPr>
                <w:rFonts w:cs="Times New Roman"/>
              </w:rPr>
              <w:t>Image 1</w:t>
            </w:r>
          </w:p>
        </w:tc>
        <w:tc>
          <w:tcPr>
            <w:tcW w:w="2250" w:type="dxa"/>
            <w:tcBorders>
              <w:top w:val="single" w:sz="4" w:space="0" w:color="auto"/>
              <w:left w:val="nil"/>
              <w:bottom w:val="nil"/>
              <w:right w:val="nil"/>
            </w:tcBorders>
          </w:tcPr>
          <w:p w14:paraId="5855A374" w14:textId="77777777" w:rsidR="00113801" w:rsidRDefault="00113801" w:rsidP="004D26EF">
            <w:pPr>
              <w:rPr>
                <w:rFonts w:cs="Times New Roman"/>
              </w:rPr>
            </w:pPr>
            <w:r>
              <w:rPr>
                <w:rFonts w:cs="Times New Roman"/>
              </w:rPr>
              <w:t>80</w:t>
            </w:r>
          </w:p>
        </w:tc>
        <w:tc>
          <w:tcPr>
            <w:tcW w:w="2160" w:type="dxa"/>
            <w:tcBorders>
              <w:top w:val="single" w:sz="4" w:space="0" w:color="auto"/>
              <w:left w:val="nil"/>
              <w:bottom w:val="nil"/>
              <w:right w:val="nil"/>
            </w:tcBorders>
          </w:tcPr>
          <w:p w14:paraId="686C7048" w14:textId="77777777" w:rsidR="00113801" w:rsidRDefault="00113801" w:rsidP="004D26EF">
            <w:pPr>
              <w:rPr>
                <w:rFonts w:cs="Times New Roman"/>
              </w:rPr>
            </w:pPr>
            <w:r>
              <w:rPr>
                <w:rFonts w:cs="Times New Roman"/>
              </w:rPr>
              <w:t>20</w:t>
            </w:r>
          </w:p>
        </w:tc>
        <w:tc>
          <w:tcPr>
            <w:tcW w:w="2520" w:type="dxa"/>
            <w:tcBorders>
              <w:top w:val="single" w:sz="4" w:space="0" w:color="auto"/>
              <w:left w:val="nil"/>
              <w:bottom w:val="nil"/>
              <w:right w:val="nil"/>
            </w:tcBorders>
          </w:tcPr>
          <w:p w14:paraId="231C5D83" w14:textId="77777777" w:rsidR="00113801" w:rsidRDefault="00113801" w:rsidP="004D26EF">
            <w:pPr>
              <w:rPr>
                <w:rFonts w:cs="Times New Roman"/>
              </w:rPr>
            </w:pPr>
            <w:r>
              <w:rPr>
                <w:rFonts w:cs="Times New Roman"/>
              </w:rPr>
              <w:t>Reward</w:t>
            </w:r>
          </w:p>
        </w:tc>
      </w:tr>
      <w:tr w:rsidR="00113801" w:rsidRPr="00015AC0" w14:paraId="04A27F82" w14:textId="77777777" w:rsidTr="004D26EF">
        <w:tc>
          <w:tcPr>
            <w:tcW w:w="2340" w:type="dxa"/>
            <w:tcBorders>
              <w:top w:val="nil"/>
              <w:left w:val="nil"/>
              <w:bottom w:val="nil"/>
              <w:right w:val="nil"/>
            </w:tcBorders>
          </w:tcPr>
          <w:p w14:paraId="2C454B34" w14:textId="77777777" w:rsidR="00113801" w:rsidRDefault="00113801" w:rsidP="004D26EF">
            <w:pPr>
              <w:rPr>
                <w:rFonts w:cs="Times New Roman"/>
              </w:rPr>
            </w:pPr>
            <w:r>
              <w:rPr>
                <w:rFonts w:cs="Times New Roman"/>
              </w:rPr>
              <w:t>Image 2</w:t>
            </w:r>
          </w:p>
        </w:tc>
        <w:tc>
          <w:tcPr>
            <w:tcW w:w="2250" w:type="dxa"/>
            <w:tcBorders>
              <w:top w:val="nil"/>
              <w:left w:val="nil"/>
              <w:bottom w:val="nil"/>
              <w:right w:val="nil"/>
            </w:tcBorders>
          </w:tcPr>
          <w:p w14:paraId="7962E154" w14:textId="77777777" w:rsidR="00113801" w:rsidRDefault="00113801" w:rsidP="004D26EF">
            <w:pPr>
              <w:rPr>
                <w:rFonts w:cs="Times New Roman"/>
              </w:rPr>
            </w:pPr>
            <w:r>
              <w:rPr>
                <w:rFonts w:cs="Times New Roman"/>
              </w:rPr>
              <w:t>20</w:t>
            </w:r>
          </w:p>
        </w:tc>
        <w:tc>
          <w:tcPr>
            <w:tcW w:w="2160" w:type="dxa"/>
            <w:tcBorders>
              <w:top w:val="nil"/>
              <w:left w:val="nil"/>
              <w:bottom w:val="nil"/>
              <w:right w:val="nil"/>
            </w:tcBorders>
          </w:tcPr>
          <w:p w14:paraId="616B52BE" w14:textId="77777777" w:rsidR="00113801" w:rsidRDefault="00113801" w:rsidP="004D26EF">
            <w:pPr>
              <w:rPr>
                <w:rFonts w:cs="Times New Roman"/>
              </w:rPr>
            </w:pPr>
            <w:r>
              <w:rPr>
                <w:rFonts w:cs="Times New Roman"/>
              </w:rPr>
              <w:t>80</w:t>
            </w:r>
          </w:p>
        </w:tc>
        <w:tc>
          <w:tcPr>
            <w:tcW w:w="2520" w:type="dxa"/>
            <w:tcBorders>
              <w:top w:val="nil"/>
              <w:left w:val="nil"/>
              <w:bottom w:val="nil"/>
              <w:right w:val="nil"/>
            </w:tcBorders>
          </w:tcPr>
          <w:p w14:paraId="6D522D58" w14:textId="77777777" w:rsidR="00113801" w:rsidRDefault="00113801" w:rsidP="004D26EF">
            <w:pPr>
              <w:rPr>
                <w:rFonts w:cs="Times New Roman"/>
              </w:rPr>
            </w:pPr>
            <w:r>
              <w:rPr>
                <w:rFonts w:cs="Times New Roman"/>
              </w:rPr>
              <w:t>Reward</w:t>
            </w:r>
          </w:p>
        </w:tc>
      </w:tr>
      <w:tr w:rsidR="00113801" w:rsidRPr="00015AC0" w14:paraId="7E333A8B" w14:textId="77777777" w:rsidTr="004D26EF">
        <w:tc>
          <w:tcPr>
            <w:tcW w:w="2340" w:type="dxa"/>
            <w:tcBorders>
              <w:top w:val="nil"/>
              <w:left w:val="nil"/>
              <w:bottom w:val="nil"/>
              <w:right w:val="nil"/>
            </w:tcBorders>
          </w:tcPr>
          <w:p w14:paraId="69025F7D" w14:textId="77777777" w:rsidR="00113801" w:rsidRDefault="00113801" w:rsidP="004D26EF">
            <w:pPr>
              <w:rPr>
                <w:rFonts w:cs="Times New Roman"/>
              </w:rPr>
            </w:pPr>
            <w:r>
              <w:rPr>
                <w:rFonts w:cs="Times New Roman"/>
              </w:rPr>
              <w:t>Image 3</w:t>
            </w:r>
          </w:p>
        </w:tc>
        <w:tc>
          <w:tcPr>
            <w:tcW w:w="2250" w:type="dxa"/>
            <w:tcBorders>
              <w:top w:val="nil"/>
              <w:left w:val="nil"/>
              <w:bottom w:val="nil"/>
              <w:right w:val="nil"/>
            </w:tcBorders>
          </w:tcPr>
          <w:p w14:paraId="1B162045" w14:textId="77777777" w:rsidR="00113801" w:rsidRDefault="00113801" w:rsidP="004D26EF">
            <w:pPr>
              <w:rPr>
                <w:rFonts w:cs="Times New Roman"/>
              </w:rPr>
            </w:pPr>
            <w:r>
              <w:rPr>
                <w:rFonts w:cs="Times New Roman"/>
              </w:rPr>
              <w:t>80</w:t>
            </w:r>
          </w:p>
        </w:tc>
        <w:tc>
          <w:tcPr>
            <w:tcW w:w="2160" w:type="dxa"/>
            <w:tcBorders>
              <w:top w:val="nil"/>
              <w:left w:val="nil"/>
              <w:bottom w:val="nil"/>
              <w:right w:val="nil"/>
            </w:tcBorders>
          </w:tcPr>
          <w:p w14:paraId="3AE0B316" w14:textId="77777777" w:rsidR="00113801" w:rsidRDefault="00113801" w:rsidP="004D26EF">
            <w:pPr>
              <w:rPr>
                <w:rFonts w:cs="Times New Roman"/>
              </w:rPr>
            </w:pPr>
            <w:r>
              <w:rPr>
                <w:rFonts w:cs="Times New Roman"/>
              </w:rPr>
              <w:t>20</w:t>
            </w:r>
          </w:p>
        </w:tc>
        <w:tc>
          <w:tcPr>
            <w:tcW w:w="2520" w:type="dxa"/>
            <w:tcBorders>
              <w:top w:val="nil"/>
              <w:left w:val="nil"/>
              <w:bottom w:val="nil"/>
              <w:right w:val="nil"/>
            </w:tcBorders>
          </w:tcPr>
          <w:p w14:paraId="5943196C" w14:textId="77777777" w:rsidR="00113801" w:rsidRDefault="00113801" w:rsidP="004D26EF">
            <w:pPr>
              <w:rPr>
                <w:rFonts w:cs="Times New Roman"/>
              </w:rPr>
            </w:pPr>
            <w:r>
              <w:rPr>
                <w:rFonts w:cs="Times New Roman"/>
              </w:rPr>
              <w:t>Punishment (Enhanced)</w:t>
            </w:r>
          </w:p>
        </w:tc>
      </w:tr>
      <w:tr w:rsidR="00113801" w:rsidRPr="00015AC0" w14:paraId="7F12B172" w14:textId="77777777" w:rsidTr="004D26EF">
        <w:tc>
          <w:tcPr>
            <w:tcW w:w="2340" w:type="dxa"/>
            <w:tcBorders>
              <w:top w:val="nil"/>
              <w:left w:val="nil"/>
              <w:bottom w:val="single" w:sz="4" w:space="0" w:color="auto"/>
              <w:right w:val="nil"/>
            </w:tcBorders>
          </w:tcPr>
          <w:p w14:paraId="0E59DF6F" w14:textId="77777777" w:rsidR="00113801" w:rsidRDefault="00113801" w:rsidP="004D26EF">
            <w:pPr>
              <w:rPr>
                <w:rFonts w:cs="Times New Roman"/>
              </w:rPr>
            </w:pPr>
            <w:r>
              <w:rPr>
                <w:rFonts w:cs="Times New Roman"/>
              </w:rPr>
              <w:t>Image 4</w:t>
            </w:r>
          </w:p>
        </w:tc>
        <w:tc>
          <w:tcPr>
            <w:tcW w:w="2250" w:type="dxa"/>
            <w:tcBorders>
              <w:top w:val="nil"/>
              <w:left w:val="nil"/>
              <w:bottom w:val="single" w:sz="4" w:space="0" w:color="auto"/>
              <w:right w:val="nil"/>
            </w:tcBorders>
          </w:tcPr>
          <w:p w14:paraId="28DD5F65" w14:textId="77777777" w:rsidR="00113801" w:rsidRDefault="00113801" w:rsidP="004D26EF">
            <w:pPr>
              <w:rPr>
                <w:rFonts w:cs="Times New Roman"/>
              </w:rPr>
            </w:pPr>
            <w:r>
              <w:rPr>
                <w:rFonts w:cs="Times New Roman"/>
              </w:rPr>
              <w:t>20</w:t>
            </w:r>
          </w:p>
        </w:tc>
        <w:tc>
          <w:tcPr>
            <w:tcW w:w="2160" w:type="dxa"/>
            <w:tcBorders>
              <w:top w:val="nil"/>
              <w:left w:val="nil"/>
              <w:bottom w:val="single" w:sz="4" w:space="0" w:color="auto"/>
              <w:right w:val="nil"/>
            </w:tcBorders>
          </w:tcPr>
          <w:p w14:paraId="4FA176C3" w14:textId="77777777" w:rsidR="00113801" w:rsidRDefault="00113801" w:rsidP="004D26EF">
            <w:pPr>
              <w:rPr>
                <w:rFonts w:cs="Times New Roman"/>
              </w:rPr>
            </w:pPr>
            <w:r>
              <w:rPr>
                <w:rFonts w:cs="Times New Roman"/>
              </w:rPr>
              <w:t>80</w:t>
            </w:r>
          </w:p>
        </w:tc>
        <w:tc>
          <w:tcPr>
            <w:tcW w:w="2520" w:type="dxa"/>
            <w:tcBorders>
              <w:top w:val="nil"/>
              <w:left w:val="nil"/>
              <w:bottom w:val="single" w:sz="4" w:space="0" w:color="auto"/>
              <w:right w:val="nil"/>
            </w:tcBorders>
          </w:tcPr>
          <w:p w14:paraId="00560537" w14:textId="77777777" w:rsidR="00113801" w:rsidRDefault="00113801" w:rsidP="004D26EF">
            <w:pPr>
              <w:rPr>
                <w:rFonts w:cs="Times New Roman"/>
              </w:rPr>
            </w:pPr>
            <w:r>
              <w:rPr>
                <w:rFonts w:cs="Times New Roman"/>
              </w:rPr>
              <w:t>Punishment (Enhanced)</w:t>
            </w:r>
          </w:p>
        </w:tc>
      </w:tr>
    </w:tbl>
    <w:p w14:paraId="0B2E518A" w14:textId="77777777" w:rsidR="00113801" w:rsidRPr="001573A9" w:rsidRDefault="00113801" w:rsidP="00113801">
      <w:pPr>
        <w:rPr>
          <w:rFonts w:cs="Times New Roman"/>
          <w:i/>
        </w:rPr>
      </w:pPr>
      <w:r w:rsidRPr="00917695">
        <w:rPr>
          <w:rFonts w:cs="Times New Roman"/>
          <w:i/>
        </w:rPr>
        <w:t>Note.</w:t>
      </w:r>
      <w:r>
        <w:rPr>
          <w:rFonts w:cs="Times New Roman"/>
          <w:i/>
        </w:rPr>
        <w:t xml:space="preserve"> </w:t>
      </w:r>
      <w:r w:rsidRPr="001573A9">
        <w:rPr>
          <w:rFonts w:cs="Times New Roman"/>
          <w:i/>
        </w:rPr>
        <w:t>RP</w:t>
      </w:r>
      <w:r w:rsidRPr="00917695">
        <w:rPr>
          <w:rFonts w:cs="Times New Roman"/>
        </w:rPr>
        <w:t xml:space="preserve"> = Regular Punishment</w:t>
      </w:r>
      <w:r>
        <w:rPr>
          <w:rFonts w:cs="Times New Roman"/>
          <w:i/>
        </w:rPr>
        <w:t xml:space="preserve">, </w:t>
      </w:r>
      <w:r w:rsidRPr="001573A9">
        <w:rPr>
          <w:rFonts w:cs="Times New Roman"/>
          <w:i/>
        </w:rPr>
        <w:t>EP</w:t>
      </w:r>
      <w:r w:rsidRPr="00917695">
        <w:rPr>
          <w:rFonts w:cs="Times New Roman"/>
        </w:rPr>
        <w:t xml:space="preserve"> = Enhanced Punishment</w:t>
      </w:r>
      <w:r>
        <w:rPr>
          <w:rFonts w:cs="Times New Roman"/>
        </w:rPr>
        <w:t xml:space="preserve">. </w:t>
      </w:r>
    </w:p>
    <w:p w14:paraId="51CF5E44" w14:textId="4C4B2FF9" w:rsidR="00113801" w:rsidRDefault="00113801" w:rsidP="00717833">
      <w:pPr>
        <w:rPr>
          <w:szCs w:val="24"/>
        </w:rPr>
      </w:pPr>
      <w:r>
        <w:rPr>
          <w:rFonts w:cs="Times New Roman"/>
          <w:szCs w:val="24"/>
        </w:rPr>
        <w:br w:type="page"/>
      </w:r>
      <w:r>
        <w:rPr>
          <w:szCs w:val="24"/>
        </w:rPr>
        <w:lastRenderedPageBreak/>
        <w:t>Table 4</w:t>
      </w:r>
    </w:p>
    <w:p w14:paraId="1B602F45" w14:textId="77777777" w:rsidR="00113801" w:rsidRDefault="00113801" w:rsidP="00113801">
      <w:pPr>
        <w:rPr>
          <w:szCs w:val="24"/>
        </w:rPr>
      </w:pPr>
      <w:r>
        <w:rPr>
          <w:i/>
          <w:szCs w:val="24"/>
        </w:rPr>
        <w:t>Raw Means and Standard Deviations for Dependent Measures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3"/>
        <w:gridCol w:w="1520"/>
        <w:gridCol w:w="1776"/>
        <w:gridCol w:w="1920"/>
        <w:gridCol w:w="1811"/>
        <w:gridCol w:w="1920"/>
      </w:tblGrid>
      <w:tr w:rsidR="00113801" w:rsidRPr="009D35AE" w14:paraId="57F83EB6" w14:textId="77777777" w:rsidTr="004D26EF">
        <w:trPr>
          <w:trHeight w:val="414"/>
        </w:trPr>
        <w:tc>
          <w:tcPr>
            <w:tcW w:w="3452" w:type="dxa"/>
            <w:tcBorders>
              <w:top w:val="single" w:sz="4" w:space="0" w:color="auto"/>
              <w:bottom w:val="single" w:sz="4" w:space="0" w:color="auto"/>
            </w:tcBorders>
            <w:vAlign w:val="center"/>
          </w:tcPr>
          <w:p w14:paraId="5402385E" w14:textId="77777777" w:rsidR="00113801" w:rsidRPr="005E4D1C" w:rsidRDefault="00113801" w:rsidP="004D26EF">
            <w:pPr>
              <w:rPr>
                <w:szCs w:val="24"/>
              </w:rPr>
            </w:pPr>
            <w:r w:rsidRPr="005E4D1C">
              <w:rPr>
                <w:szCs w:val="24"/>
              </w:rPr>
              <w:t>Outcome</w:t>
            </w:r>
          </w:p>
        </w:tc>
        <w:tc>
          <w:tcPr>
            <w:tcW w:w="1534" w:type="dxa"/>
            <w:tcBorders>
              <w:top w:val="single" w:sz="4" w:space="0" w:color="auto"/>
              <w:bottom w:val="single" w:sz="4" w:space="0" w:color="auto"/>
            </w:tcBorders>
            <w:vAlign w:val="center"/>
          </w:tcPr>
          <w:p w14:paraId="743940DE" w14:textId="77777777" w:rsidR="00113801" w:rsidRPr="005E4D1C" w:rsidRDefault="00113801" w:rsidP="004D26EF">
            <w:pPr>
              <w:jc w:val="center"/>
              <w:rPr>
                <w:szCs w:val="24"/>
              </w:rPr>
            </w:pPr>
            <w:r w:rsidRPr="005E4D1C">
              <w:rPr>
                <w:szCs w:val="24"/>
              </w:rPr>
              <w:t>Punishment</w:t>
            </w:r>
            <w:r>
              <w:rPr>
                <w:szCs w:val="24"/>
              </w:rPr>
              <w:t xml:space="preserve"> Condition</w:t>
            </w:r>
          </w:p>
        </w:tc>
        <w:tc>
          <w:tcPr>
            <w:tcW w:w="1844" w:type="dxa"/>
            <w:tcBorders>
              <w:top w:val="single" w:sz="4" w:space="0" w:color="auto"/>
              <w:bottom w:val="single" w:sz="4" w:space="0" w:color="auto"/>
            </w:tcBorders>
            <w:vAlign w:val="center"/>
          </w:tcPr>
          <w:p w14:paraId="537A72DE" w14:textId="77777777" w:rsidR="00113801" w:rsidRDefault="00113801" w:rsidP="004D26EF">
            <w:pPr>
              <w:jc w:val="center"/>
              <w:rPr>
                <w:szCs w:val="24"/>
              </w:rPr>
            </w:pPr>
            <w:r w:rsidRPr="005E4D1C">
              <w:rPr>
                <w:szCs w:val="24"/>
              </w:rPr>
              <w:t>Placebo</w:t>
            </w:r>
          </w:p>
          <w:p w14:paraId="1B958FFC" w14:textId="77777777" w:rsidR="00113801" w:rsidRPr="005E4D1C" w:rsidRDefault="00113801" w:rsidP="004D26EF">
            <w:pPr>
              <w:jc w:val="center"/>
              <w:rPr>
                <w:i/>
                <w:szCs w:val="24"/>
              </w:rPr>
            </w:pPr>
            <w:r>
              <w:rPr>
                <w:i/>
                <w:szCs w:val="24"/>
              </w:rPr>
              <w:t>M (SD)</w:t>
            </w:r>
          </w:p>
        </w:tc>
        <w:tc>
          <w:tcPr>
            <w:tcW w:w="2013" w:type="dxa"/>
            <w:tcBorders>
              <w:top w:val="single" w:sz="4" w:space="0" w:color="auto"/>
              <w:bottom w:val="single" w:sz="4" w:space="0" w:color="auto"/>
            </w:tcBorders>
            <w:vAlign w:val="center"/>
          </w:tcPr>
          <w:p w14:paraId="53C16826" w14:textId="77777777" w:rsidR="00113801" w:rsidRDefault="00113801" w:rsidP="004D26EF">
            <w:pPr>
              <w:jc w:val="center"/>
              <w:rPr>
                <w:szCs w:val="24"/>
              </w:rPr>
            </w:pPr>
            <w:r w:rsidRPr="005E4D1C">
              <w:rPr>
                <w:szCs w:val="24"/>
              </w:rPr>
              <w:t>0.15 mg/kg MPH</w:t>
            </w:r>
          </w:p>
          <w:p w14:paraId="3DC55D16" w14:textId="77777777" w:rsidR="00113801" w:rsidRPr="005E4D1C" w:rsidRDefault="00113801" w:rsidP="004D26EF">
            <w:pPr>
              <w:jc w:val="center"/>
              <w:rPr>
                <w:i/>
                <w:szCs w:val="24"/>
              </w:rPr>
            </w:pPr>
            <w:r>
              <w:rPr>
                <w:i/>
                <w:szCs w:val="24"/>
              </w:rPr>
              <w:t>M (SD)</w:t>
            </w:r>
          </w:p>
        </w:tc>
        <w:tc>
          <w:tcPr>
            <w:tcW w:w="1895" w:type="dxa"/>
            <w:tcBorders>
              <w:top w:val="single" w:sz="4" w:space="0" w:color="auto"/>
              <w:bottom w:val="single" w:sz="4" w:space="0" w:color="auto"/>
            </w:tcBorders>
            <w:vAlign w:val="center"/>
          </w:tcPr>
          <w:p w14:paraId="5790E251" w14:textId="77777777" w:rsidR="00113801" w:rsidRDefault="00113801" w:rsidP="004D26EF">
            <w:pPr>
              <w:jc w:val="center"/>
              <w:rPr>
                <w:szCs w:val="24"/>
              </w:rPr>
            </w:pPr>
            <w:r w:rsidRPr="005E4D1C">
              <w:rPr>
                <w:szCs w:val="24"/>
              </w:rPr>
              <w:t>0.3 mg/kg MPH</w:t>
            </w:r>
          </w:p>
          <w:p w14:paraId="6C4728A5" w14:textId="77777777" w:rsidR="00113801" w:rsidRPr="005E4D1C" w:rsidRDefault="00113801" w:rsidP="004D26EF">
            <w:pPr>
              <w:jc w:val="center"/>
              <w:rPr>
                <w:i/>
                <w:szCs w:val="24"/>
              </w:rPr>
            </w:pPr>
            <w:r>
              <w:rPr>
                <w:i/>
                <w:szCs w:val="24"/>
              </w:rPr>
              <w:t>M (SD)</w:t>
            </w:r>
          </w:p>
        </w:tc>
        <w:tc>
          <w:tcPr>
            <w:tcW w:w="2013" w:type="dxa"/>
            <w:tcBorders>
              <w:top w:val="single" w:sz="4" w:space="0" w:color="auto"/>
              <w:bottom w:val="single" w:sz="4" w:space="0" w:color="auto"/>
            </w:tcBorders>
            <w:vAlign w:val="center"/>
          </w:tcPr>
          <w:p w14:paraId="00EF3F60" w14:textId="77777777" w:rsidR="00113801" w:rsidRDefault="00113801" w:rsidP="004D26EF">
            <w:pPr>
              <w:jc w:val="center"/>
              <w:rPr>
                <w:szCs w:val="24"/>
              </w:rPr>
            </w:pPr>
            <w:r w:rsidRPr="005E4D1C">
              <w:rPr>
                <w:szCs w:val="24"/>
              </w:rPr>
              <w:t>0.6 mg/kg MPH</w:t>
            </w:r>
          </w:p>
          <w:p w14:paraId="755EFC0C" w14:textId="77777777" w:rsidR="00113801" w:rsidRPr="005E4D1C" w:rsidRDefault="00113801" w:rsidP="004D26EF">
            <w:pPr>
              <w:jc w:val="center"/>
              <w:rPr>
                <w:i/>
                <w:szCs w:val="24"/>
              </w:rPr>
            </w:pPr>
            <w:r>
              <w:rPr>
                <w:i/>
                <w:szCs w:val="24"/>
              </w:rPr>
              <w:t>M (SD)</w:t>
            </w:r>
          </w:p>
        </w:tc>
      </w:tr>
      <w:tr w:rsidR="00113801" w:rsidRPr="009D35AE" w14:paraId="6EFF6E88" w14:textId="77777777" w:rsidTr="004D26EF">
        <w:trPr>
          <w:trHeight w:val="542"/>
        </w:trPr>
        <w:tc>
          <w:tcPr>
            <w:tcW w:w="3452" w:type="dxa"/>
            <w:tcBorders>
              <w:top w:val="single" w:sz="4" w:space="0" w:color="auto"/>
            </w:tcBorders>
            <w:vAlign w:val="center"/>
          </w:tcPr>
          <w:p w14:paraId="698AB623" w14:textId="77777777" w:rsidR="00113801" w:rsidRPr="009D35AE" w:rsidRDefault="00113801" w:rsidP="004D26EF">
            <w:pPr>
              <w:rPr>
                <w:szCs w:val="24"/>
              </w:rPr>
            </w:pPr>
            <w:r w:rsidRPr="009D35AE">
              <w:rPr>
                <w:szCs w:val="24"/>
              </w:rPr>
              <w:t>Reward trial performance</w:t>
            </w:r>
          </w:p>
        </w:tc>
        <w:tc>
          <w:tcPr>
            <w:tcW w:w="1534" w:type="dxa"/>
            <w:tcBorders>
              <w:top w:val="single" w:sz="4" w:space="0" w:color="auto"/>
            </w:tcBorders>
            <w:shd w:val="clear" w:color="auto" w:fill="auto"/>
            <w:vAlign w:val="center"/>
          </w:tcPr>
          <w:p w14:paraId="097A5DBF" w14:textId="77777777" w:rsidR="00113801" w:rsidRPr="009D35AE" w:rsidRDefault="00113801" w:rsidP="004D26EF">
            <w:pPr>
              <w:jc w:val="center"/>
              <w:rPr>
                <w:szCs w:val="24"/>
              </w:rPr>
            </w:pPr>
            <w:r w:rsidRPr="009D35AE">
              <w:rPr>
                <w:szCs w:val="24"/>
              </w:rPr>
              <w:t>RP</w:t>
            </w:r>
          </w:p>
        </w:tc>
        <w:tc>
          <w:tcPr>
            <w:tcW w:w="1844" w:type="dxa"/>
            <w:tcBorders>
              <w:top w:val="single" w:sz="4" w:space="0" w:color="auto"/>
            </w:tcBorders>
            <w:shd w:val="clear" w:color="auto" w:fill="auto"/>
            <w:vAlign w:val="center"/>
          </w:tcPr>
          <w:p w14:paraId="366B139F" w14:textId="77777777" w:rsidR="00113801" w:rsidRPr="009D35AE" w:rsidRDefault="00113801" w:rsidP="004D26EF">
            <w:pPr>
              <w:jc w:val="center"/>
              <w:rPr>
                <w:szCs w:val="24"/>
              </w:rPr>
            </w:pPr>
            <w:r w:rsidRPr="009D35AE">
              <w:rPr>
                <w:szCs w:val="24"/>
              </w:rPr>
              <w:t>0.59 (0.23)</w:t>
            </w:r>
          </w:p>
        </w:tc>
        <w:tc>
          <w:tcPr>
            <w:tcW w:w="2013" w:type="dxa"/>
            <w:tcBorders>
              <w:top w:val="single" w:sz="4" w:space="0" w:color="auto"/>
            </w:tcBorders>
            <w:shd w:val="clear" w:color="auto" w:fill="auto"/>
            <w:vAlign w:val="center"/>
          </w:tcPr>
          <w:p w14:paraId="44DC8D2F" w14:textId="77777777" w:rsidR="00113801" w:rsidRPr="009D35AE" w:rsidRDefault="00113801" w:rsidP="004D26EF">
            <w:pPr>
              <w:jc w:val="center"/>
              <w:rPr>
                <w:szCs w:val="24"/>
              </w:rPr>
            </w:pPr>
            <w:r w:rsidRPr="009D35AE">
              <w:rPr>
                <w:szCs w:val="24"/>
              </w:rPr>
              <w:t>0.62 (0.21)</w:t>
            </w:r>
          </w:p>
        </w:tc>
        <w:tc>
          <w:tcPr>
            <w:tcW w:w="1895" w:type="dxa"/>
            <w:tcBorders>
              <w:top w:val="single" w:sz="4" w:space="0" w:color="auto"/>
            </w:tcBorders>
            <w:vAlign w:val="center"/>
          </w:tcPr>
          <w:p w14:paraId="5C21166B" w14:textId="77777777" w:rsidR="00113801" w:rsidRPr="009D35AE" w:rsidRDefault="00113801" w:rsidP="004D26EF">
            <w:pPr>
              <w:jc w:val="center"/>
              <w:rPr>
                <w:color w:val="000000"/>
                <w:szCs w:val="24"/>
              </w:rPr>
            </w:pPr>
            <w:r w:rsidRPr="009D35AE">
              <w:rPr>
                <w:color w:val="000000"/>
                <w:szCs w:val="24"/>
              </w:rPr>
              <w:t>0.63 (0.21)</w:t>
            </w:r>
          </w:p>
        </w:tc>
        <w:tc>
          <w:tcPr>
            <w:tcW w:w="2013" w:type="dxa"/>
            <w:tcBorders>
              <w:top w:val="single" w:sz="4" w:space="0" w:color="auto"/>
            </w:tcBorders>
            <w:vAlign w:val="center"/>
          </w:tcPr>
          <w:p w14:paraId="7C65F89C" w14:textId="77777777" w:rsidR="00113801" w:rsidRPr="009D35AE" w:rsidRDefault="00113801" w:rsidP="004D26EF">
            <w:pPr>
              <w:jc w:val="center"/>
              <w:rPr>
                <w:color w:val="000000"/>
                <w:szCs w:val="24"/>
              </w:rPr>
            </w:pPr>
            <w:r w:rsidRPr="009D35AE">
              <w:rPr>
                <w:color w:val="000000"/>
                <w:szCs w:val="24"/>
              </w:rPr>
              <w:t>0.64 (0.22)</w:t>
            </w:r>
          </w:p>
        </w:tc>
      </w:tr>
      <w:tr w:rsidR="00113801" w:rsidRPr="009D35AE" w14:paraId="683FC331" w14:textId="77777777" w:rsidTr="004D26EF">
        <w:trPr>
          <w:trHeight w:val="542"/>
        </w:trPr>
        <w:tc>
          <w:tcPr>
            <w:tcW w:w="3452" w:type="dxa"/>
            <w:vAlign w:val="center"/>
          </w:tcPr>
          <w:p w14:paraId="58404CF8" w14:textId="77777777" w:rsidR="00113801" w:rsidRPr="009D35AE" w:rsidRDefault="00113801" w:rsidP="004D26EF">
            <w:pPr>
              <w:rPr>
                <w:szCs w:val="24"/>
              </w:rPr>
            </w:pPr>
          </w:p>
        </w:tc>
        <w:tc>
          <w:tcPr>
            <w:tcW w:w="1534" w:type="dxa"/>
            <w:shd w:val="clear" w:color="auto" w:fill="auto"/>
            <w:vAlign w:val="center"/>
          </w:tcPr>
          <w:p w14:paraId="35D59FC9" w14:textId="77777777" w:rsidR="00113801" w:rsidRPr="009D35AE" w:rsidRDefault="00113801" w:rsidP="004D26EF">
            <w:pPr>
              <w:jc w:val="center"/>
              <w:rPr>
                <w:szCs w:val="24"/>
              </w:rPr>
            </w:pPr>
            <w:r w:rsidRPr="009D35AE">
              <w:rPr>
                <w:color w:val="000000"/>
                <w:szCs w:val="24"/>
              </w:rPr>
              <w:t>EP</w:t>
            </w:r>
          </w:p>
        </w:tc>
        <w:tc>
          <w:tcPr>
            <w:tcW w:w="1844" w:type="dxa"/>
            <w:shd w:val="clear" w:color="auto" w:fill="auto"/>
            <w:vAlign w:val="center"/>
          </w:tcPr>
          <w:p w14:paraId="5F5FA5C1" w14:textId="77777777" w:rsidR="00113801" w:rsidRPr="009D35AE" w:rsidRDefault="00113801" w:rsidP="004D26EF">
            <w:pPr>
              <w:jc w:val="center"/>
              <w:rPr>
                <w:szCs w:val="24"/>
              </w:rPr>
            </w:pPr>
            <w:r w:rsidRPr="009D35AE">
              <w:rPr>
                <w:szCs w:val="24"/>
              </w:rPr>
              <w:t>0.55 (0.22)</w:t>
            </w:r>
          </w:p>
        </w:tc>
        <w:tc>
          <w:tcPr>
            <w:tcW w:w="2013" w:type="dxa"/>
            <w:shd w:val="clear" w:color="auto" w:fill="auto"/>
            <w:vAlign w:val="center"/>
          </w:tcPr>
          <w:p w14:paraId="7366BEBE" w14:textId="77777777" w:rsidR="00113801" w:rsidRPr="009D35AE" w:rsidRDefault="00113801" w:rsidP="004D26EF">
            <w:pPr>
              <w:jc w:val="center"/>
              <w:rPr>
                <w:szCs w:val="24"/>
              </w:rPr>
            </w:pPr>
            <w:r w:rsidRPr="009D35AE">
              <w:rPr>
                <w:szCs w:val="24"/>
              </w:rPr>
              <w:t>0.58 (0.20)</w:t>
            </w:r>
          </w:p>
        </w:tc>
        <w:tc>
          <w:tcPr>
            <w:tcW w:w="1895" w:type="dxa"/>
            <w:vAlign w:val="center"/>
          </w:tcPr>
          <w:p w14:paraId="47B072DD" w14:textId="77777777" w:rsidR="00113801" w:rsidRPr="009D35AE" w:rsidRDefault="00113801" w:rsidP="004D26EF">
            <w:pPr>
              <w:jc w:val="center"/>
              <w:rPr>
                <w:color w:val="000000"/>
                <w:szCs w:val="24"/>
              </w:rPr>
            </w:pPr>
            <w:r w:rsidRPr="009D35AE">
              <w:rPr>
                <w:color w:val="000000"/>
                <w:szCs w:val="24"/>
              </w:rPr>
              <w:t>0.64 (0.22)</w:t>
            </w:r>
          </w:p>
        </w:tc>
        <w:tc>
          <w:tcPr>
            <w:tcW w:w="2013" w:type="dxa"/>
            <w:vAlign w:val="center"/>
          </w:tcPr>
          <w:p w14:paraId="57335B3B" w14:textId="77777777" w:rsidR="00113801" w:rsidRPr="009D35AE" w:rsidRDefault="00113801" w:rsidP="004D26EF">
            <w:pPr>
              <w:jc w:val="center"/>
              <w:rPr>
                <w:color w:val="000000"/>
                <w:szCs w:val="24"/>
              </w:rPr>
            </w:pPr>
            <w:r w:rsidRPr="009D35AE">
              <w:rPr>
                <w:szCs w:val="24"/>
              </w:rPr>
              <w:t>0.63 (0.18)</w:t>
            </w:r>
          </w:p>
        </w:tc>
      </w:tr>
      <w:tr w:rsidR="00113801" w:rsidRPr="009D35AE" w14:paraId="3870B8EE" w14:textId="77777777" w:rsidTr="004D26EF">
        <w:trPr>
          <w:trHeight w:val="542"/>
        </w:trPr>
        <w:tc>
          <w:tcPr>
            <w:tcW w:w="3452" w:type="dxa"/>
            <w:vAlign w:val="center"/>
          </w:tcPr>
          <w:p w14:paraId="71302A0E" w14:textId="77777777" w:rsidR="00113801" w:rsidRPr="009D35AE" w:rsidRDefault="00113801" w:rsidP="004D26EF">
            <w:pPr>
              <w:rPr>
                <w:szCs w:val="24"/>
              </w:rPr>
            </w:pPr>
            <w:r w:rsidRPr="009D35AE">
              <w:rPr>
                <w:szCs w:val="24"/>
              </w:rPr>
              <w:t>Punishment trial performance</w:t>
            </w:r>
          </w:p>
        </w:tc>
        <w:tc>
          <w:tcPr>
            <w:tcW w:w="1534" w:type="dxa"/>
            <w:shd w:val="clear" w:color="auto" w:fill="auto"/>
            <w:vAlign w:val="center"/>
          </w:tcPr>
          <w:p w14:paraId="5FCA5392" w14:textId="77777777" w:rsidR="00113801" w:rsidRPr="009D35AE" w:rsidRDefault="00113801" w:rsidP="004D26EF">
            <w:pPr>
              <w:jc w:val="center"/>
              <w:rPr>
                <w:szCs w:val="24"/>
              </w:rPr>
            </w:pPr>
            <w:r w:rsidRPr="009D35AE">
              <w:rPr>
                <w:color w:val="000000"/>
                <w:szCs w:val="24"/>
              </w:rPr>
              <w:t>RP</w:t>
            </w:r>
          </w:p>
        </w:tc>
        <w:tc>
          <w:tcPr>
            <w:tcW w:w="1844" w:type="dxa"/>
            <w:shd w:val="clear" w:color="auto" w:fill="auto"/>
            <w:vAlign w:val="center"/>
          </w:tcPr>
          <w:p w14:paraId="6FF4E4DF" w14:textId="77777777" w:rsidR="00113801" w:rsidRPr="009D35AE" w:rsidRDefault="00113801" w:rsidP="004D26EF">
            <w:pPr>
              <w:jc w:val="center"/>
              <w:rPr>
                <w:szCs w:val="24"/>
              </w:rPr>
            </w:pPr>
            <w:r w:rsidRPr="009D35AE">
              <w:rPr>
                <w:szCs w:val="24"/>
              </w:rPr>
              <w:t>0.56 (0.15)</w:t>
            </w:r>
          </w:p>
        </w:tc>
        <w:tc>
          <w:tcPr>
            <w:tcW w:w="2013" w:type="dxa"/>
            <w:shd w:val="clear" w:color="auto" w:fill="auto"/>
            <w:vAlign w:val="center"/>
          </w:tcPr>
          <w:p w14:paraId="20FD413D" w14:textId="77777777" w:rsidR="00113801" w:rsidRPr="009D35AE" w:rsidRDefault="00113801" w:rsidP="004D26EF">
            <w:pPr>
              <w:jc w:val="center"/>
              <w:rPr>
                <w:szCs w:val="24"/>
              </w:rPr>
            </w:pPr>
            <w:r w:rsidRPr="009D35AE">
              <w:rPr>
                <w:szCs w:val="24"/>
              </w:rPr>
              <w:t>0.58 (0.12)</w:t>
            </w:r>
          </w:p>
        </w:tc>
        <w:tc>
          <w:tcPr>
            <w:tcW w:w="1895" w:type="dxa"/>
            <w:vAlign w:val="center"/>
          </w:tcPr>
          <w:p w14:paraId="2EBC8F50" w14:textId="77777777" w:rsidR="00113801" w:rsidRPr="009D35AE" w:rsidRDefault="00113801" w:rsidP="004D26EF">
            <w:pPr>
              <w:jc w:val="center"/>
              <w:rPr>
                <w:color w:val="000000"/>
                <w:szCs w:val="24"/>
              </w:rPr>
            </w:pPr>
            <w:r w:rsidRPr="009D35AE">
              <w:rPr>
                <w:color w:val="000000"/>
                <w:szCs w:val="24"/>
              </w:rPr>
              <w:t>0.57 (0.19)</w:t>
            </w:r>
          </w:p>
        </w:tc>
        <w:tc>
          <w:tcPr>
            <w:tcW w:w="2013" w:type="dxa"/>
            <w:vAlign w:val="center"/>
          </w:tcPr>
          <w:p w14:paraId="12D2B4DA" w14:textId="77777777" w:rsidR="00113801" w:rsidRPr="009D35AE" w:rsidRDefault="00113801" w:rsidP="004D26EF">
            <w:pPr>
              <w:jc w:val="center"/>
              <w:rPr>
                <w:color w:val="000000"/>
                <w:szCs w:val="24"/>
              </w:rPr>
            </w:pPr>
            <w:r w:rsidRPr="009D35AE">
              <w:rPr>
                <w:color w:val="000000"/>
                <w:szCs w:val="24"/>
              </w:rPr>
              <w:t>0.57 (0.18)</w:t>
            </w:r>
          </w:p>
        </w:tc>
      </w:tr>
      <w:tr w:rsidR="00113801" w:rsidRPr="009D35AE" w14:paraId="7362BE48" w14:textId="77777777" w:rsidTr="004D26EF">
        <w:trPr>
          <w:trHeight w:val="542"/>
        </w:trPr>
        <w:tc>
          <w:tcPr>
            <w:tcW w:w="3452" w:type="dxa"/>
            <w:vAlign w:val="center"/>
          </w:tcPr>
          <w:p w14:paraId="577362F8" w14:textId="77777777" w:rsidR="00113801" w:rsidRPr="009D35AE" w:rsidRDefault="00113801" w:rsidP="004D26EF">
            <w:pPr>
              <w:rPr>
                <w:szCs w:val="24"/>
              </w:rPr>
            </w:pPr>
          </w:p>
        </w:tc>
        <w:tc>
          <w:tcPr>
            <w:tcW w:w="1534" w:type="dxa"/>
            <w:shd w:val="clear" w:color="auto" w:fill="auto"/>
            <w:vAlign w:val="center"/>
          </w:tcPr>
          <w:p w14:paraId="00A89C24" w14:textId="77777777" w:rsidR="00113801" w:rsidRPr="009D35AE" w:rsidRDefault="00113801" w:rsidP="004D26EF">
            <w:pPr>
              <w:jc w:val="center"/>
              <w:rPr>
                <w:szCs w:val="24"/>
              </w:rPr>
            </w:pPr>
            <w:r w:rsidRPr="009D35AE">
              <w:rPr>
                <w:color w:val="000000"/>
                <w:szCs w:val="24"/>
              </w:rPr>
              <w:t>EP</w:t>
            </w:r>
          </w:p>
        </w:tc>
        <w:tc>
          <w:tcPr>
            <w:tcW w:w="1844" w:type="dxa"/>
            <w:shd w:val="clear" w:color="auto" w:fill="auto"/>
            <w:vAlign w:val="center"/>
          </w:tcPr>
          <w:p w14:paraId="5F7AAE99" w14:textId="77777777" w:rsidR="00113801" w:rsidRPr="009D35AE" w:rsidRDefault="00113801" w:rsidP="004D26EF">
            <w:pPr>
              <w:jc w:val="center"/>
              <w:rPr>
                <w:szCs w:val="24"/>
              </w:rPr>
            </w:pPr>
            <w:r w:rsidRPr="009D35AE">
              <w:rPr>
                <w:szCs w:val="24"/>
              </w:rPr>
              <w:t>0.57 (0.17)</w:t>
            </w:r>
          </w:p>
        </w:tc>
        <w:tc>
          <w:tcPr>
            <w:tcW w:w="2013" w:type="dxa"/>
            <w:shd w:val="clear" w:color="auto" w:fill="auto"/>
            <w:vAlign w:val="center"/>
          </w:tcPr>
          <w:p w14:paraId="00891328" w14:textId="77777777" w:rsidR="00113801" w:rsidRPr="009D35AE" w:rsidRDefault="00113801" w:rsidP="004D26EF">
            <w:pPr>
              <w:jc w:val="center"/>
              <w:rPr>
                <w:szCs w:val="24"/>
              </w:rPr>
            </w:pPr>
            <w:r w:rsidRPr="009D35AE">
              <w:rPr>
                <w:szCs w:val="24"/>
              </w:rPr>
              <w:t>0.57 (0.15)</w:t>
            </w:r>
          </w:p>
        </w:tc>
        <w:tc>
          <w:tcPr>
            <w:tcW w:w="1895" w:type="dxa"/>
            <w:vAlign w:val="center"/>
          </w:tcPr>
          <w:p w14:paraId="25B08FDE" w14:textId="77777777" w:rsidR="00113801" w:rsidRPr="009D35AE" w:rsidRDefault="00113801" w:rsidP="004D26EF">
            <w:pPr>
              <w:jc w:val="center"/>
              <w:rPr>
                <w:color w:val="000000"/>
                <w:szCs w:val="24"/>
              </w:rPr>
            </w:pPr>
            <w:r w:rsidRPr="009D35AE">
              <w:rPr>
                <w:color w:val="000000"/>
                <w:szCs w:val="24"/>
              </w:rPr>
              <w:t>0.56 (0.14)</w:t>
            </w:r>
          </w:p>
        </w:tc>
        <w:tc>
          <w:tcPr>
            <w:tcW w:w="2013" w:type="dxa"/>
            <w:vAlign w:val="center"/>
          </w:tcPr>
          <w:p w14:paraId="018C032E" w14:textId="77777777" w:rsidR="00113801" w:rsidRPr="009D35AE" w:rsidRDefault="00113801" w:rsidP="004D26EF">
            <w:pPr>
              <w:jc w:val="center"/>
              <w:rPr>
                <w:color w:val="000000"/>
                <w:szCs w:val="24"/>
              </w:rPr>
            </w:pPr>
            <w:r w:rsidRPr="009D35AE">
              <w:rPr>
                <w:color w:val="000000"/>
                <w:szCs w:val="24"/>
              </w:rPr>
              <w:t>0.56 (0.16)</w:t>
            </w:r>
          </w:p>
        </w:tc>
      </w:tr>
    </w:tbl>
    <w:p w14:paraId="2E2ACC0E" w14:textId="4CF354A2" w:rsidR="00113801" w:rsidRPr="005F131A" w:rsidRDefault="00113801" w:rsidP="00113801">
      <w:pPr>
        <w:rPr>
          <w:szCs w:val="24"/>
        </w:rPr>
      </w:pPr>
      <w:r>
        <w:rPr>
          <w:i/>
          <w:szCs w:val="24"/>
        </w:rPr>
        <w:t>Note.</w:t>
      </w:r>
      <w:r>
        <w:rPr>
          <w:szCs w:val="24"/>
        </w:rPr>
        <w:t xml:space="preserve"> </w:t>
      </w:r>
      <w:r w:rsidRPr="009D35AE">
        <w:rPr>
          <w:i/>
          <w:szCs w:val="24"/>
        </w:rPr>
        <w:t>RP</w:t>
      </w:r>
      <w:r>
        <w:rPr>
          <w:szCs w:val="24"/>
        </w:rPr>
        <w:t xml:space="preserve"> = Regular Punishment, </w:t>
      </w:r>
      <w:r w:rsidRPr="009D35AE">
        <w:rPr>
          <w:i/>
          <w:szCs w:val="24"/>
        </w:rPr>
        <w:t>EP</w:t>
      </w:r>
      <w:r>
        <w:rPr>
          <w:szCs w:val="24"/>
        </w:rPr>
        <w:t xml:space="preserve"> = Enhanced Punishment. Models were conducted on estimated marginal means. Raw means and standard deviations are presented for ease of interpretation. Means represent the average percentage of correct stimuli-category associations per session.</w:t>
      </w:r>
    </w:p>
    <w:p w14:paraId="3AE2EE1B" w14:textId="77777777" w:rsidR="00113801" w:rsidRDefault="00113801" w:rsidP="00113801"/>
    <w:p w14:paraId="781891B0" w14:textId="77777777" w:rsidR="00113801" w:rsidRDefault="00113801">
      <w:pPr>
        <w:rPr>
          <w:rFonts w:cs="Times New Roman"/>
          <w:szCs w:val="24"/>
        </w:rPr>
      </w:pPr>
      <w:r>
        <w:rPr>
          <w:rFonts w:cs="Times New Roman"/>
          <w:szCs w:val="24"/>
        </w:rPr>
        <w:br w:type="page"/>
      </w:r>
    </w:p>
    <w:tbl>
      <w:tblPr>
        <w:tblW w:w="12539" w:type="dxa"/>
        <w:tblLayout w:type="fixed"/>
        <w:tblCellMar>
          <w:left w:w="0" w:type="dxa"/>
          <w:right w:w="0" w:type="dxa"/>
        </w:tblCellMar>
        <w:tblLook w:val="0000" w:firstRow="0" w:lastRow="0" w:firstColumn="0" w:lastColumn="0" w:noHBand="0" w:noVBand="0"/>
      </w:tblPr>
      <w:tblGrid>
        <w:gridCol w:w="5575"/>
        <w:gridCol w:w="1355"/>
        <w:gridCol w:w="1170"/>
        <w:gridCol w:w="1260"/>
        <w:gridCol w:w="1271"/>
        <w:gridCol w:w="1637"/>
        <w:gridCol w:w="271"/>
      </w:tblGrid>
      <w:tr w:rsidR="00113801" w:rsidRPr="005E2494" w14:paraId="7A8E35E7" w14:textId="77777777" w:rsidTr="004D26EF">
        <w:trPr>
          <w:gridAfter w:val="1"/>
          <w:wAfter w:w="271" w:type="dxa"/>
          <w:cantSplit/>
          <w:trHeight w:val="598"/>
        </w:trPr>
        <w:tc>
          <w:tcPr>
            <w:tcW w:w="12268" w:type="dxa"/>
            <w:gridSpan w:val="6"/>
            <w:tcBorders>
              <w:bottom w:val="single" w:sz="4" w:space="0" w:color="auto"/>
            </w:tcBorders>
            <w:shd w:val="clear" w:color="auto" w:fill="FFFFFF"/>
            <w:vAlign w:val="bottom"/>
          </w:tcPr>
          <w:p w14:paraId="3E2A7709" w14:textId="2B74F6B7" w:rsidR="00113801" w:rsidRPr="00113801" w:rsidRDefault="00113801" w:rsidP="00113801">
            <w:pPr>
              <w:autoSpaceDE w:val="0"/>
              <w:autoSpaceDN w:val="0"/>
              <w:adjustRightInd w:val="0"/>
              <w:spacing w:line="320" w:lineRule="atLeast"/>
              <w:ind w:left="60" w:right="60"/>
              <w:rPr>
                <w:rFonts w:cs="Times New Roman"/>
                <w:i/>
              </w:rPr>
            </w:pPr>
            <w:r>
              <w:rPr>
                <w:rFonts w:cs="Times New Roman"/>
              </w:rPr>
              <w:lastRenderedPageBreak/>
              <w:t>Table 5</w:t>
            </w:r>
          </w:p>
          <w:p w14:paraId="7E255DD8" w14:textId="77777777" w:rsidR="00113801" w:rsidRPr="005E2494" w:rsidRDefault="00113801" w:rsidP="004D26EF">
            <w:r>
              <w:rPr>
                <w:rFonts w:cs="Times New Roman"/>
                <w:i/>
              </w:rPr>
              <w:t>Results of Multilevel Model for Task Performance</w:t>
            </w:r>
          </w:p>
        </w:tc>
      </w:tr>
      <w:tr w:rsidR="00113801" w:rsidRPr="005E2494" w14:paraId="0F3B46DC" w14:textId="77777777" w:rsidTr="00113801">
        <w:trPr>
          <w:cantSplit/>
          <w:trHeight w:val="287"/>
        </w:trPr>
        <w:tc>
          <w:tcPr>
            <w:tcW w:w="5575" w:type="dxa"/>
            <w:tcBorders>
              <w:top w:val="single" w:sz="4" w:space="0" w:color="auto"/>
              <w:bottom w:val="single" w:sz="4" w:space="0" w:color="auto"/>
            </w:tcBorders>
            <w:shd w:val="clear" w:color="auto" w:fill="FFFFFF"/>
            <w:vAlign w:val="center"/>
          </w:tcPr>
          <w:p w14:paraId="3CB6EAA9" w14:textId="77777777" w:rsidR="00113801" w:rsidRPr="005E2494" w:rsidRDefault="00113801" w:rsidP="004D26EF">
            <w:pPr>
              <w:autoSpaceDE w:val="0"/>
              <w:autoSpaceDN w:val="0"/>
              <w:adjustRightInd w:val="0"/>
              <w:spacing w:line="320" w:lineRule="atLeast"/>
              <w:ind w:left="60" w:right="60"/>
              <w:rPr>
                <w:rFonts w:cs="Times New Roman"/>
              </w:rPr>
            </w:pPr>
            <w:r>
              <w:rPr>
                <w:rFonts w:cs="Times New Roman"/>
              </w:rPr>
              <w:t>Term</w:t>
            </w:r>
          </w:p>
        </w:tc>
        <w:tc>
          <w:tcPr>
            <w:tcW w:w="1355" w:type="dxa"/>
            <w:tcBorders>
              <w:top w:val="single" w:sz="4" w:space="0" w:color="auto"/>
              <w:bottom w:val="single" w:sz="4" w:space="0" w:color="auto"/>
            </w:tcBorders>
            <w:shd w:val="clear" w:color="auto" w:fill="FFFFFF"/>
            <w:vAlign w:val="center"/>
          </w:tcPr>
          <w:p w14:paraId="50552617" w14:textId="77777777" w:rsidR="00113801" w:rsidRPr="005E2494" w:rsidRDefault="00113801" w:rsidP="004D26EF">
            <w:pPr>
              <w:autoSpaceDE w:val="0"/>
              <w:autoSpaceDN w:val="0"/>
              <w:adjustRightInd w:val="0"/>
              <w:spacing w:line="320" w:lineRule="atLeast"/>
              <w:ind w:left="60" w:right="60"/>
              <w:rPr>
                <w:rFonts w:cs="Times New Roman"/>
              </w:rPr>
            </w:pPr>
            <w:r w:rsidRPr="005E2494">
              <w:rPr>
                <w:rFonts w:cs="Times New Roman"/>
              </w:rPr>
              <w:t>Estimate</w:t>
            </w:r>
          </w:p>
        </w:tc>
        <w:tc>
          <w:tcPr>
            <w:tcW w:w="1170" w:type="dxa"/>
            <w:tcBorders>
              <w:top w:val="single" w:sz="4" w:space="0" w:color="auto"/>
              <w:bottom w:val="single" w:sz="4" w:space="0" w:color="auto"/>
            </w:tcBorders>
            <w:shd w:val="clear" w:color="auto" w:fill="FFFFFF"/>
            <w:vAlign w:val="center"/>
          </w:tcPr>
          <w:p w14:paraId="6DA3323E" w14:textId="77777777" w:rsidR="00113801" w:rsidRPr="005E2494" w:rsidRDefault="00113801" w:rsidP="004D26EF">
            <w:pPr>
              <w:autoSpaceDE w:val="0"/>
              <w:autoSpaceDN w:val="0"/>
              <w:adjustRightInd w:val="0"/>
              <w:spacing w:line="320" w:lineRule="atLeast"/>
              <w:ind w:left="60" w:right="60"/>
              <w:rPr>
                <w:rFonts w:cs="Times New Roman"/>
                <w:i/>
              </w:rPr>
            </w:pPr>
            <w:r>
              <w:rPr>
                <w:rFonts w:cs="Times New Roman"/>
                <w:i/>
              </w:rPr>
              <w:t>SE</w:t>
            </w:r>
          </w:p>
        </w:tc>
        <w:tc>
          <w:tcPr>
            <w:tcW w:w="1260" w:type="dxa"/>
            <w:tcBorders>
              <w:top w:val="single" w:sz="4" w:space="0" w:color="auto"/>
              <w:bottom w:val="single" w:sz="4" w:space="0" w:color="auto"/>
            </w:tcBorders>
            <w:shd w:val="clear" w:color="auto" w:fill="FFFFFF"/>
            <w:vAlign w:val="center"/>
          </w:tcPr>
          <w:p w14:paraId="28CB7853" w14:textId="77777777" w:rsidR="00113801" w:rsidRPr="005E2494" w:rsidRDefault="00113801" w:rsidP="004D26EF">
            <w:pPr>
              <w:autoSpaceDE w:val="0"/>
              <w:autoSpaceDN w:val="0"/>
              <w:adjustRightInd w:val="0"/>
              <w:spacing w:line="320" w:lineRule="atLeast"/>
              <w:ind w:left="60" w:right="60"/>
              <w:rPr>
                <w:rFonts w:cs="Times New Roman"/>
              </w:rPr>
            </w:pPr>
            <w:r w:rsidRPr="005E2494">
              <w:rPr>
                <w:rFonts w:cs="Times New Roman"/>
              </w:rPr>
              <w:t>t</w:t>
            </w:r>
          </w:p>
        </w:tc>
        <w:tc>
          <w:tcPr>
            <w:tcW w:w="1271" w:type="dxa"/>
            <w:tcBorders>
              <w:top w:val="single" w:sz="4" w:space="0" w:color="auto"/>
              <w:bottom w:val="single" w:sz="4" w:space="0" w:color="auto"/>
            </w:tcBorders>
            <w:shd w:val="clear" w:color="auto" w:fill="FFFFFF"/>
            <w:vAlign w:val="center"/>
          </w:tcPr>
          <w:p w14:paraId="20D3CF1D" w14:textId="77777777" w:rsidR="00113801" w:rsidRPr="00C23A78" w:rsidRDefault="00113801" w:rsidP="004D26EF">
            <w:pPr>
              <w:autoSpaceDE w:val="0"/>
              <w:autoSpaceDN w:val="0"/>
              <w:adjustRightInd w:val="0"/>
              <w:spacing w:line="320" w:lineRule="atLeast"/>
              <w:ind w:left="60" w:right="60"/>
              <w:rPr>
                <w:rFonts w:cs="Times New Roman"/>
                <w:i/>
              </w:rPr>
            </w:pPr>
            <w:r>
              <w:rPr>
                <w:rFonts w:cs="Times New Roman"/>
                <w:i/>
              </w:rPr>
              <w:t>p</w:t>
            </w:r>
          </w:p>
        </w:tc>
        <w:tc>
          <w:tcPr>
            <w:tcW w:w="1908" w:type="dxa"/>
            <w:gridSpan w:val="2"/>
            <w:tcBorders>
              <w:top w:val="single" w:sz="4" w:space="0" w:color="auto"/>
              <w:bottom w:val="single" w:sz="4" w:space="0" w:color="auto"/>
            </w:tcBorders>
            <w:shd w:val="clear" w:color="auto" w:fill="FFFFFF"/>
            <w:vAlign w:val="center"/>
          </w:tcPr>
          <w:p w14:paraId="78BD3F88" w14:textId="77777777" w:rsidR="00113801" w:rsidRPr="005E2494" w:rsidRDefault="00113801" w:rsidP="004D26EF">
            <w:pPr>
              <w:autoSpaceDE w:val="0"/>
              <w:autoSpaceDN w:val="0"/>
              <w:adjustRightInd w:val="0"/>
              <w:spacing w:line="320" w:lineRule="atLeast"/>
              <w:ind w:left="60" w:right="60"/>
              <w:rPr>
                <w:rFonts w:cs="Times New Roman"/>
              </w:rPr>
            </w:pPr>
            <w:r>
              <w:rPr>
                <w:rFonts w:cs="Times New Roman"/>
              </w:rPr>
              <w:t>95% CI</w:t>
            </w:r>
          </w:p>
        </w:tc>
      </w:tr>
      <w:tr w:rsidR="00113801" w:rsidRPr="00C446DC" w14:paraId="74E3F60C" w14:textId="77777777" w:rsidTr="004D26EF">
        <w:trPr>
          <w:cantSplit/>
          <w:trHeight w:val="365"/>
        </w:trPr>
        <w:tc>
          <w:tcPr>
            <w:tcW w:w="5575" w:type="dxa"/>
            <w:tcBorders>
              <w:top w:val="single" w:sz="4" w:space="0" w:color="auto"/>
            </w:tcBorders>
            <w:shd w:val="clear" w:color="auto" w:fill="auto"/>
            <w:vAlign w:val="center"/>
          </w:tcPr>
          <w:p w14:paraId="701A2289"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Intercept</w:t>
            </w:r>
          </w:p>
        </w:tc>
        <w:tc>
          <w:tcPr>
            <w:tcW w:w="1355" w:type="dxa"/>
            <w:tcBorders>
              <w:top w:val="single" w:sz="4" w:space="0" w:color="auto"/>
            </w:tcBorders>
            <w:shd w:val="clear" w:color="auto" w:fill="FFFFFF"/>
            <w:vAlign w:val="center"/>
          </w:tcPr>
          <w:p w14:paraId="35ABDFF3"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0.62</w:t>
            </w:r>
          </w:p>
        </w:tc>
        <w:tc>
          <w:tcPr>
            <w:tcW w:w="1170" w:type="dxa"/>
            <w:tcBorders>
              <w:top w:val="single" w:sz="4" w:space="0" w:color="auto"/>
            </w:tcBorders>
            <w:shd w:val="clear" w:color="auto" w:fill="FFFFFF"/>
            <w:vAlign w:val="center"/>
          </w:tcPr>
          <w:p w14:paraId="1DBB42A0"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w:t>
            </w:r>
          </w:p>
        </w:tc>
        <w:tc>
          <w:tcPr>
            <w:tcW w:w="1260" w:type="dxa"/>
            <w:tcBorders>
              <w:top w:val="single" w:sz="4" w:space="0" w:color="auto"/>
            </w:tcBorders>
            <w:shd w:val="clear" w:color="auto" w:fill="FFFFFF"/>
            <w:vAlign w:val="center"/>
          </w:tcPr>
          <w:p w14:paraId="33F7A35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22.13</w:t>
            </w:r>
          </w:p>
        </w:tc>
        <w:tc>
          <w:tcPr>
            <w:tcW w:w="1271" w:type="dxa"/>
            <w:tcBorders>
              <w:top w:val="single" w:sz="4" w:space="0" w:color="auto"/>
            </w:tcBorders>
            <w:shd w:val="clear" w:color="auto" w:fill="FFFFFF"/>
            <w:vAlign w:val="center"/>
          </w:tcPr>
          <w:p w14:paraId="3E41B7FD"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&lt;0.001</w:t>
            </w:r>
          </w:p>
        </w:tc>
        <w:tc>
          <w:tcPr>
            <w:tcW w:w="1908" w:type="dxa"/>
            <w:gridSpan w:val="2"/>
            <w:tcBorders>
              <w:top w:val="single" w:sz="4" w:space="0" w:color="auto"/>
            </w:tcBorders>
            <w:shd w:val="clear" w:color="auto" w:fill="FFFFFF"/>
            <w:vAlign w:val="center"/>
          </w:tcPr>
          <w:p w14:paraId="7A3C430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0.56, 0.67</w:t>
            </w:r>
          </w:p>
        </w:tc>
      </w:tr>
      <w:tr w:rsidR="00113801" w:rsidRPr="00C446DC" w14:paraId="63CA68B6" w14:textId="77777777" w:rsidTr="004D26EF">
        <w:trPr>
          <w:cantSplit/>
          <w:trHeight w:val="365"/>
        </w:trPr>
        <w:tc>
          <w:tcPr>
            <w:tcW w:w="5575" w:type="dxa"/>
            <w:shd w:val="clear" w:color="auto" w:fill="auto"/>
            <w:vAlign w:val="center"/>
          </w:tcPr>
          <w:p w14:paraId="68632577"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Punishment Trial Type (vs. Reward)</w:t>
            </w:r>
          </w:p>
        </w:tc>
        <w:tc>
          <w:tcPr>
            <w:tcW w:w="1355" w:type="dxa"/>
            <w:shd w:val="clear" w:color="auto" w:fill="FFFFFF"/>
            <w:vAlign w:val="center"/>
          </w:tcPr>
          <w:p w14:paraId="3EA130DB"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-0.13</w:t>
            </w:r>
          </w:p>
        </w:tc>
        <w:tc>
          <w:tcPr>
            <w:tcW w:w="1170" w:type="dxa"/>
            <w:shd w:val="clear" w:color="auto" w:fill="FFFFFF"/>
            <w:vAlign w:val="center"/>
          </w:tcPr>
          <w:p w14:paraId="48DC073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w:t>
            </w:r>
          </w:p>
        </w:tc>
        <w:tc>
          <w:tcPr>
            <w:tcW w:w="1260" w:type="dxa"/>
            <w:shd w:val="clear" w:color="auto" w:fill="FFFFFF"/>
            <w:vAlign w:val="center"/>
          </w:tcPr>
          <w:p w14:paraId="3C0EAC8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-4.04</w:t>
            </w:r>
          </w:p>
        </w:tc>
        <w:tc>
          <w:tcPr>
            <w:tcW w:w="1271" w:type="dxa"/>
            <w:shd w:val="clear" w:color="auto" w:fill="FFFFFF"/>
            <w:vAlign w:val="center"/>
          </w:tcPr>
          <w:p w14:paraId="19FD1960"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&lt;0.001</w:t>
            </w:r>
          </w:p>
        </w:tc>
        <w:tc>
          <w:tcPr>
            <w:tcW w:w="1908" w:type="dxa"/>
            <w:gridSpan w:val="2"/>
            <w:shd w:val="clear" w:color="auto" w:fill="FFFFFF"/>
            <w:vAlign w:val="center"/>
          </w:tcPr>
          <w:p w14:paraId="1DC32E0D"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-0.19, -0.06</w:t>
            </w:r>
          </w:p>
        </w:tc>
      </w:tr>
      <w:tr w:rsidR="00113801" w:rsidRPr="00C446DC" w14:paraId="37B748C0" w14:textId="77777777" w:rsidTr="004D26EF">
        <w:trPr>
          <w:cantSplit/>
          <w:trHeight w:val="365"/>
        </w:trPr>
        <w:tc>
          <w:tcPr>
            <w:tcW w:w="5575" w:type="dxa"/>
            <w:shd w:val="clear" w:color="auto" w:fill="auto"/>
            <w:vAlign w:val="center"/>
          </w:tcPr>
          <w:p w14:paraId="671FEC9A" w14:textId="77777777" w:rsidR="00113801" w:rsidRPr="00C446DC" w:rsidRDefault="00113801" w:rsidP="004D26EF">
            <w:pPr>
              <w:autoSpaceDE w:val="0"/>
              <w:autoSpaceDN w:val="0"/>
              <w:adjustRightInd w:val="0"/>
              <w:spacing w:line="320" w:lineRule="atLeast"/>
              <w:ind w:left="60" w:right="60"/>
              <w:rPr>
                <w:rFonts w:cs="Times New Roman"/>
                <w:vertAlign w:val="superscript"/>
              </w:rPr>
            </w:pPr>
            <w:r w:rsidRPr="00C446DC">
              <w:rPr>
                <w:rFonts w:cs="Times New Roman"/>
              </w:rPr>
              <w:t>EP Condition (vs. RP)</w:t>
            </w:r>
            <w:r w:rsidRPr="00C446DC">
              <w:rPr>
                <w:rFonts w:cs="Times New Roman"/>
                <w:vertAlign w:val="superscript"/>
              </w:rPr>
              <w:t xml:space="preserve"> </w:t>
            </w:r>
          </w:p>
        </w:tc>
        <w:tc>
          <w:tcPr>
            <w:tcW w:w="1355" w:type="dxa"/>
            <w:shd w:val="clear" w:color="auto" w:fill="FFFFFF"/>
            <w:vAlign w:val="center"/>
          </w:tcPr>
          <w:p w14:paraId="4EC4ABA8"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-0.09</w:t>
            </w:r>
          </w:p>
        </w:tc>
        <w:tc>
          <w:tcPr>
            <w:tcW w:w="1170" w:type="dxa"/>
            <w:shd w:val="clear" w:color="auto" w:fill="FFFFFF"/>
            <w:vAlign w:val="center"/>
          </w:tcPr>
          <w:p w14:paraId="69FA3275" w14:textId="77777777" w:rsidR="00113801" w:rsidRPr="00C446DC" w:rsidRDefault="00113801" w:rsidP="004D26EF">
            <w:pPr>
              <w:autoSpaceDE w:val="0"/>
              <w:autoSpaceDN w:val="0"/>
              <w:adjustRightInd w:val="0"/>
              <w:spacing w:line="320" w:lineRule="atLeast"/>
              <w:ind w:left="85" w:right="60" w:hanging="25"/>
              <w:rPr>
                <w:rFonts w:cs="Times New Roman"/>
              </w:rPr>
            </w:pPr>
            <w:r w:rsidRPr="00C446DC">
              <w:rPr>
                <w:rFonts w:cs="Times New Roman"/>
              </w:rPr>
              <w:t>0.02</w:t>
            </w:r>
          </w:p>
        </w:tc>
        <w:tc>
          <w:tcPr>
            <w:tcW w:w="1260" w:type="dxa"/>
            <w:shd w:val="clear" w:color="auto" w:fill="FFFFFF"/>
            <w:vAlign w:val="center"/>
          </w:tcPr>
          <w:p w14:paraId="3E6E97F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-3.26</w:t>
            </w:r>
          </w:p>
        </w:tc>
        <w:tc>
          <w:tcPr>
            <w:tcW w:w="1271" w:type="dxa"/>
            <w:shd w:val="clear" w:color="auto" w:fill="FFFFFF"/>
            <w:vAlign w:val="center"/>
          </w:tcPr>
          <w:p w14:paraId="33C86999"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&lt;0.01</w:t>
            </w:r>
          </w:p>
        </w:tc>
        <w:tc>
          <w:tcPr>
            <w:tcW w:w="1908" w:type="dxa"/>
            <w:gridSpan w:val="2"/>
            <w:shd w:val="clear" w:color="auto" w:fill="FFFFFF"/>
            <w:vAlign w:val="center"/>
          </w:tcPr>
          <w:p w14:paraId="2A87D306"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-0.13, -0.03</w:t>
            </w:r>
          </w:p>
        </w:tc>
      </w:tr>
      <w:tr w:rsidR="00113801" w:rsidRPr="00C446DC" w14:paraId="5F8946E1" w14:textId="77777777" w:rsidTr="004D26EF">
        <w:trPr>
          <w:cantSplit/>
          <w:trHeight w:val="365"/>
        </w:trPr>
        <w:tc>
          <w:tcPr>
            <w:tcW w:w="5575" w:type="dxa"/>
            <w:shd w:val="clear" w:color="auto" w:fill="auto"/>
            <w:vAlign w:val="center"/>
          </w:tcPr>
          <w:p w14:paraId="0D6EB0BD" w14:textId="77777777" w:rsidR="00113801" w:rsidRPr="00C446DC" w:rsidRDefault="00113801" w:rsidP="004D26EF">
            <w:pPr>
              <w:autoSpaceDE w:val="0"/>
              <w:autoSpaceDN w:val="0"/>
              <w:adjustRightInd w:val="0"/>
              <w:spacing w:line="320" w:lineRule="atLeast"/>
              <w:ind w:left="60" w:right="60"/>
              <w:rPr>
                <w:rFonts w:cs="Times New Roman"/>
                <w:vertAlign w:val="superscript"/>
              </w:rPr>
            </w:pPr>
            <w:r w:rsidRPr="00C446DC">
              <w:rPr>
                <w:rFonts w:cs="Times New Roman"/>
              </w:rPr>
              <w:t>0.15 mg/kg MPH (vs. Placebo)</w:t>
            </w:r>
          </w:p>
        </w:tc>
        <w:tc>
          <w:tcPr>
            <w:tcW w:w="1355" w:type="dxa"/>
            <w:shd w:val="clear" w:color="auto" w:fill="FFFFFF"/>
            <w:vAlign w:val="center"/>
          </w:tcPr>
          <w:p w14:paraId="6A7F04F8"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0.02</w:t>
            </w:r>
          </w:p>
        </w:tc>
        <w:tc>
          <w:tcPr>
            <w:tcW w:w="1170" w:type="dxa"/>
            <w:shd w:val="clear" w:color="auto" w:fill="FFFFFF"/>
            <w:vAlign w:val="center"/>
          </w:tcPr>
          <w:p w14:paraId="25EE94C8"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0.02</w:t>
            </w:r>
          </w:p>
        </w:tc>
        <w:tc>
          <w:tcPr>
            <w:tcW w:w="1260" w:type="dxa"/>
            <w:shd w:val="clear" w:color="auto" w:fill="FFFFFF"/>
            <w:vAlign w:val="center"/>
          </w:tcPr>
          <w:p w14:paraId="4CCE8BB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0.95</w:t>
            </w:r>
          </w:p>
        </w:tc>
        <w:tc>
          <w:tcPr>
            <w:tcW w:w="1271" w:type="dxa"/>
            <w:shd w:val="clear" w:color="auto" w:fill="FFFFFF"/>
            <w:vAlign w:val="center"/>
          </w:tcPr>
          <w:p w14:paraId="2AD26A6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6549E95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-0.03, 0.07</w:t>
            </w:r>
          </w:p>
        </w:tc>
      </w:tr>
      <w:tr w:rsidR="00113801" w:rsidRPr="00C446DC" w14:paraId="110BD13F" w14:textId="77777777" w:rsidTr="004D26EF">
        <w:trPr>
          <w:cantSplit/>
          <w:trHeight w:val="365"/>
        </w:trPr>
        <w:tc>
          <w:tcPr>
            <w:tcW w:w="5575" w:type="dxa"/>
            <w:shd w:val="clear" w:color="auto" w:fill="auto"/>
            <w:vAlign w:val="center"/>
          </w:tcPr>
          <w:p w14:paraId="3071203F" w14:textId="77777777" w:rsidR="00113801" w:rsidRPr="00C446DC" w:rsidRDefault="00113801" w:rsidP="004D26EF">
            <w:pPr>
              <w:autoSpaceDE w:val="0"/>
              <w:autoSpaceDN w:val="0"/>
              <w:adjustRightInd w:val="0"/>
              <w:spacing w:line="320" w:lineRule="atLeast"/>
              <w:ind w:left="60" w:right="60"/>
              <w:rPr>
                <w:rFonts w:cs="Times New Roman"/>
                <w:vertAlign w:val="superscript"/>
              </w:rPr>
            </w:pPr>
            <w:r w:rsidRPr="00C446DC">
              <w:rPr>
                <w:rFonts w:cs="Times New Roman"/>
              </w:rPr>
              <w:t>0.3 mg/kg MPH (vs. Placebo)</w:t>
            </w:r>
          </w:p>
        </w:tc>
        <w:tc>
          <w:tcPr>
            <w:tcW w:w="1355" w:type="dxa"/>
            <w:shd w:val="clear" w:color="auto" w:fill="FFFFFF"/>
            <w:vAlign w:val="center"/>
          </w:tcPr>
          <w:p w14:paraId="7EEEEA0C"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-0.02</w:t>
            </w:r>
          </w:p>
        </w:tc>
        <w:tc>
          <w:tcPr>
            <w:tcW w:w="1170" w:type="dxa"/>
            <w:shd w:val="clear" w:color="auto" w:fill="FFFFFF"/>
            <w:vAlign w:val="center"/>
          </w:tcPr>
          <w:p w14:paraId="2E95D468"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0.02</w:t>
            </w:r>
          </w:p>
        </w:tc>
        <w:tc>
          <w:tcPr>
            <w:tcW w:w="1260" w:type="dxa"/>
            <w:shd w:val="clear" w:color="auto" w:fill="FFFFFF"/>
            <w:vAlign w:val="center"/>
          </w:tcPr>
          <w:p w14:paraId="450271F9"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-0.74</w:t>
            </w:r>
          </w:p>
        </w:tc>
        <w:tc>
          <w:tcPr>
            <w:tcW w:w="1271" w:type="dxa"/>
            <w:shd w:val="clear" w:color="auto" w:fill="FFFFFF"/>
            <w:vAlign w:val="center"/>
          </w:tcPr>
          <w:p w14:paraId="09DB2F48"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38B19E1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-0.07, 0.03</w:t>
            </w:r>
          </w:p>
        </w:tc>
      </w:tr>
      <w:tr w:rsidR="00113801" w:rsidRPr="00C446DC" w14:paraId="6F62FDEA" w14:textId="77777777" w:rsidTr="004D26EF">
        <w:trPr>
          <w:cantSplit/>
          <w:trHeight w:val="365"/>
        </w:trPr>
        <w:tc>
          <w:tcPr>
            <w:tcW w:w="5575" w:type="dxa"/>
            <w:shd w:val="clear" w:color="auto" w:fill="auto"/>
            <w:vAlign w:val="center"/>
          </w:tcPr>
          <w:p w14:paraId="0D672A64" w14:textId="77777777" w:rsidR="00113801" w:rsidRPr="00C446DC" w:rsidRDefault="00113801" w:rsidP="004D26EF">
            <w:pPr>
              <w:autoSpaceDE w:val="0"/>
              <w:autoSpaceDN w:val="0"/>
              <w:adjustRightInd w:val="0"/>
              <w:spacing w:line="320" w:lineRule="atLeast"/>
              <w:ind w:left="60" w:right="60"/>
              <w:rPr>
                <w:rFonts w:cs="Times New Roman"/>
                <w:vertAlign w:val="superscript"/>
              </w:rPr>
            </w:pPr>
            <w:r w:rsidRPr="00C446DC">
              <w:rPr>
                <w:rFonts w:cs="Times New Roman"/>
              </w:rPr>
              <w:t>0.6 mg/kg MPH (vs. Placebo)</w:t>
            </w:r>
          </w:p>
        </w:tc>
        <w:tc>
          <w:tcPr>
            <w:tcW w:w="1355" w:type="dxa"/>
            <w:shd w:val="clear" w:color="auto" w:fill="FFFFFF"/>
            <w:vAlign w:val="center"/>
          </w:tcPr>
          <w:p w14:paraId="49D20343"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170" w:type="dxa"/>
            <w:shd w:val="clear" w:color="auto" w:fill="FFFFFF"/>
            <w:vAlign w:val="center"/>
          </w:tcPr>
          <w:p w14:paraId="18D3FF61"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w:t>
            </w:r>
          </w:p>
        </w:tc>
        <w:tc>
          <w:tcPr>
            <w:tcW w:w="1260" w:type="dxa"/>
            <w:shd w:val="clear" w:color="auto" w:fill="FFFFFF"/>
            <w:vAlign w:val="center"/>
          </w:tcPr>
          <w:p w14:paraId="17F8DE2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0.16</w:t>
            </w:r>
          </w:p>
        </w:tc>
        <w:tc>
          <w:tcPr>
            <w:tcW w:w="1271" w:type="dxa"/>
            <w:shd w:val="clear" w:color="auto" w:fill="FFFFFF"/>
            <w:vAlign w:val="center"/>
          </w:tcPr>
          <w:p w14:paraId="416EE3D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56289EDA"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-0.05, 0.05</w:t>
            </w:r>
          </w:p>
        </w:tc>
      </w:tr>
      <w:tr w:rsidR="00113801" w:rsidRPr="00C446DC" w14:paraId="6D4FFAA7" w14:textId="77777777" w:rsidTr="004D26EF">
        <w:trPr>
          <w:cantSplit/>
          <w:trHeight w:val="365"/>
        </w:trPr>
        <w:tc>
          <w:tcPr>
            <w:tcW w:w="5575" w:type="dxa"/>
            <w:shd w:val="clear" w:color="auto" w:fill="auto"/>
            <w:vAlign w:val="center"/>
          </w:tcPr>
          <w:p w14:paraId="43B3E95A"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Punishment Trial*EP Condition</w:t>
            </w:r>
          </w:p>
        </w:tc>
        <w:tc>
          <w:tcPr>
            <w:tcW w:w="1355" w:type="dxa"/>
            <w:shd w:val="clear" w:color="auto" w:fill="FFFFFF"/>
            <w:vAlign w:val="center"/>
          </w:tcPr>
          <w:p w14:paraId="680BF889"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0.09</w:t>
            </w:r>
          </w:p>
        </w:tc>
        <w:tc>
          <w:tcPr>
            <w:tcW w:w="1170" w:type="dxa"/>
            <w:shd w:val="clear" w:color="auto" w:fill="FFFFFF"/>
            <w:vAlign w:val="center"/>
          </w:tcPr>
          <w:p w14:paraId="2E4A8D9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w:t>
            </w:r>
          </w:p>
        </w:tc>
        <w:tc>
          <w:tcPr>
            <w:tcW w:w="1260" w:type="dxa"/>
            <w:shd w:val="clear" w:color="auto" w:fill="FFFFFF"/>
            <w:vAlign w:val="center"/>
          </w:tcPr>
          <w:p w14:paraId="7D27A4C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2.66</w:t>
            </w:r>
          </w:p>
        </w:tc>
        <w:tc>
          <w:tcPr>
            <w:tcW w:w="1271" w:type="dxa"/>
            <w:shd w:val="clear" w:color="auto" w:fill="FFFFFF"/>
            <w:vAlign w:val="center"/>
          </w:tcPr>
          <w:p w14:paraId="74EAA52A"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&lt;0.01</w:t>
            </w:r>
          </w:p>
        </w:tc>
        <w:tc>
          <w:tcPr>
            <w:tcW w:w="1908" w:type="dxa"/>
            <w:gridSpan w:val="2"/>
            <w:shd w:val="clear" w:color="auto" w:fill="FFFFFF"/>
            <w:vAlign w:val="center"/>
          </w:tcPr>
          <w:p w14:paraId="68CF21C9"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0.02, 0.16</w:t>
            </w:r>
          </w:p>
        </w:tc>
      </w:tr>
      <w:tr w:rsidR="00113801" w:rsidRPr="00C446DC" w14:paraId="03AE9DC1" w14:textId="77777777" w:rsidTr="004D26EF">
        <w:trPr>
          <w:cantSplit/>
          <w:trHeight w:val="365"/>
        </w:trPr>
        <w:tc>
          <w:tcPr>
            <w:tcW w:w="5575" w:type="dxa"/>
            <w:shd w:val="clear" w:color="auto" w:fill="auto"/>
            <w:vAlign w:val="center"/>
          </w:tcPr>
          <w:p w14:paraId="304FC251"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 xml:space="preserve">Punishment Trial*0.15 mg/kg MPH </w:t>
            </w:r>
          </w:p>
        </w:tc>
        <w:tc>
          <w:tcPr>
            <w:tcW w:w="1355" w:type="dxa"/>
            <w:shd w:val="clear" w:color="auto" w:fill="FFFFFF"/>
            <w:vAlign w:val="center"/>
          </w:tcPr>
          <w:p w14:paraId="7EDE7BC2"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170" w:type="dxa"/>
            <w:shd w:val="clear" w:color="auto" w:fill="FFFFFF"/>
            <w:vAlign w:val="center"/>
          </w:tcPr>
          <w:p w14:paraId="383EB59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w:t>
            </w:r>
          </w:p>
        </w:tc>
        <w:tc>
          <w:tcPr>
            <w:tcW w:w="1260" w:type="dxa"/>
            <w:shd w:val="clear" w:color="auto" w:fill="FFFFFF"/>
            <w:vAlign w:val="center"/>
          </w:tcPr>
          <w:p w14:paraId="58CA36DA"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-0.27</w:t>
            </w:r>
          </w:p>
        </w:tc>
        <w:tc>
          <w:tcPr>
            <w:tcW w:w="1271" w:type="dxa"/>
            <w:shd w:val="clear" w:color="auto" w:fill="FFFFFF"/>
            <w:vAlign w:val="center"/>
          </w:tcPr>
          <w:p w14:paraId="60A73BD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0AAF5723"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-0.08, 0.06</w:t>
            </w:r>
          </w:p>
        </w:tc>
      </w:tr>
      <w:tr w:rsidR="00113801" w:rsidRPr="00C446DC" w14:paraId="42DF094D" w14:textId="77777777" w:rsidTr="004D26EF">
        <w:trPr>
          <w:cantSplit/>
          <w:trHeight w:val="365"/>
        </w:trPr>
        <w:tc>
          <w:tcPr>
            <w:tcW w:w="5575" w:type="dxa"/>
            <w:shd w:val="clear" w:color="auto" w:fill="auto"/>
            <w:vAlign w:val="center"/>
          </w:tcPr>
          <w:p w14:paraId="5CE6A5E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 xml:space="preserve">Punishment Trial*0.3 mg/kg MPH </w:t>
            </w:r>
          </w:p>
        </w:tc>
        <w:tc>
          <w:tcPr>
            <w:tcW w:w="1355" w:type="dxa"/>
            <w:shd w:val="clear" w:color="auto" w:fill="FFFFFF"/>
            <w:vAlign w:val="center"/>
          </w:tcPr>
          <w:p w14:paraId="1776FF30"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0.04</w:t>
            </w:r>
          </w:p>
        </w:tc>
        <w:tc>
          <w:tcPr>
            <w:tcW w:w="1170" w:type="dxa"/>
            <w:shd w:val="clear" w:color="auto" w:fill="FFFFFF"/>
            <w:vAlign w:val="center"/>
          </w:tcPr>
          <w:p w14:paraId="4B28825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w:t>
            </w:r>
          </w:p>
        </w:tc>
        <w:tc>
          <w:tcPr>
            <w:tcW w:w="1260" w:type="dxa"/>
            <w:shd w:val="clear" w:color="auto" w:fill="FFFFFF"/>
            <w:vAlign w:val="center"/>
          </w:tcPr>
          <w:p w14:paraId="6C1E373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1.04</w:t>
            </w:r>
          </w:p>
        </w:tc>
        <w:tc>
          <w:tcPr>
            <w:tcW w:w="1271" w:type="dxa"/>
            <w:shd w:val="clear" w:color="auto" w:fill="FFFFFF"/>
            <w:vAlign w:val="center"/>
          </w:tcPr>
          <w:p w14:paraId="5E3A69B1"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01F5843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-0.03, 0.10</w:t>
            </w:r>
          </w:p>
        </w:tc>
      </w:tr>
      <w:tr w:rsidR="00113801" w:rsidRPr="00C446DC" w14:paraId="218355BD" w14:textId="77777777" w:rsidTr="004D26EF">
        <w:trPr>
          <w:cantSplit/>
          <w:trHeight w:val="365"/>
        </w:trPr>
        <w:tc>
          <w:tcPr>
            <w:tcW w:w="5575" w:type="dxa"/>
            <w:shd w:val="clear" w:color="auto" w:fill="auto"/>
            <w:vAlign w:val="center"/>
          </w:tcPr>
          <w:p w14:paraId="0174B37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 xml:space="preserve">Punishment Trial*0.6 mg/kg MPH </w:t>
            </w:r>
          </w:p>
        </w:tc>
        <w:tc>
          <w:tcPr>
            <w:tcW w:w="1355" w:type="dxa"/>
            <w:shd w:val="clear" w:color="auto" w:fill="FFFFFF"/>
            <w:vAlign w:val="center"/>
          </w:tcPr>
          <w:p w14:paraId="751549D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170" w:type="dxa"/>
            <w:shd w:val="clear" w:color="auto" w:fill="FFFFFF"/>
            <w:vAlign w:val="center"/>
          </w:tcPr>
          <w:p w14:paraId="4CBFDCF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0.04</w:t>
            </w:r>
          </w:p>
        </w:tc>
        <w:tc>
          <w:tcPr>
            <w:tcW w:w="1260" w:type="dxa"/>
            <w:shd w:val="clear" w:color="auto" w:fill="FFFFFF"/>
            <w:vAlign w:val="center"/>
          </w:tcPr>
          <w:p w14:paraId="778C8C6D"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271" w:type="dxa"/>
            <w:shd w:val="clear" w:color="auto" w:fill="FFFFFF"/>
            <w:vAlign w:val="center"/>
          </w:tcPr>
          <w:p w14:paraId="65F4213D"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61AC13E0"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-0.07, 0.07</w:t>
            </w:r>
          </w:p>
        </w:tc>
      </w:tr>
      <w:tr w:rsidR="00113801" w:rsidRPr="00C446DC" w14:paraId="5275A44D" w14:textId="77777777" w:rsidTr="004D26EF">
        <w:trPr>
          <w:cantSplit/>
          <w:trHeight w:val="365"/>
        </w:trPr>
        <w:tc>
          <w:tcPr>
            <w:tcW w:w="5575" w:type="dxa"/>
            <w:shd w:val="clear" w:color="auto" w:fill="auto"/>
            <w:vAlign w:val="center"/>
          </w:tcPr>
          <w:p w14:paraId="467CF393"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EP Condition*0.15 mg/kg MPH</w:t>
            </w:r>
          </w:p>
        </w:tc>
        <w:tc>
          <w:tcPr>
            <w:tcW w:w="1355" w:type="dxa"/>
            <w:shd w:val="clear" w:color="auto" w:fill="FFFFFF"/>
            <w:vAlign w:val="center"/>
          </w:tcPr>
          <w:p w14:paraId="429925EB"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170" w:type="dxa"/>
            <w:shd w:val="clear" w:color="auto" w:fill="FFFFFF"/>
            <w:vAlign w:val="center"/>
          </w:tcPr>
          <w:p w14:paraId="0850883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w:t>
            </w:r>
          </w:p>
        </w:tc>
        <w:tc>
          <w:tcPr>
            <w:tcW w:w="1260" w:type="dxa"/>
            <w:shd w:val="clear" w:color="auto" w:fill="FFFFFF"/>
            <w:vAlign w:val="center"/>
          </w:tcPr>
          <w:p w14:paraId="148618F2"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0.04</w:t>
            </w:r>
          </w:p>
        </w:tc>
        <w:tc>
          <w:tcPr>
            <w:tcW w:w="1271" w:type="dxa"/>
            <w:shd w:val="clear" w:color="auto" w:fill="FFFFFF"/>
            <w:vAlign w:val="center"/>
          </w:tcPr>
          <w:p w14:paraId="7777BE86"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47D506E0"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-0.07, 0.07</w:t>
            </w:r>
          </w:p>
        </w:tc>
      </w:tr>
      <w:tr w:rsidR="00113801" w:rsidRPr="00C446DC" w14:paraId="376DC788" w14:textId="77777777" w:rsidTr="004D26EF">
        <w:trPr>
          <w:cantSplit/>
          <w:trHeight w:val="365"/>
        </w:trPr>
        <w:tc>
          <w:tcPr>
            <w:tcW w:w="5575" w:type="dxa"/>
            <w:shd w:val="clear" w:color="auto" w:fill="auto"/>
            <w:vAlign w:val="center"/>
          </w:tcPr>
          <w:p w14:paraId="062D118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EP Condition* 0.3 mg/kg MPH</w:t>
            </w:r>
          </w:p>
        </w:tc>
        <w:tc>
          <w:tcPr>
            <w:tcW w:w="1355" w:type="dxa"/>
            <w:shd w:val="clear" w:color="auto" w:fill="FFFFFF"/>
            <w:vAlign w:val="center"/>
          </w:tcPr>
          <w:p w14:paraId="0A05ABE1"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0.11</w:t>
            </w:r>
          </w:p>
        </w:tc>
        <w:tc>
          <w:tcPr>
            <w:tcW w:w="1170" w:type="dxa"/>
            <w:shd w:val="clear" w:color="auto" w:fill="FFFFFF"/>
            <w:vAlign w:val="center"/>
          </w:tcPr>
          <w:p w14:paraId="169F8FB0"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0.03</w:t>
            </w:r>
          </w:p>
        </w:tc>
        <w:tc>
          <w:tcPr>
            <w:tcW w:w="1260" w:type="dxa"/>
            <w:shd w:val="clear" w:color="auto" w:fill="FFFFFF"/>
            <w:vAlign w:val="center"/>
          </w:tcPr>
          <w:p w14:paraId="02580837"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3.17</w:t>
            </w:r>
          </w:p>
        </w:tc>
        <w:tc>
          <w:tcPr>
            <w:tcW w:w="1271" w:type="dxa"/>
            <w:shd w:val="clear" w:color="auto" w:fill="FFFFFF"/>
            <w:vAlign w:val="center"/>
          </w:tcPr>
          <w:p w14:paraId="063FDF1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&lt;0.01</w:t>
            </w:r>
          </w:p>
        </w:tc>
        <w:tc>
          <w:tcPr>
            <w:tcW w:w="1908" w:type="dxa"/>
            <w:gridSpan w:val="2"/>
            <w:shd w:val="clear" w:color="auto" w:fill="FFFFFF"/>
            <w:vAlign w:val="center"/>
          </w:tcPr>
          <w:p w14:paraId="5B5DC57A"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0.04, 0.18</w:t>
            </w:r>
          </w:p>
        </w:tc>
      </w:tr>
      <w:tr w:rsidR="00113801" w:rsidRPr="00C446DC" w14:paraId="3ED7842E" w14:textId="77777777" w:rsidTr="004D26EF">
        <w:trPr>
          <w:cantSplit/>
          <w:trHeight w:val="365"/>
        </w:trPr>
        <w:tc>
          <w:tcPr>
            <w:tcW w:w="5575" w:type="dxa"/>
            <w:shd w:val="clear" w:color="auto" w:fill="auto"/>
            <w:vAlign w:val="center"/>
          </w:tcPr>
          <w:p w14:paraId="098C7E62"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EP Condition*0.6 mg/kg MPH</w:t>
            </w:r>
          </w:p>
        </w:tc>
        <w:tc>
          <w:tcPr>
            <w:tcW w:w="1355" w:type="dxa"/>
            <w:shd w:val="clear" w:color="auto" w:fill="FFFFFF"/>
            <w:vAlign w:val="center"/>
          </w:tcPr>
          <w:p w14:paraId="6DD91E23"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0.06</w:t>
            </w:r>
          </w:p>
        </w:tc>
        <w:tc>
          <w:tcPr>
            <w:tcW w:w="1170" w:type="dxa"/>
            <w:shd w:val="clear" w:color="auto" w:fill="FFFFFF"/>
            <w:vAlign w:val="center"/>
          </w:tcPr>
          <w:p w14:paraId="3D6608D2"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0.04</w:t>
            </w:r>
          </w:p>
        </w:tc>
        <w:tc>
          <w:tcPr>
            <w:tcW w:w="1260" w:type="dxa"/>
            <w:shd w:val="clear" w:color="auto" w:fill="FFFFFF"/>
            <w:vAlign w:val="center"/>
          </w:tcPr>
          <w:p w14:paraId="0E6D2D8B"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1.79</w:t>
            </w:r>
          </w:p>
        </w:tc>
        <w:tc>
          <w:tcPr>
            <w:tcW w:w="1271" w:type="dxa"/>
            <w:shd w:val="clear" w:color="auto" w:fill="FFFFFF"/>
            <w:vAlign w:val="center"/>
          </w:tcPr>
          <w:p w14:paraId="0D78EB6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&lt;0.10</w:t>
            </w:r>
          </w:p>
        </w:tc>
        <w:tc>
          <w:tcPr>
            <w:tcW w:w="1908" w:type="dxa"/>
            <w:gridSpan w:val="2"/>
            <w:shd w:val="clear" w:color="auto" w:fill="FFFFFF"/>
            <w:vAlign w:val="center"/>
          </w:tcPr>
          <w:p w14:paraId="72EB1026"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-0.01, 0.13</w:t>
            </w:r>
          </w:p>
        </w:tc>
      </w:tr>
      <w:tr w:rsidR="00113801" w:rsidRPr="00C446DC" w14:paraId="63C4BB13" w14:textId="77777777" w:rsidTr="004D26EF">
        <w:trPr>
          <w:cantSplit/>
          <w:trHeight w:val="365"/>
        </w:trPr>
        <w:tc>
          <w:tcPr>
            <w:tcW w:w="5575" w:type="dxa"/>
            <w:shd w:val="clear" w:color="auto" w:fill="auto"/>
            <w:vAlign w:val="center"/>
          </w:tcPr>
          <w:p w14:paraId="6CF6B4A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Punishment Trial* EP Condition*0.15 mg/kg MPH</w:t>
            </w:r>
          </w:p>
        </w:tc>
        <w:tc>
          <w:tcPr>
            <w:tcW w:w="1355" w:type="dxa"/>
            <w:shd w:val="clear" w:color="auto" w:fill="FFFFFF"/>
            <w:vAlign w:val="center"/>
          </w:tcPr>
          <w:p w14:paraId="4F7D1946"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170" w:type="dxa"/>
            <w:shd w:val="clear" w:color="auto" w:fill="FFFFFF"/>
            <w:vAlign w:val="center"/>
          </w:tcPr>
          <w:p w14:paraId="0D3F6BAC"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0.05</w:t>
            </w:r>
          </w:p>
        </w:tc>
        <w:tc>
          <w:tcPr>
            <w:tcW w:w="1260" w:type="dxa"/>
            <w:shd w:val="clear" w:color="auto" w:fill="FFFFFF"/>
            <w:vAlign w:val="center"/>
          </w:tcPr>
          <w:p w14:paraId="551265C6"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-0.16</w:t>
            </w:r>
          </w:p>
        </w:tc>
        <w:tc>
          <w:tcPr>
            <w:tcW w:w="1271" w:type="dxa"/>
            <w:shd w:val="clear" w:color="auto" w:fill="FFFFFF"/>
            <w:vAlign w:val="center"/>
          </w:tcPr>
          <w:p w14:paraId="3DD730ED"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037CBF5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-0.10, 0.09</w:t>
            </w:r>
          </w:p>
        </w:tc>
      </w:tr>
      <w:tr w:rsidR="00113801" w:rsidRPr="00C446DC" w14:paraId="06F7D4CB" w14:textId="77777777" w:rsidTr="004D26EF">
        <w:trPr>
          <w:cantSplit/>
          <w:trHeight w:val="365"/>
        </w:trPr>
        <w:tc>
          <w:tcPr>
            <w:tcW w:w="5575" w:type="dxa"/>
            <w:shd w:val="clear" w:color="auto" w:fill="auto"/>
            <w:vAlign w:val="center"/>
          </w:tcPr>
          <w:p w14:paraId="0D49C5A3"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Punishment Trial*EP Condition*0.3 mg/kg MPH</w:t>
            </w:r>
          </w:p>
        </w:tc>
        <w:tc>
          <w:tcPr>
            <w:tcW w:w="1355" w:type="dxa"/>
            <w:shd w:val="clear" w:color="auto" w:fill="FFFFFF"/>
            <w:vAlign w:val="center"/>
          </w:tcPr>
          <w:p w14:paraId="622FA9B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-0.13</w:t>
            </w:r>
          </w:p>
        </w:tc>
        <w:tc>
          <w:tcPr>
            <w:tcW w:w="1170" w:type="dxa"/>
            <w:shd w:val="clear" w:color="auto" w:fill="FFFFFF"/>
            <w:vAlign w:val="center"/>
          </w:tcPr>
          <w:p w14:paraId="598FF2A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0.05</w:t>
            </w:r>
          </w:p>
        </w:tc>
        <w:tc>
          <w:tcPr>
            <w:tcW w:w="1260" w:type="dxa"/>
            <w:shd w:val="clear" w:color="auto" w:fill="FFFFFF"/>
            <w:vAlign w:val="center"/>
          </w:tcPr>
          <w:p w14:paraId="025DE571"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-2.65</w:t>
            </w:r>
          </w:p>
        </w:tc>
        <w:tc>
          <w:tcPr>
            <w:tcW w:w="1271" w:type="dxa"/>
            <w:shd w:val="clear" w:color="auto" w:fill="FFFFFF"/>
            <w:vAlign w:val="center"/>
          </w:tcPr>
          <w:p w14:paraId="6737C690"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&lt;0.01</w:t>
            </w:r>
          </w:p>
        </w:tc>
        <w:tc>
          <w:tcPr>
            <w:tcW w:w="1908" w:type="dxa"/>
            <w:gridSpan w:val="2"/>
            <w:shd w:val="clear" w:color="auto" w:fill="FFFFFF"/>
            <w:vAlign w:val="center"/>
          </w:tcPr>
          <w:p w14:paraId="61C96A17"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-0.22, -0.03</w:t>
            </w:r>
          </w:p>
        </w:tc>
      </w:tr>
      <w:tr w:rsidR="00113801" w:rsidRPr="00C446DC" w14:paraId="457C8834" w14:textId="77777777" w:rsidTr="004D26EF">
        <w:trPr>
          <w:cantSplit/>
          <w:trHeight w:val="365"/>
        </w:trPr>
        <w:tc>
          <w:tcPr>
            <w:tcW w:w="5575" w:type="dxa"/>
            <w:shd w:val="clear" w:color="auto" w:fill="auto"/>
            <w:vAlign w:val="center"/>
          </w:tcPr>
          <w:p w14:paraId="6CAB1A7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Punishment Trial*EP Condition* 0.6 mg/kg MPH</w:t>
            </w:r>
          </w:p>
        </w:tc>
        <w:tc>
          <w:tcPr>
            <w:tcW w:w="1355" w:type="dxa"/>
            <w:shd w:val="clear" w:color="auto" w:fill="FFFFFF"/>
            <w:vAlign w:val="center"/>
          </w:tcPr>
          <w:p w14:paraId="7B22C282"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-0.08</w:t>
            </w:r>
          </w:p>
        </w:tc>
        <w:tc>
          <w:tcPr>
            <w:tcW w:w="1170" w:type="dxa"/>
            <w:shd w:val="clear" w:color="auto" w:fill="FFFFFF"/>
            <w:vAlign w:val="center"/>
          </w:tcPr>
          <w:p w14:paraId="7F8CE47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0.05</w:t>
            </w:r>
          </w:p>
        </w:tc>
        <w:tc>
          <w:tcPr>
            <w:tcW w:w="1260" w:type="dxa"/>
            <w:shd w:val="clear" w:color="auto" w:fill="FFFFFF"/>
            <w:vAlign w:val="center"/>
          </w:tcPr>
          <w:p w14:paraId="5B26ABE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-1.72</w:t>
            </w:r>
          </w:p>
        </w:tc>
        <w:tc>
          <w:tcPr>
            <w:tcW w:w="1271" w:type="dxa"/>
            <w:shd w:val="clear" w:color="auto" w:fill="FFFFFF"/>
            <w:vAlign w:val="center"/>
          </w:tcPr>
          <w:p w14:paraId="759EDAE5"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&lt;0.10</w:t>
            </w:r>
          </w:p>
        </w:tc>
        <w:tc>
          <w:tcPr>
            <w:tcW w:w="1908" w:type="dxa"/>
            <w:gridSpan w:val="2"/>
            <w:shd w:val="clear" w:color="auto" w:fill="FFFFFF"/>
            <w:vAlign w:val="center"/>
          </w:tcPr>
          <w:p w14:paraId="6A4072A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-0.18, 0.01</w:t>
            </w:r>
          </w:p>
        </w:tc>
      </w:tr>
      <w:tr w:rsidR="00113801" w:rsidRPr="00C446DC" w14:paraId="5FB131D8" w14:textId="77777777" w:rsidTr="004D26EF">
        <w:trPr>
          <w:cantSplit/>
          <w:trHeight w:val="365"/>
        </w:trPr>
        <w:tc>
          <w:tcPr>
            <w:tcW w:w="5575" w:type="dxa"/>
            <w:shd w:val="clear" w:color="auto" w:fill="auto"/>
            <w:vAlign w:val="center"/>
          </w:tcPr>
          <w:p w14:paraId="55820A8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Block</w:t>
            </w:r>
          </w:p>
        </w:tc>
        <w:tc>
          <w:tcPr>
            <w:tcW w:w="1355" w:type="dxa"/>
            <w:shd w:val="clear" w:color="auto" w:fill="FFFFFF"/>
            <w:vAlign w:val="center"/>
          </w:tcPr>
          <w:p w14:paraId="78DBD75A"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170" w:type="dxa"/>
            <w:shd w:val="clear" w:color="auto" w:fill="FFFFFF"/>
            <w:vAlign w:val="center"/>
          </w:tcPr>
          <w:p w14:paraId="24E19BDF"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260" w:type="dxa"/>
            <w:shd w:val="clear" w:color="auto" w:fill="FFFFFF"/>
            <w:vAlign w:val="center"/>
          </w:tcPr>
          <w:p w14:paraId="7E257D5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1.09</w:t>
            </w:r>
          </w:p>
        </w:tc>
        <w:tc>
          <w:tcPr>
            <w:tcW w:w="1271" w:type="dxa"/>
            <w:shd w:val="clear" w:color="auto" w:fill="FFFFFF"/>
            <w:vAlign w:val="center"/>
          </w:tcPr>
          <w:p w14:paraId="7F478AA9"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ns</w:t>
            </w:r>
          </w:p>
        </w:tc>
        <w:tc>
          <w:tcPr>
            <w:tcW w:w="1908" w:type="dxa"/>
            <w:gridSpan w:val="2"/>
            <w:shd w:val="clear" w:color="auto" w:fill="FFFFFF"/>
            <w:vAlign w:val="center"/>
          </w:tcPr>
          <w:p w14:paraId="769F7DFC"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-0.01, 0.02</w:t>
            </w:r>
          </w:p>
        </w:tc>
      </w:tr>
      <w:tr w:rsidR="00113801" w:rsidRPr="00C446DC" w14:paraId="6B86C83B" w14:textId="77777777" w:rsidTr="004D26EF">
        <w:trPr>
          <w:cantSplit/>
          <w:trHeight w:val="365"/>
        </w:trPr>
        <w:tc>
          <w:tcPr>
            <w:tcW w:w="5575" w:type="dxa"/>
            <w:tcBorders>
              <w:bottom w:val="single" w:sz="4" w:space="0" w:color="auto"/>
            </w:tcBorders>
            <w:shd w:val="clear" w:color="auto" w:fill="auto"/>
            <w:vAlign w:val="center"/>
          </w:tcPr>
          <w:p w14:paraId="2BD20AB4"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Punishment Trial*Block</w:t>
            </w:r>
          </w:p>
        </w:tc>
        <w:tc>
          <w:tcPr>
            <w:tcW w:w="1355" w:type="dxa"/>
            <w:tcBorders>
              <w:bottom w:val="single" w:sz="4" w:space="0" w:color="auto"/>
            </w:tcBorders>
            <w:shd w:val="clear" w:color="auto" w:fill="FFFFFF"/>
            <w:vAlign w:val="center"/>
          </w:tcPr>
          <w:p w14:paraId="33F17010"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0.02</w:t>
            </w:r>
          </w:p>
        </w:tc>
        <w:tc>
          <w:tcPr>
            <w:tcW w:w="1170" w:type="dxa"/>
            <w:tcBorders>
              <w:bottom w:val="single" w:sz="4" w:space="0" w:color="auto"/>
            </w:tcBorders>
            <w:shd w:val="clear" w:color="auto" w:fill="FFFFFF"/>
            <w:vAlign w:val="center"/>
          </w:tcPr>
          <w:p w14:paraId="5064D307"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w:t>
            </w:r>
          </w:p>
        </w:tc>
        <w:tc>
          <w:tcPr>
            <w:tcW w:w="1260" w:type="dxa"/>
            <w:tcBorders>
              <w:bottom w:val="single" w:sz="4" w:space="0" w:color="auto"/>
            </w:tcBorders>
            <w:shd w:val="clear" w:color="auto" w:fill="FFFFFF"/>
            <w:vAlign w:val="center"/>
          </w:tcPr>
          <w:p w14:paraId="47009CBE"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2.42</w:t>
            </w:r>
          </w:p>
        </w:tc>
        <w:tc>
          <w:tcPr>
            <w:tcW w:w="1271" w:type="dxa"/>
            <w:tcBorders>
              <w:bottom w:val="single" w:sz="4" w:space="0" w:color="auto"/>
            </w:tcBorders>
            <w:shd w:val="clear" w:color="auto" w:fill="FFFFFF"/>
            <w:vAlign w:val="center"/>
          </w:tcPr>
          <w:p w14:paraId="7D89FFC2"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&lt;0.05</w:t>
            </w:r>
          </w:p>
        </w:tc>
        <w:tc>
          <w:tcPr>
            <w:tcW w:w="1908" w:type="dxa"/>
            <w:gridSpan w:val="2"/>
            <w:tcBorders>
              <w:bottom w:val="single" w:sz="4" w:space="0" w:color="auto"/>
            </w:tcBorders>
            <w:shd w:val="clear" w:color="auto" w:fill="FFFFFF"/>
            <w:vAlign w:val="center"/>
          </w:tcPr>
          <w:p w14:paraId="3225B468" w14:textId="77777777" w:rsidR="00113801" w:rsidRPr="00C446DC" w:rsidRDefault="00113801" w:rsidP="004D26EF">
            <w:pPr>
              <w:autoSpaceDE w:val="0"/>
              <w:autoSpaceDN w:val="0"/>
              <w:adjustRightInd w:val="0"/>
              <w:spacing w:line="320" w:lineRule="atLeast"/>
              <w:ind w:left="60" w:right="60"/>
              <w:rPr>
                <w:rFonts w:cs="Times New Roman"/>
              </w:rPr>
            </w:pPr>
            <w:r w:rsidRPr="00C446DC">
              <w:rPr>
                <w:rFonts w:cs="Times New Roman"/>
              </w:rPr>
              <w:t>0.01, 0.03</w:t>
            </w:r>
          </w:p>
        </w:tc>
      </w:tr>
    </w:tbl>
    <w:p w14:paraId="2CBC6018" w14:textId="77777777" w:rsidR="00113801" w:rsidRPr="00045098" w:rsidRDefault="00113801" w:rsidP="00113801">
      <w:pPr>
        <w:rPr>
          <w:rFonts w:cs="Times New Roman"/>
        </w:rPr>
      </w:pPr>
      <w:r w:rsidRPr="00C446DC">
        <w:rPr>
          <w:rFonts w:cs="Times New Roman"/>
          <w:i/>
        </w:rPr>
        <w:t xml:space="preserve">Note. </w:t>
      </w:r>
      <w:r>
        <w:rPr>
          <w:rFonts w:cs="Times New Roman"/>
          <w:i/>
        </w:rPr>
        <w:t xml:space="preserve">SE </w:t>
      </w:r>
      <w:r>
        <w:rPr>
          <w:rFonts w:cs="Times New Roman"/>
        </w:rPr>
        <w:t xml:space="preserve">= standard error. </w:t>
      </w:r>
      <w:r w:rsidRPr="00F27F1D">
        <w:rPr>
          <w:rFonts w:cs="Times New Roman"/>
          <w:i/>
        </w:rPr>
        <w:t>EP</w:t>
      </w:r>
      <w:r w:rsidRPr="00C446DC">
        <w:rPr>
          <w:rFonts w:cs="Times New Roman"/>
        </w:rPr>
        <w:t xml:space="preserve"> = Enhanced Punishment</w:t>
      </w:r>
      <w:r>
        <w:rPr>
          <w:rFonts w:cs="Times New Roman"/>
        </w:rPr>
        <w:t>.</w:t>
      </w:r>
      <w:r w:rsidRPr="00C446DC">
        <w:rPr>
          <w:rFonts w:cs="Times New Roman"/>
        </w:rPr>
        <w:t xml:space="preserve"> </w:t>
      </w:r>
      <w:r w:rsidRPr="00F27F1D">
        <w:rPr>
          <w:rFonts w:cs="Times New Roman"/>
          <w:i/>
        </w:rPr>
        <w:t>RP</w:t>
      </w:r>
      <w:r w:rsidRPr="00C446DC">
        <w:rPr>
          <w:rFonts w:cs="Times New Roman"/>
        </w:rPr>
        <w:t xml:space="preserve"> = Regular Punishment.</w:t>
      </w:r>
      <w:r>
        <w:rPr>
          <w:rFonts w:cs="Times New Roman"/>
        </w:rPr>
        <w:t xml:space="preserve"> All binary variables were coded as dummy variables (e.g., Punishment Trial = 0, Reward Trial = 1). </w:t>
      </w:r>
    </w:p>
    <w:tbl>
      <w:tblPr>
        <w:tblW w:w="11438" w:type="dxa"/>
        <w:tblCellMar>
          <w:left w:w="0" w:type="dxa"/>
          <w:right w:w="0" w:type="dxa"/>
        </w:tblCellMar>
        <w:tblLook w:val="0420" w:firstRow="1" w:lastRow="0" w:firstColumn="0" w:lastColumn="0" w:noHBand="0" w:noVBand="1"/>
      </w:tblPr>
      <w:tblGrid>
        <w:gridCol w:w="2246"/>
        <w:gridCol w:w="3064"/>
        <w:gridCol w:w="3064"/>
        <w:gridCol w:w="3064"/>
      </w:tblGrid>
      <w:tr w:rsidR="00A83341" w:rsidRPr="006D1087" w14:paraId="7F2D387E" w14:textId="77777777" w:rsidTr="004D26EF">
        <w:trPr>
          <w:trHeight w:val="918"/>
        </w:trPr>
        <w:tc>
          <w:tcPr>
            <w:tcW w:w="11438" w:type="dxa"/>
            <w:gridSpan w:val="4"/>
            <w:tcBorders>
              <w:bottom w:val="single" w:sz="8" w:space="0" w:color="000000"/>
            </w:tcBorders>
            <w:shd w:val="clear" w:color="auto" w:fill="auto"/>
            <w:tcMar>
              <w:top w:w="72" w:type="dxa"/>
              <w:left w:w="144" w:type="dxa"/>
              <w:bottom w:w="72" w:type="dxa"/>
              <w:right w:w="144" w:type="dxa"/>
            </w:tcMar>
            <w:vAlign w:val="center"/>
          </w:tcPr>
          <w:p w14:paraId="76F214B7" w14:textId="77777777" w:rsidR="00A83341" w:rsidRPr="00274FA3" w:rsidRDefault="00A83341" w:rsidP="004D26EF">
            <w:pPr>
              <w:rPr>
                <w:rFonts w:cs="Times New Roman"/>
                <w:bCs/>
              </w:rPr>
            </w:pPr>
            <w:r w:rsidRPr="00274FA3">
              <w:rPr>
                <w:rFonts w:cs="Times New Roman"/>
                <w:bCs/>
              </w:rPr>
              <w:lastRenderedPageBreak/>
              <w:t xml:space="preserve">Figure </w:t>
            </w:r>
            <w:r>
              <w:rPr>
                <w:rFonts w:cs="Times New Roman"/>
                <w:bCs/>
              </w:rPr>
              <w:t>1</w:t>
            </w:r>
          </w:p>
          <w:p w14:paraId="40119FD3" w14:textId="77777777" w:rsidR="00A83341" w:rsidRPr="00274FA3" w:rsidRDefault="00A83341" w:rsidP="004D26EF">
            <w:pPr>
              <w:rPr>
                <w:rFonts w:cs="Times New Roman"/>
                <w:bCs/>
              </w:rPr>
            </w:pPr>
            <w:r>
              <w:rPr>
                <w:rFonts w:cs="Times New Roman"/>
                <w:bCs/>
                <w:i/>
              </w:rPr>
              <w:t>Task</w:t>
            </w:r>
            <w:r w:rsidRPr="00274FA3">
              <w:rPr>
                <w:rFonts w:cs="Times New Roman"/>
                <w:bCs/>
                <w:i/>
              </w:rPr>
              <w:t xml:space="preserve"> Feedback </w:t>
            </w:r>
            <w:r>
              <w:rPr>
                <w:rFonts w:cs="Times New Roman"/>
                <w:bCs/>
                <w:i/>
              </w:rPr>
              <w:t>by Trial Type</w:t>
            </w:r>
            <w:r w:rsidRPr="00274FA3">
              <w:rPr>
                <w:rFonts w:cs="Times New Roman"/>
                <w:bCs/>
                <w:i/>
              </w:rPr>
              <w:t xml:space="preserve"> </w:t>
            </w:r>
            <w:r>
              <w:rPr>
                <w:rFonts w:cs="Times New Roman"/>
                <w:bCs/>
                <w:i/>
              </w:rPr>
              <w:t xml:space="preserve">and Punishment Condition </w:t>
            </w:r>
            <w:r w:rsidRPr="00274FA3">
              <w:rPr>
                <w:rFonts w:cs="Times New Roman"/>
                <w:bCs/>
                <w:i/>
              </w:rPr>
              <w:t xml:space="preserve"> </w:t>
            </w:r>
          </w:p>
        </w:tc>
      </w:tr>
      <w:tr w:rsidR="00A83341" w:rsidRPr="006D1087" w14:paraId="762EBCCC" w14:textId="77777777" w:rsidTr="004D26EF">
        <w:trPr>
          <w:trHeight w:val="19"/>
        </w:trPr>
        <w:tc>
          <w:tcPr>
            <w:tcW w:w="22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4DD279F" w14:textId="77777777" w:rsidR="00A83341" w:rsidRPr="006D1087" w:rsidRDefault="00A83341" w:rsidP="004D26EF">
            <w:pPr>
              <w:rPr>
                <w:b/>
                <w:bCs/>
              </w:rPr>
            </w:pPr>
          </w:p>
        </w:tc>
        <w:tc>
          <w:tcPr>
            <w:tcW w:w="30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45BD54" w14:textId="77777777" w:rsidR="00A83341" w:rsidRPr="0031487E" w:rsidRDefault="00A83341" w:rsidP="004D26EF">
            <w:pPr>
              <w:jc w:val="center"/>
              <w:rPr>
                <w:b/>
              </w:rPr>
            </w:pPr>
            <w:r>
              <w:rPr>
                <w:b/>
              </w:rPr>
              <w:t xml:space="preserve">a. </w:t>
            </w:r>
            <w:r w:rsidRPr="0031487E">
              <w:rPr>
                <w:b/>
              </w:rPr>
              <w:t xml:space="preserve">Reward </w:t>
            </w:r>
          </w:p>
        </w:tc>
        <w:tc>
          <w:tcPr>
            <w:tcW w:w="3064" w:type="dxa"/>
            <w:tcBorders>
              <w:top w:val="single" w:sz="8" w:space="0" w:color="000000"/>
              <w:left w:val="single" w:sz="8" w:space="0" w:color="000000"/>
              <w:bottom w:val="single" w:sz="8" w:space="0" w:color="000000"/>
              <w:right w:val="single" w:sz="8" w:space="0" w:color="000000"/>
            </w:tcBorders>
          </w:tcPr>
          <w:p w14:paraId="157D0CB2" w14:textId="77777777" w:rsidR="00A83341" w:rsidRPr="0031487E" w:rsidRDefault="00A83341" w:rsidP="004D26EF">
            <w:pPr>
              <w:jc w:val="center"/>
              <w:rPr>
                <w:b/>
              </w:rPr>
            </w:pPr>
            <w:r>
              <w:rPr>
                <w:b/>
              </w:rPr>
              <w:t>b. Regular Punishment</w:t>
            </w:r>
          </w:p>
        </w:tc>
        <w:tc>
          <w:tcPr>
            <w:tcW w:w="3064" w:type="dxa"/>
            <w:tcBorders>
              <w:top w:val="single" w:sz="8" w:space="0" w:color="000000"/>
              <w:left w:val="single" w:sz="8" w:space="0" w:color="000000"/>
              <w:bottom w:val="single" w:sz="8" w:space="0" w:color="000000"/>
              <w:right w:val="single" w:sz="8" w:space="0" w:color="000000"/>
            </w:tcBorders>
          </w:tcPr>
          <w:p w14:paraId="795CBF95" w14:textId="77777777" w:rsidR="00A83341" w:rsidRDefault="00A83341" w:rsidP="004D26EF">
            <w:pPr>
              <w:jc w:val="center"/>
              <w:rPr>
                <w:b/>
              </w:rPr>
            </w:pPr>
            <w:r>
              <w:rPr>
                <w:b/>
              </w:rPr>
              <w:t>c. Enhanced Punishment</w:t>
            </w:r>
          </w:p>
        </w:tc>
      </w:tr>
      <w:tr w:rsidR="00A83341" w:rsidRPr="006D1087" w14:paraId="5CBFF476" w14:textId="77777777" w:rsidTr="004D26EF">
        <w:trPr>
          <w:trHeight w:val="1633"/>
        </w:trPr>
        <w:tc>
          <w:tcPr>
            <w:tcW w:w="22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0DE01B" w14:textId="77777777" w:rsidR="00A83341" w:rsidRPr="006D1087" w:rsidRDefault="00A83341" w:rsidP="004D26EF">
            <w:r w:rsidRPr="006D1087">
              <w:rPr>
                <w:b/>
                <w:bCs/>
              </w:rPr>
              <w:t>Correct</w:t>
            </w:r>
            <w:r w:rsidRPr="006D1087">
              <w:rPr>
                <w:noProof/>
              </w:rPr>
              <w:t xml:space="preserve"> </w:t>
            </w:r>
            <w:r>
              <w:rPr>
                <w:b/>
                <w:noProof/>
              </w:rPr>
              <w:t>Selection</w:t>
            </w:r>
          </w:p>
        </w:tc>
        <w:tc>
          <w:tcPr>
            <w:tcW w:w="30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B71B6" w14:textId="77777777" w:rsidR="00A83341" w:rsidRPr="006D1087" w:rsidRDefault="00A83341" w:rsidP="004D26EF">
            <w:r w:rsidRPr="006D1087">
              <w:rPr>
                <w:b/>
                <w:bCs/>
                <w:noProof/>
              </w:rPr>
              <w:drawing>
                <wp:anchor distT="0" distB="0" distL="114300" distR="114300" simplePos="0" relativeHeight="251659264" behindDoc="0" locked="0" layoutInCell="1" allowOverlap="1" wp14:anchorId="4A419655" wp14:editId="51310B34">
                  <wp:simplePos x="0" y="0"/>
                  <wp:positionH relativeFrom="column">
                    <wp:posOffset>28192</wp:posOffset>
                  </wp:positionH>
                  <wp:positionV relativeFrom="paragraph">
                    <wp:posOffset>-29210</wp:posOffset>
                  </wp:positionV>
                  <wp:extent cx="1650521" cy="1098658"/>
                  <wp:effectExtent l="0" t="0" r="635" b="6350"/>
                  <wp:wrapNone/>
                  <wp:docPr id="7" name="Picture 9">
                    <a:extLst xmlns:a="http://schemas.openxmlformats.org/drawingml/2006/main">
                      <a:ext uri="{FF2B5EF4-FFF2-40B4-BE49-F238E27FC236}">
                        <a16:creationId xmlns:a16="http://schemas.microsoft.com/office/drawing/2014/main" id="{15ACCD4F-5097-FE47-81E5-88DC278C4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a:extLst>
                              <a:ext uri="{FF2B5EF4-FFF2-40B4-BE49-F238E27FC236}">
                                <a16:creationId xmlns:a16="http://schemas.microsoft.com/office/drawing/2014/main" id="{15ACCD4F-5097-FE47-81E5-88DC278C4A44}"/>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270" t="9050" b="5882"/>
                          <a:stretch/>
                        </pic:blipFill>
                        <pic:spPr bwMode="auto">
                          <a:xfrm>
                            <a:off x="0" y="0"/>
                            <a:ext cx="1650521" cy="1098658"/>
                          </a:xfrm>
                          <a:prstGeom prst="rect">
                            <a:avLst/>
                          </a:prstGeom>
                          <a:noFill/>
                        </pic:spPr>
                      </pic:pic>
                    </a:graphicData>
                  </a:graphic>
                  <wp14:sizeRelH relativeFrom="margin">
                    <wp14:pctWidth>0</wp14:pctWidth>
                  </wp14:sizeRelH>
                  <wp14:sizeRelV relativeFrom="margin">
                    <wp14:pctHeight>0</wp14:pctHeight>
                  </wp14:sizeRelV>
                </wp:anchor>
              </w:drawing>
            </w:r>
          </w:p>
        </w:tc>
        <w:tc>
          <w:tcPr>
            <w:tcW w:w="3064" w:type="dxa"/>
            <w:tcBorders>
              <w:top w:val="single" w:sz="8" w:space="0" w:color="000000"/>
              <w:left w:val="single" w:sz="8" w:space="0" w:color="000000"/>
              <w:bottom w:val="single" w:sz="8" w:space="0" w:color="000000"/>
              <w:right w:val="single" w:sz="8" w:space="0" w:color="000000"/>
            </w:tcBorders>
          </w:tcPr>
          <w:p w14:paraId="2C25F702" w14:textId="77777777" w:rsidR="00A83341" w:rsidRPr="006D1087" w:rsidRDefault="00A83341" w:rsidP="004D26EF">
            <w:pPr>
              <w:rPr>
                <w:b/>
                <w:bCs/>
                <w:noProof/>
              </w:rPr>
            </w:pPr>
            <w:r w:rsidRPr="00274FA3">
              <w:rPr>
                <w:noProof/>
              </w:rPr>
              <w:drawing>
                <wp:anchor distT="0" distB="0" distL="114300" distR="114300" simplePos="0" relativeHeight="251661312" behindDoc="0" locked="0" layoutInCell="1" allowOverlap="1" wp14:anchorId="618798F0" wp14:editId="2A03213B">
                  <wp:simplePos x="0" y="0"/>
                  <wp:positionH relativeFrom="column">
                    <wp:posOffset>153370</wp:posOffset>
                  </wp:positionH>
                  <wp:positionV relativeFrom="paragraph">
                    <wp:posOffset>-17168</wp:posOffset>
                  </wp:positionV>
                  <wp:extent cx="1679275" cy="1087815"/>
                  <wp:effectExtent l="0" t="0" r="0" b="4445"/>
                  <wp:wrapNone/>
                  <wp:docPr id="1" name="Picture 4">
                    <a:extLst xmlns:a="http://schemas.openxmlformats.org/drawingml/2006/main">
                      <a:ext uri="{FF2B5EF4-FFF2-40B4-BE49-F238E27FC236}">
                        <a16:creationId xmlns:a16="http://schemas.microsoft.com/office/drawing/2014/main" id="{87E380F0-2F89-B54C-B7FF-1373CC58F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7E380F0-2F89-B54C-B7FF-1373CC58F6ED}"/>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839" t="13008" b="5692"/>
                          <a:stretch/>
                        </pic:blipFill>
                        <pic:spPr bwMode="auto">
                          <a:xfrm>
                            <a:off x="0" y="0"/>
                            <a:ext cx="1679275" cy="10878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64" w:type="dxa"/>
            <w:tcBorders>
              <w:top w:val="single" w:sz="8" w:space="0" w:color="000000"/>
              <w:left w:val="single" w:sz="8" w:space="0" w:color="000000"/>
              <w:bottom w:val="single" w:sz="8" w:space="0" w:color="000000"/>
              <w:right w:val="single" w:sz="8" w:space="0" w:color="000000"/>
            </w:tcBorders>
          </w:tcPr>
          <w:p w14:paraId="4781E1CB" w14:textId="77777777" w:rsidR="00A83341" w:rsidRPr="00274FA3" w:rsidRDefault="00A83341" w:rsidP="004D26EF">
            <w:pPr>
              <w:rPr>
                <w:noProof/>
              </w:rPr>
            </w:pPr>
            <w:r w:rsidRPr="00061766">
              <w:rPr>
                <w:noProof/>
              </w:rPr>
              <w:drawing>
                <wp:anchor distT="0" distB="0" distL="114300" distR="114300" simplePos="0" relativeHeight="251663360" behindDoc="0" locked="0" layoutInCell="1" allowOverlap="1" wp14:anchorId="551E9971" wp14:editId="11F1690F">
                  <wp:simplePos x="0" y="0"/>
                  <wp:positionH relativeFrom="column">
                    <wp:posOffset>208184</wp:posOffset>
                  </wp:positionH>
                  <wp:positionV relativeFrom="paragraph">
                    <wp:posOffset>21051</wp:posOffset>
                  </wp:positionV>
                  <wp:extent cx="1575062" cy="1021496"/>
                  <wp:effectExtent l="0" t="0" r="0" b="0"/>
                  <wp:wrapNone/>
                  <wp:docPr id="6" name="Picture 6">
                    <a:extLst xmlns:a="http://schemas.openxmlformats.org/drawingml/2006/main">
                      <a:ext uri="{FF2B5EF4-FFF2-40B4-BE49-F238E27FC236}">
                        <a16:creationId xmlns:a16="http://schemas.microsoft.com/office/drawing/2014/main" id="{2C4D2CB0-7230-B14D-874F-61A513189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FF2B5EF4-FFF2-40B4-BE49-F238E27FC236}">
                                <a16:creationId xmlns:a16="http://schemas.microsoft.com/office/drawing/2014/main" id="{2C4D2CB0-7230-B14D-874F-61A513189DC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19955" t="10899" b="5775"/>
                          <a:stretch>
                            <a:fillRect/>
                          </a:stretch>
                        </pic:blipFill>
                        <pic:spPr bwMode="auto">
                          <a:xfrm>
                            <a:off x="0" y="0"/>
                            <a:ext cx="1575062" cy="1021496"/>
                          </a:xfrm>
                          <a:prstGeom prst="rect">
                            <a:avLst/>
                          </a:prstGeom>
                          <a:noFill/>
                        </pic:spPr>
                      </pic:pic>
                    </a:graphicData>
                  </a:graphic>
                  <wp14:sizeRelH relativeFrom="margin">
                    <wp14:pctWidth>0</wp14:pctWidth>
                  </wp14:sizeRelH>
                  <wp14:sizeRelV relativeFrom="margin">
                    <wp14:pctHeight>0</wp14:pctHeight>
                  </wp14:sizeRelV>
                </wp:anchor>
              </w:drawing>
            </w:r>
          </w:p>
        </w:tc>
      </w:tr>
      <w:tr w:rsidR="00A83341" w:rsidRPr="006D1087" w14:paraId="48FCA9B1" w14:textId="77777777" w:rsidTr="004D26EF">
        <w:trPr>
          <w:trHeight w:val="1714"/>
        </w:trPr>
        <w:tc>
          <w:tcPr>
            <w:tcW w:w="22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122E94" w14:textId="77777777" w:rsidR="00A83341" w:rsidRPr="006D1087" w:rsidRDefault="00A83341" w:rsidP="004D26EF">
            <w:r w:rsidRPr="006D1087">
              <w:rPr>
                <w:b/>
                <w:bCs/>
              </w:rPr>
              <w:t>Incorrect</w:t>
            </w:r>
            <w:r>
              <w:rPr>
                <w:b/>
                <w:bCs/>
              </w:rPr>
              <w:t xml:space="preserve"> </w:t>
            </w:r>
            <w:r w:rsidRPr="006D1087">
              <w:rPr>
                <w:b/>
                <w:bCs/>
              </w:rPr>
              <w:t>Selection</w:t>
            </w:r>
          </w:p>
        </w:tc>
        <w:tc>
          <w:tcPr>
            <w:tcW w:w="30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91CA32" w14:textId="77777777" w:rsidR="00A83341" w:rsidRPr="006D1087" w:rsidRDefault="00A83341" w:rsidP="004D26EF">
            <w:r w:rsidRPr="006D1087">
              <w:rPr>
                <w:b/>
                <w:bCs/>
                <w:noProof/>
              </w:rPr>
              <w:drawing>
                <wp:anchor distT="0" distB="0" distL="114300" distR="114300" simplePos="0" relativeHeight="251660288" behindDoc="0" locked="0" layoutInCell="1" allowOverlap="1" wp14:anchorId="7558123A" wp14:editId="4EC03A99">
                  <wp:simplePos x="0" y="0"/>
                  <wp:positionH relativeFrom="column">
                    <wp:posOffset>28887</wp:posOffset>
                  </wp:positionH>
                  <wp:positionV relativeFrom="paragraph">
                    <wp:posOffset>-31115</wp:posOffset>
                  </wp:positionV>
                  <wp:extent cx="1728194" cy="1092679"/>
                  <wp:effectExtent l="0" t="0" r="0" b="0"/>
                  <wp:wrapNone/>
                  <wp:docPr id="9" name="Picture 10">
                    <a:extLst xmlns:a="http://schemas.openxmlformats.org/drawingml/2006/main">
                      <a:ext uri="{FF2B5EF4-FFF2-40B4-BE49-F238E27FC236}">
                        <a16:creationId xmlns:a16="http://schemas.microsoft.com/office/drawing/2014/main" id="{15DA93DD-7C9F-5B4A-B481-0A8D905D40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a:extLst>
                              <a:ext uri="{FF2B5EF4-FFF2-40B4-BE49-F238E27FC236}">
                                <a16:creationId xmlns:a16="http://schemas.microsoft.com/office/drawing/2014/main" id="{15DA93DD-7C9F-5B4A-B481-0A8D905D4064}"/>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270" t="11792" b="5672"/>
                          <a:stretch/>
                        </pic:blipFill>
                        <pic:spPr bwMode="auto">
                          <a:xfrm>
                            <a:off x="0" y="0"/>
                            <a:ext cx="1728194" cy="1092679"/>
                          </a:xfrm>
                          <a:prstGeom prst="rect">
                            <a:avLst/>
                          </a:prstGeom>
                          <a:noFill/>
                        </pic:spPr>
                      </pic:pic>
                    </a:graphicData>
                  </a:graphic>
                  <wp14:sizeRelH relativeFrom="margin">
                    <wp14:pctWidth>0</wp14:pctWidth>
                  </wp14:sizeRelH>
                  <wp14:sizeRelV relativeFrom="margin">
                    <wp14:pctHeight>0</wp14:pctHeight>
                  </wp14:sizeRelV>
                </wp:anchor>
              </w:drawing>
            </w:r>
          </w:p>
        </w:tc>
        <w:tc>
          <w:tcPr>
            <w:tcW w:w="3064" w:type="dxa"/>
            <w:tcBorders>
              <w:top w:val="single" w:sz="8" w:space="0" w:color="000000"/>
              <w:left w:val="single" w:sz="8" w:space="0" w:color="000000"/>
              <w:bottom w:val="single" w:sz="8" w:space="0" w:color="000000"/>
              <w:right w:val="single" w:sz="8" w:space="0" w:color="000000"/>
            </w:tcBorders>
          </w:tcPr>
          <w:p w14:paraId="5B069F41" w14:textId="77777777" w:rsidR="00A83341" w:rsidRPr="006D1087" w:rsidRDefault="00A83341" w:rsidP="004D26EF">
            <w:pPr>
              <w:rPr>
                <w:b/>
                <w:bCs/>
                <w:noProof/>
              </w:rPr>
            </w:pPr>
            <w:r w:rsidRPr="00274FA3">
              <w:rPr>
                <w:noProof/>
              </w:rPr>
              <w:drawing>
                <wp:anchor distT="0" distB="0" distL="114300" distR="114300" simplePos="0" relativeHeight="251662336" behindDoc="0" locked="0" layoutInCell="1" allowOverlap="1" wp14:anchorId="3F94DF6A" wp14:editId="4D4BCB8F">
                  <wp:simplePos x="0" y="0"/>
                  <wp:positionH relativeFrom="column">
                    <wp:posOffset>55604</wp:posOffset>
                  </wp:positionH>
                  <wp:positionV relativeFrom="paragraph">
                    <wp:posOffset>62050</wp:posOffset>
                  </wp:positionV>
                  <wp:extent cx="1840956" cy="1000664"/>
                  <wp:effectExtent l="0" t="0" r="635" b="3175"/>
                  <wp:wrapNone/>
                  <wp:docPr id="4" name="Picture 11">
                    <a:extLst xmlns:a="http://schemas.openxmlformats.org/drawingml/2006/main">
                      <a:ext uri="{FF2B5EF4-FFF2-40B4-BE49-F238E27FC236}">
                        <a16:creationId xmlns:a16="http://schemas.microsoft.com/office/drawing/2014/main" id="{33E68229-F365-0443-996D-D6D9F2E6A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a:extLst>
                              <a:ext uri="{FF2B5EF4-FFF2-40B4-BE49-F238E27FC236}">
                                <a16:creationId xmlns:a16="http://schemas.microsoft.com/office/drawing/2014/main" id="{33E68229-F365-0443-996D-D6D9F2E6ACF8}"/>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33" t="10287" b="5508"/>
                          <a:stretch/>
                        </pic:blipFill>
                        <pic:spPr bwMode="auto">
                          <a:xfrm>
                            <a:off x="0" y="0"/>
                            <a:ext cx="1840956" cy="1000664"/>
                          </a:xfrm>
                          <a:prstGeom prst="rect">
                            <a:avLst/>
                          </a:prstGeom>
                          <a:noFill/>
                        </pic:spPr>
                      </pic:pic>
                    </a:graphicData>
                  </a:graphic>
                  <wp14:sizeRelH relativeFrom="margin">
                    <wp14:pctWidth>0</wp14:pctWidth>
                  </wp14:sizeRelH>
                  <wp14:sizeRelV relativeFrom="margin">
                    <wp14:pctHeight>0</wp14:pctHeight>
                  </wp14:sizeRelV>
                </wp:anchor>
              </w:drawing>
            </w:r>
          </w:p>
        </w:tc>
        <w:tc>
          <w:tcPr>
            <w:tcW w:w="3064" w:type="dxa"/>
            <w:tcBorders>
              <w:top w:val="single" w:sz="8" w:space="0" w:color="000000"/>
              <w:left w:val="single" w:sz="8" w:space="0" w:color="000000"/>
              <w:bottom w:val="single" w:sz="8" w:space="0" w:color="000000"/>
              <w:right w:val="single" w:sz="8" w:space="0" w:color="000000"/>
            </w:tcBorders>
          </w:tcPr>
          <w:p w14:paraId="28185835" w14:textId="77777777" w:rsidR="00A83341" w:rsidRPr="00274FA3" w:rsidRDefault="00A83341" w:rsidP="004D26EF">
            <w:pPr>
              <w:rPr>
                <w:noProof/>
              </w:rPr>
            </w:pPr>
            <w:r w:rsidRPr="00061766">
              <w:rPr>
                <w:noProof/>
              </w:rPr>
              <w:drawing>
                <wp:anchor distT="0" distB="0" distL="114300" distR="114300" simplePos="0" relativeHeight="251664384" behindDoc="0" locked="0" layoutInCell="1" allowOverlap="1" wp14:anchorId="6FCD15EC" wp14:editId="29CEEAEF">
                  <wp:simplePos x="0" y="0"/>
                  <wp:positionH relativeFrom="column">
                    <wp:posOffset>99695</wp:posOffset>
                  </wp:positionH>
                  <wp:positionV relativeFrom="paragraph">
                    <wp:posOffset>61990</wp:posOffset>
                  </wp:positionV>
                  <wp:extent cx="1810460" cy="1063445"/>
                  <wp:effectExtent l="0" t="0" r="0" b="3810"/>
                  <wp:wrapNone/>
                  <wp:docPr id="11" name="Picture 7">
                    <a:extLst xmlns:a="http://schemas.openxmlformats.org/drawingml/2006/main">
                      <a:ext uri="{FF2B5EF4-FFF2-40B4-BE49-F238E27FC236}">
                        <a16:creationId xmlns:a16="http://schemas.microsoft.com/office/drawing/2014/main" id="{6312602E-96E1-CD49-860B-7C19BA5C0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a:extLst>
                              <a:ext uri="{FF2B5EF4-FFF2-40B4-BE49-F238E27FC236}">
                                <a16:creationId xmlns:a16="http://schemas.microsoft.com/office/drawing/2014/main" id="{6312602E-96E1-CD49-860B-7C19BA5C057E}"/>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505" t="12338" b="6450"/>
                          <a:stretch/>
                        </pic:blipFill>
                        <pic:spPr bwMode="auto">
                          <a:xfrm>
                            <a:off x="0" y="0"/>
                            <a:ext cx="1810460" cy="1063445"/>
                          </a:xfrm>
                          <a:prstGeom prst="rect">
                            <a:avLst/>
                          </a:prstGeom>
                          <a:noFill/>
                        </pic:spPr>
                      </pic:pic>
                    </a:graphicData>
                  </a:graphic>
                  <wp14:sizeRelH relativeFrom="margin">
                    <wp14:pctWidth>0</wp14:pctWidth>
                  </wp14:sizeRelH>
                  <wp14:sizeRelV relativeFrom="margin">
                    <wp14:pctHeight>0</wp14:pctHeight>
                  </wp14:sizeRelV>
                </wp:anchor>
              </w:drawing>
            </w:r>
          </w:p>
        </w:tc>
      </w:tr>
      <w:tr w:rsidR="00A83341" w:rsidRPr="006D1087" w14:paraId="3FFC39C8" w14:textId="77777777" w:rsidTr="004D26EF">
        <w:trPr>
          <w:trHeight w:val="10"/>
        </w:trPr>
        <w:tc>
          <w:tcPr>
            <w:tcW w:w="11438" w:type="dxa"/>
            <w:gridSpan w:val="4"/>
            <w:tcBorders>
              <w:top w:val="single" w:sz="8" w:space="0" w:color="000000"/>
            </w:tcBorders>
            <w:shd w:val="clear" w:color="auto" w:fill="auto"/>
            <w:tcMar>
              <w:top w:w="72" w:type="dxa"/>
              <w:left w:w="144" w:type="dxa"/>
              <w:bottom w:w="72" w:type="dxa"/>
              <w:right w:w="144" w:type="dxa"/>
            </w:tcMar>
            <w:vAlign w:val="center"/>
          </w:tcPr>
          <w:p w14:paraId="2006CD3C" w14:textId="044C4B1A" w:rsidR="00A83341" w:rsidRPr="00274FA3" w:rsidRDefault="00A83341" w:rsidP="004D26EF">
            <w:pPr>
              <w:rPr>
                <w:rFonts w:cs="Times New Roman"/>
                <w:bCs/>
                <w:i/>
              </w:rPr>
            </w:pPr>
            <w:r w:rsidRPr="00274FA3">
              <w:rPr>
                <w:rFonts w:cs="Times New Roman"/>
                <w:bCs/>
                <w:i/>
              </w:rPr>
              <w:t xml:space="preserve">Note. </w:t>
            </w:r>
            <w:r w:rsidR="00B02948">
              <w:rPr>
                <w:rFonts w:cs="Times New Roman"/>
                <w:bCs/>
              </w:rPr>
              <w:t xml:space="preserve">Accurate feedback is depicted for demonstration purposes. </w:t>
            </w:r>
            <w:r w:rsidRPr="00274FA3">
              <w:rPr>
                <w:rFonts w:cs="Times New Roman"/>
                <w:bCs/>
              </w:rPr>
              <w:t xml:space="preserve">Sample image </w:t>
            </w:r>
            <w:r>
              <w:rPr>
                <w:rFonts w:cs="Times New Roman"/>
                <w:bCs/>
              </w:rPr>
              <w:t xml:space="preserve">for Reward and Regular Punishment trials </w:t>
            </w:r>
            <w:r w:rsidRPr="00274FA3">
              <w:rPr>
                <w:rFonts w:cs="Times New Roman"/>
                <w:bCs/>
              </w:rPr>
              <w:t xml:space="preserve">belonged to Category “B.” </w:t>
            </w:r>
            <w:r>
              <w:rPr>
                <w:rFonts w:cs="Times New Roman"/>
                <w:bCs/>
              </w:rPr>
              <w:t xml:space="preserve">Sample image for Enhanced Punishment trials belonged to Category “A.” </w:t>
            </w:r>
          </w:p>
        </w:tc>
      </w:tr>
    </w:tbl>
    <w:p w14:paraId="030DFC88" w14:textId="2EF8C124" w:rsidR="00256C21" w:rsidRDefault="00256C21">
      <w:pPr>
        <w:rPr>
          <w:rFonts w:cs="Times New Roman"/>
          <w:szCs w:val="24"/>
        </w:rPr>
      </w:pPr>
      <w:r>
        <w:rPr>
          <w:rFonts w:cs="Times New Roman"/>
          <w:szCs w:val="24"/>
        </w:rPr>
        <w:br w:type="page"/>
      </w:r>
    </w:p>
    <w:p w14:paraId="43152930" w14:textId="77777777" w:rsidR="00256C21" w:rsidRPr="00B7566C" w:rsidRDefault="00256C21" w:rsidP="00256C21">
      <w:pPr>
        <w:rPr>
          <w:rFonts w:cs="Times New Roman"/>
        </w:rPr>
      </w:pPr>
      <w:r w:rsidRPr="00B7566C">
        <w:rPr>
          <w:rFonts w:cs="Times New Roman"/>
        </w:rPr>
        <w:lastRenderedPageBreak/>
        <w:t xml:space="preserve">Figure </w:t>
      </w:r>
      <w:r>
        <w:rPr>
          <w:rFonts w:cs="Times New Roman"/>
        </w:rPr>
        <w:t>2</w:t>
      </w:r>
      <w:r w:rsidRPr="00B7566C">
        <w:rPr>
          <w:rFonts w:cs="Times New Roman"/>
        </w:rPr>
        <w:t xml:space="preserve"> </w:t>
      </w:r>
    </w:p>
    <w:p w14:paraId="670DE0FE" w14:textId="743F5410" w:rsidR="005E0FB1" w:rsidRDefault="00256C21" w:rsidP="00256C21">
      <w:pPr>
        <w:rPr>
          <w:rFonts w:cs="Times New Roman"/>
          <w:i/>
        </w:rPr>
      </w:pPr>
      <w:r w:rsidRPr="00B7566C">
        <w:rPr>
          <w:rFonts w:cs="Times New Roman"/>
          <w:i/>
        </w:rPr>
        <w:t xml:space="preserve">Task </w:t>
      </w:r>
      <w:r>
        <w:rPr>
          <w:rFonts w:cs="Times New Roman"/>
          <w:i/>
        </w:rPr>
        <w:t xml:space="preserve">Learning </w:t>
      </w:r>
      <w:r w:rsidR="005E0FB1">
        <w:rPr>
          <w:rFonts w:cs="Times New Roman"/>
          <w:i/>
        </w:rPr>
        <w:t>by Punishment Condition and Trial Type</w:t>
      </w:r>
    </w:p>
    <w:p w14:paraId="55F270CA" w14:textId="77777777" w:rsidR="005E0FB1" w:rsidRDefault="005E0FB1" w:rsidP="00256C21">
      <w:pPr>
        <w:rPr>
          <w:rFonts w:cs="Times New Roman"/>
          <w:iCs/>
        </w:rPr>
      </w:pPr>
    </w:p>
    <w:p w14:paraId="76B9D337" w14:textId="310006F1" w:rsidR="000E7855" w:rsidRPr="00935BB8" w:rsidRDefault="000E7855" w:rsidP="00935BB8">
      <w:pPr>
        <w:tabs>
          <w:tab w:val="right" w:pos="12240"/>
        </w:tabs>
        <w:rPr>
          <w:rFonts w:cs="Times New Roman"/>
          <w:iCs/>
        </w:rPr>
      </w:pPr>
      <w:r>
        <w:rPr>
          <w:noProof/>
        </w:rPr>
        <w:drawing>
          <wp:inline distT="0" distB="0" distL="0" distR="0" wp14:anchorId="37BDBB37" wp14:editId="2A72F888">
            <wp:extent cx="3871156" cy="39655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5560" cy="3970087"/>
                    </a:xfrm>
                    <a:prstGeom prst="rect">
                      <a:avLst/>
                    </a:prstGeom>
                  </pic:spPr>
                </pic:pic>
              </a:graphicData>
            </a:graphic>
          </wp:inline>
        </w:drawing>
      </w:r>
      <w:r>
        <w:rPr>
          <w:noProof/>
        </w:rPr>
        <w:drawing>
          <wp:inline distT="0" distB="0" distL="0" distR="0" wp14:anchorId="5E7A8586" wp14:editId="42A83CAB">
            <wp:extent cx="3871303" cy="396849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1303" cy="3968496"/>
                    </a:xfrm>
                    <a:prstGeom prst="rect">
                      <a:avLst/>
                    </a:prstGeom>
                  </pic:spPr>
                </pic:pic>
              </a:graphicData>
            </a:graphic>
          </wp:inline>
        </w:drawing>
      </w:r>
    </w:p>
    <w:p w14:paraId="1E542EAB" w14:textId="77777777" w:rsidR="00256C21" w:rsidRDefault="00256C21" w:rsidP="00256C21">
      <w:pPr>
        <w:rPr>
          <w:rFonts w:cs="Times New Roman"/>
        </w:rPr>
      </w:pPr>
      <w:r>
        <w:rPr>
          <w:rFonts w:cs="Times New Roman"/>
          <w:i/>
        </w:rPr>
        <w:t xml:space="preserve">Note. </w:t>
      </w:r>
      <w:r>
        <w:rPr>
          <w:rFonts w:cs="Times New Roman"/>
        </w:rPr>
        <w:t xml:space="preserve">Task performance is measured by the percentage of correct stimuli-category associations </w:t>
      </w:r>
    </w:p>
    <w:p w14:paraId="1E8F08ED" w14:textId="77777777" w:rsidR="00256C21" w:rsidRPr="00AA063E" w:rsidRDefault="00256C21" w:rsidP="00256C21">
      <w:pPr>
        <w:rPr>
          <w:rFonts w:cs="Times New Roman"/>
        </w:rPr>
      </w:pPr>
      <w:r>
        <w:rPr>
          <w:rFonts w:cs="Times New Roman"/>
        </w:rPr>
        <w:t>per testing session.</w:t>
      </w:r>
    </w:p>
    <w:p w14:paraId="18165DB8" w14:textId="77777777" w:rsidR="00113801" w:rsidRDefault="00113801">
      <w:pPr>
        <w:rPr>
          <w:rFonts w:cs="Times New Roman"/>
          <w:szCs w:val="24"/>
        </w:rPr>
      </w:pPr>
    </w:p>
    <w:p w14:paraId="5DA2FDFD" w14:textId="42D95BD2" w:rsidR="00717833" w:rsidRDefault="00717833">
      <w:pPr>
        <w:rPr>
          <w:rFonts w:cs="Times New Roman"/>
          <w:szCs w:val="24"/>
        </w:rPr>
      </w:pPr>
      <w:r>
        <w:rPr>
          <w:rFonts w:cs="Times New Roman"/>
          <w:szCs w:val="24"/>
        </w:rPr>
        <w:br w:type="page"/>
      </w:r>
    </w:p>
    <w:p w14:paraId="6E376A7C" w14:textId="77777777" w:rsidR="00717833" w:rsidRDefault="00717833" w:rsidP="00717833">
      <w:pPr>
        <w:rPr>
          <w:rFonts w:cs="Times New Roman"/>
        </w:rPr>
      </w:pPr>
      <w:r>
        <w:rPr>
          <w:rFonts w:cs="Times New Roman"/>
        </w:rPr>
        <w:lastRenderedPageBreak/>
        <w:t>Figure 3</w:t>
      </w:r>
    </w:p>
    <w:p w14:paraId="5EFD0A6F" w14:textId="77777777" w:rsidR="00717833" w:rsidRDefault="00717833" w:rsidP="00717833">
      <w:pPr>
        <w:rPr>
          <w:rFonts w:cs="Times New Roman"/>
          <w:i/>
        </w:rPr>
      </w:pPr>
      <w:r>
        <w:rPr>
          <w:rFonts w:cs="Times New Roman"/>
          <w:i/>
        </w:rPr>
        <w:t xml:space="preserve">Task Performance by Trial Type, Punishment Condition, and Medication Dose </w:t>
      </w:r>
    </w:p>
    <w:p w14:paraId="2C863A0A" w14:textId="77777777" w:rsidR="00717833" w:rsidRPr="00FE2FA3" w:rsidRDefault="00717833" w:rsidP="00717833">
      <w:pPr>
        <w:rPr>
          <w:rFonts w:cs="Times New Roman"/>
          <w:i/>
        </w:rPr>
      </w:pPr>
    </w:p>
    <w:p w14:paraId="346D52D2" w14:textId="5DF15F64" w:rsidR="00717833" w:rsidRPr="00402995" w:rsidRDefault="00C86342" w:rsidP="00717833">
      <w:r>
        <w:rPr>
          <w:noProof/>
        </w:rPr>
        <w:drawing>
          <wp:inline distT="0" distB="0" distL="0" distR="0" wp14:anchorId="315A8C77" wp14:editId="79CB715E">
            <wp:extent cx="3721100" cy="377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1100" cy="3771900"/>
                    </a:xfrm>
                    <a:prstGeom prst="rect">
                      <a:avLst/>
                    </a:prstGeom>
                  </pic:spPr>
                </pic:pic>
              </a:graphicData>
            </a:graphic>
          </wp:inline>
        </w:drawing>
      </w:r>
      <w:r>
        <w:rPr>
          <w:noProof/>
        </w:rPr>
        <w:drawing>
          <wp:inline distT="0" distB="0" distL="0" distR="0" wp14:anchorId="0FE56635" wp14:editId="6E8EC1CA">
            <wp:extent cx="3721100" cy="3771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1100" cy="3771900"/>
                    </a:xfrm>
                    <a:prstGeom prst="rect">
                      <a:avLst/>
                    </a:prstGeom>
                  </pic:spPr>
                </pic:pic>
              </a:graphicData>
            </a:graphic>
          </wp:inline>
        </w:drawing>
      </w:r>
    </w:p>
    <w:p w14:paraId="2EEE7A7E" w14:textId="16A27E7A" w:rsidR="00C86342" w:rsidRPr="00C86342" w:rsidRDefault="00717833">
      <w:pPr>
        <w:rPr>
          <w:rFonts w:cs="Times New Roman"/>
        </w:rPr>
        <w:sectPr w:rsidR="00C86342" w:rsidRPr="00C86342" w:rsidSect="00113801">
          <w:pgSz w:w="15840" w:h="12240" w:orient="landscape"/>
          <w:pgMar w:top="2160" w:right="1440" w:bottom="1800" w:left="2160" w:header="720" w:footer="720" w:gutter="0"/>
          <w:cols w:space="720"/>
          <w:titlePg/>
          <w:docGrid w:linePitch="326"/>
        </w:sectPr>
      </w:pPr>
      <w:r w:rsidRPr="00402995">
        <w:rPr>
          <w:rFonts w:cs="Times New Roman"/>
          <w:i/>
        </w:rPr>
        <w:t xml:space="preserve">Note. </w:t>
      </w:r>
      <w:r>
        <w:rPr>
          <w:rFonts w:cs="Times New Roman"/>
          <w:i/>
        </w:rPr>
        <w:t xml:space="preserve">RP </w:t>
      </w:r>
      <w:r>
        <w:rPr>
          <w:rFonts w:cs="Times New Roman"/>
        </w:rPr>
        <w:t xml:space="preserve">= Regular Punishment. </w:t>
      </w:r>
      <w:r>
        <w:rPr>
          <w:rFonts w:cs="Times New Roman"/>
          <w:i/>
        </w:rPr>
        <w:t xml:space="preserve">EP </w:t>
      </w:r>
      <w:r>
        <w:rPr>
          <w:rFonts w:cs="Times New Roman"/>
        </w:rPr>
        <w:t xml:space="preserve">= Enhanced Punishment. Task performance is measured by the percentage of correct stimuli-category associations per testing session. </w:t>
      </w:r>
    </w:p>
    <w:p w14:paraId="66A053E3" w14:textId="2BB17EA5" w:rsidR="00835EDA" w:rsidRDefault="007A2A77" w:rsidP="00E27428">
      <w:pPr>
        <w:pStyle w:val="Heading1"/>
        <w:jc w:val="center"/>
        <w:rPr>
          <w:rFonts w:ascii="Times New Roman" w:hAnsi="Times New Roman" w:cs="Times New Roman"/>
          <w:color w:val="000000" w:themeColor="text1"/>
          <w:sz w:val="24"/>
          <w:szCs w:val="24"/>
        </w:rPr>
      </w:pPr>
      <w:bookmarkStart w:id="20" w:name="_Toc12888095"/>
      <w:r w:rsidRPr="00E27428">
        <w:rPr>
          <w:rFonts w:ascii="Times New Roman" w:hAnsi="Times New Roman" w:cs="Times New Roman"/>
          <w:color w:val="000000" w:themeColor="text1"/>
          <w:sz w:val="24"/>
          <w:szCs w:val="24"/>
        </w:rPr>
        <w:lastRenderedPageBreak/>
        <w:t>VITA</w:t>
      </w:r>
      <w:bookmarkEnd w:id="20"/>
    </w:p>
    <w:p w14:paraId="535452BC" w14:textId="77777777" w:rsidR="00E27428" w:rsidRPr="00E27428" w:rsidRDefault="00E27428" w:rsidP="00E27428"/>
    <w:p w14:paraId="085A2AB7" w14:textId="0FB129F4" w:rsidR="007A2A77" w:rsidRPr="001076EF" w:rsidRDefault="007A2A77" w:rsidP="007A2A77">
      <w:pPr>
        <w:widowControl w:val="0"/>
        <w:autoSpaceDE w:val="0"/>
        <w:autoSpaceDN w:val="0"/>
        <w:adjustRightInd w:val="0"/>
        <w:spacing w:line="480" w:lineRule="auto"/>
        <w:ind w:left="480" w:hanging="480"/>
        <w:jc w:val="center"/>
        <w:rPr>
          <w:rFonts w:cs="Times New Roman"/>
          <w:szCs w:val="24"/>
        </w:rPr>
      </w:pPr>
      <w:r w:rsidRPr="001076EF">
        <w:rPr>
          <w:rFonts w:cs="Times New Roman"/>
          <w:szCs w:val="24"/>
        </w:rPr>
        <w:t>AMY R</w:t>
      </w:r>
      <w:r w:rsidR="00823A22" w:rsidRPr="001076EF">
        <w:rPr>
          <w:rFonts w:cs="Times New Roman"/>
          <w:szCs w:val="24"/>
        </w:rPr>
        <w:t>.</w:t>
      </w:r>
      <w:r w:rsidRPr="001076EF">
        <w:rPr>
          <w:rFonts w:cs="Times New Roman"/>
          <w:szCs w:val="24"/>
        </w:rPr>
        <w:t xml:space="preserve"> ALTSZULER</w:t>
      </w:r>
    </w:p>
    <w:p w14:paraId="46892CB0" w14:textId="675C03A4" w:rsidR="00823A22" w:rsidRPr="001076EF" w:rsidRDefault="00823A22" w:rsidP="00113801">
      <w:pPr>
        <w:widowControl w:val="0"/>
        <w:autoSpaceDE w:val="0"/>
        <w:autoSpaceDN w:val="0"/>
        <w:adjustRightInd w:val="0"/>
        <w:ind w:left="2160" w:hanging="2160"/>
        <w:rPr>
          <w:rFonts w:cs="Times New Roman"/>
          <w:szCs w:val="24"/>
        </w:rPr>
      </w:pPr>
      <w:r w:rsidRPr="001076EF">
        <w:rPr>
          <w:rFonts w:cs="Times New Roman"/>
          <w:szCs w:val="24"/>
        </w:rPr>
        <w:t>2011</w:t>
      </w:r>
      <w:r w:rsidRPr="001076EF">
        <w:rPr>
          <w:rFonts w:cs="Times New Roman"/>
          <w:szCs w:val="24"/>
        </w:rPr>
        <w:tab/>
        <w:t>B.A., Psychology (</w:t>
      </w:r>
      <w:r w:rsidRPr="001076EF">
        <w:rPr>
          <w:rFonts w:cs="Times New Roman"/>
          <w:i/>
          <w:szCs w:val="24"/>
        </w:rPr>
        <w:t>cum laude</w:t>
      </w:r>
      <w:r w:rsidRPr="001076EF">
        <w:rPr>
          <w:rFonts w:cs="Times New Roman"/>
          <w:szCs w:val="24"/>
        </w:rPr>
        <w:t>, Departmental Honors)</w:t>
      </w:r>
    </w:p>
    <w:p w14:paraId="0BFEC8B2" w14:textId="095D709F" w:rsidR="00823A22" w:rsidRPr="001076EF" w:rsidRDefault="00823A22" w:rsidP="00823A22">
      <w:pPr>
        <w:widowControl w:val="0"/>
        <w:autoSpaceDE w:val="0"/>
        <w:autoSpaceDN w:val="0"/>
        <w:adjustRightInd w:val="0"/>
        <w:ind w:left="475" w:hanging="475"/>
        <w:rPr>
          <w:rFonts w:cs="Times New Roman"/>
          <w:szCs w:val="24"/>
        </w:rPr>
      </w:pPr>
      <w:r w:rsidRPr="001076EF">
        <w:rPr>
          <w:rFonts w:cs="Times New Roman"/>
          <w:szCs w:val="24"/>
        </w:rPr>
        <w:tab/>
      </w:r>
      <w:r w:rsidRPr="001076EF">
        <w:rPr>
          <w:rFonts w:cs="Times New Roman"/>
          <w:szCs w:val="24"/>
        </w:rPr>
        <w:tab/>
      </w:r>
      <w:r w:rsidRPr="001076EF">
        <w:rPr>
          <w:rFonts w:cs="Times New Roman"/>
          <w:szCs w:val="24"/>
        </w:rPr>
        <w:tab/>
      </w:r>
      <w:r w:rsidRPr="001076EF">
        <w:rPr>
          <w:rFonts w:cs="Times New Roman"/>
          <w:szCs w:val="24"/>
        </w:rPr>
        <w:tab/>
        <w:t>University of Miami</w:t>
      </w:r>
    </w:p>
    <w:p w14:paraId="60B6410D" w14:textId="4A07A991" w:rsidR="00823A22" w:rsidRPr="001076EF" w:rsidRDefault="00823A22" w:rsidP="00823A22">
      <w:pPr>
        <w:widowControl w:val="0"/>
        <w:autoSpaceDE w:val="0"/>
        <w:autoSpaceDN w:val="0"/>
        <w:adjustRightInd w:val="0"/>
        <w:ind w:left="475" w:hanging="475"/>
        <w:rPr>
          <w:rFonts w:cs="Times New Roman"/>
          <w:szCs w:val="24"/>
        </w:rPr>
      </w:pPr>
      <w:r w:rsidRPr="001076EF">
        <w:rPr>
          <w:rFonts w:cs="Times New Roman"/>
          <w:szCs w:val="24"/>
        </w:rPr>
        <w:tab/>
      </w:r>
      <w:r w:rsidRPr="001076EF">
        <w:rPr>
          <w:rFonts w:cs="Times New Roman"/>
          <w:szCs w:val="24"/>
        </w:rPr>
        <w:tab/>
      </w:r>
      <w:r w:rsidRPr="001076EF">
        <w:rPr>
          <w:rFonts w:cs="Times New Roman"/>
          <w:szCs w:val="24"/>
        </w:rPr>
        <w:tab/>
      </w:r>
      <w:r w:rsidRPr="001076EF">
        <w:rPr>
          <w:rFonts w:cs="Times New Roman"/>
          <w:szCs w:val="24"/>
        </w:rPr>
        <w:tab/>
        <w:t>Coral Gables, Florida</w:t>
      </w:r>
    </w:p>
    <w:p w14:paraId="2300F459" w14:textId="76AAB78C" w:rsidR="00823A22" w:rsidRPr="001076EF" w:rsidRDefault="00823A22" w:rsidP="00823A22">
      <w:pPr>
        <w:widowControl w:val="0"/>
        <w:autoSpaceDE w:val="0"/>
        <w:autoSpaceDN w:val="0"/>
        <w:adjustRightInd w:val="0"/>
        <w:ind w:left="475" w:hanging="475"/>
        <w:rPr>
          <w:rFonts w:cs="Times New Roman"/>
          <w:szCs w:val="24"/>
        </w:rPr>
      </w:pPr>
    </w:p>
    <w:p w14:paraId="0E505F10" w14:textId="500499D9" w:rsidR="00823A22" w:rsidRPr="001076EF" w:rsidRDefault="00823A22" w:rsidP="00823A22">
      <w:pPr>
        <w:widowControl w:val="0"/>
        <w:autoSpaceDE w:val="0"/>
        <w:autoSpaceDN w:val="0"/>
        <w:adjustRightInd w:val="0"/>
        <w:ind w:left="475" w:hanging="475"/>
        <w:rPr>
          <w:rFonts w:cs="Times New Roman"/>
          <w:szCs w:val="24"/>
        </w:rPr>
      </w:pPr>
      <w:r w:rsidRPr="001076EF">
        <w:rPr>
          <w:rFonts w:cs="Times New Roman"/>
          <w:szCs w:val="24"/>
        </w:rPr>
        <w:t>2015</w:t>
      </w:r>
      <w:r w:rsidRPr="001076EF">
        <w:rPr>
          <w:rFonts w:cs="Times New Roman"/>
          <w:szCs w:val="24"/>
        </w:rPr>
        <w:tab/>
      </w:r>
      <w:r w:rsidRPr="001076EF">
        <w:rPr>
          <w:rFonts w:cs="Times New Roman"/>
          <w:szCs w:val="24"/>
        </w:rPr>
        <w:tab/>
      </w:r>
      <w:r w:rsidRPr="001076EF">
        <w:rPr>
          <w:rFonts w:cs="Times New Roman"/>
          <w:szCs w:val="24"/>
        </w:rPr>
        <w:tab/>
        <w:t>M.S., Psychology</w:t>
      </w:r>
    </w:p>
    <w:p w14:paraId="55E19E14" w14:textId="48A2CE20" w:rsidR="00823A22" w:rsidRPr="001076EF" w:rsidRDefault="00823A22" w:rsidP="00823A22">
      <w:pPr>
        <w:widowControl w:val="0"/>
        <w:autoSpaceDE w:val="0"/>
        <w:autoSpaceDN w:val="0"/>
        <w:adjustRightInd w:val="0"/>
        <w:ind w:left="475" w:hanging="475"/>
        <w:rPr>
          <w:rFonts w:cs="Times New Roman"/>
          <w:szCs w:val="24"/>
        </w:rPr>
      </w:pPr>
      <w:r w:rsidRPr="001076EF">
        <w:rPr>
          <w:rFonts w:cs="Times New Roman"/>
          <w:szCs w:val="24"/>
        </w:rPr>
        <w:tab/>
      </w:r>
      <w:r w:rsidRPr="001076EF">
        <w:rPr>
          <w:rFonts w:cs="Times New Roman"/>
          <w:szCs w:val="24"/>
        </w:rPr>
        <w:tab/>
      </w:r>
      <w:r w:rsidRPr="001076EF">
        <w:rPr>
          <w:rFonts w:cs="Times New Roman"/>
          <w:szCs w:val="24"/>
        </w:rPr>
        <w:tab/>
      </w:r>
      <w:r w:rsidRPr="001076EF">
        <w:rPr>
          <w:rFonts w:cs="Times New Roman"/>
          <w:szCs w:val="24"/>
        </w:rPr>
        <w:tab/>
        <w:t>Florida International University</w:t>
      </w:r>
    </w:p>
    <w:p w14:paraId="28CA844F" w14:textId="76F81584" w:rsidR="00823A22" w:rsidRPr="001076EF" w:rsidRDefault="00823A22" w:rsidP="00823A22">
      <w:pPr>
        <w:widowControl w:val="0"/>
        <w:autoSpaceDE w:val="0"/>
        <w:autoSpaceDN w:val="0"/>
        <w:adjustRightInd w:val="0"/>
        <w:ind w:left="475" w:hanging="475"/>
        <w:rPr>
          <w:rFonts w:cs="Times New Roman"/>
          <w:szCs w:val="24"/>
        </w:rPr>
      </w:pPr>
      <w:r w:rsidRPr="001076EF">
        <w:rPr>
          <w:rFonts w:cs="Times New Roman"/>
          <w:szCs w:val="24"/>
        </w:rPr>
        <w:tab/>
      </w:r>
      <w:r w:rsidRPr="001076EF">
        <w:rPr>
          <w:rFonts w:cs="Times New Roman"/>
          <w:szCs w:val="24"/>
        </w:rPr>
        <w:tab/>
      </w:r>
      <w:r w:rsidRPr="001076EF">
        <w:rPr>
          <w:rFonts w:cs="Times New Roman"/>
          <w:szCs w:val="24"/>
        </w:rPr>
        <w:tab/>
      </w:r>
      <w:r w:rsidRPr="001076EF">
        <w:rPr>
          <w:rFonts w:cs="Times New Roman"/>
          <w:szCs w:val="24"/>
        </w:rPr>
        <w:tab/>
        <w:t>Miami, Florida</w:t>
      </w:r>
    </w:p>
    <w:p w14:paraId="520E59B4" w14:textId="06FE84E8" w:rsidR="00113801" w:rsidRDefault="00113801" w:rsidP="00113801">
      <w:pPr>
        <w:widowControl w:val="0"/>
        <w:autoSpaceDE w:val="0"/>
        <w:autoSpaceDN w:val="0"/>
        <w:adjustRightInd w:val="0"/>
        <w:rPr>
          <w:rFonts w:cs="Times New Roman"/>
          <w:szCs w:val="24"/>
        </w:rPr>
      </w:pPr>
    </w:p>
    <w:p w14:paraId="64E61889" w14:textId="5820BCBB" w:rsidR="00823A22" w:rsidRPr="001076EF" w:rsidRDefault="00823A22" w:rsidP="00823A22">
      <w:pPr>
        <w:widowControl w:val="0"/>
        <w:autoSpaceDE w:val="0"/>
        <w:autoSpaceDN w:val="0"/>
        <w:adjustRightInd w:val="0"/>
        <w:ind w:left="475" w:hanging="475"/>
        <w:rPr>
          <w:rFonts w:cs="Times New Roman"/>
          <w:szCs w:val="24"/>
        </w:rPr>
      </w:pPr>
      <w:r w:rsidRPr="001076EF">
        <w:rPr>
          <w:rFonts w:cs="Times New Roman"/>
          <w:szCs w:val="24"/>
        </w:rPr>
        <w:t>2018</w:t>
      </w:r>
      <w:r w:rsidRPr="001076EF">
        <w:rPr>
          <w:rFonts w:cs="Times New Roman"/>
          <w:szCs w:val="24"/>
        </w:rPr>
        <w:tab/>
      </w:r>
      <w:r w:rsidRPr="001076EF">
        <w:rPr>
          <w:rFonts w:cs="Times New Roman"/>
          <w:szCs w:val="24"/>
        </w:rPr>
        <w:tab/>
      </w:r>
      <w:r w:rsidRPr="001076EF">
        <w:rPr>
          <w:rFonts w:cs="Times New Roman"/>
          <w:szCs w:val="24"/>
        </w:rPr>
        <w:tab/>
        <w:t>Predoctoral Internship</w:t>
      </w:r>
      <w:r w:rsidR="00113801">
        <w:rPr>
          <w:rFonts w:cs="Times New Roman"/>
          <w:szCs w:val="24"/>
        </w:rPr>
        <w:t xml:space="preserve"> (APA Accredited) </w:t>
      </w:r>
    </w:p>
    <w:p w14:paraId="7B7C1CFB" w14:textId="0344144C" w:rsidR="00823A22" w:rsidRPr="001076EF" w:rsidRDefault="00823A22" w:rsidP="00823A22">
      <w:pPr>
        <w:widowControl w:val="0"/>
        <w:autoSpaceDE w:val="0"/>
        <w:autoSpaceDN w:val="0"/>
        <w:adjustRightInd w:val="0"/>
        <w:ind w:left="2160"/>
        <w:rPr>
          <w:rFonts w:cs="Times New Roman"/>
          <w:szCs w:val="24"/>
        </w:rPr>
      </w:pPr>
      <w:r w:rsidRPr="001076EF">
        <w:rPr>
          <w:rFonts w:cs="Times New Roman"/>
          <w:szCs w:val="24"/>
        </w:rPr>
        <w:t>Kennedy Krieger Institute/The Johns Hopkins University School of Medicine</w:t>
      </w:r>
    </w:p>
    <w:p w14:paraId="65CB534A" w14:textId="3D0C45F8" w:rsidR="00823A22" w:rsidRPr="001076EF" w:rsidRDefault="00823A22" w:rsidP="00823A22">
      <w:pPr>
        <w:widowControl w:val="0"/>
        <w:autoSpaceDE w:val="0"/>
        <w:autoSpaceDN w:val="0"/>
        <w:adjustRightInd w:val="0"/>
        <w:ind w:left="2160"/>
        <w:rPr>
          <w:rFonts w:cs="Times New Roman"/>
          <w:szCs w:val="24"/>
        </w:rPr>
      </w:pPr>
      <w:r w:rsidRPr="001076EF">
        <w:rPr>
          <w:rFonts w:cs="Times New Roman"/>
          <w:szCs w:val="24"/>
        </w:rPr>
        <w:t>Baltimore, Maryland</w:t>
      </w:r>
    </w:p>
    <w:p w14:paraId="1AE51BFB" w14:textId="626F1A56" w:rsidR="00823A22" w:rsidRPr="001076EF" w:rsidRDefault="00823A22" w:rsidP="00823A22">
      <w:pPr>
        <w:widowControl w:val="0"/>
        <w:autoSpaceDE w:val="0"/>
        <w:autoSpaceDN w:val="0"/>
        <w:adjustRightInd w:val="0"/>
        <w:ind w:left="2160"/>
        <w:rPr>
          <w:rFonts w:cs="Times New Roman"/>
          <w:szCs w:val="24"/>
        </w:rPr>
      </w:pPr>
    </w:p>
    <w:p w14:paraId="5B52513F" w14:textId="58BAAF98" w:rsidR="00823A22" w:rsidRPr="001076EF" w:rsidRDefault="00823A22" w:rsidP="00823A22">
      <w:pPr>
        <w:widowControl w:val="0"/>
        <w:autoSpaceDE w:val="0"/>
        <w:autoSpaceDN w:val="0"/>
        <w:adjustRightInd w:val="0"/>
        <w:rPr>
          <w:rFonts w:cs="Times New Roman"/>
          <w:szCs w:val="24"/>
        </w:rPr>
      </w:pPr>
      <w:r w:rsidRPr="001076EF">
        <w:rPr>
          <w:rFonts w:cs="Times New Roman"/>
          <w:szCs w:val="24"/>
        </w:rPr>
        <w:t>201</w:t>
      </w:r>
      <w:r w:rsidR="00113801">
        <w:rPr>
          <w:rFonts w:cs="Times New Roman"/>
          <w:szCs w:val="24"/>
        </w:rPr>
        <w:t>8</w:t>
      </w:r>
      <w:r w:rsidRPr="001076EF">
        <w:rPr>
          <w:rFonts w:cs="Times New Roman"/>
          <w:szCs w:val="24"/>
        </w:rPr>
        <w:t xml:space="preserve"> – 2019 </w:t>
      </w:r>
      <w:r w:rsidRPr="001076EF">
        <w:rPr>
          <w:rFonts w:cs="Times New Roman"/>
          <w:szCs w:val="24"/>
        </w:rPr>
        <w:tab/>
      </w:r>
      <w:r w:rsidRPr="001076EF">
        <w:rPr>
          <w:rFonts w:cs="Times New Roman"/>
          <w:szCs w:val="24"/>
        </w:rPr>
        <w:tab/>
      </w:r>
      <w:r w:rsidR="00113801">
        <w:rPr>
          <w:rFonts w:cs="Times New Roman"/>
          <w:szCs w:val="24"/>
        </w:rPr>
        <w:t xml:space="preserve">Research Associate </w:t>
      </w:r>
      <w:r w:rsidRPr="001076EF">
        <w:rPr>
          <w:rFonts w:cs="Times New Roman"/>
          <w:szCs w:val="24"/>
        </w:rPr>
        <w:t xml:space="preserve"> </w:t>
      </w:r>
    </w:p>
    <w:p w14:paraId="71E30E30" w14:textId="05C8E118" w:rsidR="00823A22" w:rsidRPr="001076EF" w:rsidRDefault="00823A22" w:rsidP="00823A22">
      <w:pPr>
        <w:widowControl w:val="0"/>
        <w:autoSpaceDE w:val="0"/>
        <w:autoSpaceDN w:val="0"/>
        <w:adjustRightInd w:val="0"/>
        <w:rPr>
          <w:rFonts w:cs="Times New Roman"/>
          <w:szCs w:val="24"/>
        </w:rPr>
      </w:pPr>
      <w:r w:rsidRPr="001076EF">
        <w:rPr>
          <w:rFonts w:cs="Times New Roman"/>
          <w:szCs w:val="24"/>
        </w:rPr>
        <w:tab/>
      </w:r>
      <w:r w:rsidRPr="001076EF">
        <w:rPr>
          <w:rFonts w:cs="Times New Roman"/>
          <w:szCs w:val="24"/>
        </w:rPr>
        <w:tab/>
      </w:r>
      <w:r w:rsidRPr="001076EF">
        <w:rPr>
          <w:rFonts w:cs="Times New Roman"/>
          <w:szCs w:val="24"/>
        </w:rPr>
        <w:tab/>
        <w:t>Florida International University</w:t>
      </w:r>
    </w:p>
    <w:p w14:paraId="067011F7" w14:textId="3FF6764E" w:rsidR="00823A22" w:rsidRPr="001076EF" w:rsidRDefault="00823A22" w:rsidP="00823A22">
      <w:pPr>
        <w:widowControl w:val="0"/>
        <w:autoSpaceDE w:val="0"/>
        <w:autoSpaceDN w:val="0"/>
        <w:adjustRightInd w:val="0"/>
        <w:rPr>
          <w:rFonts w:cs="Times New Roman"/>
          <w:szCs w:val="24"/>
        </w:rPr>
      </w:pPr>
      <w:r w:rsidRPr="001076EF">
        <w:rPr>
          <w:rFonts w:cs="Times New Roman"/>
          <w:szCs w:val="24"/>
        </w:rPr>
        <w:tab/>
      </w:r>
      <w:r w:rsidRPr="001076EF">
        <w:rPr>
          <w:rFonts w:cs="Times New Roman"/>
          <w:szCs w:val="24"/>
        </w:rPr>
        <w:tab/>
      </w:r>
      <w:r w:rsidRPr="001076EF">
        <w:rPr>
          <w:rFonts w:cs="Times New Roman"/>
          <w:szCs w:val="24"/>
        </w:rPr>
        <w:tab/>
        <w:t>Miami, Florida</w:t>
      </w:r>
    </w:p>
    <w:p w14:paraId="6D25622E" w14:textId="6731FCB2" w:rsidR="00823A22" w:rsidRPr="001076EF" w:rsidRDefault="00823A22" w:rsidP="00823A22">
      <w:pPr>
        <w:widowControl w:val="0"/>
        <w:autoSpaceDE w:val="0"/>
        <w:autoSpaceDN w:val="0"/>
        <w:adjustRightInd w:val="0"/>
        <w:rPr>
          <w:rFonts w:cs="Times New Roman"/>
          <w:szCs w:val="24"/>
        </w:rPr>
      </w:pPr>
      <w:r w:rsidRPr="001076EF">
        <w:rPr>
          <w:rFonts w:cs="Times New Roman"/>
          <w:szCs w:val="24"/>
        </w:rPr>
        <w:tab/>
      </w:r>
      <w:r w:rsidRPr="001076EF">
        <w:rPr>
          <w:rFonts w:cs="Times New Roman"/>
          <w:szCs w:val="24"/>
        </w:rPr>
        <w:tab/>
      </w:r>
      <w:r w:rsidRPr="001076EF">
        <w:rPr>
          <w:rFonts w:cs="Times New Roman"/>
          <w:szCs w:val="24"/>
        </w:rPr>
        <w:tab/>
      </w:r>
    </w:p>
    <w:p w14:paraId="03B82A8F" w14:textId="1E1F4F32" w:rsidR="00823A22" w:rsidRPr="001076EF" w:rsidRDefault="00823A22" w:rsidP="00823A22">
      <w:pPr>
        <w:widowControl w:val="0"/>
        <w:autoSpaceDE w:val="0"/>
        <w:autoSpaceDN w:val="0"/>
        <w:adjustRightInd w:val="0"/>
        <w:rPr>
          <w:rFonts w:cs="Times New Roman"/>
          <w:szCs w:val="24"/>
        </w:rPr>
      </w:pPr>
      <w:r w:rsidRPr="001076EF">
        <w:rPr>
          <w:rFonts w:cs="Times New Roman"/>
          <w:szCs w:val="24"/>
        </w:rPr>
        <w:t xml:space="preserve">PUBLICATIONS </w:t>
      </w:r>
    </w:p>
    <w:p w14:paraId="11020FC7" w14:textId="77777777" w:rsidR="007A2A77" w:rsidRPr="001076EF" w:rsidRDefault="007A2A77" w:rsidP="007A2A77">
      <w:pPr>
        <w:pStyle w:val="ListParagraph"/>
        <w:rPr>
          <w:rFonts w:cs="Arial"/>
          <w:szCs w:val="24"/>
        </w:rPr>
      </w:pPr>
    </w:p>
    <w:p w14:paraId="6634AFEF" w14:textId="77777777" w:rsidR="00823A22" w:rsidRPr="001076EF" w:rsidRDefault="00823A22" w:rsidP="00823A22">
      <w:pPr>
        <w:widowControl w:val="0"/>
        <w:spacing w:after="200"/>
        <w:rPr>
          <w:szCs w:val="24"/>
        </w:rPr>
      </w:pPr>
      <w:proofErr w:type="spellStart"/>
      <w:r w:rsidRPr="001076EF">
        <w:rPr>
          <w:szCs w:val="24"/>
        </w:rPr>
        <w:t>Altszuler</w:t>
      </w:r>
      <w:proofErr w:type="spellEnd"/>
      <w:r w:rsidRPr="001076EF">
        <w:rPr>
          <w:szCs w:val="24"/>
        </w:rPr>
        <w:t xml:space="preserve">, A. R., Morrow, A. S., Merrill, B. M., Bressler, S., </w:t>
      </w:r>
      <w:proofErr w:type="spellStart"/>
      <w:r w:rsidRPr="001076EF">
        <w:rPr>
          <w:szCs w:val="24"/>
        </w:rPr>
        <w:t>Macphee</w:t>
      </w:r>
      <w:proofErr w:type="spellEnd"/>
      <w:r w:rsidRPr="001076EF">
        <w:rPr>
          <w:szCs w:val="24"/>
        </w:rPr>
        <w:t xml:space="preserve">, F. L., </w:t>
      </w:r>
      <w:proofErr w:type="spellStart"/>
      <w:r w:rsidRPr="001076EF">
        <w:rPr>
          <w:szCs w:val="24"/>
        </w:rPr>
        <w:t>Gnagy</w:t>
      </w:r>
      <w:proofErr w:type="spellEnd"/>
      <w:r w:rsidRPr="001076EF">
        <w:rPr>
          <w:szCs w:val="24"/>
        </w:rPr>
        <w:t xml:space="preserve">, E. M., Greiner, A. R., </w:t>
      </w:r>
      <w:proofErr w:type="spellStart"/>
      <w:r w:rsidRPr="001076EF">
        <w:rPr>
          <w:szCs w:val="24"/>
        </w:rPr>
        <w:t>Coxe</w:t>
      </w:r>
      <w:proofErr w:type="spellEnd"/>
      <w:r w:rsidRPr="001076EF">
        <w:rPr>
          <w:szCs w:val="24"/>
        </w:rPr>
        <w:t xml:space="preserve">, S., </w:t>
      </w:r>
      <w:proofErr w:type="spellStart"/>
      <w:r w:rsidRPr="001076EF">
        <w:rPr>
          <w:szCs w:val="24"/>
        </w:rPr>
        <w:t>Raiker</w:t>
      </w:r>
      <w:proofErr w:type="spellEnd"/>
      <w:r w:rsidRPr="001076EF">
        <w:rPr>
          <w:szCs w:val="24"/>
        </w:rPr>
        <w:t xml:space="preserve">, J. S., Coles, E. K., Pelham, W. E. (2017). The effect of stimulant medication and training on the sports competence of children with ADHD. </w:t>
      </w:r>
      <w:r w:rsidRPr="001076EF">
        <w:rPr>
          <w:i/>
          <w:szCs w:val="24"/>
        </w:rPr>
        <w:t>Journal of Clinical Child and Adolescent Psychology</w:t>
      </w:r>
      <w:r w:rsidRPr="001076EF">
        <w:rPr>
          <w:szCs w:val="24"/>
        </w:rPr>
        <w:t>, Advance Online Publication. DOI 10.1080/15374416.2016.1270829</w:t>
      </w:r>
    </w:p>
    <w:p w14:paraId="09565D29" w14:textId="77777777" w:rsidR="00823A22" w:rsidRPr="001076EF" w:rsidRDefault="00823A22" w:rsidP="00823A22">
      <w:pPr>
        <w:widowControl w:val="0"/>
        <w:spacing w:after="200"/>
        <w:rPr>
          <w:szCs w:val="24"/>
        </w:rPr>
      </w:pPr>
      <w:proofErr w:type="spellStart"/>
      <w:r w:rsidRPr="001076EF">
        <w:rPr>
          <w:szCs w:val="24"/>
        </w:rPr>
        <w:t>Altszuler</w:t>
      </w:r>
      <w:proofErr w:type="spellEnd"/>
      <w:r w:rsidRPr="001076EF">
        <w:rPr>
          <w:szCs w:val="24"/>
        </w:rPr>
        <w:t xml:space="preserve">, A. R., Page, T. F., </w:t>
      </w:r>
      <w:proofErr w:type="spellStart"/>
      <w:r w:rsidRPr="001076EF">
        <w:rPr>
          <w:szCs w:val="24"/>
        </w:rPr>
        <w:t>Gnagy</w:t>
      </w:r>
      <w:proofErr w:type="spellEnd"/>
      <w:r w:rsidRPr="001076EF">
        <w:rPr>
          <w:szCs w:val="24"/>
        </w:rPr>
        <w:t xml:space="preserve">, E. M., </w:t>
      </w:r>
      <w:proofErr w:type="spellStart"/>
      <w:r w:rsidRPr="001076EF">
        <w:rPr>
          <w:szCs w:val="24"/>
        </w:rPr>
        <w:t>Coxe</w:t>
      </w:r>
      <w:proofErr w:type="spellEnd"/>
      <w:r w:rsidRPr="001076EF">
        <w:rPr>
          <w:szCs w:val="24"/>
        </w:rPr>
        <w:t xml:space="preserve">, S., Arrieta, A., Molina, B. S. G., Pelham, W. E. (2016). Financial dependence of young adults with ADHD. </w:t>
      </w:r>
      <w:r w:rsidRPr="001076EF">
        <w:rPr>
          <w:i/>
          <w:szCs w:val="24"/>
        </w:rPr>
        <w:t xml:space="preserve">Journal of Abnormal Child Psychology, </w:t>
      </w:r>
      <w:r w:rsidRPr="001076EF">
        <w:rPr>
          <w:rFonts w:cs="Arial"/>
          <w:i/>
          <w:szCs w:val="24"/>
        </w:rPr>
        <w:t xml:space="preserve">44, </w:t>
      </w:r>
      <w:r w:rsidRPr="001076EF">
        <w:rPr>
          <w:rFonts w:cs="Arial"/>
          <w:szCs w:val="24"/>
        </w:rPr>
        <w:t>1217-1229</w:t>
      </w:r>
      <w:r w:rsidRPr="001076EF">
        <w:rPr>
          <w:rFonts w:cs="Arial"/>
          <w:i/>
          <w:szCs w:val="24"/>
        </w:rPr>
        <w:t xml:space="preserve">, </w:t>
      </w:r>
      <w:r w:rsidRPr="001076EF">
        <w:rPr>
          <w:rFonts w:cs="Arial"/>
          <w:color w:val="131413"/>
          <w:szCs w:val="24"/>
        </w:rPr>
        <w:t xml:space="preserve">DOI 10.1007/s10802-015-0093-9. </w:t>
      </w:r>
      <w:r w:rsidRPr="001076EF">
        <w:rPr>
          <w:rFonts w:cs="Arial"/>
          <w:i/>
          <w:szCs w:val="24"/>
        </w:rPr>
        <w:t xml:space="preserve"> </w:t>
      </w:r>
      <w:r w:rsidRPr="001076EF">
        <w:rPr>
          <w:i/>
          <w:szCs w:val="24"/>
        </w:rPr>
        <w:t xml:space="preserve"> </w:t>
      </w:r>
    </w:p>
    <w:p w14:paraId="409C533D" w14:textId="77777777" w:rsidR="00823A22" w:rsidRPr="001076EF" w:rsidRDefault="00823A22" w:rsidP="00823A22">
      <w:pPr>
        <w:widowControl w:val="0"/>
        <w:rPr>
          <w:rFonts w:cs="Arial"/>
          <w:szCs w:val="24"/>
        </w:rPr>
      </w:pPr>
      <w:proofErr w:type="spellStart"/>
      <w:r w:rsidRPr="001076EF">
        <w:rPr>
          <w:rFonts w:cs="Arial"/>
          <w:szCs w:val="24"/>
        </w:rPr>
        <w:t>Altszuler</w:t>
      </w:r>
      <w:proofErr w:type="spellEnd"/>
      <w:r w:rsidRPr="001076EF">
        <w:rPr>
          <w:rFonts w:cs="Arial"/>
          <w:szCs w:val="24"/>
        </w:rPr>
        <w:t xml:space="preserve">, A. R., Hupp, S., Pelham, W. E. (2018). Closing the research to practice gap. In S. Hupp (Ed.), </w:t>
      </w:r>
      <w:r w:rsidRPr="001076EF">
        <w:rPr>
          <w:rFonts w:cs="Arial"/>
          <w:i/>
          <w:szCs w:val="24"/>
        </w:rPr>
        <w:t>Child and adolescent psychotherapy: Components of evidence-based treatments for youth and their parents</w:t>
      </w:r>
      <w:r w:rsidRPr="001076EF">
        <w:rPr>
          <w:rFonts w:cs="Arial"/>
          <w:szCs w:val="24"/>
        </w:rPr>
        <w:t xml:space="preserve">.  Cambridge University Press. </w:t>
      </w:r>
    </w:p>
    <w:p w14:paraId="48321EB5" w14:textId="77777777" w:rsidR="00823A22" w:rsidRPr="001076EF" w:rsidRDefault="00823A22" w:rsidP="00823A22">
      <w:pPr>
        <w:pStyle w:val="ListParagraph"/>
        <w:widowControl w:val="0"/>
        <w:contextualSpacing w:val="0"/>
        <w:rPr>
          <w:rFonts w:cs="Arial"/>
          <w:szCs w:val="24"/>
          <w:u w:val="single"/>
        </w:rPr>
      </w:pPr>
    </w:p>
    <w:p w14:paraId="1BD4A295" w14:textId="75950CC3" w:rsidR="00823A22" w:rsidRPr="001076EF" w:rsidRDefault="00823A22" w:rsidP="00823A22">
      <w:pPr>
        <w:widowControl w:val="0"/>
        <w:rPr>
          <w:rFonts w:cs="Arial"/>
          <w:szCs w:val="24"/>
          <w:u w:val="single"/>
        </w:rPr>
      </w:pPr>
      <w:proofErr w:type="spellStart"/>
      <w:r w:rsidRPr="001076EF">
        <w:rPr>
          <w:rFonts w:cs="Arial"/>
          <w:szCs w:val="24"/>
        </w:rPr>
        <w:t>Altszuler</w:t>
      </w:r>
      <w:proofErr w:type="spellEnd"/>
      <w:r w:rsidRPr="001076EF">
        <w:rPr>
          <w:rFonts w:cs="Arial"/>
          <w:szCs w:val="24"/>
        </w:rPr>
        <w:t xml:space="preserve">, A. R., </w:t>
      </w:r>
      <w:proofErr w:type="spellStart"/>
      <w:r w:rsidRPr="001076EF">
        <w:rPr>
          <w:rFonts w:cs="Arial"/>
          <w:szCs w:val="24"/>
        </w:rPr>
        <w:t>Macphee</w:t>
      </w:r>
      <w:proofErr w:type="spellEnd"/>
      <w:r w:rsidRPr="001076EF">
        <w:rPr>
          <w:rFonts w:cs="Arial"/>
          <w:szCs w:val="24"/>
        </w:rPr>
        <w:t xml:space="preserve">, F. L., Merrill, B. M., Morrow, A. S., Schatz, N. K., &amp; Pelham, W. E. (2017). Attention-deficit hyperactivity disorder. In C. Flessner &amp; J. </w:t>
      </w:r>
      <w:proofErr w:type="spellStart"/>
      <w:r w:rsidRPr="001076EF">
        <w:rPr>
          <w:rFonts w:cs="Arial"/>
          <w:szCs w:val="24"/>
        </w:rPr>
        <w:t>Piacentini</w:t>
      </w:r>
      <w:proofErr w:type="spellEnd"/>
      <w:r w:rsidRPr="001076EF">
        <w:rPr>
          <w:rFonts w:cs="Arial"/>
          <w:szCs w:val="24"/>
        </w:rPr>
        <w:t xml:space="preserve"> (Eds.), </w:t>
      </w:r>
      <w:r w:rsidRPr="001076EF">
        <w:rPr>
          <w:rFonts w:cs="Arial"/>
          <w:i/>
          <w:iCs/>
          <w:szCs w:val="24"/>
        </w:rPr>
        <w:t>Clinical handbook of psychological disorders in children and adolescents: A step-by-step treatment manual</w:t>
      </w:r>
      <w:r w:rsidRPr="001076EF">
        <w:rPr>
          <w:rFonts w:cs="Arial"/>
          <w:szCs w:val="24"/>
        </w:rPr>
        <w:t xml:space="preserve">. New York, NY: Guilford Press. </w:t>
      </w:r>
    </w:p>
    <w:p w14:paraId="72179E08" w14:textId="77777777" w:rsidR="00823A22" w:rsidRPr="001076EF" w:rsidRDefault="00823A22" w:rsidP="00823A22">
      <w:pPr>
        <w:widowControl w:val="0"/>
        <w:rPr>
          <w:rFonts w:cs="Arial"/>
          <w:szCs w:val="24"/>
          <w:u w:val="single"/>
        </w:rPr>
      </w:pPr>
    </w:p>
    <w:p w14:paraId="3C2DC218" w14:textId="77777777" w:rsidR="00823A22" w:rsidRPr="001076EF" w:rsidRDefault="00823A22" w:rsidP="00823A22">
      <w:pPr>
        <w:widowControl w:val="0"/>
        <w:spacing w:after="200"/>
        <w:rPr>
          <w:szCs w:val="24"/>
        </w:rPr>
      </w:pPr>
      <w:proofErr w:type="spellStart"/>
      <w:r w:rsidRPr="001076EF">
        <w:rPr>
          <w:szCs w:val="24"/>
        </w:rPr>
        <w:t>Altszuler</w:t>
      </w:r>
      <w:proofErr w:type="spellEnd"/>
      <w:r w:rsidRPr="001076EF">
        <w:rPr>
          <w:szCs w:val="24"/>
        </w:rPr>
        <w:t xml:space="preserve">, A. R. &amp; Pelham, W. E. (2017, August). Secrets for Maintaining the Gains of Behavioral Parent Training. </w:t>
      </w:r>
      <w:proofErr w:type="spellStart"/>
      <w:r w:rsidRPr="001076EF">
        <w:rPr>
          <w:i/>
          <w:szCs w:val="24"/>
        </w:rPr>
        <w:t>ADDitude</w:t>
      </w:r>
      <w:proofErr w:type="spellEnd"/>
      <w:r w:rsidRPr="001076EF">
        <w:rPr>
          <w:i/>
          <w:szCs w:val="24"/>
        </w:rPr>
        <w:t xml:space="preserve"> Online Magazine</w:t>
      </w:r>
      <w:r w:rsidRPr="001076EF">
        <w:rPr>
          <w:szCs w:val="24"/>
        </w:rPr>
        <w:t xml:space="preserve">. Retrieved from: https://www.additudemag.com/behavior-therapy-examples-common-setbacks-and-solutions/  </w:t>
      </w:r>
    </w:p>
    <w:p w14:paraId="420B8D9A" w14:textId="2F3916D5" w:rsidR="00823A22" w:rsidRPr="001076EF" w:rsidRDefault="00823A22" w:rsidP="00823A22">
      <w:pPr>
        <w:widowControl w:val="0"/>
        <w:spacing w:after="200"/>
        <w:rPr>
          <w:szCs w:val="24"/>
        </w:rPr>
      </w:pPr>
      <w:proofErr w:type="spellStart"/>
      <w:r w:rsidRPr="001076EF">
        <w:rPr>
          <w:szCs w:val="24"/>
        </w:rPr>
        <w:lastRenderedPageBreak/>
        <w:t>Altszuler</w:t>
      </w:r>
      <w:proofErr w:type="spellEnd"/>
      <w:r w:rsidRPr="001076EF">
        <w:rPr>
          <w:szCs w:val="24"/>
        </w:rPr>
        <w:t xml:space="preserve">, A. R. &amp; Pelham, W. E. (2017, August). Scream-Free Parenting. </w:t>
      </w:r>
      <w:proofErr w:type="spellStart"/>
      <w:r w:rsidRPr="001076EF">
        <w:rPr>
          <w:i/>
          <w:szCs w:val="24"/>
        </w:rPr>
        <w:t>ADDitude</w:t>
      </w:r>
      <w:proofErr w:type="spellEnd"/>
      <w:r w:rsidRPr="001076EF">
        <w:rPr>
          <w:i/>
          <w:szCs w:val="24"/>
        </w:rPr>
        <w:t>, 18</w:t>
      </w:r>
      <w:r w:rsidRPr="001076EF">
        <w:rPr>
          <w:szCs w:val="24"/>
        </w:rPr>
        <w:t xml:space="preserve">(1), 62-65. </w:t>
      </w:r>
    </w:p>
    <w:p w14:paraId="2CAAD55C" w14:textId="3F03B6DC" w:rsidR="00823A22" w:rsidRPr="001076EF" w:rsidRDefault="00823A22" w:rsidP="00823A22">
      <w:pPr>
        <w:widowControl w:val="0"/>
        <w:spacing w:after="200"/>
        <w:rPr>
          <w:szCs w:val="24"/>
        </w:rPr>
      </w:pPr>
      <w:proofErr w:type="spellStart"/>
      <w:r w:rsidRPr="001076EF">
        <w:rPr>
          <w:rFonts w:cs="Arial"/>
          <w:szCs w:val="24"/>
        </w:rPr>
        <w:t>Kuriyan</w:t>
      </w:r>
      <w:proofErr w:type="spellEnd"/>
      <w:r w:rsidRPr="001076EF">
        <w:rPr>
          <w:rFonts w:cs="Arial"/>
          <w:szCs w:val="24"/>
        </w:rPr>
        <w:t xml:space="preserve">, A. B., </w:t>
      </w:r>
      <w:proofErr w:type="spellStart"/>
      <w:r w:rsidRPr="001076EF">
        <w:rPr>
          <w:rFonts w:cs="Arial"/>
          <w:szCs w:val="24"/>
        </w:rPr>
        <w:t>Altszuler</w:t>
      </w:r>
      <w:proofErr w:type="spellEnd"/>
      <w:r w:rsidRPr="001076EF">
        <w:rPr>
          <w:rFonts w:cs="Arial"/>
          <w:szCs w:val="24"/>
        </w:rPr>
        <w:t xml:space="preserve">, A. R., Comer, J. S. &amp; Pelham, W.E. (2017). Disseminating evidence-based practice for child and adolescent mental health: A web-based initiative. </w:t>
      </w:r>
      <w:r w:rsidRPr="001076EF">
        <w:rPr>
          <w:rFonts w:cs="Arial"/>
          <w:i/>
          <w:szCs w:val="24"/>
        </w:rPr>
        <w:t>Evidence-based Practice in Child and Adolescent Mental Health, 2</w:t>
      </w:r>
      <w:r w:rsidRPr="001076EF">
        <w:rPr>
          <w:rFonts w:cs="Arial"/>
          <w:szCs w:val="24"/>
        </w:rPr>
        <w:t>(1), 54-67</w:t>
      </w:r>
      <w:r w:rsidRPr="001076EF">
        <w:rPr>
          <w:rFonts w:cs="Arial"/>
          <w:i/>
          <w:szCs w:val="24"/>
        </w:rPr>
        <w:t xml:space="preserve">, </w:t>
      </w:r>
      <w:r w:rsidRPr="001076EF">
        <w:rPr>
          <w:szCs w:val="24"/>
        </w:rPr>
        <w:t>DOI: 10.1080/23794925.2017.1286958</w:t>
      </w:r>
    </w:p>
    <w:p w14:paraId="331960AC" w14:textId="77777777" w:rsidR="00823A22" w:rsidRPr="001076EF" w:rsidRDefault="00823A22" w:rsidP="00823A22">
      <w:pPr>
        <w:widowControl w:val="0"/>
        <w:spacing w:after="200"/>
        <w:rPr>
          <w:szCs w:val="24"/>
        </w:rPr>
      </w:pPr>
      <w:proofErr w:type="spellStart"/>
      <w:r w:rsidRPr="001076EF">
        <w:rPr>
          <w:szCs w:val="24"/>
        </w:rPr>
        <w:t>Macphee</w:t>
      </w:r>
      <w:proofErr w:type="spellEnd"/>
      <w:r w:rsidRPr="001076EF">
        <w:rPr>
          <w:szCs w:val="24"/>
        </w:rPr>
        <w:t xml:space="preserve">, F. L., </w:t>
      </w:r>
      <w:proofErr w:type="spellStart"/>
      <w:r w:rsidRPr="001076EF">
        <w:rPr>
          <w:szCs w:val="24"/>
        </w:rPr>
        <w:t>Altszuler</w:t>
      </w:r>
      <w:proofErr w:type="spellEnd"/>
      <w:r w:rsidRPr="001076EF">
        <w:rPr>
          <w:szCs w:val="24"/>
        </w:rPr>
        <w:t xml:space="preserve">, A. R., Merrill, B. M., &amp; Pelham, W. E. (2017). Improving daily life functioning of children with ADHD; “Just say yes to drugs?” redux. </w:t>
      </w:r>
      <w:r w:rsidRPr="001076EF">
        <w:rPr>
          <w:i/>
          <w:szCs w:val="24"/>
        </w:rPr>
        <w:t>The Clinical Psychologist, 70(1),</w:t>
      </w:r>
      <w:r w:rsidRPr="001076EF">
        <w:rPr>
          <w:szCs w:val="24"/>
        </w:rPr>
        <w:t xml:space="preserve"> 5-14. </w:t>
      </w:r>
      <w:r w:rsidRPr="001076EF">
        <w:rPr>
          <w:i/>
          <w:szCs w:val="24"/>
        </w:rPr>
        <w:t xml:space="preserve"> </w:t>
      </w:r>
    </w:p>
    <w:p w14:paraId="18D5B0F3" w14:textId="5140A5CA" w:rsidR="00823A22" w:rsidRPr="001076EF" w:rsidRDefault="00823A22" w:rsidP="00823A22">
      <w:pPr>
        <w:rPr>
          <w:szCs w:val="24"/>
        </w:rPr>
      </w:pPr>
      <w:proofErr w:type="spellStart"/>
      <w:r w:rsidRPr="001076EF">
        <w:rPr>
          <w:bCs/>
          <w:color w:val="222222"/>
          <w:szCs w:val="24"/>
          <w:shd w:val="clear" w:color="auto" w:fill="FFFFFF"/>
        </w:rPr>
        <w:t>Macphee</w:t>
      </w:r>
      <w:proofErr w:type="spellEnd"/>
      <w:r w:rsidRPr="001076EF">
        <w:rPr>
          <w:bCs/>
          <w:color w:val="222222"/>
          <w:szCs w:val="24"/>
          <w:shd w:val="clear" w:color="auto" w:fill="FFFFFF"/>
        </w:rPr>
        <w:t>, F.L., </w:t>
      </w:r>
      <w:r w:rsidRPr="001076EF">
        <w:rPr>
          <w:color w:val="222222"/>
          <w:szCs w:val="24"/>
          <w:shd w:val="clear" w:color="auto" w:fill="FFFFFF"/>
        </w:rPr>
        <w:t xml:space="preserve">Merrill, B. M., </w:t>
      </w:r>
      <w:proofErr w:type="spellStart"/>
      <w:r w:rsidRPr="001076EF">
        <w:rPr>
          <w:color w:val="222222"/>
          <w:szCs w:val="24"/>
          <w:shd w:val="clear" w:color="auto" w:fill="FFFFFF"/>
        </w:rPr>
        <w:t>Altszuler</w:t>
      </w:r>
      <w:proofErr w:type="spellEnd"/>
      <w:r w:rsidRPr="001076EF">
        <w:rPr>
          <w:color w:val="222222"/>
          <w:szCs w:val="24"/>
          <w:shd w:val="clear" w:color="auto" w:fill="FFFFFF"/>
        </w:rPr>
        <w:t xml:space="preserve">, A. R., Morrow, A. S., Ramos, M. C., </w:t>
      </w:r>
      <w:proofErr w:type="spellStart"/>
      <w:r w:rsidRPr="001076EF">
        <w:rPr>
          <w:color w:val="222222"/>
          <w:szCs w:val="24"/>
          <w:shd w:val="clear" w:color="auto" w:fill="FFFFFF"/>
        </w:rPr>
        <w:t>Gnagy</w:t>
      </w:r>
      <w:proofErr w:type="spellEnd"/>
      <w:r w:rsidRPr="001076EF">
        <w:rPr>
          <w:color w:val="222222"/>
          <w:szCs w:val="24"/>
          <w:shd w:val="clear" w:color="auto" w:fill="FFFFFF"/>
        </w:rPr>
        <w:t xml:space="preserve">, E. M., Greiner, A. R., </w:t>
      </w:r>
      <w:proofErr w:type="spellStart"/>
      <w:r w:rsidRPr="001076EF">
        <w:rPr>
          <w:color w:val="222222"/>
          <w:szCs w:val="24"/>
          <w:shd w:val="clear" w:color="auto" w:fill="FFFFFF"/>
        </w:rPr>
        <w:t>Coxe</w:t>
      </w:r>
      <w:proofErr w:type="spellEnd"/>
      <w:r w:rsidRPr="001076EF">
        <w:rPr>
          <w:color w:val="222222"/>
          <w:szCs w:val="24"/>
          <w:shd w:val="clear" w:color="auto" w:fill="FFFFFF"/>
        </w:rPr>
        <w:t xml:space="preserve"> S., </w:t>
      </w:r>
      <w:proofErr w:type="spellStart"/>
      <w:r w:rsidRPr="001076EF">
        <w:rPr>
          <w:color w:val="222222"/>
          <w:szCs w:val="24"/>
          <w:shd w:val="clear" w:color="auto" w:fill="FFFFFF"/>
        </w:rPr>
        <w:t>Raiker</w:t>
      </w:r>
      <w:proofErr w:type="spellEnd"/>
      <w:r w:rsidRPr="001076EF">
        <w:rPr>
          <w:color w:val="222222"/>
          <w:szCs w:val="24"/>
          <w:shd w:val="clear" w:color="auto" w:fill="FFFFFF"/>
        </w:rPr>
        <w:t>, J. S., Coles, E. Pelham, W. E. (in press). The effect of weighted vests and stability balls in combination with and without psychostimulant medication on classroom outcomes in children with ADHD. </w:t>
      </w:r>
      <w:r w:rsidRPr="001076EF">
        <w:rPr>
          <w:i/>
          <w:iCs/>
          <w:color w:val="222222"/>
          <w:szCs w:val="24"/>
          <w:shd w:val="clear" w:color="auto" w:fill="FFFFFF"/>
        </w:rPr>
        <w:t>School Psychology Review.</w:t>
      </w:r>
    </w:p>
    <w:p w14:paraId="3825238E" w14:textId="77777777" w:rsidR="00823A22" w:rsidRPr="001076EF" w:rsidRDefault="00823A22" w:rsidP="00823A22">
      <w:pPr>
        <w:pStyle w:val="ListParagraph"/>
        <w:rPr>
          <w:szCs w:val="24"/>
        </w:rPr>
      </w:pPr>
    </w:p>
    <w:p w14:paraId="1E3C3C54" w14:textId="0C8AE9D8" w:rsidR="00823A22" w:rsidRPr="001076EF" w:rsidRDefault="00823A22" w:rsidP="00823A22">
      <w:pPr>
        <w:rPr>
          <w:rFonts w:cs="Arial"/>
          <w:szCs w:val="24"/>
        </w:rPr>
      </w:pPr>
      <w:r w:rsidRPr="001076EF">
        <w:rPr>
          <w:rFonts w:cs="Arial"/>
          <w:szCs w:val="24"/>
        </w:rPr>
        <w:t xml:space="preserve">Merrill, B. M., Molina, B. S. G., </w:t>
      </w:r>
      <w:proofErr w:type="spellStart"/>
      <w:r w:rsidRPr="001076EF">
        <w:rPr>
          <w:rFonts w:cs="Arial"/>
          <w:szCs w:val="24"/>
        </w:rPr>
        <w:t>Coxe</w:t>
      </w:r>
      <w:proofErr w:type="spellEnd"/>
      <w:r w:rsidRPr="001076EF">
        <w:rPr>
          <w:rFonts w:cs="Arial"/>
          <w:szCs w:val="24"/>
        </w:rPr>
        <w:t xml:space="preserve">, S., </w:t>
      </w:r>
      <w:proofErr w:type="spellStart"/>
      <w:r w:rsidRPr="001076EF">
        <w:rPr>
          <w:rFonts w:cs="Arial"/>
          <w:szCs w:val="24"/>
        </w:rPr>
        <w:t>Gnagy</w:t>
      </w:r>
      <w:proofErr w:type="spellEnd"/>
      <w:r w:rsidRPr="001076EF">
        <w:rPr>
          <w:rFonts w:cs="Arial"/>
          <w:szCs w:val="24"/>
        </w:rPr>
        <w:t xml:space="preserve">, E. M., </w:t>
      </w:r>
      <w:proofErr w:type="spellStart"/>
      <w:r w:rsidRPr="001076EF">
        <w:rPr>
          <w:rFonts w:cs="Arial"/>
          <w:szCs w:val="24"/>
        </w:rPr>
        <w:t>Altszuler</w:t>
      </w:r>
      <w:proofErr w:type="spellEnd"/>
      <w:r w:rsidRPr="001076EF">
        <w:rPr>
          <w:rFonts w:cs="Arial"/>
          <w:szCs w:val="24"/>
        </w:rPr>
        <w:t xml:space="preserve">, A. R., </w:t>
      </w:r>
      <w:proofErr w:type="spellStart"/>
      <w:r w:rsidRPr="001076EF">
        <w:rPr>
          <w:rFonts w:cs="Arial"/>
          <w:szCs w:val="24"/>
        </w:rPr>
        <w:t>Macphee</w:t>
      </w:r>
      <w:proofErr w:type="spellEnd"/>
      <w:r w:rsidRPr="001076EF">
        <w:rPr>
          <w:rFonts w:cs="Arial"/>
          <w:szCs w:val="24"/>
        </w:rPr>
        <w:t xml:space="preserve">, F. L., Morrow, A. S., </w:t>
      </w:r>
      <w:proofErr w:type="spellStart"/>
      <w:r w:rsidRPr="001076EF">
        <w:rPr>
          <w:rFonts w:cs="Arial"/>
          <w:szCs w:val="24"/>
        </w:rPr>
        <w:t>Truco</w:t>
      </w:r>
      <w:proofErr w:type="spellEnd"/>
      <w:r w:rsidRPr="001076EF">
        <w:rPr>
          <w:rFonts w:cs="Arial"/>
          <w:szCs w:val="24"/>
        </w:rPr>
        <w:t xml:space="preserve">, E. M., &amp; Pelham, W. E. (2019). Functional outcomes of young adults with childhood ADHD: A latent profile analysis. </w:t>
      </w:r>
      <w:r w:rsidRPr="001076EF">
        <w:rPr>
          <w:rFonts w:cs="Arial"/>
          <w:i/>
          <w:szCs w:val="24"/>
        </w:rPr>
        <w:t xml:space="preserve">Journal of Clinical Child and Adolescent Psychology. </w:t>
      </w:r>
      <w:r w:rsidRPr="001076EF">
        <w:rPr>
          <w:rFonts w:cs="Arial"/>
          <w:szCs w:val="24"/>
        </w:rPr>
        <w:t>DOI 10.1080/15374416.2018.1547968</w:t>
      </w:r>
    </w:p>
    <w:p w14:paraId="4839C7BA" w14:textId="77777777" w:rsidR="00823A22" w:rsidRPr="001076EF" w:rsidRDefault="00823A22" w:rsidP="00823A22">
      <w:pPr>
        <w:rPr>
          <w:rFonts w:cs="Arial"/>
          <w:szCs w:val="24"/>
        </w:rPr>
      </w:pPr>
    </w:p>
    <w:p w14:paraId="5CC30258" w14:textId="4AE825ED" w:rsidR="00823A22" w:rsidRPr="001076EF" w:rsidRDefault="00823A22" w:rsidP="00823A22">
      <w:pPr>
        <w:rPr>
          <w:rFonts w:cs="Arial"/>
          <w:szCs w:val="24"/>
        </w:rPr>
      </w:pPr>
      <w:r w:rsidRPr="001076EF">
        <w:rPr>
          <w:rFonts w:cs="Arial"/>
          <w:szCs w:val="24"/>
        </w:rPr>
        <w:t xml:space="preserve">Merrill, B. M., Morrow, A. S., </w:t>
      </w:r>
      <w:proofErr w:type="spellStart"/>
      <w:r w:rsidRPr="001076EF">
        <w:rPr>
          <w:rFonts w:cs="Arial"/>
          <w:szCs w:val="24"/>
        </w:rPr>
        <w:t>Altszuler</w:t>
      </w:r>
      <w:proofErr w:type="spellEnd"/>
      <w:r w:rsidRPr="001076EF">
        <w:rPr>
          <w:rFonts w:cs="Arial"/>
          <w:szCs w:val="24"/>
        </w:rPr>
        <w:t xml:space="preserve">, A. R., </w:t>
      </w:r>
      <w:proofErr w:type="spellStart"/>
      <w:r w:rsidRPr="001076EF">
        <w:rPr>
          <w:rFonts w:cs="Arial"/>
          <w:szCs w:val="24"/>
        </w:rPr>
        <w:t>Macphee</w:t>
      </w:r>
      <w:proofErr w:type="spellEnd"/>
      <w:r w:rsidRPr="001076EF">
        <w:rPr>
          <w:rFonts w:cs="Arial"/>
          <w:szCs w:val="24"/>
        </w:rPr>
        <w:t xml:space="preserve">, F. L., </w:t>
      </w:r>
      <w:proofErr w:type="spellStart"/>
      <w:r w:rsidRPr="001076EF">
        <w:rPr>
          <w:rFonts w:cs="Arial"/>
          <w:szCs w:val="24"/>
        </w:rPr>
        <w:t>Gnagy</w:t>
      </w:r>
      <w:proofErr w:type="spellEnd"/>
      <w:r w:rsidRPr="001076EF">
        <w:rPr>
          <w:rFonts w:cs="Arial"/>
          <w:szCs w:val="24"/>
        </w:rPr>
        <w:t xml:space="preserve">, E. M., Greiner, A. R., Coles, E., </w:t>
      </w:r>
      <w:proofErr w:type="spellStart"/>
      <w:r w:rsidRPr="001076EF">
        <w:rPr>
          <w:rFonts w:cs="Arial"/>
          <w:szCs w:val="24"/>
        </w:rPr>
        <w:t>Raiker</w:t>
      </w:r>
      <w:proofErr w:type="spellEnd"/>
      <w:r w:rsidRPr="001076EF">
        <w:rPr>
          <w:rFonts w:cs="Arial"/>
          <w:szCs w:val="24"/>
        </w:rPr>
        <w:t xml:space="preserve">, J., </w:t>
      </w:r>
      <w:proofErr w:type="spellStart"/>
      <w:r w:rsidRPr="001076EF">
        <w:rPr>
          <w:rFonts w:cs="Arial"/>
          <w:szCs w:val="24"/>
        </w:rPr>
        <w:t>Coxe</w:t>
      </w:r>
      <w:proofErr w:type="spellEnd"/>
      <w:r w:rsidRPr="001076EF">
        <w:rPr>
          <w:rFonts w:cs="Arial"/>
          <w:szCs w:val="24"/>
        </w:rPr>
        <w:t xml:space="preserve">, S., &amp; Pelham Jr., W. E. (2016). Improving homework performance among children with ADHD: A randomized clinical trial. </w:t>
      </w:r>
      <w:r w:rsidRPr="001076EF">
        <w:rPr>
          <w:rFonts w:cs="Arial"/>
          <w:i/>
          <w:szCs w:val="24"/>
        </w:rPr>
        <w:t>Journal of Consulting and Clinical Psychology</w:t>
      </w:r>
      <w:r w:rsidRPr="001076EF">
        <w:rPr>
          <w:rFonts w:cs="Arial"/>
          <w:szCs w:val="24"/>
        </w:rPr>
        <w:t>, Advance Online Publication</w:t>
      </w:r>
      <w:r w:rsidRPr="001076EF">
        <w:rPr>
          <w:rFonts w:cs="Arial"/>
          <w:i/>
          <w:szCs w:val="24"/>
        </w:rPr>
        <w:t xml:space="preserve">. </w:t>
      </w:r>
      <w:r w:rsidRPr="001076EF">
        <w:rPr>
          <w:rFonts w:cs="Arial"/>
          <w:szCs w:val="24"/>
        </w:rPr>
        <w:t>DOI 10.1037/ccp0000144</w:t>
      </w:r>
    </w:p>
    <w:p w14:paraId="62682DD2" w14:textId="77777777" w:rsidR="00823A22" w:rsidRPr="001076EF" w:rsidRDefault="00823A22" w:rsidP="00823A22">
      <w:pPr>
        <w:rPr>
          <w:rFonts w:cs="Arial"/>
          <w:szCs w:val="24"/>
        </w:rPr>
      </w:pPr>
    </w:p>
    <w:p w14:paraId="583D71C0" w14:textId="77777777" w:rsidR="00823A22" w:rsidRPr="001076EF" w:rsidRDefault="00823A22" w:rsidP="00823A22">
      <w:pPr>
        <w:widowControl w:val="0"/>
        <w:spacing w:after="200"/>
        <w:rPr>
          <w:szCs w:val="24"/>
        </w:rPr>
      </w:pPr>
      <w:r w:rsidRPr="001076EF">
        <w:rPr>
          <w:color w:val="222222"/>
          <w:szCs w:val="24"/>
          <w:shd w:val="clear" w:color="auto" w:fill="FFFFFF"/>
        </w:rPr>
        <w:t xml:space="preserve">Sibley, M. H., </w:t>
      </w:r>
      <w:proofErr w:type="spellStart"/>
      <w:r w:rsidRPr="001076EF">
        <w:rPr>
          <w:color w:val="222222"/>
          <w:szCs w:val="24"/>
          <w:shd w:val="clear" w:color="auto" w:fill="FFFFFF"/>
        </w:rPr>
        <w:t>Altszuler</w:t>
      </w:r>
      <w:proofErr w:type="spellEnd"/>
      <w:r w:rsidRPr="001076EF">
        <w:rPr>
          <w:color w:val="222222"/>
          <w:szCs w:val="24"/>
          <w:shd w:val="clear" w:color="auto" w:fill="FFFFFF"/>
        </w:rPr>
        <w:t xml:space="preserve">, A. R., Morrow, A. S., &amp; Merrill, B. M. (2014). Mapping the academic problem behaviors of adolescents with ADHD. </w:t>
      </w:r>
      <w:r w:rsidRPr="001076EF">
        <w:rPr>
          <w:i/>
          <w:color w:val="222222"/>
          <w:szCs w:val="24"/>
          <w:shd w:val="clear" w:color="auto" w:fill="FFFFFF"/>
        </w:rPr>
        <w:t>School Psychology Quarterly</w:t>
      </w:r>
      <w:r w:rsidRPr="001076EF">
        <w:rPr>
          <w:color w:val="222222"/>
          <w:szCs w:val="24"/>
          <w:shd w:val="clear" w:color="auto" w:fill="FFFFFF"/>
        </w:rPr>
        <w:t xml:space="preserve">, </w:t>
      </w:r>
      <w:r w:rsidRPr="001076EF">
        <w:rPr>
          <w:i/>
          <w:color w:val="222222"/>
          <w:szCs w:val="24"/>
          <w:shd w:val="clear" w:color="auto" w:fill="FFFFFF"/>
        </w:rPr>
        <w:t>29</w:t>
      </w:r>
      <w:r w:rsidRPr="001076EF">
        <w:rPr>
          <w:color w:val="222222"/>
          <w:szCs w:val="24"/>
          <w:shd w:val="clear" w:color="auto" w:fill="FFFFFF"/>
        </w:rPr>
        <w:t xml:space="preserve">(4), 422-437.   </w:t>
      </w:r>
    </w:p>
    <w:p w14:paraId="4841A7F1" w14:textId="4278F24C" w:rsidR="00823A22" w:rsidRPr="001076EF" w:rsidRDefault="00823A22" w:rsidP="00823A22">
      <w:pPr>
        <w:widowControl w:val="0"/>
        <w:rPr>
          <w:bCs/>
          <w:color w:val="222222"/>
          <w:szCs w:val="24"/>
          <w:shd w:val="clear" w:color="auto" w:fill="FFFFFF"/>
        </w:rPr>
      </w:pPr>
      <w:r w:rsidRPr="001076EF">
        <w:rPr>
          <w:color w:val="222222"/>
          <w:szCs w:val="24"/>
          <w:shd w:val="clear" w:color="auto" w:fill="FFFFFF"/>
        </w:rPr>
        <w:t xml:space="preserve">Sibley, M. H., </w:t>
      </w:r>
      <w:proofErr w:type="spellStart"/>
      <w:r w:rsidRPr="001076EF">
        <w:rPr>
          <w:color w:val="222222"/>
          <w:szCs w:val="24"/>
          <w:shd w:val="clear" w:color="auto" w:fill="FFFFFF"/>
        </w:rPr>
        <w:t>Altszuler</w:t>
      </w:r>
      <w:proofErr w:type="spellEnd"/>
      <w:r w:rsidRPr="001076EF">
        <w:rPr>
          <w:color w:val="222222"/>
          <w:szCs w:val="24"/>
          <w:shd w:val="clear" w:color="auto" w:fill="FFFFFF"/>
        </w:rPr>
        <w:t xml:space="preserve">, A. R., Ross, J. M., Sanchez, F., Pelham, W. E., &amp; </w:t>
      </w:r>
      <w:proofErr w:type="spellStart"/>
      <w:r w:rsidRPr="001076EF">
        <w:rPr>
          <w:color w:val="222222"/>
          <w:szCs w:val="24"/>
          <w:shd w:val="clear" w:color="auto" w:fill="FFFFFF"/>
        </w:rPr>
        <w:t>Gnagy</w:t>
      </w:r>
      <w:proofErr w:type="spellEnd"/>
      <w:r w:rsidRPr="001076EF">
        <w:rPr>
          <w:color w:val="222222"/>
          <w:szCs w:val="24"/>
          <w:shd w:val="clear" w:color="auto" w:fill="FFFFFF"/>
        </w:rPr>
        <w:t xml:space="preserve">, E. M. (2014). A group-based parent-teen collaborative intervention for high school students with ADHD. </w:t>
      </w:r>
      <w:r w:rsidRPr="001076EF">
        <w:rPr>
          <w:i/>
          <w:color w:val="222222"/>
          <w:szCs w:val="24"/>
          <w:shd w:val="clear" w:color="auto" w:fill="FFFFFF"/>
        </w:rPr>
        <w:t>Cognitive and Behavioral Practice, 21</w:t>
      </w:r>
      <w:r w:rsidRPr="001076EF">
        <w:rPr>
          <w:color w:val="222222"/>
          <w:szCs w:val="24"/>
          <w:shd w:val="clear" w:color="auto" w:fill="FFFFFF"/>
        </w:rPr>
        <w:t>, 32-42</w:t>
      </w:r>
      <w:r w:rsidRPr="001076EF">
        <w:rPr>
          <w:i/>
          <w:color w:val="222222"/>
          <w:szCs w:val="24"/>
          <w:shd w:val="clear" w:color="auto" w:fill="FFFFFF"/>
        </w:rPr>
        <w:t>.</w:t>
      </w:r>
      <w:r w:rsidRPr="001076EF">
        <w:rPr>
          <w:bCs/>
          <w:color w:val="222222"/>
          <w:szCs w:val="24"/>
          <w:shd w:val="clear" w:color="auto" w:fill="FFFFFF"/>
        </w:rPr>
        <w:t xml:space="preserve"> </w:t>
      </w:r>
    </w:p>
    <w:p w14:paraId="34F43097" w14:textId="77777777" w:rsidR="00823A22" w:rsidRPr="001076EF" w:rsidRDefault="00823A22" w:rsidP="00823A22">
      <w:pPr>
        <w:widowControl w:val="0"/>
        <w:rPr>
          <w:rFonts w:cs="Arial"/>
          <w:szCs w:val="24"/>
          <w:u w:val="single"/>
        </w:rPr>
      </w:pPr>
    </w:p>
    <w:p w14:paraId="17240AE7" w14:textId="77777777" w:rsidR="007A2A77" w:rsidRPr="001076EF" w:rsidRDefault="007A2A77" w:rsidP="00823A22">
      <w:pPr>
        <w:rPr>
          <w:szCs w:val="24"/>
        </w:rPr>
      </w:pPr>
      <w:proofErr w:type="spellStart"/>
      <w:r w:rsidRPr="001076EF">
        <w:rPr>
          <w:color w:val="222222"/>
          <w:szCs w:val="24"/>
          <w:shd w:val="clear" w:color="auto" w:fill="FFFFFF"/>
        </w:rPr>
        <w:t>Waschbusch</w:t>
      </w:r>
      <w:proofErr w:type="spellEnd"/>
      <w:r w:rsidRPr="001076EF">
        <w:rPr>
          <w:color w:val="222222"/>
          <w:szCs w:val="24"/>
          <w:shd w:val="clear" w:color="auto" w:fill="FFFFFF"/>
        </w:rPr>
        <w:t xml:space="preserve">, D. A., Willoughby, M. T., Haas, S. M., Ridenour, T., Crum, K. I., </w:t>
      </w:r>
      <w:proofErr w:type="spellStart"/>
      <w:r w:rsidRPr="001076EF">
        <w:rPr>
          <w:color w:val="222222"/>
          <w:szCs w:val="24"/>
          <w:shd w:val="clear" w:color="auto" w:fill="FFFFFF"/>
        </w:rPr>
        <w:t>Helseth</w:t>
      </w:r>
      <w:proofErr w:type="spellEnd"/>
      <w:r w:rsidRPr="001076EF">
        <w:rPr>
          <w:color w:val="222222"/>
          <w:szCs w:val="24"/>
          <w:shd w:val="clear" w:color="auto" w:fill="FFFFFF"/>
        </w:rPr>
        <w:t xml:space="preserve">, S. A., </w:t>
      </w:r>
      <w:proofErr w:type="spellStart"/>
      <w:r w:rsidRPr="001076EF">
        <w:rPr>
          <w:color w:val="222222"/>
          <w:szCs w:val="24"/>
          <w:shd w:val="clear" w:color="auto" w:fill="FFFFFF"/>
        </w:rPr>
        <w:t>Altszuler</w:t>
      </w:r>
      <w:proofErr w:type="spellEnd"/>
      <w:r w:rsidRPr="001076EF">
        <w:rPr>
          <w:color w:val="222222"/>
          <w:szCs w:val="24"/>
          <w:shd w:val="clear" w:color="auto" w:fill="FFFFFF"/>
        </w:rPr>
        <w:t>, A. R., Ross, J. M., Coles, E. K., &amp; Pelham Jr., W. E. (in press, April 2019). Effects of behavioral treatment modified to fit children with conduct problems and callous-unemotional (CU) traits. </w:t>
      </w:r>
      <w:r w:rsidRPr="001076EF">
        <w:rPr>
          <w:i/>
          <w:iCs/>
          <w:color w:val="222222"/>
          <w:szCs w:val="24"/>
          <w:shd w:val="clear" w:color="auto" w:fill="FFFFFF"/>
        </w:rPr>
        <w:t>Journal of Clinical Child and Adolescent Psychology</w:t>
      </w:r>
      <w:r w:rsidRPr="001076EF">
        <w:rPr>
          <w:color w:val="222222"/>
          <w:szCs w:val="24"/>
          <w:shd w:val="clear" w:color="auto" w:fill="FFFFFF"/>
        </w:rPr>
        <w:t>.</w:t>
      </w:r>
    </w:p>
    <w:p w14:paraId="48BDD084" w14:textId="77777777" w:rsidR="007A2A77" w:rsidRPr="001076EF" w:rsidRDefault="007A2A77" w:rsidP="00823A22">
      <w:pPr>
        <w:rPr>
          <w:szCs w:val="24"/>
        </w:rPr>
      </w:pPr>
    </w:p>
    <w:p w14:paraId="275186DD" w14:textId="77777777" w:rsidR="00823A22" w:rsidRPr="001076EF" w:rsidRDefault="007A2A77" w:rsidP="00823A22">
      <w:pPr>
        <w:rPr>
          <w:szCs w:val="24"/>
        </w:rPr>
      </w:pPr>
      <w:r w:rsidRPr="001076EF">
        <w:rPr>
          <w:color w:val="222222"/>
          <w:szCs w:val="24"/>
          <w:shd w:val="clear" w:color="auto" w:fill="FFFFFF"/>
        </w:rPr>
        <w:t xml:space="preserve">Zhao, X., Page, T., </w:t>
      </w:r>
      <w:proofErr w:type="spellStart"/>
      <w:r w:rsidRPr="001076EF">
        <w:rPr>
          <w:color w:val="222222"/>
          <w:szCs w:val="24"/>
          <w:shd w:val="clear" w:color="auto" w:fill="FFFFFF"/>
        </w:rPr>
        <w:t>Altszuler</w:t>
      </w:r>
      <w:proofErr w:type="spellEnd"/>
      <w:r w:rsidRPr="001076EF">
        <w:rPr>
          <w:color w:val="222222"/>
          <w:szCs w:val="24"/>
          <w:shd w:val="clear" w:color="auto" w:fill="FFFFFF"/>
        </w:rPr>
        <w:t xml:space="preserve">, A. R., Pelham, W. E. III, </w:t>
      </w:r>
      <w:proofErr w:type="spellStart"/>
      <w:r w:rsidRPr="001076EF">
        <w:rPr>
          <w:color w:val="222222"/>
          <w:szCs w:val="24"/>
          <w:shd w:val="clear" w:color="auto" w:fill="FFFFFF"/>
        </w:rPr>
        <w:t>Kipp</w:t>
      </w:r>
      <w:proofErr w:type="spellEnd"/>
      <w:r w:rsidRPr="001076EF">
        <w:rPr>
          <w:color w:val="222222"/>
          <w:szCs w:val="24"/>
          <w:shd w:val="clear" w:color="auto" w:fill="FFFFFF"/>
        </w:rPr>
        <w:t xml:space="preserve">, H., </w:t>
      </w:r>
      <w:proofErr w:type="spellStart"/>
      <w:r w:rsidRPr="001076EF">
        <w:rPr>
          <w:color w:val="222222"/>
          <w:szCs w:val="24"/>
          <w:shd w:val="clear" w:color="auto" w:fill="FFFFFF"/>
        </w:rPr>
        <w:t>Gnagy</w:t>
      </w:r>
      <w:proofErr w:type="spellEnd"/>
      <w:r w:rsidRPr="001076EF">
        <w:rPr>
          <w:color w:val="222222"/>
          <w:szCs w:val="24"/>
          <w:shd w:val="clear" w:color="auto" w:fill="FFFFFF"/>
        </w:rPr>
        <w:t xml:space="preserve">, E. M., </w:t>
      </w:r>
      <w:proofErr w:type="spellStart"/>
      <w:r w:rsidRPr="001076EF">
        <w:rPr>
          <w:color w:val="222222"/>
          <w:szCs w:val="24"/>
          <w:shd w:val="clear" w:color="auto" w:fill="FFFFFF"/>
        </w:rPr>
        <w:t>Coxe</w:t>
      </w:r>
      <w:proofErr w:type="spellEnd"/>
      <w:r w:rsidRPr="001076EF">
        <w:rPr>
          <w:color w:val="222222"/>
          <w:szCs w:val="24"/>
          <w:shd w:val="clear" w:color="auto" w:fill="FFFFFF"/>
        </w:rPr>
        <w:t xml:space="preserve">, S., Schatz, N. K., Merrill, B. M., </w:t>
      </w:r>
      <w:proofErr w:type="spellStart"/>
      <w:r w:rsidRPr="001076EF">
        <w:rPr>
          <w:color w:val="222222"/>
          <w:szCs w:val="24"/>
          <w:shd w:val="clear" w:color="auto" w:fill="FFFFFF"/>
        </w:rPr>
        <w:t>Macphee</w:t>
      </w:r>
      <w:proofErr w:type="spellEnd"/>
      <w:r w:rsidRPr="001076EF">
        <w:rPr>
          <w:color w:val="222222"/>
          <w:szCs w:val="24"/>
          <w:shd w:val="clear" w:color="auto" w:fill="FFFFFF"/>
        </w:rPr>
        <w:t>, F. L., Pelham, W. E. Jr. (2019). Family burden of raising a child with ADHD.</w:t>
      </w:r>
      <w:r w:rsidRPr="001076EF">
        <w:rPr>
          <w:i/>
          <w:color w:val="222222"/>
          <w:szCs w:val="24"/>
          <w:shd w:val="clear" w:color="auto" w:fill="FFFFFF"/>
        </w:rPr>
        <w:t xml:space="preserve"> Journal of Abnormal Child Psychology. </w:t>
      </w:r>
      <w:r w:rsidRPr="001076EF">
        <w:rPr>
          <w:color w:val="000000"/>
          <w:szCs w:val="24"/>
          <w:shd w:val="clear" w:color="auto" w:fill="FFFFFF"/>
        </w:rPr>
        <w:t>DOI 10.1007/s10802-019-00518-5</w:t>
      </w:r>
    </w:p>
    <w:p w14:paraId="5B09E77B" w14:textId="46C2F93B" w:rsidR="007A2A77" w:rsidRPr="001076EF" w:rsidRDefault="007A2A77" w:rsidP="00113801">
      <w:pPr>
        <w:widowControl w:val="0"/>
        <w:autoSpaceDE w:val="0"/>
        <w:autoSpaceDN w:val="0"/>
        <w:adjustRightInd w:val="0"/>
        <w:spacing w:line="480" w:lineRule="auto"/>
        <w:rPr>
          <w:rFonts w:cs="Times New Roman"/>
          <w:szCs w:val="24"/>
        </w:rPr>
      </w:pPr>
    </w:p>
    <w:sectPr w:rsidR="007A2A77" w:rsidRPr="001076EF" w:rsidSect="00C86342">
      <w:pgSz w:w="12240" w:h="15840"/>
      <w:pgMar w:top="1440" w:right="1440" w:bottom="1440" w:left="216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1724D" w14:textId="77777777" w:rsidR="00D223EF" w:rsidRDefault="00D223EF" w:rsidP="00F20311">
      <w:r>
        <w:separator/>
      </w:r>
    </w:p>
  </w:endnote>
  <w:endnote w:type="continuationSeparator" w:id="0">
    <w:p w14:paraId="2E5E9F9F" w14:textId="77777777" w:rsidR="00D223EF" w:rsidRDefault="00D223EF" w:rsidP="00F2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5888448"/>
      <w:docPartObj>
        <w:docPartGallery w:val="Page Numbers (Bottom of Page)"/>
        <w:docPartUnique/>
      </w:docPartObj>
    </w:sdtPr>
    <w:sdtEndPr>
      <w:rPr>
        <w:rStyle w:val="PageNumber"/>
      </w:rPr>
    </w:sdtEndPr>
    <w:sdtContent>
      <w:p w14:paraId="43DCDF38" w14:textId="53A2F305" w:rsidR="00B713B3" w:rsidRDefault="00B713B3" w:rsidP="004D26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B6A792" w14:textId="77777777" w:rsidR="00B713B3" w:rsidRDefault="00B71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7498108"/>
      <w:docPartObj>
        <w:docPartGallery w:val="Page Numbers (Bottom of Page)"/>
        <w:docPartUnique/>
      </w:docPartObj>
    </w:sdtPr>
    <w:sdtEndPr>
      <w:rPr>
        <w:rStyle w:val="PageNumber"/>
      </w:rPr>
    </w:sdtEndPr>
    <w:sdtContent>
      <w:p w14:paraId="537FC2F0" w14:textId="5461749E" w:rsidR="00B713B3" w:rsidRDefault="00B713B3" w:rsidP="004D26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529CB6D8" w14:textId="79B0A587" w:rsidR="00B713B3" w:rsidRDefault="00B713B3" w:rsidP="00F2031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6884451"/>
      <w:docPartObj>
        <w:docPartGallery w:val="Page Numbers (Bottom of Page)"/>
        <w:docPartUnique/>
      </w:docPartObj>
    </w:sdtPr>
    <w:sdtEndPr>
      <w:rPr>
        <w:rStyle w:val="PageNumber"/>
      </w:rPr>
    </w:sdtEndPr>
    <w:sdtContent>
      <w:p w14:paraId="65A3044E" w14:textId="31DDA7BE" w:rsidR="00B713B3" w:rsidRDefault="00B713B3" w:rsidP="005B4D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849A64E" w14:textId="77777777" w:rsidR="00B713B3" w:rsidRDefault="00B713B3" w:rsidP="007B1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02740" w14:textId="77777777" w:rsidR="00D223EF" w:rsidRDefault="00D223EF" w:rsidP="00F20311">
      <w:r>
        <w:separator/>
      </w:r>
    </w:p>
  </w:footnote>
  <w:footnote w:type="continuationSeparator" w:id="0">
    <w:p w14:paraId="5EC9A463" w14:textId="77777777" w:rsidR="00D223EF" w:rsidRDefault="00D223EF" w:rsidP="00F20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3527"/>
    <w:multiLevelType w:val="hybridMultilevel"/>
    <w:tmpl w:val="C0AE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D68C9"/>
    <w:multiLevelType w:val="hybridMultilevel"/>
    <w:tmpl w:val="6A8E2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51161"/>
    <w:multiLevelType w:val="hybridMultilevel"/>
    <w:tmpl w:val="96FCEF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C973AF"/>
    <w:multiLevelType w:val="hybridMultilevel"/>
    <w:tmpl w:val="A52AB922"/>
    <w:lvl w:ilvl="0" w:tplc="48DA25A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E3D05"/>
    <w:multiLevelType w:val="hybridMultilevel"/>
    <w:tmpl w:val="83D0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21267"/>
    <w:multiLevelType w:val="hybridMultilevel"/>
    <w:tmpl w:val="7120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9C09BD"/>
    <w:multiLevelType w:val="hybridMultilevel"/>
    <w:tmpl w:val="23C48582"/>
    <w:lvl w:ilvl="0" w:tplc="77E64F06">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522CE"/>
    <w:multiLevelType w:val="hybridMultilevel"/>
    <w:tmpl w:val="95B4A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42E18"/>
    <w:multiLevelType w:val="hybridMultilevel"/>
    <w:tmpl w:val="34227A92"/>
    <w:lvl w:ilvl="0" w:tplc="23D8930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18583F"/>
    <w:multiLevelType w:val="hybridMultilevel"/>
    <w:tmpl w:val="89621B00"/>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DC6D9B"/>
    <w:multiLevelType w:val="hybridMultilevel"/>
    <w:tmpl w:val="853844F6"/>
    <w:lvl w:ilvl="0" w:tplc="25548DF0">
      <w:start w:val="1"/>
      <w:numFmt w:val="decimal"/>
      <w:lvlText w:val="%1."/>
      <w:lvlJc w:val="left"/>
      <w:pPr>
        <w:ind w:left="720" w:hanging="360"/>
      </w:pPr>
      <w:rPr>
        <w:rFonts w:ascii="Times New Roman" w:hAnsi="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B5FDE"/>
    <w:multiLevelType w:val="hybridMultilevel"/>
    <w:tmpl w:val="06A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DF0935"/>
    <w:multiLevelType w:val="hybridMultilevel"/>
    <w:tmpl w:val="2FD67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2143F"/>
    <w:multiLevelType w:val="hybridMultilevel"/>
    <w:tmpl w:val="BB3A1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973C4"/>
    <w:multiLevelType w:val="hybridMultilevel"/>
    <w:tmpl w:val="EDEE7F30"/>
    <w:lvl w:ilvl="0" w:tplc="BC1AB058">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075D7A"/>
    <w:multiLevelType w:val="hybridMultilevel"/>
    <w:tmpl w:val="A52AB922"/>
    <w:lvl w:ilvl="0" w:tplc="48DA25A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CB74FE"/>
    <w:multiLevelType w:val="hybridMultilevel"/>
    <w:tmpl w:val="0A940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C38E5"/>
    <w:multiLevelType w:val="hybridMultilevel"/>
    <w:tmpl w:val="4C28103A"/>
    <w:lvl w:ilvl="0" w:tplc="30EAFFA0">
      <w:start w:val="1"/>
      <w:numFmt w:val="upperRoman"/>
      <w:lvlText w:val="%1."/>
      <w:lvlJc w:val="left"/>
      <w:pPr>
        <w:ind w:left="108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432E2F"/>
    <w:multiLevelType w:val="hybridMultilevel"/>
    <w:tmpl w:val="3E629C10"/>
    <w:lvl w:ilvl="0" w:tplc="4D148312">
      <w:start w:val="1"/>
      <w:numFmt w:val="bullet"/>
      <w:lvlText w:val=""/>
      <w:lvlJc w:val="left"/>
      <w:pPr>
        <w:ind w:left="720" w:hanging="360"/>
      </w:pPr>
      <w:rPr>
        <w:rFonts w:ascii="Symbol" w:eastAsiaTheme="minorHAnsi" w:hAnsi="Symbol"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456F3B"/>
    <w:multiLevelType w:val="hybridMultilevel"/>
    <w:tmpl w:val="A52AB922"/>
    <w:lvl w:ilvl="0" w:tplc="48DA25A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2877DA"/>
    <w:multiLevelType w:val="hybridMultilevel"/>
    <w:tmpl w:val="6F5C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2D7ADB"/>
    <w:multiLevelType w:val="hybridMultilevel"/>
    <w:tmpl w:val="0D7C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107C61"/>
    <w:multiLevelType w:val="hybridMultilevel"/>
    <w:tmpl w:val="C8D06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8"/>
  </w:num>
  <w:num w:numId="3">
    <w:abstractNumId w:val="10"/>
  </w:num>
  <w:num w:numId="4">
    <w:abstractNumId w:val="19"/>
  </w:num>
  <w:num w:numId="5">
    <w:abstractNumId w:val="3"/>
  </w:num>
  <w:num w:numId="6">
    <w:abstractNumId w:val="9"/>
  </w:num>
  <w:num w:numId="7">
    <w:abstractNumId w:val="15"/>
  </w:num>
  <w:num w:numId="8">
    <w:abstractNumId w:val="14"/>
  </w:num>
  <w:num w:numId="9">
    <w:abstractNumId w:val="8"/>
  </w:num>
  <w:num w:numId="10">
    <w:abstractNumId w:val="17"/>
  </w:num>
  <w:num w:numId="11">
    <w:abstractNumId w:val="2"/>
  </w:num>
  <w:num w:numId="12">
    <w:abstractNumId w:val="13"/>
  </w:num>
  <w:num w:numId="13">
    <w:abstractNumId w:val="16"/>
  </w:num>
  <w:num w:numId="14">
    <w:abstractNumId w:val="5"/>
  </w:num>
  <w:num w:numId="15">
    <w:abstractNumId w:val="20"/>
  </w:num>
  <w:num w:numId="16">
    <w:abstractNumId w:val="21"/>
  </w:num>
  <w:num w:numId="17">
    <w:abstractNumId w:val="22"/>
  </w:num>
  <w:num w:numId="18">
    <w:abstractNumId w:val="4"/>
  </w:num>
  <w:num w:numId="19">
    <w:abstractNumId w:val="7"/>
  </w:num>
  <w:num w:numId="20">
    <w:abstractNumId w:val="11"/>
  </w:num>
  <w:num w:numId="21">
    <w:abstractNumId w:val="0"/>
  </w:num>
  <w:num w:numId="22">
    <w:abstractNumId w:val="1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dz59asj0zxtyewev7x0v55fxrxdevpr20d&quot;&gt;My EndNote Library&lt;record-ids&gt;&lt;item&gt;51&lt;/item&gt;&lt;item&gt;92&lt;/item&gt;&lt;item&gt;93&lt;/item&gt;&lt;item&gt;170&lt;/item&gt;&lt;item&gt;228&lt;/item&gt;&lt;item&gt;231&lt;/item&gt;&lt;item&gt;233&lt;/item&gt;&lt;item&gt;268&lt;/item&gt;&lt;item&gt;288&lt;/item&gt;&lt;item&gt;309&lt;/item&gt;&lt;item&gt;327&lt;/item&gt;&lt;item&gt;440&lt;/item&gt;&lt;item&gt;443&lt;/item&gt;&lt;item&gt;497&lt;/item&gt;&lt;item&gt;796&lt;/item&gt;&lt;item&gt;797&lt;/item&gt;&lt;item&gt;800&lt;/item&gt;&lt;item&gt;828&lt;/item&gt;&lt;item&gt;832&lt;/item&gt;&lt;item&gt;849&lt;/item&gt;&lt;item&gt;850&lt;/item&gt;&lt;item&gt;862&lt;/item&gt;&lt;item&gt;908&lt;/item&gt;&lt;item&gt;1015&lt;/item&gt;&lt;item&gt;1150&lt;/item&gt;&lt;item&gt;1272&lt;/item&gt;&lt;item&gt;1273&lt;/item&gt;&lt;item&gt;1274&lt;/item&gt;&lt;item&gt;1275&lt;/item&gt;&lt;item&gt;1276&lt;/item&gt;&lt;item&gt;1278&lt;/item&gt;&lt;/record-ids&gt;&lt;/item&gt;&lt;/Libraries&gt;"/>
  </w:docVars>
  <w:rsids>
    <w:rsidRoot w:val="00D45EB1"/>
    <w:rsid w:val="000016F5"/>
    <w:rsid w:val="00001D85"/>
    <w:rsid w:val="0000669C"/>
    <w:rsid w:val="00011BBA"/>
    <w:rsid w:val="00011F6F"/>
    <w:rsid w:val="00014AA3"/>
    <w:rsid w:val="00020B9F"/>
    <w:rsid w:val="00021273"/>
    <w:rsid w:val="00023294"/>
    <w:rsid w:val="0002533B"/>
    <w:rsid w:val="0002535B"/>
    <w:rsid w:val="000265ED"/>
    <w:rsid w:val="000325E0"/>
    <w:rsid w:val="00033BC0"/>
    <w:rsid w:val="000413D6"/>
    <w:rsid w:val="000430AB"/>
    <w:rsid w:val="000467B0"/>
    <w:rsid w:val="000564C4"/>
    <w:rsid w:val="00065FCB"/>
    <w:rsid w:val="00073A77"/>
    <w:rsid w:val="0007722B"/>
    <w:rsid w:val="00080FC4"/>
    <w:rsid w:val="000A4C6E"/>
    <w:rsid w:val="000B3F55"/>
    <w:rsid w:val="000B7013"/>
    <w:rsid w:val="000C11A5"/>
    <w:rsid w:val="000C2CCE"/>
    <w:rsid w:val="000E0283"/>
    <w:rsid w:val="000E3FEC"/>
    <w:rsid w:val="000E4861"/>
    <w:rsid w:val="000E77E7"/>
    <w:rsid w:val="000E7855"/>
    <w:rsid w:val="000F2611"/>
    <w:rsid w:val="000F5212"/>
    <w:rsid w:val="000F61EA"/>
    <w:rsid w:val="000F6A70"/>
    <w:rsid w:val="000F7512"/>
    <w:rsid w:val="000F76D4"/>
    <w:rsid w:val="00103DEB"/>
    <w:rsid w:val="001045DB"/>
    <w:rsid w:val="00104822"/>
    <w:rsid w:val="00105964"/>
    <w:rsid w:val="001076EF"/>
    <w:rsid w:val="00107F38"/>
    <w:rsid w:val="00113801"/>
    <w:rsid w:val="00120A78"/>
    <w:rsid w:val="00122C0F"/>
    <w:rsid w:val="00123194"/>
    <w:rsid w:val="00123D3D"/>
    <w:rsid w:val="00133179"/>
    <w:rsid w:val="00134924"/>
    <w:rsid w:val="00135DB7"/>
    <w:rsid w:val="00137BEE"/>
    <w:rsid w:val="001407C9"/>
    <w:rsid w:val="00153229"/>
    <w:rsid w:val="00153B18"/>
    <w:rsid w:val="001562D6"/>
    <w:rsid w:val="00157A6E"/>
    <w:rsid w:val="00161E44"/>
    <w:rsid w:val="00161EE0"/>
    <w:rsid w:val="00171CC1"/>
    <w:rsid w:val="00173FDA"/>
    <w:rsid w:val="00174CD3"/>
    <w:rsid w:val="0018032B"/>
    <w:rsid w:val="00182228"/>
    <w:rsid w:val="001833DF"/>
    <w:rsid w:val="00184171"/>
    <w:rsid w:val="001866BD"/>
    <w:rsid w:val="00187AD3"/>
    <w:rsid w:val="00187E8B"/>
    <w:rsid w:val="00195992"/>
    <w:rsid w:val="001A1E75"/>
    <w:rsid w:val="001A46CA"/>
    <w:rsid w:val="001A487B"/>
    <w:rsid w:val="001B47F2"/>
    <w:rsid w:val="001B5868"/>
    <w:rsid w:val="001B66D2"/>
    <w:rsid w:val="001B77A6"/>
    <w:rsid w:val="001C0DA4"/>
    <w:rsid w:val="001C48EA"/>
    <w:rsid w:val="001C5473"/>
    <w:rsid w:val="001C7E31"/>
    <w:rsid w:val="001D2577"/>
    <w:rsid w:val="001D50A2"/>
    <w:rsid w:val="001E2240"/>
    <w:rsid w:val="001E3A5E"/>
    <w:rsid w:val="002028A6"/>
    <w:rsid w:val="00205418"/>
    <w:rsid w:val="00210808"/>
    <w:rsid w:val="00210D2F"/>
    <w:rsid w:val="0021565E"/>
    <w:rsid w:val="00216BA1"/>
    <w:rsid w:val="002232CB"/>
    <w:rsid w:val="00230BB8"/>
    <w:rsid w:val="00231847"/>
    <w:rsid w:val="0023687B"/>
    <w:rsid w:val="00244051"/>
    <w:rsid w:val="002450BB"/>
    <w:rsid w:val="002465D7"/>
    <w:rsid w:val="00256C21"/>
    <w:rsid w:val="00257183"/>
    <w:rsid w:val="002745DA"/>
    <w:rsid w:val="00274B46"/>
    <w:rsid w:val="002804F0"/>
    <w:rsid w:val="0028501C"/>
    <w:rsid w:val="00286EAA"/>
    <w:rsid w:val="002913C4"/>
    <w:rsid w:val="002948A3"/>
    <w:rsid w:val="00294AA6"/>
    <w:rsid w:val="002967B5"/>
    <w:rsid w:val="002A1B50"/>
    <w:rsid w:val="002A44D5"/>
    <w:rsid w:val="002A46E5"/>
    <w:rsid w:val="002A6075"/>
    <w:rsid w:val="002B0784"/>
    <w:rsid w:val="002B1DC9"/>
    <w:rsid w:val="002B2213"/>
    <w:rsid w:val="002B2B80"/>
    <w:rsid w:val="002B3759"/>
    <w:rsid w:val="002B44BF"/>
    <w:rsid w:val="002C6030"/>
    <w:rsid w:val="002C6316"/>
    <w:rsid w:val="002C6602"/>
    <w:rsid w:val="002D187C"/>
    <w:rsid w:val="002D2EE6"/>
    <w:rsid w:val="002D6285"/>
    <w:rsid w:val="002D796F"/>
    <w:rsid w:val="002E00CF"/>
    <w:rsid w:val="002E02B8"/>
    <w:rsid w:val="002E0C64"/>
    <w:rsid w:val="002E367C"/>
    <w:rsid w:val="002E7CC9"/>
    <w:rsid w:val="002F1EC6"/>
    <w:rsid w:val="002F3142"/>
    <w:rsid w:val="002F6B07"/>
    <w:rsid w:val="0031596D"/>
    <w:rsid w:val="00315EA3"/>
    <w:rsid w:val="0032127C"/>
    <w:rsid w:val="00321C3C"/>
    <w:rsid w:val="003255D3"/>
    <w:rsid w:val="003259E1"/>
    <w:rsid w:val="003315AB"/>
    <w:rsid w:val="003331DA"/>
    <w:rsid w:val="003339E4"/>
    <w:rsid w:val="00337D55"/>
    <w:rsid w:val="00345576"/>
    <w:rsid w:val="00346BDD"/>
    <w:rsid w:val="00347AFF"/>
    <w:rsid w:val="003504AE"/>
    <w:rsid w:val="00354BCB"/>
    <w:rsid w:val="00357B0E"/>
    <w:rsid w:val="00361AC0"/>
    <w:rsid w:val="00366B53"/>
    <w:rsid w:val="00367947"/>
    <w:rsid w:val="003765F0"/>
    <w:rsid w:val="003879FF"/>
    <w:rsid w:val="00387C75"/>
    <w:rsid w:val="003907C3"/>
    <w:rsid w:val="00393FAB"/>
    <w:rsid w:val="003972A2"/>
    <w:rsid w:val="003A1ADB"/>
    <w:rsid w:val="003A21EA"/>
    <w:rsid w:val="003A2B17"/>
    <w:rsid w:val="003B092F"/>
    <w:rsid w:val="003C3484"/>
    <w:rsid w:val="003D73EF"/>
    <w:rsid w:val="003E3D15"/>
    <w:rsid w:val="003F5B12"/>
    <w:rsid w:val="003F6CEF"/>
    <w:rsid w:val="00401089"/>
    <w:rsid w:val="00406C3B"/>
    <w:rsid w:val="00413F28"/>
    <w:rsid w:val="00414C31"/>
    <w:rsid w:val="00415182"/>
    <w:rsid w:val="00415308"/>
    <w:rsid w:val="00417B1B"/>
    <w:rsid w:val="004231D0"/>
    <w:rsid w:val="00430CF3"/>
    <w:rsid w:val="004328CE"/>
    <w:rsid w:val="004422DB"/>
    <w:rsid w:val="00443E49"/>
    <w:rsid w:val="00450C4B"/>
    <w:rsid w:val="00451E75"/>
    <w:rsid w:val="004523D7"/>
    <w:rsid w:val="00457A85"/>
    <w:rsid w:val="004608D9"/>
    <w:rsid w:val="00463DEC"/>
    <w:rsid w:val="00464B10"/>
    <w:rsid w:val="00466264"/>
    <w:rsid w:val="00466F28"/>
    <w:rsid w:val="00466F74"/>
    <w:rsid w:val="004674C9"/>
    <w:rsid w:val="004738EC"/>
    <w:rsid w:val="00474932"/>
    <w:rsid w:val="00480C69"/>
    <w:rsid w:val="004A0DC5"/>
    <w:rsid w:val="004A4963"/>
    <w:rsid w:val="004A5EF6"/>
    <w:rsid w:val="004B08EE"/>
    <w:rsid w:val="004B2308"/>
    <w:rsid w:val="004B279B"/>
    <w:rsid w:val="004B7202"/>
    <w:rsid w:val="004C102C"/>
    <w:rsid w:val="004C34CA"/>
    <w:rsid w:val="004D26EF"/>
    <w:rsid w:val="004E0FB1"/>
    <w:rsid w:val="004E151D"/>
    <w:rsid w:val="004F1048"/>
    <w:rsid w:val="004F6846"/>
    <w:rsid w:val="004F6F6C"/>
    <w:rsid w:val="004F763B"/>
    <w:rsid w:val="005007F7"/>
    <w:rsid w:val="0050510C"/>
    <w:rsid w:val="005203BB"/>
    <w:rsid w:val="00520B59"/>
    <w:rsid w:val="005211C0"/>
    <w:rsid w:val="0052786E"/>
    <w:rsid w:val="005300AE"/>
    <w:rsid w:val="00530BA2"/>
    <w:rsid w:val="0053202A"/>
    <w:rsid w:val="00532A4D"/>
    <w:rsid w:val="00534F44"/>
    <w:rsid w:val="0054283E"/>
    <w:rsid w:val="00547D8B"/>
    <w:rsid w:val="005542FE"/>
    <w:rsid w:val="005561B7"/>
    <w:rsid w:val="0056338A"/>
    <w:rsid w:val="005662D5"/>
    <w:rsid w:val="00566F4D"/>
    <w:rsid w:val="00573493"/>
    <w:rsid w:val="005743AB"/>
    <w:rsid w:val="00584152"/>
    <w:rsid w:val="00585AD1"/>
    <w:rsid w:val="00586006"/>
    <w:rsid w:val="00587989"/>
    <w:rsid w:val="00592E64"/>
    <w:rsid w:val="005A783C"/>
    <w:rsid w:val="005B2534"/>
    <w:rsid w:val="005B36BE"/>
    <w:rsid w:val="005B4D72"/>
    <w:rsid w:val="005C6BF7"/>
    <w:rsid w:val="005C7975"/>
    <w:rsid w:val="005D30EF"/>
    <w:rsid w:val="005D41FD"/>
    <w:rsid w:val="005D465F"/>
    <w:rsid w:val="005D522F"/>
    <w:rsid w:val="005D6CD4"/>
    <w:rsid w:val="005E0FB1"/>
    <w:rsid w:val="005E512B"/>
    <w:rsid w:val="005F2563"/>
    <w:rsid w:val="00602084"/>
    <w:rsid w:val="00604104"/>
    <w:rsid w:val="00605529"/>
    <w:rsid w:val="00617693"/>
    <w:rsid w:val="0062595E"/>
    <w:rsid w:val="006307C6"/>
    <w:rsid w:val="00635FA3"/>
    <w:rsid w:val="00636779"/>
    <w:rsid w:val="0064128E"/>
    <w:rsid w:val="00655E0D"/>
    <w:rsid w:val="006643CF"/>
    <w:rsid w:val="00666845"/>
    <w:rsid w:val="00676876"/>
    <w:rsid w:val="006800E0"/>
    <w:rsid w:val="0069071A"/>
    <w:rsid w:val="006918FF"/>
    <w:rsid w:val="0069504F"/>
    <w:rsid w:val="006966E3"/>
    <w:rsid w:val="006971CA"/>
    <w:rsid w:val="006A00E6"/>
    <w:rsid w:val="006A796C"/>
    <w:rsid w:val="006B458E"/>
    <w:rsid w:val="006C1C04"/>
    <w:rsid w:val="006C3C4E"/>
    <w:rsid w:val="006C434D"/>
    <w:rsid w:val="006C457E"/>
    <w:rsid w:val="006C50E0"/>
    <w:rsid w:val="006D6A3E"/>
    <w:rsid w:val="006E0291"/>
    <w:rsid w:val="006F3FBD"/>
    <w:rsid w:val="00700A93"/>
    <w:rsid w:val="007010F7"/>
    <w:rsid w:val="00703F16"/>
    <w:rsid w:val="00706B68"/>
    <w:rsid w:val="007108E0"/>
    <w:rsid w:val="007167A4"/>
    <w:rsid w:val="00717833"/>
    <w:rsid w:val="007226CD"/>
    <w:rsid w:val="00722A4B"/>
    <w:rsid w:val="00723336"/>
    <w:rsid w:val="00727855"/>
    <w:rsid w:val="007544DF"/>
    <w:rsid w:val="00760D10"/>
    <w:rsid w:val="007612FB"/>
    <w:rsid w:val="00761CCB"/>
    <w:rsid w:val="00765995"/>
    <w:rsid w:val="007678FB"/>
    <w:rsid w:val="00767D19"/>
    <w:rsid w:val="00767DDB"/>
    <w:rsid w:val="007748DA"/>
    <w:rsid w:val="00776587"/>
    <w:rsid w:val="007931A4"/>
    <w:rsid w:val="00794581"/>
    <w:rsid w:val="00797597"/>
    <w:rsid w:val="007A2A77"/>
    <w:rsid w:val="007A7895"/>
    <w:rsid w:val="007A7C27"/>
    <w:rsid w:val="007B14E9"/>
    <w:rsid w:val="007B18E3"/>
    <w:rsid w:val="007C592E"/>
    <w:rsid w:val="007D3D78"/>
    <w:rsid w:val="007D6A23"/>
    <w:rsid w:val="007D6C27"/>
    <w:rsid w:val="007D6EA1"/>
    <w:rsid w:val="007E0528"/>
    <w:rsid w:val="007E0949"/>
    <w:rsid w:val="007E3308"/>
    <w:rsid w:val="007E4894"/>
    <w:rsid w:val="007E5D71"/>
    <w:rsid w:val="007F0050"/>
    <w:rsid w:val="007F4E82"/>
    <w:rsid w:val="007F5CDB"/>
    <w:rsid w:val="007F70E9"/>
    <w:rsid w:val="007F7FCD"/>
    <w:rsid w:val="00802BEE"/>
    <w:rsid w:val="0080789A"/>
    <w:rsid w:val="00815D42"/>
    <w:rsid w:val="0081608F"/>
    <w:rsid w:val="00817413"/>
    <w:rsid w:val="00823A22"/>
    <w:rsid w:val="00823F16"/>
    <w:rsid w:val="00827B7F"/>
    <w:rsid w:val="00830177"/>
    <w:rsid w:val="008322AB"/>
    <w:rsid w:val="00835EDA"/>
    <w:rsid w:val="0083795F"/>
    <w:rsid w:val="008403DB"/>
    <w:rsid w:val="00844EDA"/>
    <w:rsid w:val="00852518"/>
    <w:rsid w:val="00862591"/>
    <w:rsid w:val="0086406F"/>
    <w:rsid w:val="00864B9D"/>
    <w:rsid w:val="00871110"/>
    <w:rsid w:val="00871BED"/>
    <w:rsid w:val="00872BBE"/>
    <w:rsid w:val="00876FC3"/>
    <w:rsid w:val="00877636"/>
    <w:rsid w:val="00877E8D"/>
    <w:rsid w:val="008830EB"/>
    <w:rsid w:val="00892D18"/>
    <w:rsid w:val="00893713"/>
    <w:rsid w:val="008A340A"/>
    <w:rsid w:val="008A48BB"/>
    <w:rsid w:val="008A6F08"/>
    <w:rsid w:val="008A707F"/>
    <w:rsid w:val="008B130F"/>
    <w:rsid w:val="008B2603"/>
    <w:rsid w:val="008C28B8"/>
    <w:rsid w:val="008C5CC8"/>
    <w:rsid w:val="008C6AEF"/>
    <w:rsid w:val="008D2D42"/>
    <w:rsid w:val="008D547C"/>
    <w:rsid w:val="008E3074"/>
    <w:rsid w:val="008E3F6C"/>
    <w:rsid w:val="008F1152"/>
    <w:rsid w:val="00900D4F"/>
    <w:rsid w:val="00910C0C"/>
    <w:rsid w:val="009118D7"/>
    <w:rsid w:val="009124CE"/>
    <w:rsid w:val="00917514"/>
    <w:rsid w:val="00925BB4"/>
    <w:rsid w:val="00926C7C"/>
    <w:rsid w:val="00935BB8"/>
    <w:rsid w:val="009406E4"/>
    <w:rsid w:val="00944C2F"/>
    <w:rsid w:val="00953F34"/>
    <w:rsid w:val="00956621"/>
    <w:rsid w:val="009568FD"/>
    <w:rsid w:val="009623B7"/>
    <w:rsid w:val="00963F33"/>
    <w:rsid w:val="00965D63"/>
    <w:rsid w:val="00971EBE"/>
    <w:rsid w:val="009735BA"/>
    <w:rsid w:val="00982037"/>
    <w:rsid w:val="00983BF0"/>
    <w:rsid w:val="0099222D"/>
    <w:rsid w:val="00993BB2"/>
    <w:rsid w:val="00996E99"/>
    <w:rsid w:val="009974D6"/>
    <w:rsid w:val="009A67FF"/>
    <w:rsid w:val="009A765E"/>
    <w:rsid w:val="009B032A"/>
    <w:rsid w:val="009B2700"/>
    <w:rsid w:val="009B53EA"/>
    <w:rsid w:val="009B6188"/>
    <w:rsid w:val="009B6769"/>
    <w:rsid w:val="009C2EE2"/>
    <w:rsid w:val="009D1AC3"/>
    <w:rsid w:val="009D2290"/>
    <w:rsid w:val="009D6C3E"/>
    <w:rsid w:val="009F4AF6"/>
    <w:rsid w:val="00A01095"/>
    <w:rsid w:val="00A034F8"/>
    <w:rsid w:val="00A165C6"/>
    <w:rsid w:val="00A204CE"/>
    <w:rsid w:val="00A30CCB"/>
    <w:rsid w:val="00A41A50"/>
    <w:rsid w:val="00A441A5"/>
    <w:rsid w:val="00A53C18"/>
    <w:rsid w:val="00A54796"/>
    <w:rsid w:val="00A5608B"/>
    <w:rsid w:val="00A641C6"/>
    <w:rsid w:val="00A667BA"/>
    <w:rsid w:val="00A6796B"/>
    <w:rsid w:val="00A75871"/>
    <w:rsid w:val="00A778AF"/>
    <w:rsid w:val="00A80834"/>
    <w:rsid w:val="00A83341"/>
    <w:rsid w:val="00A857E9"/>
    <w:rsid w:val="00A85825"/>
    <w:rsid w:val="00A85A9B"/>
    <w:rsid w:val="00A85BCB"/>
    <w:rsid w:val="00A97294"/>
    <w:rsid w:val="00AA0E80"/>
    <w:rsid w:val="00AA2923"/>
    <w:rsid w:val="00AA2B94"/>
    <w:rsid w:val="00AA3B2F"/>
    <w:rsid w:val="00AA498E"/>
    <w:rsid w:val="00AB1681"/>
    <w:rsid w:val="00AB454B"/>
    <w:rsid w:val="00AB5E1E"/>
    <w:rsid w:val="00AB61F5"/>
    <w:rsid w:val="00AC5260"/>
    <w:rsid w:val="00AC5775"/>
    <w:rsid w:val="00AC6129"/>
    <w:rsid w:val="00AE2B6E"/>
    <w:rsid w:val="00AE3FBC"/>
    <w:rsid w:val="00AE498F"/>
    <w:rsid w:val="00AE65B9"/>
    <w:rsid w:val="00AE746D"/>
    <w:rsid w:val="00AF0E98"/>
    <w:rsid w:val="00B008E8"/>
    <w:rsid w:val="00B02948"/>
    <w:rsid w:val="00B158DC"/>
    <w:rsid w:val="00B167E2"/>
    <w:rsid w:val="00B43F18"/>
    <w:rsid w:val="00B4551B"/>
    <w:rsid w:val="00B4606C"/>
    <w:rsid w:val="00B548F6"/>
    <w:rsid w:val="00B54BC5"/>
    <w:rsid w:val="00B553AC"/>
    <w:rsid w:val="00B6183B"/>
    <w:rsid w:val="00B62BD4"/>
    <w:rsid w:val="00B6425D"/>
    <w:rsid w:val="00B65573"/>
    <w:rsid w:val="00B710A1"/>
    <w:rsid w:val="00B713B3"/>
    <w:rsid w:val="00B73FD6"/>
    <w:rsid w:val="00B747A1"/>
    <w:rsid w:val="00B77588"/>
    <w:rsid w:val="00B831F5"/>
    <w:rsid w:val="00B834AF"/>
    <w:rsid w:val="00B92666"/>
    <w:rsid w:val="00B964A4"/>
    <w:rsid w:val="00BA0B0C"/>
    <w:rsid w:val="00BA6398"/>
    <w:rsid w:val="00BB03B6"/>
    <w:rsid w:val="00BD03DA"/>
    <w:rsid w:val="00BD39BF"/>
    <w:rsid w:val="00BD69E2"/>
    <w:rsid w:val="00BE5144"/>
    <w:rsid w:val="00BE6028"/>
    <w:rsid w:val="00BE7113"/>
    <w:rsid w:val="00BF01C2"/>
    <w:rsid w:val="00BF31D5"/>
    <w:rsid w:val="00BF3FC0"/>
    <w:rsid w:val="00BF6BAC"/>
    <w:rsid w:val="00C01A5F"/>
    <w:rsid w:val="00C0254D"/>
    <w:rsid w:val="00C04A45"/>
    <w:rsid w:val="00C21D39"/>
    <w:rsid w:val="00C301F8"/>
    <w:rsid w:val="00C31CD8"/>
    <w:rsid w:val="00C4123C"/>
    <w:rsid w:val="00C455CD"/>
    <w:rsid w:val="00C576D6"/>
    <w:rsid w:val="00C65805"/>
    <w:rsid w:val="00C723E9"/>
    <w:rsid w:val="00C75A18"/>
    <w:rsid w:val="00C77443"/>
    <w:rsid w:val="00C86342"/>
    <w:rsid w:val="00C87BC8"/>
    <w:rsid w:val="00C96025"/>
    <w:rsid w:val="00C96834"/>
    <w:rsid w:val="00CA07E1"/>
    <w:rsid w:val="00CA11CD"/>
    <w:rsid w:val="00CA5F90"/>
    <w:rsid w:val="00CB2708"/>
    <w:rsid w:val="00CB2C03"/>
    <w:rsid w:val="00CB7DFE"/>
    <w:rsid w:val="00CC2446"/>
    <w:rsid w:val="00CF354B"/>
    <w:rsid w:val="00CF3EB5"/>
    <w:rsid w:val="00D06ED5"/>
    <w:rsid w:val="00D07A2B"/>
    <w:rsid w:val="00D12226"/>
    <w:rsid w:val="00D17E4D"/>
    <w:rsid w:val="00D223EF"/>
    <w:rsid w:val="00D30F8B"/>
    <w:rsid w:val="00D32B98"/>
    <w:rsid w:val="00D40D3B"/>
    <w:rsid w:val="00D44581"/>
    <w:rsid w:val="00D45EB1"/>
    <w:rsid w:val="00D476C2"/>
    <w:rsid w:val="00D47989"/>
    <w:rsid w:val="00D47FAF"/>
    <w:rsid w:val="00D67D47"/>
    <w:rsid w:val="00D73793"/>
    <w:rsid w:val="00D76705"/>
    <w:rsid w:val="00D83E6A"/>
    <w:rsid w:val="00D83E91"/>
    <w:rsid w:val="00D85C13"/>
    <w:rsid w:val="00D875D3"/>
    <w:rsid w:val="00D94176"/>
    <w:rsid w:val="00D952B9"/>
    <w:rsid w:val="00DA09D3"/>
    <w:rsid w:val="00DA0A5E"/>
    <w:rsid w:val="00DA0BA5"/>
    <w:rsid w:val="00DA591C"/>
    <w:rsid w:val="00DA5BF0"/>
    <w:rsid w:val="00DB1BDD"/>
    <w:rsid w:val="00DB4647"/>
    <w:rsid w:val="00DB5ACA"/>
    <w:rsid w:val="00DB7641"/>
    <w:rsid w:val="00DD1787"/>
    <w:rsid w:val="00DE6AD5"/>
    <w:rsid w:val="00DF3647"/>
    <w:rsid w:val="00DF42F8"/>
    <w:rsid w:val="00E100E0"/>
    <w:rsid w:val="00E211A5"/>
    <w:rsid w:val="00E223DF"/>
    <w:rsid w:val="00E27428"/>
    <w:rsid w:val="00E30D40"/>
    <w:rsid w:val="00E42075"/>
    <w:rsid w:val="00E421D2"/>
    <w:rsid w:val="00E429DE"/>
    <w:rsid w:val="00E66FB9"/>
    <w:rsid w:val="00E7299D"/>
    <w:rsid w:val="00EA0104"/>
    <w:rsid w:val="00EA030A"/>
    <w:rsid w:val="00EA0A73"/>
    <w:rsid w:val="00EA126B"/>
    <w:rsid w:val="00EA28B0"/>
    <w:rsid w:val="00EA36F8"/>
    <w:rsid w:val="00EA4654"/>
    <w:rsid w:val="00EA78B5"/>
    <w:rsid w:val="00EB25DD"/>
    <w:rsid w:val="00EB469F"/>
    <w:rsid w:val="00EB6AC7"/>
    <w:rsid w:val="00EE4B6C"/>
    <w:rsid w:val="00EE59A4"/>
    <w:rsid w:val="00EF2100"/>
    <w:rsid w:val="00EF24AF"/>
    <w:rsid w:val="00F10E21"/>
    <w:rsid w:val="00F11C4A"/>
    <w:rsid w:val="00F13110"/>
    <w:rsid w:val="00F14D17"/>
    <w:rsid w:val="00F17787"/>
    <w:rsid w:val="00F20311"/>
    <w:rsid w:val="00F26F11"/>
    <w:rsid w:val="00F42C0C"/>
    <w:rsid w:val="00F46755"/>
    <w:rsid w:val="00F67F27"/>
    <w:rsid w:val="00F72B5A"/>
    <w:rsid w:val="00F748A4"/>
    <w:rsid w:val="00F76F7F"/>
    <w:rsid w:val="00F82B76"/>
    <w:rsid w:val="00FB508E"/>
    <w:rsid w:val="00FC2371"/>
    <w:rsid w:val="00FC65F1"/>
    <w:rsid w:val="00FD1740"/>
    <w:rsid w:val="00FD3B13"/>
    <w:rsid w:val="00FD7253"/>
    <w:rsid w:val="00FE0B75"/>
    <w:rsid w:val="00FE5DBD"/>
    <w:rsid w:val="00FE79B5"/>
    <w:rsid w:val="00FF2D05"/>
    <w:rsid w:val="00FF40CE"/>
    <w:rsid w:val="00FF66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87EE189"/>
  <w14:defaultImageDpi w14:val="300"/>
  <w15:docId w15:val="{6D79745D-C0B0-A542-A013-CA69BA790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5EB1"/>
    <w:rPr>
      <w:rFonts w:eastAsiaTheme="minorHAnsi" w:cstheme="minorBidi"/>
      <w:szCs w:val="22"/>
      <w:lang w:eastAsia="en-US"/>
    </w:rPr>
  </w:style>
  <w:style w:type="paragraph" w:styleId="Heading1">
    <w:name w:val="heading 1"/>
    <w:basedOn w:val="Normal"/>
    <w:next w:val="Normal"/>
    <w:link w:val="Heading1Char"/>
    <w:uiPriority w:val="9"/>
    <w:qFormat/>
    <w:rsid w:val="001A487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F210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311"/>
    <w:pPr>
      <w:tabs>
        <w:tab w:val="center" w:pos="4320"/>
        <w:tab w:val="right" w:pos="8640"/>
      </w:tabs>
    </w:pPr>
  </w:style>
  <w:style w:type="character" w:customStyle="1" w:styleId="HeaderChar">
    <w:name w:val="Header Char"/>
    <w:basedOn w:val="DefaultParagraphFont"/>
    <w:link w:val="Header"/>
    <w:uiPriority w:val="99"/>
    <w:rsid w:val="00F20311"/>
    <w:rPr>
      <w:rFonts w:eastAsiaTheme="minorHAnsi" w:cstheme="minorBidi"/>
      <w:sz w:val="24"/>
      <w:szCs w:val="22"/>
      <w:lang w:eastAsia="en-US"/>
    </w:rPr>
  </w:style>
  <w:style w:type="paragraph" w:styleId="Footer">
    <w:name w:val="footer"/>
    <w:basedOn w:val="Normal"/>
    <w:link w:val="FooterChar"/>
    <w:uiPriority w:val="99"/>
    <w:unhideWhenUsed/>
    <w:rsid w:val="00F20311"/>
    <w:pPr>
      <w:tabs>
        <w:tab w:val="center" w:pos="4320"/>
        <w:tab w:val="right" w:pos="8640"/>
      </w:tabs>
    </w:pPr>
  </w:style>
  <w:style w:type="character" w:customStyle="1" w:styleId="FooterChar">
    <w:name w:val="Footer Char"/>
    <w:basedOn w:val="DefaultParagraphFont"/>
    <w:link w:val="Footer"/>
    <w:uiPriority w:val="99"/>
    <w:rsid w:val="00F20311"/>
    <w:rPr>
      <w:rFonts w:eastAsiaTheme="minorHAnsi" w:cstheme="minorBidi"/>
      <w:sz w:val="24"/>
      <w:szCs w:val="22"/>
      <w:lang w:eastAsia="en-US"/>
    </w:rPr>
  </w:style>
  <w:style w:type="character" w:styleId="PageNumber">
    <w:name w:val="page number"/>
    <w:basedOn w:val="DefaultParagraphFont"/>
    <w:uiPriority w:val="99"/>
    <w:semiHidden/>
    <w:unhideWhenUsed/>
    <w:rsid w:val="00F20311"/>
  </w:style>
  <w:style w:type="character" w:styleId="CommentReference">
    <w:name w:val="annotation reference"/>
    <w:basedOn w:val="DefaultParagraphFont"/>
    <w:uiPriority w:val="99"/>
    <w:unhideWhenUsed/>
    <w:rsid w:val="00FD3B13"/>
    <w:rPr>
      <w:sz w:val="18"/>
      <w:szCs w:val="18"/>
    </w:rPr>
  </w:style>
  <w:style w:type="paragraph" w:styleId="CommentText">
    <w:name w:val="annotation text"/>
    <w:basedOn w:val="Normal"/>
    <w:link w:val="CommentTextChar"/>
    <w:semiHidden/>
    <w:unhideWhenUsed/>
    <w:rsid w:val="00FD3B13"/>
    <w:rPr>
      <w:szCs w:val="24"/>
    </w:rPr>
  </w:style>
  <w:style w:type="character" w:customStyle="1" w:styleId="CommentTextChar">
    <w:name w:val="Comment Text Char"/>
    <w:basedOn w:val="DefaultParagraphFont"/>
    <w:link w:val="CommentText"/>
    <w:uiPriority w:val="99"/>
    <w:semiHidden/>
    <w:rsid w:val="00FD3B13"/>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FD3B13"/>
    <w:rPr>
      <w:b/>
      <w:bCs/>
      <w:sz w:val="20"/>
      <w:szCs w:val="20"/>
    </w:rPr>
  </w:style>
  <w:style w:type="character" w:customStyle="1" w:styleId="CommentSubjectChar">
    <w:name w:val="Comment Subject Char"/>
    <w:basedOn w:val="CommentTextChar"/>
    <w:link w:val="CommentSubject"/>
    <w:uiPriority w:val="99"/>
    <w:semiHidden/>
    <w:rsid w:val="00FD3B13"/>
    <w:rPr>
      <w:rFonts w:eastAsiaTheme="minorHAnsi" w:cstheme="minorBidi"/>
      <w:b/>
      <w:bCs/>
      <w:sz w:val="20"/>
      <w:szCs w:val="20"/>
      <w:lang w:eastAsia="en-US"/>
    </w:rPr>
  </w:style>
  <w:style w:type="paragraph" w:styleId="BalloonText">
    <w:name w:val="Balloon Text"/>
    <w:basedOn w:val="Normal"/>
    <w:link w:val="BalloonTextChar"/>
    <w:uiPriority w:val="99"/>
    <w:semiHidden/>
    <w:unhideWhenUsed/>
    <w:rsid w:val="00FD3B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B13"/>
    <w:rPr>
      <w:rFonts w:ascii="Lucida Grande" w:eastAsiaTheme="minorHAnsi" w:hAnsi="Lucida Grande" w:cs="Lucida Grande"/>
      <w:sz w:val="18"/>
      <w:szCs w:val="18"/>
      <w:lang w:eastAsia="en-US"/>
    </w:rPr>
  </w:style>
  <w:style w:type="paragraph" w:styleId="Revision">
    <w:name w:val="Revision"/>
    <w:hidden/>
    <w:uiPriority w:val="99"/>
    <w:semiHidden/>
    <w:rsid w:val="000E3FEC"/>
    <w:rPr>
      <w:rFonts w:eastAsiaTheme="minorHAnsi" w:cstheme="minorBidi"/>
      <w:szCs w:val="22"/>
      <w:lang w:eastAsia="en-US"/>
    </w:rPr>
  </w:style>
  <w:style w:type="paragraph" w:styleId="ListParagraph">
    <w:name w:val="List Paragraph"/>
    <w:basedOn w:val="Normal"/>
    <w:uiPriority w:val="34"/>
    <w:qFormat/>
    <w:rsid w:val="00C87BC8"/>
    <w:pPr>
      <w:ind w:left="720"/>
      <w:contextualSpacing/>
    </w:pPr>
  </w:style>
  <w:style w:type="character" w:styleId="Hyperlink">
    <w:name w:val="Hyperlink"/>
    <w:basedOn w:val="DefaultParagraphFont"/>
    <w:uiPriority w:val="99"/>
    <w:unhideWhenUsed/>
    <w:rsid w:val="007A2A77"/>
    <w:rPr>
      <w:color w:val="0000FF" w:themeColor="hyperlink"/>
      <w:u w:val="single"/>
    </w:rPr>
  </w:style>
  <w:style w:type="paragraph" w:customStyle="1" w:styleId="EndNoteBibliographyTitle">
    <w:name w:val="EndNote Bibliography Title"/>
    <w:basedOn w:val="Normal"/>
    <w:link w:val="EndNoteBibliographyTitleChar"/>
    <w:rsid w:val="00872BBE"/>
    <w:pPr>
      <w:jc w:val="center"/>
    </w:pPr>
    <w:rPr>
      <w:rFonts w:cs="Times New Roman"/>
    </w:rPr>
  </w:style>
  <w:style w:type="character" w:customStyle="1" w:styleId="EndNoteBibliographyTitleChar">
    <w:name w:val="EndNote Bibliography Title Char"/>
    <w:basedOn w:val="DefaultParagraphFont"/>
    <w:link w:val="EndNoteBibliographyTitle"/>
    <w:rsid w:val="00872BBE"/>
    <w:rPr>
      <w:rFonts w:eastAsiaTheme="minorHAnsi"/>
      <w:szCs w:val="22"/>
      <w:lang w:eastAsia="en-US"/>
    </w:rPr>
  </w:style>
  <w:style w:type="paragraph" w:customStyle="1" w:styleId="EndNoteBibliography">
    <w:name w:val="EndNote Bibliography"/>
    <w:basedOn w:val="Normal"/>
    <w:link w:val="EndNoteBibliographyChar"/>
    <w:rsid w:val="00872BBE"/>
    <w:rPr>
      <w:rFonts w:cs="Times New Roman"/>
    </w:rPr>
  </w:style>
  <w:style w:type="character" w:customStyle="1" w:styleId="EndNoteBibliographyChar">
    <w:name w:val="EndNote Bibliography Char"/>
    <w:basedOn w:val="DefaultParagraphFont"/>
    <w:link w:val="EndNoteBibliography"/>
    <w:rsid w:val="00872BBE"/>
    <w:rPr>
      <w:rFonts w:eastAsiaTheme="minorHAnsi"/>
      <w:szCs w:val="22"/>
      <w:lang w:eastAsia="en-US"/>
    </w:rPr>
  </w:style>
  <w:style w:type="character" w:customStyle="1" w:styleId="Heading1Char">
    <w:name w:val="Heading 1 Char"/>
    <w:basedOn w:val="DefaultParagraphFont"/>
    <w:link w:val="Heading1"/>
    <w:uiPriority w:val="9"/>
    <w:rsid w:val="001A487B"/>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B4551B"/>
    <w:pPr>
      <w:spacing w:before="120"/>
    </w:pPr>
    <w:rPr>
      <w:rFonts w:asciiTheme="minorHAnsi" w:hAnsiTheme="minorHAnsi"/>
      <w:b/>
      <w:bCs/>
      <w:i/>
      <w:iCs/>
      <w:szCs w:val="24"/>
    </w:rPr>
  </w:style>
  <w:style w:type="character" w:customStyle="1" w:styleId="Heading2Char">
    <w:name w:val="Heading 2 Char"/>
    <w:basedOn w:val="DefaultParagraphFont"/>
    <w:link w:val="Heading2"/>
    <w:uiPriority w:val="9"/>
    <w:rsid w:val="00EF2100"/>
    <w:rPr>
      <w:rFonts w:asciiTheme="majorHAnsi" w:eastAsiaTheme="majorEastAsia" w:hAnsiTheme="majorHAnsi" w:cstheme="majorBidi"/>
      <w:color w:val="365F91" w:themeColor="accent1" w:themeShade="BF"/>
      <w:sz w:val="26"/>
      <w:szCs w:val="26"/>
      <w:lang w:eastAsia="en-US"/>
    </w:rPr>
  </w:style>
  <w:style w:type="paragraph" w:styleId="TOC2">
    <w:name w:val="toc 2"/>
    <w:basedOn w:val="Normal"/>
    <w:next w:val="Normal"/>
    <w:autoRedefine/>
    <w:uiPriority w:val="39"/>
    <w:unhideWhenUsed/>
    <w:rsid w:val="00A75871"/>
    <w:pPr>
      <w:spacing w:before="120"/>
      <w:ind w:left="240"/>
    </w:pPr>
    <w:rPr>
      <w:rFonts w:asciiTheme="minorHAnsi" w:hAnsiTheme="minorHAnsi"/>
      <w:b/>
      <w:bCs/>
      <w:sz w:val="22"/>
    </w:rPr>
  </w:style>
  <w:style w:type="paragraph" w:styleId="BodyText">
    <w:name w:val="Body Text"/>
    <w:basedOn w:val="Normal"/>
    <w:link w:val="BodyTextChar"/>
    <w:uiPriority w:val="1"/>
    <w:qFormat/>
    <w:rsid w:val="0099222D"/>
    <w:pPr>
      <w:widowControl w:val="0"/>
      <w:autoSpaceDE w:val="0"/>
      <w:autoSpaceDN w:val="0"/>
    </w:pPr>
    <w:rPr>
      <w:rFonts w:eastAsia="Times New Roman" w:cs="Times New Roman"/>
      <w:szCs w:val="24"/>
    </w:rPr>
  </w:style>
  <w:style w:type="character" w:customStyle="1" w:styleId="BodyTextChar">
    <w:name w:val="Body Text Char"/>
    <w:basedOn w:val="DefaultParagraphFont"/>
    <w:link w:val="BodyText"/>
    <w:uiPriority w:val="1"/>
    <w:rsid w:val="0099222D"/>
    <w:rPr>
      <w:rFonts w:eastAsia="Times New Roman"/>
      <w:lang w:eastAsia="en-US"/>
    </w:rPr>
  </w:style>
  <w:style w:type="table" w:styleId="TableGrid">
    <w:name w:val="Table Grid"/>
    <w:basedOn w:val="TableNormal"/>
    <w:uiPriority w:val="39"/>
    <w:rsid w:val="00113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C48EA"/>
    <w:pPr>
      <w:spacing w:before="100" w:beforeAutospacing="1" w:after="100" w:afterAutospacing="1"/>
    </w:pPr>
    <w:rPr>
      <w:rFonts w:eastAsia="Times New Roman" w:cs="Times New Roman"/>
      <w:szCs w:val="24"/>
    </w:rPr>
  </w:style>
  <w:style w:type="character" w:customStyle="1" w:styleId="normaltextrun">
    <w:name w:val="normaltextrun"/>
    <w:basedOn w:val="DefaultParagraphFont"/>
    <w:rsid w:val="001C48EA"/>
  </w:style>
  <w:style w:type="character" w:customStyle="1" w:styleId="eop">
    <w:name w:val="eop"/>
    <w:basedOn w:val="DefaultParagraphFont"/>
    <w:rsid w:val="001C48EA"/>
  </w:style>
  <w:style w:type="character" w:customStyle="1" w:styleId="spellingerror">
    <w:name w:val="spellingerror"/>
    <w:basedOn w:val="DefaultParagraphFont"/>
    <w:rsid w:val="001C48EA"/>
  </w:style>
  <w:style w:type="paragraph" w:styleId="NormalWeb">
    <w:name w:val="Normal (Web)"/>
    <w:basedOn w:val="Normal"/>
    <w:uiPriority w:val="99"/>
    <w:unhideWhenUsed/>
    <w:rsid w:val="00C576D6"/>
    <w:pPr>
      <w:spacing w:before="100" w:beforeAutospacing="1" w:after="100" w:afterAutospacing="1"/>
    </w:pPr>
    <w:rPr>
      <w:rFonts w:eastAsia="Times New Roman" w:cs="Times New Roman"/>
      <w:szCs w:val="24"/>
    </w:rPr>
  </w:style>
  <w:style w:type="paragraph" w:styleId="TOCHeading">
    <w:name w:val="TOC Heading"/>
    <w:basedOn w:val="Heading1"/>
    <w:next w:val="Normal"/>
    <w:uiPriority w:val="39"/>
    <w:unhideWhenUsed/>
    <w:qFormat/>
    <w:rsid w:val="00C576D6"/>
    <w:pPr>
      <w:spacing w:before="480" w:line="276" w:lineRule="auto"/>
      <w:outlineLvl w:val="9"/>
    </w:pPr>
    <w:rPr>
      <w:b/>
      <w:bCs/>
      <w:sz w:val="28"/>
      <w:szCs w:val="28"/>
    </w:rPr>
  </w:style>
  <w:style w:type="paragraph" w:styleId="TOC3">
    <w:name w:val="toc 3"/>
    <w:basedOn w:val="Normal"/>
    <w:next w:val="Normal"/>
    <w:autoRedefine/>
    <w:uiPriority w:val="39"/>
    <w:semiHidden/>
    <w:unhideWhenUsed/>
    <w:rsid w:val="00C576D6"/>
    <w:pPr>
      <w:ind w:left="480"/>
    </w:pPr>
    <w:rPr>
      <w:rFonts w:asciiTheme="minorHAnsi" w:hAnsiTheme="minorHAnsi"/>
      <w:sz w:val="20"/>
      <w:szCs w:val="20"/>
    </w:rPr>
  </w:style>
  <w:style w:type="paragraph" w:styleId="TOC4">
    <w:name w:val="toc 4"/>
    <w:basedOn w:val="Normal"/>
    <w:next w:val="Normal"/>
    <w:autoRedefine/>
    <w:uiPriority w:val="39"/>
    <w:semiHidden/>
    <w:unhideWhenUsed/>
    <w:rsid w:val="00C576D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576D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576D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576D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576D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576D6"/>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640780">
      <w:bodyDiv w:val="1"/>
      <w:marLeft w:val="0"/>
      <w:marRight w:val="0"/>
      <w:marTop w:val="0"/>
      <w:marBottom w:val="0"/>
      <w:divBdr>
        <w:top w:val="none" w:sz="0" w:space="0" w:color="auto"/>
        <w:left w:val="none" w:sz="0" w:space="0" w:color="auto"/>
        <w:bottom w:val="none" w:sz="0" w:space="0" w:color="auto"/>
        <w:right w:val="none" w:sz="0" w:space="0" w:color="auto"/>
      </w:divBdr>
    </w:div>
    <w:div w:id="983856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BB1CD-99FA-7C4B-8FD5-F15978AD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59</Pages>
  <Words>13308</Words>
  <Characters>475552</Characters>
  <Application>Microsoft Office Word</Application>
  <DocSecurity>0</DocSecurity>
  <Lines>52839</Lines>
  <Paragraphs>40738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Altszuler</dc:creator>
  <cp:keywords/>
  <dc:description/>
  <cp:lastModifiedBy>Amy Altszuler</cp:lastModifiedBy>
  <cp:revision>4</cp:revision>
  <dcterms:created xsi:type="dcterms:W3CDTF">2019-09-03T15:04:00Z</dcterms:created>
  <dcterms:modified xsi:type="dcterms:W3CDTF">2019-09-03T15:13:00Z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f90335b7-8847-372e-9f0f-45be7e571219</vt:lpwstr>
  </property>
</Properties>
</file>