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26144" w14:textId="77777777" w:rsidR="00AD14D5" w:rsidRPr="00472E8F" w:rsidRDefault="00AD14D5" w:rsidP="002B2AE3">
      <w:pPr>
        <w:spacing w:line="480" w:lineRule="auto"/>
        <w:ind w:left="0" w:firstLine="0"/>
        <w:jc w:val="center"/>
        <w:rPr>
          <w:rFonts w:ascii="Times New Roman" w:hAnsi="Times New Roman" w:cs="Times New Roman"/>
          <w:color w:val="000000" w:themeColor="text1"/>
        </w:rPr>
      </w:pPr>
      <w:r w:rsidRPr="00472E8F">
        <w:rPr>
          <w:rFonts w:ascii="Times New Roman" w:hAnsi="Times New Roman" w:cs="Times New Roman"/>
          <w:color w:val="000000" w:themeColor="text1"/>
        </w:rPr>
        <w:t>FLORIDA INTERNATIONAL UNIVERSITY</w:t>
      </w:r>
    </w:p>
    <w:p w14:paraId="768A3050" w14:textId="77777777" w:rsidR="00AD14D5" w:rsidRPr="00472E8F" w:rsidRDefault="00AD14D5" w:rsidP="002B2AE3">
      <w:pPr>
        <w:spacing w:line="480" w:lineRule="auto"/>
        <w:ind w:left="0" w:firstLine="0"/>
        <w:jc w:val="center"/>
        <w:rPr>
          <w:rFonts w:ascii="Times New Roman" w:hAnsi="Times New Roman" w:cs="Times New Roman"/>
          <w:color w:val="000000" w:themeColor="text1"/>
        </w:rPr>
      </w:pPr>
      <w:r w:rsidRPr="00472E8F">
        <w:rPr>
          <w:rFonts w:ascii="Times New Roman" w:hAnsi="Times New Roman" w:cs="Times New Roman"/>
          <w:color w:val="000000" w:themeColor="text1"/>
        </w:rPr>
        <w:t>Miami, Florida</w:t>
      </w:r>
    </w:p>
    <w:p w14:paraId="2E6C5943" w14:textId="77777777" w:rsidR="00AD14D5" w:rsidRPr="00472E8F" w:rsidRDefault="00AD14D5" w:rsidP="002B2AE3">
      <w:pPr>
        <w:spacing w:line="480" w:lineRule="auto"/>
        <w:ind w:left="0" w:firstLine="0"/>
        <w:jc w:val="center"/>
        <w:rPr>
          <w:rFonts w:ascii="Times New Roman" w:hAnsi="Times New Roman" w:cs="Times New Roman"/>
          <w:color w:val="000000" w:themeColor="text1"/>
        </w:rPr>
      </w:pPr>
    </w:p>
    <w:p w14:paraId="0DA91DE9" w14:textId="77777777" w:rsidR="00AD14D5" w:rsidRPr="00472E8F" w:rsidRDefault="00AD14D5" w:rsidP="002B2AE3">
      <w:pPr>
        <w:spacing w:line="480" w:lineRule="auto"/>
        <w:ind w:left="0" w:firstLine="0"/>
        <w:jc w:val="center"/>
        <w:rPr>
          <w:rFonts w:ascii="Times New Roman" w:hAnsi="Times New Roman" w:cs="Times New Roman"/>
          <w:color w:val="000000" w:themeColor="text1"/>
        </w:rPr>
      </w:pPr>
    </w:p>
    <w:p w14:paraId="2BED1A75" w14:textId="77777777" w:rsidR="00AD14D5" w:rsidRPr="00472E8F" w:rsidRDefault="00AD14D5" w:rsidP="002B2AE3">
      <w:pPr>
        <w:spacing w:line="480" w:lineRule="auto"/>
        <w:ind w:left="0" w:firstLine="0"/>
        <w:jc w:val="center"/>
        <w:rPr>
          <w:rFonts w:ascii="Times New Roman" w:hAnsi="Times New Roman" w:cs="Times New Roman"/>
          <w:color w:val="000000" w:themeColor="text1"/>
        </w:rPr>
      </w:pPr>
    </w:p>
    <w:p w14:paraId="678F3FB1" w14:textId="4578FA16" w:rsidR="00AD14D5" w:rsidRPr="00472E8F" w:rsidRDefault="00AD14D5" w:rsidP="002B2AE3">
      <w:pPr>
        <w:spacing w:line="480" w:lineRule="auto"/>
        <w:ind w:left="0" w:firstLine="0"/>
        <w:jc w:val="center"/>
        <w:rPr>
          <w:rFonts w:ascii="Times New Roman" w:hAnsi="Times New Roman" w:cs="Times New Roman"/>
          <w:color w:val="000000" w:themeColor="text1"/>
        </w:rPr>
      </w:pPr>
      <w:r w:rsidRPr="00472E8F">
        <w:rPr>
          <w:rFonts w:ascii="Times New Roman" w:hAnsi="Times New Roman" w:cs="Times New Roman"/>
          <w:color w:val="000000" w:themeColor="text1"/>
        </w:rPr>
        <w:t>IRAN AND CONSTITUTIONALISM: HISTORY AND EVOLUTION AND THE IMPACT ON INTERNATIONAL RELATIONS</w:t>
      </w:r>
    </w:p>
    <w:p w14:paraId="7D8B44EF" w14:textId="77777777" w:rsidR="00AD14D5" w:rsidRPr="00472E8F" w:rsidRDefault="00AD14D5" w:rsidP="002B2AE3">
      <w:pPr>
        <w:spacing w:line="480" w:lineRule="auto"/>
        <w:ind w:left="0" w:firstLine="0"/>
        <w:jc w:val="center"/>
        <w:rPr>
          <w:rFonts w:ascii="Times New Roman" w:hAnsi="Times New Roman" w:cs="Times New Roman"/>
          <w:color w:val="000000" w:themeColor="text1"/>
        </w:rPr>
      </w:pPr>
    </w:p>
    <w:p w14:paraId="62E08AA5" w14:textId="77777777" w:rsidR="00AD14D5" w:rsidRPr="00472E8F" w:rsidRDefault="00AD14D5" w:rsidP="002B2AE3">
      <w:pPr>
        <w:spacing w:line="480" w:lineRule="auto"/>
        <w:ind w:left="0" w:firstLine="0"/>
        <w:jc w:val="center"/>
        <w:rPr>
          <w:rFonts w:ascii="Times New Roman" w:hAnsi="Times New Roman" w:cs="Times New Roman"/>
          <w:color w:val="000000" w:themeColor="text1"/>
        </w:rPr>
      </w:pPr>
      <w:r w:rsidRPr="00472E8F">
        <w:rPr>
          <w:rFonts w:ascii="Times New Roman" w:hAnsi="Times New Roman" w:cs="Times New Roman"/>
          <w:color w:val="000000" w:themeColor="text1"/>
        </w:rPr>
        <w:t>A dissertation submitted in partial fulfillment of</w:t>
      </w:r>
    </w:p>
    <w:p w14:paraId="5B33C5AA" w14:textId="77777777" w:rsidR="00AD14D5" w:rsidRPr="00472E8F" w:rsidRDefault="00AD14D5" w:rsidP="002B2AE3">
      <w:pPr>
        <w:spacing w:line="480" w:lineRule="auto"/>
        <w:ind w:left="0" w:firstLine="0"/>
        <w:jc w:val="center"/>
        <w:rPr>
          <w:rFonts w:ascii="Times New Roman" w:hAnsi="Times New Roman" w:cs="Times New Roman"/>
          <w:color w:val="000000" w:themeColor="text1"/>
        </w:rPr>
      </w:pPr>
      <w:proofErr w:type="gramStart"/>
      <w:r w:rsidRPr="00472E8F">
        <w:rPr>
          <w:rFonts w:ascii="Times New Roman" w:hAnsi="Times New Roman" w:cs="Times New Roman"/>
          <w:color w:val="000000" w:themeColor="text1"/>
        </w:rPr>
        <w:t>the</w:t>
      </w:r>
      <w:proofErr w:type="gramEnd"/>
      <w:r w:rsidRPr="00472E8F">
        <w:rPr>
          <w:rFonts w:ascii="Times New Roman" w:hAnsi="Times New Roman" w:cs="Times New Roman"/>
          <w:color w:val="000000" w:themeColor="text1"/>
        </w:rPr>
        <w:t xml:space="preserve"> requirements for the degree of</w:t>
      </w:r>
    </w:p>
    <w:p w14:paraId="6C32EFE9" w14:textId="27C16E99" w:rsidR="00AD14D5" w:rsidRPr="00472E8F" w:rsidRDefault="00AD14D5" w:rsidP="002B2AE3">
      <w:pPr>
        <w:spacing w:line="480" w:lineRule="auto"/>
        <w:ind w:left="0" w:firstLine="0"/>
        <w:jc w:val="center"/>
        <w:rPr>
          <w:rFonts w:ascii="Times New Roman" w:hAnsi="Times New Roman" w:cs="Times New Roman"/>
          <w:color w:val="000000" w:themeColor="text1"/>
        </w:rPr>
      </w:pPr>
      <w:r w:rsidRPr="00472E8F">
        <w:rPr>
          <w:rFonts w:ascii="Times New Roman" w:hAnsi="Times New Roman" w:cs="Times New Roman"/>
          <w:color w:val="000000" w:themeColor="text1"/>
        </w:rPr>
        <w:t>DOCTOR OF PHILOSOPHY</w:t>
      </w:r>
    </w:p>
    <w:p w14:paraId="792A9FB9" w14:textId="77777777" w:rsidR="00AD14D5" w:rsidRPr="00472E8F" w:rsidRDefault="00AD14D5" w:rsidP="002B2AE3">
      <w:pPr>
        <w:spacing w:line="480" w:lineRule="auto"/>
        <w:ind w:left="0" w:firstLine="0"/>
        <w:jc w:val="center"/>
        <w:rPr>
          <w:rFonts w:ascii="Times New Roman" w:hAnsi="Times New Roman" w:cs="Times New Roman"/>
          <w:color w:val="000000" w:themeColor="text1"/>
        </w:rPr>
      </w:pPr>
      <w:proofErr w:type="gramStart"/>
      <w:r w:rsidRPr="00472E8F">
        <w:rPr>
          <w:rFonts w:ascii="Times New Roman" w:hAnsi="Times New Roman" w:cs="Times New Roman"/>
          <w:color w:val="000000" w:themeColor="text1"/>
        </w:rPr>
        <w:t>in</w:t>
      </w:r>
      <w:proofErr w:type="gramEnd"/>
    </w:p>
    <w:p w14:paraId="733E7391" w14:textId="59B0D876" w:rsidR="00AD14D5" w:rsidRPr="00472E8F" w:rsidRDefault="00AD14D5" w:rsidP="002B2AE3">
      <w:pPr>
        <w:spacing w:line="480" w:lineRule="auto"/>
        <w:ind w:left="0" w:firstLine="0"/>
        <w:jc w:val="center"/>
        <w:rPr>
          <w:rFonts w:ascii="Times New Roman" w:hAnsi="Times New Roman" w:cs="Times New Roman"/>
          <w:color w:val="000000" w:themeColor="text1"/>
        </w:rPr>
      </w:pPr>
      <w:r w:rsidRPr="00472E8F">
        <w:rPr>
          <w:rFonts w:ascii="Times New Roman" w:hAnsi="Times New Roman" w:cs="Times New Roman"/>
          <w:color w:val="000000" w:themeColor="text1"/>
        </w:rPr>
        <w:t>INTERNATIONAL RELATIONS</w:t>
      </w:r>
    </w:p>
    <w:p w14:paraId="3DE46927" w14:textId="77777777" w:rsidR="00AD14D5" w:rsidRPr="00472E8F" w:rsidRDefault="00AD14D5" w:rsidP="002B2AE3">
      <w:pPr>
        <w:spacing w:line="480" w:lineRule="auto"/>
        <w:ind w:left="0" w:firstLine="0"/>
        <w:jc w:val="center"/>
        <w:rPr>
          <w:rFonts w:ascii="Times New Roman" w:hAnsi="Times New Roman" w:cs="Times New Roman"/>
          <w:color w:val="000000" w:themeColor="text1"/>
        </w:rPr>
      </w:pPr>
      <w:proofErr w:type="gramStart"/>
      <w:r w:rsidRPr="00472E8F">
        <w:rPr>
          <w:rFonts w:ascii="Times New Roman" w:hAnsi="Times New Roman" w:cs="Times New Roman"/>
          <w:color w:val="000000" w:themeColor="text1"/>
        </w:rPr>
        <w:t>by</w:t>
      </w:r>
      <w:proofErr w:type="gramEnd"/>
    </w:p>
    <w:p w14:paraId="7EA2D129" w14:textId="248C85B7" w:rsidR="00AD14D5" w:rsidRPr="00472E8F" w:rsidRDefault="00AD14D5" w:rsidP="002B2AE3">
      <w:pPr>
        <w:spacing w:line="480" w:lineRule="auto"/>
        <w:ind w:left="0" w:firstLine="0"/>
        <w:jc w:val="center"/>
        <w:rPr>
          <w:rFonts w:ascii="Times New Roman" w:hAnsi="Times New Roman" w:cs="Times New Roman"/>
          <w:color w:val="000000" w:themeColor="text1"/>
        </w:rPr>
      </w:pPr>
      <w:r w:rsidRPr="00472E8F">
        <w:rPr>
          <w:rFonts w:ascii="Times New Roman" w:hAnsi="Times New Roman" w:cs="Times New Roman"/>
          <w:color w:val="000000" w:themeColor="text1"/>
        </w:rPr>
        <w:t>Farshad Ghodoosi</w:t>
      </w:r>
    </w:p>
    <w:p w14:paraId="473F037C" w14:textId="77777777" w:rsidR="00AD14D5" w:rsidRPr="00472E8F" w:rsidRDefault="00AD14D5" w:rsidP="002B2AE3">
      <w:pPr>
        <w:spacing w:line="480" w:lineRule="auto"/>
        <w:ind w:left="0" w:firstLine="0"/>
        <w:jc w:val="center"/>
        <w:rPr>
          <w:rFonts w:ascii="Times New Roman" w:hAnsi="Times New Roman" w:cs="Times New Roman"/>
          <w:color w:val="000000" w:themeColor="text1"/>
        </w:rPr>
      </w:pPr>
    </w:p>
    <w:p w14:paraId="577593F9" w14:textId="77777777" w:rsidR="00AD14D5" w:rsidRPr="00472E8F" w:rsidRDefault="00AD14D5" w:rsidP="002B2AE3">
      <w:pPr>
        <w:spacing w:line="480" w:lineRule="auto"/>
        <w:ind w:left="0" w:firstLine="0"/>
        <w:rPr>
          <w:rFonts w:ascii="Times New Roman" w:hAnsi="Times New Roman" w:cs="Times New Roman"/>
          <w:color w:val="000000" w:themeColor="text1"/>
        </w:rPr>
      </w:pPr>
    </w:p>
    <w:p w14:paraId="121F76CA" w14:textId="77777777" w:rsidR="001A0E11" w:rsidRPr="00472E8F" w:rsidRDefault="00AD14D5" w:rsidP="002B2AE3">
      <w:pPr>
        <w:spacing w:line="480" w:lineRule="auto"/>
        <w:ind w:left="0" w:firstLine="0"/>
        <w:jc w:val="center"/>
        <w:rPr>
          <w:rFonts w:ascii="Times New Roman" w:hAnsi="Times New Roman" w:cs="Times New Roman"/>
          <w:color w:val="000000" w:themeColor="text1"/>
        </w:rPr>
        <w:sectPr w:rsidR="001A0E11" w:rsidRPr="00472E8F" w:rsidSect="009474A5">
          <w:footerReference w:type="even" r:id="rId9"/>
          <w:pgSz w:w="12240" w:h="15840"/>
          <w:pgMar w:top="1440" w:right="1440" w:bottom="1800" w:left="2160" w:header="720" w:footer="720" w:gutter="0"/>
          <w:cols w:space="720"/>
        </w:sectPr>
      </w:pPr>
      <w:r w:rsidRPr="00472E8F">
        <w:rPr>
          <w:rFonts w:ascii="Times New Roman" w:hAnsi="Times New Roman" w:cs="Times New Roman"/>
          <w:color w:val="000000" w:themeColor="text1"/>
        </w:rPr>
        <w:t>2018</w:t>
      </w:r>
    </w:p>
    <w:p w14:paraId="54F175CE" w14:textId="77777777" w:rsidR="00F90FEE" w:rsidRPr="00472E8F" w:rsidRDefault="00F90FEE" w:rsidP="002B2AE3">
      <w:pPr>
        <w:ind w:left="0" w:firstLine="0"/>
        <w:rPr>
          <w:rFonts w:ascii="Times New Roman" w:hAnsi="Times New Roman" w:cs="Times New Roman"/>
        </w:rPr>
      </w:pPr>
    </w:p>
    <w:p w14:paraId="03A1C6D6" w14:textId="1AA34D44" w:rsidR="004B6FC4" w:rsidRPr="00472E8F" w:rsidRDefault="004B6FC4" w:rsidP="002B2AE3">
      <w:pPr>
        <w:pStyle w:val="PlainText"/>
        <w:rPr>
          <w:rFonts w:ascii="Times New Roman" w:hAnsi="Times New Roman"/>
          <w:sz w:val="24"/>
        </w:rPr>
      </w:pPr>
      <w:r w:rsidRPr="00472E8F">
        <w:rPr>
          <w:rFonts w:ascii="Times New Roman" w:hAnsi="Times New Roman"/>
          <w:sz w:val="24"/>
        </w:rPr>
        <w:t xml:space="preserve">To: </w:t>
      </w:r>
      <w:r w:rsidRPr="00472E8F">
        <w:rPr>
          <w:rFonts w:ascii="Times New Roman" w:hAnsi="Times New Roman"/>
          <w:sz w:val="24"/>
        </w:rPr>
        <w:tab/>
      </w:r>
      <w:r w:rsidRPr="00472E8F">
        <w:rPr>
          <w:rFonts w:ascii="Times New Roman" w:hAnsi="Times New Roman"/>
          <w:sz w:val="24"/>
          <w:szCs w:val="24"/>
        </w:rPr>
        <w:fldChar w:fldCharType="begin">
          <w:ffData>
            <w:name w:val="Dropdown1"/>
            <w:enabled/>
            <w:calcOnExit w:val="0"/>
            <w:ddList>
              <w:listEntry w:val="Dean Michael R. Heithaus"/>
              <w:listEntry w:val="Dean Joanne Li"/>
              <w:listEntry w:val="Dean John L. Volakis"/>
              <w:listEntry w:val="Dean John F. Stack, Jr."/>
              <w:listEntry w:val="Dean John Rock"/>
              <w:listEntry w:val="Dean Ora Strickland"/>
              <w:listEntry w:val="Interim Dean Mark L. Williams"/>
            </w:ddList>
          </w:ffData>
        </w:fldChar>
      </w:r>
      <w:bookmarkStart w:id="0" w:name="Dropdown1"/>
      <w:r w:rsidRPr="00472E8F">
        <w:rPr>
          <w:rFonts w:ascii="Times New Roman" w:hAnsi="Times New Roman"/>
          <w:sz w:val="24"/>
          <w:szCs w:val="24"/>
        </w:rPr>
        <w:instrText xml:space="preserve"> FORMDROPDOWN </w:instrText>
      </w:r>
      <w:r w:rsidRPr="00472E8F">
        <w:rPr>
          <w:rFonts w:ascii="Times New Roman" w:hAnsi="Times New Roman"/>
          <w:sz w:val="24"/>
          <w:szCs w:val="24"/>
        </w:rPr>
      </w:r>
      <w:r w:rsidRPr="00472E8F">
        <w:rPr>
          <w:rFonts w:ascii="Times New Roman" w:hAnsi="Times New Roman"/>
          <w:sz w:val="24"/>
          <w:szCs w:val="24"/>
        </w:rPr>
        <w:fldChar w:fldCharType="end"/>
      </w:r>
      <w:bookmarkEnd w:id="0"/>
      <w:r w:rsidRPr="00472E8F">
        <w:rPr>
          <w:rFonts w:ascii="Times New Roman" w:hAnsi="Times New Roman"/>
          <w:sz w:val="24"/>
          <w:szCs w:val="24"/>
        </w:rPr>
        <w:t xml:space="preserve"> </w:t>
      </w:r>
      <w:r w:rsidRPr="00472E8F">
        <w:rPr>
          <w:rFonts w:ascii="Times New Roman" w:hAnsi="Times New Roman"/>
          <w:color w:val="FFFFFF"/>
          <w:sz w:val="24"/>
        </w:rPr>
        <w:fldChar w:fldCharType="begin"/>
      </w:r>
      <w:r w:rsidRPr="00472E8F">
        <w:rPr>
          <w:rFonts w:ascii="Times New Roman" w:hAnsi="Times New Roman"/>
          <w:color w:val="FFFFFF"/>
          <w:sz w:val="24"/>
        </w:rPr>
        <w:instrText xml:space="preserve"> GOTOBUTTON </w:instrText>
      </w:r>
      <w:r w:rsidRPr="00472E8F">
        <w:rPr>
          <w:rFonts w:ascii="Times New Roman" w:hAnsi="Times New Roman"/>
          <w:color w:val="FFFFFF"/>
          <w:sz w:val="24"/>
        </w:rPr>
        <w:fldChar w:fldCharType="end"/>
      </w:r>
      <w:r w:rsidRPr="00472E8F">
        <w:rPr>
          <w:rFonts w:ascii="Times New Roman" w:hAnsi="Times New Roman"/>
          <w:color w:val="FFFFFF"/>
          <w:sz w:val="24"/>
        </w:rPr>
        <w:fldChar w:fldCharType="begin"/>
      </w:r>
      <w:r w:rsidRPr="00472E8F">
        <w:rPr>
          <w:rFonts w:ascii="Times New Roman" w:hAnsi="Times New Roman"/>
          <w:color w:val="FFFFFF"/>
          <w:sz w:val="24"/>
        </w:rPr>
        <w:instrText xml:space="preserve"> AUTOTEXTLIST  \* MERGEFORMAT </w:instrText>
      </w:r>
      <w:r w:rsidRPr="00472E8F">
        <w:rPr>
          <w:rFonts w:ascii="Times New Roman" w:hAnsi="Times New Roman"/>
          <w:color w:val="FFFFFF"/>
          <w:sz w:val="24"/>
        </w:rPr>
        <w:fldChar w:fldCharType="end"/>
      </w:r>
    </w:p>
    <w:p w14:paraId="7055B636" w14:textId="05D7EE57" w:rsidR="004B6FC4" w:rsidRPr="00472E8F" w:rsidRDefault="004B6FC4" w:rsidP="002B2AE3">
      <w:pPr>
        <w:pStyle w:val="PlainText"/>
        <w:rPr>
          <w:rFonts w:ascii="Times New Roman" w:hAnsi="Times New Roman"/>
          <w:sz w:val="24"/>
        </w:rPr>
      </w:pPr>
      <w:r w:rsidRPr="00472E8F">
        <w:rPr>
          <w:rFonts w:ascii="Times New Roman" w:hAnsi="Times New Roman"/>
          <w:sz w:val="24"/>
        </w:rPr>
        <w:tab/>
      </w:r>
      <w:r w:rsidRPr="00472E8F">
        <w:rPr>
          <w:rFonts w:ascii="Times New Roman" w:hAnsi="Times New Roman"/>
          <w:sz w:val="24"/>
        </w:rPr>
        <w:fldChar w:fldCharType="begin">
          <w:ffData>
            <w:name w:val="Dropdown2"/>
            <w:enabled/>
            <w:calcOnExit w:val="0"/>
            <w:ddList>
              <w:listEntry w:val="College of Arts, Sciences and Education"/>
              <w:listEntry w:val="College of Business"/>
              <w:listEntry w:val="College of Engineering and Computing"/>
              <w:listEntry w:val="Green School of International and Public Affairs"/>
              <w:listEntry w:val="College of Medicine"/>
              <w:listEntry w:val="College of Nursing and Health Sciences"/>
              <w:listEntry w:val="R.Stempel College of Public Health and Social Work"/>
            </w:ddList>
          </w:ffData>
        </w:fldChar>
      </w:r>
      <w:bookmarkStart w:id="1" w:name="Dropdown2"/>
      <w:r w:rsidRPr="00472E8F">
        <w:rPr>
          <w:rFonts w:ascii="Times New Roman" w:hAnsi="Times New Roman"/>
          <w:sz w:val="24"/>
        </w:rPr>
        <w:instrText xml:space="preserve"> FORMDROPDOWN </w:instrText>
      </w:r>
      <w:r w:rsidRPr="00472E8F">
        <w:rPr>
          <w:rFonts w:ascii="Times New Roman" w:hAnsi="Times New Roman"/>
          <w:sz w:val="24"/>
        </w:rPr>
      </w:r>
      <w:r w:rsidRPr="00472E8F">
        <w:rPr>
          <w:rFonts w:ascii="Times New Roman" w:hAnsi="Times New Roman"/>
          <w:sz w:val="24"/>
        </w:rPr>
        <w:fldChar w:fldCharType="end"/>
      </w:r>
      <w:bookmarkEnd w:id="1"/>
      <w:r w:rsidRPr="00472E8F">
        <w:rPr>
          <w:rFonts w:ascii="Times New Roman" w:hAnsi="Times New Roman"/>
          <w:sz w:val="24"/>
        </w:rPr>
        <w:t xml:space="preserve"> </w:t>
      </w:r>
    </w:p>
    <w:p w14:paraId="233C37D8" w14:textId="77777777" w:rsidR="004B6FC4" w:rsidRPr="00472E8F" w:rsidRDefault="004B6FC4" w:rsidP="002B2AE3">
      <w:pPr>
        <w:pStyle w:val="PlainText"/>
        <w:ind w:left="720"/>
        <w:jc w:val="both"/>
        <w:rPr>
          <w:rFonts w:ascii="Times New Roman" w:hAnsi="Times New Roman"/>
          <w:sz w:val="24"/>
        </w:rPr>
      </w:pPr>
    </w:p>
    <w:p w14:paraId="5837279E" w14:textId="0E141ABE" w:rsidR="004B6FC4" w:rsidRPr="00472E8F" w:rsidRDefault="004B6FC4" w:rsidP="002B2AE3">
      <w:pPr>
        <w:pStyle w:val="PlainText"/>
        <w:jc w:val="both"/>
        <w:rPr>
          <w:rFonts w:ascii="Times New Roman" w:hAnsi="Times New Roman"/>
          <w:sz w:val="24"/>
        </w:rPr>
      </w:pPr>
      <w:r w:rsidRPr="00472E8F">
        <w:rPr>
          <w:rFonts w:ascii="Times New Roman" w:hAnsi="Times New Roman"/>
          <w:sz w:val="24"/>
        </w:rPr>
        <w:t>This dissertation, written by Farshad Ghodoosi, and entitled Iran and Constitutionalism: History and Evolution and the Impact on International Relations, having been approved in respect to style and intellectual content, is referred to you for judgment.</w:t>
      </w:r>
    </w:p>
    <w:p w14:paraId="56F7C38B" w14:textId="77777777" w:rsidR="004B6FC4" w:rsidRPr="00472E8F" w:rsidRDefault="004B6FC4" w:rsidP="002B2AE3">
      <w:pPr>
        <w:pStyle w:val="PlainText"/>
        <w:ind w:left="720"/>
        <w:jc w:val="both"/>
        <w:rPr>
          <w:rFonts w:ascii="Times New Roman" w:hAnsi="Times New Roman"/>
          <w:sz w:val="24"/>
        </w:rPr>
      </w:pPr>
    </w:p>
    <w:p w14:paraId="7A15A1F4" w14:textId="77777777" w:rsidR="004B6FC4" w:rsidRPr="00472E8F" w:rsidRDefault="004B6FC4" w:rsidP="002B2AE3">
      <w:pPr>
        <w:pStyle w:val="PlainText"/>
        <w:jc w:val="both"/>
        <w:outlineLvl w:val="0"/>
        <w:rPr>
          <w:rFonts w:ascii="Times New Roman" w:hAnsi="Times New Roman"/>
          <w:sz w:val="24"/>
        </w:rPr>
      </w:pPr>
      <w:r w:rsidRPr="00472E8F">
        <w:rPr>
          <w:rFonts w:ascii="Times New Roman" w:hAnsi="Times New Roman"/>
          <w:sz w:val="24"/>
        </w:rPr>
        <w:t>We have read this dissertation and recommend that it be approved.</w:t>
      </w:r>
    </w:p>
    <w:p w14:paraId="2AF31483" w14:textId="77777777" w:rsidR="004B6FC4" w:rsidRPr="00472E8F" w:rsidRDefault="004B6FC4" w:rsidP="002B2AE3">
      <w:pPr>
        <w:pStyle w:val="PlainText"/>
        <w:ind w:left="720"/>
        <w:jc w:val="both"/>
        <w:rPr>
          <w:rFonts w:ascii="Times New Roman" w:hAnsi="Times New Roman"/>
          <w:sz w:val="24"/>
        </w:rPr>
      </w:pPr>
    </w:p>
    <w:p w14:paraId="4A66BDA1" w14:textId="77777777" w:rsidR="004B6FC4" w:rsidRPr="00472E8F" w:rsidRDefault="004B6FC4" w:rsidP="002B2AE3">
      <w:pPr>
        <w:pStyle w:val="PlainText"/>
        <w:ind w:left="720"/>
        <w:jc w:val="both"/>
        <w:rPr>
          <w:rFonts w:ascii="Times New Roman" w:hAnsi="Times New Roman"/>
          <w:sz w:val="24"/>
        </w:rPr>
      </w:pPr>
    </w:p>
    <w:p w14:paraId="6285B3BC" w14:textId="77777777" w:rsidR="004B6FC4" w:rsidRPr="00472E8F" w:rsidRDefault="004B6FC4" w:rsidP="002B2AE3">
      <w:pPr>
        <w:pStyle w:val="PlainText"/>
        <w:ind w:left="720" w:firstLine="720"/>
        <w:jc w:val="right"/>
        <w:rPr>
          <w:rFonts w:ascii="Times New Roman" w:hAnsi="Times New Roman"/>
          <w:sz w:val="24"/>
        </w:rPr>
      </w:pPr>
      <w:r w:rsidRPr="00472E8F">
        <w:rPr>
          <w:rFonts w:ascii="Times New Roman" w:hAnsi="Times New Roman"/>
          <w:sz w:val="24"/>
        </w:rPr>
        <w:t>_______________________________________</w:t>
      </w:r>
    </w:p>
    <w:p w14:paraId="3E4D22DE" w14:textId="25E0EFD4" w:rsidR="004B6FC4" w:rsidRPr="00472E8F" w:rsidRDefault="00210CBC" w:rsidP="002B2AE3">
      <w:pPr>
        <w:pStyle w:val="PlainText"/>
        <w:ind w:left="720"/>
        <w:jc w:val="right"/>
        <w:rPr>
          <w:rFonts w:ascii="Times New Roman" w:hAnsi="Times New Roman"/>
          <w:sz w:val="24"/>
        </w:rPr>
      </w:pPr>
      <w:r w:rsidRPr="00472E8F">
        <w:rPr>
          <w:rFonts w:ascii="Times New Roman" w:hAnsi="Times New Roman"/>
          <w:sz w:val="24"/>
        </w:rPr>
        <w:t>Félix E. Martín</w:t>
      </w:r>
    </w:p>
    <w:p w14:paraId="303F63E2" w14:textId="77777777" w:rsidR="004B6FC4" w:rsidRPr="00472E8F" w:rsidRDefault="004B6FC4" w:rsidP="002B2AE3">
      <w:pPr>
        <w:pStyle w:val="PlainText"/>
        <w:ind w:left="720"/>
        <w:jc w:val="right"/>
        <w:rPr>
          <w:rFonts w:ascii="Times New Roman" w:hAnsi="Times New Roman"/>
          <w:sz w:val="24"/>
        </w:rPr>
      </w:pPr>
    </w:p>
    <w:p w14:paraId="0AE7A8A6" w14:textId="77777777" w:rsidR="004B6FC4" w:rsidRPr="00472E8F" w:rsidRDefault="004B6FC4" w:rsidP="002B2AE3">
      <w:pPr>
        <w:pStyle w:val="PlainText"/>
        <w:ind w:left="720" w:firstLine="720"/>
        <w:jc w:val="right"/>
        <w:rPr>
          <w:rFonts w:ascii="Times New Roman" w:hAnsi="Times New Roman"/>
          <w:sz w:val="24"/>
        </w:rPr>
      </w:pPr>
      <w:r w:rsidRPr="00472E8F">
        <w:rPr>
          <w:rFonts w:ascii="Times New Roman" w:hAnsi="Times New Roman"/>
          <w:sz w:val="24"/>
        </w:rPr>
        <w:t>_______________________________________</w:t>
      </w:r>
    </w:p>
    <w:p w14:paraId="743DB015" w14:textId="415D5B87" w:rsidR="004B6FC4" w:rsidRPr="00472E8F" w:rsidRDefault="00210CBC" w:rsidP="002B2AE3">
      <w:pPr>
        <w:pStyle w:val="PlainText"/>
        <w:ind w:left="720"/>
        <w:jc w:val="right"/>
        <w:rPr>
          <w:rFonts w:ascii="Times New Roman" w:hAnsi="Times New Roman"/>
          <w:sz w:val="24"/>
        </w:rPr>
      </w:pPr>
      <w:r w:rsidRPr="00472E8F">
        <w:rPr>
          <w:rFonts w:ascii="Times New Roman" w:hAnsi="Times New Roman"/>
          <w:sz w:val="24"/>
        </w:rPr>
        <w:t xml:space="preserve">Thomas A. </w:t>
      </w:r>
      <w:proofErr w:type="spellStart"/>
      <w:r w:rsidRPr="00472E8F">
        <w:rPr>
          <w:rFonts w:ascii="Times New Roman" w:hAnsi="Times New Roman"/>
          <w:sz w:val="24"/>
        </w:rPr>
        <w:t>Breslin</w:t>
      </w:r>
      <w:proofErr w:type="spellEnd"/>
    </w:p>
    <w:p w14:paraId="7D991647" w14:textId="77777777" w:rsidR="004B6FC4" w:rsidRPr="00472E8F" w:rsidRDefault="004B6FC4" w:rsidP="002B2AE3">
      <w:pPr>
        <w:pStyle w:val="PlainText"/>
        <w:ind w:left="720"/>
        <w:jc w:val="right"/>
        <w:rPr>
          <w:rFonts w:ascii="Times New Roman" w:hAnsi="Times New Roman"/>
          <w:sz w:val="24"/>
        </w:rPr>
      </w:pPr>
    </w:p>
    <w:p w14:paraId="74F89D59" w14:textId="77777777" w:rsidR="004B6FC4" w:rsidRPr="00472E8F" w:rsidRDefault="004B6FC4" w:rsidP="002B2AE3">
      <w:pPr>
        <w:pStyle w:val="PlainText"/>
        <w:ind w:left="720" w:firstLine="720"/>
        <w:jc w:val="right"/>
        <w:rPr>
          <w:rFonts w:ascii="Times New Roman" w:hAnsi="Times New Roman"/>
          <w:sz w:val="24"/>
        </w:rPr>
      </w:pPr>
      <w:r w:rsidRPr="00472E8F">
        <w:rPr>
          <w:rFonts w:ascii="Times New Roman" w:hAnsi="Times New Roman"/>
          <w:sz w:val="24"/>
        </w:rPr>
        <w:t>_______________________________________</w:t>
      </w:r>
    </w:p>
    <w:p w14:paraId="00B94D68" w14:textId="358D16C5" w:rsidR="004B6FC4" w:rsidRPr="00472E8F" w:rsidRDefault="00210CBC" w:rsidP="002B2AE3">
      <w:pPr>
        <w:pStyle w:val="PlainText"/>
        <w:ind w:left="720"/>
        <w:jc w:val="right"/>
        <w:rPr>
          <w:rFonts w:ascii="Times New Roman" w:hAnsi="Times New Roman"/>
          <w:sz w:val="24"/>
        </w:rPr>
      </w:pPr>
      <w:proofErr w:type="spellStart"/>
      <w:r w:rsidRPr="00472E8F">
        <w:rPr>
          <w:rFonts w:ascii="Times New Roman" w:hAnsi="Times New Roman"/>
          <w:sz w:val="24"/>
        </w:rPr>
        <w:t>Iqbal</w:t>
      </w:r>
      <w:proofErr w:type="spellEnd"/>
      <w:r w:rsidRPr="00472E8F">
        <w:rPr>
          <w:rFonts w:ascii="Times New Roman" w:hAnsi="Times New Roman"/>
          <w:sz w:val="24"/>
        </w:rPr>
        <w:t xml:space="preserve"> </w:t>
      </w:r>
      <w:proofErr w:type="spellStart"/>
      <w:r w:rsidRPr="00472E8F">
        <w:rPr>
          <w:rFonts w:ascii="Times New Roman" w:hAnsi="Times New Roman"/>
          <w:sz w:val="24"/>
        </w:rPr>
        <w:t>Akhtar</w:t>
      </w:r>
      <w:proofErr w:type="spellEnd"/>
    </w:p>
    <w:p w14:paraId="5FDB3BD0" w14:textId="77777777" w:rsidR="004B6FC4" w:rsidRPr="00472E8F" w:rsidRDefault="004B6FC4" w:rsidP="002B2AE3">
      <w:pPr>
        <w:pStyle w:val="PlainText"/>
        <w:rPr>
          <w:rFonts w:ascii="Times New Roman" w:hAnsi="Times New Roman"/>
          <w:sz w:val="24"/>
        </w:rPr>
      </w:pPr>
    </w:p>
    <w:p w14:paraId="78927AC5" w14:textId="77777777" w:rsidR="004B6FC4" w:rsidRPr="00472E8F" w:rsidRDefault="004B6FC4" w:rsidP="002B2AE3">
      <w:pPr>
        <w:pStyle w:val="PlainText"/>
        <w:ind w:left="720" w:firstLine="720"/>
        <w:jc w:val="right"/>
        <w:rPr>
          <w:rFonts w:ascii="Times New Roman" w:hAnsi="Times New Roman"/>
          <w:sz w:val="24"/>
        </w:rPr>
      </w:pPr>
      <w:r w:rsidRPr="00472E8F">
        <w:rPr>
          <w:rFonts w:ascii="Times New Roman" w:hAnsi="Times New Roman"/>
          <w:sz w:val="24"/>
        </w:rPr>
        <w:t>_______________________________________</w:t>
      </w:r>
    </w:p>
    <w:p w14:paraId="267CC590" w14:textId="00AF5D69" w:rsidR="004B6FC4" w:rsidRPr="00472E8F" w:rsidRDefault="004B6FC4" w:rsidP="002B2AE3">
      <w:pPr>
        <w:pStyle w:val="PlainText"/>
        <w:ind w:left="720" w:firstLine="720"/>
        <w:jc w:val="right"/>
        <w:rPr>
          <w:rFonts w:ascii="Times New Roman" w:hAnsi="Times New Roman"/>
          <w:sz w:val="24"/>
        </w:rPr>
      </w:pPr>
      <w:proofErr w:type="spellStart"/>
      <w:r w:rsidRPr="00472E8F">
        <w:rPr>
          <w:rFonts w:ascii="Times New Roman" w:hAnsi="Times New Roman"/>
          <w:sz w:val="24"/>
        </w:rPr>
        <w:t>Mohiaddin</w:t>
      </w:r>
      <w:proofErr w:type="spellEnd"/>
      <w:r w:rsidRPr="00472E8F">
        <w:rPr>
          <w:rFonts w:ascii="Times New Roman" w:hAnsi="Times New Roman"/>
          <w:sz w:val="24"/>
        </w:rPr>
        <w:t xml:space="preserve"> </w:t>
      </w:r>
      <w:proofErr w:type="spellStart"/>
      <w:r w:rsidRPr="00472E8F">
        <w:rPr>
          <w:rFonts w:ascii="Times New Roman" w:hAnsi="Times New Roman"/>
          <w:sz w:val="24"/>
        </w:rPr>
        <w:t>Mesbahi</w:t>
      </w:r>
      <w:proofErr w:type="spellEnd"/>
      <w:r w:rsidRPr="00472E8F">
        <w:rPr>
          <w:rFonts w:ascii="Times New Roman" w:hAnsi="Times New Roman"/>
          <w:sz w:val="24"/>
        </w:rPr>
        <w:t>, Major Professor</w:t>
      </w:r>
    </w:p>
    <w:p w14:paraId="1BB3F1AB" w14:textId="77777777" w:rsidR="004B6FC4" w:rsidRPr="00472E8F" w:rsidRDefault="004B6FC4" w:rsidP="002B2AE3">
      <w:pPr>
        <w:pStyle w:val="PlainText"/>
        <w:ind w:left="720"/>
        <w:jc w:val="right"/>
        <w:rPr>
          <w:rFonts w:ascii="Times New Roman" w:hAnsi="Times New Roman"/>
          <w:sz w:val="24"/>
        </w:rPr>
      </w:pPr>
    </w:p>
    <w:p w14:paraId="614AE41E" w14:textId="77777777" w:rsidR="004B6FC4" w:rsidRPr="00472E8F" w:rsidRDefault="004B6FC4" w:rsidP="002B2AE3">
      <w:pPr>
        <w:pStyle w:val="PlainText"/>
        <w:ind w:left="720"/>
        <w:jc w:val="both"/>
        <w:rPr>
          <w:rFonts w:ascii="Times New Roman" w:hAnsi="Times New Roman"/>
          <w:sz w:val="24"/>
        </w:rPr>
      </w:pPr>
    </w:p>
    <w:p w14:paraId="111E392E" w14:textId="23032A48" w:rsidR="004B6FC4" w:rsidRPr="00472E8F" w:rsidRDefault="004B6FC4" w:rsidP="002B2AE3">
      <w:pPr>
        <w:pStyle w:val="PlainText"/>
        <w:jc w:val="both"/>
        <w:outlineLvl w:val="0"/>
        <w:rPr>
          <w:rFonts w:ascii="Times New Roman" w:hAnsi="Times New Roman"/>
          <w:sz w:val="24"/>
        </w:rPr>
      </w:pPr>
      <w:r w:rsidRPr="00472E8F">
        <w:rPr>
          <w:rFonts w:ascii="Times New Roman" w:hAnsi="Times New Roman"/>
          <w:sz w:val="24"/>
        </w:rPr>
        <w:t xml:space="preserve">Date of Defense: </w:t>
      </w:r>
      <w:r w:rsidR="00210CBC" w:rsidRPr="00472E8F">
        <w:rPr>
          <w:rFonts w:ascii="Times New Roman" w:hAnsi="Times New Roman"/>
          <w:sz w:val="24"/>
        </w:rPr>
        <w:t>March 28, 2018</w:t>
      </w:r>
    </w:p>
    <w:p w14:paraId="4F844ADD" w14:textId="77777777" w:rsidR="004B6FC4" w:rsidRPr="00472E8F" w:rsidRDefault="004B6FC4" w:rsidP="002B2AE3">
      <w:pPr>
        <w:pStyle w:val="PlainText"/>
        <w:ind w:left="720"/>
        <w:jc w:val="both"/>
        <w:rPr>
          <w:rFonts w:ascii="Times New Roman" w:hAnsi="Times New Roman"/>
          <w:sz w:val="24"/>
        </w:rPr>
      </w:pPr>
    </w:p>
    <w:p w14:paraId="2138E01F" w14:textId="1B8DDAF0" w:rsidR="004B6FC4" w:rsidRPr="00472E8F" w:rsidRDefault="004B6FC4" w:rsidP="002B2AE3">
      <w:pPr>
        <w:pStyle w:val="PlainText"/>
        <w:jc w:val="both"/>
        <w:outlineLvl w:val="0"/>
        <w:rPr>
          <w:rFonts w:ascii="Times New Roman" w:hAnsi="Times New Roman"/>
          <w:sz w:val="24"/>
        </w:rPr>
      </w:pPr>
      <w:r w:rsidRPr="00472E8F">
        <w:rPr>
          <w:rFonts w:ascii="Times New Roman" w:hAnsi="Times New Roman"/>
          <w:sz w:val="24"/>
        </w:rPr>
        <w:t xml:space="preserve">The dissertation of </w:t>
      </w:r>
      <w:r w:rsidR="00210CBC" w:rsidRPr="00472E8F">
        <w:rPr>
          <w:rFonts w:ascii="Times New Roman" w:hAnsi="Times New Roman"/>
          <w:sz w:val="24"/>
        </w:rPr>
        <w:t>Farshad Ghodoosi</w:t>
      </w:r>
      <w:r w:rsidRPr="00472E8F">
        <w:rPr>
          <w:rFonts w:ascii="Times New Roman" w:hAnsi="Times New Roman"/>
          <w:sz w:val="24"/>
        </w:rPr>
        <w:t xml:space="preserve"> is approved.</w:t>
      </w:r>
    </w:p>
    <w:p w14:paraId="1DFAC4F4" w14:textId="77777777" w:rsidR="004B6FC4" w:rsidRPr="00472E8F" w:rsidRDefault="004B6FC4" w:rsidP="002B2AE3">
      <w:pPr>
        <w:pStyle w:val="PlainText"/>
        <w:ind w:left="720"/>
        <w:jc w:val="both"/>
        <w:rPr>
          <w:rFonts w:ascii="Times New Roman" w:hAnsi="Times New Roman"/>
          <w:sz w:val="24"/>
        </w:rPr>
      </w:pPr>
    </w:p>
    <w:p w14:paraId="38628741" w14:textId="77777777" w:rsidR="004B6FC4" w:rsidRPr="00472E8F" w:rsidRDefault="004B6FC4" w:rsidP="002B2AE3">
      <w:pPr>
        <w:pStyle w:val="PlainText"/>
        <w:ind w:left="720"/>
        <w:jc w:val="both"/>
        <w:rPr>
          <w:rFonts w:ascii="Times New Roman" w:hAnsi="Times New Roman"/>
          <w:sz w:val="24"/>
        </w:rPr>
      </w:pPr>
    </w:p>
    <w:p w14:paraId="36EB8E73" w14:textId="77777777" w:rsidR="004B6FC4" w:rsidRPr="00472E8F" w:rsidRDefault="004B6FC4" w:rsidP="002B2AE3">
      <w:pPr>
        <w:pStyle w:val="PlainText"/>
        <w:ind w:left="720"/>
        <w:jc w:val="both"/>
        <w:rPr>
          <w:rFonts w:ascii="Times New Roman" w:hAnsi="Times New Roman"/>
          <w:sz w:val="24"/>
        </w:rPr>
      </w:pPr>
    </w:p>
    <w:p w14:paraId="05C49059" w14:textId="77777777" w:rsidR="004B6FC4" w:rsidRPr="00472E8F" w:rsidRDefault="004B6FC4" w:rsidP="002B2AE3">
      <w:pPr>
        <w:pStyle w:val="PlainText"/>
        <w:ind w:left="720" w:firstLine="720"/>
        <w:jc w:val="right"/>
        <w:rPr>
          <w:rFonts w:ascii="Times New Roman" w:hAnsi="Times New Roman"/>
          <w:sz w:val="24"/>
        </w:rPr>
      </w:pPr>
      <w:r w:rsidRPr="00472E8F">
        <w:rPr>
          <w:rFonts w:ascii="Times New Roman" w:hAnsi="Times New Roman"/>
          <w:sz w:val="24"/>
        </w:rPr>
        <w:t>_______________________________________</w:t>
      </w:r>
    </w:p>
    <w:p w14:paraId="60E24D25" w14:textId="2C14D985" w:rsidR="004B6FC4" w:rsidRPr="00472E8F" w:rsidRDefault="004B6FC4" w:rsidP="002B2AE3">
      <w:pPr>
        <w:pStyle w:val="PlainText"/>
        <w:jc w:val="right"/>
        <w:rPr>
          <w:rFonts w:ascii="Times New Roman" w:hAnsi="Times New Roman"/>
          <w:sz w:val="24"/>
        </w:rPr>
      </w:pPr>
      <w:r w:rsidRPr="00472E8F">
        <w:rPr>
          <w:rFonts w:ascii="Times New Roman" w:hAnsi="Times New Roman"/>
          <w:sz w:val="24"/>
          <w:szCs w:val="24"/>
        </w:rPr>
        <w:fldChar w:fldCharType="begin">
          <w:ffData>
            <w:name w:val=""/>
            <w:enabled/>
            <w:calcOnExit w:val="0"/>
            <w:ddList>
              <w:listEntry w:val="Dean Michael R. Heithaus"/>
              <w:listEntry w:val="Dean Joanne Li"/>
              <w:listEntry w:val="Dean John L. Volakis"/>
              <w:listEntry w:val="Dean John F. Stack, Jr."/>
              <w:listEntry w:val="Dean John Rock"/>
              <w:listEntry w:val="Dean Ora Strickland"/>
              <w:listEntry w:val="Interim Dean Mark L. Williams"/>
            </w:ddList>
          </w:ffData>
        </w:fldChar>
      </w:r>
      <w:r w:rsidRPr="00472E8F">
        <w:rPr>
          <w:rFonts w:ascii="Times New Roman" w:hAnsi="Times New Roman"/>
          <w:sz w:val="24"/>
          <w:szCs w:val="24"/>
        </w:rPr>
        <w:instrText xml:space="preserve"> FORMDROPDOWN </w:instrText>
      </w:r>
      <w:r w:rsidRPr="00472E8F">
        <w:rPr>
          <w:rFonts w:ascii="Times New Roman" w:hAnsi="Times New Roman"/>
          <w:sz w:val="24"/>
          <w:szCs w:val="24"/>
        </w:rPr>
      </w:r>
      <w:r w:rsidRPr="00472E8F">
        <w:rPr>
          <w:rFonts w:ascii="Times New Roman" w:hAnsi="Times New Roman"/>
          <w:sz w:val="24"/>
          <w:szCs w:val="24"/>
        </w:rPr>
        <w:fldChar w:fldCharType="end"/>
      </w:r>
    </w:p>
    <w:p w14:paraId="64B661BA" w14:textId="36E97CDD" w:rsidR="004B6FC4" w:rsidRPr="00472E8F" w:rsidRDefault="004B6FC4" w:rsidP="002B2AE3">
      <w:pPr>
        <w:pStyle w:val="PlainText"/>
        <w:jc w:val="right"/>
        <w:rPr>
          <w:rFonts w:ascii="Times New Roman" w:hAnsi="Times New Roman"/>
          <w:sz w:val="24"/>
        </w:rPr>
      </w:pPr>
      <w:r w:rsidRPr="00472E8F">
        <w:rPr>
          <w:rFonts w:ascii="Times New Roman" w:hAnsi="Times New Roman"/>
          <w:sz w:val="24"/>
        </w:rPr>
        <w:fldChar w:fldCharType="begin">
          <w:ffData>
            <w:name w:val=""/>
            <w:enabled/>
            <w:calcOnExit w:val="0"/>
            <w:ddList>
              <w:listEntry w:val="College of Arts, Sciences and Education"/>
              <w:listEntry w:val="College of Business"/>
              <w:listEntry w:val="College of Engineering and Computing"/>
              <w:listEntry w:val="Green School of International and Public Affairs"/>
              <w:listEntry w:val="College of Medicine"/>
              <w:listEntry w:val="College of Nursing and Health Sciences"/>
              <w:listEntry w:val="R.Stempel College of Public Health and Social Work"/>
            </w:ddList>
          </w:ffData>
        </w:fldChar>
      </w:r>
      <w:r w:rsidRPr="00472E8F">
        <w:rPr>
          <w:rFonts w:ascii="Times New Roman" w:hAnsi="Times New Roman"/>
          <w:sz w:val="24"/>
        </w:rPr>
        <w:instrText xml:space="preserve"> FORMDROPDOWN </w:instrText>
      </w:r>
      <w:r w:rsidRPr="00472E8F">
        <w:rPr>
          <w:rFonts w:ascii="Times New Roman" w:hAnsi="Times New Roman"/>
          <w:sz w:val="24"/>
        </w:rPr>
      </w:r>
      <w:r w:rsidRPr="00472E8F">
        <w:rPr>
          <w:rFonts w:ascii="Times New Roman" w:hAnsi="Times New Roman"/>
          <w:sz w:val="24"/>
        </w:rPr>
        <w:fldChar w:fldCharType="end"/>
      </w:r>
    </w:p>
    <w:p w14:paraId="43CFFBE1" w14:textId="77777777" w:rsidR="004B6FC4" w:rsidRPr="00472E8F" w:rsidRDefault="004B6FC4" w:rsidP="002B2AE3">
      <w:pPr>
        <w:pStyle w:val="PlainText"/>
        <w:jc w:val="right"/>
        <w:rPr>
          <w:rFonts w:ascii="Times New Roman" w:hAnsi="Times New Roman"/>
          <w:sz w:val="24"/>
        </w:rPr>
      </w:pPr>
    </w:p>
    <w:p w14:paraId="1CFEC261" w14:textId="77777777" w:rsidR="004B6FC4" w:rsidRPr="00472E8F" w:rsidRDefault="004B6FC4" w:rsidP="002B2AE3">
      <w:pPr>
        <w:pStyle w:val="PlainText"/>
        <w:ind w:left="720"/>
        <w:rPr>
          <w:rFonts w:ascii="Times New Roman" w:hAnsi="Times New Roman"/>
          <w:sz w:val="24"/>
        </w:rPr>
      </w:pPr>
    </w:p>
    <w:p w14:paraId="7473BC55" w14:textId="77777777" w:rsidR="004B6FC4" w:rsidRPr="00472E8F" w:rsidRDefault="004B6FC4" w:rsidP="002B2AE3">
      <w:pPr>
        <w:pStyle w:val="PlainText"/>
        <w:ind w:left="720" w:firstLine="720"/>
        <w:jc w:val="right"/>
        <w:rPr>
          <w:rFonts w:ascii="Times New Roman" w:hAnsi="Times New Roman"/>
          <w:sz w:val="24"/>
        </w:rPr>
      </w:pPr>
      <w:r w:rsidRPr="00472E8F">
        <w:rPr>
          <w:rFonts w:ascii="Times New Roman" w:hAnsi="Times New Roman"/>
          <w:sz w:val="24"/>
        </w:rPr>
        <w:t>_______________________________________</w:t>
      </w:r>
    </w:p>
    <w:p w14:paraId="170CF275" w14:textId="77777777" w:rsidR="004B6FC4" w:rsidRPr="00472E8F" w:rsidRDefault="004B6FC4" w:rsidP="002B2AE3">
      <w:pPr>
        <w:pStyle w:val="PlainText"/>
        <w:ind w:left="720" w:firstLine="720"/>
        <w:jc w:val="right"/>
        <w:outlineLvl w:val="0"/>
        <w:rPr>
          <w:rFonts w:ascii="Times New Roman" w:hAnsi="Times New Roman"/>
          <w:sz w:val="24"/>
          <w:szCs w:val="24"/>
        </w:rPr>
      </w:pPr>
      <w:r w:rsidRPr="00472E8F">
        <w:rPr>
          <w:rFonts w:ascii="Times New Roman" w:hAnsi="Times New Roman"/>
          <w:sz w:val="24"/>
          <w:szCs w:val="24"/>
        </w:rPr>
        <w:t>Andrés G. Gil</w:t>
      </w:r>
    </w:p>
    <w:p w14:paraId="66BE236E" w14:textId="77777777" w:rsidR="004B6FC4" w:rsidRPr="00472E8F" w:rsidRDefault="004B6FC4" w:rsidP="002B2AE3">
      <w:pPr>
        <w:pStyle w:val="PlainText"/>
        <w:ind w:left="720" w:firstLine="720"/>
        <w:jc w:val="right"/>
        <w:rPr>
          <w:rFonts w:ascii="Times New Roman" w:hAnsi="Times New Roman"/>
          <w:sz w:val="24"/>
        </w:rPr>
      </w:pPr>
      <w:r w:rsidRPr="00472E8F">
        <w:rPr>
          <w:rFonts w:ascii="Times New Roman" w:hAnsi="Times New Roman"/>
          <w:sz w:val="24"/>
        </w:rPr>
        <w:t xml:space="preserve">Vice President for Research and Economic Development </w:t>
      </w:r>
    </w:p>
    <w:p w14:paraId="27622441" w14:textId="77777777" w:rsidR="004B6FC4" w:rsidRPr="00472E8F" w:rsidRDefault="004B6FC4" w:rsidP="002B2AE3">
      <w:pPr>
        <w:pStyle w:val="PlainText"/>
        <w:ind w:left="720" w:firstLine="720"/>
        <w:jc w:val="right"/>
        <w:rPr>
          <w:rFonts w:ascii="Times New Roman" w:hAnsi="Times New Roman"/>
          <w:sz w:val="24"/>
        </w:rPr>
      </w:pPr>
      <w:proofErr w:type="gramStart"/>
      <w:r w:rsidRPr="00472E8F">
        <w:rPr>
          <w:rFonts w:ascii="Times New Roman" w:hAnsi="Times New Roman"/>
          <w:sz w:val="24"/>
        </w:rPr>
        <w:t>and</w:t>
      </w:r>
      <w:proofErr w:type="gramEnd"/>
      <w:r w:rsidRPr="00472E8F">
        <w:rPr>
          <w:rFonts w:ascii="Times New Roman" w:hAnsi="Times New Roman"/>
          <w:sz w:val="24"/>
        </w:rPr>
        <w:t xml:space="preserve"> Dean of the University Graduate School</w:t>
      </w:r>
    </w:p>
    <w:p w14:paraId="7B159DAA" w14:textId="77777777" w:rsidR="004B6FC4" w:rsidRPr="00472E8F" w:rsidRDefault="004B6FC4" w:rsidP="002B2AE3">
      <w:pPr>
        <w:pStyle w:val="PlainText"/>
        <w:rPr>
          <w:rFonts w:ascii="Times New Roman" w:hAnsi="Times New Roman"/>
          <w:sz w:val="24"/>
        </w:rPr>
      </w:pPr>
    </w:p>
    <w:p w14:paraId="074E6A9D" w14:textId="77777777" w:rsidR="004B6FC4" w:rsidRPr="00472E8F" w:rsidRDefault="004B6FC4" w:rsidP="002B2AE3">
      <w:pPr>
        <w:pStyle w:val="PlainText"/>
        <w:rPr>
          <w:rFonts w:ascii="Times New Roman" w:hAnsi="Times New Roman"/>
          <w:sz w:val="24"/>
        </w:rPr>
      </w:pPr>
    </w:p>
    <w:p w14:paraId="665CB338" w14:textId="77777777" w:rsidR="004B6FC4" w:rsidRPr="00472E8F" w:rsidRDefault="004B6FC4" w:rsidP="002B2AE3">
      <w:pPr>
        <w:pStyle w:val="PlainText"/>
        <w:rPr>
          <w:rFonts w:ascii="Times New Roman" w:hAnsi="Times New Roman"/>
          <w:sz w:val="24"/>
        </w:rPr>
      </w:pPr>
    </w:p>
    <w:p w14:paraId="0D544F4D" w14:textId="77777777" w:rsidR="004B6FC4" w:rsidRPr="00472E8F" w:rsidRDefault="004B6FC4" w:rsidP="002B2AE3">
      <w:pPr>
        <w:pStyle w:val="PlainText"/>
        <w:rPr>
          <w:rFonts w:ascii="Times New Roman" w:hAnsi="Times New Roman"/>
          <w:sz w:val="24"/>
        </w:rPr>
      </w:pPr>
    </w:p>
    <w:p w14:paraId="7672FC49" w14:textId="77777777" w:rsidR="004B6FC4" w:rsidRPr="00472E8F" w:rsidRDefault="004B6FC4" w:rsidP="002B2AE3">
      <w:pPr>
        <w:pStyle w:val="PlainText"/>
        <w:rPr>
          <w:rFonts w:ascii="Times New Roman" w:hAnsi="Times New Roman"/>
          <w:sz w:val="24"/>
        </w:rPr>
      </w:pPr>
    </w:p>
    <w:p w14:paraId="65DA98E4" w14:textId="77777777" w:rsidR="004B6FC4" w:rsidRPr="00472E8F" w:rsidRDefault="004B6FC4" w:rsidP="002B2AE3">
      <w:pPr>
        <w:pStyle w:val="PlainText"/>
        <w:jc w:val="center"/>
        <w:rPr>
          <w:rFonts w:ascii="Times New Roman" w:hAnsi="Times New Roman"/>
          <w:sz w:val="24"/>
        </w:rPr>
      </w:pPr>
      <w:r w:rsidRPr="00472E8F">
        <w:rPr>
          <w:rFonts w:ascii="Times New Roman" w:hAnsi="Times New Roman"/>
          <w:sz w:val="24"/>
        </w:rPr>
        <w:t>Florida International University, 2018</w:t>
      </w:r>
    </w:p>
    <w:p w14:paraId="7FE36760" w14:textId="1BD903B3" w:rsidR="00C047EA" w:rsidRPr="0069557B" w:rsidRDefault="00C047EA" w:rsidP="0069557B">
      <w:pPr>
        <w:widowControl w:val="0"/>
        <w:spacing w:after="0" w:line="480" w:lineRule="auto"/>
        <w:ind w:left="0" w:firstLine="0"/>
        <w:jc w:val="center"/>
        <w:rPr>
          <w:rFonts w:ascii="Times New Roman" w:hAnsi="Times New Roman"/>
        </w:rPr>
      </w:pPr>
      <w:r w:rsidRPr="00472E8F">
        <w:rPr>
          <w:rFonts w:ascii="Times New Roman" w:hAnsi="Times New Roman"/>
        </w:rPr>
        <w:lastRenderedPageBreak/>
        <w:t>ABSTRACT OF THE DISSERTATION</w:t>
      </w:r>
    </w:p>
    <w:p w14:paraId="5201BF64" w14:textId="77777777" w:rsidR="00C047EA" w:rsidRPr="00472E8F" w:rsidRDefault="00C047EA" w:rsidP="002B2AE3">
      <w:pPr>
        <w:spacing w:line="480" w:lineRule="auto"/>
        <w:ind w:left="0" w:firstLine="0"/>
        <w:jc w:val="center"/>
        <w:rPr>
          <w:rFonts w:ascii="Times New Roman" w:hAnsi="Times New Roman" w:cs="Times New Roman"/>
          <w:color w:val="000000" w:themeColor="text1"/>
        </w:rPr>
      </w:pPr>
      <w:r w:rsidRPr="00472E8F">
        <w:rPr>
          <w:rFonts w:ascii="Times New Roman" w:hAnsi="Times New Roman" w:cs="Times New Roman"/>
          <w:color w:val="000000" w:themeColor="text1"/>
        </w:rPr>
        <w:t>IRAN AND CONSTITUTIONALISM: HISTORY AND EVOLUTION AND THE IMPACT ON INTERNATIONAL RELATIONS</w:t>
      </w:r>
    </w:p>
    <w:p w14:paraId="547F2BD1" w14:textId="77777777" w:rsidR="00C047EA" w:rsidRPr="00472E8F" w:rsidRDefault="00C047EA" w:rsidP="002B2AE3">
      <w:pPr>
        <w:widowControl w:val="0"/>
        <w:spacing w:after="0" w:line="480" w:lineRule="auto"/>
        <w:ind w:left="0" w:firstLine="0"/>
        <w:jc w:val="center"/>
        <w:rPr>
          <w:rFonts w:ascii="Times New Roman" w:hAnsi="Times New Roman"/>
        </w:rPr>
      </w:pPr>
      <w:proofErr w:type="gramStart"/>
      <w:r w:rsidRPr="00472E8F">
        <w:rPr>
          <w:rFonts w:ascii="Times New Roman" w:hAnsi="Times New Roman"/>
        </w:rPr>
        <w:t>by</w:t>
      </w:r>
      <w:proofErr w:type="gramEnd"/>
    </w:p>
    <w:p w14:paraId="2DC0C632" w14:textId="4569EBE1" w:rsidR="00C047EA" w:rsidRPr="00472E8F" w:rsidRDefault="00C047EA" w:rsidP="002B2AE3">
      <w:pPr>
        <w:widowControl w:val="0"/>
        <w:spacing w:after="0" w:line="480" w:lineRule="auto"/>
        <w:ind w:left="0" w:firstLine="0"/>
        <w:jc w:val="center"/>
        <w:rPr>
          <w:rFonts w:ascii="Times New Roman" w:hAnsi="Times New Roman"/>
          <w:color w:val="000000" w:themeColor="text1"/>
        </w:rPr>
      </w:pPr>
      <w:r w:rsidRPr="00472E8F">
        <w:rPr>
          <w:rFonts w:ascii="Times New Roman" w:hAnsi="Times New Roman"/>
          <w:color w:val="000000" w:themeColor="text1"/>
        </w:rPr>
        <w:t>Farshad Ghodoosi</w:t>
      </w:r>
    </w:p>
    <w:p w14:paraId="57803AC3" w14:textId="6A5F04E7" w:rsidR="00C047EA" w:rsidRPr="00472E8F" w:rsidRDefault="00C047EA" w:rsidP="002B2AE3">
      <w:pPr>
        <w:widowControl w:val="0"/>
        <w:spacing w:after="0" w:line="480" w:lineRule="auto"/>
        <w:ind w:left="0" w:firstLine="0"/>
        <w:jc w:val="center"/>
        <w:rPr>
          <w:rFonts w:ascii="Times New Roman" w:hAnsi="Times New Roman"/>
        </w:rPr>
      </w:pPr>
      <w:r w:rsidRPr="00472E8F">
        <w:rPr>
          <w:rFonts w:ascii="Times New Roman" w:hAnsi="Times New Roman"/>
        </w:rPr>
        <w:t xml:space="preserve">Florida International </w:t>
      </w:r>
      <w:r w:rsidRPr="00472E8F">
        <w:rPr>
          <w:rFonts w:ascii="Times New Roman" w:hAnsi="Times New Roman"/>
          <w:color w:val="000000" w:themeColor="text1"/>
        </w:rPr>
        <w:t>University, 2018</w:t>
      </w:r>
    </w:p>
    <w:p w14:paraId="6D5B396E" w14:textId="77777777" w:rsidR="00C047EA" w:rsidRPr="00472E8F" w:rsidRDefault="00C047EA" w:rsidP="002B2AE3">
      <w:pPr>
        <w:widowControl w:val="0"/>
        <w:spacing w:after="0" w:line="480" w:lineRule="auto"/>
        <w:ind w:left="0" w:firstLine="0"/>
        <w:jc w:val="center"/>
        <w:rPr>
          <w:rFonts w:ascii="Times New Roman" w:hAnsi="Times New Roman"/>
        </w:rPr>
      </w:pPr>
      <w:r w:rsidRPr="00472E8F">
        <w:rPr>
          <w:rFonts w:ascii="Times New Roman" w:hAnsi="Times New Roman"/>
        </w:rPr>
        <w:t>Miami, Florida</w:t>
      </w:r>
    </w:p>
    <w:p w14:paraId="45A00F11" w14:textId="1012AB89" w:rsidR="001A0E11" w:rsidRPr="00472E8F" w:rsidRDefault="00472E8F" w:rsidP="002B2AE3">
      <w:pPr>
        <w:autoSpaceDE w:val="0"/>
        <w:spacing w:after="0" w:line="480" w:lineRule="auto"/>
        <w:ind w:left="0" w:firstLine="0"/>
        <w:jc w:val="center"/>
        <w:rPr>
          <w:rFonts w:ascii="Times New Roman" w:hAnsi="Times New Roman"/>
        </w:rPr>
      </w:pPr>
      <w:r w:rsidRPr="00472E8F">
        <w:rPr>
          <w:rFonts w:ascii="Times New Roman" w:hAnsi="Times New Roman"/>
        </w:rPr>
        <w:t xml:space="preserve">Professor </w:t>
      </w:r>
      <w:proofErr w:type="spellStart"/>
      <w:r w:rsidR="00C047EA" w:rsidRPr="00472E8F">
        <w:rPr>
          <w:rFonts w:ascii="Times New Roman" w:hAnsi="Times New Roman"/>
        </w:rPr>
        <w:t>Mohiaddin</w:t>
      </w:r>
      <w:proofErr w:type="spellEnd"/>
      <w:r w:rsidR="00C047EA" w:rsidRPr="00472E8F">
        <w:rPr>
          <w:rFonts w:ascii="Times New Roman" w:hAnsi="Times New Roman"/>
        </w:rPr>
        <w:t xml:space="preserve"> </w:t>
      </w:r>
      <w:proofErr w:type="spellStart"/>
      <w:r w:rsidR="00C047EA" w:rsidRPr="00472E8F">
        <w:rPr>
          <w:rFonts w:ascii="Times New Roman" w:hAnsi="Times New Roman"/>
        </w:rPr>
        <w:t>Mesbahi</w:t>
      </w:r>
      <w:proofErr w:type="spellEnd"/>
      <w:r w:rsidR="00C047EA" w:rsidRPr="00472E8F">
        <w:rPr>
          <w:rFonts w:ascii="Times New Roman" w:hAnsi="Times New Roman"/>
        </w:rPr>
        <w:t>, Major Professor</w:t>
      </w:r>
    </w:p>
    <w:p w14:paraId="255744F6" w14:textId="1FFD68F6" w:rsidR="007769E0" w:rsidRPr="00472E8F" w:rsidRDefault="00C047EA" w:rsidP="002B2AE3">
      <w:pPr>
        <w:spacing w:after="0" w:line="480" w:lineRule="auto"/>
        <w:ind w:left="0" w:firstLine="0"/>
        <w:jc w:val="both"/>
        <w:rPr>
          <w:rFonts w:ascii="Times New Roman" w:hAnsi="Times New Roman"/>
          <w:color w:val="000000" w:themeColor="text1"/>
        </w:rPr>
      </w:pPr>
      <w:r w:rsidRPr="00472E8F">
        <w:rPr>
          <w:rFonts w:ascii="Times New Roman" w:hAnsi="Times New Roman"/>
          <w:color w:val="000000" w:themeColor="text1"/>
        </w:rPr>
        <w:t xml:space="preserve">The sweeping changes in the Middle East, so-called the “Arab Spring”, necessitate revisiting constitutionalism in the region. This task entails a fresh look at the idea of rule of law and constitutionalism amongst the people of the Middle East. One of the widely misconceived and yet understudied constitutional movements in the Middle East belongs to Iran. A new perspective on the trajectory of constitutionalism in Iran would better equip us to comprehend rule of law in the Middle East. From the 1905 Constitutional movement to the 1979 Revolution, Iran has undergone major changes. Each transformation created a rupture with the </w:t>
      </w:r>
      <w:proofErr w:type="gramStart"/>
      <w:r w:rsidRPr="00472E8F">
        <w:rPr>
          <w:rFonts w:ascii="Times New Roman" w:hAnsi="Times New Roman"/>
          <w:color w:val="000000" w:themeColor="text1"/>
        </w:rPr>
        <w:t>preceding  order</w:t>
      </w:r>
      <w:proofErr w:type="gramEnd"/>
      <w:r w:rsidRPr="00472E8F">
        <w:rPr>
          <w:rFonts w:ascii="Times New Roman" w:hAnsi="Times New Roman"/>
          <w:color w:val="000000" w:themeColor="text1"/>
        </w:rPr>
        <w:t xml:space="preserve"> fostering a fresh look at rule of law in Iran. The current studies have mainly concentrated on the political and social aspects of these groundbreaking events. The legal aspect of each of event has remained largely unnoticed and under-researched. </w:t>
      </w:r>
    </w:p>
    <w:p w14:paraId="061D3127" w14:textId="61C2CB6E" w:rsidR="00BA6DAF" w:rsidRPr="00472E8F" w:rsidRDefault="00BA6DAF"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It is important to fill the gap by focusing on the role of constitutions, despite its shortcomings, and international commitments of states using Iran as an example.  The </w:t>
      </w:r>
      <w:r w:rsidRPr="00472E8F">
        <w:rPr>
          <w:rFonts w:ascii="Times New Roman" w:hAnsi="Times New Roman" w:cs="Times New Roman"/>
        </w:rPr>
        <w:lastRenderedPageBreak/>
        <w:t xml:space="preserve">objective is to bring to the fore the role constitutionalism plays in incentivizing states to enter into international commitments and to comply with their international commitments.  More than before, the mutual relationship between constitutionalism and international relations is intertwined because of two main developments: a. for better or worse, international relations have become increasingly </w:t>
      </w:r>
      <w:proofErr w:type="spellStart"/>
      <w:r w:rsidRPr="00472E8F">
        <w:rPr>
          <w:rFonts w:ascii="Times New Roman" w:hAnsi="Times New Roman" w:cs="Times New Roman"/>
        </w:rPr>
        <w:t>judicialized</w:t>
      </w:r>
      <w:proofErr w:type="spellEnd"/>
      <w:r w:rsidRPr="00472E8F">
        <w:rPr>
          <w:rFonts w:ascii="Times New Roman" w:hAnsi="Times New Roman" w:cs="Times New Roman"/>
        </w:rPr>
        <w:t xml:space="preserve">, meaning all aspects of inter-state interactions are now subject to some normative regimes; b. more than ever, states feel the need to structure their domestic and inter-state relationship by resorting to a normative structure which is best materialized in constitutions. </w:t>
      </w:r>
    </w:p>
    <w:p w14:paraId="28F36921" w14:textId="77777777" w:rsidR="00BA6DAF" w:rsidRPr="00472E8F" w:rsidRDefault="00BA6DAF"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Using Iran as an example, this dissertation aims to fulfill the following:</w:t>
      </w:r>
      <w:r w:rsidRPr="00472E8F">
        <w:rPr>
          <w:rFonts w:ascii="Times New Roman" w:hAnsi="Times New Roman" w:cs="Times New Roman"/>
          <w:i/>
        </w:rPr>
        <w:t xml:space="preserve"> </w:t>
      </w:r>
      <w:r w:rsidRPr="00472E8F">
        <w:rPr>
          <w:rFonts w:ascii="Times New Roman" w:hAnsi="Times New Roman" w:cs="Times New Roman"/>
        </w:rPr>
        <w:t xml:space="preserve">First, it is critical to understand whether a state is a constitutional state and whether its domestic power relations are subject to any checks and balances (broadly speaking).   By reviewing Iran’s recent history through this lens, the dissertation </w:t>
      </w:r>
      <w:r w:rsidRPr="00472E8F">
        <w:rPr>
          <w:rFonts w:ascii="Times New Roman" w:hAnsi="Times New Roman" w:cs="Times New Roman"/>
          <w:lang w:bidi="fa-IR"/>
        </w:rPr>
        <w:t xml:space="preserve">shows that Iranian’s legal culture presents (a version of) constitutionalism. </w:t>
      </w:r>
    </w:p>
    <w:p w14:paraId="1D14E72A" w14:textId="77777777" w:rsidR="00BA6DAF" w:rsidRPr="00472E8F" w:rsidRDefault="00BA6DAF"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Second, it is critical to understand whether constitutionalism leads to any differences in the international behavior of such a state.  Based on its constitutionalism, Iran’s international behavior has been premised on legalistic and juridical grounds. </w:t>
      </w:r>
    </w:p>
    <w:p w14:paraId="397F29A4" w14:textId="7A94EFE0" w:rsidR="00132C18" w:rsidRPr="00472E8F" w:rsidRDefault="00132C18" w:rsidP="002B2AE3">
      <w:pPr>
        <w:ind w:left="0" w:firstLine="0"/>
        <w:rPr>
          <w:rFonts w:ascii="Times New Roman" w:hAnsi="Times New Roman" w:cs="Times New Roman"/>
        </w:rPr>
      </w:pPr>
    </w:p>
    <w:p w14:paraId="3F06E5F2" w14:textId="77777777" w:rsidR="001A0E11" w:rsidRPr="00472E8F" w:rsidRDefault="001A0E11" w:rsidP="002B2AE3">
      <w:pPr>
        <w:pStyle w:val="BodyText"/>
      </w:pPr>
    </w:p>
    <w:p w14:paraId="06B047F0" w14:textId="77777777" w:rsidR="001A0E11" w:rsidRPr="00472E8F" w:rsidRDefault="001A0E11" w:rsidP="002B2AE3">
      <w:pPr>
        <w:pStyle w:val="BodyText"/>
      </w:pPr>
    </w:p>
    <w:p w14:paraId="33C47F8E" w14:textId="77777777" w:rsidR="001A0E11" w:rsidRPr="00472E8F" w:rsidRDefault="001A0E11" w:rsidP="002B2AE3">
      <w:pPr>
        <w:pStyle w:val="BodyText"/>
      </w:pPr>
    </w:p>
    <w:p w14:paraId="145E3B5D" w14:textId="77777777" w:rsidR="001A0E11" w:rsidRPr="00472E8F" w:rsidRDefault="001A0E11" w:rsidP="002B2AE3">
      <w:pPr>
        <w:pStyle w:val="BodyText"/>
      </w:pPr>
    </w:p>
    <w:p w14:paraId="7E180AEA" w14:textId="77777777" w:rsidR="001A0E11" w:rsidRPr="00472E8F" w:rsidRDefault="001A0E11" w:rsidP="002B2AE3">
      <w:pPr>
        <w:pStyle w:val="BodyText"/>
      </w:pPr>
    </w:p>
    <w:p w14:paraId="7B67B2AF" w14:textId="77777777" w:rsidR="001A0E11" w:rsidRPr="00472E8F" w:rsidRDefault="001A0E11" w:rsidP="002B2AE3">
      <w:pPr>
        <w:pStyle w:val="BodyText"/>
      </w:pPr>
    </w:p>
    <w:p w14:paraId="543ED132" w14:textId="77777777" w:rsidR="001A0E11" w:rsidRPr="00472E8F" w:rsidRDefault="001A0E11" w:rsidP="002B2AE3">
      <w:pPr>
        <w:pStyle w:val="BodyText"/>
      </w:pPr>
    </w:p>
    <w:p w14:paraId="08EC3B1E" w14:textId="77777777" w:rsidR="001A0E11" w:rsidRPr="00472E8F" w:rsidRDefault="001A0E11" w:rsidP="002B2AE3">
      <w:pPr>
        <w:pStyle w:val="BodyText"/>
      </w:pPr>
    </w:p>
    <w:p w14:paraId="69A49A1B" w14:textId="77777777" w:rsidR="001A0E11" w:rsidRPr="00472E8F" w:rsidRDefault="001A0E11" w:rsidP="002B2AE3">
      <w:pPr>
        <w:pStyle w:val="BodyText"/>
      </w:pPr>
    </w:p>
    <w:p w14:paraId="56B6A13C" w14:textId="512D01DB" w:rsidR="00C565FE" w:rsidRPr="00472E8F" w:rsidRDefault="00C565FE" w:rsidP="002B2AE3">
      <w:pPr>
        <w:pStyle w:val="BodyText"/>
        <w:rPr>
          <w:rFonts w:ascii="Times New Roman" w:hAnsi="Times New Roman" w:cs="Times New Roman"/>
        </w:rPr>
      </w:pPr>
    </w:p>
    <w:sdt>
      <w:sdtPr>
        <w:rPr>
          <w:rFonts w:ascii="Garamond" w:eastAsiaTheme="minorEastAsia" w:hAnsi="Garamond" w:cstheme="minorBidi"/>
          <w:b w:val="0"/>
          <w:bCs w:val="0"/>
          <w:color w:val="auto"/>
          <w:sz w:val="24"/>
          <w:szCs w:val="24"/>
          <w:lang w:eastAsia="en-US"/>
        </w:rPr>
        <w:id w:val="587427157"/>
        <w:docPartObj>
          <w:docPartGallery w:val="Table of Contents"/>
          <w:docPartUnique/>
        </w:docPartObj>
      </w:sdtPr>
      <w:sdtEndPr>
        <w:rPr>
          <w:noProof/>
        </w:rPr>
      </w:sdtEndPr>
      <w:sdtContent>
        <w:p w14:paraId="2D6BC151" w14:textId="6B236ADE" w:rsidR="004157B5" w:rsidRPr="00472E8F" w:rsidRDefault="001A0E11" w:rsidP="002B2AE3">
          <w:pPr>
            <w:pStyle w:val="TOCHeading"/>
            <w:jc w:val="center"/>
            <w:rPr>
              <w:rFonts w:ascii="Times New Roman" w:eastAsiaTheme="minorEastAsia" w:hAnsi="Times New Roman" w:cs="Times New Roman"/>
              <w:b w:val="0"/>
              <w:bCs w:val="0"/>
              <w:color w:val="auto"/>
              <w:sz w:val="24"/>
              <w:szCs w:val="24"/>
              <w:lang w:eastAsia="en-US"/>
            </w:rPr>
          </w:pPr>
          <w:r w:rsidRPr="00472E8F">
            <w:rPr>
              <w:b w:val="0"/>
            </w:rPr>
            <w:br w:type="page"/>
          </w:r>
          <w:r w:rsidR="005F5A3A" w:rsidRPr="00472E8F">
            <w:rPr>
              <w:rFonts w:ascii="Times New Roman" w:hAnsi="Times New Roman" w:cs="Times New Roman"/>
              <w:b w:val="0"/>
              <w:sz w:val="24"/>
              <w:szCs w:val="24"/>
            </w:rPr>
            <w:lastRenderedPageBreak/>
            <w:t>TABLE OF</w:t>
          </w:r>
          <w:r w:rsidR="004157B5" w:rsidRPr="00472E8F">
            <w:rPr>
              <w:rFonts w:ascii="Times New Roman" w:hAnsi="Times New Roman" w:cs="Times New Roman"/>
              <w:b w:val="0"/>
              <w:sz w:val="24"/>
              <w:szCs w:val="24"/>
            </w:rPr>
            <w:t xml:space="preserve"> C</w:t>
          </w:r>
          <w:r w:rsidR="005F5A3A" w:rsidRPr="00472E8F">
            <w:rPr>
              <w:rFonts w:ascii="Times New Roman" w:hAnsi="Times New Roman" w:cs="Times New Roman"/>
              <w:b w:val="0"/>
              <w:sz w:val="24"/>
              <w:szCs w:val="24"/>
            </w:rPr>
            <w:t>ONTENTS</w:t>
          </w:r>
        </w:p>
        <w:p w14:paraId="24898BC2" w14:textId="4BC35BA8" w:rsidR="00472E8F" w:rsidRDefault="00472E8F" w:rsidP="002B2AE3">
          <w:pPr>
            <w:pStyle w:val="TOC1"/>
            <w:tabs>
              <w:tab w:val="right" w:leader="dot" w:pos="8630"/>
            </w:tabs>
            <w:rPr>
              <w:rFonts w:ascii="Times New Roman" w:hAnsi="Times New Roman" w:cs="Times New Roman"/>
              <w:b w:val="0"/>
            </w:rPr>
          </w:pPr>
          <w:r>
            <w:rPr>
              <w:rFonts w:ascii="Times New Roman" w:hAnsi="Times New Roman" w:cs="Times New Roman"/>
              <w:b w:val="0"/>
            </w:rPr>
            <w:t>CHAPTER</w:t>
          </w:r>
          <w:r>
            <w:rPr>
              <w:rFonts w:ascii="Times New Roman" w:hAnsi="Times New Roman" w:cs="Times New Roman"/>
              <w:b w:val="0"/>
            </w:rPr>
            <w:tab/>
            <w:t>PAGE</w:t>
          </w:r>
        </w:p>
        <w:p w14:paraId="054C71E3" w14:textId="77777777" w:rsidR="008A1CD9" w:rsidRPr="00472E8F" w:rsidRDefault="004157B5" w:rsidP="002B2AE3">
          <w:pPr>
            <w:pStyle w:val="TOC1"/>
            <w:tabs>
              <w:tab w:val="right" w:leader="dot" w:pos="8630"/>
            </w:tabs>
            <w:rPr>
              <w:rFonts w:ascii="Times New Roman" w:hAnsi="Times New Roman" w:cs="Times New Roman"/>
              <w:b w:val="0"/>
              <w:noProof/>
              <w:color w:val="auto"/>
              <w:lang w:eastAsia="ja-JP"/>
            </w:rPr>
          </w:pPr>
          <w:r w:rsidRPr="00472E8F">
            <w:rPr>
              <w:rFonts w:ascii="Times New Roman" w:hAnsi="Times New Roman" w:cs="Times New Roman"/>
              <w:b w:val="0"/>
            </w:rPr>
            <w:fldChar w:fldCharType="begin"/>
          </w:r>
          <w:r w:rsidRPr="00472E8F">
            <w:rPr>
              <w:rFonts w:ascii="Times New Roman" w:hAnsi="Times New Roman" w:cs="Times New Roman"/>
              <w:b w:val="0"/>
            </w:rPr>
            <w:instrText xml:space="preserve"> TOC \o "1-3" \h \z \u </w:instrText>
          </w:r>
          <w:r w:rsidRPr="00472E8F">
            <w:rPr>
              <w:rFonts w:ascii="Times New Roman" w:hAnsi="Times New Roman" w:cs="Times New Roman"/>
              <w:b w:val="0"/>
            </w:rPr>
            <w:fldChar w:fldCharType="separate"/>
          </w:r>
          <w:r w:rsidR="008A1CD9" w:rsidRPr="00472E8F">
            <w:rPr>
              <w:rFonts w:ascii="Times New Roman" w:hAnsi="Times New Roman" w:cs="Times New Roman"/>
              <w:b w:val="0"/>
              <w:noProof/>
            </w:rPr>
            <w:t>INTRODUCTION</w:t>
          </w:r>
          <w:r w:rsidR="008A1CD9" w:rsidRPr="00472E8F">
            <w:rPr>
              <w:rFonts w:ascii="Times New Roman" w:hAnsi="Times New Roman" w:cs="Times New Roman"/>
              <w:b w:val="0"/>
              <w:noProof/>
            </w:rPr>
            <w:tab/>
          </w:r>
          <w:r w:rsidR="008A1CD9" w:rsidRPr="00472E8F">
            <w:rPr>
              <w:rFonts w:ascii="Times New Roman" w:hAnsi="Times New Roman" w:cs="Times New Roman"/>
              <w:b w:val="0"/>
              <w:noProof/>
            </w:rPr>
            <w:fldChar w:fldCharType="begin"/>
          </w:r>
          <w:r w:rsidR="008A1CD9" w:rsidRPr="00472E8F">
            <w:rPr>
              <w:rFonts w:ascii="Times New Roman" w:hAnsi="Times New Roman" w:cs="Times New Roman"/>
              <w:b w:val="0"/>
              <w:noProof/>
            </w:rPr>
            <w:instrText xml:space="preserve"> PAGEREF _Toc384837572 \h </w:instrText>
          </w:r>
          <w:r w:rsidR="008A1CD9" w:rsidRPr="00472E8F">
            <w:rPr>
              <w:rFonts w:ascii="Times New Roman" w:hAnsi="Times New Roman" w:cs="Times New Roman"/>
              <w:b w:val="0"/>
              <w:noProof/>
            </w:rPr>
          </w:r>
          <w:r w:rsidR="008A1CD9" w:rsidRPr="00472E8F">
            <w:rPr>
              <w:rFonts w:ascii="Times New Roman" w:hAnsi="Times New Roman" w:cs="Times New Roman"/>
              <w:b w:val="0"/>
              <w:noProof/>
            </w:rPr>
            <w:fldChar w:fldCharType="separate"/>
          </w:r>
          <w:r w:rsidR="00246A8A" w:rsidRPr="00472E8F">
            <w:rPr>
              <w:rFonts w:ascii="Times New Roman" w:hAnsi="Times New Roman" w:cs="Times New Roman"/>
              <w:b w:val="0"/>
              <w:noProof/>
            </w:rPr>
            <w:t>8</w:t>
          </w:r>
          <w:r w:rsidR="008A1CD9" w:rsidRPr="00472E8F">
            <w:rPr>
              <w:rFonts w:ascii="Times New Roman" w:hAnsi="Times New Roman" w:cs="Times New Roman"/>
              <w:b w:val="0"/>
              <w:noProof/>
            </w:rPr>
            <w:fldChar w:fldCharType="end"/>
          </w:r>
        </w:p>
        <w:p w14:paraId="60B9D679" w14:textId="77777777" w:rsidR="008A1CD9" w:rsidRPr="00472E8F" w:rsidRDefault="008A1CD9" w:rsidP="002B2AE3">
          <w:pPr>
            <w:pStyle w:val="TOC3"/>
            <w:rPr>
              <w:rFonts w:ascii="Times New Roman" w:hAnsi="Times New Roman" w:cs="Times New Roman"/>
              <w:i w:val="0"/>
              <w:noProof/>
              <w:sz w:val="24"/>
              <w:szCs w:val="24"/>
              <w:lang w:eastAsia="ja-JP"/>
            </w:rPr>
          </w:pPr>
          <w:r w:rsidRPr="00472E8F">
            <w:rPr>
              <w:rFonts w:ascii="Times New Roman" w:hAnsi="Times New Roman" w:cs="Times New Roman"/>
              <w:i w:val="0"/>
              <w:noProof/>
            </w:rPr>
            <w:t>Research Methodology</w:t>
          </w:r>
          <w:r w:rsidRPr="00472E8F">
            <w:rPr>
              <w:rFonts w:ascii="Times New Roman" w:hAnsi="Times New Roman" w:cs="Times New Roman"/>
              <w:i w:val="0"/>
              <w:noProof/>
            </w:rPr>
            <w:tab/>
          </w:r>
          <w:r w:rsidRPr="00472E8F">
            <w:rPr>
              <w:rFonts w:ascii="Times New Roman" w:hAnsi="Times New Roman" w:cs="Times New Roman"/>
              <w:i w:val="0"/>
              <w:noProof/>
            </w:rPr>
            <w:fldChar w:fldCharType="begin"/>
          </w:r>
          <w:r w:rsidRPr="00472E8F">
            <w:rPr>
              <w:rFonts w:ascii="Times New Roman" w:hAnsi="Times New Roman" w:cs="Times New Roman"/>
              <w:i w:val="0"/>
              <w:noProof/>
            </w:rPr>
            <w:instrText xml:space="preserve"> PAGEREF _Toc384837573 \h </w:instrText>
          </w:r>
          <w:r w:rsidRPr="00472E8F">
            <w:rPr>
              <w:rFonts w:ascii="Times New Roman" w:hAnsi="Times New Roman" w:cs="Times New Roman"/>
              <w:i w:val="0"/>
              <w:noProof/>
            </w:rPr>
          </w:r>
          <w:r w:rsidRPr="00472E8F">
            <w:rPr>
              <w:rFonts w:ascii="Times New Roman" w:hAnsi="Times New Roman" w:cs="Times New Roman"/>
              <w:i w:val="0"/>
              <w:noProof/>
            </w:rPr>
            <w:fldChar w:fldCharType="separate"/>
          </w:r>
          <w:r w:rsidR="00246A8A" w:rsidRPr="00472E8F">
            <w:rPr>
              <w:rFonts w:ascii="Times New Roman" w:hAnsi="Times New Roman" w:cs="Times New Roman"/>
              <w:i w:val="0"/>
              <w:noProof/>
            </w:rPr>
            <w:t>13</w:t>
          </w:r>
          <w:r w:rsidRPr="00472E8F">
            <w:rPr>
              <w:rFonts w:ascii="Times New Roman" w:hAnsi="Times New Roman" w:cs="Times New Roman"/>
              <w:i w:val="0"/>
              <w:noProof/>
            </w:rPr>
            <w:fldChar w:fldCharType="end"/>
          </w:r>
        </w:p>
        <w:p w14:paraId="5465C4F6" w14:textId="77777777" w:rsidR="008A1CD9" w:rsidRPr="00472E8F" w:rsidRDefault="008A1CD9" w:rsidP="002B2AE3">
          <w:pPr>
            <w:pStyle w:val="TOC1"/>
            <w:tabs>
              <w:tab w:val="right" w:leader="dot" w:pos="8630"/>
            </w:tabs>
            <w:rPr>
              <w:rFonts w:ascii="Times New Roman" w:hAnsi="Times New Roman" w:cs="Times New Roman"/>
              <w:b w:val="0"/>
              <w:noProof/>
              <w:color w:val="auto"/>
              <w:lang w:eastAsia="ja-JP"/>
            </w:rPr>
          </w:pPr>
          <w:r w:rsidRPr="00472E8F">
            <w:rPr>
              <w:rFonts w:ascii="Times New Roman" w:hAnsi="Times New Roman" w:cs="Times New Roman"/>
              <w:b w:val="0"/>
              <w:noProof/>
            </w:rPr>
            <w:t>I. Theoretical Framework</w:t>
          </w:r>
          <w:r w:rsidRPr="00472E8F">
            <w:rPr>
              <w:rFonts w:ascii="Times New Roman" w:hAnsi="Times New Roman" w:cs="Times New Roman"/>
              <w:b w:val="0"/>
              <w:noProof/>
            </w:rPr>
            <w:tab/>
          </w:r>
          <w:r w:rsidRPr="00472E8F">
            <w:rPr>
              <w:rFonts w:ascii="Times New Roman" w:hAnsi="Times New Roman" w:cs="Times New Roman"/>
              <w:b w:val="0"/>
              <w:noProof/>
            </w:rPr>
            <w:fldChar w:fldCharType="begin"/>
          </w:r>
          <w:r w:rsidRPr="00472E8F">
            <w:rPr>
              <w:rFonts w:ascii="Times New Roman" w:hAnsi="Times New Roman" w:cs="Times New Roman"/>
              <w:b w:val="0"/>
              <w:noProof/>
            </w:rPr>
            <w:instrText xml:space="preserve"> PAGEREF _Toc384837574 \h </w:instrText>
          </w:r>
          <w:r w:rsidRPr="00472E8F">
            <w:rPr>
              <w:rFonts w:ascii="Times New Roman" w:hAnsi="Times New Roman" w:cs="Times New Roman"/>
              <w:b w:val="0"/>
              <w:noProof/>
            </w:rPr>
          </w:r>
          <w:r w:rsidRPr="00472E8F">
            <w:rPr>
              <w:rFonts w:ascii="Times New Roman" w:hAnsi="Times New Roman" w:cs="Times New Roman"/>
              <w:b w:val="0"/>
              <w:noProof/>
            </w:rPr>
            <w:fldChar w:fldCharType="separate"/>
          </w:r>
          <w:r w:rsidR="00246A8A" w:rsidRPr="00472E8F">
            <w:rPr>
              <w:rFonts w:ascii="Times New Roman" w:hAnsi="Times New Roman" w:cs="Times New Roman"/>
              <w:b w:val="0"/>
              <w:noProof/>
            </w:rPr>
            <w:t>16</w:t>
          </w:r>
          <w:r w:rsidRPr="00472E8F">
            <w:rPr>
              <w:rFonts w:ascii="Times New Roman" w:hAnsi="Times New Roman" w:cs="Times New Roman"/>
              <w:b w:val="0"/>
              <w:noProof/>
            </w:rPr>
            <w:fldChar w:fldCharType="end"/>
          </w:r>
        </w:p>
        <w:p w14:paraId="5F41E583" w14:textId="77777777" w:rsidR="008A1CD9" w:rsidRPr="00472E8F" w:rsidRDefault="008A1CD9" w:rsidP="002B2AE3">
          <w:pPr>
            <w:pStyle w:val="TOC2"/>
            <w:tabs>
              <w:tab w:val="right" w:leader="dot" w:pos="8630"/>
            </w:tabs>
            <w:ind w:left="-90" w:firstLine="810"/>
            <w:rPr>
              <w:rFonts w:ascii="Times New Roman" w:hAnsi="Times New Roman" w:cs="Times New Roman"/>
              <w:noProof/>
              <w:sz w:val="24"/>
              <w:szCs w:val="24"/>
              <w:lang w:eastAsia="ja-JP"/>
            </w:rPr>
          </w:pPr>
          <w:r w:rsidRPr="00472E8F">
            <w:rPr>
              <w:rFonts w:ascii="Times New Roman" w:hAnsi="Times New Roman" w:cs="Times New Roman"/>
              <w:noProof/>
            </w:rPr>
            <w:t>A. Role of Constitutions</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_Toc384837575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16</w:t>
          </w:r>
          <w:r w:rsidRPr="00472E8F">
            <w:rPr>
              <w:rFonts w:ascii="Times New Roman" w:hAnsi="Times New Roman" w:cs="Times New Roman"/>
              <w:noProof/>
            </w:rPr>
            <w:fldChar w:fldCharType="end"/>
          </w:r>
        </w:p>
        <w:p w14:paraId="7E0EABC0"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B. Constitutionalism</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_Toc384837576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18</w:t>
          </w:r>
          <w:r w:rsidRPr="00472E8F">
            <w:rPr>
              <w:rFonts w:ascii="Times New Roman" w:hAnsi="Times New Roman" w:cs="Times New Roman"/>
              <w:noProof/>
            </w:rPr>
            <w:fldChar w:fldCharType="end"/>
          </w:r>
        </w:p>
        <w:p w14:paraId="13DFEACD"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C. Judicialization of International Relations</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_Toc384837577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21</w:t>
          </w:r>
          <w:r w:rsidRPr="00472E8F">
            <w:rPr>
              <w:rFonts w:ascii="Times New Roman" w:hAnsi="Times New Roman" w:cs="Times New Roman"/>
              <w:noProof/>
            </w:rPr>
            <w:fldChar w:fldCharType="end"/>
          </w:r>
        </w:p>
        <w:p w14:paraId="103F6C4E"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D. Constitutionalism in International Relations</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_Toc384837578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27</w:t>
          </w:r>
          <w:r w:rsidRPr="00472E8F">
            <w:rPr>
              <w:rFonts w:ascii="Times New Roman" w:hAnsi="Times New Roman" w:cs="Times New Roman"/>
              <w:noProof/>
            </w:rPr>
            <w:fldChar w:fldCharType="end"/>
          </w:r>
        </w:p>
        <w:p w14:paraId="6C2A97CB"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E. Why Iran?</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_Toc384837579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29</w:t>
          </w:r>
          <w:r w:rsidRPr="00472E8F">
            <w:rPr>
              <w:rFonts w:ascii="Times New Roman" w:hAnsi="Times New Roman" w:cs="Times New Roman"/>
              <w:noProof/>
            </w:rPr>
            <w:fldChar w:fldCharType="end"/>
          </w:r>
        </w:p>
        <w:p w14:paraId="390E2E13" w14:textId="77777777" w:rsidR="008A1CD9" w:rsidRPr="00472E8F" w:rsidRDefault="008A1CD9" w:rsidP="002B2AE3">
          <w:pPr>
            <w:pStyle w:val="TOC3"/>
            <w:rPr>
              <w:rFonts w:ascii="Times New Roman" w:hAnsi="Times New Roman" w:cs="Times New Roman"/>
              <w:i w:val="0"/>
              <w:noProof/>
              <w:sz w:val="24"/>
              <w:szCs w:val="24"/>
              <w:lang w:eastAsia="ja-JP"/>
            </w:rPr>
          </w:pPr>
          <w:r w:rsidRPr="00472E8F">
            <w:rPr>
              <w:rFonts w:ascii="Times New Roman" w:hAnsi="Times New Roman" w:cs="Times New Roman"/>
              <w:i w:val="0"/>
              <w:noProof/>
            </w:rPr>
            <w:t>1. Duration of the constitution:</w:t>
          </w:r>
          <w:r w:rsidRPr="00472E8F">
            <w:rPr>
              <w:rFonts w:ascii="Times New Roman" w:hAnsi="Times New Roman" w:cs="Times New Roman"/>
              <w:i w:val="0"/>
              <w:noProof/>
            </w:rPr>
            <w:tab/>
          </w:r>
          <w:r w:rsidRPr="00472E8F">
            <w:rPr>
              <w:rFonts w:ascii="Times New Roman" w:hAnsi="Times New Roman" w:cs="Times New Roman"/>
              <w:i w:val="0"/>
              <w:noProof/>
            </w:rPr>
            <w:fldChar w:fldCharType="begin"/>
          </w:r>
          <w:r w:rsidRPr="00472E8F">
            <w:rPr>
              <w:rFonts w:ascii="Times New Roman" w:hAnsi="Times New Roman" w:cs="Times New Roman"/>
              <w:i w:val="0"/>
              <w:noProof/>
            </w:rPr>
            <w:instrText xml:space="preserve"> PAGEREF _Toc384837580 \h </w:instrText>
          </w:r>
          <w:r w:rsidRPr="00472E8F">
            <w:rPr>
              <w:rFonts w:ascii="Times New Roman" w:hAnsi="Times New Roman" w:cs="Times New Roman"/>
              <w:i w:val="0"/>
              <w:noProof/>
            </w:rPr>
          </w:r>
          <w:r w:rsidRPr="00472E8F">
            <w:rPr>
              <w:rFonts w:ascii="Times New Roman" w:hAnsi="Times New Roman" w:cs="Times New Roman"/>
              <w:i w:val="0"/>
              <w:noProof/>
            </w:rPr>
            <w:fldChar w:fldCharType="separate"/>
          </w:r>
          <w:r w:rsidR="00246A8A" w:rsidRPr="00472E8F">
            <w:rPr>
              <w:rFonts w:ascii="Times New Roman" w:hAnsi="Times New Roman" w:cs="Times New Roman"/>
              <w:i w:val="0"/>
              <w:noProof/>
            </w:rPr>
            <w:t>32</w:t>
          </w:r>
          <w:r w:rsidRPr="00472E8F">
            <w:rPr>
              <w:rFonts w:ascii="Times New Roman" w:hAnsi="Times New Roman" w:cs="Times New Roman"/>
              <w:i w:val="0"/>
              <w:noProof/>
            </w:rPr>
            <w:fldChar w:fldCharType="end"/>
          </w:r>
        </w:p>
        <w:p w14:paraId="700A54F5" w14:textId="77777777" w:rsidR="008A1CD9" w:rsidRPr="00472E8F" w:rsidRDefault="008A1CD9" w:rsidP="002B2AE3">
          <w:pPr>
            <w:pStyle w:val="TOC3"/>
            <w:rPr>
              <w:rFonts w:ascii="Times New Roman" w:hAnsi="Times New Roman" w:cs="Times New Roman"/>
              <w:i w:val="0"/>
              <w:noProof/>
              <w:sz w:val="24"/>
              <w:szCs w:val="24"/>
              <w:lang w:eastAsia="ja-JP"/>
            </w:rPr>
          </w:pPr>
          <w:r w:rsidRPr="00472E8F">
            <w:rPr>
              <w:rFonts w:ascii="Times New Roman" w:hAnsi="Times New Roman" w:cs="Times New Roman"/>
              <w:i w:val="0"/>
              <w:noProof/>
            </w:rPr>
            <w:t>2. Islamic supremacy clauses</w:t>
          </w:r>
          <w:r w:rsidRPr="00472E8F">
            <w:rPr>
              <w:rFonts w:ascii="Times New Roman" w:hAnsi="Times New Roman" w:cs="Times New Roman"/>
              <w:i w:val="0"/>
              <w:noProof/>
            </w:rPr>
            <w:tab/>
          </w:r>
          <w:r w:rsidRPr="00472E8F">
            <w:rPr>
              <w:rFonts w:ascii="Times New Roman" w:hAnsi="Times New Roman" w:cs="Times New Roman"/>
              <w:i w:val="0"/>
              <w:noProof/>
            </w:rPr>
            <w:fldChar w:fldCharType="begin"/>
          </w:r>
          <w:r w:rsidRPr="00472E8F">
            <w:rPr>
              <w:rFonts w:ascii="Times New Roman" w:hAnsi="Times New Roman" w:cs="Times New Roman"/>
              <w:i w:val="0"/>
              <w:noProof/>
            </w:rPr>
            <w:instrText xml:space="preserve"> PAGEREF _Toc384837581 \h </w:instrText>
          </w:r>
          <w:r w:rsidRPr="00472E8F">
            <w:rPr>
              <w:rFonts w:ascii="Times New Roman" w:hAnsi="Times New Roman" w:cs="Times New Roman"/>
              <w:i w:val="0"/>
              <w:noProof/>
            </w:rPr>
          </w:r>
          <w:r w:rsidRPr="00472E8F">
            <w:rPr>
              <w:rFonts w:ascii="Times New Roman" w:hAnsi="Times New Roman" w:cs="Times New Roman"/>
              <w:i w:val="0"/>
              <w:noProof/>
            </w:rPr>
            <w:fldChar w:fldCharType="separate"/>
          </w:r>
          <w:r w:rsidR="00246A8A" w:rsidRPr="00472E8F">
            <w:rPr>
              <w:rFonts w:ascii="Times New Roman" w:hAnsi="Times New Roman" w:cs="Times New Roman"/>
              <w:i w:val="0"/>
              <w:noProof/>
            </w:rPr>
            <w:t>33</w:t>
          </w:r>
          <w:r w:rsidRPr="00472E8F">
            <w:rPr>
              <w:rFonts w:ascii="Times New Roman" w:hAnsi="Times New Roman" w:cs="Times New Roman"/>
              <w:i w:val="0"/>
              <w:noProof/>
            </w:rPr>
            <w:fldChar w:fldCharType="end"/>
          </w:r>
        </w:p>
        <w:p w14:paraId="576A34D6" w14:textId="77777777" w:rsidR="008A1CD9" w:rsidRPr="00472E8F" w:rsidRDefault="008A1CD9" w:rsidP="002B2AE3">
          <w:pPr>
            <w:pStyle w:val="TOC3"/>
            <w:rPr>
              <w:rFonts w:ascii="Times New Roman" w:hAnsi="Times New Roman" w:cs="Times New Roman"/>
              <w:i w:val="0"/>
              <w:noProof/>
              <w:sz w:val="24"/>
              <w:szCs w:val="24"/>
              <w:lang w:eastAsia="ja-JP"/>
            </w:rPr>
          </w:pPr>
          <w:r w:rsidRPr="00472E8F">
            <w:rPr>
              <w:rFonts w:ascii="Times New Roman" w:hAnsi="Times New Roman" w:cs="Times New Roman"/>
              <w:i w:val="0"/>
              <w:noProof/>
            </w:rPr>
            <w:t>3. Early constitutional movement in the region</w:t>
          </w:r>
          <w:r w:rsidRPr="00472E8F">
            <w:rPr>
              <w:rFonts w:ascii="Times New Roman" w:hAnsi="Times New Roman" w:cs="Times New Roman"/>
              <w:i w:val="0"/>
              <w:noProof/>
            </w:rPr>
            <w:tab/>
          </w:r>
          <w:r w:rsidRPr="00472E8F">
            <w:rPr>
              <w:rFonts w:ascii="Times New Roman" w:hAnsi="Times New Roman" w:cs="Times New Roman"/>
              <w:i w:val="0"/>
              <w:noProof/>
            </w:rPr>
            <w:fldChar w:fldCharType="begin"/>
          </w:r>
          <w:r w:rsidRPr="00472E8F">
            <w:rPr>
              <w:rFonts w:ascii="Times New Roman" w:hAnsi="Times New Roman" w:cs="Times New Roman"/>
              <w:i w:val="0"/>
              <w:noProof/>
            </w:rPr>
            <w:instrText xml:space="preserve"> PAGEREF _Toc384837582 \h </w:instrText>
          </w:r>
          <w:r w:rsidRPr="00472E8F">
            <w:rPr>
              <w:rFonts w:ascii="Times New Roman" w:hAnsi="Times New Roman" w:cs="Times New Roman"/>
              <w:i w:val="0"/>
              <w:noProof/>
            </w:rPr>
          </w:r>
          <w:r w:rsidRPr="00472E8F">
            <w:rPr>
              <w:rFonts w:ascii="Times New Roman" w:hAnsi="Times New Roman" w:cs="Times New Roman"/>
              <w:i w:val="0"/>
              <w:noProof/>
            </w:rPr>
            <w:fldChar w:fldCharType="separate"/>
          </w:r>
          <w:r w:rsidR="00246A8A" w:rsidRPr="00472E8F">
            <w:rPr>
              <w:rFonts w:ascii="Times New Roman" w:hAnsi="Times New Roman" w:cs="Times New Roman"/>
              <w:i w:val="0"/>
              <w:noProof/>
            </w:rPr>
            <w:t>34</w:t>
          </w:r>
          <w:r w:rsidRPr="00472E8F">
            <w:rPr>
              <w:rFonts w:ascii="Times New Roman" w:hAnsi="Times New Roman" w:cs="Times New Roman"/>
              <w:i w:val="0"/>
              <w:noProof/>
            </w:rPr>
            <w:fldChar w:fldCharType="end"/>
          </w:r>
        </w:p>
        <w:p w14:paraId="2079DD12" w14:textId="77777777" w:rsidR="008A1CD9" w:rsidRPr="00472E8F" w:rsidRDefault="008A1CD9" w:rsidP="002B2AE3">
          <w:pPr>
            <w:pStyle w:val="TOC3"/>
            <w:rPr>
              <w:rFonts w:ascii="Times New Roman" w:hAnsi="Times New Roman" w:cs="Times New Roman"/>
              <w:i w:val="0"/>
              <w:noProof/>
              <w:sz w:val="24"/>
              <w:szCs w:val="24"/>
              <w:lang w:eastAsia="ja-JP"/>
            </w:rPr>
          </w:pPr>
          <w:r w:rsidRPr="00472E8F">
            <w:rPr>
              <w:rFonts w:ascii="Times New Roman" w:hAnsi="Times New Roman" w:cs="Times New Roman"/>
              <w:i w:val="0"/>
              <w:noProof/>
            </w:rPr>
            <w:t>4. New constitutional movements in the region</w:t>
          </w:r>
          <w:r w:rsidRPr="00472E8F">
            <w:rPr>
              <w:rFonts w:ascii="Times New Roman" w:hAnsi="Times New Roman" w:cs="Times New Roman"/>
              <w:i w:val="0"/>
              <w:noProof/>
            </w:rPr>
            <w:tab/>
          </w:r>
          <w:r w:rsidRPr="00472E8F">
            <w:rPr>
              <w:rFonts w:ascii="Times New Roman" w:hAnsi="Times New Roman" w:cs="Times New Roman"/>
              <w:i w:val="0"/>
              <w:noProof/>
            </w:rPr>
            <w:fldChar w:fldCharType="begin"/>
          </w:r>
          <w:r w:rsidRPr="00472E8F">
            <w:rPr>
              <w:rFonts w:ascii="Times New Roman" w:hAnsi="Times New Roman" w:cs="Times New Roman"/>
              <w:i w:val="0"/>
              <w:noProof/>
            </w:rPr>
            <w:instrText xml:space="preserve"> PAGEREF _Toc384837583 \h </w:instrText>
          </w:r>
          <w:r w:rsidRPr="00472E8F">
            <w:rPr>
              <w:rFonts w:ascii="Times New Roman" w:hAnsi="Times New Roman" w:cs="Times New Roman"/>
              <w:i w:val="0"/>
              <w:noProof/>
            </w:rPr>
          </w:r>
          <w:r w:rsidRPr="00472E8F">
            <w:rPr>
              <w:rFonts w:ascii="Times New Roman" w:hAnsi="Times New Roman" w:cs="Times New Roman"/>
              <w:i w:val="0"/>
              <w:noProof/>
            </w:rPr>
            <w:fldChar w:fldCharType="separate"/>
          </w:r>
          <w:r w:rsidR="00246A8A" w:rsidRPr="00472E8F">
            <w:rPr>
              <w:rFonts w:ascii="Times New Roman" w:hAnsi="Times New Roman" w:cs="Times New Roman"/>
              <w:i w:val="0"/>
              <w:noProof/>
            </w:rPr>
            <w:t>35</w:t>
          </w:r>
          <w:r w:rsidRPr="00472E8F">
            <w:rPr>
              <w:rFonts w:ascii="Times New Roman" w:hAnsi="Times New Roman" w:cs="Times New Roman"/>
              <w:i w:val="0"/>
              <w:noProof/>
            </w:rPr>
            <w:fldChar w:fldCharType="end"/>
          </w:r>
        </w:p>
        <w:p w14:paraId="7E22C185" w14:textId="77777777" w:rsidR="008A1CD9" w:rsidRPr="00472E8F" w:rsidRDefault="008A1CD9" w:rsidP="002B2AE3">
          <w:pPr>
            <w:pStyle w:val="TOC3"/>
            <w:rPr>
              <w:rFonts w:ascii="Times New Roman" w:hAnsi="Times New Roman" w:cs="Times New Roman"/>
              <w:i w:val="0"/>
              <w:noProof/>
              <w:sz w:val="24"/>
              <w:szCs w:val="24"/>
              <w:lang w:eastAsia="ja-JP"/>
            </w:rPr>
          </w:pPr>
          <w:r w:rsidRPr="00472E8F">
            <w:rPr>
              <w:rFonts w:ascii="Times New Roman" w:hAnsi="Times New Roman" w:cs="Times New Roman"/>
              <w:i w:val="0"/>
              <w:noProof/>
            </w:rPr>
            <w:t>5. Interaction with international law</w:t>
          </w:r>
          <w:r w:rsidRPr="00472E8F">
            <w:rPr>
              <w:rFonts w:ascii="Times New Roman" w:hAnsi="Times New Roman" w:cs="Times New Roman"/>
              <w:i w:val="0"/>
              <w:noProof/>
            </w:rPr>
            <w:tab/>
          </w:r>
          <w:r w:rsidRPr="00472E8F">
            <w:rPr>
              <w:rFonts w:ascii="Times New Roman" w:hAnsi="Times New Roman" w:cs="Times New Roman"/>
              <w:i w:val="0"/>
              <w:noProof/>
            </w:rPr>
            <w:fldChar w:fldCharType="begin"/>
          </w:r>
          <w:r w:rsidRPr="00472E8F">
            <w:rPr>
              <w:rFonts w:ascii="Times New Roman" w:hAnsi="Times New Roman" w:cs="Times New Roman"/>
              <w:i w:val="0"/>
              <w:noProof/>
            </w:rPr>
            <w:instrText xml:space="preserve"> PAGEREF _Toc384837584 \h </w:instrText>
          </w:r>
          <w:r w:rsidRPr="00472E8F">
            <w:rPr>
              <w:rFonts w:ascii="Times New Roman" w:hAnsi="Times New Roman" w:cs="Times New Roman"/>
              <w:i w:val="0"/>
              <w:noProof/>
            </w:rPr>
          </w:r>
          <w:r w:rsidRPr="00472E8F">
            <w:rPr>
              <w:rFonts w:ascii="Times New Roman" w:hAnsi="Times New Roman" w:cs="Times New Roman"/>
              <w:i w:val="0"/>
              <w:noProof/>
            </w:rPr>
            <w:fldChar w:fldCharType="separate"/>
          </w:r>
          <w:r w:rsidR="00246A8A" w:rsidRPr="00472E8F">
            <w:rPr>
              <w:rFonts w:ascii="Times New Roman" w:hAnsi="Times New Roman" w:cs="Times New Roman"/>
              <w:i w:val="0"/>
              <w:noProof/>
            </w:rPr>
            <w:t>36</w:t>
          </w:r>
          <w:r w:rsidRPr="00472E8F">
            <w:rPr>
              <w:rFonts w:ascii="Times New Roman" w:hAnsi="Times New Roman" w:cs="Times New Roman"/>
              <w:i w:val="0"/>
              <w:noProof/>
            </w:rPr>
            <w:fldChar w:fldCharType="end"/>
          </w:r>
        </w:p>
        <w:p w14:paraId="1666FE2F" w14:textId="77777777" w:rsidR="008A1CD9" w:rsidRPr="00472E8F" w:rsidRDefault="008A1CD9" w:rsidP="002B2AE3">
          <w:pPr>
            <w:pStyle w:val="TOC3"/>
            <w:rPr>
              <w:rFonts w:ascii="Times New Roman" w:hAnsi="Times New Roman" w:cs="Times New Roman"/>
              <w:i w:val="0"/>
              <w:noProof/>
              <w:sz w:val="24"/>
              <w:szCs w:val="24"/>
              <w:lang w:eastAsia="ja-JP"/>
            </w:rPr>
          </w:pPr>
          <w:r w:rsidRPr="00472E8F">
            <w:rPr>
              <w:rFonts w:ascii="Times New Roman" w:hAnsi="Times New Roman" w:cs="Times New Roman"/>
              <w:i w:val="0"/>
              <w:noProof/>
            </w:rPr>
            <w:t>6. Iran Deal</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_Toc384837585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36</w:t>
          </w:r>
          <w:r w:rsidRPr="00472E8F">
            <w:rPr>
              <w:rFonts w:ascii="Times New Roman" w:hAnsi="Times New Roman" w:cs="Times New Roman"/>
              <w:noProof/>
            </w:rPr>
            <w:fldChar w:fldCharType="end"/>
          </w:r>
        </w:p>
        <w:p w14:paraId="08321616"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F. Structure of the Discussion</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_Toc384837586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37</w:t>
          </w:r>
          <w:r w:rsidRPr="00472E8F">
            <w:rPr>
              <w:rFonts w:ascii="Times New Roman" w:hAnsi="Times New Roman" w:cs="Times New Roman"/>
              <w:noProof/>
            </w:rPr>
            <w:fldChar w:fldCharType="end"/>
          </w:r>
        </w:p>
        <w:p w14:paraId="048608A3" w14:textId="77777777" w:rsidR="008A1CD9" w:rsidRPr="00472E8F" w:rsidRDefault="008A1CD9" w:rsidP="002B2AE3">
          <w:pPr>
            <w:pStyle w:val="TOC1"/>
            <w:tabs>
              <w:tab w:val="right" w:leader="dot" w:pos="8630"/>
            </w:tabs>
            <w:rPr>
              <w:rFonts w:ascii="Times New Roman" w:hAnsi="Times New Roman" w:cs="Times New Roman"/>
              <w:b w:val="0"/>
              <w:noProof/>
              <w:color w:val="auto"/>
              <w:lang w:eastAsia="ja-JP"/>
            </w:rPr>
          </w:pPr>
          <w:r w:rsidRPr="00472E8F">
            <w:rPr>
              <w:rFonts w:ascii="Times New Roman" w:hAnsi="Times New Roman" w:cs="Times New Roman"/>
              <w:b w:val="0"/>
              <w:noProof/>
            </w:rPr>
            <w:t>II. Sparking the Flame: Revolution</w:t>
          </w:r>
          <w:r w:rsidRPr="00472E8F">
            <w:rPr>
              <w:rFonts w:ascii="Times New Roman" w:hAnsi="Times New Roman" w:cs="Times New Roman"/>
              <w:b w:val="0"/>
              <w:noProof/>
            </w:rPr>
            <w:tab/>
          </w:r>
          <w:r w:rsidRPr="00472E8F">
            <w:rPr>
              <w:rFonts w:ascii="Times New Roman" w:hAnsi="Times New Roman" w:cs="Times New Roman"/>
              <w:b w:val="0"/>
              <w:noProof/>
            </w:rPr>
            <w:fldChar w:fldCharType="begin"/>
          </w:r>
          <w:r w:rsidRPr="00472E8F">
            <w:rPr>
              <w:rFonts w:ascii="Times New Roman" w:hAnsi="Times New Roman" w:cs="Times New Roman"/>
              <w:b w:val="0"/>
              <w:noProof/>
            </w:rPr>
            <w:instrText xml:space="preserve"> PAGEREF _Toc384837587 \h </w:instrText>
          </w:r>
          <w:r w:rsidRPr="00472E8F">
            <w:rPr>
              <w:rFonts w:ascii="Times New Roman" w:hAnsi="Times New Roman" w:cs="Times New Roman"/>
              <w:b w:val="0"/>
              <w:noProof/>
            </w:rPr>
          </w:r>
          <w:r w:rsidRPr="00472E8F">
            <w:rPr>
              <w:rFonts w:ascii="Times New Roman" w:hAnsi="Times New Roman" w:cs="Times New Roman"/>
              <w:b w:val="0"/>
              <w:noProof/>
            </w:rPr>
            <w:fldChar w:fldCharType="separate"/>
          </w:r>
          <w:r w:rsidR="00246A8A" w:rsidRPr="00472E8F">
            <w:rPr>
              <w:rFonts w:ascii="Times New Roman" w:hAnsi="Times New Roman" w:cs="Times New Roman"/>
              <w:b w:val="0"/>
              <w:noProof/>
            </w:rPr>
            <w:t>43</w:t>
          </w:r>
          <w:r w:rsidRPr="00472E8F">
            <w:rPr>
              <w:rFonts w:ascii="Times New Roman" w:hAnsi="Times New Roman" w:cs="Times New Roman"/>
              <w:b w:val="0"/>
              <w:noProof/>
            </w:rPr>
            <w:fldChar w:fldCharType="end"/>
          </w:r>
        </w:p>
        <w:p w14:paraId="250602FF"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A. Revolt against Despotism</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_Toc384837588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43</w:t>
          </w:r>
          <w:r w:rsidRPr="00472E8F">
            <w:rPr>
              <w:rFonts w:ascii="Times New Roman" w:hAnsi="Times New Roman" w:cs="Times New Roman"/>
              <w:noProof/>
            </w:rPr>
            <w:fldChar w:fldCharType="end"/>
          </w:r>
        </w:p>
        <w:p w14:paraId="72ADC9CC"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B. Structure of the Revolution</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_Toc384837589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47</w:t>
          </w:r>
          <w:r w:rsidRPr="00472E8F">
            <w:rPr>
              <w:rFonts w:ascii="Times New Roman" w:hAnsi="Times New Roman" w:cs="Times New Roman"/>
              <w:noProof/>
            </w:rPr>
            <w:fldChar w:fldCharType="end"/>
          </w:r>
        </w:p>
        <w:p w14:paraId="10239D29" w14:textId="77777777" w:rsidR="008A1CD9" w:rsidRPr="00472E8F" w:rsidRDefault="008A1CD9" w:rsidP="002B2AE3">
          <w:pPr>
            <w:pStyle w:val="TOC1"/>
            <w:tabs>
              <w:tab w:val="right" w:leader="dot" w:pos="8630"/>
            </w:tabs>
            <w:rPr>
              <w:rFonts w:ascii="Times New Roman" w:hAnsi="Times New Roman" w:cs="Times New Roman"/>
              <w:b w:val="0"/>
              <w:noProof/>
              <w:color w:val="auto"/>
              <w:lang w:eastAsia="ja-JP"/>
            </w:rPr>
          </w:pPr>
          <w:r w:rsidRPr="00472E8F">
            <w:rPr>
              <w:rFonts w:ascii="Times New Roman" w:hAnsi="Times New Roman" w:cs="Times New Roman"/>
              <w:b w:val="0"/>
              <w:noProof/>
            </w:rPr>
            <w:t>III. Legalizing the Revolution: Drafting</w:t>
          </w:r>
          <w:r w:rsidRPr="00472E8F">
            <w:rPr>
              <w:rFonts w:ascii="Times New Roman" w:hAnsi="Times New Roman" w:cs="Times New Roman"/>
              <w:b w:val="0"/>
              <w:noProof/>
            </w:rPr>
            <w:tab/>
          </w:r>
          <w:r w:rsidRPr="00472E8F">
            <w:rPr>
              <w:rFonts w:ascii="Times New Roman" w:hAnsi="Times New Roman" w:cs="Times New Roman"/>
              <w:b w:val="0"/>
              <w:noProof/>
            </w:rPr>
            <w:fldChar w:fldCharType="begin"/>
          </w:r>
          <w:r w:rsidRPr="00472E8F">
            <w:rPr>
              <w:rFonts w:ascii="Times New Roman" w:hAnsi="Times New Roman" w:cs="Times New Roman"/>
              <w:b w:val="0"/>
              <w:noProof/>
            </w:rPr>
            <w:instrText xml:space="preserve"> PAGEREF _Toc384837590 \h </w:instrText>
          </w:r>
          <w:r w:rsidRPr="00472E8F">
            <w:rPr>
              <w:rFonts w:ascii="Times New Roman" w:hAnsi="Times New Roman" w:cs="Times New Roman"/>
              <w:b w:val="0"/>
              <w:noProof/>
            </w:rPr>
          </w:r>
          <w:r w:rsidRPr="00472E8F">
            <w:rPr>
              <w:rFonts w:ascii="Times New Roman" w:hAnsi="Times New Roman" w:cs="Times New Roman"/>
              <w:b w:val="0"/>
              <w:noProof/>
            </w:rPr>
            <w:fldChar w:fldCharType="separate"/>
          </w:r>
          <w:r w:rsidR="00246A8A" w:rsidRPr="00472E8F">
            <w:rPr>
              <w:rFonts w:ascii="Times New Roman" w:hAnsi="Times New Roman" w:cs="Times New Roman"/>
              <w:b w:val="0"/>
              <w:noProof/>
            </w:rPr>
            <w:t>60</w:t>
          </w:r>
          <w:r w:rsidRPr="00472E8F">
            <w:rPr>
              <w:rFonts w:ascii="Times New Roman" w:hAnsi="Times New Roman" w:cs="Times New Roman"/>
              <w:b w:val="0"/>
              <w:noProof/>
            </w:rPr>
            <w:fldChar w:fldCharType="end"/>
          </w:r>
        </w:p>
        <w:p w14:paraId="4150DFB9"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A. Battle of Drafts</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_Toc384837591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60</w:t>
          </w:r>
          <w:r w:rsidRPr="00472E8F">
            <w:rPr>
              <w:rFonts w:ascii="Times New Roman" w:hAnsi="Times New Roman" w:cs="Times New Roman"/>
              <w:noProof/>
            </w:rPr>
            <w:fldChar w:fldCharType="end"/>
          </w:r>
        </w:p>
        <w:p w14:paraId="56A38E07" w14:textId="77777777" w:rsidR="008A1CD9" w:rsidRPr="00472E8F" w:rsidRDefault="008A1CD9" w:rsidP="002B2AE3">
          <w:pPr>
            <w:pStyle w:val="TOC3"/>
            <w:rPr>
              <w:rFonts w:ascii="Times New Roman" w:hAnsi="Times New Roman" w:cs="Times New Roman"/>
              <w:i w:val="0"/>
              <w:noProof/>
              <w:sz w:val="24"/>
              <w:szCs w:val="24"/>
              <w:lang w:eastAsia="ja-JP"/>
            </w:rPr>
          </w:pPr>
          <w:r w:rsidRPr="00472E8F">
            <w:rPr>
              <w:rFonts w:ascii="Times New Roman" w:hAnsi="Times New Roman" w:cs="Times New Roman"/>
              <w:i w:val="0"/>
              <w:noProof/>
            </w:rPr>
            <w:t>1.Paris Draft</w:t>
          </w:r>
          <w:r w:rsidRPr="00472E8F">
            <w:rPr>
              <w:rFonts w:ascii="Times New Roman" w:hAnsi="Times New Roman" w:cs="Times New Roman"/>
              <w:i w:val="0"/>
              <w:noProof/>
            </w:rPr>
            <w:tab/>
          </w:r>
          <w:r w:rsidRPr="00472E8F">
            <w:rPr>
              <w:rFonts w:ascii="Times New Roman" w:hAnsi="Times New Roman" w:cs="Times New Roman"/>
              <w:i w:val="0"/>
              <w:noProof/>
            </w:rPr>
            <w:fldChar w:fldCharType="begin"/>
          </w:r>
          <w:r w:rsidRPr="00472E8F">
            <w:rPr>
              <w:rFonts w:ascii="Times New Roman" w:hAnsi="Times New Roman" w:cs="Times New Roman"/>
              <w:i w:val="0"/>
              <w:noProof/>
            </w:rPr>
            <w:instrText xml:space="preserve"> PAGEREF _Toc384837592 \h </w:instrText>
          </w:r>
          <w:r w:rsidRPr="00472E8F">
            <w:rPr>
              <w:rFonts w:ascii="Times New Roman" w:hAnsi="Times New Roman" w:cs="Times New Roman"/>
              <w:i w:val="0"/>
              <w:noProof/>
            </w:rPr>
          </w:r>
          <w:r w:rsidRPr="00472E8F">
            <w:rPr>
              <w:rFonts w:ascii="Times New Roman" w:hAnsi="Times New Roman" w:cs="Times New Roman"/>
              <w:i w:val="0"/>
              <w:noProof/>
            </w:rPr>
            <w:fldChar w:fldCharType="separate"/>
          </w:r>
          <w:r w:rsidR="00246A8A" w:rsidRPr="00472E8F">
            <w:rPr>
              <w:rFonts w:ascii="Times New Roman" w:hAnsi="Times New Roman" w:cs="Times New Roman"/>
              <w:i w:val="0"/>
              <w:noProof/>
            </w:rPr>
            <w:t>60</w:t>
          </w:r>
          <w:r w:rsidRPr="00472E8F">
            <w:rPr>
              <w:rFonts w:ascii="Times New Roman" w:hAnsi="Times New Roman" w:cs="Times New Roman"/>
              <w:i w:val="0"/>
              <w:noProof/>
            </w:rPr>
            <w:fldChar w:fldCharType="end"/>
          </w:r>
        </w:p>
        <w:p w14:paraId="5B8C89DE" w14:textId="77777777" w:rsidR="008A1CD9" w:rsidRPr="00472E8F" w:rsidRDefault="008A1CD9" w:rsidP="002B2AE3">
          <w:pPr>
            <w:pStyle w:val="TOC3"/>
            <w:rPr>
              <w:rFonts w:ascii="Times New Roman" w:hAnsi="Times New Roman" w:cs="Times New Roman"/>
              <w:i w:val="0"/>
              <w:noProof/>
              <w:sz w:val="24"/>
              <w:szCs w:val="24"/>
              <w:lang w:eastAsia="ja-JP"/>
            </w:rPr>
          </w:pPr>
          <w:r w:rsidRPr="00472E8F">
            <w:rPr>
              <w:rFonts w:ascii="Times New Roman" w:hAnsi="Times New Roman" w:cs="Times New Roman"/>
              <w:i w:val="0"/>
              <w:noProof/>
            </w:rPr>
            <w:t>2. Tehran Draft</w:t>
          </w:r>
          <w:r w:rsidRPr="00472E8F">
            <w:rPr>
              <w:rFonts w:ascii="Times New Roman" w:hAnsi="Times New Roman" w:cs="Times New Roman"/>
              <w:i w:val="0"/>
              <w:noProof/>
            </w:rPr>
            <w:tab/>
          </w:r>
          <w:r w:rsidRPr="00472E8F">
            <w:rPr>
              <w:rFonts w:ascii="Times New Roman" w:hAnsi="Times New Roman" w:cs="Times New Roman"/>
              <w:i w:val="0"/>
              <w:noProof/>
            </w:rPr>
            <w:fldChar w:fldCharType="begin"/>
          </w:r>
          <w:r w:rsidRPr="00472E8F">
            <w:rPr>
              <w:rFonts w:ascii="Times New Roman" w:hAnsi="Times New Roman" w:cs="Times New Roman"/>
              <w:i w:val="0"/>
              <w:noProof/>
            </w:rPr>
            <w:instrText xml:space="preserve"> PAGEREF _Toc384837593 \h </w:instrText>
          </w:r>
          <w:r w:rsidRPr="00472E8F">
            <w:rPr>
              <w:rFonts w:ascii="Times New Roman" w:hAnsi="Times New Roman" w:cs="Times New Roman"/>
              <w:i w:val="0"/>
              <w:noProof/>
            </w:rPr>
          </w:r>
          <w:r w:rsidRPr="00472E8F">
            <w:rPr>
              <w:rFonts w:ascii="Times New Roman" w:hAnsi="Times New Roman" w:cs="Times New Roman"/>
              <w:i w:val="0"/>
              <w:noProof/>
            </w:rPr>
            <w:fldChar w:fldCharType="separate"/>
          </w:r>
          <w:r w:rsidR="00246A8A" w:rsidRPr="00472E8F">
            <w:rPr>
              <w:rFonts w:ascii="Times New Roman" w:hAnsi="Times New Roman" w:cs="Times New Roman"/>
              <w:i w:val="0"/>
              <w:noProof/>
            </w:rPr>
            <w:t>61</w:t>
          </w:r>
          <w:r w:rsidRPr="00472E8F">
            <w:rPr>
              <w:rFonts w:ascii="Times New Roman" w:hAnsi="Times New Roman" w:cs="Times New Roman"/>
              <w:i w:val="0"/>
              <w:noProof/>
            </w:rPr>
            <w:fldChar w:fldCharType="end"/>
          </w:r>
        </w:p>
        <w:p w14:paraId="3991F5FF" w14:textId="77777777" w:rsidR="008A1CD9" w:rsidRPr="00472E8F" w:rsidRDefault="008A1CD9" w:rsidP="002B2AE3">
          <w:pPr>
            <w:pStyle w:val="TOC3"/>
            <w:rPr>
              <w:rFonts w:ascii="Times New Roman" w:hAnsi="Times New Roman" w:cs="Times New Roman"/>
              <w:i w:val="0"/>
              <w:noProof/>
              <w:sz w:val="24"/>
              <w:szCs w:val="24"/>
              <w:lang w:eastAsia="ja-JP"/>
            </w:rPr>
          </w:pPr>
          <w:r w:rsidRPr="00472E8F">
            <w:rPr>
              <w:rFonts w:ascii="Times New Roman" w:hAnsi="Times New Roman" w:cs="Times New Roman"/>
              <w:i w:val="0"/>
              <w:noProof/>
            </w:rPr>
            <w:t>3. Transition Government Draft</w:t>
          </w:r>
          <w:r w:rsidRPr="00472E8F">
            <w:rPr>
              <w:rFonts w:ascii="Times New Roman" w:hAnsi="Times New Roman" w:cs="Times New Roman"/>
              <w:i w:val="0"/>
              <w:noProof/>
            </w:rPr>
            <w:tab/>
          </w:r>
          <w:r w:rsidRPr="00472E8F">
            <w:rPr>
              <w:rFonts w:ascii="Times New Roman" w:hAnsi="Times New Roman" w:cs="Times New Roman"/>
              <w:i w:val="0"/>
              <w:noProof/>
            </w:rPr>
            <w:fldChar w:fldCharType="begin"/>
          </w:r>
          <w:r w:rsidRPr="00472E8F">
            <w:rPr>
              <w:rFonts w:ascii="Times New Roman" w:hAnsi="Times New Roman" w:cs="Times New Roman"/>
              <w:i w:val="0"/>
              <w:noProof/>
            </w:rPr>
            <w:instrText xml:space="preserve"> PAGEREF _Toc384837594 \h </w:instrText>
          </w:r>
          <w:r w:rsidRPr="00472E8F">
            <w:rPr>
              <w:rFonts w:ascii="Times New Roman" w:hAnsi="Times New Roman" w:cs="Times New Roman"/>
              <w:i w:val="0"/>
              <w:noProof/>
            </w:rPr>
          </w:r>
          <w:r w:rsidRPr="00472E8F">
            <w:rPr>
              <w:rFonts w:ascii="Times New Roman" w:hAnsi="Times New Roman" w:cs="Times New Roman"/>
              <w:i w:val="0"/>
              <w:noProof/>
            </w:rPr>
            <w:fldChar w:fldCharType="separate"/>
          </w:r>
          <w:r w:rsidR="00246A8A" w:rsidRPr="00472E8F">
            <w:rPr>
              <w:rFonts w:ascii="Times New Roman" w:hAnsi="Times New Roman" w:cs="Times New Roman"/>
              <w:i w:val="0"/>
              <w:noProof/>
            </w:rPr>
            <w:t>62</w:t>
          </w:r>
          <w:r w:rsidRPr="00472E8F">
            <w:rPr>
              <w:rFonts w:ascii="Times New Roman" w:hAnsi="Times New Roman" w:cs="Times New Roman"/>
              <w:i w:val="0"/>
              <w:noProof/>
            </w:rPr>
            <w:fldChar w:fldCharType="end"/>
          </w:r>
        </w:p>
        <w:p w14:paraId="2F970424" w14:textId="77777777" w:rsidR="008A1CD9" w:rsidRPr="00472E8F" w:rsidRDefault="008A1CD9" w:rsidP="002B2AE3">
          <w:pPr>
            <w:pStyle w:val="TOC3"/>
            <w:rPr>
              <w:rFonts w:ascii="Times New Roman" w:hAnsi="Times New Roman" w:cs="Times New Roman"/>
              <w:i w:val="0"/>
              <w:noProof/>
              <w:sz w:val="24"/>
              <w:szCs w:val="24"/>
              <w:lang w:eastAsia="ja-JP"/>
            </w:rPr>
          </w:pPr>
          <w:r w:rsidRPr="00472E8F">
            <w:rPr>
              <w:rFonts w:ascii="Times New Roman" w:hAnsi="Times New Roman" w:cs="Times New Roman"/>
              <w:i w:val="0"/>
              <w:noProof/>
            </w:rPr>
            <w:t>4. Revolutionary Council Draft</w:t>
          </w:r>
          <w:r w:rsidRPr="00472E8F">
            <w:rPr>
              <w:rFonts w:ascii="Times New Roman" w:hAnsi="Times New Roman" w:cs="Times New Roman"/>
              <w:i w:val="0"/>
              <w:noProof/>
            </w:rPr>
            <w:tab/>
          </w:r>
          <w:r w:rsidRPr="00472E8F">
            <w:rPr>
              <w:rFonts w:ascii="Times New Roman" w:hAnsi="Times New Roman" w:cs="Times New Roman"/>
              <w:i w:val="0"/>
              <w:noProof/>
            </w:rPr>
            <w:fldChar w:fldCharType="begin"/>
          </w:r>
          <w:r w:rsidRPr="00472E8F">
            <w:rPr>
              <w:rFonts w:ascii="Times New Roman" w:hAnsi="Times New Roman" w:cs="Times New Roman"/>
              <w:i w:val="0"/>
              <w:noProof/>
            </w:rPr>
            <w:instrText xml:space="preserve"> PAGEREF _Toc384837595 \h </w:instrText>
          </w:r>
          <w:r w:rsidRPr="00472E8F">
            <w:rPr>
              <w:rFonts w:ascii="Times New Roman" w:hAnsi="Times New Roman" w:cs="Times New Roman"/>
              <w:i w:val="0"/>
              <w:noProof/>
            </w:rPr>
          </w:r>
          <w:r w:rsidRPr="00472E8F">
            <w:rPr>
              <w:rFonts w:ascii="Times New Roman" w:hAnsi="Times New Roman" w:cs="Times New Roman"/>
              <w:i w:val="0"/>
              <w:noProof/>
            </w:rPr>
            <w:fldChar w:fldCharType="separate"/>
          </w:r>
          <w:r w:rsidR="00246A8A" w:rsidRPr="00472E8F">
            <w:rPr>
              <w:rFonts w:ascii="Times New Roman" w:hAnsi="Times New Roman" w:cs="Times New Roman"/>
              <w:i w:val="0"/>
              <w:noProof/>
            </w:rPr>
            <w:t>64</w:t>
          </w:r>
          <w:r w:rsidRPr="00472E8F">
            <w:rPr>
              <w:rFonts w:ascii="Times New Roman" w:hAnsi="Times New Roman" w:cs="Times New Roman"/>
              <w:i w:val="0"/>
              <w:noProof/>
            </w:rPr>
            <w:fldChar w:fldCharType="end"/>
          </w:r>
        </w:p>
        <w:p w14:paraId="4F869E03"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B. The Assembly of Constitutional Experts</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_Toc384837596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67</w:t>
          </w:r>
          <w:r w:rsidRPr="00472E8F">
            <w:rPr>
              <w:rFonts w:ascii="Times New Roman" w:hAnsi="Times New Roman" w:cs="Times New Roman"/>
              <w:noProof/>
            </w:rPr>
            <w:fldChar w:fldCharType="end"/>
          </w:r>
        </w:p>
        <w:p w14:paraId="7A68B71F" w14:textId="77777777" w:rsidR="008A1CD9" w:rsidRPr="00472E8F" w:rsidRDefault="008A1CD9" w:rsidP="002B2AE3">
          <w:pPr>
            <w:pStyle w:val="TOC1"/>
            <w:tabs>
              <w:tab w:val="right" w:leader="dot" w:pos="8630"/>
            </w:tabs>
            <w:rPr>
              <w:rFonts w:ascii="Times New Roman" w:hAnsi="Times New Roman" w:cs="Times New Roman"/>
              <w:b w:val="0"/>
              <w:noProof/>
              <w:color w:val="auto"/>
              <w:lang w:eastAsia="ja-JP"/>
            </w:rPr>
          </w:pPr>
          <w:r w:rsidRPr="00472E8F">
            <w:rPr>
              <w:rFonts w:ascii="Times New Roman" w:hAnsi="Times New Roman" w:cs="Times New Roman"/>
              <w:b w:val="0"/>
              <w:noProof/>
            </w:rPr>
            <w:t>IV. Reassurance of Revolutionaries: Establishing</w:t>
          </w:r>
          <w:r w:rsidRPr="00472E8F">
            <w:rPr>
              <w:rFonts w:ascii="Times New Roman" w:hAnsi="Times New Roman" w:cs="Times New Roman"/>
              <w:b w:val="0"/>
              <w:noProof/>
            </w:rPr>
            <w:tab/>
          </w:r>
          <w:r w:rsidRPr="00472E8F">
            <w:rPr>
              <w:rFonts w:ascii="Times New Roman" w:hAnsi="Times New Roman" w:cs="Times New Roman"/>
              <w:b w:val="0"/>
              <w:noProof/>
            </w:rPr>
            <w:fldChar w:fldCharType="begin"/>
          </w:r>
          <w:r w:rsidRPr="00472E8F">
            <w:rPr>
              <w:rFonts w:ascii="Times New Roman" w:hAnsi="Times New Roman" w:cs="Times New Roman"/>
              <w:b w:val="0"/>
              <w:noProof/>
            </w:rPr>
            <w:instrText xml:space="preserve"> PAGEREF _Toc384837597 \h </w:instrText>
          </w:r>
          <w:r w:rsidRPr="00472E8F">
            <w:rPr>
              <w:rFonts w:ascii="Times New Roman" w:hAnsi="Times New Roman" w:cs="Times New Roman"/>
              <w:b w:val="0"/>
              <w:noProof/>
            </w:rPr>
          </w:r>
          <w:r w:rsidRPr="00472E8F">
            <w:rPr>
              <w:rFonts w:ascii="Times New Roman" w:hAnsi="Times New Roman" w:cs="Times New Roman"/>
              <w:b w:val="0"/>
              <w:noProof/>
            </w:rPr>
            <w:fldChar w:fldCharType="separate"/>
          </w:r>
          <w:r w:rsidR="00246A8A" w:rsidRPr="00472E8F">
            <w:rPr>
              <w:rFonts w:ascii="Times New Roman" w:hAnsi="Times New Roman" w:cs="Times New Roman"/>
              <w:b w:val="0"/>
              <w:noProof/>
            </w:rPr>
            <w:t>79</w:t>
          </w:r>
          <w:r w:rsidRPr="00472E8F">
            <w:rPr>
              <w:rFonts w:ascii="Times New Roman" w:hAnsi="Times New Roman" w:cs="Times New Roman"/>
              <w:b w:val="0"/>
              <w:noProof/>
            </w:rPr>
            <w:fldChar w:fldCharType="end"/>
          </w:r>
        </w:p>
        <w:p w14:paraId="1E461EE5"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A. Network</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_Toc384837598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80</w:t>
          </w:r>
          <w:r w:rsidRPr="00472E8F">
            <w:rPr>
              <w:rFonts w:ascii="Times New Roman" w:hAnsi="Times New Roman" w:cs="Times New Roman"/>
              <w:noProof/>
            </w:rPr>
            <w:fldChar w:fldCharType="end"/>
          </w:r>
        </w:p>
        <w:p w14:paraId="031BE9C6"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B. Ultimate Arbiter</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_Toc384837599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91</w:t>
          </w:r>
          <w:r w:rsidRPr="00472E8F">
            <w:rPr>
              <w:rFonts w:ascii="Times New Roman" w:hAnsi="Times New Roman" w:cs="Times New Roman"/>
              <w:noProof/>
            </w:rPr>
            <w:fldChar w:fldCharType="end"/>
          </w:r>
        </w:p>
        <w:p w14:paraId="60E3F558"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C. Emergence of Dualism</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_Toc384837600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97</w:t>
          </w:r>
          <w:r w:rsidRPr="00472E8F">
            <w:rPr>
              <w:rFonts w:ascii="Times New Roman" w:hAnsi="Times New Roman" w:cs="Times New Roman"/>
              <w:noProof/>
            </w:rPr>
            <w:fldChar w:fldCharType="end"/>
          </w:r>
        </w:p>
        <w:p w14:paraId="24481574" w14:textId="77777777" w:rsidR="008A1CD9" w:rsidRPr="00472E8F" w:rsidRDefault="008A1CD9" w:rsidP="002B2AE3">
          <w:pPr>
            <w:pStyle w:val="TOC1"/>
            <w:tabs>
              <w:tab w:val="right" w:leader="dot" w:pos="8630"/>
            </w:tabs>
            <w:rPr>
              <w:rFonts w:ascii="Times New Roman" w:hAnsi="Times New Roman" w:cs="Times New Roman"/>
              <w:b w:val="0"/>
              <w:noProof/>
              <w:color w:val="auto"/>
              <w:lang w:eastAsia="ja-JP"/>
            </w:rPr>
          </w:pPr>
          <w:r w:rsidRPr="00472E8F">
            <w:rPr>
              <w:rFonts w:ascii="Times New Roman" w:hAnsi="Times New Roman" w:cs="Times New Roman"/>
              <w:b w:val="0"/>
              <w:noProof/>
            </w:rPr>
            <w:t>V. End of Charisma: Institutionalizing</w:t>
          </w:r>
          <w:r w:rsidRPr="00472E8F">
            <w:rPr>
              <w:rFonts w:ascii="Times New Roman" w:hAnsi="Times New Roman" w:cs="Times New Roman"/>
              <w:b w:val="0"/>
              <w:noProof/>
            </w:rPr>
            <w:tab/>
          </w:r>
          <w:r w:rsidRPr="00472E8F">
            <w:rPr>
              <w:rFonts w:ascii="Times New Roman" w:hAnsi="Times New Roman" w:cs="Times New Roman"/>
              <w:b w:val="0"/>
              <w:noProof/>
            </w:rPr>
            <w:fldChar w:fldCharType="begin"/>
          </w:r>
          <w:r w:rsidRPr="00472E8F">
            <w:rPr>
              <w:rFonts w:ascii="Times New Roman" w:hAnsi="Times New Roman" w:cs="Times New Roman"/>
              <w:b w:val="0"/>
              <w:noProof/>
            </w:rPr>
            <w:instrText xml:space="preserve"> PAGEREF _Toc384837601 \h </w:instrText>
          </w:r>
          <w:r w:rsidRPr="00472E8F">
            <w:rPr>
              <w:rFonts w:ascii="Times New Roman" w:hAnsi="Times New Roman" w:cs="Times New Roman"/>
              <w:b w:val="0"/>
              <w:noProof/>
            </w:rPr>
          </w:r>
          <w:r w:rsidRPr="00472E8F">
            <w:rPr>
              <w:rFonts w:ascii="Times New Roman" w:hAnsi="Times New Roman" w:cs="Times New Roman"/>
              <w:b w:val="0"/>
              <w:noProof/>
            </w:rPr>
            <w:fldChar w:fldCharType="separate"/>
          </w:r>
          <w:r w:rsidR="00246A8A" w:rsidRPr="00472E8F">
            <w:rPr>
              <w:rFonts w:ascii="Times New Roman" w:hAnsi="Times New Roman" w:cs="Times New Roman"/>
              <w:b w:val="0"/>
              <w:noProof/>
            </w:rPr>
            <w:t>107</w:t>
          </w:r>
          <w:r w:rsidRPr="00472E8F">
            <w:rPr>
              <w:rFonts w:ascii="Times New Roman" w:hAnsi="Times New Roman" w:cs="Times New Roman"/>
              <w:b w:val="0"/>
              <w:noProof/>
            </w:rPr>
            <w:fldChar w:fldCharType="end"/>
          </w:r>
        </w:p>
        <w:p w14:paraId="7C6BBD82" w14:textId="77777777" w:rsidR="008A1CD9" w:rsidRPr="00472E8F" w:rsidRDefault="008A1CD9" w:rsidP="002B2AE3">
          <w:pPr>
            <w:pStyle w:val="TOC2"/>
            <w:tabs>
              <w:tab w:val="left" w:pos="1174"/>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lang w:bidi="fa-IR"/>
            </w:rPr>
            <w:t>A.</w:t>
          </w:r>
          <w:r w:rsidRPr="00472E8F">
            <w:rPr>
              <w:rFonts w:ascii="Times New Roman" w:hAnsi="Times New Roman" w:cs="Times New Roman"/>
              <w:noProof/>
              <w:sz w:val="24"/>
              <w:szCs w:val="24"/>
              <w:lang w:eastAsia="ja-JP"/>
            </w:rPr>
            <w:tab/>
          </w:r>
          <w:r w:rsidRPr="00472E8F">
            <w:rPr>
              <w:rFonts w:ascii="Times New Roman" w:hAnsi="Times New Roman" w:cs="Times New Roman"/>
              <w:noProof/>
              <w:lang w:bidi="fa-IR"/>
            </w:rPr>
            <w:t>Rift in Iranian Politics</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_Toc384837602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107</w:t>
          </w:r>
          <w:r w:rsidRPr="00472E8F">
            <w:rPr>
              <w:rFonts w:ascii="Times New Roman" w:hAnsi="Times New Roman" w:cs="Times New Roman"/>
              <w:noProof/>
            </w:rPr>
            <w:fldChar w:fldCharType="end"/>
          </w:r>
        </w:p>
        <w:p w14:paraId="4C52112C"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B. Succession Crisis</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_Toc384837603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113</w:t>
          </w:r>
          <w:r w:rsidRPr="00472E8F">
            <w:rPr>
              <w:rFonts w:ascii="Times New Roman" w:hAnsi="Times New Roman" w:cs="Times New Roman"/>
              <w:noProof/>
            </w:rPr>
            <w:fldChar w:fldCharType="end"/>
          </w:r>
        </w:p>
        <w:p w14:paraId="0369A306"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C. Constitution Amendment</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_Toc384837604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119</w:t>
          </w:r>
          <w:r w:rsidRPr="00472E8F">
            <w:rPr>
              <w:rFonts w:ascii="Times New Roman" w:hAnsi="Times New Roman" w:cs="Times New Roman"/>
              <w:noProof/>
            </w:rPr>
            <w:fldChar w:fldCharType="end"/>
          </w:r>
        </w:p>
        <w:p w14:paraId="069FCF16"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D. Asymmetrical Constitution</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_Toc384837605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126</w:t>
          </w:r>
          <w:r w:rsidRPr="00472E8F">
            <w:rPr>
              <w:rFonts w:ascii="Times New Roman" w:hAnsi="Times New Roman" w:cs="Times New Roman"/>
              <w:noProof/>
            </w:rPr>
            <w:fldChar w:fldCharType="end"/>
          </w:r>
        </w:p>
        <w:p w14:paraId="3BD8316B" w14:textId="77777777" w:rsidR="008A1CD9" w:rsidRPr="00472E8F" w:rsidRDefault="008A1CD9" w:rsidP="002B2AE3">
          <w:pPr>
            <w:pStyle w:val="TOC1"/>
            <w:tabs>
              <w:tab w:val="right" w:leader="dot" w:pos="8630"/>
            </w:tabs>
            <w:rPr>
              <w:rFonts w:ascii="Times New Roman" w:hAnsi="Times New Roman" w:cs="Times New Roman"/>
              <w:b w:val="0"/>
              <w:noProof/>
              <w:color w:val="auto"/>
              <w:lang w:eastAsia="ja-JP"/>
            </w:rPr>
          </w:pPr>
          <w:r w:rsidRPr="00472E8F">
            <w:rPr>
              <w:rFonts w:ascii="Times New Roman" w:hAnsi="Times New Roman" w:cs="Times New Roman"/>
              <w:b w:val="0"/>
              <w:noProof/>
            </w:rPr>
            <w:t>VI. International Agreements as a Balancing Factor</w:t>
          </w:r>
          <w:r w:rsidRPr="00472E8F">
            <w:rPr>
              <w:rFonts w:ascii="Times New Roman" w:hAnsi="Times New Roman" w:cs="Times New Roman"/>
              <w:b w:val="0"/>
              <w:noProof/>
            </w:rPr>
            <w:tab/>
          </w:r>
          <w:r w:rsidRPr="00472E8F">
            <w:rPr>
              <w:rFonts w:ascii="Times New Roman" w:hAnsi="Times New Roman" w:cs="Times New Roman"/>
              <w:b w:val="0"/>
              <w:noProof/>
            </w:rPr>
            <w:fldChar w:fldCharType="begin"/>
          </w:r>
          <w:r w:rsidRPr="00472E8F">
            <w:rPr>
              <w:rFonts w:ascii="Times New Roman" w:hAnsi="Times New Roman" w:cs="Times New Roman"/>
              <w:b w:val="0"/>
              <w:noProof/>
            </w:rPr>
            <w:instrText xml:space="preserve"> PAGEREF _Toc384837606 \h </w:instrText>
          </w:r>
          <w:r w:rsidRPr="00472E8F">
            <w:rPr>
              <w:rFonts w:ascii="Times New Roman" w:hAnsi="Times New Roman" w:cs="Times New Roman"/>
              <w:b w:val="0"/>
              <w:noProof/>
            </w:rPr>
          </w:r>
          <w:r w:rsidRPr="00472E8F">
            <w:rPr>
              <w:rFonts w:ascii="Times New Roman" w:hAnsi="Times New Roman" w:cs="Times New Roman"/>
              <w:b w:val="0"/>
              <w:noProof/>
            </w:rPr>
            <w:fldChar w:fldCharType="separate"/>
          </w:r>
          <w:r w:rsidR="00246A8A" w:rsidRPr="00472E8F">
            <w:rPr>
              <w:rFonts w:ascii="Times New Roman" w:hAnsi="Times New Roman" w:cs="Times New Roman"/>
              <w:b w:val="0"/>
              <w:noProof/>
            </w:rPr>
            <w:t>129</w:t>
          </w:r>
          <w:r w:rsidRPr="00472E8F">
            <w:rPr>
              <w:rFonts w:ascii="Times New Roman" w:hAnsi="Times New Roman" w:cs="Times New Roman"/>
              <w:b w:val="0"/>
              <w:noProof/>
            </w:rPr>
            <w:fldChar w:fldCharType="end"/>
          </w:r>
        </w:p>
        <w:p w14:paraId="6FECB913"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1. Algerian Accords</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_Toc384837607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130</w:t>
          </w:r>
          <w:r w:rsidRPr="00472E8F">
            <w:rPr>
              <w:rFonts w:ascii="Times New Roman" w:hAnsi="Times New Roman" w:cs="Times New Roman"/>
              <w:noProof/>
            </w:rPr>
            <w:fldChar w:fldCharType="end"/>
          </w:r>
        </w:p>
        <w:p w14:paraId="6784FA9F"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2. Oil Platform Case</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_Toc384837608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135</w:t>
          </w:r>
          <w:r w:rsidRPr="00472E8F">
            <w:rPr>
              <w:rFonts w:ascii="Times New Roman" w:hAnsi="Times New Roman" w:cs="Times New Roman"/>
              <w:noProof/>
            </w:rPr>
            <w:fldChar w:fldCharType="end"/>
          </w:r>
        </w:p>
        <w:p w14:paraId="738F952D"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3. Investment Laws</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_Toc384837609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138</w:t>
          </w:r>
          <w:r w:rsidRPr="00472E8F">
            <w:rPr>
              <w:rFonts w:ascii="Times New Roman" w:hAnsi="Times New Roman" w:cs="Times New Roman"/>
              <w:noProof/>
            </w:rPr>
            <w:fldChar w:fldCharType="end"/>
          </w:r>
        </w:p>
        <w:p w14:paraId="665AE35F"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4. Iran Nuclear Deal and Its Legalistic Nature</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_Toc384837610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143</w:t>
          </w:r>
          <w:r w:rsidRPr="00472E8F">
            <w:rPr>
              <w:rFonts w:ascii="Times New Roman" w:hAnsi="Times New Roman" w:cs="Times New Roman"/>
              <w:noProof/>
            </w:rPr>
            <w:fldChar w:fldCharType="end"/>
          </w:r>
        </w:p>
        <w:p w14:paraId="47D18F73" w14:textId="77777777" w:rsidR="008A1CD9" w:rsidRPr="00472E8F" w:rsidRDefault="008A1CD9" w:rsidP="002B2AE3">
          <w:pPr>
            <w:pStyle w:val="TOC2"/>
            <w:tabs>
              <w:tab w:val="right" w:leader="dot" w:pos="8630"/>
            </w:tabs>
            <w:rPr>
              <w:rFonts w:ascii="Times New Roman" w:hAnsi="Times New Roman" w:cs="Times New Roman"/>
              <w:noProof/>
              <w:sz w:val="24"/>
              <w:szCs w:val="24"/>
              <w:lang w:eastAsia="ja-JP"/>
            </w:rPr>
          </w:pPr>
          <w:r w:rsidRPr="00472E8F">
            <w:rPr>
              <w:rFonts w:ascii="Times New Roman" w:hAnsi="Times New Roman" w:cs="Times New Roman"/>
              <w:noProof/>
            </w:rPr>
            <w:t>5</w:t>
          </w:r>
          <w:r w:rsidRPr="00472E8F">
            <w:rPr>
              <w:rFonts w:ascii="Times New Roman" w:hAnsi="Times New Roman" w:cs="Times New Roman"/>
              <w:i/>
              <w:iCs/>
              <w:noProof/>
            </w:rPr>
            <w:t xml:space="preserve">. </w:t>
          </w:r>
          <w:r w:rsidRPr="00472E8F">
            <w:rPr>
              <w:rFonts w:ascii="Times New Roman" w:hAnsi="Times New Roman" w:cs="Times New Roman"/>
              <w:noProof/>
            </w:rPr>
            <w:t>Sanctions and Iran Nuclear Deal</w:t>
          </w:r>
          <w:r w:rsidRPr="00472E8F">
            <w:rPr>
              <w:rFonts w:ascii="Times New Roman" w:hAnsi="Times New Roman" w:cs="Times New Roman"/>
              <w:noProof/>
            </w:rPr>
            <w:tab/>
          </w:r>
          <w:r w:rsidRPr="00472E8F">
            <w:rPr>
              <w:rFonts w:ascii="Times New Roman" w:hAnsi="Times New Roman" w:cs="Times New Roman"/>
              <w:noProof/>
            </w:rPr>
            <w:fldChar w:fldCharType="begin"/>
          </w:r>
          <w:r w:rsidRPr="00472E8F">
            <w:rPr>
              <w:rFonts w:ascii="Times New Roman" w:hAnsi="Times New Roman" w:cs="Times New Roman"/>
              <w:noProof/>
            </w:rPr>
            <w:instrText xml:space="preserve"> PAGEREF _Toc384837611 \h </w:instrText>
          </w:r>
          <w:r w:rsidRPr="00472E8F">
            <w:rPr>
              <w:rFonts w:ascii="Times New Roman" w:hAnsi="Times New Roman" w:cs="Times New Roman"/>
              <w:noProof/>
            </w:rPr>
          </w:r>
          <w:r w:rsidRPr="00472E8F">
            <w:rPr>
              <w:rFonts w:ascii="Times New Roman" w:hAnsi="Times New Roman" w:cs="Times New Roman"/>
              <w:noProof/>
            </w:rPr>
            <w:fldChar w:fldCharType="separate"/>
          </w:r>
          <w:r w:rsidR="00246A8A" w:rsidRPr="00472E8F">
            <w:rPr>
              <w:rFonts w:ascii="Times New Roman" w:hAnsi="Times New Roman" w:cs="Times New Roman"/>
              <w:noProof/>
            </w:rPr>
            <w:t>155</w:t>
          </w:r>
          <w:r w:rsidRPr="00472E8F">
            <w:rPr>
              <w:rFonts w:ascii="Times New Roman" w:hAnsi="Times New Roman" w:cs="Times New Roman"/>
              <w:noProof/>
            </w:rPr>
            <w:fldChar w:fldCharType="end"/>
          </w:r>
        </w:p>
        <w:p w14:paraId="4D7903BF" w14:textId="77777777" w:rsidR="008A1CD9" w:rsidRPr="00472E8F" w:rsidRDefault="008A1CD9" w:rsidP="002B2AE3">
          <w:pPr>
            <w:pStyle w:val="TOC1"/>
            <w:tabs>
              <w:tab w:val="right" w:leader="dot" w:pos="8630"/>
            </w:tabs>
            <w:rPr>
              <w:rFonts w:ascii="Times New Roman" w:hAnsi="Times New Roman" w:cs="Times New Roman"/>
              <w:b w:val="0"/>
              <w:noProof/>
              <w:color w:val="auto"/>
              <w:lang w:eastAsia="ja-JP"/>
            </w:rPr>
          </w:pPr>
          <w:r w:rsidRPr="00472E8F">
            <w:rPr>
              <w:rFonts w:ascii="Times New Roman" w:hAnsi="Times New Roman" w:cs="Times New Roman"/>
              <w:b w:val="0"/>
              <w:noProof/>
            </w:rPr>
            <w:t>Conclusion</w:t>
          </w:r>
          <w:r w:rsidRPr="00472E8F">
            <w:rPr>
              <w:rFonts w:ascii="Times New Roman" w:hAnsi="Times New Roman" w:cs="Times New Roman"/>
              <w:b w:val="0"/>
              <w:noProof/>
            </w:rPr>
            <w:tab/>
          </w:r>
          <w:r w:rsidRPr="00472E8F">
            <w:rPr>
              <w:rFonts w:ascii="Times New Roman" w:hAnsi="Times New Roman" w:cs="Times New Roman"/>
              <w:b w:val="0"/>
              <w:noProof/>
            </w:rPr>
            <w:fldChar w:fldCharType="begin"/>
          </w:r>
          <w:r w:rsidRPr="00472E8F">
            <w:rPr>
              <w:rFonts w:ascii="Times New Roman" w:hAnsi="Times New Roman" w:cs="Times New Roman"/>
              <w:b w:val="0"/>
              <w:noProof/>
            </w:rPr>
            <w:instrText xml:space="preserve"> PAGEREF _Toc384837612 \h </w:instrText>
          </w:r>
          <w:r w:rsidRPr="00472E8F">
            <w:rPr>
              <w:rFonts w:ascii="Times New Roman" w:hAnsi="Times New Roman" w:cs="Times New Roman"/>
              <w:b w:val="0"/>
              <w:noProof/>
            </w:rPr>
          </w:r>
          <w:r w:rsidRPr="00472E8F">
            <w:rPr>
              <w:rFonts w:ascii="Times New Roman" w:hAnsi="Times New Roman" w:cs="Times New Roman"/>
              <w:b w:val="0"/>
              <w:noProof/>
            </w:rPr>
            <w:fldChar w:fldCharType="separate"/>
          </w:r>
          <w:r w:rsidR="00246A8A" w:rsidRPr="00472E8F">
            <w:rPr>
              <w:rFonts w:ascii="Times New Roman" w:hAnsi="Times New Roman" w:cs="Times New Roman"/>
              <w:b w:val="0"/>
              <w:noProof/>
            </w:rPr>
            <w:t>163</w:t>
          </w:r>
          <w:r w:rsidRPr="00472E8F">
            <w:rPr>
              <w:rFonts w:ascii="Times New Roman" w:hAnsi="Times New Roman" w:cs="Times New Roman"/>
              <w:b w:val="0"/>
              <w:noProof/>
            </w:rPr>
            <w:fldChar w:fldCharType="end"/>
          </w:r>
        </w:p>
        <w:p w14:paraId="36918F7A" w14:textId="77777777" w:rsidR="008A1CD9" w:rsidRPr="00472E8F" w:rsidRDefault="008A1CD9" w:rsidP="002B2AE3">
          <w:pPr>
            <w:pStyle w:val="TOC1"/>
            <w:tabs>
              <w:tab w:val="right" w:leader="dot" w:pos="8630"/>
            </w:tabs>
            <w:rPr>
              <w:rFonts w:ascii="Times New Roman" w:hAnsi="Times New Roman" w:cs="Times New Roman"/>
              <w:b w:val="0"/>
              <w:noProof/>
              <w:color w:val="auto"/>
              <w:lang w:eastAsia="ja-JP"/>
            </w:rPr>
          </w:pPr>
          <w:r w:rsidRPr="00472E8F">
            <w:rPr>
              <w:rFonts w:ascii="Times New Roman" w:hAnsi="Times New Roman" w:cs="Times New Roman"/>
              <w:b w:val="0"/>
              <w:noProof/>
            </w:rPr>
            <w:lastRenderedPageBreak/>
            <w:t>References</w:t>
          </w:r>
          <w:r w:rsidRPr="00472E8F">
            <w:rPr>
              <w:rFonts w:ascii="Times New Roman" w:hAnsi="Times New Roman" w:cs="Times New Roman"/>
              <w:b w:val="0"/>
              <w:noProof/>
            </w:rPr>
            <w:tab/>
          </w:r>
          <w:r w:rsidRPr="00472E8F">
            <w:rPr>
              <w:rFonts w:ascii="Times New Roman" w:hAnsi="Times New Roman" w:cs="Times New Roman"/>
              <w:b w:val="0"/>
              <w:noProof/>
            </w:rPr>
            <w:fldChar w:fldCharType="begin"/>
          </w:r>
          <w:r w:rsidRPr="00472E8F">
            <w:rPr>
              <w:rFonts w:ascii="Times New Roman" w:hAnsi="Times New Roman" w:cs="Times New Roman"/>
              <w:b w:val="0"/>
              <w:noProof/>
            </w:rPr>
            <w:instrText xml:space="preserve"> PAGEREF _Toc384837613 \h </w:instrText>
          </w:r>
          <w:r w:rsidRPr="00472E8F">
            <w:rPr>
              <w:rFonts w:ascii="Times New Roman" w:hAnsi="Times New Roman" w:cs="Times New Roman"/>
              <w:b w:val="0"/>
              <w:noProof/>
            </w:rPr>
          </w:r>
          <w:r w:rsidRPr="00472E8F">
            <w:rPr>
              <w:rFonts w:ascii="Times New Roman" w:hAnsi="Times New Roman" w:cs="Times New Roman"/>
              <w:b w:val="0"/>
              <w:noProof/>
            </w:rPr>
            <w:fldChar w:fldCharType="separate"/>
          </w:r>
          <w:r w:rsidR="00246A8A" w:rsidRPr="00472E8F">
            <w:rPr>
              <w:rFonts w:ascii="Times New Roman" w:hAnsi="Times New Roman" w:cs="Times New Roman"/>
              <w:b w:val="0"/>
              <w:noProof/>
            </w:rPr>
            <w:t>165</w:t>
          </w:r>
          <w:r w:rsidRPr="00472E8F">
            <w:rPr>
              <w:rFonts w:ascii="Times New Roman" w:hAnsi="Times New Roman" w:cs="Times New Roman"/>
              <w:b w:val="0"/>
              <w:noProof/>
            </w:rPr>
            <w:fldChar w:fldCharType="end"/>
          </w:r>
        </w:p>
        <w:p w14:paraId="093A140A" w14:textId="77777777" w:rsidR="008A1CD9" w:rsidRPr="00472E8F" w:rsidRDefault="008A1CD9" w:rsidP="002B2AE3">
          <w:pPr>
            <w:pStyle w:val="TOC1"/>
            <w:tabs>
              <w:tab w:val="right" w:leader="dot" w:pos="8630"/>
            </w:tabs>
            <w:rPr>
              <w:rFonts w:ascii="Times New Roman" w:hAnsi="Times New Roman" w:cs="Times New Roman"/>
              <w:b w:val="0"/>
              <w:noProof/>
              <w:color w:val="auto"/>
              <w:lang w:eastAsia="ja-JP"/>
            </w:rPr>
          </w:pPr>
          <w:r w:rsidRPr="00472E8F">
            <w:rPr>
              <w:rFonts w:ascii="Times New Roman" w:hAnsi="Times New Roman" w:cs="Times New Roman"/>
              <w:b w:val="0"/>
              <w:noProof/>
            </w:rPr>
            <w:t>Curriculum Vitae</w:t>
          </w:r>
          <w:r w:rsidRPr="00472E8F">
            <w:rPr>
              <w:rFonts w:ascii="Times New Roman" w:hAnsi="Times New Roman" w:cs="Times New Roman"/>
              <w:b w:val="0"/>
              <w:noProof/>
            </w:rPr>
            <w:tab/>
          </w:r>
          <w:r w:rsidRPr="00472E8F">
            <w:rPr>
              <w:rFonts w:ascii="Times New Roman" w:hAnsi="Times New Roman" w:cs="Times New Roman"/>
              <w:b w:val="0"/>
              <w:noProof/>
            </w:rPr>
            <w:fldChar w:fldCharType="begin"/>
          </w:r>
          <w:r w:rsidRPr="00472E8F">
            <w:rPr>
              <w:rFonts w:ascii="Times New Roman" w:hAnsi="Times New Roman" w:cs="Times New Roman"/>
              <w:b w:val="0"/>
              <w:noProof/>
            </w:rPr>
            <w:instrText xml:space="preserve"> PAGEREF _Toc384837614 \h </w:instrText>
          </w:r>
          <w:r w:rsidRPr="00472E8F">
            <w:rPr>
              <w:rFonts w:ascii="Times New Roman" w:hAnsi="Times New Roman" w:cs="Times New Roman"/>
              <w:b w:val="0"/>
              <w:noProof/>
            </w:rPr>
          </w:r>
          <w:r w:rsidRPr="00472E8F">
            <w:rPr>
              <w:rFonts w:ascii="Times New Roman" w:hAnsi="Times New Roman" w:cs="Times New Roman"/>
              <w:b w:val="0"/>
              <w:noProof/>
            </w:rPr>
            <w:fldChar w:fldCharType="separate"/>
          </w:r>
          <w:r w:rsidR="00246A8A" w:rsidRPr="00472E8F">
            <w:rPr>
              <w:rFonts w:ascii="Times New Roman" w:hAnsi="Times New Roman" w:cs="Times New Roman"/>
              <w:b w:val="0"/>
              <w:noProof/>
            </w:rPr>
            <w:t>177</w:t>
          </w:r>
          <w:r w:rsidRPr="00472E8F">
            <w:rPr>
              <w:rFonts w:ascii="Times New Roman" w:hAnsi="Times New Roman" w:cs="Times New Roman"/>
              <w:b w:val="0"/>
              <w:noProof/>
            </w:rPr>
            <w:fldChar w:fldCharType="end"/>
          </w:r>
        </w:p>
        <w:p w14:paraId="01931C71" w14:textId="77777777" w:rsidR="001A0E11" w:rsidRPr="00472E8F" w:rsidRDefault="004157B5" w:rsidP="002B2AE3">
          <w:pPr>
            <w:rPr>
              <w:rFonts w:ascii="Times New Roman" w:hAnsi="Times New Roman" w:cs="Times New Roman"/>
              <w:bCs/>
              <w:noProof/>
            </w:rPr>
            <w:sectPr w:rsidR="001A0E11" w:rsidRPr="00472E8F" w:rsidSect="001A0E11">
              <w:footerReference w:type="default" r:id="rId10"/>
              <w:pgSz w:w="12240" w:h="15840"/>
              <w:pgMar w:top="1440" w:right="1440" w:bottom="1800" w:left="2160" w:header="720" w:footer="720" w:gutter="0"/>
              <w:pgNumType w:fmt="lowerRoman" w:start="2"/>
              <w:cols w:space="720"/>
            </w:sectPr>
          </w:pPr>
          <w:r w:rsidRPr="00472E8F">
            <w:rPr>
              <w:rFonts w:ascii="Times New Roman" w:hAnsi="Times New Roman" w:cs="Times New Roman"/>
              <w:bCs/>
              <w:noProof/>
            </w:rPr>
            <w:fldChar w:fldCharType="end"/>
          </w:r>
        </w:p>
        <w:p w14:paraId="1D67B0D3" w14:textId="794BA639" w:rsidR="004F7213" w:rsidRPr="00472E8F" w:rsidRDefault="0069557B" w:rsidP="002B2AE3">
          <w:pPr>
            <w:tabs>
              <w:tab w:val="left" w:pos="2907"/>
            </w:tabs>
            <w:ind w:left="0" w:firstLine="0"/>
          </w:pPr>
        </w:p>
      </w:sdtContent>
    </w:sdt>
    <w:bookmarkStart w:id="2" w:name="_Toc290828948" w:displacedByCustomXml="prev"/>
    <w:bookmarkStart w:id="3" w:name="_Toc281590646" w:displacedByCustomXml="prev"/>
    <w:bookmarkStart w:id="4" w:name="_Toc272761963" w:displacedByCustomXml="prev"/>
    <w:bookmarkStart w:id="5" w:name="_Toc271822793" w:displacedByCustomXml="prev"/>
    <w:p w14:paraId="668C14F1" w14:textId="62675D3D" w:rsidR="006D340B" w:rsidRPr="00472E8F" w:rsidRDefault="00033078" w:rsidP="002B2AE3">
      <w:pPr>
        <w:pStyle w:val="Heading1"/>
        <w:ind w:left="0" w:firstLine="0"/>
        <w:rPr>
          <w:rFonts w:ascii="Times New Roman" w:hAnsi="Times New Roman"/>
          <w:b w:val="0"/>
          <w:lang w:bidi="fa-IR"/>
        </w:rPr>
      </w:pPr>
      <w:bookmarkStart w:id="6" w:name="_Toc384837572"/>
      <w:r w:rsidRPr="00472E8F">
        <w:rPr>
          <w:rFonts w:ascii="Times New Roman" w:hAnsi="Times New Roman"/>
          <w:b w:val="0"/>
        </w:rPr>
        <w:t>INTRODUCTION</w:t>
      </w:r>
      <w:bookmarkEnd w:id="6"/>
      <w:bookmarkEnd w:id="5"/>
      <w:bookmarkEnd w:id="4"/>
      <w:bookmarkEnd w:id="3"/>
      <w:bookmarkEnd w:id="2"/>
    </w:p>
    <w:p w14:paraId="12949BEB" w14:textId="77777777" w:rsidR="00132C18" w:rsidRPr="00472E8F" w:rsidRDefault="00132C18" w:rsidP="002B2AE3">
      <w:pPr>
        <w:spacing w:line="480" w:lineRule="auto"/>
        <w:rPr>
          <w:rFonts w:ascii="Times New Roman" w:hAnsi="Times New Roman" w:cs="Times New Roman"/>
        </w:rPr>
      </w:pPr>
    </w:p>
    <w:p w14:paraId="5B1B7276" w14:textId="797CBB50" w:rsidR="00C33455" w:rsidRPr="00472E8F" w:rsidRDefault="0034443D"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Constitutions are the most important legal as well as political documents in </w:t>
      </w:r>
      <w:r w:rsidR="00D054EB" w:rsidRPr="00472E8F">
        <w:rPr>
          <w:rFonts w:ascii="Times New Roman" w:hAnsi="Times New Roman" w:cs="Times New Roman"/>
        </w:rPr>
        <w:t xml:space="preserve">the </w:t>
      </w:r>
      <w:r w:rsidRPr="00472E8F">
        <w:rPr>
          <w:rFonts w:ascii="Times New Roman" w:hAnsi="Times New Roman" w:cs="Times New Roman"/>
        </w:rPr>
        <w:t xml:space="preserve">majority of states. </w:t>
      </w:r>
      <w:r w:rsidR="00C33455" w:rsidRPr="00472E8F">
        <w:rPr>
          <w:rFonts w:ascii="Times New Roman" w:hAnsi="Times New Roman" w:cs="Times New Roman"/>
        </w:rPr>
        <w:t xml:space="preserve"> </w:t>
      </w:r>
      <w:r w:rsidRPr="00472E8F">
        <w:rPr>
          <w:rFonts w:ascii="Times New Roman" w:hAnsi="Times New Roman" w:cs="Times New Roman"/>
        </w:rPr>
        <w:t xml:space="preserve">Following mass atrocities </w:t>
      </w:r>
      <w:r w:rsidR="00C33455" w:rsidRPr="00472E8F">
        <w:rPr>
          <w:rFonts w:ascii="Times New Roman" w:hAnsi="Times New Roman" w:cs="Times New Roman"/>
        </w:rPr>
        <w:t>of</w:t>
      </w:r>
      <w:r w:rsidRPr="00472E8F">
        <w:rPr>
          <w:rFonts w:ascii="Times New Roman" w:hAnsi="Times New Roman" w:cs="Times New Roman"/>
        </w:rPr>
        <w:t xml:space="preserve"> the 20</w:t>
      </w:r>
      <w:r w:rsidRPr="00472E8F">
        <w:rPr>
          <w:rFonts w:ascii="Times New Roman" w:hAnsi="Times New Roman" w:cs="Times New Roman"/>
          <w:vertAlign w:val="superscript"/>
        </w:rPr>
        <w:t>th</w:t>
      </w:r>
      <w:r w:rsidRPr="00472E8F">
        <w:rPr>
          <w:rFonts w:ascii="Times New Roman" w:hAnsi="Times New Roman" w:cs="Times New Roman"/>
        </w:rPr>
        <w:t xml:space="preserve"> century, constitutions have been viewed as documents that can protect certain minimal civil and political rights and regulate the power dyna</w:t>
      </w:r>
      <w:r w:rsidR="00C33455" w:rsidRPr="00472E8F">
        <w:rPr>
          <w:rFonts w:ascii="Times New Roman" w:hAnsi="Times New Roman" w:cs="Times New Roman"/>
        </w:rPr>
        <w:t xml:space="preserve">mics within a polity.  </w:t>
      </w:r>
      <w:r w:rsidRPr="00472E8F">
        <w:rPr>
          <w:rFonts w:ascii="Times New Roman" w:hAnsi="Times New Roman" w:cs="Times New Roman"/>
        </w:rPr>
        <w:t xml:space="preserve">In the inter-state relationship, constitutions have served as a </w:t>
      </w:r>
      <w:r w:rsidR="00005E01" w:rsidRPr="00472E8F">
        <w:rPr>
          <w:rFonts w:ascii="Times New Roman" w:hAnsi="Times New Roman" w:cs="Times New Roman"/>
        </w:rPr>
        <w:t>signal</w:t>
      </w:r>
      <w:r w:rsidRPr="00472E8F">
        <w:rPr>
          <w:rFonts w:ascii="Times New Roman" w:hAnsi="Times New Roman" w:cs="Times New Roman"/>
        </w:rPr>
        <w:t xml:space="preserve"> to </w:t>
      </w:r>
      <w:r w:rsidR="00C33455" w:rsidRPr="00472E8F">
        <w:rPr>
          <w:rFonts w:ascii="Times New Roman" w:hAnsi="Times New Roman" w:cs="Times New Roman"/>
        </w:rPr>
        <w:t>demonstrate</w:t>
      </w:r>
      <w:r w:rsidRPr="00472E8F">
        <w:rPr>
          <w:rFonts w:ascii="Times New Roman" w:hAnsi="Times New Roman" w:cs="Times New Roman"/>
        </w:rPr>
        <w:t xml:space="preserve"> ‘stateho</w:t>
      </w:r>
      <w:r w:rsidR="00C33455" w:rsidRPr="00472E8F">
        <w:rPr>
          <w:rFonts w:ascii="Times New Roman" w:hAnsi="Times New Roman" w:cs="Times New Roman"/>
        </w:rPr>
        <w:t xml:space="preserve">od’ and to establish autonomy.  </w:t>
      </w:r>
      <w:r w:rsidRPr="00472E8F">
        <w:rPr>
          <w:rFonts w:ascii="Times New Roman" w:hAnsi="Times New Roman" w:cs="Times New Roman"/>
        </w:rPr>
        <w:t xml:space="preserve">Despite its importance, constitutions and in particular constitutionalism, have not been analyzed in international relations and international law. </w:t>
      </w:r>
    </w:p>
    <w:p w14:paraId="13535E20" w14:textId="14F62727" w:rsidR="000C22DE" w:rsidRPr="00472E8F" w:rsidRDefault="0034443D"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International relations as a field </w:t>
      </w:r>
      <w:proofErr w:type="gramStart"/>
      <w:r w:rsidRPr="00472E8F">
        <w:rPr>
          <w:rFonts w:ascii="Times New Roman" w:hAnsi="Times New Roman" w:cs="Times New Roman"/>
        </w:rPr>
        <w:t>has</w:t>
      </w:r>
      <w:proofErr w:type="gramEnd"/>
      <w:r w:rsidRPr="00472E8F">
        <w:rPr>
          <w:rFonts w:ascii="Times New Roman" w:hAnsi="Times New Roman" w:cs="Times New Roman"/>
        </w:rPr>
        <w:t xml:space="preserve"> been </w:t>
      </w:r>
      <w:r w:rsidR="00EC7795" w:rsidRPr="00472E8F">
        <w:rPr>
          <w:rFonts w:ascii="Times New Roman" w:hAnsi="Times New Roman" w:cs="Times New Roman"/>
        </w:rPr>
        <w:t>primarily pre</w:t>
      </w:r>
      <w:r w:rsidRPr="00472E8F">
        <w:rPr>
          <w:rFonts w:ascii="Times New Roman" w:hAnsi="Times New Roman" w:cs="Times New Roman"/>
        </w:rPr>
        <w:t xml:space="preserve">occupied with ‘order’ </w:t>
      </w:r>
      <w:r w:rsidR="00722C1B" w:rsidRPr="00472E8F">
        <w:rPr>
          <w:rFonts w:ascii="Times New Roman" w:hAnsi="Times New Roman" w:cs="Times New Roman"/>
        </w:rPr>
        <w:t>or lack there</w:t>
      </w:r>
      <w:r w:rsidRPr="00472E8F">
        <w:rPr>
          <w:rFonts w:ascii="Times New Roman" w:hAnsi="Times New Roman" w:cs="Times New Roman"/>
        </w:rPr>
        <w:t>of</w:t>
      </w:r>
      <w:r w:rsidR="00C33455" w:rsidRPr="00472E8F">
        <w:rPr>
          <w:rFonts w:ascii="Times New Roman" w:hAnsi="Times New Roman" w:cs="Times New Roman"/>
        </w:rPr>
        <w:t xml:space="preserve"> </w:t>
      </w:r>
      <w:r w:rsidR="00722C1B" w:rsidRPr="00472E8F">
        <w:rPr>
          <w:rFonts w:ascii="Times New Roman" w:hAnsi="Times New Roman" w:cs="Times New Roman"/>
        </w:rPr>
        <w:t xml:space="preserve">in </w:t>
      </w:r>
      <w:r w:rsidR="004C4441" w:rsidRPr="00472E8F">
        <w:rPr>
          <w:rFonts w:ascii="Times New Roman" w:hAnsi="Times New Roman" w:cs="Times New Roman"/>
        </w:rPr>
        <w:t>the international arena</w:t>
      </w:r>
      <w:r w:rsidR="00722C1B" w:rsidRPr="00472E8F">
        <w:rPr>
          <w:rFonts w:ascii="Times New Roman" w:hAnsi="Times New Roman" w:cs="Times New Roman"/>
        </w:rPr>
        <w:t xml:space="preserve">, role of material power, and liberal values such as democracy. </w:t>
      </w:r>
      <w:r w:rsidR="00C33455" w:rsidRPr="00472E8F">
        <w:rPr>
          <w:rFonts w:ascii="Times New Roman" w:hAnsi="Times New Roman" w:cs="Times New Roman"/>
        </w:rPr>
        <w:t xml:space="preserve"> </w:t>
      </w:r>
      <w:r w:rsidR="00722C1B" w:rsidRPr="00472E8F">
        <w:rPr>
          <w:rFonts w:ascii="Times New Roman" w:hAnsi="Times New Roman" w:cs="Times New Roman"/>
        </w:rPr>
        <w:t>International law</w:t>
      </w:r>
      <w:r w:rsidR="00EC7795" w:rsidRPr="00472E8F">
        <w:rPr>
          <w:rFonts w:ascii="Times New Roman" w:hAnsi="Times New Roman" w:cs="Times New Roman"/>
        </w:rPr>
        <w:t xml:space="preserve"> as </w:t>
      </w:r>
      <w:r w:rsidR="00D054EB" w:rsidRPr="00472E8F">
        <w:rPr>
          <w:rFonts w:ascii="Times New Roman" w:hAnsi="Times New Roman" w:cs="Times New Roman"/>
        </w:rPr>
        <w:t xml:space="preserve">a </w:t>
      </w:r>
      <w:r w:rsidR="00EC7795" w:rsidRPr="00472E8F">
        <w:rPr>
          <w:rFonts w:ascii="Times New Roman" w:hAnsi="Times New Roman" w:cs="Times New Roman"/>
        </w:rPr>
        <w:t>field, on the other hand,</w:t>
      </w:r>
      <w:r w:rsidR="00722C1B" w:rsidRPr="00472E8F">
        <w:rPr>
          <w:rFonts w:ascii="Times New Roman" w:hAnsi="Times New Roman" w:cs="Times New Roman"/>
        </w:rPr>
        <w:t xml:space="preserve"> </w:t>
      </w:r>
      <w:r w:rsidR="00EC7795" w:rsidRPr="00472E8F">
        <w:rPr>
          <w:rFonts w:ascii="Times New Roman" w:hAnsi="Times New Roman" w:cs="Times New Roman"/>
        </w:rPr>
        <w:t>has</w:t>
      </w:r>
      <w:r w:rsidR="00722C1B" w:rsidRPr="00472E8F">
        <w:rPr>
          <w:rFonts w:ascii="Times New Roman" w:hAnsi="Times New Roman" w:cs="Times New Roman"/>
        </w:rPr>
        <w:t xml:space="preserve"> viewed constitutions as either </w:t>
      </w:r>
      <w:r w:rsidR="00EC7795" w:rsidRPr="00472E8F">
        <w:rPr>
          <w:rFonts w:ascii="Times New Roman" w:hAnsi="Times New Roman" w:cs="Times New Roman"/>
        </w:rPr>
        <w:t>determinant</w:t>
      </w:r>
      <w:r w:rsidR="00722C1B" w:rsidRPr="00472E8F">
        <w:rPr>
          <w:rFonts w:ascii="Times New Roman" w:hAnsi="Times New Roman" w:cs="Times New Roman"/>
        </w:rPr>
        <w:t xml:space="preserve"> of ‘decision-makers’</w:t>
      </w:r>
      <w:r w:rsidR="00EC7795" w:rsidRPr="00472E8F">
        <w:rPr>
          <w:rFonts w:ascii="Times New Roman" w:hAnsi="Times New Roman" w:cs="Times New Roman"/>
        </w:rPr>
        <w:t xml:space="preserve"> in each political system</w:t>
      </w:r>
      <w:r w:rsidR="00722C1B" w:rsidRPr="00472E8F">
        <w:rPr>
          <w:rFonts w:ascii="Times New Roman" w:hAnsi="Times New Roman" w:cs="Times New Roman"/>
        </w:rPr>
        <w:t xml:space="preserve"> or a domestic law instrument that could play a role in international law disputes. </w:t>
      </w:r>
      <w:r w:rsidR="00EC7795" w:rsidRPr="00472E8F">
        <w:rPr>
          <w:rFonts w:ascii="Times New Roman" w:hAnsi="Times New Roman" w:cs="Times New Roman"/>
        </w:rPr>
        <w:t xml:space="preserve"> </w:t>
      </w:r>
      <w:r w:rsidR="00722C1B" w:rsidRPr="00472E8F">
        <w:rPr>
          <w:rFonts w:ascii="Times New Roman" w:hAnsi="Times New Roman" w:cs="Times New Roman"/>
        </w:rPr>
        <w:t xml:space="preserve">There is little discussion on the inter-play between constitutionalism on the one hand and international relations. </w:t>
      </w:r>
    </w:p>
    <w:p w14:paraId="122BA32C" w14:textId="55BB052D" w:rsidR="0034443D" w:rsidRPr="00472E8F" w:rsidRDefault="005F5F5D"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It is important</w:t>
      </w:r>
      <w:r w:rsidR="00722C1B" w:rsidRPr="00472E8F">
        <w:rPr>
          <w:rFonts w:ascii="Times New Roman" w:hAnsi="Times New Roman" w:cs="Times New Roman"/>
        </w:rPr>
        <w:t xml:space="preserve"> to fill the gap by focusing on the </w:t>
      </w:r>
      <w:r w:rsidR="009F0225" w:rsidRPr="00472E8F">
        <w:rPr>
          <w:rFonts w:ascii="Times New Roman" w:hAnsi="Times New Roman" w:cs="Times New Roman"/>
        </w:rPr>
        <w:t>role of constitutions</w:t>
      </w:r>
      <w:r w:rsidR="00005E01" w:rsidRPr="00472E8F">
        <w:rPr>
          <w:rFonts w:ascii="Times New Roman" w:hAnsi="Times New Roman" w:cs="Times New Roman"/>
        </w:rPr>
        <w:t xml:space="preserve">, despite </w:t>
      </w:r>
      <w:r w:rsidR="00722C1B" w:rsidRPr="00472E8F">
        <w:rPr>
          <w:rFonts w:ascii="Times New Roman" w:hAnsi="Times New Roman" w:cs="Times New Roman"/>
        </w:rPr>
        <w:t>its shortcomings</w:t>
      </w:r>
      <w:r w:rsidR="00005E01" w:rsidRPr="00472E8F">
        <w:rPr>
          <w:rFonts w:ascii="Times New Roman" w:hAnsi="Times New Roman" w:cs="Times New Roman"/>
        </w:rPr>
        <w:t xml:space="preserve">, </w:t>
      </w:r>
      <w:r w:rsidR="00722C1B" w:rsidRPr="00472E8F">
        <w:rPr>
          <w:rFonts w:ascii="Times New Roman" w:hAnsi="Times New Roman" w:cs="Times New Roman"/>
        </w:rPr>
        <w:t>and inte</w:t>
      </w:r>
      <w:r w:rsidR="000C22DE" w:rsidRPr="00472E8F">
        <w:rPr>
          <w:rFonts w:ascii="Times New Roman" w:hAnsi="Times New Roman" w:cs="Times New Roman"/>
        </w:rPr>
        <w:t xml:space="preserve">rnational commitments of states </w:t>
      </w:r>
      <w:r w:rsidR="009F0225" w:rsidRPr="00472E8F">
        <w:rPr>
          <w:rFonts w:ascii="Times New Roman" w:hAnsi="Times New Roman" w:cs="Times New Roman"/>
        </w:rPr>
        <w:t>using Iran as an example</w:t>
      </w:r>
      <w:r w:rsidR="000C22DE" w:rsidRPr="00472E8F">
        <w:rPr>
          <w:rFonts w:ascii="Times New Roman" w:hAnsi="Times New Roman" w:cs="Times New Roman"/>
        </w:rPr>
        <w:t>.</w:t>
      </w:r>
      <w:r w:rsidR="00005E01" w:rsidRPr="00472E8F">
        <w:rPr>
          <w:rFonts w:ascii="Times New Roman" w:hAnsi="Times New Roman" w:cs="Times New Roman"/>
        </w:rPr>
        <w:t xml:space="preserve"> </w:t>
      </w:r>
      <w:r w:rsidR="009F0225" w:rsidRPr="00472E8F">
        <w:rPr>
          <w:rFonts w:ascii="Times New Roman" w:hAnsi="Times New Roman" w:cs="Times New Roman"/>
        </w:rPr>
        <w:t xml:space="preserve"> The objective is</w:t>
      </w:r>
      <w:r w:rsidR="00005E01" w:rsidRPr="00472E8F">
        <w:rPr>
          <w:rFonts w:ascii="Times New Roman" w:hAnsi="Times New Roman" w:cs="Times New Roman"/>
        </w:rPr>
        <w:t xml:space="preserve"> to </w:t>
      </w:r>
      <w:r w:rsidR="009F0225" w:rsidRPr="00472E8F">
        <w:rPr>
          <w:rFonts w:ascii="Times New Roman" w:hAnsi="Times New Roman" w:cs="Times New Roman"/>
        </w:rPr>
        <w:t xml:space="preserve">bring to </w:t>
      </w:r>
      <w:r w:rsidR="00005E01" w:rsidRPr="00472E8F">
        <w:rPr>
          <w:rFonts w:ascii="Times New Roman" w:hAnsi="Times New Roman" w:cs="Times New Roman"/>
        </w:rPr>
        <w:t xml:space="preserve">the fore the role constitutionalism plays in incentivizing states to enter into international commitments and to comply with their international commitments. </w:t>
      </w:r>
      <w:r w:rsidR="009F0225" w:rsidRPr="00472E8F">
        <w:rPr>
          <w:rFonts w:ascii="Times New Roman" w:hAnsi="Times New Roman" w:cs="Times New Roman"/>
        </w:rPr>
        <w:t xml:space="preserve"> More than before, t</w:t>
      </w:r>
      <w:r w:rsidR="00005E01" w:rsidRPr="00472E8F">
        <w:rPr>
          <w:rFonts w:ascii="Times New Roman" w:hAnsi="Times New Roman" w:cs="Times New Roman"/>
        </w:rPr>
        <w:t xml:space="preserve">he mutual relationship between constitutionalism and international relations is </w:t>
      </w:r>
      <w:r w:rsidR="00C849EF" w:rsidRPr="00472E8F">
        <w:rPr>
          <w:rFonts w:ascii="Times New Roman" w:hAnsi="Times New Roman" w:cs="Times New Roman"/>
        </w:rPr>
        <w:t xml:space="preserve">intertwined because of two main developments: a. for better or </w:t>
      </w:r>
      <w:r w:rsidR="00C849EF" w:rsidRPr="00472E8F">
        <w:rPr>
          <w:rFonts w:ascii="Times New Roman" w:hAnsi="Times New Roman" w:cs="Times New Roman"/>
        </w:rPr>
        <w:lastRenderedPageBreak/>
        <w:t xml:space="preserve">worse, international relations have become increasingly </w:t>
      </w:r>
      <w:proofErr w:type="spellStart"/>
      <w:r w:rsidR="00C849EF" w:rsidRPr="00472E8F">
        <w:rPr>
          <w:rFonts w:ascii="Times New Roman" w:hAnsi="Times New Roman" w:cs="Times New Roman"/>
        </w:rPr>
        <w:t>judicialized</w:t>
      </w:r>
      <w:proofErr w:type="spellEnd"/>
      <w:r w:rsidR="00C849EF" w:rsidRPr="00472E8F">
        <w:rPr>
          <w:rFonts w:ascii="Times New Roman" w:hAnsi="Times New Roman" w:cs="Times New Roman"/>
        </w:rPr>
        <w:t xml:space="preserve">, meaning all aspects of inter-state interactions are now subject to some normative regimes; b. more than ever, states feel the need to structure their domestic and inter-state relationship by resorting to a normative structure which is best materialized in constitutions. </w:t>
      </w:r>
    </w:p>
    <w:p w14:paraId="1235C9EA" w14:textId="4136E5A2" w:rsidR="005F5F5D" w:rsidRPr="00472E8F" w:rsidRDefault="005F5F5D"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Using Iran as an example, this dissertation aims to fulfill the following:</w:t>
      </w:r>
      <w:r w:rsidRPr="00472E8F">
        <w:rPr>
          <w:rFonts w:ascii="Times New Roman" w:hAnsi="Times New Roman" w:cs="Times New Roman"/>
          <w:i/>
        </w:rPr>
        <w:t xml:space="preserve"> </w:t>
      </w:r>
      <w:r w:rsidR="009F0225" w:rsidRPr="00472E8F">
        <w:rPr>
          <w:rFonts w:ascii="Times New Roman" w:hAnsi="Times New Roman" w:cs="Times New Roman"/>
          <w:i/>
        </w:rPr>
        <w:t>First</w:t>
      </w:r>
      <w:r w:rsidR="00D054EB" w:rsidRPr="00472E8F">
        <w:rPr>
          <w:rFonts w:ascii="Times New Roman" w:hAnsi="Times New Roman" w:cs="Times New Roman"/>
          <w:i/>
        </w:rPr>
        <w:t>,</w:t>
      </w:r>
      <w:r w:rsidR="009F0225" w:rsidRPr="00472E8F">
        <w:rPr>
          <w:rFonts w:ascii="Times New Roman" w:hAnsi="Times New Roman" w:cs="Times New Roman"/>
        </w:rPr>
        <w:t xml:space="preserve"> it is critical to understand whether a state is a constitutional state and whether its domestic power relations </w:t>
      </w:r>
      <w:r w:rsidR="00CD459D" w:rsidRPr="00472E8F">
        <w:rPr>
          <w:rFonts w:ascii="Times New Roman" w:hAnsi="Times New Roman" w:cs="Times New Roman"/>
        </w:rPr>
        <w:t>are</w:t>
      </w:r>
      <w:r w:rsidR="009F0225" w:rsidRPr="00472E8F">
        <w:rPr>
          <w:rFonts w:ascii="Times New Roman" w:hAnsi="Times New Roman" w:cs="Times New Roman"/>
        </w:rPr>
        <w:t xml:space="preserve"> subject to any checks and balances (broadly speaking).   </w:t>
      </w:r>
      <w:r w:rsidRPr="00472E8F">
        <w:rPr>
          <w:rFonts w:ascii="Times New Roman" w:hAnsi="Times New Roman" w:cs="Times New Roman"/>
        </w:rPr>
        <w:t xml:space="preserve">By reviewing Iran’s recent history through this lens, the dissertation </w:t>
      </w:r>
      <w:r w:rsidR="00F053B0" w:rsidRPr="00472E8F">
        <w:rPr>
          <w:rFonts w:ascii="Times New Roman" w:hAnsi="Times New Roman" w:cs="Times New Roman"/>
          <w:lang w:bidi="fa-IR"/>
        </w:rPr>
        <w:t>shows that Iranian’s legal culture presents (a version of</w:t>
      </w:r>
      <w:r w:rsidR="004919F4" w:rsidRPr="00472E8F">
        <w:rPr>
          <w:rFonts w:ascii="Times New Roman" w:hAnsi="Times New Roman" w:cs="Times New Roman"/>
          <w:lang w:bidi="fa-IR"/>
        </w:rPr>
        <w:t xml:space="preserve">) </w:t>
      </w:r>
      <w:r w:rsidR="00F053B0" w:rsidRPr="00472E8F">
        <w:rPr>
          <w:rFonts w:ascii="Times New Roman" w:hAnsi="Times New Roman" w:cs="Times New Roman"/>
          <w:lang w:bidi="fa-IR"/>
        </w:rPr>
        <w:t xml:space="preserve">constitutionalism. </w:t>
      </w:r>
    </w:p>
    <w:p w14:paraId="46AB2752" w14:textId="294E86C2" w:rsidR="00282170" w:rsidRPr="00472E8F" w:rsidRDefault="00F053B0"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i/>
        </w:rPr>
        <w:t>Second</w:t>
      </w:r>
      <w:r w:rsidR="009F0225" w:rsidRPr="00472E8F">
        <w:rPr>
          <w:rFonts w:ascii="Times New Roman" w:hAnsi="Times New Roman" w:cs="Times New Roman"/>
        </w:rPr>
        <w:t xml:space="preserve">, it is critical to understand whether </w:t>
      </w:r>
      <w:r w:rsidR="00CD459D" w:rsidRPr="00472E8F">
        <w:rPr>
          <w:rFonts w:ascii="Times New Roman" w:hAnsi="Times New Roman" w:cs="Times New Roman"/>
        </w:rPr>
        <w:t xml:space="preserve">constitutionalism leads to any differences in the international behavior of such a state.  </w:t>
      </w:r>
      <w:r w:rsidR="0073024C" w:rsidRPr="00472E8F">
        <w:rPr>
          <w:rFonts w:ascii="Times New Roman" w:hAnsi="Times New Roman" w:cs="Times New Roman"/>
        </w:rPr>
        <w:t xml:space="preserve">Based on its constitutionalism, Iran’s international behavior has been premised on legalistic and juridical grounds. </w:t>
      </w:r>
    </w:p>
    <w:p w14:paraId="1013B963" w14:textId="0F337AE7" w:rsidR="00282170" w:rsidRPr="00472E8F" w:rsidRDefault="004C4441"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As </w:t>
      </w:r>
      <w:r w:rsidR="00282170" w:rsidRPr="00472E8F">
        <w:rPr>
          <w:rFonts w:ascii="Times New Roman" w:hAnsi="Times New Roman" w:cs="Times New Roman"/>
        </w:rPr>
        <w:t xml:space="preserve">will be discussed below, the formation of Iran’s Constitution and </w:t>
      </w:r>
      <w:r w:rsidR="004919F4" w:rsidRPr="00472E8F">
        <w:rPr>
          <w:rFonts w:ascii="Times New Roman" w:hAnsi="Times New Roman" w:cs="Times New Roman"/>
        </w:rPr>
        <w:t xml:space="preserve">its </w:t>
      </w:r>
      <w:r w:rsidR="00282170" w:rsidRPr="00472E8F">
        <w:rPr>
          <w:rFonts w:ascii="Times New Roman" w:hAnsi="Times New Roman" w:cs="Times New Roman"/>
        </w:rPr>
        <w:t xml:space="preserve">underlying historical development paved the way for a binary “power struggle” between the presidency and the supreme leader position. Unlike judicial checks and balances </w:t>
      </w:r>
      <w:r w:rsidR="00C74E06" w:rsidRPr="00472E8F">
        <w:rPr>
          <w:rFonts w:ascii="Times New Roman" w:hAnsi="Times New Roman" w:cs="Times New Roman"/>
        </w:rPr>
        <w:t>that create and safeguard</w:t>
      </w:r>
      <w:r w:rsidR="00282170" w:rsidRPr="00472E8F">
        <w:rPr>
          <w:rFonts w:ascii="Times New Roman" w:hAnsi="Times New Roman" w:cs="Times New Roman"/>
        </w:rPr>
        <w:t xml:space="preserve"> constitutional norms, Iran’s judiciary has rarely played a significant role in solidifying the constitutional norms. </w:t>
      </w:r>
      <w:r w:rsidR="00962650" w:rsidRPr="00472E8F">
        <w:rPr>
          <w:rFonts w:ascii="Times New Roman" w:hAnsi="Times New Roman" w:cs="Times New Roman"/>
        </w:rPr>
        <w:t>On the other hand, however, d</w:t>
      </w:r>
      <w:r w:rsidR="00282170" w:rsidRPr="00472E8F">
        <w:rPr>
          <w:rFonts w:ascii="Times New Roman" w:hAnsi="Times New Roman" w:cs="Times New Roman"/>
        </w:rPr>
        <w:t xml:space="preserve">ue to </w:t>
      </w:r>
      <w:r w:rsidR="00962650" w:rsidRPr="00472E8F">
        <w:rPr>
          <w:rFonts w:ascii="Times New Roman" w:hAnsi="Times New Roman" w:cs="Times New Roman"/>
        </w:rPr>
        <w:t xml:space="preserve">a </w:t>
      </w:r>
      <w:r w:rsidR="00282170" w:rsidRPr="00472E8F">
        <w:rPr>
          <w:rFonts w:ascii="Times New Roman" w:hAnsi="Times New Roman" w:cs="Times New Roman"/>
        </w:rPr>
        <w:t xml:space="preserve">rift created in the Constitution this role has been primarily vested and exercised by </w:t>
      </w:r>
      <w:r w:rsidR="00C74E06" w:rsidRPr="00472E8F">
        <w:rPr>
          <w:rFonts w:ascii="Times New Roman" w:hAnsi="Times New Roman" w:cs="Times New Roman"/>
        </w:rPr>
        <w:t xml:space="preserve">this rift with </w:t>
      </w:r>
      <w:r w:rsidR="004919F4" w:rsidRPr="00472E8F">
        <w:rPr>
          <w:rFonts w:ascii="Times New Roman" w:hAnsi="Times New Roman" w:cs="Times New Roman"/>
        </w:rPr>
        <w:t xml:space="preserve">the </w:t>
      </w:r>
      <w:r w:rsidR="00282170" w:rsidRPr="00472E8F">
        <w:rPr>
          <w:rFonts w:ascii="Times New Roman" w:hAnsi="Times New Roman" w:cs="Times New Roman"/>
        </w:rPr>
        <w:t>presiden</w:t>
      </w:r>
      <w:r w:rsidR="002E579A" w:rsidRPr="00472E8F">
        <w:rPr>
          <w:rFonts w:ascii="Times New Roman" w:hAnsi="Times New Roman" w:cs="Times New Roman"/>
        </w:rPr>
        <w:t>t</w:t>
      </w:r>
      <w:r w:rsidR="00282170" w:rsidRPr="00472E8F">
        <w:rPr>
          <w:rFonts w:ascii="Times New Roman" w:hAnsi="Times New Roman" w:cs="Times New Roman"/>
        </w:rPr>
        <w:t xml:space="preserve"> </w:t>
      </w:r>
      <w:r w:rsidR="00C74E06" w:rsidRPr="00472E8F">
        <w:rPr>
          <w:rFonts w:ascii="Times New Roman" w:hAnsi="Times New Roman" w:cs="Times New Roman"/>
        </w:rPr>
        <w:t xml:space="preserve">being the advocate for the Constitution and the constitutional norms. </w:t>
      </w:r>
      <w:r w:rsidR="00C80117" w:rsidRPr="00472E8F">
        <w:rPr>
          <w:rFonts w:ascii="Times New Roman" w:hAnsi="Times New Roman" w:cs="Times New Roman"/>
        </w:rPr>
        <w:t xml:space="preserve">This is further reinforced by an ingrained legalistic culture in Iran based on pre-Islamic Zoroastrianism as well as Shiite jurisprudence. </w:t>
      </w:r>
      <w:r w:rsidR="00C74E06" w:rsidRPr="00472E8F">
        <w:rPr>
          <w:rFonts w:ascii="Times New Roman" w:hAnsi="Times New Roman" w:cs="Times New Roman"/>
        </w:rPr>
        <w:t xml:space="preserve"> </w:t>
      </w:r>
    </w:p>
    <w:p w14:paraId="6A499250" w14:textId="5C67BD6A" w:rsidR="00C74E06" w:rsidRPr="00472E8F" w:rsidRDefault="00C74E06"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lastRenderedPageBreak/>
        <w:t xml:space="preserve">For example, one of the ingrained and highly cited principles under Shiite jurisprudence is that one should abide by </w:t>
      </w:r>
      <w:r w:rsidR="005103C3" w:rsidRPr="00472E8F">
        <w:rPr>
          <w:rFonts w:asciiTheme="majorBidi" w:hAnsiTheme="majorBidi" w:cstheme="majorBidi"/>
        </w:rPr>
        <w:t xml:space="preserve">one’s </w:t>
      </w:r>
      <w:r w:rsidRPr="00472E8F">
        <w:rPr>
          <w:rFonts w:asciiTheme="majorBidi" w:hAnsiTheme="majorBidi" w:cstheme="majorBidi"/>
        </w:rPr>
        <w:t>legal commitments.</w:t>
      </w:r>
      <w:r w:rsidRPr="00472E8F">
        <w:rPr>
          <w:rStyle w:val="FootnoteReference"/>
          <w:rFonts w:asciiTheme="majorBidi" w:hAnsiTheme="majorBidi" w:cstheme="majorBidi"/>
        </w:rPr>
        <w:footnoteReference w:id="1"/>
      </w:r>
      <w:r w:rsidRPr="00472E8F">
        <w:rPr>
          <w:rFonts w:asciiTheme="majorBidi" w:hAnsiTheme="majorBidi" w:cstheme="majorBidi"/>
        </w:rPr>
        <w:t xml:space="preserve"> The notion of honor based on keeping one’s promise is also important in Iranian culture. Iranian “cultural milieu” has in its roots the idea that “one keeps promises and expect</w:t>
      </w:r>
      <w:r w:rsidR="006B4CEA" w:rsidRPr="00472E8F">
        <w:rPr>
          <w:rFonts w:asciiTheme="majorBidi" w:hAnsiTheme="majorBidi" w:cstheme="majorBidi"/>
        </w:rPr>
        <w:t>s</w:t>
      </w:r>
      <w:r w:rsidRPr="00472E8F">
        <w:rPr>
          <w:rFonts w:asciiTheme="majorBidi" w:hAnsiTheme="majorBidi" w:cstheme="majorBidi"/>
        </w:rPr>
        <w:t xml:space="preserve"> others, especially those known to have great public status and claims of greatness to ‘do the right thing’, ‘be honorable’, ‘upright’, and ‘a man of your word’; a ‘pre-liberal’ culture of ‘honor’ and ‘chivalry’, especially when promises and signals of good intentions and reciprocity are made, either in public, or clearly in private.”</w:t>
      </w:r>
      <w:r w:rsidRPr="00472E8F">
        <w:rPr>
          <w:rStyle w:val="FootnoteReference"/>
          <w:rFonts w:asciiTheme="majorBidi" w:hAnsiTheme="majorBidi" w:cstheme="majorBidi"/>
        </w:rPr>
        <w:footnoteReference w:id="2"/>
      </w:r>
      <w:r w:rsidRPr="00472E8F">
        <w:rPr>
          <w:rFonts w:asciiTheme="majorBidi" w:hAnsiTheme="majorBidi" w:cstheme="majorBidi"/>
        </w:rPr>
        <w:t xml:space="preserve"> </w:t>
      </w:r>
    </w:p>
    <w:p w14:paraId="142950A0" w14:textId="2AABC1C9" w:rsidR="00C74E06" w:rsidRPr="00472E8F" w:rsidRDefault="00C74E06"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Historical examples also </w:t>
      </w:r>
      <w:r w:rsidR="004C4441" w:rsidRPr="00472E8F">
        <w:rPr>
          <w:rFonts w:asciiTheme="majorBidi" w:hAnsiTheme="majorBidi" w:cstheme="majorBidi"/>
        </w:rPr>
        <w:t>demonstrate</w:t>
      </w:r>
      <w:r w:rsidRPr="00472E8F">
        <w:rPr>
          <w:rFonts w:asciiTheme="majorBidi" w:hAnsiTheme="majorBidi" w:cstheme="majorBidi"/>
        </w:rPr>
        <w:t xml:space="preserve"> us that </w:t>
      </w:r>
      <w:r w:rsidR="00DF1995" w:rsidRPr="00472E8F">
        <w:rPr>
          <w:rFonts w:asciiTheme="majorBidi" w:hAnsiTheme="majorBidi" w:cstheme="majorBidi"/>
        </w:rPr>
        <w:t>constitutions</w:t>
      </w:r>
      <w:r w:rsidRPr="00472E8F">
        <w:rPr>
          <w:rFonts w:asciiTheme="majorBidi" w:hAnsiTheme="majorBidi" w:cstheme="majorBidi"/>
        </w:rPr>
        <w:t xml:space="preserve"> played a pivotal role</w:t>
      </w:r>
      <w:r w:rsidR="00DF1995" w:rsidRPr="00472E8F">
        <w:rPr>
          <w:rFonts w:asciiTheme="majorBidi" w:hAnsiTheme="majorBidi" w:cstheme="majorBidi"/>
        </w:rPr>
        <w:t xml:space="preserve"> in </w:t>
      </w:r>
      <w:r w:rsidR="006B4CEA" w:rsidRPr="00472E8F">
        <w:rPr>
          <w:rFonts w:asciiTheme="majorBidi" w:hAnsiTheme="majorBidi" w:cstheme="majorBidi"/>
        </w:rPr>
        <w:t xml:space="preserve">the </w:t>
      </w:r>
      <w:r w:rsidR="00DF1995" w:rsidRPr="00472E8F">
        <w:rPr>
          <w:rFonts w:asciiTheme="majorBidi" w:hAnsiTheme="majorBidi" w:cstheme="majorBidi"/>
        </w:rPr>
        <w:t>legitimization and/or de</w:t>
      </w:r>
      <w:r w:rsidR="006B4CEA" w:rsidRPr="00472E8F">
        <w:rPr>
          <w:rFonts w:asciiTheme="majorBidi" w:hAnsiTheme="majorBidi" w:cstheme="majorBidi"/>
        </w:rPr>
        <w:t>-</w:t>
      </w:r>
      <w:r w:rsidR="00DF1995" w:rsidRPr="00472E8F">
        <w:rPr>
          <w:rFonts w:asciiTheme="majorBidi" w:hAnsiTheme="majorBidi" w:cstheme="majorBidi"/>
        </w:rPr>
        <w:t>l</w:t>
      </w:r>
      <w:r w:rsidR="006B4CEA" w:rsidRPr="00472E8F">
        <w:rPr>
          <w:rFonts w:asciiTheme="majorBidi" w:hAnsiTheme="majorBidi" w:cstheme="majorBidi"/>
        </w:rPr>
        <w:t>e</w:t>
      </w:r>
      <w:r w:rsidR="00DF1995" w:rsidRPr="00472E8F">
        <w:rPr>
          <w:rFonts w:asciiTheme="majorBidi" w:hAnsiTheme="majorBidi" w:cstheme="majorBidi"/>
        </w:rPr>
        <w:t xml:space="preserve">gitimization of governments. A few notable examples are: </w:t>
      </w:r>
      <w:r w:rsidRPr="00472E8F">
        <w:rPr>
          <w:rFonts w:asciiTheme="majorBidi" w:hAnsiTheme="majorBidi" w:cstheme="majorBidi"/>
        </w:rPr>
        <w:t xml:space="preserve"> </w:t>
      </w:r>
    </w:p>
    <w:p w14:paraId="382F4EF7" w14:textId="6EBC4D63" w:rsidR="00C74E06" w:rsidRPr="00472E8F" w:rsidRDefault="00523685"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1) </w:t>
      </w:r>
      <w:r w:rsidR="00C74E06" w:rsidRPr="00472E8F">
        <w:rPr>
          <w:rFonts w:asciiTheme="majorBidi" w:hAnsiTheme="majorBidi" w:cstheme="majorBidi"/>
        </w:rPr>
        <w:t xml:space="preserve">Iran </w:t>
      </w:r>
      <w:r w:rsidR="00F235EA" w:rsidRPr="00472E8F">
        <w:rPr>
          <w:rFonts w:asciiTheme="majorBidi" w:hAnsiTheme="majorBidi" w:cstheme="majorBidi"/>
        </w:rPr>
        <w:t>is</w:t>
      </w:r>
      <w:r w:rsidR="00C74E06" w:rsidRPr="00472E8F">
        <w:rPr>
          <w:rFonts w:asciiTheme="majorBidi" w:hAnsiTheme="majorBidi" w:cstheme="majorBidi"/>
        </w:rPr>
        <w:t xml:space="preserve"> home to the first Constitutionalist movement in the region.  From 1905-1911, Iran underwent an uprising with the main m</w:t>
      </w:r>
      <w:r w:rsidR="006B4CEA" w:rsidRPr="00472E8F">
        <w:rPr>
          <w:rFonts w:asciiTheme="majorBidi" w:hAnsiTheme="majorBidi" w:cstheme="majorBidi"/>
        </w:rPr>
        <w:t>e</w:t>
      </w:r>
      <w:r w:rsidR="00C74E06" w:rsidRPr="00472E8F">
        <w:rPr>
          <w:rFonts w:asciiTheme="majorBidi" w:hAnsiTheme="majorBidi" w:cstheme="majorBidi"/>
        </w:rPr>
        <w:t xml:space="preserve">ssage </w:t>
      </w:r>
      <w:r w:rsidR="00F235EA" w:rsidRPr="00472E8F">
        <w:rPr>
          <w:rFonts w:asciiTheme="majorBidi" w:hAnsiTheme="majorBidi" w:cstheme="majorBidi"/>
        </w:rPr>
        <w:t xml:space="preserve">of making the long tradition of monarchy in Iran constitutional. </w:t>
      </w:r>
      <w:r w:rsidR="00C74E06" w:rsidRPr="00472E8F">
        <w:rPr>
          <w:rFonts w:asciiTheme="majorBidi" w:hAnsiTheme="majorBidi" w:cstheme="majorBidi"/>
        </w:rPr>
        <w:t xml:space="preserve"> </w:t>
      </w:r>
      <w:r w:rsidR="00F235EA" w:rsidRPr="00472E8F">
        <w:rPr>
          <w:rFonts w:asciiTheme="majorBidi" w:hAnsiTheme="majorBidi" w:cstheme="majorBidi"/>
        </w:rPr>
        <w:t xml:space="preserve">Establishing the rule of law and constitutionalism were indeed the main demands of the people: </w:t>
      </w:r>
    </w:p>
    <w:p w14:paraId="4FA8F0D9" w14:textId="38361036" w:rsidR="00F235EA" w:rsidRPr="00472E8F" w:rsidRDefault="00F235EA"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“Inspired by Western ideas, it believed that the country could rapidly progress if the arbitrary</w:t>
      </w:r>
      <w:r w:rsidR="00523685" w:rsidRPr="00472E8F">
        <w:rPr>
          <w:rFonts w:asciiTheme="majorBidi" w:hAnsiTheme="majorBidi" w:cstheme="majorBidi"/>
        </w:rPr>
        <w:t xml:space="preserve"> </w:t>
      </w:r>
      <w:r w:rsidRPr="00472E8F">
        <w:rPr>
          <w:rFonts w:asciiTheme="majorBidi" w:hAnsiTheme="majorBidi" w:cstheme="majorBidi"/>
        </w:rPr>
        <w:t>will of kings was replaced with the</w:t>
      </w:r>
      <w:r w:rsidR="00523685" w:rsidRPr="00472E8F">
        <w:rPr>
          <w:rFonts w:asciiTheme="majorBidi" w:hAnsiTheme="majorBidi" w:cstheme="majorBidi"/>
        </w:rPr>
        <w:t xml:space="preserve"> </w:t>
      </w:r>
      <w:r w:rsidRPr="00472E8F">
        <w:rPr>
          <w:rFonts w:asciiTheme="majorBidi" w:hAnsiTheme="majorBidi" w:cstheme="majorBidi"/>
        </w:rPr>
        <w:t xml:space="preserve">predictable rule of laws, the power of dynasties with the authority of elected representatives, the traditional art of communal </w:t>
      </w:r>
      <w:r w:rsidRPr="00472E8F">
        <w:rPr>
          <w:rFonts w:asciiTheme="majorBidi" w:hAnsiTheme="majorBidi" w:cstheme="majorBidi"/>
        </w:rPr>
        <w:lastRenderedPageBreak/>
        <w:t>manipulation with the modern science of</w:t>
      </w:r>
      <w:r w:rsidR="00523685" w:rsidRPr="00472E8F">
        <w:rPr>
          <w:rFonts w:asciiTheme="majorBidi" w:hAnsiTheme="majorBidi" w:cstheme="majorBidi"/>
        </w:rPr>
        <w:t xml:space="preserve"> </w:t>
      </w:r>
      <w:r w:rsidRPr="00472E8F">
        <w:rPr>
          <w:rFonts w:asciiTheme="majorBidi" w:hAnsiTheme="majorBidi" w:cstheme="majorBidi"/>
        </w:rPr>
        <w:t>social engineering. In short, the intelligentsia wanted to supplant Oriental despotism with Western constitutionalism.”</w:t>
      </w:r>
      <w:r w:rsidRPr="00472E8F">
        <w:rPr>
          <w:rStyle w:val="FootnoteReference"/>
          <w:rFonts w:asciiTheme="majorBidi" w:hAnsiTheme="majorBidi" w:cstheme="majorBidi"/>
        </w:rPr>
        <w:footnoteReference w:id="3"/>
      </w:r>
    </w:p>
    <w:p w14:paraId="06196157" w14:textId="7D2D12D1" w:rsidR="00523685" w:rsidRPr="00472E8F" w:rsidRDefault="00523685" w:rsidP="002B2AE3">
      <w:pPr>
        <w:pStyle w:val="BodyText"/>
        <w:spacing w:line="480" w:lineRule="auto"/>
        <w:ind w:left="0" w:firstLine="0"/>
        <w:jc w:val="both"/>
        <w:rPr>
          <w:rFonts w:asciiTheme="majorBidi" w:hAnsiTheme="majorBidi" w:cstheme="majorBidi"/>
          <w:lang w:bidi="fa-IR"/>
        </w:rPr>
      </w:pPr>
      <w:r w:rsidRPr="00472E8F">
        <w:rPr>
          <w:rFonts w:asciiTheme="majorBidi" w:hAnsiTheme="majorBidi" w:cstheme="majorBidi"/>
        </w:rPr>
        <w:t xml:space="preserve">2) </w:t>
      </w:r>
      <w:r w:rsidR="000C37AD" w:rsidRPr="00472E8F">
        <w:rPr>
          <w:rFonts w:asciiTheme="majorBidi" w:hAnsiTheme="majorBidi" w:cstheme="majorBidi"/>
        </w:rPr>
        <w:t xml:space="preserve">Constitutional values </w:t>
      </w:r>
      <w:r w:rsidR="003841C2" w:rsidRPr="00472E8F">
        <w:rPr>
          <w:rFonts w:asciiTheme="majorBidi" w:hAnsiTheme="majorBidi" w:cstheme="majorBidi"/>
        </w:rPr>
        <w:t>for which the</w:t>
      </w:r>
      <w:r w:rsidR="000C37AD" w:rsidRPr="00472E8F">
        <w:rPr>
          <w:rFonts w:asciiTheme="majorBidi" w:hAnsiTheme="majorBidi" w:cstheme="majorBidi"/>
        </w:rPr>
        <w:t xml:space="preserve"> </w:t>
      </w:r>
      <w:r w:rsidR="003841C2" w:rsidRPr="00472E8F">
        <w:rPr>
          <w:rFonts w:asciiTheme="majorBidi" w:hAnsiTheme="majorBidi" w:cstheme="majorBidi"/>
        </w:rPr>
        <w:t>Constitutional Revolution</w:t>
      </w:r>
      <w:r w:rsidR="000C37AD" w:rsidRPr="00472E8F">
        <w:rPr>
          <w:rFonts w:asciiTheme="majorBidi" w:hAnsiTheme="majorBidi" w:cstheme="majorBidi"/>
        </w:rPr>
        <w:t xml:space="preserve"> </w:t>
      </w:r>
      <w:r w:rsidR="006B4CEA" w:rsidRPr="00472E8F">
        <w:rPr>
          <w:rFonts w:asciiTheme="majorBidi" w:hAnsiTheme="majorBidi" w:cstheme="majorBidi"/>
        </w:rPr>
        <w:t xml:space="preserve">was </w:t>
      </w:r>
      <w:r w:rsidR="003841C2" w:rsidRPr="00472E8F">
        <w:rPr>
          <w:rFonts w:asciiTheme="majorBidi" w:hAnsiTheme="majorBidi" w:cstheme="majorBidi"/>
        </w:rPr>
        <w:t>fought soon were undermined by the monarchy of Reza Pahlavi.</w:t>
      </w:r>
      <w:r w:rsidR="0023202F" w:rsidRPr="00472E8F">
        <w:rPr>
          <w:rStyle w:val="FootnoteReference"/>
          <w:rFonts w:asciiTheme="majorBidi" w:hAnsiTheme="majorBidi" w:cstheme="majorBidi"/>
        </w:rPr>
        <w:footnoteReference w:id="4"/>
      </w:r>
      <w:r w:rsidR="000C37AD" w:rsidRPr="00472E8F">
        <w:rPr>
          <w:rFonts w:asciiTheme="majorBidi" w:hAnsiTheme="majorBidi" w:cstheme="majorBidi"/>
        </w:rPr>
        <w:t xml:space="preserve"> </w:t>
      </w:r>
      <w:r w:rsidR="003841C2" w:rsidRPr="00472E8F">
        <w:rPr>
          <w:rFonts w:asciiTheme="majorBidi" w:hAnsiTheme="majorBidi" w:cstheme="majorBidi"/>
        </w:rPr>
        <w:t>Once again</w:t>
      </w:r>
      <w:r w:rsidR="00642CA9" w:rsidRPr="00472E8F">
        <w:rPr>
          <w:rFonts w:asciiTheme="majorBidi" w:hAnsiTheme="majorBidi" w:cstheme="majorBidi"/>
        </w:rPr>
        <w:t xml:space="preserve"> with the rise of a democratic government in</w:t>
      </w:r>
      <w:r w:rsidR="006B4CEA" w:rsidRPr="00472E8F">
        <w:rPr>
          <w:rFonts w:asciiTheme="majorBidi" w:hAnsiTheme="majorBidi" w:cstheme="majorBidi"/>
        </w:rPr>
        <w:t xml:space="preserve"> the</w:t>
      </w:r>
      <w:r w:rsidR="00642CA9" w:rsidRPr="00472E8F">
        <w:rPr>
          <w:rFonts w:asciiTheme="majorBidi" w:hAnsiTheme="majorBidi" w:cstheme="majorBidi"/>
        </w:rPr>
        <w:t xml:space="preserve"> 1950s (albeit short-lived)</w:t>
      </w:r>
      <w:r w:rsidR="006B4CEA" w:rsidRPr="00472E8F">
        <w:rPr>
          <w:rFonts w:asciiTheme="majorBidi" w:hAnsiTheme="majorBidi" w:cstheme="majorBidi"/>
        </w:rPr>
        <w:t>,</w:t>
      </w:r>
      <w:r w:rsidR="00642CA9" w:rsidRPr="00472E8F">
        <w:rPr>
          <w:rFonts w:asciiTheme="majorBidi" w:hAnsiTheme="majorBidi" w:cstheme="majorBidi"/>
        </w:rPr>
        <w:t xml:space="preserve"> values of </w:t>
      </w:r>
      <w:r w:rsidR="006B4CEA" w:rsidRPr="00472E8F">
        <w:rPr>
          <w:rFonts w:asciiTheme="majorBidi" w:hAnsiTheme="majorBidi" w:cstheme="majorBidi"/>
        </w:rPr>
        <w:t xml:space="preserve">the </w:t>
      </w:r>
      <w:r w:rsidR="00642CA9" w:rsidRPr="00472E8F">
        <w:rPr>
          <w:rFonts w:asciiTheme="majorBidi" w:hAnsiTheme="majorBidi" w:cstheme="majorBidi"/>
        </w:rPr>
        <w:t>constitution and rule of law were empha</w:t>
      </w:r>
      <w:r w:rsidR="006B4CEA" w:rsidRPr="00472E8F">
        <w:rPr>
          <w:rFonts w:asciiTheme="majorBidi" w:hAnsiTheme="majorBidi" w:cstheme="majorBidi"/>
        </w:rPr>
        <w:t>si</w:t>
      </w:r>
      <w:r w:rsidR="00642CA9" w:rsidRPr="00472E8F">
        <w:rPr>
          <w:rFonts w:asciiTheme="majorBidi" w:hAnsiTheme="majorBidi" w:cstheme="majorBidi"/>
        </w:rPr>
        <w:t>zed.</w:t>
      </w:r>
      <w:r w:rsidR="006B4CEA" w:rsidRPr="00472E8F">
        <w:rPr>
          <w:rFonts w:asciiTheme="majorBidi" w:hAnsiTheme="majorBidi" w:cstheme="majorBidi"/>
        </w:rPr>
        <w:t xml:space="preserve"> </w:t>
      </w:r>
      <w:r w:rsidR="00642CA9" w:rsidRPr="00472E8F">
        <w:rPr>
          <w:rFonts w:asciiTheme="majorBidi" w:hAnsiTheme="majorBidi" w:cstheme="majorBidi"/>
        </w:rPr>
        <w:t>M</w:t>
      </w:r>
      <w:r w:rsidR="000C37AD" w:rsidRPr="00472E8F">
        <w:rPr>
          <w:rFonts w:asciiTheme="majorBidi" w:hAnsiTheme="majorBidi" w:cstheme="majorBidi"/>
        </w:rPr>
        <w:t xml:space="preserve">ohammad </w:t>
      </w:r>
      <w:proofErr w:type="spellStart"/>
      <w:r w:rsidR="000C37AD" w:rsidRPr="00472E8F">
        <w:rPr>
          <w:rFonts w:asciiTheme="majorBidi" w:hAnsiTheme="majorBidi" w:cstheme="majorBidi"/>
        </w:rPr>
        <w:t>Mosadegh</w:t>
      </w:r>
      <w:proofErr w:type="spellEnd"/>
      <w:r w:rsidR="000C37AD" w:rsidRPr="00472E8F">
        <w:rPr>
          <w:rFonts w:asciiTheme="majorBidi" w:hAnsiTheme="majorBidi" w:cstheme="majorBidi"/>
        </w:rPr>
        <w:t xml:space="preserve"> who became the Prime Minister of Iran </w:t>
      </w:r>
      <w:r w:rsidR="003841C2" w:rsidRPr="00472E8F">
        <w:rPr>
          <w:rFonts w:asciiTheme="majorBidi" w:hAnsiTheme="majorBidi" w:cstheme="majorBidi"/>
        </w:rPr>
        <w:t xml:space="preserve">from 1951-1953 </w:t>
      </w:r>
      <w:r w:rsidR="000C37AD" w:rsidRPr="00472E8F">
        <w:rPr>
          <w:rFonts w:asciiTheme="majorBidi" w:hAnsiTheme="majorBidi" w:cstheme="majorBidi"/>
        </w:rPr>
        <w:t xml:space="preserve">in a democratically elected process tried to </w:t>
      </w:r>
      <w:r w:rsidR="003841C2" w:rsidRPr="00472E8F">
        <w:rPr>
          <w:rFonts w:asciiTheme="majorBidi" w:hAnsiTheme="majorBidi" w:cstheme="majorBidi"/>
        </w:rPr>
        <w:t>revive</w:t>
      </w:r>
      <w:r w:rsidR="00642CA9" w:rsidRPr="00472E8F">
        <w:rPr>
          <w:rFonts w:asciiTheme="majorBidi" w:hAnsiTheme="majorBidi" w:cstheme="majorBidi"/>
        </w:rPr>
        <w:t xml:space="preserve"> the constitutional values</w:t>
      </w:r>
      <w:r w:rsidR="003841C2" w:rsidRPr="00472E8F">
        <w:rPr>
          <w:rFonts w:asciiTheme="majorBidi" w:hAnsiTheme="majorBidi" w:cstheme="majorBidi"/>
        </w:rPr>
        <w:t>.</w:t>
      </w:r>
      <w:r w:rsidR="000C37AD" w:rsidRPr="00472E8F">
        <w:rPr>
          <w:rFonts w:asciiTheme="majorBidi" w:hAnsiTheme="majorBidi" w:cstheme="majorBidi"/>
        </w:rPr>
        <w:t xml:space="preserve"> </w:t>
      </w:r>
      <w:r w:rsidR="003841C2" w:rsidRPr="00472E8F">
        <w:rPr>
          <w:rFonts w:asciiTheme="majorBidi" w:hAnsiTheme="majorBidi" w:cstheme="majorBidi"/>
        </w:rPr>
        <w:t xml:space="preserve"> As noted by the Iranian historian, </w:t>
      </w:r>
      <w:proofErr w:type="spellStart"/>
      <w:r w:rsidR="003841C2" w:rsidRPr="00472E8F">
        <w:rPr>
          <w:rFonts w:asciiTheme="majorBidi" w:hAnsiTheme="majorBidi" w:cstheme="majorBidi"/>
        </w:rPr>
        <w:t>Ervand</w:t>
      </w:r>
      <w:proofErr w:type="spellEnd"/>
      <w:r w:rsidR="003841C2" w:rsidRPr="00472E8F">
        <w:rPr>
          <w:rFonts w:asciiTheme="majorBidi" w:hAnsiTheme="majorBidi" w:cstheme="majorBidi"/>
        </w:rPr>
        <w:t xml:space="preserve"> </w:t>
      </w:r>
      <w:proofErr w:type="spellStart"/>
      <w:r w:rsidR="003841C2" w:rsidRPr="00472E8F">
        <w:rPr>
          <w:rFonts w:asciiTheme="majorBidi" w:hAnsiTheme="majorBidi" w:cstheme="majorBidi"/>
        </w:rPr>
        <w:t>Abrahamian</w:t>
      </w:r>
      <w:proofErr w:type="spellEnd"/>
      <w:r w:rsidR="003841C2" w:rsidRPr="00472E8F">
        <w:rPr>
          <w:rFonts w:asciiTheme="majorBidi" w:hAnsiTheme="majorBidi" w:cstheme="majorBidi"/>
        </w:rPr>
        <w:t>, “</w:t>
      </w:r>
      <w:proofErr w:type="spellStart"/>
      <w:r w:rsidR="003841C2" w:rsidRPr="00472E8F">
        <w:rPr>
          <w:rFonts w:asciiTheme="majorBidi" w:hAnsiTheme="majorBidi" w:cstheme="majorBidi"/>
        </w:rPr>
        <w:t>Mosadegh</w:t>
      </w:r>
      <w:proofErr w:type="spellEnd"/>
      <w:r w:rsidR="003841C2" w:rsidRPr="00472E8F">
        <w:rPr>
          <w:rFonts w:asciiTheme="majorBidi" w:hAnsiTheme="majorBidi" w:cstheme="majorBidi"/>
        </w:rPr>
        <w:t xml:space="preserve"> in his speeches from 1320 [1940-1941] until his battle for nationalization of oil, was more preoccupied with increase of people’s participation in politics, reform of election process, and the role of King in the politics.”</w:t>
      </w:r>
      <w:r w:rsidR="003841C2" w:rsidRPr="00472E8F">
        <w:rPr>
          <w:rStyle w:val="FootnoteReference"/>
          <w:rFonts w:asciiTheme="majorBidi" w:hAnsiTheme="majorBidi" w:cstheme="majorBidi"/>
        </w:rPr>
        <w:footnoteReference w:id="5"/>
      </w:r>
      <w:r w:rsidR="00643B69" w:rsidRPr="00472E8F">
        <w:rPr>
          <w:rFonts w:asciiTheme="majorBidi" w:hAnsiTheme="majorBidi" w:cstheme="majorBidi" w:hint="cs"/>
          <w:lang w:bidi="fa-IR"/>
        </w:rPr>
        <w:t xml:space="preserve"> </w:t>
      </w:r>
    </w:p>
    <w:p w14:paraId="2108FFDC" w14:textId="1A35FDE2" w:rsidR="00195D54" w:rsidRPr="00472E8F" w:rsidRDefault="00195D54" w:rsidP="002B2AE3">
      <w:pPr>
        <w:pStyle w:val="BodyText"/>
        <w:spacing w:line="480" w:lineRule="auto"/>
        <w:ind w:left="0" w:firstLine="0"/>
        <w:jc w:val="both"/>
        <w:rPr>
          <w:rFonts w:asciiTheme="majorBidi" w:hAnsiTheme="majorBidi" w:cstheme="majorBidi"/>
          <w:lang w:bidi="fa-IR"/>
        </w:rPr>
      </w:pPr>
      <w:r w:rsidRPr="00472E8F">
        <w:rPr>
          <w:rFonts w:asciiTheme="majorBidi" w:hAnsiTheme="majorBidi" w:cstheme="majorBidi"/>
          <w:lang w:bidi="fa-IR"/>
        </w:rPr>
        <w:t xml:space="preserve">3) During its battle with </w:t>
      </w:r>
      <w:r w:rsidR="004C4441" w:rsidRPr="00472E8F">
        <w:rPr>
          <w:rFonts w:asciiTheme="majorBidi" w:hAnsiTheme="majorBidi" w:cstheme="majorBidi"/>
          <w:lang w:bidi="fa-IR"/>
        </w:rPr>
        <w:t xml:space="preserve">the </w:t>
      </w:r>
      <w:r w:rsidRPr="00472E8F">
        <w:rPr>
          <w:rFonts w:asciiTheme="majorBidi" w:hAnsiTheme="majorBidi" w:cstheme="majorBidi"/>
          <w:lang w:bidi="fa-IR"/>
        </w:rPr>
        <w:t xml:space="preserve">Shah, Khomeini invoked the 1906 Iranian Constitution—which was enacted as a result of </w:t>
      </w:r>
      <w:r w:rsidR="000D5584" w:rsidRPr="00472E8F">
        <w:rPr>
          <w:rFonts w:asciiTheme="majorBidi" w:hAnsiTheme="majorBidi" w:cstheme="majorBidi"/>
          <w:lang w:bidi="fa-IR"/>
        </w:rPr>
        <w:t xml:space="preserve">the </w:t>
      </w:r>
      <w:r w:rsidRPr="00472E8F">
        <w:rPr>
          <w:rFonts w:asciiTheme="majorBidi" w:hAnsiTheme="majorBidi" w:cstheme="majorBidi"/>
          <w:lang w:bidi="fa-IR"/>
        </w:rPr>
        <w:t xml:space="preserve">Iranian Constitutional Revolution—to delegitimize Shah’s governance and government. </w:t>
      </w:r>
      <w:r w:rsidR="004B1B98" w:rsidRPr="00472E8F">
        <w:rPr>
          <w:rFonts w:asciiTheme="majorBidi" w:hAnsiTheme="majorBidi" w:cstheme="majorBidi"/>
          <w:lang w:bidi="fa-IR"/>
        </w:rPr>
        <w:t xml:space="preserve"> Khomeini was fond of </w:t>
      </w:r>
      <w:r w:rsidR="00123548" w:rsidRPr="00472E8F">
        <w:rPr>
          <w:rFonts w:asciiTheme="majorBidi" w:hAnsiTheme="majorBidi" w:cstheme="majorBidi"/>
          <w:lang w:bidi="fa-IR"/>
        </w:rPr>
        <w:t>a provision</w:t>
      </w:r>
      <w:r w:rsidR="004B1B98" w:rsidRPr="00472E8F">
        <w:rPr>
          <w:rFonts w:asciiTheme="majorBidi" w:hAnsiTheme="majorBidi" w:cstheme="majorBidi"/>
          <w:lang w:bidi="fa-IR"/>
        </w:rPr>
        <w:t xml:space="preserve"> in </w:t>
      </w:r>
      <w:r w:rsidR="000D5584" w:rsidRPr="00472E8F">
        <w:rPr>
          <w:rFonts w:asciiTheme="majorBidi" w:hAnsiTheme="majorBidi" w:cstheme="majorBidi"/>
          <w:lang w:bidi="fa-IR"/>
        </w:rPr>
        <w:t xml:space="preserve">the </w:t>
      </w:r>
      <w:r w:rsidR="004B1B98" w:rsidRPr="00472E8F">
        <w:rPr>
          <w:rFonts w:asciiTheme="majorBidi" w:hAnsiTheme="majorBidi" w:cstheme="majorBidi"/>
          <w:lang w:bidi="fa-IR"/>
        </w:rPr>
        <w:t xml:space="preserve">1906 Constitution allowing for religion clerics to review laws based on their correspondence </w:t>
      </w:r>
      <w:r w:rsidR="004B1B98" w:rsidRPr="00472E8F">
        <w:rPr>
          <w:rFonts w:asciiTheme="majorBidi" w:hAnsiTheme="majorBidi" w:cstheme="majorBidi"/>
          <w:lang w:bidi="fa-IR"/>
        </w:rPr>
        <w:lastRenderedPageBreak/>
        <w:t>with Islamic laws.</w:t>
      </w:r>
      <w:r w:rsidR="004B1B98" w:rsidRPr="00472E8F">
        <w:rPr>
          <w:rStyle w:val="FootnoteReference"/>
          <w:rFonts w:asciiTheme="majorBidi" w:hAnsiTheme="majorBidi" w:cstheme="majorBidi"/>
          <w:lang w:bidi="fa-IR"/>
        </w:rPr>
        <w:footnoteReference w:id="6"/>
      </w:r>
      <w:r w:rsidR="004B1B98" w:rsidRPr="00472E8F">
        <w:rPr>
          <w:rFonts w:asciiTheme="majorBidi" w:hAnsiTheme="majorBidi" w:cstheme="majorBidi"/>
          <w:lang w:bidi="fa-IR"/>
        </w:rPr>
        <w:t xml:space="preserve"> But</w:t>
      </w:r>
      <w:r w:rsidR="00ED3CF5" w:rsidRPr="00472E8F">
        <w:rPr>
          <w:rFonts w:asciiTheme="majorBidi" w:hAnsiTheme="majorBidi" w:cstheme="majorBidi"/>
          <w:lang w:bidi="fa-IR"/>
        </w:rPr>
        <w:t xml:space="preserve">, Khomeini also used the 1906 constitution to attack </w:t>
      </w:r>
      <w:r w:rsidR="000D5584" w:rsidRPr="00472E8F">
        <w:rPr>
          <w:rFonts w:asciiTheme="majorBidi" w:hAnsiTheme="majorBidi" w:cstheme="majorBidi"/>
          <w:lang w:bidi="fa-IR"/>
        </w:rPr>
        <w:t xml:space="preserve">the </w:t>
      </w:r>
      <w:r w:rsidR="00ED3CF5" w:rsidRPr="00472E8F">
        <w:rPr>
          <w:rFonts w:asciiTheme="majorBidi" w:hAnsiTheme="majorBidi" w:cstheme="majorBidi"/>
          <w:lang w:bidi="fa-IR"/>
        </w:rPr>
        <w:t xml:space="preserve">Shah’s Government for its </w:t>
      </w:r>
      <w:r w:rsidR="00450CC3" w:rsidRPr="00472E8F">
        <w:rPr>
          <w:rFonts w:asciiTheme="majorBidi" w:hAnsiTheme="majorBidi" w:cstheme="majorBidi"/>
          <w:lang w:bidi="fa-IR"/>
        </w:rPr>
        <w:t xml:space="preserve">non-compliance with the constitution including for personal freedom. Khomeini once said in one of his speeches addressing Shah: “if you are relying on the constitution, </w:t>
      </w:r>
      <w:r w:rsidR="000D5584" w:rsidRPr="00472E8F">
        <w:rPr>
          <w:rFonts w:asciiTheme="majorBidi" w:hAnsiTheme="majorBidi" w:cstheme="majorBidi"/>
          <w:lang w:bidi="fa-IR"/>
        </w:rPr>
        <w:t xml:space="preserve">the </w:t>
      </w:r>
      <w:r w:rsidR="00450CC3" w:rsidRPr="00472E8F">
        <w:rPr>
          <w:rFonts w:asciiTheme="majorBidi" w:hAnsiTheme="majorBidi" w:cstheme="majorBidi"/>
          <w:lang w:bidi="fa-IR"/>
        </w:rPr>
        <w:t xml:space="preserve">constitution is saying that you should free the </w:t>
      </w:r>
      <w:proofErr w:type="gramStart"/>
      <w:r w:rsidR="00450CC3" w:rsidRPr="00472E8F">
        <w:rPr>
          <w:rFonts w:asciiTheme="majorBidi" w:hAnsiTheme="majorBidi" w:cstheme="majorBidi"/>
          <w:lang w:bidi="fa-IR"/>
        </w:rPr>
        <w:t>people.</w:t>
      </w:r>
      <w:proofErr w:type="gramEnd"/>
      <w:r w:rsidR="00450CC3" w:rsidRPr="00472E8F">
        <w:rPr>
          <w:rFonts w:asciiTheme="majorBidi" w:hAnsiTheme="majorBidi" w:cstheme="majorBidi"/>
          <w:lang w:bidi="fa-IR"/>
        </w:rPr>
        <w:t xml:space="preserve"> . .</w:t>
      </w:r>
      <w:r w:rsidR="00ED3CF5" w:rsidRPr="00472E8F">
        <w:rPr>
          <w:rFonts w:asciiTheme="majorBidi" w:hAnsiTheme="majorBidi" w:cstheme="majorBidi"/>
          <w:lang w:bidi="fa-IR"/>
        </w:rPr>
        <w:t xml:space="preserve"> </w:t>
      </w:r>
      <w:r w:rsidR="00450CC3" w:rsidRPr="00472E8F">
        <w:rPr>
          <w:rFonts w:asciiTheme="majorBidi" w:hAnsiTheme="majorBidi" w:cstheme="majorBidi"/>
          <w:lang w:bidi="fa-IR"/>
        </w:rPr>
        <w:t xml:space="preserve">it prohibits from cruelty. We say you should abide by the </w:t>
      </w:r>
      <w:proofErr w:type="gramStart"/>
      <w:r w:rsidR="00450CC3" w:rsidRPr="00472E8F">
        <w:rPr>
          <w:rFonts w:asciiTheme="majorBidi" w:hAnsiTheme="majorBidi" w:cstheme="majorBidi"/>
          <w:lang w:bidi="fa-IR"/>
        </w:rPr>
        <w:t>constitution.</w:t>
      </w:r>
      <w:proofErr w:type="gramEnd"/>
      <w:r w:rsidR="00450CC3" w:rsidRPr="00472E8F">
        <w:rPr>
          <w:rFonts w:asciiTheme="majorBidi" w:hAnsiTheme="majorBidi" w:cstheme="majorBidi"/>
          <w:lang w:bidi="fa-IR"/>
        </w:rPr>
        <w:t xml:space="preserve"> . .</w:t>
      </w:r>
      <w:r w:rsidR="00E255C7" w:rsidRPr="00472E8F">
        <w:rPr>
          <w:rFonts w:asciiTheme="majorBidi" w:hAnsiTheme="majorBidi" w:cstheme="majorBidi"/>
          <w:lang w:bidi="fa-IR"/>
        </w:rPr>
        <w:t xml:space="preserve">the constitution has freedom of press, will you allow the press to be free? Is it us </w:t>
      </w:r>
      <w:r w:rsidR="00DF1995" w:rsidRPr="00472E8F">
        <w:rPr>
          <w:rFonts w:asciiTheme="majorBidi" w:hAnsiTheme="majorBidi" w:cstheme="majorBidi"/>
          <w:lang w:bidi="fa-IR"/>
        </w:rPr>
        <w:t xml:space="preserve">who </w:t>
      </w:r>
      <w:r w:rsidR="000D5584" w:rsidRPr="00472E8F">
        <w:rPr>
          <w:rFonts w:asciiTheme="majorBidi" w:hAnsiTheme="majorBidi" w:cstheme="majorBidi"/>
          <w:lang w:bidi="fa-IR"/>
        </w:rPr>
        <w:t xml:space="preserve">are </w:t>
      </w:r>
      <w:r w:rsidR="00DF1995" w:rsidRPr="00472E8F">
        <w:rPr>
          <w:rFonts w:asciiTheme="majorBidi" w:hAnsiTheme="majorBidi" w:cstheme="majorBidi"/>
          <w:lang w:bidi="fa-IR"/>
        </w:rPr>
        <w:t xml:space="preserve">reactionary </w:t>
      </w:r>
      <w:r w:rsidR="000D5584" w:rsidRPr="00472E8F">
        <w:rPr>
          <w:rFonts w:asciiTheme="majorBidi" w:hAnsiTheme="majorBidi" w:cstheme="majorBidi"/>
          <w:lang w:bidi="fa-IR"/>
        </w:rPr>
        <w:t xml:space="preserve">in </w:t>
      </w:r>
      <w:r w:rsidR="00DF1995" w:rsidRPr="00472E8F">
        <w:rPr>
          <w:rFonts w:asciiTheme="majorBidi" w:hAnsiTheme="majorBidi" w:cstheme="majorBidi"/>
          <w:lang w:bidi="fa-IR"/>
        </w:rPr>
        <w:t xml:space="preserve">that we say you should abide by the constitution.” </w:t>
      </w:r>
      <w:r w:rsidR="00DF1995" w:rsidRPr="00472E8F">
        <w:rPr>
          <w:rStyle w:val="FootnoteReference"/>
          <w:rFonts w:asciiTheme="majorBidi" w:hAnsiTheme="majorBidi" w:cstheme="majorBidi"/>
          <w:lang w:bidi="fa-IR"/>
        </w:rPr>
        <w:footnoteReference w:id="7"/>
      </w:r>
      <w:r w:rsidR="00DF1995" w:rsidRPr="00472E8F">
        <w:rPr>
          <w:rFonts w:asciiTheme="majorBidi" w:hAnsiTheme="majorBidi" w:cstheme="majorBidi"/>
          <w:lang w:bidi="fa-IR"/>
        </w:rPr>
        <w:t xml:space="preserve"> </w:t>
      </w:r>
    </w:p>
    <w:p w14:paraId="4B35CEC1" w14:textId="4C11B891" w:rsidR="00C74E06" w:rsidRPr="00472E8F" w:rsidRDefault="00DF1995" w:rsidP="002B2AE3">
      <w:pPr>
        <w:pStyle w:val="BodyText"/>
        <w:spacing w:line="480" w:lineRule="auto"/>
        <w:ind w:left="0" w:firstLine="0"/>
        <w:jc w:val="both"/>
        <w:rPr>
          <w:rFonts w:asciiTheme="majorBidi" w:hAnsiTheme="majorBidi" w:cstheme="majorBidi"/>
        </w:rPr>
      </w:pPr>
      <w:r w:rsidRPr="00472E8F">
        <w:rPr>
          <w:rFonts w:ascii="Times New Roman" w:hAnsi="Times New Roman" w:cs="Times New Roman"/>
        </w:rPr>
        <w:t xml:space="preserve">Historically, </w:t>
      </w:r>
      <w:r w:rsidRPr="00472E8F">
        <w:rPr>
          <w:rFonts w:asciiTheme="majorBidi" w:hAnsiTheme="majorBidi" w:cstheme="majorBidi"/>
        </w:rPr>
        <w:t xml:space="preserve">the ruling class and even the judiciary often flouted the texts of the constitutions. But it was always viewed as aberrant from </w:t>
      </w:r>
      <w:r w:rsidR="00E8586D" w:rsidRPr="00472E8F">
        <w:rPr>
          <w:rFonts w:asciiTheme="majorBidi" w:hAnsiTheme="majorBidi" w:cstheme="majorBidi"/>
        </w:rPr>
        <w:t xml:space="preserve">the </w:t>
      </w:r>
      <w:r w:rsidRPr="00472E8F">
        <w:rPr>
          <w:rFonts w:asciiTheme="majorBidi" w:hAnsiTheme="majorBidi" w:cstheme="majorBidi"/>
        </w:rPr>
        <w:t xml:space="preserve">norm to do so. It is often referenced in the political discourse that certain behavior is against the constitution. </w:t>
      </w:r>
      <w:r w:rsidR="00AC307B" w:rsidRPr="00472E8F">
        <w:rPr>
          <w:rFonts w:asciiTheme="majorBidi" w:hAnsiTheme="majorBidi" w:cstheme="majorBidi"/>
        </w:rPr>
        <w:t xml:space="preserve">For example, Mohammad Khatami in 2001 warned the head of Iran’s judiciary that by trying members of parliament it was violating the constitution.  </w:t>
      </w:r>
      <w:r w:rsidR="00715849" w:rsidRPr="00472E8F">
        <w:rPr>
          <w:rFonts w:asciiTheme="majorBidi" w:hAnsiTheme="majorBidi" w:cstheme="majorBidi"/>
        </w:rPr>
        <w:t xml:space="preserve">He issued a warning and asserted that  “I stated to the judiciary chief that the president, according to the Constitution, is the second supreme official of the </w:t>
      </w:r>
      <w:proofErr w:type="gramStart"/>
      <w:r w:rsidR="00715849" w:rsidRPr="00472E8F">
        <w:rPr>
          <w:rFonts w:asciiTheme="majorBidi" w:hAnsiTheme="majorBidi" w:cstheme="majorBidi"/>
        </w:rPr>
        <w:t>country.</w:t>
      </w:r>
      <w:proofErr w:type="gramEnd"/>
      <w:r w:rsidR="00715849" w:rsidRPr="00472E8F">
        <w:rPr>
          <w:rFonts w:asciiTheme="majorBidi" w:hAnsiTheme="majorBidi" w:cstheme="majorBidi"/>
        </w:rPr>
        <w:t xml:space="preserve"> . .I announced that the </w:t>
      </w:r>
      <w:r w:rsidR="00715849" w:rsidRPr="00472E8F">
        <w:rPr>
          <w:rFonts w:asciiTheme="majorBidi" w:hAnsiTheme="majorBidi" w:cstheme="majorBidi"/>
        </w:rPr>
        <w:lastRenderedPageBreak/>
        <w:t>president, besides being the head of state, is responsible for the execution of the Constitution.”</w:t>
      </w:r>
      <w:r w:rsidR="00715849" w:rsidRPr="00472E8F">
        <w:rPr>
          <w:rStyle w:val="FootnoteReference"/>
          <w:rFonts w:asciiTheme="majorBidi" w:hAnsiTheme="majorBidi" w:cstheme="majorBidi"/>
        </w:rPr>
        <w:footnoteReference w:id="8"/>
      </w:r>
    </w:p>
    <w:p w14:paraId="3E22ED3A" w14:textId="5AE1AC8F" w:rsidR="00715849" w:rsidRPr="00472E8F" w:rsidRDefault="00715849" w:rsidP="002B2AE3">
      <w:pPr>
        <w:pStyle w:val="BodyText"/>
        <w:spacing w:line="480" w:lineRule="auto"/>
        <w:ind w:left="0" w:firstLine="0"/>
        <w:jc w:val="both"/>
        <w:rPr>
          <w:rFonts w:ascii="Times New Roman" w:hAnsi="Times New Roman" w:cs="Times New Roman"/>
        </w:rPr>
      </w:pPr>
      <w:r w:rsidRPr="00472E8F">
        <w:rPr>
          <w:rFonts w:asciiTheme="majorBidi" w:hAnsiTheme="majorBidi" w:cstheme="majorBidi"/>
        </w:rPr>
        <w:t>Th</w:t>
      </w:r>
      <w:r w:rsidR="00E8586D" w:rsidRPr="00472E8F">
        <w:rPr>
          <w:rFonts w:asciiTheme="majorBidi" w:hAnsiTheme="majorBidi" w:cstheme="majorBidi"/>
        </w:rPr>
        <w:t>e</w:t>
      </w:r>
      <w:r w:rsidRPr="00472E8F">
        <w:rPr>
          <w:rFonts w:asciiTheme="majorBidi" w:hAnsiTheme="majorBidi" w:cstheme="majorBidi"/>
        </w:rPr>
        <w:t xml:space="preserve"> </w:t>
      </w:r>
      <w:r w:rsidR="00AC5887" w:rsidRPr="00472E8F">
        <w:rPr>
          <w:rFonts w:asciiTheme="majorBidi" w:hAnsiTheme="majorBidi" w:cstheme="majorBidi"/>
        </w:rPr>
        <w:t xml:space="preserve">focus of this dissertation as it will be explained is the post-1979 Revolution, the period in which the new constitution and constitutionalism were being formed and developed. The impact of such constitutionalism can be traced in Iran’s approach to its international commitments. </w:t>
      </w:r>
    </w:p>
    <w:p w14:paraId="022BA592" w14:textId="77777777" w:rsidR="00E048CA" w:rsidRPr="00472E8F" w:rsidRDefault="00E048CA" w:rsidP="002B2AE3">
      <w:pPr>
        <w:pStyle w:val="BodyText"/>
        <w:spacing w:line="480" w:lineRule="auto"/>
        <w:ind w:left="0" w:firstLine="0"/>
        <w:jc w:val="both"/>
        <w:rPr>
          <w:rFonts w:ascii="Times New Roman" w:hAnsi="Times New Roman" w:cs="Times New Roman"/>
        </w:rPr>
      </w:pPr>
    </w:p>
    <w:p w14:paraId="1E1384D7" w14:textId="77777777" w:rsidR="000C6F32" w:rsidRPr="00472E8F" w:rsidRDefault="000C6F32" w:rsidP="002B2AE3">
      <w:pPr>
        <w:pStyle w:val="BodyText"/>
        <w:spacing w:line="480" w:lineRule="auto"/>
        <w:ind w:left="0" w:firstLine="0"/>
        <w:jc w:val="both"/>
        <w:rPr>
          <w:rFonts w:ascii="Times New Roman" w:hAnsi="Times New Roman" w:cs="Times New Roman"/>
        </w:rPr>
      </w:pPr>
    </w:p>
    <w:p w14:paraId="5F7B81EB" w14:textId="54D565BE" w:rsidR="00E048CA" w:rsidRPr="00472E8F" w:rsidRDefault="00E048CA" w:rsidP="002B2AE3">
      <w:pPr>
        <w:pStyle w:val="Heading3"/>
        <w:ind w:left="0" w:firstLine="0"/>
        <w:rPr>
          <w:rFonts w:ascii="Times New Roman" w:hAnsi="Times New Roman" w:cs="Times New Roman"/>
          <w:b w:val="0"/>
          <w:i/>
        </w:rPr>
      </w:pPr>
      <w:bookmarkStart w:id="7" w:name="_Toc384837573"/>
      <w:r w:rsidRPr="00472E8F">
        <w:rPr>
          <w:rFonts w:ascii="Times New Roman" w:hAnsi="Times New Roman" w:cs="Times New Roman"/>
          <w:b w:val="0"/>
          <w:i/>
        </w:rPr>
        <w:t>Research Methodology</w:t>
      </w:r>
      <w:bookmarkEnd w:id="7"/>
    </w:p>
    <w:p w14:paraId="03AB11C5" w14:textId="77777777" w:rsidR="00E048CA" w:rsidRPr="00472E8F" w:rsidRDefault="00E048CA" w:rsidP="002B2AE3">
      <w:pPr>
        <w:pStyle w:val="BodyText"/>
        <w:spacing w:line="480" w:lineRule="auto"/>
        <w:ind w:left="0" w:firstLine="0"/>
        <w:jc w:val="both"/>
        <w:rPr>
          <w:rFonts w:ascii="Times New Roman" w:hAnsi="Times New Roman" w:cs="Times New Roman"/>
        </w:rPr>
      </w:pPr>
    </w:p>
    <w:p w14:paraId="47F09101" w14:textId="1A3E286E" w:rsidR="00E048CA" w:rsidRPr="00472E8F" w:rsidRDefault="00E048CA"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In order to conduct the underlying research for this dissertation, I used the primary sources available in Iran, online</w:t>
      </w:r>
      <w:r w:rsidR="005103C3" w:rsidRPr="00472E8F">
        <w:rPr>
          <w:rFonts w:ascii="Times New Roman" w:hAnsi="Times New Roman" w:cs="Times New Roman"/>
        </w:rPr>
        <w:t>,</w:t>
      </w:r>
      <w:r w:rsidRPr="00472E8F">
        <w:rPr>
          <w:rFonts w:ascii="Times New Roman" w:hAnsi="Times New Roman" w:cs="Times New Roman"/>
        </w:rPr>
        <w:t xml:space="preserve"> and at major universities in the United States:</w:t>
      </w:r>
    </w:p>
    <w:p w14:paraId="3F2528A2" w14:textId="18427B06" w:rsidR="00E048CA" w:rsidRPr="00472E8F" w:rsidRDefault="00E048CA" w:rsidP="002B2AE3">
      <w:pPr>
        <w:pStyle w:val="BodyText"/>
        <w:numPr>
          <w:ilvl w:val="0"/>
          <w:numId w:val="8"/>
        </w:numPr>
        <w:spacing w:line="480" w:lineRule="auto"/>
        <w:ind w:left="0" w:firstLine="0"/>
        <w:jc w:val="both"/>
        <w:rPr>
          <w:rFonts w:ascii="Times New Roman" w:hAnsi="Times New Roman" w:cs="Times New Roman"/>
        </w:rPr>
      </w:pPr>
      <w:r w:rsidRPr="00472E8F">
        <w:rPr>
          <w:rFonts w:ascii="Times New Roman" w:hAnsi="Times New Roman" w:cs="Times New Roman"/>
        </w:rPr>
        <w:t xml:space="preserve">During several trips to Iran between 2014-2015 I reviewed and collected legal sources discussing the Iranian Constitution. </w:t>
      </w:r>
      <w:r w:rsidR="00EC5983" w:rsidRPr="00472E8F">
        <w:rPr>
          <w:rFonts w:ascii="Times New Roman" w:hAnsi="Times New Roman" w:cs="Times New Roman"/>
        </w:rPr>
        <w:t xml:space="preserve">Even though major Iranian professors such as Dr. Nasser </w:t>
      </w:r>
      <w:proofErr w:type="spellStart"/>
      <w:r w:rsidR="00EC5983" w:rsidRPr="00472E8F">
        <w:rPr>
          <w:rFonts w:ascii="Times New Roman" w:hAnsi="Times New Roman" w:cs="Times New Roman"/>
        </w:rPr>
        <w:t>Katouzian</w:t>
      </w:r>
      <w:proofErr w:type="spellEnd"/>
      <w:r w:rsidR="00EC5983" w:rsidRPr="00472E8F">
        <w:rPr>
          <w:rFonts w:ascii="Times New Roman" w:hAnsi="Times New Roman" w:cs="Times New Roman"/>
        </w:rPr>
        <w:t xml:space="preserve"> have written on the Iran’s constitution, the literature in Farsi on </w:t>
      </w:r>
      <w:r w:rsidR="00FF3A72" w:rsidRPr="00472E8F">
        <w:rPr>
          <w:rFonts w:ascii="Times New Roman" w:hAnsi="Times New Roman" w:cs="Times New Roman"/>
        </w:rPr>
        <w:t xml:space="preserve">constitutionalism—the impact of the constitution in Iran’s legal culture—is sparse.  This is further reinforced by the fact that courts typically do not invoke the Iranian Constitution in their dispute resolution function—unlike other countries such as the United States—and Iran does not have a Constitutional court. Lawyers and legal academics, therefore, do not put the focus on of their discussion on Iran’s Constitution. </w:t>
      </w:r>
    </w:p>
    <w:p w14:paraId="5F80ACA6" w14:textId="6DCFF2BF" w:rsidR="00EC5983" w:rsidRPr="00472E8F" w:rsidRDefault="00680084" w:rsidP="002B2AE3">
      <w:pPr>
        <w:pStyle w:val="BodyText"/>
        <w:numPr>
          <w:ilvl w:val="0"/>
          <w:numId w:val="8"/>
        </w:numPr>
        <w:spacing w:line="480" w:lineRule="auto"/>
        <w:ind w:left="0" w:firstLine="0"/>
        <w:jc w:val="both"/>
        <w:rPr>
          <w:rFonts w:ascii="Times New Roman" w:hAnsi="Times New Roman" w:cs="Times New Roman"/>
        </w:rPr>
      </w:pPr>
      <w:r w:rsidRPr="00472E8F">
        <w:rPr>
          <w:rFonts w:ascii="Times New Roman" w:hAnsi="Times New Roman" w:cs="Times New Roman"/>
        </w:rPr>
        <w:lastRenderedPageBreak/>
        <w:t xml:space="preserve">I also reviewed and </w:t>
      </w:r>
      <w:r w:rsidR="006F54E7" w:rsidRPr="00472E8F">
        <w:rPr>
          <w:rFonts w:ascii="Times New Roman" w:hAnsi="Times New Roman" w:cs="Times New Roman"/>
        </w:rPr>
        <w:t>collected sources at major U.S. universities. I visited the Farsi sources at Yale University from 2013-2014 and Stanford University during the summer of 2014.</w:t>
      </w:r>
    </w:p>
    <w:p w14:paraId="3B472FE5" w14:textId="084F8C21" w:rsidR="005A7BF1" w:rsidRPr="00472E8F" w:rsidRDefault="005A7BF1" w:rsidP="002B2AE3">
      <w:pPr>
        <w:pStyle w:val="BodyText"/>
        <w:numPr>
          <w:ilvl w:val="0"/>
          <w:numId w:val="8"/>
        </w:numPr>
        <w:spacing w:line="480" w:lineRule="auto"/>
        <w:ind w:left="0" w:firstLine="0"/>
        <w:jc w:val="both"/>
        <w:rPr>
          <w:rFonts w:ascii="Times New Roman" w:hAnsi="Times New Roman" w:cs="Times New Roman"/>
        </w:rPr>
      </w:pPr>
      <w:r w:rsidRPr="00472E8F">
        <w:rPr>
          <w:rFonts w:ascii="Times New Roman" w:hAnsi="Times New Roman" w:cs="Times New Roman"/>
        </w:rPr>
        <w:t xml:space="preserve">I also consulted online sources available on the topic, most importantly, the detailed discussion of the </w:t>
      </w:r>
      <w:r w:rsidR="00744BE6" w:rsidRPr="00472E8F">
        <w:rPr>
          <w:rFonts w:ascii="Times New Roman" w:hAnsi="Times New Roman" w:cs="Times New Roman"/>
        </w:rPr>
        <w:t>Assembly of Experts which ultimately finalized and proposed the Iranian Constitution for referendum.</w:t>
      </w:r>
      <w:r w:rsidR="00744BE6" w:rsidRPr="00472E8F">
        <w:rPr>
          <w:rStyle w:val="FootnoteReference"/>
          <w:rFonts w:ascii="Times New Roman" w:hAnsi="Times New Roman" w:cs="Times New Roman"/>
        </w:rPr>
        <w:footnoteReference w:id="9"/>
      </w:r>
      <w:r w:rsidR="00744BE6" w:rsidRPr="00472E8F">
        <w:rPr>
          <w:rFonts w:ascii="Times New Roman" w:hAnsi="Times New Roman" w:cs="Times New Roman"/>
        </w:rPr>
        <w:t xml:space="preserve"> </w:t>
      </w:r>
    </w:p>
    <w:p w14:paraId="058B6864" w14:textId="245993FB" w:rsidR="006F54E7" w:rsidRPr="00472E8F" w:rsidRDefault="006F54E7" w:rsidP="002B2AE3">
      <w:pPr>
        <w:pStyle w:val="BodyText"/>
        <w:numPr>
          <w:ilvl w:val="0"/>
          <w:numId w:val="8"/>
        </w:numPr>
        <w:spacing w:line="480" w:lineRule="auto"/>
        <w:ind w:left="0" w:firstLine="0"/>
        <w:jc w:val="both"/>
        <w:rPr>
          <w:rFonts w:ascii="Times New Roman" w:hAnsi="Times New Roman" w:cs="Times New Roman"/>
        </w:rPr>
      </w:pPr>
      <w:r w:rsidRPr="00472E8F">
        <w:rPr>
          <w:rFonts w:ascii="Times New Roman" w:hAnsi="Times New Roman" w:cs="Times New Roman"/>
        </w:rPr>
        <w:t xml:space="preserve">I also interviewed Iranian historians such as Dr. Abbas </w:t>
      </w:r>
      <w:proofErr w:type="spellStart"/>
      <w:r w:rsidRPr="00472E8F">
        <w:rPr>
          <w:rFonts w:ascii="Times New Roman" w:hAnsi="Times New Roman" w:cs="Times New Roman"/>
        </w:rPr>
        <w:t>Milani</w:t>
      </w:r>
      <w:proofErr w:type="spellEnd"/>
      <w:r w:rsidRPr="00472E8F">
        <w:rPr>
          <w:rFonts w:ascii="Times New Roman" w:hAnsi="Times New Roman" w:cs="Times New Roman"/>
        </w:rPr>
        <w:t xml:space="preserve"> at Stanford University</w:t>
      </w:r>
      <w:r w:rsidR="005A7BF1" w:rsidRPr="00472E8F">
        <w:rPr>
          <w:rFonts w:ascii="Times New Roman" w:hAnsi="Times New Roman" w:cs="Times New Roman"/>
        </w:rPr>
        <w:t xml:space="preserve">, </w:t>
      </w:r>
      <w:r w:rsidR="00605104" w:rsidRPr="00472E8F">
        <w:rPr>
          <w:rFonts w:ascii="Times New Roman" w:hAnsi="Times New Roman" w:cs="Times New Roman"/>
        </w:rPr>
        <w:t xml:space="preserve">U.S. constitutional scholars such as </w:t>
      </w:r>
      <w:r w:rsidR="005A7BF1" w:rsidRPr="00472E8F">
        <w:rPr>
          <w:rFonts w:ascii="Times New Roman" w:hAnsi="Times New Roman" w:cs="Times New Roman"/>
        </w:rPr>
        <w:t xml:space="preserve">Yale’s Bruce Ackerman. (Mr. Ackerman later supervised the constitutional aspect of the project) and experts on rule of law such as Stanford’s Erik Jensen. </w:t>
      </w:r>
    </w:p>
    <w:p w14:paraId="1AD1641F" w14:textId="2FD22938" w:rsidR="005A7BF1" w:rsidRPr="00472E8F" w:rsidRDefault="005A7BF1" w:rsidP="002B2AE3">
      <w:pPr>
        <w:pStyle w:val="BodyText"/>
        <w:numPr>
          <w:ilvl w:val="0"/>
          <w:numId w:val="8"/>
        </w:numPr>
        <w:spacing w:line="480" w:lineRule="auto"/>
        <w:ind w:left="0" w:firstLine="0"/>
        <w:jc w:val="both"/>
        <w:rPr>
          <w:rFonts w:ascii="Times New Roman" w:hAnsi="Times New Roman" w:cs="Times New Roman"/>
        </w:rPr>
      </w:pPr>
      <w:r w:rsidRPr="00472E8F">
        <w:rPr>
          <w:rFonts w:ascii="Times New Roman" w:hAnsi="Times New Roman" w:cs="Times New Roman"/>
        </w:rPr>
        <w:t xml:space="preserve">I presented this topic (and related topics) at several conferences including Yale Law and Religion Debate Series and Stanford Law and Society in 2016. </w:t>
      </w:r>
    </w:p>
    <w:p w14:paraId="1DD322F3" w14:textId="1B8EC599" w:rsidR="00E048CA" w:rsidRPr="00472E8F" w:rsidRDefault="004C4441" w:rsidP="002B2AE3">
      <w:pPr>
        <w:pStyle w:val="BodyText"/>
        <w:tabs>
          <w:tab w:val="left" w:pos="3803"/>
        </w:tabs>
        <w:spacing w:line="480" w:lineRule="auto"/>
        <w:ind w:left="0" w:firstLine="0"/>
        <w:jc w:val="both"/>
        <w:rPr>
          <w:rFonts w:ascii="Times New Roman" w:hAnsi="Times New Roman" w:cs="Times New Roman"/>
        </w:rPr>
      </w:pPr>
      <w:r w:rsidRPr="00472E8F">
        <w:rPr>
          <w:rFonts w:ascii="Times New Roman" w:hAnsi="Times New Roman" w:cs="Times New Roman"/>
        </w:rPr>
        <w:tab/>
      </w:r>
    </w:p>
    <w:p w14:paraId="4F3F4803" w14:textId="77777777" w:rsidR="004C4441" w:rsidRPr="00472E8F" w:rsidRDefault="004C4441" w:rsidP="002B2AE3">
      <w:pPr>
        <w:pStyle w:val="BodyText"/>
        <w:tabs>
          <w:tab w:val="left" w:pos="3803"/>
        </w:tabs>
        <w:spacing w:line="480" w:lineRule="auto"/>
        <w:ind w:left="0" w:firstLine="0"/>
        <w:jc w:val="both"/>
        <w:rPr>
          <w:rFonts w:ascii="Times New Roman" w:hAnsi="Times New Roman" w:cs="Times New Roman"/>
        </w:rPr>
      </w:pPr>
    </w:p>
    <w:p w14:paraId="49BA753A" w14:textId="77777777" w:rsidR="004C4441" w:rsidRPr="00472E8F" w:rsidRDefault="004C4441" w:rsidP="002B2AE3">
      <w:pPr>
        <w:pStyle w:val="BodyText"/>
        <w:tabs>
          <w:tab w:val="left" w:pos="3803"/>
        </w:tabs>
        <w:spacing w:line="480" w:lineRule="auto"/>
        <w:ind w:left="0" w:firstLine="0"/>
        <w:jc w:val="both"/>
        <w:rPr>
          <w:rFonts w:ascii="Times New Roman" w:hAnsi="Times New Roman" w:cs="Times New Roman"/>
        </w:rPr>
      </w:pPr>
    </w:p>
    <w:p w14:paraId="11301F9E" w14:textId="77777777" w:rsidR="004C4441" w:rsidRPr="00472E8F" w:rsidRDefault="004C4441" w:rsidP="002B2AE3">
      <w:pPr>
        <w:pStyle w:val="BodyText"/>
        <w:tabs>
          <w:tab w:val="left" w:pos="3803"/>
        </w:tabs>
        <w:spacing w:line="480" w:lineRule="auto"/>
        <w:ind w:left="0" w:firstLine="0"/>
        <w:jc w:val="both"/>
        <w:rPr>
          <w:rFonts w:ascii="Times New Roman" w:hAnsi="Times New Roman" w:cs="Times New Roman"/>
        </w:rPr>
      </w:pPr>
    </w:p>
    <w:p w14:paraId="7E39B94D" w14:textId="77777777" w:rsidR="004C4441" w:rsidRPr="00472E8F" w:rsidRDefault="004C4441" w:rsidP="002B2AE3">
      <w:pPr>
        <w:pStyle w:val="BodyText"/>
        <w:tabs>
          <w:tab w:val="left" w:pos="3803"/>
        </w:tabs>
        <w:spacing w:line="480" w:lineRule="auto"/>
        <w:ind w:left="0" w:firstLine="0"/>
        <w:jc w:val="both"/>
        <w:rPr>
          <w:rFonts w:ascii="Times New Roman" w:hAnsi="Times New Roman" w:cs="Times New Roman"/>
        </w:rPr>
      </w:pPr>
    </w:p>
    <w:p w14:paraId="0786B510" w14:textId="77777777" w:rsidR="004C4441" w:rsidRPr="00472E8F" w:rsidRDefault="004C4441" w:rsidP="002B2AE3">
      <w:pPr>
        <w:pStyle w:val="BodyText"/>
        <w:tabs>
          <w:tab w:val="left" w:pos="3803"/>
        </w:tabs>
        <w:spacing w:line="480" w:lineRule="auto"/>
        <w:ind w:left="0" w:firstLine="0"/>
        <w:jc w:val="both"/>
        <w:rPr>
          <w:rFonts w:ascii="Times New Roman" w:hAnsi="Times New Roman" w:cs="Times New Roman"/>
        </w:rPr>
      </w:pPr>
    </w:p>
    <w:p w14:paraId="0B163651" w14:textId="77777777" w:rsidR="00817A7F" w:rsidRPr="00472E8F" w:rsidRDefault="00817A7F" w:rsidP="002B2AE3">
      <w:pPr>
        <w:pStyle w:val="BodyText"/>
        <w:spacing w:line="480" w:lineRule="auto"/>
        <w:ind w:left="0" w:firstLine="0"/>
        <w:jc w:val="both"/>
        <w:rPr>
          <w:rFonts w:ascii="Times New Roman" w:hAnsi="Times New Roman" w:cs="Times New Roman"/>
        </w:rPr>
      </w:pPr>
    </w:p>
    <w:p w14:paraId="1EA5D9AB" w14:textId="77777777" w:rsidR="008A1CD9" w:rsidRPr="00472E8F" w:rsidRDefault="008A1CD9" w:rsidP="002B2AE3">
      <w:pPr>
        <w:pStyle w:val="BodyText"/>
        <w:spacing w:line="480" w:lineRule="auto"/>
        <w:ind w:left="0" w:firstLine="0"/>
        <w:jc w:val="both"/>
        <w:rPr>
          <w:rFonts w:ascii="Times New Roman" w:hAnsi="Times New Roman" w:cs="Times New Roman"/>
        </w:rPr>
      </w:pPr>
    </w:p>
    <w:p w14:paraId="0AE959C2" w14:textId="77777777" w:rsidR="008A1CD9" w:rsidRDefault="008A1CD9" w:rsidP="002B2AE3">
      <w:pPr>
        <w:pStyle w:val="BodyText"/>
        <w:spacing w:line="480" w:lineRule="auto"/>
        <w:ind w:left="0" w:firstLine="0"/>
        <w:jc w:val="both"/>
        <w:rPr>
          <w:rFonts w:ascii="Times New Roman" w:hAnsi="Times New Roman" w:cs="Times New Roman"/>
        </w:rPr>
      </w:pPr>
    </w:p>
    <w:p w14:paraId="6DFE8502" w14:textId="77777777" w:rsidR="0093773F" w:rsidRDefault="0093773F" w:rsidP="002B2AE3">
      <w:pPr>
        <w:pStyle w:val="BodyText"/>
        <w:spacing w:line="480" w:lineRule="auto"/>
        <w:ind w:left="0" w:firstLine="0"/>
        <w:jc w:val="both"/>
        <w:rPr>
          <w:rFonts w:ascii="Times New Roman" w:hAnsi="Times New Roman" w:cs="Times New Roman"/>
        </w:rPr>
      </w:pPr>
    </w:p>
    <w:p w14:paraId="5841874D" w14:textId="77777777" w:rsidR="0093773F" w:rsidRDefault="0093773F" w:rsidP="002B2AE3">
      <w:pPr>
        <w:pStyle w:val="BodyText"/>
        <w:spacing w:line="480" w:lineRule="auto"/>
        <w:ind w:left="0" w:firstLine="0"/>
        <w:jc w:val="both"/>
        <w:rPr>
          <w:rFonts w:ascii="Times New Roman" w:hAnsi="Times New Roman" w:cs="Times New Roman"/>
        </w:rPr>
      </w:pPr>
    </w:p>
    <w:p w14:paraId="64F06C43" w14:textId="77777777" w:rsidR="0093773F" w:rsidRDefault="0093773F" w:rsidP="002B2AE3">
      <w:pPr>
        <w:pStyle w:val="BodyText"/>
        <w:spacing w:line="480" w:lineRule="auto"/>
        <w:ind w:left="0" w:firstLine="0"/>
        <w:jc w:val="both"/>
        <w:rPr>
          <w:rFonts w:ascii="Times New Roman" w:hAnsi="Times New Roman" w:cs="Times New Roman"/>
        </w:rPr>
      </w:pPr>
    </w:p>
    <w:p w14:paraId="767637A1" w14:textId="77777777" w:rsidR="0093773F" w:rsidRDefault="0093773F" w:rsidP="002B2AE3">
      <w:pPr>
        <w:pStyle w:val="BodyText"/>
        <w:spacing w:line="480" w:lineRule="auto"/>
        <w:ind w:left="0" w:firstLine="0"/>
        <w:jc w:val="both"/>
        <w:rPr>
          <w:rFonts w:ascii="Times New Roman" w:hAnsi="Times New Roman" w:cs="Times New Roman"/>
        </w:rPr>
      </w:pPr>
    </w:p>
    <w:p w14:paraId="30410DE8" w14:textId="77777777" w:rsidR="0093773F" w:rsidRPr="00472E8F" w:rsidRDefault="0093773F" w:rsidP="002B2AE3">
      <w:pPr>
        <w:pStyle w:val="BodyText"/>
        <w:spacing w:line="480" w:lineRule="auto"/>
        <w:ind w:left="0" w:firstLine="0"/>
        <w:jc w:val="both"/>
        <w:rPr>
          <w:rFonts w:ascii="Times New Roman" w:hAnsi="Times New Roman" w:cs="Times New Roman"/>
        </w:rPr>
      </w:pPr>
    </w:p>
    <w:p w14:paraId="6E2E8B4D" w14:textId="6CDB0F5C" w:rsidR="00817A7F" w:rsidRPr="00472E8F" w:rsidRDefault="004C4441" w:rsidP="002B2AE3">
      <w:pPr>
        <w:pStyle w:val="Heading1"/>
        <w:ind w:left="0" w:firstLine="0"/>
        <w:rPr>
          <w:rFonts w:ascii="Times New Roman" w:hAnsi="Times New Roman"/>
          <w:b w:val="0"/>
        </w:rPr>
      </w:pPr>
      <w:bookmarkStart w:id="8" w:name="_Toc384837574"/>
      <w:r w:rsidRPr="00472E8F">
        <w:rPr>
          <w:rFonts w:ascii="Times New Roman" w:hAnsi="Times New Roman"/>
          <w:b w:val="0"/>
        </w:rPr>
        <w:t>I.</w:t>
      </w:r>
      <w:r w:rsidR="00817A7F" w:rsidRPr="00472E8F">
        <w:rPr>
          <w:rFonts w:ascii="Times New Roman" w:hAnsi="Times New Roman"/>
          <w:b w:val="0"/>
        </w:rPr>
        <w:t xml:space="preserve"> Theoretical Framework</w:t>
      </w:r>
      <w:bookmarkEnd w:id="8"/>
    </w:p>
    <w:p w14:paraId="29C8A9ED" w14:textId="77777777" w:rsidR="0034443D" w:rsidRPr="00472E8F" w:rsidRDefault="0034443D" w:rsidP="002B2AE3">
      <w:pPr>
        <w:pStyle w:val="BodyText"/>
        <w:ind w:left="0" w:firstLine="0"/>
      </w:pPr>
    </w:p>
    <w:p w14:paraId="40FF70FB" w14:textId="5919C6A4" w:rsidR="009C0722" w:rsidRPr="00472E8F" w:rsidRDefault="009C0722" w:rsidP="002B2AE3">
      <w:pPr>
        <w:pStyle w:val="Heading2"/>
        <w:ind w:left="0" w:firstLine="0"/>
        <w:rPr>
          <w:rFonts w:asciiTheme="majorBidi" w:hAnsiTheme="majorBidi"/>
          <w:b w:val="0"/>
          <w:sz w:val="24"/>
          <w:szCs w:val="24"/>
        </w:rPr>
      </w:pPr>
      <w:bookmarkStart w:id="9" w:name="_Toc384837575"/>
      <w:r w:rsidRPr="00472E8F">
        <w:rPr>
          <w:rFonts w:asciiTheme="majorBidi" w:hAnsiTheme="majorBidi"/>
          <w:b w:val="0"/>
          <w:sz w:val="24"/>
          <w:szCs w:val="24"/>
        </w:rPr>
        <w:t>A. Role of Constitutions</w:t>
      </w:r>
      <w:bookmarkEnd w:id="9"/>
    </w:p>
    <w:p w14:paraId="68417FA9" w14:textId="77777777" w:rsidR="009C0722" w:rsidRPr="00472E8F" w:rsidRDefault="009C0722" w:rsidP="002B2AE3">
      <w:pPr>
        <w:ind w:left="0" w:firstLine="0"/>
      </w:pPr>
    </w:p>
    <w:p w14:paraId="00B36070" w14:textId="5ED3C4E0" w:rsidR="009C0722" w:rsidRPr="00472E8F" w:rsidRDefault="009C0722"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Constitutions are generally perceived as the most important legal document for a polity. The functions and roles of a constitution are manifold. The constitution aims to coordinate (and limit) the power struggle between various leadership positions of the ruling body (horizontal function). In other words, it constrains the power and authority of those who are in power vis-à-vis each other. It also aims to regulate the relationship between the rulers and citizens of a certain polity (vertical function). The horizontal function concerns the institutions of a certain polity and their respective structures and duties. For instance, it establishes governmental institutions such as legislature, executives, and the judiciary and defines their respective scope of authority and procedures. The vertical function sets the role of citizens, their rights, and methods of participation in the polity. Through this function, the constitution delineates the scope of </w:t>
      </w:r>
      <w:r w:rsidRPr="00472E8F">
        <w:rPr>
          <w:rFonts w:ascii="Times New Roman" w:hAnsi="Times New Roman" w:cs="Times New Roman"/>
        </w:rPr>
        <w:lastRenderedPageBreak/>
        <w:t xml:space="preserve">citizen </w:t>
      </w:r>
      <w:r w:rsidR="00084614" w:rsidRPr="00472E8F">
        <w:rPr>
          <w:rFonts w:ascii="Times New Roman" w:hAnsi="Times New Roman" w:cs="Times New Roman"/>
        </w:rPr>
        <w:t>participation</w:t>
      </w:r>
      <w:r w:rsidRPr="00472E8F">
        <w:rPr>
          <w:rFonts w:ascii="Times New Roman" w:hAnsi="Times New Roman" w:cs="Times New Roman"/>
        </w:rPr>
        <w:t xml:space="preserve"> in a polity through elections or other means. It also lays out the individual rights of citizens in the polity and in relation to the government and the abuse of power. </w:t>
      </w:r>
    </w:p>
    <w:p w14:paraId="7C876646" w14:textId="3CC8CE7F" w:rsidR="009C0722" w:rsidRPr="00472E8F" w:rsidRDefault="009C0722" w:rsidP="002B2AE3">
      <w:pPr>
        <w:spacing w:line="480" w:lineRule="auto"/>
        <w:ind w:left="0" w:firstLine="0"/>
        <w:jc w:val="both"/>
        <w:rPr>
          <w:rFonts w:ascii="Times New Roman" w:hAnsi="Times New Roman" w:cs="Times New Roman"/>
        </w:rPr>
      </w:pPr>
      <w:r w:rsidRPr="00472E8F">
        <w:rPr>
          <w:rFonts w:ascii="Times New Roman" w:hAnsi="Times New Roman" w:cs="Times New Roman"/>
        </w:rPr>
        <w:t>Constitutions also promise to offer normative functions as well. As the founding document, constitutions provide foundational norms by which “other lower-order legal norms are to be produced, applied, enforced, and interpreted.”</w:t>
      </w:r>
      <w:bookmarkStart w:id="10" w:name="_Ref305670036"/>
      <w:r w:rsidRPr="00472E8F">
        <w:rPr>
          <w:rFonts w:ascii="Times New Roman" w:hAnsi="Times New Roman" w:cs="Times New Roman"/>
          <w:vertAlign w:val="superscript"/>
        </w:rPr>
        <w:footnoteReference w:id="10"/>
      </w:r>
      <w:bookmarkEnd w:id="10"/>
      <w:r w:rsidRPr="00472E8F">
        <w:rPr>
          <w:rFonts w:ascii="Times New Roman" w:hAnsi="Times New Roman" w:cs="Times New Roman"/>
        </w:rPr>
        <w:t xml:space="preserve"> These foundational norms are purported to generate other norms in a certain polity. Through the norm-generative function, three goals are achieved: 1) constitutions reduce the collective action problem 2) constitutions provide predictability and reliance 3) constitutions create a sense of identity and continuity. Through establishing </w:t>
      </w:r>
      <w:r w:rsidR="005103C3" w:rsidRPr="00472E8F">
        <w:rPr>
          <w:rFonts w:ascii="Times New Roman" w:hAnsi="Times New Roman" w:cs="Times New Roman"/>
        </w:rPr>
        <w:t>fundamental norms,</w:t>
      </w:r>
      <w:r w:rsidRPr="00472E8F">
        <w:rPr>
          <w:rFonts w:ascii="Times New Roman" w:hAnsi="Times New Roman" w:cs="Times New Roman"/>
        </w:rPr>
        <w:t xml:space="preserve"> constitutions aim to alleviate the problem of free riding in a political order by constraining the self-interest and interest-driven objectives of political actors.</w:t>
      </w:r>
      <w:r w:rsidRPr="00472E8F">
        <w:rPr>
          <w:rFonts w:ascii="Times New Roman" w:hAnsi="Times New Roman" w:cs="Times New Roman"/>
          <w:vertAlign w:val="superscript"/>
        </w:rPr>
        <w:footnoteReference w:id="11"/>
      </w:r>
      <w:r w:rsidRPr="00472E8F">
        <w:rPr>
          <w:rFonts w:ascii="Times New Roman" w:hAnsi="Times New Roman" w:cs="Times New Roman"/>
        </w:rPr>
        <w:t xml:space="preserve"> Constitutions also create predictability in political orders by creating a hierarchical structure by which officials can interact with each other and states can enter into international relations. The leaders that represent states emerge as a result of a normative and hierarchical structure generated by constitutions and/or other similar foundational documents. Lastly, and more importantly for our discussion, constitutions create a sense of “belonging” to a certain polity. Disagreements about the nature and scope of constitutions exist.</w:t>
      </w:r>
      <w:r w:rsidRPr="00472E8F">
        <w:rPr>
          <w:rFonts w:ascii="Times New Roman" w:hAnsi="Times New Roman" w:cs="Times New Roman"/>
          <w:vertAlign w:val="superscript"/>
        </w:rPr>
        <w:footnoteReference w:id="12"/>
      </w:r>
      <w:r w:rsidRPr="00472E8F">
        <w:rPr>
          <w:rFonts w:ascii="Times New Roman" w:hAnsi="Times New Roman" w:cs="Times New Roman"/>
        </w:rPr>
        <w:t xml:space="preserve"> Yet, constitutions aim </w:t>
      </w:r>
      <w:r w:rsidRPr="00472E8F">
        <w:rPr>
          <w:rFonts w:ascii="Times New Roman" w:hAnsi="Times New Roman" w:cs="Times New Roman"/>
        </w:rPr>
        <w:lastRenderedPageBreak/>
        <w:t>to create an identity (or several close identities) to which most of the political actors and citizens relate. The identity comes to fruition despite disagreements amongst actors and citizens.</w:t>
      </w:r>
      <w:r w:rsidRPr="00472E8F">
        <w:rPr>
          <w:rFonts w:ascii="Times New Roman" w:hAnsi="Times New Roman" w:cs="Times New Roman"/>
          <w:vertAlign w:val="superscript"/>
        </w:rPr>
        <w:footnoteReference w:id="13"/>
      </w:r>
      <w:r w:rsidRPr="00472E8F">
        <w:rPr>
          <w:rFonts w:ascii="Times New Roman" w:hAnsi="Times New Roman" w:cs="Times New Roman"/>
        </w:rPr>
        <w:t xml:space="preserve"> In summary, using the language of Noah Feldman, constitutions provide “grand philosophical principles that underlie the very existence of the political order.”</w:t>
      </w:r>
      <w:bookmarkStart w:id="11" w:name="_Ref305698413"/>
      <w:r w:rsidRPr="00472E8F">
        <w:rPr>
          <w:rFonts w:ascii="Times New Roman" w:hAnsi="Times New Roman" w:cs="Times New Roman"/>
          <w:vertAlign w:val="superscript"/>
        </w:rPr>
        <w:footnoteReference w:id="14"/>
      </w:r>
      <w:bookmarkEnd w:id="11"/>
      <w:r w:rsidRPr="00472E8F">
        <w:rPr>
          <w:rFonts w:ascii="Times New Roman" w:hAnsi="Times New Roman" w:cs="Times New Roman"/>
        </w:rPr>
        <w:t xml:space="preserve"> Or, to put it differently, constitutions have the potential to offer a set of narratives through which different actors—both inside and outside of the political order—relate to the polity. </w:t>
      </w:r>
    </w:p>
    <w:p w14:paraId="4CE65EDD" w14:textId="3CD22398" w:rsidR="009C0722" w:rsidRPr="00472E8F" w:rsidRDefault="009C0722" w:rsidP="002B2AE3">
      <w:pPr>
        <w:pStyle w:val="Heading2"/>
        <w:ind w:left="0" w:firstLine="0"/>
        <w:rPr>
          <w:rFonts w:asciiTheme="majorBidi" w:hAnsiTheme="majorBidi"/>
          <w:b w:val="0"/>
          <w:sz w:val="24"/>
          <w:szCs w:val="24"/>
        </w:rPr>
      </w:pPr>
      <w:bookmarkStart w:id="12" w:name="_Toc384837576"/>
      <w:r w:rsidRPr="00472E8F">
        <w:rPr>
          <w:rFonts w:asciiTheme="majorBidi" w:hAnsiTheme="majorBidi"/>
          <w:b w:val="0"/>
          <w:sz w:val="24"/>
          <w:szCs w:val="24"/>
        </w:rPr>
        <w:t>B. Constitutionalism</w:t>
      </w:r>
      <w:bookmarkEnd w:id="12"/>
    </w:p>
    <w:p w14:paraId="64AC59DB" w14:textId="77777777" w:rsidR="009C0722" w:rsidRPr="00472E8F" w:rsidRDefault="009C0722" w:rsidP="002B2AE3">
      <w:pPr>
        <w:spacing w:line="480" w:lineRule="auto"/>
        <w:ind w:left="0" w:firstLine="0"/>
        <w:jc w:val="both"/>
        <w:rPr>
          <w:rFonts w:ascii="Times New Roman" w:hAnsi="Times New Roman" w:cs="Times New Roman"/>
        </w:rPr>
      </w:pPr>
    </w:p>
    <w:p w14:paraId="5CC0A76C" w14:textId="21EBBB0C" w:rsidR="009C0722" w:rsidRPr="00472E8F" w:rsidRDefault="009C0722" w:rsidP="002B2AE3">
      <w:pPr>
        <w:spacing w:line="480" w:lineRule="auto"/>
        <w:ind w:left="0" w:firstLine="0"/>
        <w:jc w:val="both"/>
        <w:rPr>
          <w:rFonts w:ascii="Times New Roman" w:hAnsi="Times New Roman" w:cs="Times New Roman"/>
        </w:rPr>
      </w:pPr>
      <w:r w:rsidRPr="00472E8F">
        <w:rPr>
          <w:rFonts w:ascii="Times New Roman" w:hAnsi="Times New Roman" w:cs="Times New Roman"/>
        </w:rPr>
        <w:t>Constitutionalism has become one of the evasive notions in the legal and political literature. This term has gained further popularity particularly in conjunction with the “global constitutionalism” agenda put forward by a group of scholars.</w:t>
      </w:r>
      <w:r w:rsidRPr="00472E8F">
        <w:rPr>
          <w:rFonts w:ascii="Times New Roman" w:hAnsi="Times New Roman" w:cs="Times New Roman"/>
          <w:vertAlign w:val="superscript"/>
        </w:rPr>
        <w:footnoteReference w:id="15"/>
      </w:r>
      <w:r w:rsidRPr="00472E8F">
        <w:rPr>
          <w:rFonts w:ascii="Times New Roman" w:hAnsi="Times New Roman" w:cs="Times New Roman"/>
        </w:rPr>
        <w:t xml:space="preserve"> Alec Stone Sweet defines constitutionalism as “…the commitment on the part of any given political </w:t>
      </w:r>
      <w:r w:rsidRPr="00472E8F">
        <w:rPr>
          <w:rFonts w:ascii="Times New Roman" w:hAnsi="Times New Roman" w:cs="Times New Roman"/>
        </w:rPr>
        <w:lastRenderedPageBreak/>
        <w:t>community to be governed by constitutional rules and principles.”</w:t>
      </w:r>
      <w:r w:rsidRPr="00472E8F">
        <w:rPr>
          <w:rFonts w:ascii="Times New Roman" w:hAnsi="Times New Roman" w:cs="Times New Roman"/>
          <w:vertAlign w:val="superscript"/>
        </w:rPr>
        <w:footnoteReference w:id="16"/>
      </w:r>
      <w:r w:rsidRPr="00472E8F">
        <w:rPr>
          <w:rFonts w:ascii="Times New Roman" w:hAnsi="Times New Roman" w:cs="Times New Roman"/>
        </w:rPr>
        <w:t xml:space="preserve"> Bruce Ackerman has a </w:t>
      </w:r>
      <w:r w:rsidR="005E45C1" w:rsidRPr="00472E8F">
        <w:rPr>
          <w:rFonts w:ascii="Times New Roman" w:hAnsi="Times New Roman" w:cs="Times New Roman"/>
        </w:rPr>
        <w:t>simpler</w:t>
      </w:r>
      <w:r w:rsidRPr="00472E8F">
        <w:rPr>
          <w:rFonts w:ascii="Times New Roman" w:hAnsi="Times New Roman" w:cs="Times New Roman"/>
        </w:rPr>
        <w:t xml:space="preserve"> approach. He defines constitutionalism as actual (not merely based on the wording of the constitution) constraints of power relations in a state.</w:t>
      </w:r>
      <w:r w:rsidRPr="00472E8F">
        <w:rPr>
          <w:rFonts w:ascii="Times New Roman" w:hAnsi="Times New Roman" w:cs="Times New Roman"/>
          <w:vertAlign w:val="superscript"/>
        </w:rPr>
        <w:footnoteReference w:id="17"/>
      </w:r>
      <w:r w:rsidRPr="00472E8F">
        <w:rPr>
          <w:rFonts w:ascii="Times New Roman" w:hAnsi="Times New Roman" w:cs="Times New Roman"/>
        </w:rPr>
        <w:t xml:space="preserve"> Moreover, Ackerman posits that constitutions present a legitimacy narrative to the authority of states. Weber famously asserted that authority gains legitimacy through one or more of the following factors: tradition, charisma, or bureaucratic rationality. Ackerman’s goal is to add a more relevant and important item to the list. In today’s world, constitutions grant legitimacy to a political order.</w:t>
      </w:r>
      <w:r w:rsidRPr="00472E8F">
        <w:rPr>
          <w:rFonts w:ascii="Times New Roman" w:hAnsi="Times New Roman" w:cs="Times New Roman"/>
          <w:vertAlign w:val="superscript"/>
        </w:rPr>
        <w:footnoteReference w:id="18"/>
      </w:r>
      <w:r w:rsidRPr="00472E8F">
        <w:rPr>
          <w:rFonts w:ascii="Times New Roman" w:hAnsi="Times New Roman" w:cs="Times New Roman"/>
        </w:rPr>
        <w:t xml:space="preserve"> The perception of actors in a certain political order regarding the legitimacy narrative is paramount in the political life of that polity. In the language of Ackerman, “the presence or absence of a widespread belief in constitutional legitimacy can play an important—sometimes, all-important—role in shaping political life.”</w:t>
      </w:r>
      <w:r w:rsidRPr="00472E8F">
        <w:rPr>
          <w:rFonts w:ascii="Times New Roman" w:hAnsi="Times New Roman" w:cs="Times New Roman"/>
          <w:vertAlign w:val="superscript"/>
        </w:rPr>
        <w:footnoteReference w:id="19"/>
      </w:r>
      <w:r w:rsidRPr="00472E8F">
        <w:rPr>
          <w:rFonts w:ascii="Times New Roman" w:hAnsi="Times New Roman" w:cs="Times New Roman"/>
        </w:rPr>
        <w:t xml:space="preserve"> </w:t>
      </w:r>
    </w:p>
    <w:p w14:paraId="409645B4" w14:textId="77777777" w:rsidR="005F3B47" w:rsidRPr="00472E8F" w:rsidRDefault="009C0722"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As a result, constitutionalism has two major components: </w:t>
      </w:r>
    </w:p>
    <w:p w14:paraId="5B51A7DC" w14:textId="77777777" w:rsidR="005F3B47" w:rsidRPr="00472E8F" w:rsidRDefault="009C0722"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1) </w:t>
      </w:r>
      <w:proofErr w:type="gramStart"/>
      <w:r w:rsidRPr="00472E8F">
        <w:rPr>
          <w:rFonts w:ascii="Times New Roman" w:hAnsi="Times New Roman" w:cs="Times New Roman"/>
        </w:rPr>
        <w:t>paradigmatic</w:t>
      </w:r>
      <w:proofErr w:type="gramEnd"/>
      <w:r w:rsidRPr="00472E8F">
        <w:rPr>
          <w:rFonts w:ascii="Times New Roman" w:hAnsi="Times New Roman" w:cs="Times New Roman"/>
        </w:rPr>
        <w:t xml:space="preserve"> element</w:t>
      </w:r>
      <w:r w:rsidR="005F3B47" w:rsidRPr="00472E8F">
        <w:rPr>
          <w:rFonts w:ascii="Times New Roman" w:hAnsi="Times New Roman" w:cs="Times New Roman"/>
        </w:rPr>
        <w:t>;</w:t>
      </w:r>
      <w:r w:rsidRPr="00472E8F">
        <w:rPr>
          <w:rFonts w:ascii="Times New Roman" w:hAnsi="Times New Roman" w:cs="Times New Roman"/>
        </w:rPr>
        <w:t xml:space="preserve"> </w:t>
      </w:r>
    </w:p>
    <w:p w14:paraId="5D8992F9" w14:textId="77777777" w:rsidR="005F3B47" w:rsidRPr="00472E8F" w:rsidRDefault="009C0722"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2) </w:t>
      </w:r>
      <w:proofErr w:type="gramStart"/>
      <w:r w:rsidRPr="00472E8F">
        <w:rPr>
          <w:rFonts w:ascii="Times New Roman" w:hAnsi="Times New Roman" w:cs="Times New Roman"/>
        </w:rPr>
        <w:t>practical</w:t>
      </w:r>
      <w:proofErr w:type="gramEnd"/>
      <w:r w:rsidRPr="00472E8F">
        <w:rPr>
          <w:rFonts w:ascii="Times New Roman" w:hAnsi="Times New Roman" w:cs="Times New Roman"/>
        </w:rPr>
        <w:t xml:space="preserve"> element. </w:t>
      </w:r>
    </w:p>
    <w:p w14:paraId="65E3B652" w14:textId="7277D05F" w:rsidR="009C0722" w:rsidRPr="00472E8F" w:rsidRDefault="009C0722" w:rsidP="002B2AE3">
      <w:pPr>
        <w:spacing w:line="480" w:lineRule="auto"/>
        <w:ind w:left="0" w:firstLine="0"/>
        <w:jc w:val="both"/>
        <w:rPr>
          <w:rFonts w:ascii="Times New Roman" w:hAnsi="Times New Roman" w:cs="Times New Roman"/>
        </w:rPr>
      </w:pPr>
      <w:r w:rsidRPr="00472E8F">
        <w:rPr>
          <w:rFonts w:ascii="Times New Roman" w:hAnsi="Times New Roman" w:cs="Times New Roman"/>
        </w:rPr>
        <w:t>With the first factor, I refer to the normative function of a constitution in a certain polity by which citizens</w:t>
      </w:r>
      <w:r w:rsidR="005103C3" w:rsidRPr="00472E8F">
        <w:rPr>
          <w:rFonts w:ascii="Times New Roman" w:hAnsi="Times New Roman" w:cs="Times New Roman"/>
        </w:rPr>
        <w:t>’</w:t>
      </w:r>
      <w:r w:rsidRPr="00472E8F">
        <w:rPr>
          <w:rFonts w:ascii="Times New Roman" w:hAnsi="Times New Roman" w:cs="Times New Roman"/>
        </w:rPr>
        <w:t xml:space="preserve"> and political actors</w:t>
      </w:r>
      <w:r w:rsidR="005103C3" w:rsidRPr="00472E8F">
        <w:rPr>
          <w:rFonts w:ascii="Times New Roman" w:hAnsi="Times New Roman" w:cs="Times New Roman"/>
        </w:rPr>
        <w:t>’</w:t>
      </w:r>
      <w:r w:rsidRPr="00472E8F">
        <w:rPr>
          <w:rFonts w:ascii="Times New Roman" w:hAnsi="Times New Roman" w:cs="Times New Roman"/>
        </w:rPr>
        <w:t xml:space="preserve"> ideas about the polity converge (or even diverge) as a result of constitutional norms. This is a mental and belief-based element that can </w:t>
      </w:r>
      <w:r w:rsidRPr="00472E8F">
        <w:rPr>
          <w:rFonts w:ascii="Times New Roman" w:hAnsi="Times New Roman" w:cs="Times New Roman"/>
        </w:rPr>
        <w:lastRenderedPageBreak/>
        <w:t xml:space="preserve">guide us to the viability of constitutionalism in a certain polity. For instance, lack of reference or debate regarding the constitution can demonstrate weak constitutionalism. In other words, even strong disagreement on certain issues of the constitution by political actors and citizens shows a level of constitutionalism in a political order. The other element of constitutionalism is the practical factor. With this factor, I refer to the actual and historical facts showing that the constitution has limited the authority of those who govern. This shows that the constitution is more than a piece of paper in the polity under study. Not only do actors refer to the constitution in the political culture and paradigm but they are also constrained by its institutional and legal design. </w:t>
      </w:r>
    </w:p>
    <w:p w14:paraId="6BD64AB1" w14:textId="5EBB8EAB" w:rsidR="009C0722" w:rsidRPr="00472E8F" w:rsidRDefault="009C0722"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It is crucial that we draw a distinction between constitutionalism and the rule of law and democracy. The discussion of rule </w:t>
      </w:r>
      <w:r w:rsidR="005103C3" w:rsidRPr="00472E8F">
        <w:rPr>
          <w:rFonts w:ascii="Times New Roman" w:hAnsi="Times New Roman" w:cs="Times New Roman"/>
        </w:rPr>
        <w:t xml:space="preserve">of </w:t>
      </w:r>
      <w:r w:rsidRPr="00472E8F">
        <w:rPr>
          <w:rFonts w:ascii="Times New Roman" w:hAnsi="Times New Roman" w:cs="Times New Roman"/>
        </w:rPr>
        <w:t xml:space="preserve">law briefly investigates the existence of positive laws in each legal system, their ubiquitous application and citizens’ compliance with it. Constitutionalism, on the other hand, probes into the constraints that exist for people in power. An example can illuminate this idea: </w:t>
      </w:r>
      <w:r w:rsidR="005103C3" w:rsidRPr="00472E8F">
        <w:rPr>
          <w:rFonts w:ascii="Times New Roman" w:hAnsi="Times New Roman" w:cs="Times New Roman"/>
        </w:rPr>
        <w:t>I</w:t>
      </w:r>
      <w:r w:rsidRPr="00472E8F">
        <w:rPr>
          <w:rFonts w:ascii="Times New Roman" w:hAnsi="Times New Roman" w:cs="Times New Roman"/>
        </w:rPr>
        <w:t xml:space="preserve">magine a person who holds a political post, let’s say the secretary of state, commits a gruesome act of domestic violence against his spouse. In this case, the gauge for the rule of law is to observe whether the law applies to the accused person as it is applied to other citizens. In the same scenario, if the parliament impeaches the same person due to his domestic violence accusations, we are confronting an element of constitutionalism. The rule of law and constitutionalism are inevitably </w:t>
      </w:r>
      <w:r w:rsidRPr="00472E8F">
        <w:rPr>
          <w:rFonts w:ascii="Times New Roman" w:hAnsi="Times New Roman" w:cs="Times New Roman"/>
        </w:rPr>
        <w:lastRenderedPageBreak/>
        <w:t>intertwined.</w:t>
      </w:r>
      <w:r w:rsidRPr="00472E8F">
        <w:rPr>
          <w:rFonts w:ascii="Times New Roman" w:hAnsi="Times New Roman" w:cs="Times New Roman"/>
          <w:vertAlign w:val="superscript"/>
        </w:rPr>
        <w:footnoteReference w:id="20"/>
      </w:r>
      <w:r w:rsidRPr="00472E8F">
        <w:rPr>
          <w:rFonts w:ascii="Times New Roman" w:hAnsi="Times New Roman" w:cs="Times New Roman"/>
        </w:rPr>
        <w:t xml:space="preserve"> Yet, the distinction is critical in understating different levels of constraints imposed by law especially in the context of developing countries. </w:t>
      </w:r>
    </w:p>
    <w:p w14:paraId="16FC5F84" w14:textId="77777777" w:rsidR="009C0722" w:rsidRPr="00472E8F" w:rsidRDefault="009C0722" w:rsidP="002B2AE3">
      <w:pPr>
        <w:spacing w:line="480" w:lineRule="auto"/>
        <w:ind w:left="0" w:firstLine="0"/>
        <w:jc w:val="both"/>
        <w:rPr>
          <w:rFonts w:ascii="Times New Roman" w:hAnsi="Times New Roman" w:cs="Times New Roman"/>
        </w:rPr>
      </w:pPr>
      <w:r w:rsidRPr="00472E8F">
        <w:rPr>
          <w:rFonts w:ascii="Times New Roman" w:hAnsi="Times New Roman" w:cs="Times New Roman"/>
        </w:rPr>
        <w:t>Constitutionalism is also invariably different from a democracy. At the expense of over-simplification, democracy can be defined as a method of government by which citizens select the ruling elites through an electoral process.</w:t>
      </w:r>
      <w:r w:rsidRPr="00472E8F">
        <w:rPr>
          <w:rFonts w:ascii="Times New Roman" w:hAnsi="Times New Roman" w:cs="Times New Roman"/>
          <w:vertAlign w:val="superscript"/>
        </w:rPr>
        <w:footnoteReference w:id="21"/>
      </w:r>
      <w:r w:rsidRPr="00472E8F">
        <w:rPr>
          <w:rFonts w:ascii="Times New Roman" w:hAnsi="Times New Roman" w:cs="Times New Roman"/>
        </w:rPr>
        <w:t xml:space="preserve"> Constitutionalism, however, refers to the adherence of most political actors and citizens to the political order as designed by the constitution. A democratic government can be a result of constitutionalism and constitutionalism can ensue a democratic movement. Yet, these two notions are independent. </w:t>
      </w:r>
    </w:p>
    <w:p w14:paraId="6A1C1023" w14:textId="4B661C0C" w:rsidR="000E632E" w:rsidRPr="00472E8F" w:rsidRDefault="000E632E" w:rsidP="002B2AE3">
      <w:pPr>
        <w:pStyle w:val="Heading2"/>
        <w:ind w:left="0" w:firstLine="0"/>
        <w:rPr>
          <w:rFonts w:asciiTheme="majorBidi" w:hAnsiTheme="majorBidi"/>
          <w:b w:val="0"/>
          <w:sz w:val="24"/>
          <w:szCs w:val="24"/>
        </w:rPr>
      </w:pPr>
      <w:bookmarkStart w:id="13" w:name="_Toc384837577"/>
      <w:r w:rsidRPr="00472E8F">
        <w:rPr>
          <w:rFonts w:asciiTheme="majorBidi" w:hAnsiTheme="majorBidi"/>
          <w:b w:val="0"/>
          <w:sz w:val="24"/>
          <w:szCs w:val="24"/>
        </w:rPr>
        <w:t xml:space="preserve">C. </w:t>
      </w:r>
      <w:proofErr w:type="spellStart"/>
      <w:r w:rsidRPr="00472E8F">
        <w:rPr>
          <w:rFonts w:asciiTheme="majorBidi" w:hAnsiTheme="majorBidi"/>
          <w:b w:val="0"/>
          <w:sz w:val="24"/>
          <w:szCs w:val="24"/>
        </w:rPr>
        <w:t>Judicialization</w:t>
      </w:r>
      <w:proofErr w:type="spellEnd"/>
      <w:r w:rsidRPr="00472E8F">
        <w:rPr>
          <w:rFonts w:asciiTheme="majorBidi" w:hAnsiTheme="majorBidi"/>
          <w:b w:val="0"/>
          <w:sz w:val="24"/>
          <w:szCs w:val="24"/>
        </w:rPr>
        <w:t xml:space="preserve"> of International Relations</w:t>
      </w:r>
      <w:bookmarkEnd w:id="13"/>
    </w:p>
    <w:p w14:paraId="1B05DFC4" w14:textId="77777777" w:rsidR="000E632E" w:rsidRPr="00472E8F" w:rsidRDefault="000E632E" w:rsidP="002B2AE3">
      <w:pPr>
        <w:ind w:left="0" w:firstLine="0"/>
      </w:pPr>
    </w:p>
    <w:p w14:paraId="1155C55A" w14:textId="6C30E112" w:rsidR="009C0722" w:rsidRPr="00472E8F" w:rsidRDefault="009C0722"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The scene of international relations is changing. The most important factor that is shaping the change in our contemporary world is the “</w:t>
      </w:r>
      <w:proofErr w:type="spellStart"/>
      <w:r w:rsidRPr="00472E8F">
        <w:rPr>
          <w:rFonts w:asciiTheme="majorBidi" w:hAnsiTheme="majorBidi" w:cstheme="majorBidi"/>
        </w:rPr>
        <w:t>judicialization</w:t>
      </w:r>
      <w:proofErr w:type="spellEnd"/>
      <w:r w:rsidRPr="00472E8F">
        <w:rPr>
          <w:rFonts w:asciiTheme="majorBidi" w:hAnsiTheme="majorBidi" w:cstheme="majorBidi"/>
        </w:rPr>
        <w:t xml:space="preserve">” of international relations. The traditional view in international relations, the so-called </w:t>
      </w:r>
      <w:r w:rsidRPr="00472E8F">
        <w:rPr>
          <w:rFonts w:asciiTheme="majorBidi" w:hAnsiTheme="majorBidi" w:cstheme="majorBidi"/>
          <w:i/>
        </w:rPr>
        <w:t>realist</w:t>
      </w:r>
      <w:r w:rsidRPr="00472E8F">
        <w:rPr>
          <w:rFonts w:asciiTheme="majorBidi" w:hAnsiTheme="majorBidi" w:cstheme="majorBidi"/>
        </w:rPr>
        <w:t xml:space="preserve"> view, emphasizes the importance of the hard power of states in the anarchical setting of international relations.</w:t>
      </w:r>
      <w:bookmarkStart w:id="14" w:name="_Ref277937862"/>
      <w:r w:rsidRPr="00472E8F">
        <w:rPr>
          <w:rFonts w:asciiTheme="majorBidi" w:hAnsiTheme="majorBidi" w:cstheme="majorBidi"/>
          <w:vertAlign w:val="superscript"/>
        </w:rPr>
        <w:footnoteReference w:id="22"/>
      </w:r>
      <w:bookmarkEnd w:id="14"/>
      <w:r w:rsidRPr="00472E8F">
        <w:rPr>
          <w:rFonts w:asciiTheme="majorBidi" w:hAnsiTheme="majorBidi" w:cstheme="majorBidi"/>
        </w:rPr>
        <w:t xml:space="preserve"> In </w:t>
      </w:r>
      <w:r w:rsidR="007C2A3C" w:rsidRPr="00472E8F">
        <w:rPr>
          <w:rFonts w:asciiTheme="majorBidi" w:hAnsiTheme="majorBidi" w:cstheme="majorBidi"/>
        </w:rPr>
        <w:t xml:space="preserve">summary, in an </w:t>
      </w:r>
      <w:r w:rsidRPr="00472E8F">
        <w:rPr>
          <w:rFonts w:asciiTheme="majorBidi" w:hAnsiTheme="majorBidi" w:cstheme="majorBidi"/>
        </w:rPr>
        <w:t xml:space="preserve">international setting with no centralized government, </w:t>
      </w:r>
      <w:r w:rsidRPr="00472E8F">
        <w:rPr>
          <w:rFonts w:asciiTheme="majorBidi" w:hAnsiTheme="majorBidi" w:cstheme="majorBidi"/>
        </w:rPr>
        <w:lastRenderedPageBreak/>
        <w:t>survival becomes the main objective of states</w:t>
      </w:r>
      <w:proofErr w:type="gramStart"/>
      <w:r w:rsidRPr="00472E8F">
        <w:rPr>
          <w:rFonts w:asciiTheme="majorBidi" w:hAnsiTheme="majorBidi" w:cstheme="majorBidi"/>
        </w:rPr>
        <w:t>;</w:t>
      </w:r>
      <w:proofErr w:type="gramEnd"/>
      <w:r w:rsidRPr="00472E8F">
        <w:rPr>
          <w:rFonts w:asciiTheme="majorBidi" w:hAnsiTheme="majorBidi" w:cstheme="majorBidi"/>
        </w:rPr>
        <w:t xml:space="preserve"> a concern that could merely be alleviated by having strong, hard and militarized power.</w:t>
      </w:r>
      <w:r w:rsidRPr="00472E8F">
        <w:rPr>
          <w:rFonts w:asciiTheme="majorBidi" w:hAnsiTheme="majorBidi" w:cstheme="majorBidi"/>
          <w:vertAlign w:val="superscript"/>
        </w:rPr>
        <w:footnoteReference w:id="23"/>
      </w:r>
      <w:r w:rsidRPr="00472E8F">
        <w:rPr>
          <w:rFonts w:asciiTheme="majorBidi" w:hAnsiTheme="majorBidi" w:cstheme="majorBidi"/>
        </w:rPr>
        <w:t xml:space="preserve"> For realists, therefore, no real legal constraints exist at the international level and states do no</w:t>
      </w:r>
      <w:r w:rsidR="005103C3" w:rsidRPr="00472E8F">
        <w:rPr>
          <w:rFonts w:asciiTheme="majorBidi" w:hAnsiTheme="majorBidi" w:cstheme="majorBidi"/>
        </w:rPr>
        <w:t>t</w:t>
      </w:r>
      <w:r w:rsidRPr="00472E8F">
        <w:rPr>
          <w:rFonts w:asciiTheme="majorBidi" w:hAnsiTheme="majorBidi" w:cstheme="majorBidi"/>
        </w:rPr>
        <w:t xml:space="preserve"> hesitate to br</w:t>
      </w:r>
      <w:r w:rsidR="007C2A3C" w:rsidRPr="00472E8F">
        <w:rPr>
          <w:rFonts w:asciiTheme="majorBidi" w:hAnsiTheme="majorBidi" w:cstheme="majorBidi"/>
        </w:rPr>
        <w:t xml:space="preserve">eak their legal arrangements </w:t>
      </w:r>
      <w:r w:rsidRPr="00472E8F">
        <w:rPr>
          <w:rFonts w:asciiTheme="majorBidi" w:hAnsiTheme="majorBidi" w:cstheme="majorBidi"/>
        </w:rPr>
        <w:t>counter</w:t>
      </w:r>
      <w:r w:rsidR="007C2A3C" w:rsidRPr="00472E8F">
        <w:rPr>
          <w:rFonts w:asciiTheme="majorBidi" w:hAnsiTheme="majorBidi" w:cstheme="majorBidi"/>
        </w:rPr>
        <w:t>ing</w:t>
      </w:r>
      <w:r w:rsidRPr="00472E8F">
        <w:rPr>
          <w:rFonts w:asciiTheme="majorBidi" w:hAnsiTheme="majorBidi" w:cstheme="majorBidi"/>
        </w:rPr>
        <w:t xml:space="preserve"> their interests. </w:t>
      </w:r>
      <w:r w:rsidRPr="00472E8F">
        <w:rPr>
          <w:rFonts w:asciiTheme="majorBidi" w:hAnsiTheme="majorBidi" w:cstheme="majorBidi"/>
          <w:vertAlign w:val="superscript"/>
        </w:rPr>
        <w:footnoteReference w:id="24"/>
      </w:r>
    </w:p>
    <w:p w14:paraId="6C52F2B2" w14:textId="77777777" w:rsidR="007C2A3C" w:rsidRPr="00472E8F" w:rsidRDefault="009C0722"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Yet, the increasing </w:t>
      </w:r>
      <w:proofErr w:type="spellStart"/>
      <w:r w:rsidRPr="00472E8F">
        <w:rPr>
          <w:rFonts w:asciiTheme="majorBidi" w:hAnsiTheme="majorBidi" w:cstheme="majorBidi"/>
        </w:rPr>
        <w:t>judicialization</w:t>
      </w:r>
      <w:proofErr w:type="spellEnd"/>
      <w:r w:rsidRPr="00472E8F">
        <w:rPr>
          <w:rFonts w:asciiTheme="majorBidi" w:hAnsiTheme="majorBidi" w:cstheme="majorBidi"/>
        </w:rPr>
        <w:t xml:space="preserve"> of international relations as well as the unprecedented level of legal arrangements in bilateral or multilateral forms between states poses serious questions to the viability of the realist model. For those who believe in anarchic international politics in which states only pursue self-help, it is still baffling to observe that states commit to certain legal arrangements and often abide by them.</w:t>
      </w:r>
      <w:bookmarkStart w:id="15" w:name="_Ref278028825"/>
      <w:r w:rsidRPr="00472E8F">
        <w:rPr>
          <w:rFonts w:asciiTheme="majorBidi" w:hAnsiTheme="majorBidi" w:cstheme="majorBidi"/>
          <w:vertAlign w:val="superscript"/>
        </w:rPr>
        <w:footnoteReference w:id="25"/>
      </w:r>
      <w:bookmarkEnd w:id="15"/>
      <w:r w:rsidRPr="00472E8F">
        <w:rPr>
          <w:rFonts w:asciiTheme="majorBidi" w:hAnsiTheme="majorBidi" w:cstheme="majorBidi"/>
        </w:rPr>
        <w:t xml:space="preserve"> </w:t>
      </w:r>
    </w:p>
    <w:p w14:paraId="2280C96A" w14:textId="437E7C73" w:rsidR="009C0722" w:rsidRPr="00472E8F" w:rsidRDefault="009C0722"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Regime theory emerged as one of the first theoretical responses to this phenomenon. According to this theory, states’ behavior is shaped and changed pursuant to legal regimes.</w:t>
      </w:r>
      <w:r w:rsidRPr="00472E8F">
        <w:rPr>
          <w:rFonts w:asciiTheme="majorBidi" w:hAnsiTheme="majorBidi" w:cstheme="majorBidi"/>
          <w:vertAlign w:val="superscript"/>
        </w:rPr>
        <w:footnoteReference w:id="26"/>
      </w:r>
      <w:r w:rsidRPr="00472E8F">
        <w:rPr>
          <w:rFonts w:asciiTheme="majorBidi" w:hAnsiTheme="majorBidi" w:cstheme="majorBidi"/>
        </w:rPr>
        <w:t xml:space="preserve"> Stephen Krasner suggested a definition of regimes that now serves as the </w:t>
      </w:r>
      <w:r w:rsidRPr="00472E8F">
        <w:rPr>
          <w:rFonts w:asciiTheme="majorBidi" w:hAnsiTheme="majorBidi" w:cstheme="majorBidi"/>
        </w:rPr>
        <w:lastRenderedPageBreak/>
        <w:t>classical approach for regimes: “regimes can be defined as sets of implicit or explicit principles, norms, rules, and decision-making procedures around which actors’ expectations converge in a given area of international relations.”</w:t>
      </w:r>
      <w:r w:rsidRPr="00472E8F">
        <w:rPr>
          <w:rFonts w:asciiTheme="majorBidi" w:hAnsiTheme="majorBidi" w:cstheme="majorBidi"/>
          <w:vertAlign w:val="superscript"/>
        </w:rPr>
        <w:footnoteReference w:id="27"/>
      </w:r>
      <w:r w:rsidRPr="00472E8F">
        <w:rPr>
          <w:rFonts w:asciiTheme="majorBidi" w:hAnsiTheme="majorBidi" w:cstheme="majorBidi"/>
        </w:rPr>
        <w:t xml:space="preserve"> These regimes morph actors’ exceptions and behaviors independently from the power dynamics of international relations.</w:t>
      </w:r>
      <w:r w:rsidRPr="00472E8F">
        <w:rPr>
          <w:rFonts w:asciiTheme="majorBidi" w:hAnsiTheme="majorBidi" w:cstheme="majorBidi"/>
          <w:vertAlign w:val="superscript"/>
        </w:rPr>
        <w:footnoteReference w:id="28"/>
      </w:r>
      <w:r w:rsidRPr="00472E8F">
        <w:rPr>
          <w:rFonts w:asciiTheme="majorBidi" w:hAnsiTheme="majorBidi" w:cstheme="majorBidi"/>
        </w:rPr>
        <w:t xml:space="preserve"> Robert </w:t>
      </w:r>
      <w:proofErr w:type="spellStart"/>
      <w:r w:rsidRPr="00472E8F">
        <w:rPr>
          <w:rFonts w:asciiTheme="majorBidi" w:hAnsiTheme="majorBidi" w:cstheme="majorBidi"/>
        </w:rPr>
        <w:t>K</w:t>
      </w:r>
      <w:r w:rsidR="007C2A3C" w:rsidRPr="00472E8F">
        <w:rPr>
          <w:rFonts w:asciiTheme="majorBidi" w:hAnsiTheme="majorBidi" w:cstheme="majorBidi"/>
        </w:rPr>
        <w:t>e</w:t>
      </w:r>
      <w:r w:rsidRPr="00472E8F">
        <w:rPr>
          <w:rFonts w:asciiTheme="majorBidi" w:hAnsiTheme="majorBidi" w:cstheme="majorBidi"/>
        </w:rPr>
        <w:t>ohane</w:t>
      </w:r>
      <w:proofErr w:type="spellEnd"/>
      <w:r w:rsidRPr="00472E8F">
        <w:rPr>
          <w:rFonts w:asciiTheme="majorBidi" w:hAnsiTheme="majorBidi" w:cstheme="majorBidi"/>
        </w:rPr>
        <w:t>, another prominent regime theorist, noted that international regimes perform valuable functions including reducing transaction costs, facilitating negotiations and attaining mutual agreements between states via allowing certain types of bargaining.</w:t>
      </w:r>
      <w:bookmarkStart w:id="16" w:name="_Ref278024335"/>
      <w:r w:rsidRPr="00472E8F">
        <w:rPr>
          <w:rFonts w:asciiTheme="majorBidi" w:hAnsiTheme="majorBidi" w:cstheme="majorBidi"/>
          <w:vertAlign w:val="superscript"/>
        </w:rPr>
        <w:footnoteReference w:id="29"/>
      </w:r>
      <w:bookmarkEnd w:id="16"/>
      <w:r w:rsidRPr="00472E8F">
        <w:rPr>
          <w:rFonts w:asciiTheme="majorBidi" w:hAnsiTheme="majorBidi" w:cstheme="majorBidi"/>
        </w:rPr>
        <w:t xml:space="preserve"> </w:t>
      </w:r>
    </w:p>
    <w:p w14:paraId="65FF7668" w14:textId="5C5D2AA2" w:rsidR="00EE7EEF" w:rsidRPr="00472E8F" w:rsidRDefault="009C0722"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Yet, the rational and functional account of international cooperation suffers from two main shortcomings: </w:t>
      </w:r>
      <w:r w:rsidR="008A1F36" w:rsidRPr="00472E8F">
        <w:rPr>
          <w:rFonts w:asciiTheme="majorBidi" w:hAnsiTheme="majorBidi" w:cstheme="majorBidi"/>
        </w:rPr>
        <w:t>I</w:t>
      </w:r>
      <w:r w:rsidRPr="00472E8F">
        <w:rPr>
          <w:rFonts w:asciiTheme="majorBidi" w:hAnsiTheme="majorBidi" w:cstheme="majorBidi"/>
        </w:rPr>
        <w:t>t is highly difficult to measure both the costs incurred on states as a result of cooperation and the benefits they gain from it. International investment law serves as an illuminating example where studies deliver contradictory results on the benefits states receive from participating in the investment regime.</w:t>
      </w:r>
      <w:r w:rsidR="005E45C1" w:rsidRPr="00472E8F">
        <w:rPr>
          <w:rStyle w:val="FootnoteReference"/>
          <w:rFonts w:asciiTheme="majorBidi" w:hAnsiTheme="majorBidi" w:cstheme="majorBidi"/>
        </w:rPr>
        <w:footnoteReference w:id="30"/>
      </w:r>
      <w:r w:rsidRPr="00472E8F">
        <w:rPr>
          <w:rFonts w:asciiTheme="majorBidi" w:hAnsiTheme="majorBidi" w:cstheme="majorBidi"/>
        </w:rPr>
        <w:t xml:space="preserve"> </w:t>
      </w:r>
      <w:r w:rsidR="00EE7EEF" w:rsidRPr="00472E8F">
        <w:rPr>
          <w:rFonts w:asciiTheme="majorBidi" w:hAnsiTheme="majorBidi" w:cstheme="majorBidi"/>
        </w:rPr>
        <w:t xml:space="preserve">In order to attract foreign investment, states signs treaties that are not clear have any impact on bringing in foreign investment. </w:t>
      </w:r>
    </w:p>
    <w:p w14:paraId="41BBB86E" w14:textId="0AC5A7FE" w:rsidR="009C0722" w:rsidRPr="00472E8F" w:rsidRDefault="009C0722"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Furthermore, </w:t>
      </w:r>
      <w:r w:rsidR="00EE7EEF" w:rsidRPr="00472E8F">
        <w:rPr>
          <w:rFonts w:asciiTheme="majorBidi" w:hAnsiTheme="majorBidi" w:cstheme="majorBidi"/>
        </w:rPr>
        <w:t>the rational / functional account international cooperation</w:t>
      </w:r>
      <w:r w:rsidRPr="00472E8F">
        <w:rPr>
          <w:rFonts w:asciiTheme="majorBidi" w:hAnsiTheme="majorBidi" w:cstheme="majorBidi"/>
        </w:rPr>
        <w:t xml:space="preserve"> fails to account </w:t>
      </w:r>
      <w:r w:rsidR="00EE7EEF" w:rsidRPr="00472E8F">
        <w:rPr>
          <w:rFonts w:asciiTheme="majorBidi" w:hAnsiTheme="majorBidi" w:cstheme="majorBidi"/>
        </w:rPr>
        <w:t xml:space="preserve">entirely </w:t>
      </w:r>
      <w:r w:rsidRPr="00472E8F">
        <w:rPr>
          <w:rFonts w:asciiTheme="majorBidi" w:hAnsiTheme="majorBidi" w:cstheme="majorBidi"/>
        </w:rPr>
        <w:t xml:space="preserve">for situations where states continue to partake in regimes even after they cease to </w:t>
      </w:r>
      <w:r w:rsidRPr="00472E8F">
        <w:rPr>
          <w:rFonts w:asciiTheme="majorBidi" w:hAnsiTheme="majorBidi" w:cstheme="majorBidi"/>
        </w:rPr>
        <w:lastRenderedPageBreak/>
        <w:t xml:space="preserve">benefit them. The Non-Proliferation Treaty regime serves as a good example for countries, such as Iran, that never </w:t>
      </w:r>
      <w:r w:rsidR="00EE7EEF" w:rsidRPr="00472E8F">
        <w:rPr>
          <w:rFonts w:asciiTheme="majorBidi" w:hAnsiTheme="majorBidi" w:cstheme="majorBidi"/>
        </w:rPr>
        <w:t>withdrew from the</w:t>
      </w:r>
      <w:r w:rsidRPr="00472E8F">
        <w:rPr>
          <w:rFonts w:asciiTheme="majorBidi" w:hAnsiTheme="majorBidi" w:cstheme="majorBidi"/>
        </w:rPr>
        <w:t xml:space="preserve"> </w:t>
      </w:r>
      <w:r w:rsidR="00EE7EEF" w:rsidRPr="00472E8F">
        <w:rPr>
          <w:rFonts w:asciiTheme="majorBidi" w:hAnsiTheme="majorBidi" w:cstheme="majorBidi"/>
        </w:rPr>
        <w:t>treaty</w:t>
      </w:r>
      <w:r w:rsidRPr="00472E8F">
        <w:rPr>
          <w:rFonts w:asciiTheme="majorBidi" w:hAnsiTheme="majorBidi" w:cstheme="majorBidi"/>
        </w:rPr>
        <w:t xml:space="preserve">, even after the costs seems to </w:t>
      </w:r>
      <w:r w:rsidR="00EE7EEF" w:rsidRPr="00472E8F">
        <w:rPr>
          <w:rFonts w:asciiTheme="majorBidi" w:hAnsiTheme="majorBidi" w:cstheme="majorBidi"/>
        </w:rPr>
        <w:t xml:space="preserve">have </w:t>
      </w:r>
      <w:r w:rsidRPr="00472E8F">
        <w:rPr>
          <w:rFonts w:asciiTheme="majorBidi" w:hAnsiTheme="majorBidi" w:cstheme="majorBidi"/>
        </w:rPr>
        <w:t>surpass</w:t>
      </w:r>
      <w:r w:rsidR="00EE7EEF" w:rsidRPr="00472E8F">
        <w:rPr>
          <w:rFonts w:asciiTheme="majorBidi" w:hAnsiTheme="majorBidi" w:cstheme="majorBidi"/>
        </w:rPr>
        <w:t>ed</w:t>
      </w:r>
      <w:r w:rsidRPr="00472E8F">
        <w:rPr>
          <w:rFonts w:asciiTheme="majorBidi" w:hAnsiTheme="majorBidi" w:cstheme="majorBidi"/>
        </w:rPr>
        <w:t xml:space="preserve"> its benefits.</w:t>
      </w:r>
      <w:r w:rsidR="00EE7EEF" w:rsidRPr="00472E8F">
        <w:rPr>
          <w:rStyle w:val="FootnoteReference"/>
          <w:rFonts w:asciiTheme="majorBidi" w:hAnsiTheme="majorBidi" w:cstheme="majorBidi"/>
        </w:rPr>
        <w:footnoteReference w:id="31"/>
      </w:r>
      <w:r w:rsidRPr="00472E8F">
        <w:rPr>
          <w:rFonts w:asciiTheme="majorBidi" w:hAnsiTheme="majorBidi" w:cstheme="majorBidi"/>
        </w:rPr>
        <w:t xml:space="preserve"> </w:t>
      </w:r>
    </w:p>
    <w:p w14:paraId="599F3464" w14:textId="318FEA9F" w:rsidR="009C0722" w:rsidRPr="00472E8F" w:rsidRDefault="009C0722"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Another school has tried to explain the </w:t>
      </w:r>
      <w:proofErr w:type="spellStart"/>
      <w:r w:rsidRPr="00472E8F">
        <w:rPr>
          <w:rFonts w:asciiTheme="majorBidi" w:hAnsiTheme="majorBidi" w:cstheme="majorBidi"/>
        </w:rPr>
        <w:t>judicialization</w:t>
      </w:r>
      <w:proofErr w:type="spellEnd"/>
      <w:r w:rsidRPr="00472E8F">
        <w:rPr>
          <w:rFonts w:asciiTheme="majorBidi" w:hAnsiTheme="majorBidi" w:cstheme="majorBidi"/>
        </w:rPr>
        <w:t xml:space="preserve"> in international relations by employing a transnational approach. This is commonly referred to as the liberal school of thought.</w:t>
      </w:r>
      <w:r w:rsidRPr="00472E8F">
        <w:rPr>
          <w:rFonts w:asciiTheme="majorBidi" w:hAnsiTheme="majorBidi" w:cstheme="majorBidi"/>
          <w:vertAlign w:val="superscript"/>
        </w:rPr>
        <w:footnoteReference w:id="32"/>
      </w:r>
      <w:r w:rsidRPr="00472E8F">
        <w:rPr>
          <w:rFonts w:asciiTheme="majorBidi" w:hAnsiTheme="majorBidi" w:cstheme="majorBidi"/>
        </w:rPr>
        <w:t xml:space="preserve"> Through the scholarly works of </w:t>
      </w:r>
      <w:proofErr w:type="spellStart"/>
      <w:r w:rsidRPr="00472E8F">
        <w:rPr>
          <w:rFonts w:asciiTheme="majorBidi" w:hAnsiTheme="majorBidi" w:cstheme="majorBidi"/>
        </w:rPr>
        <w:t>Moravcsik</w:t>
      </w:r>
      <w:proofErr w:type="spellEnd"/>
      <w:r w:rsidRPr="00472E8F">
        <w:rPr>
          <w:rFonts w:asciiTheme="majorBidi" w:hAnsiTheme="majorBidi" w:cstheme="majorBidi"/>
        </w:rPr>
        <w:t xml:space="preserve">, Slaughter, </w:t>
      </w:r>
      <w:proofErr w:type="spellStart"/>
      <w:r w:rsidRPr="00472E8F">
        <w:rPr>
          <w:rFonts w:asciiTheme="majorBidi" w:hAnsiTheme="majorBidi" w:cstheme="majorBidi"/>
        </w:rPr>
        <w:t>Keohane</w:t>
      </w:r>
      <w:proofErr w:type="spellEnd"/>
      <w:r w:rsidRPr="00472E8F">
        <w:rPr>
          <w:rFonts w:asciiTheme="majorBidi" w:hAnsiTheme="majorBidi" w:cstheme="majorBidi"/>
        </w:rPr>
        <w:t xml:space="preserve"> and others, a transnational explanation of states’ behavior has been put forward.</w:t>
      </w:r>
      <w:r w:rsidRPr="00472E8F">
        <w:rPr>
          <w:rFonts w:asciiTheme="majorBidi" w:hAnsiTheme="majorBidi" w:cstheme="majorBidi"/>
          <w:vertAlign w:val="superscript"/>
        </w:rPr>
        <w:footnoteReference w:id="33"/>
      </w:r>
      <w:r w:rsidRPr="00472E8F">
        <w:rPr>
          <w:rFonts w:asciiTheme="majorBidi" w:hAnsiTheme="majorBidi" w:cstheme="majorBidi"/>
        </w:rPr>
        <w:t xml:space="preserve"> Briefly, this school emphasizes the role of domestic actors and politics and their influence on the international behavior of states. Unlike other international relations theories, as </w:t>
      </w:r>
      <w:proofErr w:type="spellStart"/>
      <w:r w:rsidRPr="00472E8F">
        <w:rPr>
          <w:rFonts w:asciiTheme="majorBidi" w:hAnsiTheme="majorBidi" w:cstheme="majorBidi"/>
        </w:rPr>
        <w:t>Moravcsik</w:t>
      </w:r>
      <w:proofErr w:type="spellEnd"/>
      <w:r w:rsidRPr="00472E8F">
        <w:rPr>
          <w:rFonts w:asciiTheme="majorBidi" w:hAnsiTheme="majorBidi" w:cstheme="majorBidi"/>
        </w:rPr>
        <w:t xml:space="preserve"> argues, the liberal theory endeavors to furnish a systemic account of international cooperation, which includes the dynamics of domestic politics.</w:t>
      </w:r>
      <w:r w:rsidRPr="00472E8F">
        <w:rPr>
          <w:rFonts w:asciiTheme="majorBidi" w:hAnsiTheme="majorBidi" w:cstheme="majorBidi"/>
          <w:vertAlign w:val="superscript"/>
        </w:rPr>
        <w:footnoteReference w:id="34"/>
      </w:r>
      <w:r w:rsidRPr="00472E8F">
        <w:rPr>
          <w:rFonts w:asciiTheme="majorBidi" w:hAnsiTheme="majorBidi" w:cstheme="majorBidi"/>
        </w:rPr>
        <w:t xml:space="preserve"> This approach has its roots in Peter Haas’ theory of ‘epistemic community’</w:t>
      </w:r>
      <w:r w:rsidRPr="00472E8F">
        <w:rPr>
          <w:rFonts w:asciiTheme="majorBidi" w:hAnsiTheme="majorBidi" w:cstheme="majorBidi"/>
          <w:vertAlign w:val="superscript"/>
        </w:rPr>
        <w:footnoteReference w:id="35"/>
      </w:r>
      <w:r w:rsidRPr="00472E8F">
        <w:rPr>
          <w:rFonts w:asciiTheme="majorBidi" w:hAnsiTheme="majorBidi" w:cstheme="majorBidi"/>
        </w:rPr>
        <w:t xml:space="preserve">, Robert </w:t>
      </w:r>
      <w:proofErr w:type="spellStart"/>
      <w:r w:rsidRPr="00472E8F">
        <w:rPr>
          <w:rFonts w:asciiTheme="majorBidi" w:hAnsiTheme="majorBidi" w:cstheme="majorBidi"/>
        </w:rPr>
        <w:t>Keohane</w:t>
      </w:r>
      <w:proofErr w:type="spellEnd"/>
      <w:r w:rsidRPr="00472E8F">
        <w:rPr>
          <w:rFonts w:asciiTheme="majorBidi" w:hAnsiTheme="majorBidi" w:cstheme="majorBidi"/>
        </w:rPr>
        <w:t xml:space="preserve"> and Joseph Nye’s theory of ‘complex interdependence’</w:t>
      </w:r>
      <w:r w:rsidRPr="00472E8F">
        <w:rPr>
          <w:rFonts w:asciiTheme="majorBidi" w:hAnsiTheme="majorBidi" w:cstheme="majorBidi"/>
          <w:vertAlign w:val="superscript"/>
        </w:rPr>
        <w:footnoteReference w:id="36"/>
      </w:r>
      <w:r w:rsidRPr="00472E8F">
        <w:rPr>
          <w:rFonts w:asciiTheme="majorBidi" w:hAnsiTheme="majorBidi" w:cstheme="majorBidi"/>
        </w:rPr>
        <w:t xml:space="preserve"> as well as Robert Putnam’s idea </w:t>
      </w:r>
      <w:r w:rsidRPr="00472E8F">
        <w:rPr>
          <w:rFonts w:asciiTheme="majorBidi" w:hAnsiTheme="majorBidi" w:cstheme="majorBidi"/>
        </w:rPr>
        <w:lastRenderedPageBreak/>
        <w:t xml:space="preserve">of </w:t>
      </w:r>
      <w:r w:rsidR="00DC1635" w:rsidRPr="00472E8F">
        <w:rPr>
          <w:rFonts w:asciiTheme="majorBidi" w:hAnsiTheme="majorBidi" w:cstheme="majorBidi"/>
        </w:rPr>
        <w:t xml:space="preserve">a </w:t>
      </w:r>
      <w:r w:rsidRPr="00472E8F">
        <w:rPr>
          <w:rFonts w:asciiTheme="majorBidi" w:hAnsiTheme="majorBidi" w:cstheme="majorBidi"/>
        </w:rPr>
        <w:t>‘two-level game’</w:t>
      </w:r>
      <w:r w:rsidRPr="00472E8F">
        <w:rPr>
          <w:rFonts w:asciiTheme="majorBidi" w:hAnsiTheme="majorBidi" w:cstheme="majorBidi"/>
          <w:vertAlign w:val="superscript"/>
        </w:rPr>
        <w:footnoteReference w:id="37"/>
      </w:r>
      <w:r w:rsidRPr="00472E8F">
        <w:rPr>
          <w:rFonts w:asciiTheme="majorBidi" w:hAnsiTheme="majorBidi" w:cstheme="majorBidi"/>
        </w:rPr>
        <w:t xml:space="preserve"> among others. All of these theories attempt to interject elements such as transnationalism, institutionalism as well as systemic implications for domestic politics. Recent theories have leaned to deliver what could be called a ‘network account’ of regulations and norms and their effects on states behavior and international relations.</w:t>
      </w:r>
      <w:r w:rsidRPr="00472E8F">
        <w:rPr>
          <w:rFonts w:asciiTheme="majorBidi" w:hAnsiTheme="majorBidi" w:cstheme="majorBidi"/>
          <w:vertAlign w:val="superscript"/>
        </w:rPr>
        <w:footnoteReference w:id="38"/>
      </w:r>
      <w:r w:rsidRPr="00472E8F">
        <w:rPr>
          <w:rFonts w:asciiTheme="majorBidi" w:hAnsiTheme="majorBidi" w:cstheme="majorBidi"/>
        </w:rPr>
        <w:t xml:space="preserve"> </w:t>
      </w:r>
    </w:p>
    <w:p w14:paraId="4BA9D7C3" w14:textId="77777777" w:rsidR="009C0722" w:rsidRPr="00472E8F" w:rsidRDefault="009C0722"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In all recent intellectual endeavors regarding international relations two developments are noticeable: 1) the increasing importance of norms in shaping states behavior as well as the international sphere; 2) the unprecedented and increasing process for the </w:t>
      </w:r>
      <w:proofErr w:type="spellStart"/>
      <w:r w:rsidRPr="00472E8F">
        <w:rPr>
          <w:rFonts w:asciiTheme="majorBidi" w:hAnsiTheme="majorBidi" w:cstheme="majorBidi"/>
        </w:rPr>
        <w:t>judicialization</w:t>
      </w:r>
      <w:proofErr w:type="spellEnd"/>
      <w:r w:rsidRPr="00472E8F">
        <w:rPr>
          <w:rFonts w:asciiTheme="majorBidi" w:hAnsiTheme="majorBidi" w:cstheme="majorBidi"/>
        </w:rPr>
        <w:t xml:space="preserve"> and </w:t>
      </w:r>
      <w:proofErr w:type="spellStart"/>
      <w:r w:rsidRPr="00472E8F">
        <w:rPr>
          <w:rFonts w:asciiTheme="majorBidi" w:hAnsiTheme="majorBidi" w:cstheme="majorBidi"/>
        </w:rPr>
        <w:t>constitutionlization</w:t>
      </w:r>
      <w:proofErr w:type="spellEnd"/>
      <w:r w:rsidRPr="00472E8F">
        <w:rPr>
          <w:rFonts w:asciiTheme="majorBidi" w:hAnsiTheme="majorBidi" w:cstheme="majorBidi"/>
        </w:rPr>
        <w:t xml:space="preserve"> of international relations. In other words, new practical and theoretical developments have “legalized” international relations. </w:t>
      </w:r>
    </w:p>
    <w:p w14:paraId="3E6A5EF1" w14:textId="29BFEECA" w:rsidR="00EE7EEF" w:rsidRPr="00472E8F" w:rsidRDefault="009C0722"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On the status of international relations today, we can echo what critical thinkers have asserted about capitalism. They believe “capitalism is fundamentally a legal ordering: the bargains at the heart of capitalism are product of law.”</w:t>
      </w:r>
      <w:r w:rsidRPr="00472E8F">
        <w:rPr>
          <w:rFonts w:asciiTheme="majorBidi" w:hAnsiTheme="majorBidi" w:cstheme="majorBidi"/>
          <w:vertAlign w:val="superscript"/>
        </w:rPr>
        <w:footnoteReference w:id="39"/>
      </w:r>
      <w:r w:rsidRPr="00472E8F">
        <w:rPr>
          <w:rFonts w:asciiTheme="majorBidi" w:hAnsiTheme="majorBidi" w:cstheme="majorBidi"/>
        </w:rPr>
        <w:t xml:space="preserve"> International relations have become </w:t>
      </w:r>
      <w:r w:rsidR="00DC1635" w:rsidRPr="00472E8F">
        <w:rPr>
          <w:rFonts w:asciiTheme="majorBidi" w:hAnsiTheme="majorBidi" w:cstheme="majorBidi"/>
        </w:rPr>
        <w:t>a legal ordering by which state</w:t>
      </w:r>
      <w:r w:rsidRPr="00472E8F">
        <w:rPr>
          <w:rFonts w:asciiTheme="majorBidi" w:hAnsiTheme="majorBidi" w:cstheme="majorBidi"/>
        </w:rPr>
        <w:t xml:space="preserve"> interactions are defined, confined, and enabled by </w:t>
      </w:r>
      <w:r w:rsidRPr="00472E8F">
        <w:rPr>
          <w:rFonts w:asciiTheme="majorBidi" w:hAnsiTheme="majorBidi" w:cstheme="majorBidi"/>
        </w:rPr>
        <w:lastRenderedPageBreak/>
        <w:t xml:space="preserve">a legal ordering. The very basic unit of international relations, states, is a legal product (through social contract, constitution, etc.). </w:t>
      </w:r>
    </w:p>
    <w:p w14:paraId="4DC74235" w14:textId="424B1244" w:rsidR="009C0722" w:rsidRPr="00472E8F" w:rsidRDefault="009C0722"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We can even push the needle a bit further: power relations, the most fundamental feature of international relations, are legal relations. Military capabilities cannot translate into “hard power” unless they can have an impact on the legal ordering of the opponents through change of constitution (e.g. Iraq), ratification of a treaty (e.g. Treaty of Versailles), or creation of an international tribunal (e.g. International Criminal Tribunal for the Former Yugoslavia) and so on. It is as if the ultimate power is to have legal jurisdiction</w:t>
      </w:r>
      <w:r w:rsidR="00EE7EEF" w:rsidRPr="00472E8F">
        <w:rPr>
          <w:rFonts w:asciiTheme="majorBidi" w:hAnsiTheme="majorBidi" w:cstheme="majorBidi"/>
        </w:rPr>
        <w:t>—not physical power—</w:t>
      </w:r>
      <w:r w:rsidRPr="00472E8F">
        <w:rPr>
          <w:rFonts w:asciiTheme="majorBidi" w:hAnsiTheme="majorBidi" w:cstheme="majorBidi"/>
        </w:rPr>
        <w:t xml:space="preserve"> over the opponent. </w:t>
      </w:r>
      <w:r w:rsidR="00D9064B" w:rsidRPr="00472E8F">
        <w:rPr>
          <w:rFonts w:asciiTheme="majorBidi" w:hAnsiTheme="majorBidi" w:cstheme="majorBidi"/>
        </w:rPr>
        <w:t xml:space="preserve"> That’s reminiscent of “[</w:t>
      </w:r>
      <w:proofErr w:type="gramStart"/>
      <w:r w:rsidR="00D9064B" w:rsidRPr="00472E8F">
        <w:rPr>
          <w:rFonts w:asciiTheme="majorBidi" w:hAnsiTheme="majorBidi" w:cstheme="majorBidi"/>
        </w:rPr>
        <w:t>t]he</w:t>
      </w:r>
      <w:proofErr w:type="gramEnd"/>
      <w:r w:rsidR="00D9064B" w:rsidRPr="00472E8F">
        <w:rPr>
          <w:rFonts w:asciiTheme="majorBidi" w:hAnsiTheme="majorBidi" w:cstheme="majorBidi"/>
        </w:rPr>
        <w:t xml:space="preserve"> supreme art of war” according to Sun Tzu, which “is to subdue the enemy without fighting.”</w:t>
      </w:r>
      <w:r w:rsidR="00D9064B" w:rsidRPr="00472E8F">
        <w:rPr>
          <w:rStyle w:val="FootnoteReference"/>
          <w:rFonts w:asciiTheme="majorBidi" w:hAnsiTheme="majorBidi" w:cstheme="majorBidi"/>
        </w:rPr>
        <w:footnoteReference w:id="40"/>
      </w:r>
      <w:r w:rsidR="00D9064B" w:rsidRPr="00472E8F">
        <w:rPr>
          <w:rFonts w:asciiTheme="majorBidi" w:hAnsiTheme="majorBidi" w:cstheme="majorBidi"/>
        </w:rPr>
        <w:t xml:space="preserve"> </w:t>
      </w:r>
    </w:p>
    <w:p w14:paraId="52C091E1" w14:textId="77777777" w:rsidR="009C0722" w:rsidRPr="00472E8F" w:rsidRDefault="009C0722" w:rsidP="002B2AE3">
      <w:pPr>
        <w:pStyle w:val="BodyText"/>
        <w:ind w:left="0" w:firstLine="0"/>
      </w:pPr>
    </w:p>
    <w:p w14:paraId="1AE2321F" w14:textId="6C850445" w:rsidR="000E632E" w:rsidRPr="00472E8F" w:rsidRDefault="000E632E" w:rsidP="002B2AE3">
      <w:pPr>
        <w:pStyle w:val="Heading2"/>
        <w:ind w:left="0" w:firstLine="0"/>
        <w:rPr>
          <w:rFonts w:asciiTheme="majorBidi" w:hAnsiTheme="majorBidi"/>
          <w:b w:val="0"/>
          <w:sz w:val="24"/>
          <w:szCs w:val="24"/>
        </w:rPr>
      </w:pPr>
      <w:bookmarkStart w:id="17" w:name="_Toc384837578"/>
      <w:r w:rsidRPr="00472E8F">
        <w:rPr>
          <w:rFonts w:asciiTheme="majorBidi" w:hAnsiTheme="majorBidi"/>
          <w:b w:val="0"/>
          <w:sz w:val="24"/>
          <w:szCs w:val="24"/>
        </w:rPr>
        <w:t>D. Constitutionalism in International Relations</w:t>
      </w:r>
      <w:bookmarkEnd w:id="17"/>
      <w:r w:rsidRPr="00472E8F">
        <w:rPr>
          <w:rFonts w:asciiTheme="majorBidi" w:hAnsiTheme="majorBidi"/>
          <w:b w:val="0"/>
          <w:sz w:val="24"/>
          <w:szCs w:val="24"/>
        </w:rPr>
        <w:t xml:space="preserve"> </w:t>
      </w:r>
    </w:p>
    <w:p w14:paraId="56E89653" w14:textId="77777777" w:rsidR="000E632E" w:rsidRPr="00472E8F" w:rsidRDefault="000E632E" w:rsidP="002B2AE3">
      <w:pPr>
        <w:pStyle w:val="BodyText"/>
        <w:ind w:left="0" w:firstLine="0"/>
      </w:pPr>
    </w:p>
    <w:p w14:paraId="235AE775" w14:textId="77777777" w:rsidR="000E632E" w:rsidRPr="00472E8F" w:rsidRDefault="000E632E" w:rsidP="002B2AE3">
      <w:pPr>
        <w:spacing w:line="480" w:lineRule="auto"/>
        <w:ind w:left="0" w:firstLine="0"/>
        <w:jc w:val="both"/>
        <w:rPr>
          <w:rFonts w:ascii="Times New Roman" w:hAnsi="Times New Roman" w:cs="Didot"/>
        </w:rPr>
      </w:pPr>
      <w:r w:rsidRPr="00472E8F">
        <w:rPr>
          <w:rFonts w:ascii="Times New Roman" w:hAnsi="Times New Roman" w:cs="Didot"/>
        </w:rPr>
        <w:t>As a legal and political unit, it is imperative to understand the role of constitutionalism in international relations and international law. Liberal theories have asserted that domestic politics and the structure of states determine states’ behavior at the international level.</w:t>
      </w:r>
      <w:r w:rsidRPr="00472E8F">
        <w:rPr>
          <w:rStyle w:val="FootnoteReference"/>
          <w:rFonts w:ascii="Times New Roman" w:hAnsi="Times New Roman" w:cs="Didot"/>
        </w:rPr>
        <w:footnoteReference w:id="41"/>
      </w:r>
      <w:r w:rsidRPr="00472E8F">
        <w:rPr>
          <w:rFonts w:ascii="Times New Roman" w:hAnsi="Times New Roman" w:cs="Didot"/>
        </w:rPr>
        <w:t xml:space="preserve"> Yet, they have focused on the </w:t>
      </w:r>
      <w:r w:rsidRPr="00472E8F">
        <w:rPr>
          <w:rFonts w:ascii="Times New Roman" w:hAnsi="Times New Roman" w:cs="Didot"/>
          <w:noProof/>
        </w:rPr>
        <w:t>liberal</w:t>
      </w:r>
      <w:r w:rsidRPr="00472E8F">
        <w:rPr>
          <w:rFonts w:ascii="Times New Roman" w:hAnsi="Times New Roman" w:cs="Didot"/>
        </w:rPr>
        <w:t xml:space="preserve"> elements of </w:t>
      </w:r>
      <w:r w:rsidRPr="00472E8F">
        <w:rPr>
          <w:rFonts w:ascii="Times New Roman" w:hAnsi="Times New Roman" w:cs="Didot"/>
          <w:noProof/>
        </w:rPr>
        <w:t>states</w:t>
      </w:r>
      <w:r w:rsidRPr="00472E8F">
        <w:rPr>
          <w:rFonts w:ascii="Times New Roman" w:hAnsi="Times New Roman" w:cs="Didot"/>
        </w:rPr>
        <w:t xml:space="preserve">. The liberal camp, for instance, have emphasized </w:t>
      </w:r>
      <w:r w:rsidRPr="00472E8F">
        <w:rPr>
          <w:rFonts w:ascii="Times New Roman" w:hAnsi="Times New Roman" w:cs="Didot"/>
          <w:noProof/>
        </w:rPr>
        <w:t>factors</w:t>
      </w:r>
      <w:r w:rsidRPr="00472E8F">
        <w:rPr>
          <w:rFonts w:ascii="Times New Roman" w:hAnsi="Times New Roman" w:cs="Didot"/>
        </w:rPr>
        <w:t xml:space="preserve"> such as civil and political rights, separation of powers, a functional judiciary system, rule of law, and democracy. As a result, “these particular features of </w:t>
      </w:r>
      <w:r w:rsidRPr="00472E8F">
        <w:rPr>
          <w:rFonts w:ascii="Times New Roman" w:hAnsi="Times New Roman" w:cs="Didot"/>
          <w:noProof/>
        </w:rPr>
        <w:t>domestic</w:t>
      </w:r>
      <w:r w:rsidRPr="00472E8F">
        <w:rPr>
          <w:rFonts w:ascii="Times New Roman" w:hAnsi="Times New Roman" w:cs="Didot"/>
        </w:rPr>
        <w:t xml:space="preserve"> political structure are important determinants of the interaction </w:t>
      </w:r>
      <w:r w:rsidRPr="00472E8F">
        <w:rPr>
          <w:rFonts w:ascii="Times New Roman" w:hAnsi="Times New Roman" w:cs="Didot"/>
        </w:rPr>
        <w:lastRenderedPageBreak/>
        <w:t xml:space="preserve">between the State and individual and group actors in </w:t>
      </w:r>
      <w:r w:rsidRPr="00472E8F">
        <w:rPr>
          <w:rFonts w:ascii="Times New Roman" w:hAnsi="Times New Roman" w:cs="Didot"/>
          <w:noProof/>
        </w:rPr>
        <w:t>domestic</w:t>
      </w:r>
      <w:r w:rsidRPr="00472E8F">
        <w:rPr>
          <w:rFonts w:ascii="Times New Roman" w:hAnsi="Times New Roman" w:cs="Didot"/>
        </w:rPr>
        <w:t xml:space="preserve"> and transnational society.”</w:t>
      </w:r>
      <w:r w:rsidRPr="00472E8F">
        <w:rPr>
          <w:rStyle w:val="FootnoteReference"/>
          <w:rFonts w:ascii="Times New Roman" w:hAnsi="Times New Roman" w:cs="Didot"/>
        </w:rPr>
        <w:footnoteReference w:id="42"/>
      </w:r>
      <w:r w:rsidRPr="00472E8F">
        <w:rPr>
          <w:rFonts w:ascii="Times New Roman" w:hAnsi="Times New Roman" w:cs="Didot"/>
        </w:rPr>
        <w:t xml:space="preserve"> The theory of democratic peace is a case in point. The focus of the study is </w:t>
      </w:r>
      <w:r w:rsidRPr="00472E8F">
        <w:rPr>
          <w:rFonts w:ascii="Times New Roman" w:hAnsi="Times New Roman" w:cs="Didot"/>
          <w:noProof/>
        </w:rPr>
        <w:t>on</w:t>
      </w:r>
      <w:r w:rsidRPr="00472E8F">
        <w:rPr>
          <w:rFonts w:ascii="Times New Roman" w:hAnsi="Times New Roman" w:cs="Didot"/>
        </w:rPr>
        <w:t xml:space="preserve"> “democracy” as a critical element in liberal democracy and its role in peacemaking in international relations. This theory argues “liberal states, founded on such individual rights as equality before the law, free speech and other civil liberties, private property, and elected representation are fundamentally against war…”</w:t>
      </w:r>
      <w:r w:rsidRPr="00472E8F">
        <w:rPr>
          <w:rStyle w:val="FootnoteReference"/>
          <w:rFonts w:ascii="Times New Roman" w:hAnsi="Times New Roman" w:cs="Didot"/>
        </w:rPr>
        <w:footnoteReference w:id="43"/>
      </w:r>
      <w:r w:rsidRPr="00472E8F">
        <w:rPr>
          <w:rFonts w:ascii="Times New Roman" w:hAnsi="Times New Roman" w:cs="Didot"/>
        </w:rPr>
        <w:t xml:space="preserve"> As this synopsis of the theory shows us “liberal values” have been at the center of liberal theories in international relations. </w:t>
      </w:r>
    </w:p>
    <w:p w14:paraId="716E4014" w14:textId="6EF94059" w:rsidR="000E632E" w:rsidRPr="00472E8F" w:rsidRDefault="000E632E" w:rsidP="002B2AE3">
      <w:pPr>
        <w:pStyle w:val="BodyText"/>
        <w:spacing w:line="480" w:lineRule="auto"/>
        <w:ind w:left="0" w:firstLine="0"/>
        <w:jc w:val="both"/>
        <w:rPr>
          <w:rFonts w:ascii="Times New Roman" w:hAnsi="Times New Roman" w:cs="Didot"/>
        </w:rPr>
      </w:pPr>
      <w:r w:rsidRPr="00472E8F">
        <w:rPr>
          <w:rFonts w:ascii="Times New Roman" w:hAnsi="Times New Roman" w:cs="Didot"/>
        </w:rPr>
        <w:t xml:space="preserve">Much less discussed, however, is the issue of constitutionalism. As discussed, constitutionalism is </w:t>
      </w:r>
      <w:r w:rsidRPr="00472E8F">
        <w:rPr>
          <w:rFonts w:ascii="Times New Roman" w:hAnsi="Times New Roman" w:cs="Didot"/>
          <w:noProof/>
        </w:rPr>
        <w:t>independent of</w:t>
      </w:r>
      <w:r w:rsidRPr="00472E8F">
        <w:rPr>
          <w:rFonts w:ascii="Times New Roman" w:hAnsi="Times New Roman" w:cs="Didot"/>
        </w:rPr>
        <w:t xml:space="preserve"> liberal values such as the rule of law a</w:t>
      </w:r>
      <w:r w:rsidR="0085031A" w:rsidRPr="00472E8F">
        <w:rPr>
          <w:rFonts w:ascii="Times New Roman" w:hAnsi="Times New Roman" w:cs="Didot"/>
        </w:rPr>
        <w:t>nd democracy. This notion, as set</w:t>
      </w:r>
      <w:r w:rsidRPr="00472E8F">
        <w:rPr>
          <w:rFonts w:ascii="Times New Roman" w:hAnsi="Times New Roman" w:cs="Didot"/>
        </w:rPr>
        <w:t xml:space="preserve"> out earlier, focuses on the constraints of power relations between political actors. The </w:t>
      </w:r>
      <w:r w:rsidRPr="00472E8F">
        <w:rPr>
          <w:rFonts w:ascii="Times New Roman" w:hAnsi="Times New Roman" w:cs="Didot"/>
          <w:noProof/>
        </w:rPr>
        <w:t>states’</w:t>
      </w:r>
      <w:r w:rsidRPr="00472E8F">
        <w:rPr>
          <w:rFonts w:ascii="Times New Roman" w:hAnsi="Times New Roman" w:cs="Didot"/>
        </w:rPr>
        <w:t xml:space="preserve"> constitutions do not have to be liberal constitutions. In this sense, </w:t>
      </w:r>
      <w:r w:rsidRPr="00472E8F">
        <w:rPr>
          <w:rFonts w:ascii="Times New Roman" w:hAnsi="Times New Roman" w:cs="Didot"/>
          <w:noProof/>
        </w:rPr>
        <w:t>constitutions</w:t>
      </w:r>
      <w:r w:rsidRPr="00472E8F">
        <w:rPr>
          <w:rFonts w:ascii="Times New Roman" w:hAnsi="Times New Roman" w:cs="Didot"/>
        </w:rPr>
        <w:t xml:space="preserve"> create a sense of unity that political actors take into account in their decisions. As a result the constitutionalism of states affect states’ behavior. On the other hand, international relations also </w:t>
      </w:r>
      <w:r w:rsidRPr="00472E8F">
        <w:rPr>
          <w:rFonts w:ascii="Times New Roman" w:hAnsi="Times New Roman" w:cs="Didot"/>
          <w:noProof/>
        </w:rPr>
        <w:t>affect</w:t>
      </w:r>
      <w:r w:rsidRPr="00472E8F">
        <w:rPr>
          <w:rFonts w:ascii="Times New Roman" w:hAnsi="Times New Roman" w:cs="Didot"/>
        </w:rPr>
        <w:t xml:space="preserve"> the constitutionalism of states and the way political actors perceive their roles in a political order. As a result, the discussion of constitutionalism in international relations can fill the void in the </w:t>
      </w:r>
      <w:r w:rsidRPr="00472E8F">
        <w:rPr>
          <w:rFonts w:ascii="Times New Roman" w:hAnsi="Times New Roman" w:cs="Didot"/>
          <w:noProof/>
        </w:rPr>
        <w:t>literature</w:t>
      </w:r>
      <w:r w:rsidRPr="00472E8F">
        <w:rPr>
          <w:rFonts w:ascii="Times New Roman" w:hAnsi="Times New Roman" w:cs="Didot"/>
        </w:rPr>
        <w:t xml:space="preserve"> that has focused on liberal values. </w:t>
      </w:r>
    </w:p>
    <w:p w14:paraId="2D9D3188" w14:textId="2B4F6951" w:rsidR="000E632E" w:rsidRPr="00472E8F" w:rsidRDefault="000E632E" w:rsidP="002B2AE3">
      <w:pPr>
        <w:spacing w:line="480" w:lineRule="auto"/>
        <w:ind w:left="0" w:firstLine="0"/>
        <w:jc w:val="both"/>
        <w:rPr>
          <w:rFonts w:ascii="Times New Roman" w:hAnsi="Times New Roman" w:cs="Didot"/>
        </w:rPr>
      </w:pPr>
      <w:r w:rsidRPr="00472E8F">
        <w:rPr>
          <w:rFonts w:ascii="Times New Roman" w:hAnsi="Times New Roman" w:cs="Didot"/>
        </w:rPr>
        <w:t xml:space="preserve">The role of constitutionalism also </w:t>
      </w:r>
      <w:r w:rsidR="00817A7F" w:rsidRPr="00472E8F">
        <w:rPr>
          <w:rFonts w:ascii="Times New Roman" w:hAnsi="Times New Roman" w:cs="Didot"/>
        </w:rPr>
        <w:t>can help</w:t>
      </w:r>
      <w:r w:rsidRPr="00472E8F">
        <w:rPr>
          <w:rFonts w:ascii="Times New Roman" w:hAnsi="Times New Roman" w:cs="Didot"/>
        </w:rPr>
        <w:t xml:space="preserve"> us understand the perennial question in international law and international relations as well: why </w:t>
      </w:r>
      <w:r w:rsidRPr="00472E8F">
        <w:rPr>
          <w:rFonts w:ascii="Times New Roman" w:hAnsi="Times New Roman" w:cs="Didot"/>
          <w:noProof/>
        </w:rPr>
        <w:t>do nations</w:t>
      </w:r>
      <w:r w:rsidRPr="00472E8F">
        <w:rPr>
          <w:rFonts w:ascii="Times New Roman" w:hAnsi="Times New Roman" w:cs="Didot"/>
        </w:rPr>
        <w:t xml:space="preserve"> obey international </w:t>
      </w:r>
      <w:r w:rsidRPr="00472E8F">
        <w:rPr>
          <w:rFonts w:ascii="Times New Roman" w:hAnsi="Times New Roman" w:cs="Didot"/>
        </w:rPr>
        <w:lastRenderedPageBreak/>
        <w:t xml:space="preserve">law? </w:t>
      </w:r>
      <w:r w:rsidRPr="00472E8F">
        <w:rPr>
          <w:rFonts w:ascii="Times New Roman" w:hAnsi="Times New Roman" w:cs="Didot"/>
          <w:noProof/>
        </w:rPr>
        <w:t>There have been several waves of responses to this question: realists deny it, liberals look into the states</w:t>
      </w:r>
      <w:r w:rsidR="00817A7F" w:rsidRPr="00472E8F">
        <w:rPr>
          <w:rFonts w:ascii="Times New Roman" w:hAnsi="Times New Roman" w:cs="Didot"/>
          <w:noProof/>
        </w:rPr>
        <w:t>’ political systems</w:t>
      </w:r>
      <w:r w:rsidRPr="00472E8F">
        <w:rPr>
          <w:rFonts w:ascii="Times New Roman" w:hAnsi="Times New Roman" w:cs="Didot"/>
          <w:noProof/>
        </w:rPr>
        <w:t xml:space="preserve"> for answers, </w:t>
      </w:r>
      <w:r w:rsidR="008109C5" w:rsidRPr="00472E8F">
        <w:rPr>
          <w:rFonts w:ascii="Times New Roman" w:hAnsi="Times New Roman" w:cs="Didot"/>
          <w:noProof/>
        </w:rPr>
        <w:t>some international law schools of thought</w:t>
      </w:r>
      <w:r w:rsidR="008109C5" w:rsidRPr="00472E8F">
        <w:rPr>
          <w:rStyle w:val="FootnoteReference"/>
          <w:rFonts w:ascii="Times New Roman" w:hAnsi="Times New Roman" w:cs="Didot"/>
          <w:noProof/>
        </w:rPr>
        <w:footnoteReference w:id="44"/>
      </w:r>
      <w:r w:rsidR="00817A7F" w:rsidRPr="00472E8F">
        <w:rPr>
          <w:rFonts w:ascii="Times New Roman" w:hAnsi="Times New Roman" w:cs="Didot"/>
          <w:noProof/>
        </w:rPr>
        <w:t xml:space="preserve"> point</w:t>
      </w:r>
      <w:r w:rsidRPr="00472E8F">
        <w:rPr>
          <w:rFonts w:ascii="Times New Roman" w:hAnsi="Times New Roman" w:cs="Didot"/>
          <w:noProof/>
        </w:rPr>
        <w:t xml:space="preserve"> to decision-makers, rationalists (law and economics) refer to a cost-benefit analysis of compliance, and transnationalists argue that through an internalization process norms of international law penetrate into domestic legal systems.</w:t>
      </w:r>
      <w:r w:rsidRPr="00472E8F">
        <w:rPr>
          <w:rStyle w:val="FootnoteReference"/>
          <w:rFonts w:ascii="Times New Roman" w:hAnsi="Times New Roman" w:cs="Didot"/>
        </w:rPr>
        <w:footnoteReference w:id="45"/>
      </w:r>
    </w:p>
    <w:p w14:paraId="5DA069B1" w14:textId="77777777" w:rsidR="00817A7F" w:rsidRPr="00472E8F" w:rsidRDefault="000E632E" w:rsidP="002B2AE3">
      <w:pPr>
        <w:spacing w:line="480" w:lineRule="auto"/>
        <w:ind w:left="0" w:firstLine="0"/>
        <w:jc w:val="both"/>
        <w:rPr>
          <w:rFonts w:ascii="Times New Roman" w:hAnsi="Times New Roman" w:cs="Didot"/>
        </w:rPr>
      </w:pPr>
      <w:r w:rsidRPr="00472E8F">
        <w:rPr>
          <w:rFonts w:ascii="Times New Roman" w:hAnsi="Times New Roman" w:cs="Didot"/>
        </w:rPr>
        <w:t>The prevailing</w:t>
      </w:r>
      <w:r w:rsidR="00817A7F" w:rsidRPr="00472E8F">
        <w:rPr>
          <w:rFonts w:ascii="Times New Roman" w:hAnsi="Times New Roman" w:cs="Didot"/>
        </w:rPr>
        <w:t xml:space="preserve"> literature, however, does not look</w:t>
      </w:r>
      <w:r w:rsidRPr="00472E8F">
        <w:rPr>
          <w:rFonts w:ascii="Times New Roman" w:hAnsi="Times New Roman" w:cs="Didot"/>
        </w:rPr>
        <w:t xml:space="preserve"> into the role of international law as an exogenous element (the Other) in which states see themselves and their political order. To put it differently, </w:t>
      </w:r>
      <w:r w:rsidRPr="00472E8F">
        <w:rPr>
          <w:rFonts w:ascii="Times New Roman" w:hAnsi="Times New Roman" w:cs="Didot"/>
          <w:noProof/>
        </w:rPr>
        <w:t>states</w:t>
      </w:r>
      <w:r w:rsidRPr="00472E8F">
        <w:rPr>
          <w:rFonts w:ascii="Times New Roman" w:hAnsi="Times New Roman" w:cs="Didot"/>
        </w:rPr>
        <w:t xml:space="preserve"> find their constitutional identity through their interaction with </w:t>
      </w:r>
      <w:r w:rsidRPr="00472E8F">
        <w:rPr>
          <w:rFonts w:ascii="Times New Roman" w:hAnsi="Times New Roman" w:cs="Didot"/>
          <w:noProof/>
        </w:rPr>
        <w:t>international</w:t>
      </w:r>
      <w:r w:rsidRPr="00472E8F">
        <w:rPr>
          <w:rFonts w:ascii="Times New Roman" w:hAnsi="Times New Roman" w:cs="Didot"/>
        </w:rPr>
        <w:t xml:space="preserve"> law. It is similar to Cynthia Weber’s argument about intervention and sovereignty. She claims “intervention practices participate in stabilizing the meaning of </w:t>
      </w:r>
      <w:r w:rsidRPr="00472E8F">
        <w:rPr>
          <w:rFonts w:ascii="Times New Roman" w:hAnsi="Times New Roman" w:cs="Didot"/>
          <w:noProof/>
        </w:rPr>
        <w:t>sovereignty</w:t>
      </w:r>
      <w:r w:rsidRPr="00472E8F">
        <w:rPr>
          <w:rFonts w:ascii="Times New Roman" w:hAnsi="Times New Roman" w:cs="Didot"/>
        </w:rPr>
        <w:t>.”</w:t>
      </w:r>
      <w:r w:rsidRPr="00472E8F">
        <w:rPr>
          <w:rStyle w:val="FootnoteReference"/>
          <w:rFonts w:ascii="Times New Roman" w:hAnsi="Times New Roman" w:cs="Didot"/>
        </w:rPr>
        <w:footnoteReference w:id="46"/>
      </w:r>
      <w:r w:rsidRPr="00472E8F">
        <w:rPr>
          <w:rFonts w:ascii="Times New Roman" w:hAnsi="Times New Roman" w:cs="Didot"/>
        </w:rPr>
        <w:t xml:space="preserve"> This is because the intervention discourse requires, </w:t>
      </w:r>
      <w:r w:rsidRPr="00472E8F">
        <w:rPr>
          <w:rFonts w:ascii="Times New Roman" w:hAnsi="Times New Roman" w:cs="Didot"/>
          <w:i/>
        </w:rPr>
        <w:t>a priori</w:t>
      </w:r>
      <w:r w:rsidRPr="00472E8F">
        <w:rPr>
          <w:rFonts w:ascii="Times New Roman" w:hAnsi="Times New Roman" w:cs="Didot"/>
        </w:rPr>
        <w:t xml:space="preserve">, a normative structure, </w:t>
      </w:r>
      <w:r w:rsidRPr="00472E8F">
        <w:rPr>
          <w:rFonts w:ascii="Times New Roman" w:hAnsi="Times New Roman" w:cs="Didot"/>
          <w:i/>
        </w:rPr>
        <w:t>i.e</w:t>
      </w:r>
      <w:r w:rsidRPr="00472E8F">
        <w:rPr>
          <w:rFonts w:ascii="Times New Roman" w:hAnsi="Times New Roman" w:cs="Didot"/>
        </w:rPr>
        <w:t xml:space="preserve">. </w:t>
      </w:r>
      <w:r w:rsidRPr="00472E8F">
        <w:rPr>
          <w:rFonts w:ascii="Times New Roman" w:hAnsi="Times New Roman" w:cs="Didot"/>
          <w:noProof/>
        </w:rPr>
        <w:t>sovereignty</w:t>
      </w:r>
      <w:r w:rsidRPr="00472E8F">
        <w:rPr>
          <w:rFonts w:ascii="Times New Roman" w:hAnsi="Times New Roman" w:cs="Didot"/>
        </w:rPr>
        <w:t xml:space="preserve">, that should be </w:t>
      </w:r>
      <w:r w:rsidRPr="00472E8F">
        <w:rPr>
          <w:rFonts w:ascii="Times New Roman" w:hAnsi="Times New Roman" w:cs="Didot"/>
          <w:i/>
        </w:rPr>
        <w:t>intervened</w:t>
      </w:r>
      <w:r w:rsidRPr="00472E8F">
        <w:rPr>
          <w:rFonts w:ascii="Times New Roman" w:hAnsi="Times New Roman" w:cs="Didot"/>
        </w:rPr>
        <w:t>.</w:t>
      </w:r>
      <w:r w:rsidRPr="00472E8F">
        <w:rPr>
          <w:rStyle w:val="FootnoteReference"/>
          <w:rFonts w:ascii="Times New Roman" w:hAnsi="Times New Roman" w:cs="Didot"/>
        </w:rPr>
        <w:footnoteReference w:id="47"/>
      </w:r>
      <w:r w:rsidRPr="00472E8F">
        <w:rPr>
          <w:rFonts w:ascii="Times New Roman" w:hAnsi="Times New Roman" w:cs="Didot"/>
        </w:rPr>
        <w:t xml:space="preserve"> For the same matter, participation in </w:t>
      </w:r>
      <w:r w:rsidRPr="00472E8F">
        <w:rPr>
          <w:rFonts w:ascii="Times New Roman" w:hAnsi="Times New Roman" w:cs="Didot"/>
          <w:noProof/>
        </w:rPr>
        <w:t>international</w:t>
      </w:r>
      <w:r w:rsidRPr="00472E8F">
        <w:rPr>
          <w:rFonts w:ascii="Times New Roman" w:hAnsi="Times New Roman" w:cs="Didot"/>
        </w:rPr>
        <w:t xml:space="preserve"> law requires, </w:t>
      </w:r>
      <w:r w:rsidRPr="00472E8F">
        <w:rPr>
          <w:rFonts w:ascii="Times New Roman" w:hAnsi="Times New Roman" w:cs="Didot"/>
          <w:i/>
        </w:rPr>
        <w:t>a priori</w:t>
      </w:r>
      <w:r w:rsidRPr="00472E8F">
        <w:rPr>
          <w:rFonts w:ascii="Times New Roman" w:hAnsi="Times New Roman" w:cs="Didot"/>
        </w:rPr>
        <w:t xml:space="preserve">, a legal ordering </w:t>
      </w:r>
      <w:r w:rsidRPr="00472E8F">
        <w:rPr>
          <w:rFonts w:ascii="Times New Roman" w:hAnsi="Times New Roman" w:cs="Didot"/>
          <w:i/>
        </w:rPr>
        <w:t>independent</w:t>
      </w:r>
      <w:r w:rsidRPr="00472E8F">
        <w:rPr>
          <w:rFonts w:ascii="Times New Roman" w:hAnsi="Times New Roman" w:cs="Didot"/>
        </w:rPr>
        <w:t xml:space="preserve"> of international law. As a result, states retroactively obtain the status of independence by participating in international law, which retrospectively shapes their constitutional and political order. </w:t>
      </w:r>
    </w:p>
    <w:p w14:paraId="02820866" w14:textId="6E0392C6" w:rsidR="000E632E" w:rsidRPr="00472E8F" w:rsidRDefault="000E632E" w:rsidP="002B2AE3">
      <w:pPr>
        <w:spacing w:line="480" w:lineRule="auto"/>
        <w:ind w:left="0" w:firstLine="0"/>
        <w:jc w:val="both"/>
        <w:rPr>
          <w:rFonts w:ascii="Times New Roman" w:hAnsi="Times New Roman" w:cs="Didot"/>
        </w:rPr>
      </w:pPr>
      <w:r w:rsidRPr="00472E8F">
        <w:rPr>
          <w:rFonts w:ascii="Times New Roman" w:hAnsi="Times New Roman" w:cs="Didot"/>
        </w:rPr>
        <w:lastRenderedPageBreak/>
        <w:t xml:space="preserve">In summary, the discussion of constitutionalism </w:t>
      </w:r>
      <w:r w:rsidRPr="00472E8F">
        <w:rPr>
          <w:rFonts w:ascii="Times New Roman" w:hAnsi="Times New Roman" w:cs="Didot"/>
          <w:noProof/>
        </w:rPr>
        <w:t>enriches</w:t>
      </w:r>
      <w:r w:rsidRPr="00472E8F">
        <w:rPr>
          <w:rFonts w:ascii="Times New Roman" w:hAnsi="Times New Roman" w:cs="Didot"/>
        </w:rPr>
        <w:t xml:space="preserve"> the literature of international law compliance by showing that states obey international law </w:t>
      </w:r>
      <w:r w:rsidRPr="00472E8F">
        <w:rPr>
          <w:rFonts w:ascii="Times New Roman" w:hAnsi="Times New Roman" w:cs="Didot"/>
          <w:noProof/>
        </w:rPr>
        <w:t>to</w:t>
      </w:r>
      <w:r w:rsidRPr="00472E8F">
        <w:rPr>
          <w:rFonts w:ascii="Times New Roman" w:hAnsi="Times New Roman" w:cs="Didot"/>
        </w:rPr>
        <w:t xml:space="preserve"> hold their constitutional order and identity together. </w:t>
      </w:r>
    </w:p>
    <w:p w14:paraId="00853F28" w14:textId="77777777" w:rsidR="000C6F32" w:rsidRPr="00472E8F" w:rsidRDefault="000C6F32" w:rsidP="002B2AE3">
      <w:pPr>
        <w:pStyle w:val="BodyText"/>
        <w:ind w:left="0" w:firstLine="0"/>
      </w:pPr>
    </w:p>
    <w:p w14:paraId="33DBCBD0" w14:textId="77AA8424" w:rsidR="000E632E" w:rsidRPr="00472E8F" w:rsidRDefault="000E632E" w:rsidP="002B2AE3">
      <w:pPr>
        <w:pStyle w:val="Heading2"/>
        <w:ind w:left="0" w:firstLine="0"/>
        <w:rPr>
          <w:rFonts w:ascii="Times New Roman" w:hAnsi="Times New Roman"/>
          <w:b w:val="0"/>
          <w:sz w:val="24"/>
          <w:szCs w:val="24"/>
        </w:rPr>
      </w:pPr>
      <w:bookmarkStart w:id="18" w:name="_Toc384837579"/>
      <w:r w:rsidRPr="00472E8F">
        <w:rPr>
          <w:rFonts w:ascii="Times New Roman" w:hAnsi="Times New Roman"/>
          <w:b w:val="0"/>
          <w:sz w:val="24"/>
          <w:szCs w:val="24"/>
        </w:rPr>
        <w:t>E. Why Iran?</w:t>
      </w:r>
      <w:bookmarkEnd w:id="18"/>
    </w:p>
    <w:p w14:paraId="0DF1B05A" w14:textId="77777777" w:rsidR="00033078" w:rsidRPr="00472E8F" w:rsidRDefault="00033078" w:rsidP="002B2AE3">
      <w:pPr>
        <w:ind w:left="0" w:firstLine="0"/>
        <w:rPr>
          <w:rFonts w:ascii="Times New Roman" w:hAnsi="Times New Roman" w:cs="Times New Roman"/>
        </w:rPr>
      </w:pPr>
      <w:bookmarkStart w:id="19" w:name="_Toc259113437"/>
    </w:p>
    <w:p w14:paraId="560AD61A" w14:textId="77777777" w:rsidR="00FD3C02" w:rsidRPr="00472E8F" w:rsidRDefault="00FD3C02" w:rsidP="002B2AE3">
      <w:pPr>
        <w:spacing w:line="480" w:lineRule="auto"/>
        <w:ind w:left="0" w:firstLine="0"/>
        <w:jc w:val="both"/>
        <w:rPr>
          <w:rFonts w:ascii="Times New Roman" w:hAnsi="Times New Roman" w:cs="Times New Roman"/>
        </w:rPr>
      </w:pPr>
      <w:r w:rsidRPr="00472E8F">
        <w:rPr>
          <w:rFonts w:ascii="Times New Roman" w:hAnsi="Times New Roman" w:cs="Times New Roman"/>
        </w:rPr>
        <w:t>It is now pervasive that popular movements, if successful, nail their colors to the mast by ratifying a constitution. In fact, paradigmatically, constitutions function as a legitimacy-giver to popular movements. We all have witnessed the constitutional efforts of the recent, so-called, Arab Spring. Even before that, in the cases of Afghanistan and Iraq—evidently not cases of popular movement but foreign intervention—constitution drafting acted to legitimize the new political order. In all these constitutional maneuvers, two schools of constitutions were identified in the Middle East region: the Turkish model and the Iranian model.</w:t>
      </w:r>
      <w:r w:rsidRPr="00472E8F">
        <w:rPr>
          <w:rFonts w:ascii="Times New Roman" w:hAnsi="Times New Roman" w:cs="Times New Roman"/>
          <w:vertAlign w:val="superscript"/>
        </w:rPr>
        <w:footnoteReference w:id="48"/>
      </w:r>
      <w:r w:rsidRPr="00472E8F">
        <w:rPr>
          <w:rFonts w:ascii="Times New Roman" w:hAnsi="Times New Roman" w:cs="Times New Roman"/>
        </w:rPr>
        <w:t xml:space="preserve"> This piece attempts to provide a fresh look at the Iranian Model. Scholars in the West have identified the Iranian model as an Islamic Theocracy.</w:t>
      </w:r>
      <w:bookmarkStart w:id="20" w:name="_Ref280654459"/>
      <w:r w:rsidRPr="00472E8F">
        <w:rPr>
          <w:rFonts w:ascii="Times New Roman" w:hAnsi="Times New Roman" w:cs="Times New Roman"/>
          <w:vertAlign w:val="superscript"/>
        </w:rPr>
        <w:footnoteReference w:id="49"/>
      </w:r>
      <w:bookmarkEnd w:id="20"/>
      <w:r w:rsidRPr="00472E8F">
        <w:rPr>
          <w:rFonts w:ascii="Times New Roman" w:hAnsi="Times New Roman" w:cs="Times New Roman"/>
        </w:rPr>
        <w:t xml:space="preserve"> Politicians, such as Hilary Clinton, warned about the militarization of the Iranian Government.</w:t>
      </w:r>
      <w:r w:rsidRPr="00472E8F">
        <w:rPr>
          <w:rFonts w:ascii="Times New Roman" w:hAnsi="Times New Roman" w:cs="Times New Roman"/>
          <w:vertAlign w:val="superscript"/>
        </w:rPr>
        <w:footnoteReference w:id="50"/>
      </w:r>
      <w:r w:rsidRPr="00472E8F">
        <w:rPr>
          <w:rFonts w:ascii="Times New Roman" w:hAnsi="Times New Roman" w:cs="Times New Roman"/>
        </w:rPr>
        <w:t xml:space="preserve"> Conservatives have repeatedly dubbed the Iranian model as </w:t>
      </w:r>
      <w:r w:rsidRPr="00472E8F">
        <w:rPr>
          <w:rFonts w:ascii="Times New Roman" w:hAnsi="Times New Roman" w:cs="Times New Roman"/>
        </w:rPr>
        <w:lastRenderedPageBreak/>
        <w:t>fundamentalist and a promoter of terrorism.</w:t>
      </w:r>
      <w:r w:rsidRPr="00472E8F">
        <w:rPr>
          <w:rFonts w:ascii="Times New Roman" w:hAnsi="Times New Roman" w:cs="Times New Roman"/>
          <w:vertAlign w:val="superscript"/>
        </w:rPr>
        <w:footnoteReference w:id="51"/>
      </w:r>
      <w:r w:rsidRPr="00472E8F">
        <w:rPr>
          <w:rFonts w:ascii="Times New Roman" w:hAnsi="Times New Roman" w:cs="Times New Roman"/>
        </w:rPr>
        <w:t xml:space="preserve"> Yet, none of these tags best describes the nuances and complexities of constitutionalism in Iran. </w:t>
      </w:r>
    </w:p>
    <w:p w14:paraId="78C4958F" w14:textId="77777777" w:rsidR="00FD3C02" w:rsidRPr="00472E8F" w:rsidRDefault="00FD3C02" w:rsidP="002B2AE3">
      <w:pPr>
        <w:spacing w:line="480" w:lineRule="auto"/>
        <w:ind w:left="0" w:firstLine="0"/>
        <w:jc w:val="both"/>
        <w:rPr>
          <w:rFonts w:ascii="Times New Roman" w:hAnsi="Times New Roman" w:cs="Times New Roman"/>
        </w:rPr>
      </w:pPr>
      <w:r w:rsidRPr="00472E8F">
        <w:rPr>
          <w:rFonts w:ascii="Times New Roman" w:hAnsi="Times New Roman" w:cs="Times New Roman"/>
        </w:rPr>
        <w:t>One of the widely misconceived and yet understudied constitutional movements in the Middle East belongs to Iran.</w:t>
      </w:r>
      <w:r w:rsidRPr="00472E8F">
        <w:rPr>
          <w:rFonts w:ascii="Times New Roman" w:hAnsi="Times New Roman" w:cs="Times New Roman"/>
          <w:vertAlign w:val="superscript"/>
        </w:rPr>
        <w:footnoteReference w:id="52"/>
      </w:r>
      <w:r w:rsidRPr="00472E8F">
        <w:rPr>
          <w:rFonts w:ascii="Times New Roman" w:hAnsi="Times New Roman" w:cs="Times New Roman"/>
        </w:rPr>
        <w:t xml:space="preserve"> A new perspective on the trajectory of constitutionalism in Iran would better equip us to comprehend rule of law and constitutionalism in the Middle East. From the 1905 Constitutional movement to the 1979 Revolution, Iran has undergone major changes. Each transformation created a rupture with the preceding order fostering a fresh look at rule of law in Iran. The current studies have mainly concentrated on the political and social aspects of these groundbreaking events. The legal aspect of each of these events has remained largely unnoticed and under-researched. </w:t>
      </w:r>
    </w:p>
    <w:p w14:paraId="21ABC755" w14:textId="43388E7A" w:rsidR="00FD3C02" w:rsidRPr="00472E8F" w:rsidRDefault="00FD3C02" w:rsidP="002B2AE3">
      <w:pPr>
        <w:spacing w:line="480" w:lineRule="auto"/>
        <w:ind w:left="0" w:firstLine="0"/>
        <w:jc w:val="both"/>
        <w:rPr>
          <w:rFonts w:ascii="Times New Roman" w:hAnsi="Times New Roman" w:cs="Times New Roman"/>
        </w:rPr>
      </w:pPr>
      <w:r w:rsidRPr="00472E8F">
        <w:rPr>
          <w:rFonts w:ascii="Times New Roman" w:hAnsi="Times New Roman" w:cs="Times New Roman"/>
        </w:rPr>
        <w:t>In the wake of the recent uprisings in the Middle East, discussions have emerged regarding whether people in the region would choose the Iranian, Turkish or an idiosyncratic model for their future legal order.</w:t>
      </w:r>
      <w:r w:rsidRPr="00472E8F">
        <w:rPr>
          <w:rFonts w:ascii="Times New Roman" w:hAnsi="Times New Roman" w:cs="Times New Roman"/>
          <w:vertAlign w:val="superscript"/>
        </w:rPr>
        <w:footnoteReference w:id="53"/>
      </w:r>
      <w:r w:rsidRPr="00472E8F">
        <w:rPr>
          <w:rFonts w:ascii="Times New Roman" w:hAnsi="Times New Roman" w:cs="Times New Roman"/>
        </w:rPr>
        <w:t xml:space="preserve"> Surprisingly, the discussion emerged in a context where these models, in particular the Iranian model, were largely misunderstood. The Iranian model was presented primarily as a theocratic Islamic regime </w:t>
      </w:r>
      <w:r w:rsidRPr="00472E8F">
        <w:rPr>
          <w:rFonts w:ascii="Times New Roman" w:hAnsi="Times New Roman" w:cs="Times New Roman"/>
        </w:rPr>
        <w:lastRenderedPageBreak/>
        <w:t>where rule of law remained suppressed and inferior to the Sharia law with no elements of constitutionalism. Nevertheless, this narrative is distant from the story of constitutionalism and to a certain extent rule of law in Iran. This dissertation aims to present a new and comprehensive view on constitutionalism in Iran with a focus on the Islamic Revolution of 1979 and its aftermath. By no means, do I posit that the Iranian model is a viable option or a desirable model for the people in the Middle East region. I, along with many other scholars,</w:t>
      </w:r>
      <w:r w:rsidRPr="00472E8F">
        <w:rPr>
          <w:rFonts w:ascii="Times New Roman" w:hAnsi="Times New Roman" w:cs="Times New Roman"/>
          <w:vertAlign w:val="superscript"/>
        </w:rPr>
        <w:footnoteReference w:id="54"/>
      </w:r>
      <w:r w:rsidRPr="00472E8F">
        <w:rPr>
          <w:rFonts w:ascii="Times New Roman" w:hAnsi="Times New Roman" w:cs="Times New Roman"/>
        </w:rPr>
        <w:t xml:space="preserve"> believe that it is the people of each country that should decide about their political future while designing a special constitutional order of their own. However, the discussions that emerged as a result of the uprisings in the Middle East sparked my interest in exploring what is called the Iranian model. Despite its importance, no major existing constitutional book or treatise has elaborated on the nuances of the Islamic Republic of Iran’s constitutionalism. This is going to be a first attempt at describing constitutionalism in Iran.   </w:t>
      </w:r>
    </w:p>
    <w:p w14:paraId="637863EF" w14:textId="77777777" w:rsidR="000E632E" w:rsidRPr="00472E8F" w:rsidRDefault="000E632E" w:rsidP="002B2AE3">
      <w:pPr>
        <w:spacing w:line="480" w:lineRule="auto"/>
        <w:ind w:left="0" w:firstLine="0"/>
        <w:jc w:val="both"/>
        <w:rPr>
          <w:rFonts w:ascii="Times New Roman" w:hAnsi="Times New Roman" w:cs="Didot"/>
        </w:rPr>
      </w:pPr>
      <w:r w:rsidRPr="00472E8F">
        <w:rPr>
          <w:rFonts w:ascii="Times New Roman" w:hAnsi="Times New Roman" w:cs="Didot"/>
        </w:rPr>
        <w:t xml:space="preserve">The story of </w:t>
      </w:r>
      <w:r w:rsidRPr="00472E8F">
        <w:rPr>
          <w:rFonts w:ascii="Times New Roman" w:hAnsi="Times New Roman" w:cs="Didot"/>
          <w:noProof/>
        </w:rPr>
        <w:t>constitutionalism</w:t>
      </w:r>
      <w:r w:rsidRPr="00472E8F">
        <w:rPr>
          <w:rFonts w:ascii="Times New Roman" w:hAnsi="Times New Roman" w:cs="Didot"/>
        </w:rPr>
        <w:t xml:space="preserve"> in Iran includes diverse elements such as religious law, </w:t>
      </w:r>
      <w:r w:rsidRPr="00472E8F">
        <w:rPr>
          <w:rFonts w:ascii="Times New Roman" w:hAnsi="Times New Roman" w:cs="Didot"/>
          <w:noProof/>
        </w:rPr>
        <w:t>popular</w:t>
      </w:r>
      <w:r w:rsidRPr="00472E8F">
        <w:rPr>
          <w:rFonts w:ascii="Times New Roman" w:hAnsi="Times New Roman" w:cs="Didot"/>
        </w:rPr>
        <w:t xml:space="preserve"> movement, revolutionary ideals, charismatic leadership as well as the post-charisma era. </w:t>
      </w:r>
      <w:r w:rsidRPr="00472E8F">
        <w:rPr>
          <w:rFonts w:ascii="Times New Roman" w:hAnsi="Times New Roman" w:cs="Didot"/>
          <w:noProof/>
        </w:rPr>
        <w:t>There are certain factors that make</w:t>
      </w:r>
      <w:r w:rsidRPr="00472E8F">
        <w:rPr>
          <w:rFonts w:ascii="Times New Roman" w:hAnsi="Times New Roman" w:cs="Didot"/>
        </w:rPr>
        <w:t xml:space="preserve"> Iran a critical case to study</w:t>
      </w:r>
      <w:r w:rsidRPr="00472E8F">
        <w:rPr>
          <w:rFonts w:ascii="Times New Roman" w:hAnsi="Times New Roman" w:cs="Didot"/>
          <w:noProof/>
        </w:rPr>
        <w:t xml:space="preserve"> regarding </w:t>
      </w:r>
      <w:r w:rsidRPr="00472E8F">
        <w:rPr>
          <w:rFonts w:ascii="Times New Roman" w:hAnsi="Times New Roman" w:cs="Didot"/>
        </w:rPr>
        <w:t>the effect of constitutionalism in international relations:</w:t>
      </w:r>
    </w:p>
    <w:p w14:paraId="12D490BD" w14:textId="77777777" w:rsidR="000C6F32" w:rsidRPr="00472E8F" w:rsidRDefault="000C6F32" w:rsidP="002B2AE3">
      <w:pPr>
        <w:pStyle w:val="BodyText"/>
        <w:ind w:left="0" w:firstLine="0"/>
      </w:pPr>
    </w:p>
    <w:p w14:paraId="7FC166C5" w14:textId="77777777" w:rsidR="000C6F32" w:rsidRPr="00472E8F" w:rsidRDefault="000C6F32" w:rsidP="002B2AE3">
      <w:pPr>
        <w:pStyle w:val="BodyText"/>
        <w:ind w:left="0" w:firstLine="0"/>
      </w:pPr>
    </w:p>
    <w:p w14:paraId="1C9EBB5E" w14:textId="639C56BB" w:rsidR="000E632E" w:rsidRPr="00472E8F" w:rsidRDefault="000E632E" w:rsidP="002B2AE3">
      <w:pPr>
        <w:pStyle w:val="Heading3"/>
        <w:ind w:left="0" w:firstLine="0"/>
        <w:rPr>
          <w:rFonts w:asciiTheme="majorBidi" w:hAnsiTheme="majorBidi"/>
          <w:b w:val="0"/>
        </w:rPr>
      </w:pPr>
      <w:bookmarkStart w:id="21" w:name="_Toc384837580"/>
      <w:r w:rsidRPr="00472E8F">
        <w:rPr>
          <w:rFonts w:asciiTheme="majorBidi" w:hAnsiTheme="majorBidi"/>
          <w:b w:val="0"/>
        </w:rPr>
        <w:t xml:space="preserve">1. Duration of the </w:t>
      </w:r>
      <w:r w:rsidRPr="00472E8F">
        <w:rPr>
          <w:rFonts w:asciiTheme="majorBidi" w:hAnsiTheme="majorBidi"/>
          <w:b w:val="0"/>
          <w:noProof/>
        </w:rPr>
        <w:t>constitution</w:t>
      </w:r>
      <w:r w:rsidRPr="00472E8F">
        <w:rPr>
          <w:rFonts w:asciiTheme="majorBidi" w:hAnsiTheme="majorBidi"/>
          <w:b w:val="0"/>
        </w:rPr>
        <w:t>:</w:t>
      </w:r>
      <w:bookmarkEnd w:id="21"/>
      <w:r w:rsidRPr="00472E8F">
        <w:rPr>
          <w:rFonts w:asciiTheme="majorBidi" w:hAnsiTheme="majorBidi"/>
          <w:b w:val="0"/>
        </w:rPr>
        <w:t xml:space="preserve"> </w:t>
      </w:r>
    </w:p>
    <w:p w14:paraId="7FB8354C" w14:textId="77777777" w:rsidR="000E632E" w:rsidRPr="00472E8F" w:rsidRDefault="000E632E" w:rsidP="002B2AE3">
      <w:pPr>
        <w:ind w:left="0" w:firstLine="0"/>
      </w:pPr>
    </w:p>
    <w:p w14:paraId="1086BC13" w14:textId="77777777" w:rsidR="000E632E" w:rsidRPr="00472E8F" w:rsidRDefault="000E632E"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lastRenderedPageBreak/>
        <w:t xml:space="preserve">In a seminal work, Elkins, Ginsburg, and Melton analyze the endurance and longevity of national </w:t>
      </w:r>
      <w:r w:rsidRPr="00472E8F">
        <w:rPr>
          <w:rFonts w:ascii="Times New Roman" w:hAnsi="Times New Roman" w:cs="Times New Roman"/>
          <w:noProof/>
        </w:rPr>
        <w:t>constitutions</w:t>
      </w:r>
      <w:r w:rsidRPr="00472E8F">
        <w:rPr>
          <w:rFonts w:ascii="Times New Roman" w:hAnsi="Times New Roman" w:cs="Times New Roman"/>
        </w:rPr>
        <w:t>. They gathered data from every independent state from 1789 to 2005, which included 935 different constitutional systems for more than 200 nation states.</w:t>
      </w:r>
      <w:r w:rsidRPr="00472E8F">
        <w:rPr>
          <w:rStyle w:val="FootnoteReference"/>
          <w:rFonts w:ascii="Times New Roman" w:hAnsi="Times New Roman" w:cs="Times New Roman"/>
        </w:rPr>
        <w:footnoteReference w:id="55"/>
      </w:r>
      <w:r w:rsidRPr="00472E8F">
        <w:rPr>
          <w:rFonts w:ascii="Times New Roman" w:hAnsi="Times New Roman" w:cs="Times New Roman"/>
        </w:rPr>
        <w:t xml:space="preserve"> They show that the average lifespan for constitutions is 19 years meaning that most constitutions perish before their 19th anniversary.</w:t>
      </w:r>
      <w:r w:rsidRPr="00472E8F">
        <w:rPr>
          <w:rStyle w:val="FootnoteReference"/>
          <w:rFonts w:ascii="Times New Roman" w:hAnsi="Times New Roman" w:cs="Times New Roman"/>
        </w:rPr>
        <w:footnoteReference w:id="56"/>
      </w:r>
      <w:r w:rsidRPr="00472E8F">
        <w:rPr>
          <w:rFonts w:ascii="Times New Roman" w:hAnsi="Times New Roman" w:cs="Times New Roman"/>
        </w:rPr>
        <w:t xml:space="preserve"> In fact, there are “only a handful” that last longer </w:t>
      </w:r>
      <w:r w:rsidRPr="00472E8F">
        <w:rPr>
          <w:rFonts w:ascii="Times New Roman" w:hAnsi="Times New Roman" w:cs="Times New Roman"/>
          <w:noProof/>
        </w:rPr>
        <w:t>than</w:t>
      </w:r>
      <w:r w:rsidRPr="00472E8F">
        <w:rPr>
          <w:rFonts w:ascii="Times New Roman" w:hAnsi="Times New Roman" w:cs="Times New Roman"/>
        </w:rPr>
        <w:t xml:space="preserve"> fifty years.</w:t>
      </w:r>
      <w:r w:rsidRPr="00472E8F">
        <w:rPr>
          <w:rStyle w:val="FootnoteReference"/>
          <w:rFonts w:ascii="Times New Roman" w:hAnsi="Times New Roman" w:cs="Times New Roman"/>
        </w:rPr>
        <w:footnoteReference w:id="57"/>
      </w:r>
      <w:r w:rsidRPr="00472E8F">
        <w:rPr>
          <w:rFonts w:ascii="Times New Roman" w:hAnsi="Times New Roman" w:cs="Times New Roman"/>
        </w:rPr>
        <w:t xml:space="preserve"> Juxtaposing this simple fact with the current Iranian Constitution, we see that the Iranian Constitution has already surpassed the average life span. The Constitution was voted for in 1979 and has endured for roughly 36 years. </w:t>
      </w:r>
    </w:p>
    <w:p w14:paraId="4A494E91" w14:textId="77777777" w:rsidR="00C657D8" w:rsidRPr="00472E8F" w:rsidRDefault="00C657D8" w:rsidP="002B2AE3">
      <w:pPr>
        <w:pStyle w:val="BodyText"/>
        <w:spacing w:line="480" w:lineRule="auto"/>
        <w:ind w:left="0" w:firstLine="0"/>
        <w:jc w:val="both"/>
        <w:rPr>
          <w:rFonts w:ascii="Times New Roman" w:hAnsi="Times New Roman" w:cs="Times New Roman"/>
        </w:rPr>
      </w:pPr>
    </w:p>
    <w:p w14:paraId="1BE9DDDA" w14:textId="58E19DFE" w:rsidR="000E632E" w:rsidRPr="00472E8F" w:rsidRDefault="000E632E" w:rsidP="002B2AE3">
      <w:pPr>
        <w:pStyle w:val="Heading3"/>
        <w:ind w:left="0" w:firstLine="0"/>
        <w:rPr>
          <w:rFonts w:ascii="Times New Roman" w:hAnsi="Times New Roman" w:cs="Times New Roman"/>
          <w:b w:val="0"/>
        </w:rPr>
      </w:pPr>
      <w:bookmarkStart w:id="22" w:name="_Toc384837581"/>
      <w:r w:rsidRPr="00472E8F">
        <w:rPr>
          <w:rFonts w:ascii="Times New Roman" w:hAnsi="Times New Roman" w:cs="Times New Roman"/>
          <w:b w:val="0"/>
        </w:rPr>
        <w:t>2. Islamic supremacy clauses</w:t>
      </w:r>
      <w:bookmarkEnd w:id="22"/>
      <w:r w:rsidRPr="00472E8F">
        <w:rPr>
          <w:rFonts w:ascii="Times New Roman" w:hAnsi="Times New Roman" w:cs="Times New Roman"/>
          <w:b w:val="0"/>
        </w:rPr>
        <w:t xml:space="preserve"> </w:t>
      </w:r>
    </w:p>
    <w:p w14:paraId="6276FD00" w14:textId="77777777" w:rsidR="000E632E" w:rsidRPr="00472E8F" w:rsidRDefault="000E632E" w:rsidP="002B2AE3">
      <w:pPr>
        <w:ind w:left="0" w:firstLine="0"/>
        <w:rPr>
          <w:rFonts w:ascii="Times New Roman" w:hAnsi="Times New Roman" w:cs="Times New Roman"/>
        </w:rPr>
      </w:pPr>
    </w:p>
    <w:p w14:paraId="75F0A977" w14:textId="77777777" w:rsidR="000E632E" w:rsidRPr="00472E8F" w:rsidRDefault="000E632E"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One of the most pressing issues in comparative constitutionalism is related to Islamic supremacy clauses. These </w:t>
      </w:r>
      <w:r w:rsidRPr="00472E8F">
        <w:rPr>
          <w:rFonts w:ascii="Times New Roman" w:hAnsi="Times New Roman" w:cs="Times New Roman"/>
          <w:noProof/>
        </w:rPr>
        <w:t>clauses</w:t>
      </w:r>
      <w:r w:rsidRPr="00472E8F">
        <w:rPr>
          <w:rFonts w:ascii="Times New Roman" w:hAnsi="Times New Roman" w:cs="Times New Roman"/>
        </w:rPr>
        <w:t xml:space="preserve"> aim to structure the political order based on </w:t>
      </w:r>
      <w:r w:rsidRPr="00472E8F">
        <w:rPr>
          <w:rFonts w:ascii="Times New Roman" w:hAnsi="Times New Roman" w:cs="Times New Roman"/>
          <w:i/>
        </w:rPr>
        <w:t>Sharia</w:t>
      </w:r>
      <w:r w:rsidRPr="00472E8F">
        <w:rPr>
          <w:rFonts w:ascii="Times New Roman" w:hAnsi="Times New Roman" w:cs="Times New Roman"/>
        </w:rPr>
        <w:t xml:space="preserve"> law. As a result, the question has been whether the constitutions with these </w:t>
      </w:r>
      <w:r w:rsidRPr="00472E8F">
        <w:rPr>
          <w:rFonts w:ascii="Times New Roman" w:hAnsi="Times New Roman" w:cs="Times New Roman"/>
          <w:noProof/>
        </w:rPr>
        <w:t>clauses</w:t>
      </w:r>
      <w:r w:rsidRPr="00472E8F">
        <w:rPr>
          <w:rFonts w:ascii="Times New Roman" w:hAnsi="Times New Roman" w:cs="Times New Roman"/>
        </w:rPr>
        <w:t xml:space="preserve"> conform to liberal and democratic values.</w:t>
      </w:r>
      <w:r w:rsidRPr="00472E8F">
        <w:rPr>
          <w:rStyle w:val="FootnoteReference"/>
          <w:rFonts w:ascii="Times New Roman" w:hAnsi="Times New Roman" w:cs="Times New Roman"/>
        </w:rPr>
        <w:footnoteReference w:id="58"/>
      </w:r>
      <w:r w:rsidRPr="00472E8F">
        <w:rPr>
          <w:rFonts w:ascii="Times New Roman" w:hAnsi="Times New Roman" w:cs="Times New Roman"/>
        </w:rPr>
        <w:t xml:space="preserve"> These clauses have either of two forms: 1) either they designate Islam as the or a source of law 2) or they stipulate that laws contrary to Islamic Law are void and should be repealed. As a matter of terminology, the former </w:t>
      </w:r>
      <w:r w:rsidRPr="00472E8F">
        <w:rPr>
          <w:rFonts w:ascii="Times New Roman" w:hAnsi="Times New Roman" w:cs="Times New Roman"/>
        </w:rPr>
        <w:lastRenderedPageBreak/>
        <w:t>clauses are called “Islamic supremacy clauses” and the latter are called “Islamic repugnancy clauses.”</w:t>
      </w:r>
      <w:r w:rsidRPr="00472E8F">
        <w:rPr>
          <w:rStyle w:val="FootnoteReference"/>
          <w:rFonts w:ascii="Times New Roman" w:hAnsi="Times New Roman" w:cs="Times New Roman"/>
        </w:rPr>
        <w:footnoteReference w:id="59"/>
      </w:r>
      <w:r w:rsidRPr="00472E8F">
        <w:rPr>
          <w:rFonts w:ascii="Times New Roman" w:hAnsi="Times New Roman" w:cs="Times New Roman"/>
        </w:rPr>
        <w:t xml:space="preserve"> Interestingly enough, Iran was the first country to adopt an Islamic supremacy clause in its 1907 constitution.</w:t>
      </w:r>
      <w:r w:rsidRPr="00472E8F">
        <w:rPr>
          <w:rStyle w:val="FootnoteReference"/>
          <w:rFonts w:ascii="Times New Roman" w:hAnsi="Times New Roman" w:cs="Times New Roman"/>
        </w:rPr>
        <w:footnoteReference w:id="60"/>
      </w:r>
      <w:r w:rsidRPr="00472E8F">
        <w:rPr>
          <w:rFonts w:ascii="Times New Roman" w:hAnsi="Times New Roman" w:cs="Times New Roman"/>
        </w:rPr>
        <w:t xml:space="preserve"> Henceforth, the Iranian constitution arguably acted as a model </w:t>
      </w:r>
      <w:r w:rsidRPr="00472E8F">
        <w:rPr>
          <w:rFonts w:ascii="Times New Roman" w:hAnsi="Times New Roman" w:cs="Times New Roman"/>
          <w:noProof/>
        </w:rPr>
        <w:t>for</w:t>
      </w:r>
      <w:r w:rsidRPr="00472E8F">
        <w:rPr>
          <w:rFonts w:ascii="Times New Roman" w:hAnsi="Times New Roman" w:cs="Times New Roman"/>
        </w:rPr>
        <w:t xml:space="preserve"> other constitutions, which incorporated such supremacy clauses.</w:t>
      </w:r>
      <w:r w:rsidRPr="00472E8F">
        <w:rPr>
          <w:rStyle w:val="FootnoteReference"/>
          <w:rFonts w:ascii="Times New Roman" w:hAnsi="Times New Roman" w:cs="Times New Roman"/>
        </w:rPr>
        <w:footnoteReference w:id="61"/>
      </w:r>
      <w:r w:rsidRPr="00472E8F">
        <w:rPr>
          <w:rFonts w:ascii="Times New Roman" w:hAnsi="Times New Roman" w:cs="Times New Roman"/>
        </w:rPr>
        <w:t xml:space="preserve"> </w:t>
      </w:r>
    </w:p>
    <w:p w14:paraId="3A9934F9" w14:textId="77777777" w:rsidR="00C657D8" w:rsidRPr="00472E8F" w:rsidRDefault="00C657D8" w:rsidP="002B2AE3">
      <w:pPr>
        <w:pStyle w:val="BodyText"/>
        <w:spacing w:line="480" w:lineRule="auto"/>
        <w:ind w:left="0" w:firstLine="0"/>
        <w:jc w:val="both"/>
        <w:rPr>
          <w:rFonts w:ascii="Times New Roman" w:hAnsi="Times New Roman" w:cs="Times New Roman"/>
        </w:rPr>
      </w:pPr>
    </w:p>
    <w:p w14:paraId="2CA2400E" w14:textId="09D4E024" w:rsidR="000E632E" w:rsidRPr="00472E8F" w:rsidRDefault="000E632E" w:rsidP="002B2AE3">
      <w:pPr>
        <w:pStyle w:val="Heading3"/>
        <w:ind w:left="0" w:firstLine="0"/>
        <w:rPr>
          <w:rFonts w:ascii="Times New Roman" w:hAnsi="Times New Roman" w:cs="Times New Roman"/>
          <w:b w:val="0"/>
        </w:rPr>
      </w:pPr>
      <w:bookmarkStart w:id="23" w:name="_Toc384837582"/>
      <w:r w:rsidRPr="00472E8F">
        <w:rPr>
          <w:rFonts w:ascii="Times New Roman" w:hAnsi="Times New Roman" w:cs="Times New Roman"/>
          <w:b w:val="0"/>
        </w:rPr>
        <w:t>3. Early constitutional movement in the region</w:t>
      </w:r>
      <w:bookmarkEnd w:id="23"/>
      <w:r w:rsidRPr="00472E8F">
        <w:rPr>
          <w:rFonts w:ascii="Times New Roman" w:hAnsi="Times New Roman" w:cs="Times New Roman"/>
          <w:b w:val="0"/>
        </w:rPr>
        <w:t xml:space="preserve"> </w:t>
      </w:r>
    </w:p>
    <w:p w14:paraId="46A77136" w14:textId="77777777" w:rsidR="000E632E" w:rsidRPr="00472E8F" w:rsidRDefault="000E632E" w:rsidP="002B2AE3">
      <w:pPr>
        <w:ind w:left="0" w:firstLine="0"/>
        <w:rPr>
          <w:rFonts w:ascii="Times New Roman" w:hAnsi="Times New Roman" w:cs="Times New Roman"/>
        </w:rPr>
      </w:pPr>
    </w:p>
    <w:p w14:paraId="67801C4B" w14:textId="77777777" w:rsidR="000E632E" w:rsidRPr="00472E8F" w:rsidRDefault="000E632E"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Iran’s constitutional movement in 1906 is one of the earliest movements of its kind in the </w:t>
      </w:r>
      <w:r w:rsidRPr="00472E8F">
        <w:rPr>
          <w:rFonts w:ascii="Times New Roman" w:hAnsi="Times New Roman" w:cs="Times New Roman"/>
          <w:noProof/>
        </w:rPr>
        <w:t>region</w:t>
      </w:r>
      <w:r w:rsidRPr="00472E8F">
        <w:rPr>
          <w:rFonts w:ascii="Times New Roman" w:hAnsi="Times New Roman" w:cs="Times New Roman"/>
        </w:rPr>
        <w:t xml:space="preserve">. In fact, </w:t>
      </w:r>
      <w:proofErr w:type="gramStart"/>
      <w:r w:rsidRPr="00472E8F">
        <w:rPr>
          <w:rFonts w:ascii="Times New Roman" w:hAnsi="Times New Roman" w:cs="Times New Roman"/>
        </w:rPr>
        <w:t xml:space="preserve">the preceding constitutions in the </w:t>
      </w:r>
      <w:r w:rsidRPr="00472E8F">
        <w:rPr>
          <w:rFonts w:ascii="Times New Roman" w:hAnsi="Times New Roman" w:cs="Times New Roman"/>
          <w:noProof/>
        </w:rPr>
        <w:t>region</w:t>
      </w:r>
      <w:r w:rsidRPr="00472E8F">
        <w:rPr>
          <w:rFonts w:ascii="Times New Roman" w:hAnsi="Times New Roman" w:cs="Times New Roman"/>
        </w:rPr>
        <w:t xml:space="preserve"> were not sustained by any </w:t>
      </w:r>
      <w:r w:rsidRPr="00472E8F">
        <w:rPr>
          <w:rFonts w:ascii="Times New Roman" w:hAnsi="Times New Roman" w:cs="Times New Roman"/>
          <w:noProof/>
        </w:rPr>
        <w:t>popular</w:t>
      </w:r>
      <w:r w:rsidRPr="00472E8F">
        <w:rPr>
          <w:rFonts w:ascii="Times New Roman" w:hAnsi="Times New Roman" w:cs="Times New Roman"/>
        </w:rPr>
        <w:t xml:space="preserve"> movement </w:t>
      </w:r>
      <w:r w:rsidRPr="00472E8F">
        <w:rPr>
          <w:rFonts w:ascii="Times New Roman" w:hAnsi="Times New Roman" w:cs="Times New Roman"/>
          <w:noProof/>
        </w:rPr>
        <w:t>except</w:t>
      </w:r>
      <w:r w:rsidRPr="00472E8F">
        <w:rPr>
          <w:rFonts w:ascii="Times New Roman" w:hAnsi="Times New Roman" w:cs="Times New Roman"/>
        </w:rPr>
        <w:t xml:space="preserve"> that of Egypt</w:t>
      </w:r>
      <w:proofErr w:type="gramEnd"/>
      <w:r w:rsidRPr="00472E8F">
        <w:rPr>
          <w:rFonts w:ascii="Times New Roman" w:hAnsi="Times New Roman" w:cs="Times New Roman"/>
        </w:rPr>
        <w:t>.</w:t>
      </w:r>
      <w:r w:rsidRPr="00472E8F">
        <w:rPr>
          <w:rStyle w:val="FootnoteReference"/>
          <w:rFonts w:ascii="Times New Roman" w:hAnsi="Times New Roman" w:cs="Times New Roman"/>
        </w:rPr>
        <w:footnoteReference w:id="62"/>
      </w:r>
      <w:r w:rsidRPr="00472E8F">
        <w:rPr>
          <w:rFonts w:ascii="Times New Roman" w:hAnsi="Times New Roman" w:cs="Times New Roman"/>
        </w:rPr>
        <w:t xml:space="preserve"> Furthermore, the 1861 Constitution of Tunisia, the 1876 Constitution of Ottoman, and the Egyptian Constitution of 1882 did not last long. </w:t>
      </w:r>
      <w:r w:rsidRPr="00472E8F">
        <w:rPr>
          <w:rStyle w:val="FootnoteReference"/>
          <w:rFonts w:ascii="Times New Roman" w:hAnsi="Times New Roman" w:cs="Times New Roman"/>
        </w:rPr>
        <w:footnoteReference w:id="63"/>
      </w:r>
      <w:r w:rsidRPr="00472E8F">
        <w:rPr>
          <w:rFonts w:ascii="Times New Roman" w:hAnsi="Times New Roman" w:cs="Times New Roman"/>
        </w:rPr>
        <w:t xml:space="preserve">Iran’s 1907 Constitution, in </w:t>
      </w:r>
      <w:r w:rsidRPr="00472E8F">
        <w:rPr>
          <w:rFonts w:ascii="Times New Roman" w:hAnsi="Times New Roman" w:cs="Times New Roman"/>
          <w:noProof/>
        </w:rPr>
        <w:t>contrast,</w:t>
      </w:r>
      <w:r w:rsidRPr="00472E8F">
        <w:rPr>
          <w:rFonts w:ascii="Times New Roman" w:hAnsi="Times New Roman" w:cs="Times New Roman"/>
        </w:rPr>
        <w:t xml:space="preserve"> came as a result of </w:t>
      </w:r>
      <w:r w:rsidRPr="00472E8F">
        <w:rPr>
          <w:rFonts w:ascii="Times New Roman" w:hAnsi="Times New Roman" w:cs="Times New Roman"/>
          <w:noProof/>
        </w:rPr>
        <w:t>a popular</w:t>
      </w:r>
      <w:r w:rsidRPr="00472E8F">
        <w:rPr>
          <w:rFonts w:ascii="Times New Roman" w:hAnsi="Times New Roman" w:cs="Times New Roman"/>
        </w:rPr>
        <w:t xml:space="preserve"> movement, </w:t>
      </w:r>
      <w:r w:rsidRPr="00472E8F">
        <w:rPr>
          <w:rFonts w:ascii="Times New Roman" w:hAnsi="Times New Roman" w:cs="Times New Roman"/>
        </w:rPr>
        <w:lastRenderedPageBreak/>
        <w:t>which involved both Islamic clerics and non-clerics.</w:t>
      </w:r>
      <w:r w:rsidRPr="00472E8F">
        <w:rPr>
          <w:rStyle w:val="FootnoteReference"/>
          <w:rFonts w:ascii="Times New Roman" w:hAnsi="Times New Roman" w:cs="Times New Roman"/>
        </w:rPr>
        <w:footnoteReference w:id="64"/>
      </w:r>
      <w:r w:rsidRPr="00472E8F">
        <w:rPr>
          <w:rFonts w:ascii="Times New Roman" w:hAnsi="Times New Roman" w:cs="Times New Roman"/>
        </w:rPr>
        <w:t xml:space="preserve"> The Iranian Constitution in the language of Amir </w:t>
      </w:r>
      <w:r w:rsidRPr="00472E8F">
        <w:rPr>
          <w:rFonts w:ascii="Times New Roman" w:hAnsi="Times New Roman" w:cs="Times New Roman"/>
          <w:noProof/>
        </w:rPr>
        <w:t>Arjomand</w:t>
      </w:r>
      <w:r w:rsidRPr="00472E8F">
        <w:rPr>
          <w:rFonts w:ascii="Times New Roman" w:hAnsi="Times New Roman" w:cs="Times New Roman"/>
        </w:rPr>
        <w:t xml:space="preserve"> started the second wave of constitutionalism in the region.</w:t>
      </w:r>
      <w:r w:rsidRPr="00472E8F">
        <w:rPr>
          <w:rStyle w:val="FootnoteReference"/>
          <w:rFonts w:ascii="Times New Roman" w:hAnsi="Times New Roman" w:cs="Times New Roman"/>
        </w:rPr>
        <w:footnoteReference w:id="65"/>
      </w:r>
      <w:r w:rsidRPr="00472E8F">
        <w:rPr>
          <w:rFonts w:ascii="Times New Roman" w:hAnsi="Times New Roman" w:cs="Times New Roman"/>
        </w:rPr>
        <w:t xml:space="preserve"> </w:t>
      </w:r>
    </w:p>
    <w:p w14:paraId="38CA66D4" w14:textId="20AEFDEF" w:rsidR="000E632E" w:rsidRPr="00472E8F" w:rsidRDefault="000E632E" w:rsidP="002B2AE3">
      <w:pPr>
        <w:pStyle w:val="Heading3"/>
        <w:ind w:left="0" w:firstLine="0"/>
        <w:rPr>
          <w:rFonts w:ascii="Times New Roman" w:hAnsi="Times New Roman" w:cs="Times New Roman"/>
          <w:b w:val="0"/>
        </w:rPr>
      </w:pPr>
      <w:bookmarkStart w:id="24" w:name="_Toc384837583"/>
      <w:r w:rsidRPr="00472E8F">
        <w:rPr>
          <w:rFonts w:ascii="Times New Roman" w:hAnsi="Times New Roman" w:cs="Times New Roman"/>
          <w:b w:val="0"/>
        </w:rPr>
        <w:t>4. New constitutional movements in the region</w:t>
      </w:r>
      <w:bookmarkEnd w:id="24"/>
    </w:p>
    <w:p w14:paraId="74508114" w14:textId="77777777" w:rsidR="000E632E" w:rsidRPr="00472E8F" w:rsidRDefault="000E632E" w:rsidP="002B2AE3">
      <w:pPr>
        <w:ind w:left="0" w:firstLine="0"/>
        <w:rPr>
          <w:rFonts w:ascii="Times New Roman" w:hAnsi="Times New Roman" w:cs="Times New Roman"/>
        </w:rPr>
      </w:pPr>
    </w:p>
    <w:p w14:paraId="47D796FA" w14:textId="77777777" w:rsidR="000E632E" w:rsidRPr="00472E8F" w:rsidRDefault="000E632E"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The most important </w:t>
      </w:r>
      <w:r w:rsidRPr="00472E8F">
        <w:rPr>
          <w:rFonts w:ascii="Times New Roman" w:hAnsi="Times New Roman" w:cs="Times New Roman"/>
          <w:noProof/>
        </w:rPr>
        <w:t>constitutional</w:t>
      </w:r>
      <w:r w:rsidRPr="00472E8F">
        <w:rPr>
          <w:rFonts w:ascii="Times New Roman" w:hAnsi="Times New Roman" w:cs="Times New Roman"/>
        </w:rPr>
        <w:t xml:space="preserve"> wave in the contemporary era happened in the aftermath of the so-called Arab Spring. In </w:t>
      </w:r>
      <w:r w:rsidRPr="00472E8F">
        <w:rPr>
          <w:rFonts w:ascii="Times New Roman" w:hAnsi="Times New Roman" w:cs="Times New Roman"/>
          <w:noProof/>
        </w:rPr>
        <w:t>search</w:t>
      </w:r>
      <w:r w:rsidRPr="00472E8F">
        <w:rPr>
          <w:rFonts w:ascii="Times New Roman" w:hAnsi="Times New Roman" w:cs="Times New Roman"/>
        </w:rPr>
        <w:t xml:space="preserve"> for </w:t>
      </w:r>
      <w:r w:rsidRPr="00472E8F">
        <w:rPr>
          <w:rFonts w:ascii="Times New Roman" w:hAnsi="Times New Roman" w:cs="Times New Roman"/>
          <w:noProof/>
        </w:rPr>
        <w:t>constitutional</w:t>
      </w:r>
      <w:r w:rsidRPr="00472E8F">
        <w:rPr>
          <w:rFonts w:ascii="Times New Roman" w:hAnsi="Times New Roman" w:cs="Times New Roman"/>
        </w:rPr>
        <w:t xml:space="preserve"> models, many actors repeatedly and vehemently dismissed the Iranian model as an “aspiration for Arabs”.</w:t>
      </w:r>
      <w:r w:rsidRPr="00472E8F">
        <w:rPr>
          <w:rStyle w:val="FootnoteReference"/>
          <w:rFonts w:ascii="Times New Roman" w:hAnsi="Times New Roman" w:cs="Times New Roman"/>
        </w:rPr>
        <w:footnoteReference w:id="66"/>
      </w:r>
      <w:r w:rsidRPr="00472E8F">
        <w:rPr>
          <w:rFonts w:ascii="Times New Roman" w:hAnsi="Times New Roman" w:cs="Times New Roman"/>
        </w:rPr>
        <w:t xml:space="preserve"> By the Iranian </w:t>
      </w:r>
      <w:r w:rsidRPr="00472E8F">
        <w:rPr>
          <w:rFonts w:ascii="Times New Roman" w:hAnsi="Times New Roman" w:cs="Times New Roman"/>
          <w:noProof/>
        </w:rPr>
        <w:t>model,</w:t>
      </w:r>
      <w:r w:rsidRPr="00472E8F">
        <w:rPr>
          <w:rFonts w:ascii="Times New Roman" w:hAnsi="Times New Roman" w:cs="Times New Roman"/>
        </w:rPr>
        <w:t xml:space="preserve"> they mean a theocratic regime in which Islamic Law dictates all aspects of </w:t>
      </w:r>
      <w:r w:rsidRPr="00472E8F">
        <w:rPr>
          <w:rFonts w:ascii="Times New Roman" w:hAnsi="Times New Roman" w:cs="Times New Roman"/>
          <w:noProof/>
        </w:rPr>
        <w:t>political</w:t>
      </w:r>
      <w:r w:rsidRPr="00472E8F">
        <w:rPr>
          <w:rFonts w:ascii="Times New Roman" w:hAnsi="Times New Roman" w:cs="Times New Roman"/>
        </w:rPr>
        <w:t xml:space="preserve"> and legal order. The </w:t>
      </w:r>
      <w:r w:rsidRPr="00472E8F">
        <w:rPr>
          <w:rFonts w:ascii="Times New Roman" w:hAnsi="Times New Roman" w:cs="Times New Roman"/>
          <w:noProof/>
        </w:rPr>
        <w:t>Iranian</w:t>
      </w:r>
      <w:r w:rsidRPr="00472E8F">
        <w:rPr>
          <w:rFonts w:ascii="Times New Roman" w:hAnsi="Times New Roman" w:cs="Times New Roman"/>
        </w:rPr>
        <w:t xml:space="preserve"> government, on the other hand, rushed to claim that the Arab Spring was Islamic in nature implying that it should follow the path of the Iranian model.</w:t>
      </w:r>
      <w:r w:rsidRPr="00472E8F">
        <w:rPr>
          <w:rStyle w:val="FootnoteReference"/>
          <w:rFonts w:ascii="Times New Roman" w:hAnsi="Times New Roman" w:cs="Times New Roman"/>
        </w:rPr>
        <w:footnoteReference w:id="67"/>
      </w:r>
      <w:r w:rsidRPr="00472E8F">
        <w:rPr>
          <w:rFonts w:ascii="Times New Roman" w:hAnsi="Times New Roman" w:cs="Times New Roman"/>
        </w:rPr>
        <w:t xml:space="preserve"> The Iranian model seemed to be perceived as a model that treats Islam as an identity or ideology versus other models such as Turkey or even Pakistan that view Islamic Law as merely a source of law.</w:t>
      </w:r>
      <w:r w:rsidRPr="00472E8F">
        <w:rPr>
          <w:rStyle w:val="FootnoteReference"/>
          <w:rFonts w:ascii="Times New Roman" w:hAnsi="Times New Roman" w:cs="Times New Roman"/>
        </w:rPr>
        <w:footnoteReference w:id="68"/>
      </w:r>
      <w:r w:rsidRPr="00472E8F">
        <w:rPr>
          <w:rFonts w:ascii="Times New Roman" w:hAnsi="Times New Roman" w:cs="Times New Roman"/>
        </w:rPr>
        <w:t xml:space="preserve"> The current tension </w:t>
      </w:r>
      <w:r w:rsidRPr="00472E8F">
        <w:rPr>
          <w:rFonts w:ascii="Times New Roman" w:hAnsi="Times New Roman" w:cs="Times New Roman"/>
          <w:noProof/>
        </w:rPr>
        <w:t>between</w:t>
      </w:r>
      <w:r w:rsidRPr="00472E8F">
        <w:rPr>
          <w:rFonts w:ascii="Times New Roman" w:hAnsi="Times New Roman" w:cs="Times New Roman"/>
        </w:rPr>
        <w:t xml:space="preserve"> Iran’s constitutionalism and other emerging constitutional orders in the region renders the Iran case unique for examining the </w:t>
      </w:r>
      <w:r w:rsidRPr="00472E8F">
        <w:rPr>
          <w:rFonts w:ascii="Times New Roman" w:hAnsi="Times New Roman" w:cs="Times New Roman"/>
          <w:noProof/>
        </w:rPr>
        <w:t>transnational</w:t>
      </w:r>
      <w:r w:rsidRPr="00472E8F">
        <w:rPr>
          <w:rFonts w:ascii="Times New Roman" w:hAnsi="Times New Roman" w:cs="Times New Roman"/>
        </w:rPr>
        <w:t xml:space="preserve"> impact of constitutionalism. </w:t>
      </w:r>
    </w:p>
    <w:p w14:paraId="34C7C4FF" w14:textId="4F74D280" w:rsidR="000E632E" w:rsidRPr="00472E8F" w:rsidRDefault="000E632E" w:rsidP="002B2AE3">
      <w:pPr>
        <w:pStyle w:val="Heading3"/>
        <w:ind w:left="0" w:firstLine="0"/>
        <w:rPr>
          <w:rFonts w:ascii="Times New Roman" w:hAnsi="Times New Roman" w:cs="Times New Roman"/>
          <w:b w:val="0"/>
        </w:rPr>
      </w:pPr>
      <w:bookmarkStart w:id="25" w:name="_Toc384837584"/>
      <w:r w:rsidRPr="00472E8F">
        <w:rPr>
          <w:rFonts w:ascii="Times New Roman" w:hAnsi="Times New Roman" w:cs="Times New Roman"/>
          <w:b w:val="0"/>
        </w:rPr>
        <w:t>5. Interaction with international law</w:t>
      </w:r>
      <w:bookmarkEnd w:id="25"/>
      <w:r w:rsidRPr="00472E8F">
        <w:rPr>
          <w:rFonts w:ascii="Times New Roman" w:hAnsi="Times New Roman" w:cs="Times New Roman"/>
          <w:b w:val="0"/>
        </w:rPr>
        <w:t xml:space="preserve"> </w:t>
      </w:r>
    </w:p>
    <w:p w14:paraId="4FBC6A77" w14:textId="77777777" w:rsidR="000E632E" w:rsidRPr="00472E8F" w:rsidRDefault="000E632E" w:rsidP="002B2AE3">
      <w:pPr>
        <w:ind w:left="0" w:firstLine="0"/>
        <w:rPr>
          <w:rFonts w:ascii="Times New Roman" w:hAnsi="Times New Roman" w:cs="Times New Roman"/>
        </w:rPr>
      </w:pPr>
    </w:p>
    <w:p w14:paraId="6EDD2BBF" w14:textId="77777777" w:rsidR="000E632E" w:rsidRPr="00472E8F" w:rsidRDefault="000E632E"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lastRenderedPageBreak/>
        <w:t xml:space="preserve">Interestingly enough, Iran has a long history of engagement and </w:t>
      </w:r>
      <w:r w:rsidRPr="00472E8F">
        <w:rPr>
          <w:rFonts w:ascii="Times New Roman" w:hAnsi="Times New Roman" w:cs="Times New Roman"/>
          <w:noProof/>
        </w:rPr>
        <w:t>dis-engagement</w:t>
      </w:r>
      <w:r w:rsidRPr="00472E8F">
        <w:rPr>
          <w:rFonts w:ascii="Times New Roman" w:hAnsi="Times New Roman" w:cs="Times New Roman"/>
        </w:rPr>
        <w:t xml:space="preserve"> with international law. From the nationalization of oil to the </w:t>
      </w:r>
      <w:r w:rsidRPr="00472E8F">
        <w:rPr>
          <w:rFonts w:ascii="Times New Roman" w:hAnsi="Times New Roman" w:cs="Times New Roman"/>
          <w:noProof/>
        </w:rPr>
        <w:t>hostage</w:t>
      </w:r>
      <w:r w:rsidRPr="00472E8F">
        <w:rPr>
          <w:rFonts w:ascii="Times New Roman" w:hAnsi="Times New Roman" w:cs="Times New Roman"/>
        </w:rPr>
        <w:t xml:space="preserve"> crisis, Iran was actively involved in the development of international law. Iran did not simply dismiss international law and its effects. Instead, it tried to shape it. For instance, one of the early investment tribunals at the international level is the Iran-US Claims Tribunal. It created critical precedents for expropriation, which later became the bedrock and backbone of today’s international investment law and arbitration. Despite its contentious relationship with Western countries, Iran never secluded itself from the possibilities of engagement in world affairs through international law.  </w:t>
      </w:r>
    </w:p>
    <w:p w14:paraId="35E438AC" w14:textId="0A4D3BA3" w:rsidR="000E632E" w:rsidRPr="00472E8F" w:rsidRDefault="000E632E" w:rsidP="002B2AE3">
      <w:pPr>
        <w:pStyle w:val="Heading3"/>
        <w:ind w:left="0" w:firstLine="0"/>
        <w:rPr>
          <w:rFonts w:ascii="Times New Roman" w:hAnsi="Times New Roman" w:cs="Times New Roman"/>
          <w:b w:val="0"/>
        </w:rPr>
      </w:pPr>
      <w:bookmarkStart w:id="26" w:name="_Toc384837585"/>
      <w:r w:rsidRPr="00472E8F">
        <w:rPr>
          <w:rFonts w:ascii="Times New Roman" w:hAnsi="Times New Roman" w:cs="Times New Roman"/>
          <w:b w:val="0"/>
        </w:rPr>
        <w:t>6. Iran Deal</w:t>
      </w:r>
      <w:bookmarkEnd w:id="26"/>
    </w:p>
    <w:p w14:paraId="4FF59EFA" w14:textId="77777777" w:rsidR="000E632E" w:rsidRPr="00472E8F" w:rsidRDefault="000E632E" w:rsidP="002B2AE3">
      <w:pPr>
        <w:ind w:left="0" w:firstLine="0"/>
        <w:rPr>
          <w:rFonts w:ascii="Times New Roman" w:hAnsi="Times New Roman" w:cs="Times New Roman"/>
        </w:rPr>
      </w:pPr>
    </w:p>
    <w:p w14:paraId="0F5EE2BF" w14:textId="1E5843AB" w:rsidR="000E632E" w:rsidRPr="00472E8F" w:rsidRDefault="000E632E" w:rsidP="002B2AE3">
      <w:pPr>
        <w:pStyle w:val="BodyText"/>
        <w:tabs>
          <w:tab w:val="left" w:pos="1350"/>
        </w:tabs>
        <w:spacing w:line="480" w:lineRule="auto"/>
        <w:ind w:left="0" w:firstLine="0"/>
        <w:jc w:val="both"/>
        <w:rPr>
          <w:rFonts w:ascii="Times New Roman" w:hAnsi="Times New Roman" w:cs="Times New Roman"/>
        </w:rPr>
      </w:pPr>
      <w:r w:rsidRPr="00472E8F">
        <w:rPr>
          <w:rFonts w:ascii="Times New Roman" w:hAnsi="Times New Roman" w:cs="Times New Roman"/>
        </w:rPr>
        <w:t xml:space="preserve">Following months of negotiations, Iran signed a deal with </w:t>
      </w:r>
      <w:r w:rsidR="00471CF8" w:rsidRPr="00472E8F">
        <w:rPr>
          <w:rFonts w:ascii="Times New Roman" w:hAnsi="Times New Roman" w:cs="Times New Roman"/>
        </w:rPr>
        <w:t xml:space="preserve">the </w:t>
      </w:r>
      <w:r w:rsidRPr="00472E8F">
        <w:rPr>
          <w:rFonts w:ascii="Times New Roman" w:hAnsi="Times New Roman" w:cs="Times New Roman"/>
        </w:rPr>
        <w:t xml:space="preserve">P5+1 countries </w:t>
      </w:r>
      <w:r w:rsidRPr="00472E8F">
        <w:rPr>
          <w:rFonts w:ascii="Times New Roman" w:hAnsi="Times New Roman" w:cs="Times New Roman"/>
          <w:noProof/>
        </w:rPr>
        <w:t>to</w:t>
      </w:r>
      <w:r w:rsidRPr="00472E8F">
        <w:rPr>
          <w:rFonts w:ascii="Times New Roman" w:hAnsi="Times New Roman" w:cs="Times New Roman"/>
        </w:rPr>
        <w:t xml:space="preserve"> curb its nuclear activates in exchange for an eas</w:t>
      </w:r>
      <w:r w:rsidR="00471CF8" w:rsidRPr="00472E8F">
        <w:rPr>
          <w:rFonts w:ascii="Times New Roman" w:hAnsi="Times New Roman" w:cs="Times New Roman"/>
        </w:rPr>
        <w:t>ing</w:t>
      </w:r>
      <w:r w:rsidRPr="00472E8F">
        <w:rPr>
          <w:rFonts w:ascii="Times New Roman" w:hAnsi="Times New Roman" w:cs="Times New Roman"/>
        </w:rPr>
        <w:t xml:space="preserve"> of economic sanctions. This Deal is probably the most </w:t>
      </w:r>
      <w:r w:rsidRPr="00472E8F">
        <w:rPr>
          <w:rFonts w:ascii="Times New Roman" w:hAnsi="Times New Roman" w:cs="Times New Roman"/>
          <w:noProof/>
        </w:rPr>
        <w:t>important</w:t>
      </w:r>
      <w:r w:rsidRPr="00472E8F">
        <w:rPr>
          <w:rFonts w:ascii="Times New Roman" w:hAnsi="Times New Roman" w:cs="Times New Roman"/>
        </w:rPr>
        <w:t xml:space="preserve"> arms agreement in the post-Cold War era. Yet, Iran’s compliance with its commitments under the deal remains uncertain. As a result, a historical analysis of </w:t>
      </w:r>
      <w:r w:rsidRPr="00472E8F">
        <w:rPr>
          <w:rFonts w:ascii="Times New Roman" w:hAnsi="Times New Roman" w:cs="Times New Roman"/>
          <w:noProof/>
        </w:rPr>
        <w:t>constitutionalism</w:t>
      </w:r>
      <w:r w:rsidRPr="00472E8F">
        <w:rPr>
          <w:rFonts w:ascii="Times New Roman" w:hAnsi="Times New Roman" w:cs="Times New Roman"/>
        </w:rPr>
        <w:t xml:space="preserve"> in Iran and its relations to Iran’s international </w:t>
      </w:r>
      <w:r w:rsidRPr="00472E8F">
        <w:rPr>
          <w:rFonts w:ascii="Times New Roman" w:hAnsi="Times New Roman" w:cs="Times New Roman"/>
          <w:noProof/>
        </w:rPr>
        <w:t>commitment</w:t>
      </w:r>
      <w:r w:rsidRPr="00472E8F">
        <w:rPr>
          <w:rFonts w:ascii="Times New Roman" w:hAnsi="Times New Roman" w:cs="Times New Roman"/>
        </w:rPr>
        <w:t xml:space="preserve"> will shed light on the question of Iran’s compliance </w:t>
      </w:r>
      <w:r w:rsidR="00471CF8" w:rsidRPr="00472E8F">
        <w:rPr>
          <w:rFonts w:ascii="Times New Roman" w:hAnsi="Times New Roman" w:cs="Times New Roman"/>
        </w:rPr>
        <w:t>with</w:t>
      </w:r>
      <w:r w:rsidRPr="00472E8F">
        <w:rPr>
          <w:rFonts w:ascii="Times New Roman" w:hAnsi="Times New Roman" w:cs="Times New Roman"/>
        </w:rPr>
        <w:t xml:space="preserve"> the Deal. This pressing matter cannot be studied in isolation. </w:t>
      </w:r>
      <w:r w:rsidRPr="00472E8F">
        <w:rPr>
          <w:rFonts w:ascii="Times New Roman" w:hAnsi="Times New Roman" w:cs="Times New Roman"/>
          <w:noProof/>
        </w:rPr>
        <w:t>To</w:t>
      </w:r>
      <w:r w:rsidRPr="00472E8F">
        <w:rPr>
          <w:rFonts w:ascii="Times New Roman" w:hAnsi="Times New Roman" w:cs="Times New Roman"/>
        </w:rPr>
        <w:t xml:space="preserve"> comprehend and predict Iran’s future behavior, a robust analysis of its constitutionalism and international commitments is needed. </w:t>
      </w:r>
    </w:p>
    <w:p w14:paraId="39907D2E" w14:textId="77777777" w:rsidR="000C6F32" w:rsidRPr="00472E8F" w:rsidRDefault="000E632E"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In summary, this is a first attempt to provide a new and fresh view </w:t>
      </w:r>
      <w:r w:rsidRPr="00472E8F">
        <w:rPr>
          <w:rFonts w:ascii="Times New Roman" w:hAnsi="Times New Roman" w:cs="Times New Roman"/>
          <w:noProof/>
        </w:rPr>
        <w:t>of</w:t>
      </w:r>
      <w:r w:rsidRPr="00472E8F">
        <w:rPr>
          <w:rFonts w:ascii="Times New Roman" w:hAnsi="Times New Roman" w:cs="Times New Roman"/>
        </w:rPr>
        <w:t xml:space="preserve"> the Iranian revolution and its aftermath. In addition to </w:t>
      </w:r>
      <w:r w:rsidRPr="00472E8F">
        <w:rPr>
          <w:rFonts w:ascii="Times New Roman" w:hAnsi="Times New Roman" w:cs="Times New Roman"/>
          <w:noProof/>
        </w:rPr>
        <w:t>constitutionalism</w:t>
      </w:r>
      <w:r w:rsidRPr="00472E8F">
        <w:rPr>
          <w:rFonts w:ascii="Times New Roman" w:hAnsi="Times New Roman" w:cs="Times New Roman"/>
        </w:rPr>
        <w:t xml:space="preserve"> in Iran, this research will help us understand Islam and constitutionalism and the Iranian model of political order. Understanding </w:t>
      </w:r>
      <w:r w:rsidRPr="00472E8F">
        <w:rPr>
          <w:rFonts w:ascii="Times New Roman" w:hAnsi="Times New Roman" w:cs="Times New Roman"/>
          <w:noProof/>
        </w:rPr>
        <w:t>constitutionalism</w:t>
      </w:r>
      <w:r w:rsidRPr="00472E8F">
        <w:rPr>
          <w:rFonts w:ascii="Times New Roman" w:hAnsi="Times New Roman" w:cs="Times New Roman"/>
        </w:rPr>
        <w:t xml:space="preserve"> in Iran will help us comprehend foreign policy as well </w:t>
      </w:r>
      <w:r w:rsidRPr="00472E8F">
        <w:rPr>
          <w:rFonts w:ascii="Times New Roman" w:hAnsi="Times New Roman" w:cs="Times New Roman"/>
        </w:rPr>
        <w:lastRenderedPageBreak/>
        <w:t xml:space="preserve">as Iran’s international commitments. In other words, there is an inextricable link between the constitutionalism of Iran and its international behavior. This factor is largely neglected when scholars, </w:t>
      </w:r>
      <w:r w:rsidRPr="00472E8F">
        <w:rPr>
          <w:rFonts w:ascii="Times New Roman" w:hAnsi="Times New Roman" w:cs="Times New Roman"/>
          <w:noProof/>
        </w:rPr>
        <w:t>pundits,</w:t>
      </w:r>
      <w:r w:rsidRPr="00472E8F">
        <w:rPr>
          <w:rFonts w:ascii="Times New Roman" w:hAnsi="Times New Roman" w:cs="Times New Roman"/>
        </w:rPr>
        <w:t xml:space="preserve"> and </w:t>
      </w:r>
      <w:r w:rsidRPr="00472E8F">
        <w:rPr>
          <w:rFonts w:ascii="Times New Roman" w:hAnsi="Times New Roman" w:cs="Times New Roman"/>
          <w:noProof/>
        </w:rPr>
        <w:t>policymakers</w:t>
      </w:r>
      <w:r w:rsidRPr="00472E8F">
        <w:rPr>
          <w:rFonts w:ascii="Times New Roman" w:hAnsi="Times New Roman" w:cs="Times New Roman"/>
        </w:rPr>
        <w:t xml:space="preserve"> analyze the behavior of the Islamic Republic of Iran and its international commitments. With the unfolding of the Iran Deal to occur within the next decade or more, it is crucial to have </w:t>
      </w:r>
      <w:r w:rsidRPr="00472E8F">
        <w:rPr>
          <w:rFonts w:ascii="Times New Roman" w:hAnsi="Times New Roman" w:cs="Times New Roman"/>
          <w:noProof/>
        </w:rPr>
        <w:t>a deep</w:t>
      </w:r>
      <w:r w:rsidRPr="00472E8F">
        <w:rPr>
          <w:rFonts w:ascii="Times New Roman" w:hAnsi="Times New Roman" w:cs="Times New Roman"/>
        </w:rPr>
        <w:t xml:space="preserve"> grasp of the interaction between constitutionalism and compliance with international commitments with regards to Iran. The research aims to demonstrate the extent to which constitutionalism has a direct effect on international commitments and vice versa.</w:t>
      </w:r>
    </w:p>
    <w:p w14:paraId="462D7F12" w14:textId="771F1544" w:rsidR="000E632E" w:rsidRPr="00472E8F" w:rsidRDefault="000E632E"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 </w:t>
      </w:r>
    </w:p>
    <w:p w14:paraId="1CE0B098" w14:textId="661A2DCA" w:rsidR="000E632E" w:rsidRPr="00472E8F" w:rsidRDefault="000E632E" w:rsidP="002B2AE3">
      <w:pPr>
        <w:pStyle w:val="Heading2"/>
        <w:ind w:left="0" w:firstLine="0"/>
        <w:rPr>
          <w:rFonts w:ascii="Times New Roman" w:hAnsi="Times New Roman" w:cs="Times New Roman"/>
          <w:b w:val="0"/>
          <w:sz w:val="24"/>
          <w:szCs w:val="24"/>
        </w:rPr>
      </w:pPr>
      <w:bookmarkStart w:id="27" w:name="_Toc384837586"/>
      <w:r w:rsidRPr="00472E8F">
        <w:rPr>
          <w:rFonts w:ascii="Times New Roman" w:hAnsi="Times New Roman" w:cs="Times New Roman"/>
          <w:b w:val="0"/>
          <w:sz w:val="24"/>
          <w:szCs w:val="24"/>
        </w:rPr>
        <w:t>F. Structure of the Discussion</w:t>
      </w:r>
      <w:bookmarkEnd w:id="27"/>
    </w:p>
    <w:p w14:paraId="14FA7910" w14:textId="77777777" w:rsidR="000E632E" w:rsidRPr="00472E8F" w:rsidRDefault="000E632E" w:rsidP="002B2AE3">
      <w:pPr>
        <w:spacing w:line="360" w:lineRule="auto"/>
        <w:ind w:left="0" w:firstLine="0"/>
        <w:jc w:val="both"/>
        <w:rPr>
          <w:rFonts w:ascii="Times New Roman" w:hAnsi="Times New Roman" w:cs="Times New Roman"/>
        </w:rPr>
      </w:pPr>
    </w:p>
    <w:p w14:paraId="0288B4B6" w14:textId="77777777" w:rsidR="000E632E" w:rsidRPr="00472E8F" w:rsidRDefault="000E632E" w:rsidP="002B2AE3">
      <w:pPr>
        <w:spacing w:line="480" w:lineRule="auto"/>
        <w:ind w:left="0" w:firstLine="0"/>
        <w:jc w:val="both"/>
        <w:rPr>
          <w:rFonts w:asciiTheme="majorBidi" w:hAnsiTheme="majorBidi" w:cstheme="majorBidi"/>
        </w:rPr>
      </w:pPr>
      <w:r w:rsidRPr="00472E8F">
        <w:rPr>
          <w:rFonts w:asciiTheme="majorBidi" w:hAnsiTheme="majorBidi" w:cstheme="majorBidi"/>
        </w:rPr>
        <w:t>The methods used to study a constitution can vary significantly. One can take a purely textual and linguistic approach.</w:t>
      </w:r>
      <w:r w:rsidRPr="00472E8F">
        <w:rPr>
          <w:rStyle w:val="FootnoteReference"/>
          <w:rFonts w:asciiTheme="majorBidi" w:hAnsiTheme="majorBidi" w:cstheme="majorBidi"/>
        </w:rPr>
        <w:footnoteReference w:id="69"/>
      </w:r>
      <w:r w:rsidRPr="00472E8F">
        <w:rPr>
          <w:rFonts w:asciiTheme="majorBidi" w:hAnsiTheme="majorBidi" w:cstheme="majorBidi"/>
        </w:rPr>
        <w:t xml:space="preserve"> Another approach is to investigate and extract the original intent of the drafter of the constitution under study.</w:t>
      </w:r>
      <w:r w:rsidRPr="00472E8F">
        <w:rPr>
          <w:rStyle w:val="FootnoteReference"/>
          <w:rFonts w:asciiTheme="majorBidi" w:hAnsiTheme="majorBidi" w:cstheme="majorBidi"/>
        </w:rPr>
        <w:footnoteReference w:id="70"/>
      </w:r>
      <w:r w:rsidRPr="00472E8F">
        <w:rPr>
          <w:rFonts w:asciiTheme="majorBidi" w:hAnsiTheme="majorBidi" w:cstheme="majorBidi"/>
        </w:rPr>
        <w:t xml:space="preserve"> Some believe in the concept of a living constitution by endorsing a method of contextual interpretation based on the “changing environment” in which we live in.</w:t>
      </w:r>
      <w:r w:rsidRPr="00472E8F">
        <w:rPr>
          <w:rStyle w:val="FootnoteReference"/>
          <w:rFonts w:asciiTheme="majorBidi" w:hAnsiTheme="majorBidi" w:cstheme="majorBidi"/>
        </w:rPr>
        <w:footnoteReference w:id="71"/>
      </w:r>
      <w:r w:rsidRPr="00472E8F">
        <w:rPr>
          <w:rFonts w:asciiTheme="majorBidi" w:hAnsiTheme="majorBidi" w:cstheme="majorBidi"/>
        </w:rPr>
        <w:t xml:space="preserve"> Others take </w:t>
      </w:r>
      <w:r w:rsidRPr="00472E8F">
        <w:rPr>
          <w:rFonts w:asciiTheme="majorBidi" w:hAnsiTheme="majorBidi" w:cstheme="majorBidi"/>
          <w:noProof/>
        </w:rPr>
        <w:t>a hybrid</w:t>
      </w:r>
      <w:r w:rsidRPr="00472E8F">
        <w:rPr>
          <w:rFonts w:asciiTheme="majorBidi" w:hAnsiTheme="majorBidi" w:cstheme="majorBidi"/>
        </w:rPr>
        <w:t xml:space="preserve"> approach and intend to blend </w:t>
      </w:r>
      <w:proofErr w:type="spellStart"/>
      <w:r w:rsidRPr="00472E8F">
        <w:rPr>
          <w:rFonts w:asciiTheme="majorBidi" w:hAnsiTheme="majorBidi" w:cstheme="majorBidi"/>
        </w:rPr>
        <w:t>originalism</w:t>
      </w:r>
      <w:proofErr w:type="spellEnd"/>
      <w:r w:rsidRPr="00472E8F">
        <w:rPr>
          <w:rFonts w:asciiTheme="majorBidi" w:hAnsiTheme="majorBidi" w:cstheme="majorBidi"/>
        </w:rPr>
        <w:t xml:space="preserve"> with the living constitutionalism method.</w:t>
      </w:r>
      <w:r w:rsidRPr="00472E8F">
        <w:rPr>
          <w:rStyle w:val="FootnoteReference"/>
          <w:rFonts w:asciiTheme="majorBidi" w:hAnsiTheme="majorBidi" w:cstheme="majorBidi"/>
        </w:rPr>
        <w:footnoteReference w:id="72"/>
      </w:r>
      <w:r w:rsidRPr="00472E8F">
        <w:rPr>
          <w:rFonts w:asciiTheme="majorBidi" w:hAnsiTheme="majorBidi" w:cstheme="majorBidi"/>
        </w:rPr>
        <w:t xml:space="preserve"> However, none of </w:t>
      </w:r>
      <w:r w:rsidRPr="00472E8F">
        <w:rPr>
          <w:rFonts w:asciiTheme="majorBidi" w:hAnsiTheme="majorBidi" w:cstheme="majorBidi"/>
        </w:rPr>
        <w:lastRenderedPageBreak/>
        <w:t xml:space="preserve">these </w:t>
      </w:r>
      <w:r w:rsidRPr="00472E8F">
        <w:rPr>
          <w:rFonts w:asciiTheme="majorBidi" w:hAnsiTheme="majorBidi" w:cstheme="majorBidi"/>
          <w:noProof/>
        </w:rPr>
        <w:t>approaches</w:t>
      </w:r>
      <w:r w:rsidRPr="00472E8F">
        <w:rPr>
          <w:rFonts w:asciiTheme="majorBidi" w:hAnsiTheme="majorBidi" w:cstheme="majorBidi"/>
        </w:rPr>
        <w:t xml:space="preserve"> may be helpful for a meta-analysis (discourse analysis) of a constitution in a developing country with intermittent turmoil and popular uprising tumultuous setting. In other words, these methods guide us through times of </w:t>
      </w:r>
      <w:r w:rsidRPr="00472E8F">
        <w:rPr>
          <w:rFonts w:asciiTheme="majorBidi" w:hAnsiTheme="majorBidi" w:cstheme="majorBidi"/>
          <w:noProof/>
        </w:rPr>
        <w:t>normal</w:t>
      </w:r>
      <w:r w:rsidRPr="00472E8F">
        <w:rPr>
          <w:rFonts w:asciiTheme="majorBidi" w:hAnsiTheme="majorBidi" w:cstheme="majorBidi"/>
        </w:rPr>
        <w:t xml:space="preserve"> politics and help us interpret the </w:t>
      </w:r>
      <w:r w:rsidRPr="00472E8F">
        <w:rPr>
          <w:rFonts w:asciiTheme="majorBidi" w:hAnsiTheme="majorBidi" w:cstheme="majorBidi"/>
          <w:noProof/>
        </w:rPr>
        <w:t>constitution</w:t>
      </w:r>
      <w:r w:rsidRPr="00472E8F">
        <w:rPr>
          <w:rFonts w:asciiTheme="majorBidi" w:hAnsiTheme="majorBidi" w:cstheme="majorBidi"/>
        </w:rPr>
        <w:t xml:space="preserve"> one way or another. When dealing with a fledgling constitutional order with ebbs and flows and its relevance to the political order, a new method is needed. </w:t>
      </w:r>
      <w:r w:rsidRPr="00472E8F">
        <w:rPr>
          <w:rFonts w:asciiTheme="majorBidi" w:hAnsiTheme="majorBidi" w:cstheme="majorBidi"/>
          <w:noProof/>
        </w:rPr>
        <w:t>Normal</w:t>
      </w:r>
      <w:r w:rsidRPr="00472E8F">
        <w:rPr>
          <w:rFonts w:asciiTheme="majorBidi" w:hAnsiTheme="majorBidi" w:cstheme="majorBidi"/>
        </w:rPr>
        <w:t xml:space="preserve"> politics are distinct from constitutional politics. </w:t>
      </w:r>
      <w:r w:rsidRPr="00472E8F">
        <w:rPr>
          <w:rFonts w:asciiTheme="majorBidi" w:hAnsiTheme="majorBidi" w:cstheme="majorBidi"/>
          <w:noProof/>
        </w:rPr>
        <w:t>Normal</w:t>
      </w:r>
      <w:r w:rsidRPr="00472E8F">
        <w:rPr>
          <w:rFonts w:asciiTheme="majorBidi" w:hAnsiTheme="majorBidi" w:cstheme="majorBidi"/>
        </w:rPr>
        <w:t xml:space="preserve"> politics refers to times when governments operate with minimal intervention by the people daily political activities. But, “under special constitutions conditions” people’s </w:t>
      </w:r>
      <w:r w:rsidRPr="00472E8F">
        <w:rPr>
          <w:rFonts w:asciiTheme="majorBidi" w:hAnsiTheme="majorBidi" w:cstheme="majorBidi"/>
          <w:noProof/>
        </w:rPr>
        <w:t>decisions</w:t>
      </w:r>
      <w:r w:rsidRPr="00472E8F">
        <w:rPr>
          <w:rFonts w:asciiTheme="majorBidi" w:hAnsiTheme="majorBidi" w:cstheme="majorBidi"/>
        </w:rPr>
        <w:t xml:space="preserve"> have an impact on </w:t>
      </w:r>
      <w:r w:rsidRPr="00472E8F">
        <w:rPr>
          <w:rFonts w:asciiTheme="majorBidi" w:hAnsiTheme="majorBidi" w:cstheme="majorBidi"/>
          <w:noProof/>
        </w:rPr>
        <w:t>normal</w:t>
      </w:r>
      <w:r w:rsidRPr="00472E8F">
        <w:rPr>
          <w:rFonts w:asciiTheme="majorBidi" w:hAnsiTheme="majorBidi" w:cstheme="majorBidi"/>
        </w:rPr>
        <w:t xml:space="preserve"> politics. This is what Professor Ackerman calls “constitutional politics”: </w:t>
      </w:r>
    </w:p>
    <w:p w14:paraId="518948C3" w14:textId="6BBEC904" w:rsidR="000E632E" w:rsidRPr="00472E8F" w:rsidRDefault="000E632E" w:rsidP="002B2AE3">
      <w:pPr>
        <w:spacing w:line="480" w:lineRule="auto"/>
        <w:ind w:left="0" w:firstLine="0"/>
        <w:jc w:val="both"/>
        <w:rPr>
          <w:rFonts w:asciiTheme="majorBidi" w:hAnsiTheme="majorBidi" w:cstheme="majorBidi"/>
        </w:rPr>
      </w:pPr>
      <w:r w:rsidRPr="00472E8F">
        <w:rPr>
          <w:rFonts w:asciiTheme="majorBidi" w:hAnsiTheme="majorBidi" w:cstheme="majorBidi"/>
          <w:noProof/>
        </w:rPr>
        <w:t xml:space="preserve">“Before gaining the authority to enact its proposal into </w:t>
      </w:r>
      <w:r w:rsidR="00DC1635" w:rsidRPr="00472E8F">
        <w:rPr>
          <w:rFonts w:asciiTheme="majorBidi" w:hAnsiTheme="majorBidi" w:cstheme="majorBidi"/>
          <w:noProof/>
        </w:rPr>
        <w:t xml:space="preserve">a </w:t>
      </w:r>
      <w:r w:rsidRPr="00472E8F">
        <w:rPr>
          <w:rFonts w:asciiTheme="majorBidi" w:hAnsiTheme="majorBidi" w:cstheme="majorBidi"/>
          <w:noProof/>
        </w:rPr>
        <w:t xml:space="preserve">nation’s </w:t>
      </w:r>
      <w:r w:rsidRPr="00472E8F">
        <w:rPr>
          <w:rFonts w:asciiTheme="majorBidi" w:hAnsiTheme="majorBidi" w:cstheme="majorBidi"/>
          <w:i/>
          <w:noProof/>
        </w:rPr>
        <w:t>higher</w:t>
      </w:r>
      <w:r w:rsidRPr="00472E8F">
        <w:rPr>
          <w:rFonts w:asciiTheme="majorBidi" w:hAnsiTheme="majorBidi" w:cstheme="majorBidi"/>
          <w:noProof/>
        </w:rPr>
        <w:t xml:space="preserve"> law, a political movement must, first, convince an extraordinary number of its fellow citizens to take its proposed initiative with a seriousness that they do not normally accord to politics; second allow opponents a fair opportunity to organize their own forces; third, convince a majority of Americans to support transformative initiatives as their merits are discussed, time and again, in the deliberative for a provided by the dualist constitutional order for this purpose.</w:t>
      </w:r>
      <w:r w:rsidRPr="00472E8F">
        <w:rPr>
          <w:rFonts w:asciiTheme="majorBidi" w:hAnsiTheme="majorBidi" w:cstheme="majorBidi"/>
        </w:rPr>
        <w:t xml:space="preserve"> It is only those initiatives that survive this </w:t>
      </w:r>
      <w:r w:rsidRPr="00472E8F">
        <w:rPr>
          <w:rFonts w:asciiTheme="majorBidi" w:hAnsiTheme="majorBidi" w:cstheme="majorBidi"/>
          <w:noProof/>
        </w:rPr>
        <w:t>specially</w:t>
      </w:r>
      <w:r w:rsidRPr="00472E8F">
        <w:rPr>
          <w:rFonts w:asciiTheme="majorBidi" w:hAnsiTheme="majorBidi" w:cstheme="majorBidi"/>
        </w:rPr>
        <w:t xml:space="preserve"> onerous </w:t>
      </w:r>
      <w:r w:rsidRPr="00472E8F">
        <w:rPr>
          <w:rFonts w:asciiTheme="majorBidi" w:hAnsiTheme="majorBidi" w:cstheme="majorBidi"/>
          <w:i/>
        </w:rPr>
        <w:t>higher lawmaking system</w:t>
      </w:r>
      <w:r w:rsidRPr="00472E8F">
        <w:rPr>
          <w:rFonts w:asciiTheme="majorBidi" w:hAnsiTheme="majorBidi" w:cstheme="majorBidi"/>
        </w:rPr>
        <w:t xml:space="preserve"> that earn the </w:t>
      </w:r>
      <w:r w:rsidRPr="00472E8F">
        <w:rPr>
          <w:rFonts w:asciiTheme="majorBidi" w:hAnsiTheme="majorBidi" w:cstheme="majorBidi"/>
          <w:noProof/>
        </w:rPr>
        <w:t>special</w:t>
      </w:r>
      <w:r w:rsidRPr="00472E8F">
        <w:rPr>
          <w:rFonts w:asciiTheme="majorBidi" w:hAnsiTheme="majorBidi" w:cstheme="majorBidi"/>
        </w:rPr>
        <w:t xml:space="preserve"> kind of legitimacy the dualist accords to decisions made by the People.” </w:t>
      </w:r>
      <w:r w:rsidRPr="00472E8F">
        <w:rPr>
          <w:rStyle w:val="FootnoteReference"/>
          <w:rFonts w:asciiTheme="majorBidi" w:hAnsiTheme="majorBidi" w:cstheme="majorBidi"/>
        </w:rPr>
        <w:footnoteReference w:id="73"/>
      </w:r>
    </w:p>
    <w:p w14:paraId="1AB945D9" w14:textId="11329179" w:rsidR="000E632E" w:rsidRPr="00472E8F" w:rsidRDefault="000E632E" w:rsidP="002B2AE3">
      <w:pPr>
        <w:spacing w:line="480" w:lineRule="auto"/>
        <w:ind w:left="0" w:firstLine="0"/>
        <w:jc w:val="both"/>
        <w:rPr>
          <w:rFonts w:asciiTheme="majorBidi" w:hAnsiTheme="majorBidi" w:cstheme="majorBidi"/>
        </w:rPr>
      </w:pPr>
      <w:r w:rsidRPr="00472E8F">
        <w:rPr>
          <w:rFonts w:asciiTheme="majorBidi" w:hAnsiTheme="majorBidi" w:cstheme="majorBidi"/>
        </w:rPr>
        <w:lastRenderedPageBreak/>
        <w:t xml:space="preserve">This approach links </w:t>
      </w:r>
      <w:r w:rsidR="00DC1635" w:rsidRPr="00472E8F">
        <w:rPr>
          <w:rFonts w:asciiTheme="majorBidi" w:hAnsiTheme="majorBidi" w:cstheme="majorBidi"/>
        </w:rPr>
        <w:t xml:space="preserve">a </w:t>
      </w:r>
      <w:r w:rsidRPr="00472E8F">
        <w:rPr>
          <w:rFonts w:asciiTheme="majorBidi" w:hAnsiTheme="majorBidi" w:cstheme="majorBidi"/>
          <w:noProof/>
        </w:rPr>
        <w:t>popular</w:t>
      </w:r>
      <w:r w:rsidRPr="00472E8F">
        <w:rPr>
          <w:rFonts w:asciiTheme="majorBidi" w:hAnsiTheme="majorBidi" w:cstheme="majorBidi"/>
        </w:rPr>
        <w:t xml:space="preserve"> movement to constructional changes, termed “constitutional moments”.</w:t>
      </w:r>
      <w:r w:rsidRPr="00472E8F">
        <w:rPr>
          <w:rFonts w:asciiTheme="majorBidi" w:hAnsiTheme="majorBidi" w:cstheme="majorBidi"/>
          <w:vertAlign w:val="superscript"/>
        </w:rPr>
        <w:footnoteReference w:id="74"/>
      </w:r>
      <w:r w:rsidRPr="00472E8F">
        <w:rPr>
          <w:rFonts w:asciiTheme="majorBidi" w:hAnsiTheme="majorBidi" w:cstheme="majorBidi"/>
        </w:rPr>
        <w:t xml:space="preserve"> According to this school, </w:t>
      </w:r>
      <w:r w:rsidRPr="00472E8F">
        <w:rPr>
          <w:rFonts w:asciiTheme="majorBidi" w:hAnsiTheme="majorBidi" w:cstheme="majorBidi"/>
          <w:noProof/>
        </w:rPr>
        <w:t>major</w:t>
      </w:r>
      <w:r w:rsidRPr="00472E8F">
        <w:rPr>
          <w:rFonts w:asciiTheme="majorBidi" w:hAnsiTheme="majorBidi" w:cstheme="majorBidi"/>
        </w:rPr>
        <w:t xml:space="preserve"> shifts in constitutional law in the US occurred outside the prescribed method of Article V of the Constitution. It is not “normal politics” that determine and shape constitutional change. It is popular demand and movement that morph most of constitutional change. Ackerman posits that the China and Russia cases are outlier examples in the modern era. Their popular uprisings did not end in constitutionalism. For several decades, those </w:t>
      </w:r>
      <w:r w:rsidRPr="00472E8F">
        <w:rPr>
          <w:rFonts w:asciiTheme="majorBidi" w:hAnsiTheme="majorBidi" w:cstheme="majorBidi"/>
          <w:noProof/>
        </w:rPr>
        <w:t>examples</w:t>
      </w:r>
      <w:r w:rsidRPr="00472E8F">
        <w:rPr>
          <w:rFonts w:asciiTheme="majorBidi" w:hAnsiTheme="majorBidi" w:cstheme="majorBidi"/>
        </w:rPr>
        <w:t xml:space="preserve"> have been employed to show that revolutions and popular uprisings do not lead to constitutionalism. This view has been dominant in framing the Iranian revolution, which is thought to follow the tragic fate of constitutionalism in Russia.</w:t>
      </w:r>
      <w:r w:rsidRPr="00472E8F">
        <w:rPr>
          <w:rFonts w:asciiTheme="majorBidi" w:hAnsiTheme="majorBidi" w:cstheme="majorBidi"/>
          <w:vertAlign w:val="superscript"/>
        </w:rPr>
        <w:footnoteReference w:id="75"/>
      </w:r>
      <w:r w:rsidRPr="00472E8F">
        <w:rPr>
          <w:rFonts w:asciiTheme="majorBidi" w:hAnsiTheme="majorBidi" w:cstheme="majorBidi"/>
        </w:rPr>
        <w:t xml:space="preserve"> This new wave of American Constitutionalism </w:t>
      </w:r>
      <w:r w:rsidR="00A550CC" w:rsidRPr="00472E8F">
        <w:rPr>
          <w:rFonts w:asciiTheme="majorBidi" w:hAnsiTheme="majorBidi" w:cstheme="majorBidi"/>
        </w:rPr>
        <w:t xml:space="preserve">studies </w:t>
      </w:r>
      <w:r w:rsidRPr="00472E8F">
        <w:rPr>
          <w:rFonts w:asciiTheme="majorBidi" w:hAnsiTheme="majorBidi" w:cstheme="majorBidi"/>
        </w:rPr>
        <w:t xml:space="preserve">can be applied to fledgling constitutional orders such as Iran. Due to a lack of robust institutions for people to interfere with government decisions, constitutional politics is more important in shaping the political order of states such as Iran. In other words, </w:t>
      </w:r>
      <w:r w:rsidRPr="00472E8F">
        <w:rPr>
          <w:rFonts w:asciiTheme="majorBidi" w:hAnsiTheme="majorBidi" w:cstheme="majorBidi"/>
          <w:noProof/>
        </w:rPr>
        <w:t>popular</w:t>
      </w:r>
      <w:r w:rsidRPr="00472E8F">
        <w:rPr>
          <w:rFonts w:asciiTheme="majorBidi" w:hAnsiTheme="majorBidi" w:cstheme="majorBidi"/>
        </w:rPr>
        <w:t xml:space="preserve"> movements remain the only way to </w:t>
      </w:r>
      <w:r w:rsidRPr="00472E8F">
        <w:rPr>
          <w:rFonts w:asciiTheme="majorBidi" w:hAnsiTheme="majorBidi" w:cstheme="majorBidi"/>
          <w:i/>
        </w:rPr>
        <w:t xml:space="preserve">change </w:t>
      </w:r>
      <w:r w:rsidRPr="00472E8F">
        <w:rPr>
          <w:rFonts w:asciiTheme="majorBidi" w:hAnsiTheme="majorBidi" w:cstheme="majorBidi"/>
        </w:rPr>
        <w:t xml:space="preserve">the course of constitutionalism. </w:t>
      </w:r>
    </w:p>
    <w:p w14:paraId="50B95A9E" w14:textId="1F445805" w:rsidR="000E632E" w:rsidRPr="00472E8F" w:rsidRDefault="000E632E" w:rsidP="002B2AE3">
      <w:pPr>
        <w:spacing w:line="480" w:lineRule="auto"/>
        <w:ind w:left="0" w:firstLine="0"/>
        <w:jc w:val="both"/>
        <w:rPr>
          <w:rFonts w:asciiTheme="majorBidi" w:hAnsiTheme="majorBidi" w:cstheme="majorBidi"/>
        </w:rPr>
      </w:pPr>
      <w:r w:rsidRPr="00472E8F">
        <w:rPr>
          <w:rFonts w:asciiTheme="majorBidi" w:hAnsiTheme="majorBidi" w:cstheme="majorBidi"/>
        </w:rPr>
        <w:lastRenderedPageBreak/>
        <w:t>Applying this grand view on comparative constitutionalism we can spot four critical time points in constitutionalizing popular movements.</w:t>
      </w:r>
      <w:r w:rsidRPr="00472E8F">
        <w:rPr>
          <w:rFonts w:asciiTheme="majorBidi" w:hAnsiTheme="majorBidi" w:cstheme="majorBidi"/>
          <w:vertAlign w:val="superscript"/>
        </w:rPr>
        <w:footnoteReference w:id="76"/>
      </w:r>
      <w:r w:rsidRPr="00472E8F">
        <w:rPr>
          <w:rFonts w:asciiTheme="majorBidi" w:hAnsiTheme="majorBidi" w:cstheme="majorBidi"/>
        </w:rPr>
        <w:t xml:space="preserve"> At </w:t>
      </w:r>
      <w:r w:rsidRPr="00472E8F">
        <w:rPr>
          <w:rFonts w:asciiTheme="majorBidi" w:hAnsiTheme="majorBidi" w:cstheme="majorBidi"/>
          <w:iCs/>
        </w:rPr>
        <w:t>the first time point</w:t>
      </w:r>
      <w:r w:rsidRPr="00472E8F">
        <w:rPr>
          <w:rFonts w:asciiTheme="majorBidi" w:hAnsiTheme="majorBidi" w:cstheme="majorBidi"/>
        </w:rPr>
        <w:t xml:space="preserve">, the leader of the movement challenges the legitimacy of the current political order. At </w:t>
      </w:r>
      <w:r w:rsidRPr="00472E8F">
        <w:rPr>
          <w:rFonts w:asciiTheme="majorBidi" w:hAnsiTheme="majorBidi" w:cstheme="majorBidi"/>
          <w:iCs/>
        </w:rPr>
        <w:t>the second time point</w:t>
      </w:r>
      <w:r w:rsidRPr="00472E8F">
        <w:rPr>
          <w:rFonts w:asciiTheme="majorBidi" w:hAnsiTheme="majorBidi" w:cstheme="majorBidi"/>
        </w:rPr>
        <w:t xml:space="preserve">, the charisma of the leader of the movement leads to a constitution as a legitimizing document. During this </w:t>
      </w:r>
      <w:r w:rsidRPr="00472E8F">
        <w:rPr>
          <w:rFonts w:asciiTheme="majorBidi" w:hAnsiTheme="majorBidi" w:cstheme="majorBidi"/>
          <w:noProof/>
        </w:rPr>
        <w:t>time</w:t>
      </w:r>
      <w:r w:rsidRPr="00472E8F">
        <w:rPr>
          <w:rFonts w:asciiTheme="majorBidi" w:hAnsiTheme="majorBidi" w:cstheme="majorBidi"/>
        </w:rPr>
        <w:t xml:space="preserve">, the charisma of the leader becomes constitutionalized. In other words, as the charisma of the leader </w:t>
      </w:r>
      <w:r w:rsidRPr="00472E8F">
        <w:rPr>
          <w:rFonts w:asciiTheme="majorBidi" w:hAnsiTheme="majorBidi" w:cstheme="majorBidi"/>
          <w:noProof/>
        </w:rPr>
        <w:t>dwindles</w:t>
      </w:r>
      <w:r w:rsidRPr="00472E8F">
        <w:rPr>
          <w:rFonts w:asciiTheme="majorBidi" w:hAnsiTheme="majorBidi" w:cstheme="majorBidi"/>
        </w:rPr>
        <w:t xml:space="preserve"> the constitutional authority of the legal establishment rises. At </w:t>
      </w:r>
      <w:r w:rsidRPr="00472E8F">
        <w:rPr>
          <w:rFonts w:asciiTheme="majorBidi" w:hAnsiTheme="majorBidi" w:cstheme="majorBidi"/>
          <w:iCs/>
        </w:rPr>
        <w:t>th</w:t>
      </w:r>
      <w:r w:rsidRPr="00472E8F">
        <w:rPr>
          <w:rFonts w:asciiTheme="majorBidi" w:hAnsiTheme="majorBidi" w:cstheme="majorBidi"/>
        </w:rPr>
        <w:t xml:space="preserve">e third time point, a succession crisis occurs after the charismatic leader passes away, resigns, or </w:t>
      </w:r>
      <w:r w:rsidRPr="00472E8F">
        <w:rPr>
          <w:rFonts w:asciiTheme="majorBidi" w:hAnsiTheme="majorBidi" w:cstheme="majorBidi"/>
          <w:noProof/>
        </w:rPr>
        <w:t>simply</w:t>
      </w:r>
      <w:r w:rsidRPr="00472E8F">
        <w:rPr>
          <w:rFonts w:asciiTheme="majorBidi" w:hAnsiTheme="majorBidi" w:cstheme="majorBidi"/>
        </w:rPr>
        <w:t xml:space="preserve"> quits politics. The succession period results in the bureaucratization of charisma. This might lead to the downgrading or weakening of constitutionalism. At this time, normal politics </w:t>
      </w:r>
      <w:r w:rsidRPr="00472E8F">
        <w:rPr>
          <w:rFonts w:asciiTheme="majorBidi" w:hAnsiTheme="majorBidi" w:cstheme="majorBidi"/>
          <w:noProof/>
        </w:rPr>
        <w:t>take</w:t>
      </w:r>
      <w:r w:rsidRPr="00472E8F">
        <w:rPr>
          <w:rFonts w:asciiTheme="majorBidi" w:hAnsiTheme="majorBidi" w:cstheme="majorBidi"/>
        </w:rPr>
        <w:t xml:space="preserve"> over the constitutional moments by creating a top-down political party system. This creates tension with the judicial body as it observes </w:t>
      </w:r>
      <w:r w:rsidRPr="00472E8F">
        <w:rPr>
          <w:rFonts w:asciiTheme="majorBidi" w:hAnsiTheme="majorBidi" w:cstheme="majorBidi"/>
          <w:noProof/>
        </w:rPr>
        <w:t>constitutional</w:t>
      </w:r>
      <w:r w:rsidRPr="00472E8F">
        <w:rPr>
          <w:rFonts w:asciiTheme="majorBidi" w:hAnsiTheme="majorBidi" w:cstheme="majorBidi"/>
        </w:rPr>
        <w:t xml:space="preserve"> elements being undermined. At </w:t>
      </w:r>
      <w:r w:rsidRPr="00472E8F">
        <w:rPr>
          <w:rFonts w:asciiTheme="majorBidi" w:hAnsiTheme="majorBidi" w:cstheme="majorBidi"/>
          <w:iCs/>
        </w:rPr>
        <w:t>the fourth time point</w:t>
      </w:r>
      <w:r w:rsidRPr="00472E8F">
        <w:rPr>
          <w:rFonts w:asciiTheme="majorBidi" w:hAnsiTheme="majorBidi" w:cstheme="majorBidi"/>
        </w:rPr>
        <w:t xml:space="preserve">, the judicial </w:t>
      </w:r>
      <w:r w:rsidRPr="00472E8F">
        <w:rPr>
          <w:rFonts w:asciiTheme="majorBidi" w:hAnsiTheme="majorBidi" w:cstheme="majorBidi"/>
          <w:noProof/>
        </w:rPr>
        <w:t>body</w:t>
      </w:r>
      <w:r w:rsidRPr="00472E8F">
        <w:rPr>
          <w:rFonts w:asciiTheme="majorBidi" w:hAnsiTheme="majorBidi" w:cstheme="majorBidi"/>
        </w:rPr>
        <w:t xml:space="preserve"> purports to safeguard the constitutionalism in a battle with other forces and branches of government. The cycle of constitutionalism ends with the judicial body protecting the constitution. </w:t>
      </w:r>
    </w:p>
    <w:p w14:paraId="71D62F7E" w14:textId="0D534546" w:rsidR="000E632E" w:rsidRPr="00472E8F" w:rsidRDefault="000E632E" w:rsidP="002B2AE3">
      <w:pPr>
        <w:spacing w:line="480" w:lineRule="auto"/>
        <w:ind w:left="0" w:firstLine="0"/>
        <w:jc w:val="both"/>
        <w:rPr>
          <w:rFonts w:asciiTheme="majorBidi" w:hAnsiTheme="majorBidi" w:cstheme="majorBidi"/>
        </w:rPr>
      </w:pPr>
      <w:r w:rsidRPr="00472E8F">
        <w:rPr>
          <w:rFonts w:asciiTheme="majorBidi" w:hAnsiTheme="majorBidi" w:cstheme="majorBidi"/>
        </w:rPr>
        <w:t xml:space="preserve">This discussion discusses the constitutionalism of the Iranian Revolution in three phases: 1. The formulation </w:t>
      </w:r>
      <w:r w:rsidRPr="00472E8F">
        <w:rPr>
          <w:rFonts w:asciiTheme="majorBidi" w:hAnsiTheme="majorBidi" w:cstheme="majorBidi"/>
          <w:noProof/>
        </w:rPr>
        <w:t>phase</w:t>
      </w:r>
      <w:r w:rsidRPr="00472E8F">
        <w:rPr>
          <w:rFonts w:asciiTheme="majorBidi" w:hAnsiTheme="majorBidi" w:cstheme="majorBidi"/>
        </w:rPr>
        <w:t xml:space="preserve"> explores the events leading up to the Revolution and its immediate aftermath. In this </w:t>
      </w:r>
      <w:r w:rsidRPr="00472E8F">
        <w:rPr>
          <w:rFonts w:asciiTheme="majorBidi" w:hAnsiTheme="majorBidi" w:cstheme="majorBidi"/>
          <w:noProof/>
        </w:rPr>
        <w:t>chapter,</w:t>
      </w:r>
      <w:r w:rsidRPr="00472E8F">
        <w:rPr>
          <w:rFonts w:asciiTheme="majorBidi" w:hAnsiTheme="majorBidi" w:cstheme="majorBidi"/>
        </w:rPr>
        <w:t xml:space="preserve"> the </w:t>
      </w:r>
      <w:r w:rsidR="00084614" w:rsidRPr="00472E8F">
        <w:rPr>
          <w:rFonts w:asciiTheme="majorBidi" w:hAnsiTheme="majorBidi" w:cstheme="majorBidi"/>
        </w:rPr>
        <w:t>dissertation</w:t>
      </w:r>
      <w:r w:rsidRPr="00472E8F">
        <w:rPr>
          <w:rFonts w:asciiTheme="majorBidi" w:hAnsiTheme="majorBidi" w:cstheme="majorBidi"/>
        </w:rPr>
        <w:t xml:space="preserve"> shows how the idea of the Iranian Constitution was morphed. It focuses on the ideas of Khomeini, the leader of the Revolution, and the viewpoints of the drafters of the Constitution. 2. The establishment phase assesses how the ideas of the leader and the revolutionaries became embodied in </w:t>
      </w:r>
      <w:r w:rsidRPr="00472E8F">
        <w:rPr>
          <w:rFonts w:asciiTheme="majorBidi" w:hAnsiTheme="majorBidi" w:cstheme="majorBidi"/>
        </w:rPr>
        <w:lastRenderedPageBreak/>
        <w:t xml:space="preserve">the Constitution of the Islamic Republic of Iran. It endeavors to comprehend the transformation of the ideas of revolutionaries into the Constitution as well as the suppression of alternative narratives. 3. The succession phase deals with the death of the leader and its aftermath. This chapter analyzes how the charisma of the leader was bureaucratized and impacted the amendments of 1989 of the Constitution. This chapter aims to assess the </w:t>
      </w:r>
      <w:r w:rsidRPr="00472E8F">
        <w:rPr>
          <w:rFonts w:asciiTheme="majorBidi" w:hAnsiTheme="majorBidi" w:cstheme="majorBidi"/>
          <w:noProof/>
        </w:rPr>
        <w:t>impact</w:t>
      </w:r>
      <w:r w:rsidRPr="00472E8F">
        <w:rPr>
          <w:rFonts w:asciiTheme="majorBidi" w:hAnsiTheme="majorBidi" w:cstheme="majorBidi"/>
        </w:rPr>
        <w:t xml:space="preserve"> of the end of charisma on the rule of law, the constitution and the </w:t>
      </w:r>
      <w:r w:rsidRPr="00472E8F">
        <w:rPr>
          <w:rFonts w:asciiTheme="majorBidi" w:hAnsiTheme="majorBidi" w:cstheme="majorBidi"/>
          <w:noProof/>
        </w:rPr>
        <w:t>political legal</w:t>
      </w:r>
      <w:r w:rsidRPr="00472E8F">
        <w:rPr>
          <w:rFonts w:asciiTheme="majorBidi" w:hAnsiTheme="majorBidi" w:cstheme="majorBidi"/>
        </w:rPr>
        <w:t xml:space="preserve"> culture of Iran in the following years. </w:t>
      </w:r>
    </w:p>
    <w:p w14:paraId="40E8FBA5" w14:textId="77777777" w:rsidR="000E632E" w:rsidRPr="00472E8F" w:rsidRDefault="000E632E"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This research applies this four-stage methodology in studying the history of Iranian constitutionalism. It looks at critical ruptures and historical junctures that left </w:t>
      </w:r>
      <w:r w:rsidRPr="00472E8F">
        <w:rPr>
          <w:rFonts w:asciiTheme="majorBidi" w:hAnsiTheme="majorBidi" w:cstheme="majorBidi"/>
          <w:noProof/>
        </w:rPr>
        <w:t>important</w:t>
      </w:r>
      <w:r w:rsidRPr="00472E8F">
        <w:rPr>
          <w:rFonts w:asciiTheme="majorBidi" w:hAnsiTheme="majorBidi" w:cstheme="majorBidi"/>
        </w:rPr>
        <w:t xml:space="preserve"> marks on </w:t>
      </w:r>
      <w:r w:rsidRPr="00472E8F">
        <w:rPr>
          <w:rFonts w:asciiTheme="majorBidi" w:hAnsiTheme="majorBidi" w:cstheme="majorBidi"/>
          <w:noProof/>
        </w:rPr>
        <w:t>constitutionalism</w:t>
      </w:r>
      <w:r w:rsidRPr="00472E8F">
        <w:rPr>
          <w:rFonts w:asciiTheme="majorBidi" w:hAnsiTheme="majorBidi" w:cstheme="majorBidi"/>
        </w:rPr>
        <w:t xml:space="preserve"> in Iran and had an impact on its international behavior. This research also applies a version of the liberalist framework to understand the extent to which constitutional politics had an impact on the international commitments of Iran. </w:t>
      </w:r>
    </w:p>
    <w:p w14:paraId="4601C1AE" w14:textId="77777777" w:rsidR="000E632E" w:rsidRPr="00472E8F" w:rsidRDefault="000E632E" w:rsidP="002B2AE3">
      <w:pPr>
        <w:pStyle w:val="BodyText"/>
        <w:ind w:left="0" w:firstLine="0"/>
      </w:pPr>
    </w:p>
    <w:p w14:paraId="53A3A1C5" w14:textId="77777777" w:rsidR="00381A1E" w:rsidRPr="00472E8F" w:rsidRDefault="00381A1E" w:rsidP="002B2AE3">
      <w:pPr>
        <w:pStyle w:val="BodyText"/>
        <w:ind w:left="0" w:firstLine="0"/>
      </w:pPr>
    </w:p>
    <w:p w14:paraId="4781F13C" w14:textId="77777777" w:rsidR="00381A1E" w:rsidRPr="00472E8F" w:rsidRDefault="00381A1E" w:rsidP="002B2AE3">
      <w:pPr>
        <w:pStyle w:val="BodyText"/>
        <w:ind w:left="0" w:firstLine="0"/>
      </w:pPr>
    </w:p>
    <w:p w14:paraId="5F106F80" w14:textId="77777777" w:rsidR="00381A1E" w:rsidRPr="00472E8F" w:rsidRDefault="00381A1E" w:rsidP="002B2AE3">
      <w:pPr>
        <w:pStyle w:val="BodyText"/>
        <w:ind w:left="0" w:firstLine="0"/>
      </w:pPr>
    </w:p>
    <w:p w14:paraId="14926023" w14:textId="77777777" w:rsidR="00381A1E" w:rsidRPr="00472E8F" w:rsidRDefault="00381A1E" w:rsidP="002B2AE3">
      <w:pPr>
        <w:pStyle w:val="BodyText"/>
        <w:ind w:left="0" w:firstLine="0"/>
      </w:pPr>
    </w:p>
    <w:p w14:paraId="0AF68D61" w14:textId="77777777" w:rsidR="00381A1E" w:rsidRPr="00472E8F" w:rsidRDefault="00381A1E" w:rsidP="002B2AE3">
      <w:pPr>
        <w:pStyle w:val="BodyText"/>
        <w:ind w:left="0" w:firstLine="0"/>
      </w:pPr>
    </w:p>
    <w:p w14:paraId="4B2853A8" w14:textId="77777777" w:rsidR="00381A1E" w:rsidRPr="00472E8F" w:rsidRDefault="00381A1E" w:rsidP="002B2AE3">
      <w:pPr>
        <w:pStyle w:val="BodyText"/>
        <w:ind w:left="0" w:firstLine="0"/>
      </w:pPr>
    </w:p>
    <w:p w14:paraId="1936795E" w14:textId="2AE92DCA" w:rsidR="004F4102" w:rsidRPr="00472E8F" w:rsidRDefault="004C4441" w:rsidP="002B2AE3">
      <w:pPr>
        <w:pStyle w:val="Heading1"/>
        <w:ind w:left="0" w:firstLine="0"/>
        <w:rPr>
          <w:rFonts w:ascii="Times New Roman" w:hAnsi="Times New Roman"/>
          <w:b w:val="0"/>
        </w:rPr>
      </w:pPr>
      <w:bookmarkStart w:id="28" w:name="_Toc271822798"/>
      <w:bookmarkStart w:id="29" w:name="_Toc272761968"/>
      <w:bookmarkStart w:id="30" w:name="_Toc281590651"/>
      <w:bookmarkStart w:id="31" w:name="_Toc290828949"/>
      <w:bookmarkStart w:id="32" w:name="_Toc384837587"/>
      <w:r w:rsidRPr="00472E8F">
        <w:rPr>
          <w:rFonts w:ascii="Times New Roman" w:hAnsi="Times New Roman"/>
          <w:b w:val="0"/>
        </w:rPr>
        <w:t>I</w:t>
      </w:r>
      <w:r w:rsidR="004F4102" w:rsidRPr="00472E8F">
        <w:rPr>
          <w:rFonts w:ascii="Times New Roman" w:hAnsi="Times New Roman"/>
          <w:b w:val="0"/>
        </w:rPr>
        <w:t xml:space="preserve">I. </w:t>
      </w:r>
      <w:bookmarkEnd w:id="28"/>
      <w:bookmarkEnd w:id="29"/>
      <w:r w:rsidR="001D6D6C" w:rsidRPr="00472E8F">
        <w:rPr>
          <w:rFonts w:ascii="Times New Roman" w:hAnsi="Times New Roman"/>
          <w:b w:val="0"/>
        </w:rPr>
        <w:t>Sparking the Flame: Revolution</w:t>
      </w:r>
      <w:bookmarkEnd w:id="30"/>
      <w:bookmarkEnd w:id="31"/>
      <w:bookmarkEnd w:id="32"/>
    </w:p>
    <w:p w14:paraId="1A675474" w14:textId="77777777" w:rsidR="0093773F" w:rsidRDefault="0093773F" w:rsidP="0093773F">
      <w:pPr>
        <w:pStyle w:val="Heading2"/>
        <w:ind w:left="0" w:firstLine="0"/>
        <w:rPr>
          <w:rFonts w:ascii="Times New Roman" w:eastAsiaTheme="minorEastAsia" w:hAnsi="Times New Roman" w:cs="Times New Roman"/>
          <w:b w:val="0"/>
          <w:bCs w:val="0"/>
          <w:i/>
          <w:color w:val="auto"/>
          <w:sz w:val="24"/>
          <w:szCs w:val="24"/>
        </w:rPr>
      </w:pPr>
      <w:bookmarkStart w:id="33" w:name="_Toc271822800"/>
      <w:bookmarkStart w:id="34" w:name="_Toc272761969"/>
      <w:bookmarkStart w:id="35" w:name="_Toc281590652"/>
      <w:bookmarkStart w:id="36" w:name="_Toc290828950"/>
      <w:bookmarkStart w:id="37" w:name="_Toc384837588"/>
      <w:bookmarkEnd w:id="19"/>
    </w:p>
    <w:p w14:paraId="6774561D" w14:textId="703CCC29" w:rsidR="001E7006" w:rsidRPr="00472E8F" w:rsidRDefault="001E7006" w:rsidP="0093773F">
      <w:pPr>
        <w:pStyle w:val="Heading2"/>
        <w:ind w:left="0" w:firstLine="0"/>
        <w:rPr>
          <w:rFonts w:ascii="Times New Roman" w:hAnsi="Times New Roman" w:cs="Times New Roman"/>
          <w:b w:val="0"/>
          <w:sz w:val="24"/>
          <w:szCs w:val="24"/>
        </w:rPr>
      </w:pPr>
      <w:r w:rsidRPr="00472E8F">
        <w:rPr>
          <w:rFonts w:ascii="Times New Roman" w:hAnsi="Times New Roman" w:cs="Times New Roman"/>
          <w:b w:val="0"/>
          <w:sz w:val="24"/>
          <w:szCs w:val="24"/>
        </w:rPr>
        <w:t>A. Revolt against Despotism</w:t>
      </w:r>
      <w:bookmarkEnd w:id="33"/>
      <w:bookmarkEnd w:id="34"/>
      <w:bookmarkEnd w:id="35"/>
      <w:bookmarkEnd w:id="36"/>
      <w:bookmarkEnd w:id="37"/>
    </w:p>
    <w:p w14:paraId="41B79BE3" w14:textId="6EECB694" w:rsidR="0067570C" w:rsidRPr="00472E8F" w:rsidRDefault="00392EC7" w:rsidP="002B2AE3">
      <w:pPr>
        <w:spacing w:line="480" w:lineRule="auto"/>
        <w:ind w:left="0" w:firstLine="0"/>
        <w:jc w:val="both"/>
        <w:rPr>
          <w:rFonts w:ascii="Times New Roman" w:hAnsi="Times New Roman" w:cs="Times New Roman"/>
        </w:rPr>
      </w:pPr>
      <w:r w:rsidRPr="00472E8F">
        <w:rPr>
          <w:rFonts w:ascii="Times New Roman" w:hAnsi="Times New Roman" w:cs="Times New Roman"/>
        </w:rPr>
        <w:t>The I</w:t>
      </w:r>
      <w:r w:rsidR="006C1BD6" w:rsidRPr="00472E8F">
        <w:rPr>
          <w:rFonts w:ascii="Times New Roman" w:hAnsi="Times New Roman" w:cs="Times New Roman"/>
        </w:rPr>
        <w:t xml:space="preserve">ranian </w:t>
      </w:r>
      <w:r w:rsidR="004C1A42" w:rsidRPr="00472E8F">
        <w:rPr>
          <w:rFonts w:ascii="Times New Roman" w:hAnsi="Times New Roman" w:cs="Times New Roman"/>
        </w:rPr>
        <w:t>R</w:t>
      </w:r>
      <w:r w:rsidR="006C1BD6" w:rsidRPr="00472E8F">
        <w:rPr>
          <w:rFonts w:ascii="Times New Roman" w:hAnsi="Times New Roman" w:cs="Times New Roman"/>
        </w:rPr>
        <w:t xml:space="preserve">evolution came as a shock to many, including the US Government, which lost an important ally in the region. The popular revolt against the Shah’s regime marked </w:t>
      </w:r>
      <w:r w:rsidR="006C1BD6" w:rsidRPr="00472E8F">
        <w:rPr>
          <w:rFonts w:ascii="Times New Roman" w:hAnsi="Times New Roman" w:cs="Times New Roman"/>
        </w:rPr>
        <w:lastRenderedPageBreak/>
        <w:t xml:space="preserve">the first and probably the </w:t>
      </w:r>
      <w:r w:rsidR="007A60AA" w:rsidRPr="00472E8F">
        <w:rPr>
          <w:rFonts w:ascii="Times New Roman" w:hAnsi="Times New Roman" w:cs="Times New Roman"/>
        </w:rPr>
        <w:t xml:space="preserve">largest </w:t>
      </w:r>
      <w:r w:rsidR="006C1BD6" w:rsidRPr="00472E8F">
        <w:rPr>
          <w:rFonts w:ascii="Times New Roman" w:hAnsi="Times New Roman" w:cs="Times New Roman"/>
        </w:rPr>
        <w:t xml:space="preserve">uprising in the Middle East in the modern era. A year before the massive movement of people, the idea of </w:t>
      </w:r>
      <w:r w:rsidR="00770A74" w:rsidRPr="00472E8F">
        <w:rPr>
          <w:rFonts w:ascii="Times New Roman" w:hAnsi="Times New Roman" w:cs="Times New Roman"/>
        </w:rPr>
        <w:t xml:space="preserve">a </w:t>
      </w:r>
      <w:r w:rsidR="006C1BD6" w:rsidRPr="00472E8F">
        <w:rPr>
          <w:rFonts w:ascii="Times New Roman" w:hAnsi="Times New Roman" w:cs="Times New Roman"/>
        </w:rPr>
        <w:t>revolution in Iran was unthinkable.</w:t>
      </w:r>
      <w:r w:rsidR="006C1BD6" w:rsidRPr="00472E8F">
        <w:rPr>
          <w:rStyle w:val="FootnoteReference"/>
          <w:rFonts w:ascii="Times New Roman" w:hAnsi="Times New Roman" w:cs="Times New Roman"/>
        </w:rPr>
        <w:footnoteReference w:id="77"/>
      </w:r>
      <w:r w:rsidR="006C1BD6" w:rsidRPr="00472E8F">
        <w:rPr>
          <w:rFonts w:ascii="Times New Roman" w:hAnsi="Times New Roman" w:cs="Times New Roman"/>
        </w:rPr>
        <w:t xml:space="preserve"> The underlying cause</w:t>
      </w:r>
      <w:r w:rsidR="00160AB8" w:rsidRPr="00472E8F">
        <w:rPr>
          <w:rFonts w:ascii="Times New Roman" w:hAnsi="Times New Roman" w:cs="Times New Roman"/>
        </w:rPr>
        <w:t>(s)</w:t>
      </w:r>
      <w:r w:rsidR="006C1BD6" w:rsidRPr="00472E8F">
        <w:rPr>
          <w:rFonts w:ascii="Times New Roman" w:hAnsi="Times New Roman" w:cs="Times New Roman"/>
        </w:rPr>
        <w:t xml:space="preserve"> of the Iranian Revolution </w:t>
      </w:r>
      <w:proofErr w:type="gramStart"/>
      <w:r w:rsidR="006C1BD6" w:rsidRPr="00472E8F">
        <w:rPr>
          <w:rFonts w:ascii="Times New Roman" w:hAnsi="Times New Roman" w:cs="Times New Roman"/>
        </w:rPr>
        <w:t>ha</w:t>
      </w:r>
      <w:r w:rsidR="00A550CC" w:rsidRPr="00472E8F">
        <w:rPr>
          <w:rFonts w:ascii="Times New Roman" w:hAnsi="Times New Roman" w:cs="Times New Roman"/>
        </w:rPr>
        <w:t>(</w:t>
      </w:r>
      <w:proofErr w:type="spellStart"/>
      <w:proofErr w:type="gramEnd"/>
      <w:r w:rsidR="00A550CC" w:rsidRPr="00472E8F">
        <w:rPr>
          <w:rFonts w:ascii="Times New Roman" w:hAnsi="Times New Roman" w:cs="Times New Roman"/>
        </w:rPr>
        <w:t>ve</w:t>
      </w:r>
      <w:proofErr w:type="spellEnd"/>
      <w:r w:rsidR="00A550CC" w:rsidRPr="00472E8F">
        <w:rPr>
          <w:rFonts w:ascii="Times New Roman" w:hAnsi="Times New Roman" w:cs="Times New Roman"/>
        </w:rPr>
        <w:t>)</w:t>
      </w:r>
      <w:r w:rsidR="006C1BD6" w:rsidRPr="00472E8F">
        <w:rPr>
          <w:rFonts w:ascii="Times New Roman" w:hAnsi="Times New Roman" w:cs="Times New Roman"/>
        </w:rPr>
        <w:t xml:space="preserve"> r</w:t>
      </w:r>
      <w:r w:rsidR="004C1A42" w:rsidRPr="00472E8F">
        <w:rPr>
          <w:rFonts w:ascii="Times New Roman" w:hAnsi="Times New Roman" w:cs="Times New Roman"/>
        </w:rPr>
        <w:t xml:space="preserve">emained </w:t>
      </w:r>
      <w:r w:rsidR="007A60AA" w:rsidRPr="00472E8F">
        <w:rPr>
          <w:rFonts w:ascii="Times New Roman" w:hAnsi="Times New Roman" w:cs="Times New Roman"/>
        </w:rPr>
        <w:t xml:space="preserve">highly </w:t>
      </w:r>
      <w:r w:rsidR="004C1A42" w:rsidRPr="00472E8F">
        <w:rPr>
          <w:rFonts w:ascii="Times New Roman" w:hAnsi="Times New Roman" w:cs="Times New Roman"/>
        </w:rPr>
        <w:t>contested.</w:t>
      </w:r>
      <w:r w:rsidR="00160AB8" w:rsidRPr="00472E8F">
        <w:rPr>
          <w:rFonts w:ascii="Times New Roman" w:hAnsi="Times New Roman" w:cs="Times New Roman"/>
        </w:rPr>
        <w:t xml:space="preserve"> Several theories have </w:t>
      </w:r>
      <w:r w:rsidR="00404CE4" w:rsidRPr="00472E8F">
        <w:rPr>
          <w:rFonts w:ascii="Times New Roman" w:hAnsi="Times New Roman" w:cs="Times New Roman"/>
        </w:rPr>
        <w:t xml:space="preserve">attempted to </w:t>
      </w:r>
      <w:r w:rsidR="00160AB8" w:rsidRPr="00472E8F">
        <w:rPr>
          <w:rFonts w:ascii="Times New Roman" w:hAnsi="Times New Roman" w:cs="Times New Roman"/>
        </w:rPr>
        <w:t xml:space="preserve">explain the Iranian Revolution. </w:t>
      </w:r>
      <w:r w:rsidR="004C1A42" w:rsidRPr="00472E8F">
        <w:rPr>
          <w:rFonts w:ascii="Times New Roman" w:hAnsi="Times New Roman" w:cs="Times New Roman"/>
        </w:rPr>
        <w:t xml:space="preserve">Similar to recent analyses </w:t>
      </w:r>
      <w:r w:rsidR="00A550CC" w:rsidRPr="00472E8F">
        <w:rPr>
          <w:rFonts w:ascii="Times New Roman" w:hAnsi="Times New Roman" w:cs="Times New Roman"/>
        </w:rPr>
        <w:t>of</w:t>
      </w:r>
      <w:r w:rsidR="004C1A42" w:rsidRPr="00472E8F">
        <w:rPr>
          <w:rFonts w:ascii="Times New Roman" w:hAnsi="Times New Roman" w:cs="Times New Roman"/>
        </w:rPr>
        <w:t xml:space="preserve"> the Arab Spring</w:t>
      </w:r>
      <w:r w:rsidR="0052197D" w:rsidRPr="00472E8F">
        <w:rPr>
          <w:rFonts w:ascii="Times New Roman" w:hAnsi="Times New Roman" w:cs="Times New Roman"/>
        </w:rPr>
        <w:t>, an economic explanation serves</w:t>
      </w:r>
      <w:r w:rsidR="009E287A" w:rsidRPr="00472E8F">
        <w:rPr>
          <w:rFonts w:ascii="Times New Roman" w:hAnsi="Times New Roman" w:cs="Times New Roman"/>
        </w:rPr>
        <w:t xml:space="preserve"> as one of the main theories </w:t>
      </w:r>
      <w:r w:rsidR="007A60AA" w:rsidRPr="00472E8F">
        <w:rPr>
          <w:rFonts w:ascii="Times New Roman" w:hAnsi="Times New Roman" w:cs="Times New Roman"/>
        </w:rPr>
        <w:t>examining</w:t>
      </w:r>
      <w:r w:rsidR="009E287A" w:rsidRPr="00472E8F">
        <w:rPr>
          <w:rFonts w:ascii="Times New Roman" w:hAnsi="Times New Roman" w:cs="Times New Roman"/>
        </w:rPr>
        <w:t xml:space="preserve"> the Iranian Revolution. </w:t>
      </w:r>
      <w:r w:rsidR="00564151" w:rsidRPr="00472E8F">
        <w:rPr>
          <w:rFonts w:ascii="Times New Roman" w:hAnsi="Times New Roman" w:cs="Times New Roman"/>
        </w:rPr>
        <w:t>Simply put, this theory points</w:t>
      </w:r>
      <w:r w:rsidR="0052197D" w:rsidRPr="00472E8F">
        <w:rPr>
          <w:rFonts w:ascii="Times New Roman" w:hAnsi="Times New Roman" w:cs="Times New Roman"/>
        </w:rPr>
        <w:t xml:space="preserve"> to ill-chosen economic strategies as well as</w:t>
      </w:r>
      <w:r w:rsidR="00564151" w:rsidRPr="00472E8F">
        <w:rPr>
          <w:rFonts w:ascii="Times New Roman" w:hAnsi="Times New Roman" w:cs="Times New Roman"/>
        </w:rPr>
        <w:t xml:space="preserve"> exc</w:t>
      </w:r>
      <w:r w:rsidR="0052197D" w:rsidRPr="00472E8F">
        <w:rPr>
          <w:rFonts w:ascii="Times New Roman" w:hAnsi="Times New Roman" w:cs="Times New Roman"/>
        </w:rPr>
        <w:t xml:space="preserve">essive governmental expenditure, </w:t>
      </w:r>
      <w:r w:rsidR="00564151" w:rsidRPr="00472E8F">
        <w:rPr>
          <w:rFonts w:ascii="Times New Roman" w:hAnsi="Times New Roman" w:cs="Times New Roman"/>
        </w:rPr>
        <w:t xml:space="preserve">income inequality and related factors </w:t>
      </w:r>
      <w:r w:rsidR="00BE65EE" w:rsidRPr="00472E8F">
        <w:rPr>
          <w:rFonts w:ascii="Times New Roman" w:hAnsi="Times New Roman" w:cs="Times New Roman"/>
        </w:rPr>
        <w:t>as main causes of</w:t>
      </w:r>
      <w:r w:rsidR="00564151" w:rsidRPr="00472E8F">
        <w:rPr>
          <w:rFonts w:ascii="Times New Roman" w:hAnsi="Times New Roman" w:cs="Times New Roman"/>
        </w:rPr>
        <w:t xml:space="preserve"> the</w:t>
      </w:r>
      <w:r w:rsidR="00BE65EE" w:rsidRPr="00472E8F">
        <w:rPr>
          <w:rFonts w:ascii="Times New Roman" w:hAnsi="Times New Roman" w:cs="Times New Roman"/>
        </w:rPr>
        <w:t xml:space="preserve"> Iranian people’s revolt</w:t>
      </w:r>
      <w:r w:rsidR="00564151" w:rsidRPr="00472E8F">
        <w:rPr>
          <w:rFonts w:ascii="Times New Roman" w:hAnsi="Times New Roman" w:cs="Times New Roman"/>
        </w:rPr>
        <w:t>.</w:t>
      </w:r>
      <w:r w:rsidR="00564151" w:rsidRPr="00472E8F">
        <w:rPr>
          <w:rStyle w:val="FootnoteReference"/>
          <w:rFonts w:ascii="Times New Roman" w:hAnsi="Times New Roman" w:cs="Times New Roman"/>
        </w:rPr>
        <w:footnoteReference w:id="78"/>
      </w:r>
      <w:r w:rsidR="00564151" w:rsidRPr="00472E8F">
        <w:rPr>
          <w:rFonts w:ascii="Times New Roman" w:hAnsi="Times New Roman" w:cs="Times New Roman"/>
        </w:rPr>
        <w:t xml:space="preserve"> </w:t>
      </w:r>
      <w:r w:rsidR="00BE65EE" w:rsidRPr="00472E8F">
        <w:rPr>
          <w:rFonts w:ascii="Times New Roman" w:hAnsi="Times New Roman" w:cs="Times New Roman"/>
        </w:rPr>
        <w:t>Yet, the economic explanation</w:t>
      </w:r>
      <w:r w:rsidR="00C208CE" w:rsidRPr="00472E8F">
        <w:rPr>
          <w:rFonts w:ascii="Times New Roman" w:hAnsi="Times New Roman" w:cs="Times New Roman"/>
        </w:rPr>
        <w:t xml:space="preserve"> can hardly describe the widespread dissatisfaction prior to the Revolution.</w:t>
      </w:r>
      <w:bookmarkStart w:id="38" w:name="_Ref281512698"/>
      <w:r w:rsidR="00394C45" w:rsidRPr="00472E8F">
        <w:rPr>
          <w:rStyle w:val="FootnoteReference"/>
          <w:rFonts w:ascii="Times New Roman" w:hAnsi="Times New Roman" w:cs="Times New Roman"/>
        </w:rPr>
        <w:footnoteReference w:id="79"/>
      </w:r>
      <w:bookmarkEnd w:id="38"/>
      <w:r w:rsidR="00C208CE" w:rsidRPr="00472E8F">
        <w:rPr>
          <w:rFonts w:ascii="Times New Roman" w:hAnsi="Times New Roman" w:cs="Times New Roman"/>
        </w:rPr>
        <w:t xml:space="preserve"> The Iran</w:t>
      </w:r>
      <w:r w:rsidR="00404CE4" w:rsidRPr="00472E8F">
        <w:rPr>
          <w:rFonts w:ascii="Times New Roman" w:hAnsi="Times New Roman" w:cs="Times New Roman"/>
        </w:rPr>
        <w:t>ian</w:t>
      </w:r>
      <w:r w:rsidR="00C208CE" w:rsidRPr="00472E8F">
        <w:rPr>
          <w:rFonts w:ascii="Times New Roman" w:hAnsi="Times New Roman" w:cs="Times New Roman"/>
        </w:rPr>
        <w:t xml:space="preserve"> economy enjoyed unprecedented growth during </w:t>
      </w:r>
      <w:r w:rsidR="00404CE4" w:rsidRPr="00472E8F">
        <w:rPr>
          <w:rFonts w:ascii="Times New Roman" w:hAnsi="Times New Roman" w:cs="Times New Roman"/>
        </w:rPr>
        <w:t xml:space="preserve">the </w:t>
      </w:r>
      <w:r w:rsidR="00C208CE" w:rsidRPr="00472E8F">
        <w:rPr>
          <w:rFonts w:ascii="Times New Roman" w:hAnsi="Times New Roman" w:cs="Times New Roman"/>
        </w:rPr>
        <w:t>Shah’s period due to many factors including</w:t>
      </w:r>
      <w:r w:rsidR="00404CE4" w:rsidRPr="00472E8F">
        <w:rPr>
          <w:rFonts w:ascii="Times New Roman" w:hAnsi="Times New Roman" w:cs="Times New Roman"/>
        </w:rPr>
        <w:t xml:space="preserve"> an</w:t>
      </w:r>
      <w:r w:rsidR="00C208CE" w:rsidRPr="00472E8F">
        <w:rPr>
          <w:rFonts w:ascii="Times New Roman" w:hAnsi="Times New Roman" w:cs="Times New Roman"/>
        </w:rPr>
        <w:t xml:space="preserve"> unexpected surge of oil price</w:t>
      </w:r>
      <w:r w:rsidR="00404CE4" w:rsidRPr="00472E8F">
        <w:rPr>
          <w:rFonts w:ascii="Times New Roman" w:hAnsi="Times New Roman" w:cs="Times New Roman"/>
        </w:rPr>
        <w:t>s</w:t>
      </w:r>
      <w:r w:rsidR="00C208CE" w:rsidRPr="00472E8F">
        <w:rPr>
          <w:rFonts w:ascii="Times New Roman" w:hAnsi="Times New Roman" w:cs="Times New Roman"/>
        </w:rPr>
        <w:t xml:space="preserve"> and massive investment in infras</w:t>
      </w:r>
      <w:r w:rsidR="0052197D" w:rsidRPr="00472E8F">
        <w:rPr>
          <w:rFonts w:ascii="Times New Roman" w:hAnsi="Times New Roman" w:cs="Times New Roman"/>
        </w:rPr>
        <w:t>tructure. In fact, Iran’s growth—roughly</w:t>
      </w:r>
      <w:r w:rsidR="00404CE4" w:rsidRPr="00472E8F">
        <w:rPr>
          <w:rFonts w:ascii="Times New Roman" w:hAnsi="Times New Roman" w:cs="Times New Roman"/>
        </w:rPr>
        <w:t xml:space="preserve"> </w:t>
      </w:r>
      <w:r w:rsidR="0052197D" w:rsidRPr="00472E8F">
        <w:rPr>
          <w:rFonts w:ascii="Times New Roman" w:hAnsi="Times New Roman" w:cs="Times New Roman"/>
        </w:rPr>
        <w:t>9.6</w:t>
      </w:r>
      <w:r w:rsidR="00404CE4" w:rsidRPr="00472E8F">
        <w:rPr>
          <w:rFonts w:ascii="Times New Roman" w:hAnsi="Times New Roman" w:cs="Times New Roman"/>
        </w:rPr>
        <w:t xml:space="preserve"> %</w:t>
      </w:r>
      <w:r w:rsidR="0052197D" w:rsidRPr="00472E8F">
        <w:rPr>
          <w:rFonts w:ascii="Times New Roman" w:hAnsi="Times New Roman" w:cs="Times New Roman"/>
        </w:rPr>
        <w:t xml:space="preserve"> </w:t>
      </w:r>
      <w:r w:rsidR="00404CE4" w:rsidRPr="00472E8F">
        <w:rPr>
          <w:rFonts w:ascii="Times New Roman" w:hAnsi="Times New Roman" w:cs="Times New Roman"/>
        </w:rPr>
        <w:t xml:space="preserve">from </w:t>
      </w:r>
      <w:r w:rsidR="0052197D" w:rsidRPr="00472E8F">
        <w:rPr>
          <w:rFonts w:ascii="Times New Roman" w:hAnsi="Times New Roman" w:cs="Times New Roman"/>
        </w:rPr>
        <w:t xml:space="preserve">1960-1977, </w:t>
      </w:r>
      <w:r w:rsidR="00BE65EE" w:rsidRPr="00472E8F">
        <w:rPr>
          <w:rFonts w:ascii="Times New Roman" w:hAnsi="Times New Roman" w:cs="Times New Roman"/>
        </w:rPr>
        <w:t xml:space="preserve">according </w:t>
      </w:r>
      <w:r w:rsidR="00C208CE" w:rsidRPr="00472E8F">
        <w:rPr>
          <w:rFonts w:ascii="Times New Roman" w:hAnsi="Times New Roman" w:cs="Times New Roman"/>
        </w:rPr>
        <w:t xml:space="preserve">to </w:t>
      </w:r>
      <w:r w:rsidR="00BE65EE" w:rsidRPr="00472E8F">
        <w:rPr>
          <w:rFonts w:ascii="Times New Roman" w:hAnsi="Times New Roman" w:cs="Times New Roman"/>
        </w:rPr>
        <w:t>the World Bank—exceeded</w:t>
      </w:r>
      <w:r w:rsidR="00C208CE" w:rsidRPr="00472E8F">
        <w:rPr>
          <w:rFonts w:ascii="Times New Roman" w:hAnsi="Times New Roman" w:cs="Times New Roman"/>
        </w:rPr>
        <w:t xml:space="preserve"> the average of other countries in the World.</w:t>
      </w:r>
      <w:r w:rsidR="00C208CE" w:rsidRPr="00472E8F">
        <w:rPr>
          <w:rStyle w:val="FootnoteReference"/>
          <w:rFonts w:ascii="Times New Roman" w:hAnsi="Times New Roman" w:cs="Times New Roman"/>
        </w:rPr>
        <w:footnoteReference w:id="80"/>
      </w:r>
      <w:r w:rsidR="00C208CE" w:rsidRPr="00472E8F">
        <w:rPr>
          <w:rFonts w:ascii="Times New Roman" w:hAnsi="Times New Roman" w:cs="Times New Roman"/>
        </w:rPr>
        <w:t xml:space="preserve"> </w:t>
      </w:r>
      <w:r w:rsidR="008C56E9" w:rsidRPr="00472E8F">
        <w:rPr>
          <w:rFonts w:ascii="Times New Roman" w:hAnsi="Times New Roman" w:cs="Times New Roman"/>
        </w:rPr>
        <w:t xml:space="preserve">It is fair to say, however, that the economic growth led to </w:t>
      </w:r>
      <w:r w:rsidR="00404CE4" w:rsidRPr="00472E8F">
        <w:rPr>
          <w:rFonts w:ascii="Times New Roman" w:hAnsi="Times New Roman" w:cs="Times New Roman"/>
        </w:rPr>
        <w:t xml:space="preserve">the </w:t>
      </w:r>
      <w:r w:rsidR="008C56E9" w:rsidRPr="00472E8F">
        <w:rPr>
          <w:rFonts w:ascii="Times New Roman" w:hAnsi="Times New Roman" w:cs="Times New Roman"/>
        </w:rPr>
        <w:t>strengthening</w:t>
      </w:r>
      <w:r w:rsidR="00404CE4" w:rsidRPr="00472E8F">
        <w:rPr>
          <w:rFonts w:ascii="Times New Roman" w:hAnsi="Times New Roman" w:cs="Times New Roman"/>
        </w:rPr>
        <w:t xml:space="preserve"> of</w:t>
      </w:r>
      <w:r w:rsidR="008C56E9" w:rsidRPr="00472E8F">
        <w:rPr>
          <w:rFonts w:ascii="Times New Roman" w:hAnsi="Times New Roman" w:cs="Times New Roman"/>
        </w:rPr>
        <w:t xml:space="preserve"> the middle class, which in turn found the chance to strongly </w:t>
      </w:r>
      <w:r w:rsidR="00404CE4" w:rsidRPr="00472E8F">
        <w:rPr>
          <w:rFonts w:ascii="Times New Roman" w:hAnsi="Times New Roman" w:cs="Times New Roman"/>
        </w:rPr>
        <w:t xml:space="preserve">demand </w:t>
      </w:r>
      <w:r w:rsidR="008C56E9" w:rsidRPr="00472E8F">
        <w:rPr>
          <w:rFonts w:ascii="Times New Roman" w:hAnsi="Times New Roman" w:cs="Times New Roman"/>
        </w:rPr>
        <w:t>its pursuit of liberty and justice.</w:t>
      </w:r>
      <w:r w:rsidR="008C56E9" w:rsidRPr="00472E8F">
        <w:rPr>
          <w:rStyle w:val="FootnoteReference"/>
          <w:rFonts w:ascii="Times New Roman" w:hAnsi="Times New Roman" w:cs="Times New Roman"/>
        </w:rPr>
        <w:footnoteReference w:id="81"/>
      </w:r>
      <w:r w:rsidR="008C56E9" w:rsidRPr="00472E8F">
        <w:rPr>
          <w:rFonts w:ascii="Times New Roman" w:hAnsi="Times New Roman" w:cs="Times New Roman"/>
        </w:rPr>
        <w:t xml:space="preserve"> </w:t>
      </w:r>
    </w:p>
    <w:p w14:paraId="5022EF46" w14:textId="1B06BB83" w:rsidR="001E7006" w:rsidRPr="00472E8F" w:rsidRDefault="0067570C" w:rsidP="002B2AE3">
      <w:pPr>
        <w:spacing w:line="480" w:lineRule="auto"/>
        <w:ind w:left="0" w:firstLine="0"/>
        <w:jc w:val="both"/>
        <w:rPr>
          <w:rFonts w:ascii="Times New Roman" w:hAnsi="Times New Roman" w:cs="Times New Roman"/>
        </w:rPr>
      </w:pPr>
      <w:r w:rsidRPr="00472E8F">
        <w:rPr>
          <w:rFonts w:ascii="Times New Roman" w:hAnsi="Times New Roman" w:cs="Times New Roman"/>
        </w:rPr>
        <w:lastRenderedPageBreak/>
        <w:t xml:space="preserve">Other analyses pinpoint </w:t>
      </w:r>
      <w:r w:rsidR="004A0912" w:rsidRPr="00472E8F">
        <w:rPr>
          <w:rFonts w:ascii="Times New Roman" w:hAnsi="Times New Roman" w:cs="Times New Roman"/>
        </w:rPr>
        <w:t xml:space="preserve">alternative </w:t>
      </w:r>
      <w:r w:rsidRPr="00472E8F">
        <w:rPr>
          <w:rFonts w:ascii="Times New Roman" w:hAnsi="Times New Roman" w:cs="Times New Roman"/>
        </w:rPr>
        <w:t xml:space="preserve">factors as </w:t>
      </w:r>
      <w:r w:rsidR="00404CE4" w:rsidRPr="00472E8F">
        <w:rPr>
          <w:rFonts w:ascii="Times New Roman" w:hAnsi="Times New Roman" w:cs="Times New Roman"/>
        </w:rPr>
        <w:t xml:space="preserve">drivers of </w:t>
      </w:r>
      <w:r w:rsidRPr="00472E8F">
        <w:rPr>
          <w:rFonts w:ascii="Times New Roman" w:hAnsi="Times New Roman" w:cs="Times New Roman"/>
        </w:rPr>
        <w:t xml:space="preserve">the Iranian Revolution. </w:t>
      </w:r>
      <w:r w:rsidR="00672BA8" w:rsidRPr="00472E8F">
        <w:rPr>
          <w:rFonts w:ascii="Times New Roman" w:hAnsi="Times New Roman" w:cs="Times New Roman"/>
        </w:rPr>
        <w:t xml:space="preserve">The sociological explanation magnifies the effects of modernism and </w:t>
      </w:r>
      <w:r w:rsidR="00404CE4" w:rsidRPr="00472E8F">
        <w:rPr>
          <w:rFonts w:ascii="Times New Roman" w:hAnsi="Times New Roman" w:cs="Times New Roman"/>
        </w:rPr>
        <w:t xml:space="preserve">the respective </w:t>
      </w:r>
      <w:r w:rsidR="00672BA8" w:rsidRPr="00472E8F">
        <w:rPr>
          <w:rFonts w:ascii="Times New Roman" w:hAnsi="Times New Roman" w:cs="Times New Roman"/>
        </w:rPr>
        <w:t xml:space="preserve">cultural </w:t>
      </w:r>
      <w:r w:rsidR="006B6E3E" w:rsidRPr="00472E8F">
        <w:rPr>
          <w:rFonts w:ascii="Times New Roman" w:hAnsi="Times New Roman" w:cs="Times New Roman"/>
        </w:rPr>
        <w:t>shock</w:t>
      </w:r>
      <w:r w:rsidR="00672BA8" w:rsidRPr="00472E8F">
        <w:rPr>
          <w:rFonts w:ascii="Times New Roman" w:hAnsi="Times New Roman" w:cs="Times New Roman"/>
        </w:rPr>
        <w:t xml:space="preserve"> in Iran. </w:t>
      </w:r>
      <w:r w:rsidRPr="00472E8F">
        <w:rPr>
          <w:rFonts w:ascii="Times New Roman" w:hAnsi="Times New Roman" w:cs="Times New Roman"/>
        </w:rPr>
        <w:t xml:space="preserve">Undoubtedly, </w:t>
      </w:r>
      <w:r w:rsidRPr="00472E8F">
        <w:rPr>
          <w:rFonts w:ascii="Times New Roman" w:hAnsi="Times New Roman" w:cs="Times New Roman"/>
          <w:i/>
        </w:rPr>
        <w:t>Pahlavi</w:t>
      </w:r>
      <w:r w:rsidRPr="00472E8F">
        <w:rPr>
          <w:rFonts w:ascii="Times New Roman" w:hAnsi="Times New Roman" w:cs="Times New Roman"/>
        </w:rPr>
        <w:t xml:space="preserve">’s regime </w:t>
      </w:r>
      <w:r w:rsidR="004A0912" w:rsidRPr="00472E8F">
        <w:rPr>
          <w:rFonts w:ascii="Times New Roman" w:hAnsi="Times New Roman" w:cs="Times New Roman"/>
        </w:rPr>
        <w:t>contributed to</w:t>
      </w:r>
      <w:r w:rsidR="00404CE4" w:rsidRPr="00472E8F">
        <w:rPr>
          <w:rFonts w:ascii="Times New Roman" w:hAnsi="Times New Roman" w:cs="Times New Roman"/>
        </w:rPr>
        <w:t xml:space="preserve"> the</w:t>
      </w:r>
      <w:r w:rsidR="004A0912" w:rsidRPr="00472E8F">
        <w:rPr>
          <w:rFonts w:ascii="Times New Roman" w:hAnsi="Times New Roman" w:cs="Times New Roman"/>
        </w:rPr>
        <w:t xml:space="preserve"> modernization of Iran through </w:t>
      </w:r>
      <w:r w:rsidR="00404CE4" w:rsidRPr="00472E8F">
        <w:rPr>
          <w:rFonts w:ascii="Times New Roman" w:hAnsi="Times New Roman" w:cs="Times New Roman"/>
        </w:rPr>
        <w:t xml:space="preserve">the </w:t>
      </w:r>
      <w:r w:rsidR="004A0912" w:rsidRPr="00472E8F">
        <w:rPr>
          <w:rFonts w:ascii="Times New Roman" w:hAnsi="Times New Roman" w:cs="Times New Roman"/>
        </w:rPr>
        <w:t xml:space="preserve">building </w:t>
      </w:r>
      <w:r w:rsidR="00404CE4" w:rsidRPr="00472E8F">
        <w:rPr>
          <w:rFonts w:ascii="Times New Roman" w:hAnsi="Times New Roman" w:cs="Times New Roman"/>
        </w:rPr>
        <w:t xml:space="preserve">of </w:t>
      </w:r>
      <w:r w:rsidR="004A0912" w:rsidRPr="00472E8F">
        <w:rPr>
          <w:rFonts w:ascii="Times New Roman" w:hAnsi="Times New Roman" w:cs="Times New Roman"/>
        </w:rPr>
        <w:t xml:space="preserve">railroads and universities to establishing </w:t>
      </w:r>
      <w:r w:rsidR="00404CE4" w:rsidRPr="00472E8F">
        <w:rPr>
          <w:rFonts w:ascii="Times New Roman" w:hAnsi="Times New Roman" w:cs="Times New Roman"/>
        </w:rPr>
        <w:t xml:space="preserve">a </w:t>
      </w:r>
      <w:r w:rsidR="004A0912" w:rsidRPr="00472E8F">
        <w:rPr>
          <w:rFonts w:ascii="Times New Roman" w:hAnsi="Times New Roman" w:cs="Times New Roman"/>
        </w:rPr>
        <w:t xml:space="preserve">more efficient and stable bureaucracy </w:t>
      </w:r>
      <w:r w:rsidR="00404CE4" w:rsidRPr="00472E8F">
        <w:rPr>
          <w:rFonts w:ascii="Times New Roman" w:hAnsi="Times New Roman" w:cs="Times New Roman"/>
        </w:rPr>
        <w:t xml:space="preserve">that is </w:t>
      </w:r>
      <w:r w:rsidR="004A0912" w:rsidRPr="00472E8F">
        <w:rPr>
          <w:rFonts w:ascii="Times New Roman" w:hAnsi="Times New Roman" w:cs="Times New Roman"/>
        </w:rPr>
        <w:t xml:space="preserve">required for running a modern state. Iran </w:t>
      </w:r>
      <w:r w:rsidR="00404CE4" w:rsidRPr="00472E8F">
        <w:rPr>
          <w:rFonts w:ascii="Times New Roman" w:hAnsi="Times New Roman" w:cs="Times New Roman"/>
        </w:rPr>
        <w:t xml:space="preserve">had </w:t>
      </w:r>
      <w:r w:rsidR="004A0912" w:rsidRPr="00472E8F">
        <w:rPr>
          <w:rFonts w:ascii="Times New Roman" w:hAnsi="Times New Roman" w:cs="Times New Roman"/>
        </w:rPr>
        <w:t>never experienced such a rapid headlong rush into modernism in its history. The efforts to modernize Iran during</w:t>
      </w:r>
      <w:r w:rsidR="00404CE4" w:rsidRPr="00472E8F">
        <w:rPr>
          <w:rFonts w:ascii="Times New Roman" w:hAnsi="Times New Roman" w:cs="Times New Roman"/>
        </w:rPr>
        <w:t xml:space="preserve"> the</w:t>
      </w:r>
      <w:r w:rsidR="004A0912" w:rsidRPr="00472E8F">
        <w:rPr>
          <w:rFonts w:ascii="Times New Roman" w:hAnsi="Times New Roman" w:cs="Times New Roman"/>
        </w:rPr>
        <w:t xml:space="preserve"> </w:t>
      </w:r>
      <w:proofErr w:type="spellStart"/>
      <w:r w:rsidR="0052197D" w:rsidRPr="00472E8F">
        <w:rPr>
          <w:rFonts w:ascii="Times New Roman" w:hAnsi="Times New Roman" w:cs="Times New Roman"/>
          <w:i/>
        </w:rPr>
        <w:t>Qajari</w:t>
      </w:r>
      <w:proofErr w:type="spellEnd"/>
      <w:r w:rsidR="004A0912" w:rsidRPr="00472E8F">
        <w:rPr>
          <w:rFonts w:ascii="Times New Roman" w:hAnsi="Times New Roman" w:cs="Times New Roman"/>
        </w:rPr>
        <w:t xml:space="preserve"> </w:t>
      </w:r>
      <w:r w:rsidR="00672BA8" w:rsidRPr="00472E8F">
        <w:rPr>
          <w:rFonts w:ascii="Times New Roman" w:hAnsi="Times New Roman" w:cs="Times New Roman"/>
        </w:rPr>
        <w:t>Dynasty</w:t>
      </w:r>
      <w:r w:rsidR="004A0912" w:rsidRPr="00472E8F">
        <w:rPr>
          <w:rFonts w:ascii="Times New Roman" w:hAnsi="Times New Roman" w:cs="Times New Roman"/>
        </w:rPr>
        <w:t xml:space="preserve"> were limited to military </w:t>
      </w:r>
      <w:r w:rsidR="00672BA8" w:rsidRPr="00472E8F">
        <w:rPr>
          <w:rFonts w:ascii="Times New Roman" w:hAnsi="Times New Roman" w:cs="Times New Roman"/>
        </w:rPr>
        <w:t>equipment and low-scale bureaucratic changes.</w:t>
      </w:r>
      <w:bookmarkStart w:id="39" w:name="_Ref280654050"/>
      <w:r w:rsidR="00EC03D2" w:rsidRPr="00472E8F">
        <w:rPr>
          <w:rStyle w:val="FootnoteReference"/>
          <w:rFonts w:ascii="Times New Roman" w:hAnsi="Times New Roman" w:cs="Times New Roman"/>
        </w:rPr>
        <w:footnoteReference w:id="82"/>
      </w:r>
      <w:bookmarkEnd w:id="39"/>
      <w:r w:rsidR="00672BA8" w:rsidRPr="00472E8F">
        <w:rPr>
          <w:rFonts w:ascii="Times New Roman" w:hAnsi="Times New Roman" w:cs="Times New Roman"/>
        </w:rPr>
        <w:t xml:space="preserve"> It was </w:t>
      </w:r>
      <w:r w:rsidR="00A550CC" w:rsidRPr="00472E8F">
        <w:rPr>
          <w:rFonts w:ascii="Times New Roman" w:hAnsi="Times New Roman" w:cs="Times New Roman"/>
        </w:rPr>
        <w:t xml:space="preserve">not </w:t>
      </w:r>
      <w:r w:rsidR="00672BA8" w:rsidRPr="00472E8F">
        <w:rPr>
          <w:rFonts w:ascii="Times New Roman" w:hAnsi="Times New Roman" w:cs="Times New Roman"/>
        </w:rPr>
        <w:t xml:space="preserve">until </w:t>
      </w:r>
      <w:proofErr w:type="spellStart"/>
      <w:r w:rsidR="00672BA8" w:rsidRPr="00472E8F">
        <w:rPr>
          <w:rFonts w:ascii="Times New Roman" w:hAnsi="Times New Roman" w:cs="Times New Roman"/>
          <w:i/>
        </w:rPr>
        <w:t>Pahavil</w:t>
      </w:r>
      <w:r w:rsidR="00672BA8" w:rsidRPr="00472E8F">
        <w:rPr>
          <w:rFonts w:ascii="Times New Roman" w:hAnsi="Times New Roman" w:cs="Times New Roman"/>
        </w:rPr>
        <w:t>’s</w:t>
      </w:r>
      <w:proofErr w:type="spellEnd"/>
      <w:r w:rsidR="00672BA8" w:rsidRPr="00472E8F">
        <w:rPr>
          <w:rFonts w:ascii="Times New Roman" w:hAnsi="Times New Roman" w:cs="Times New Roman"/>
        </w:rPr>
        <w:t xml:space="preserve"> era that an unleashed modernism transformed the lives of ordinary people in Iran especially in big cities. Unsurprisingly</w:t>
      </w:r>
      <w:r w:rsidR="00404CE4" w:rsidRPr="00472E8F">
        <w:rPr>
          <w:rFonts w:ascii="Times New Roman" w:hAnsi="Times New Roman" w:cs="Times New Roman"/>
        </w:rPr>
        <w:t>,</w:t>
      </w:r>
      <w:r w:rsidR="00672BA8" w:rsidRPr="00472E8F">
        <w:rPr>
          <w:rFonts w:ascii="Times New Roman" w:hAnsi="Times New Roman" w:cs="Times New Roman"/>
        </w:rPr>
        <w:t xml:space="preserve"> it brought about backlash from the society particularly </w:t>
      </w:r>
      <w:r w:rsidR="00404CE4" w:rsidRPr="00472E8F">
        <w:rPr>
          <w:rFonts w:ascii="Times New Roman" w:hAnsi="Times New Roman" w:cs="Times New Roman"/>
        </w:rPr>
        <w:t xml:space="preserve">from </w:t>
      </w:r>
      <w:r w:rsidR="00672BA8" w:rsidRPr="00472E8F">
        <w:rPr>
          <w:rFonts w:ascii="Times New Roman" w:hAnsi="Times New Roman" w:cs="Times New Roman"/>
        </w:rPr>
        <w:t xml:space="preserve">the traditional and religious sector. </w:t>
      </w:r>
      <w:r w:rsidR="00EC03D2" w:rsidRPr="00472E8F">
        <w:rPr>
          <w:rFonts w:ascii="Times New Roman" w:hAnsi="Times New Roman" w:cs="Times New Roman"/>
        </w:rPr>
        <w:t xml:space="preserve">The religious sector, either independently or due to the pressure it felt from its base, started to issue </w:t>
      </w:r>
      <w:r w:rsidR="00EC03D2" w:rsidRPr="00472E8F">
        <w:rPr>
          <w:rFonts w:ascii="Times New Roman" w:hAnsi="Times New Roman" w:cs="Times New Roman"/>
          <w:i/>
        </w:rPr>
        <w:t xml:space="preserve">fatwas </w:t>
      </w:r>
      <w:r w:rsidR="00EC03D2" w:rsidRPr="00472E8F">
        <w:rPr>
          <w:rFonts w:ascii="Times New Roman" w:hAnsi="Times New Roman" w:cs="Times New Roman"/>
        </w:rPr>
        <w:t xml:space="preserve">and orders limiting or prohibiting </w:t>
      </w:r>
      <w:r w:rsidR="002A62CF" w:rsidRPr="00472E8F">
        <w:rPr>
          <w:rFonts w:ascii="Times New Roman" w:hAnsi="Times New Roman" w:cs="Times New Roman"/>
        </w:rPr>
        <w:t>certain aspects of modernism.</w:t>
      </w:r>
      <w:r w:rsidR="002A62CF" w:rsidRPr="00472E8F">
        <w:rPr>
          <w:rStyle w:val="FootnoteReference"/>
          <w:rFonts w:ascii="Times New Roman" w:hAnsi="Times New Roman" w:cs="Times New Roman"/>
        </w:rPr>
        <w:footnoteReference w:id="83"/>
      </w:r>
      <w:r w:rsidR="002A62CF" w:rsidRPr="00472E8F">
        <w:rPr>
          <w:rFonts w:ascii="Times New Roman" w:hAnsi="Times New Roman" w:cs="Times New Roman"/>
        </w:rPr>
        <w:t xml:space="preserve"> </w:t>
      </w:r>
      <w:r w:rsidR="00212EC8" w:rsidRPr="00472E8F">
        <w:rPr>
          <w:rFonts w:ascii="Times New Roman" w:hAnsi="Times New Roman" w:cs="Times New Roman"/>
        </w:rPr>
        <w:t xml:space="preserve">This coincided with the influence of leftist ideas coming from Iran’s neighbor, the Soviet Union. Gradually, </w:t>
      </w:r>
      <w:r w:rsidR="00404CE4" w:rsidRPr="00472E8F">
        <w:rPr>
          <w:rFonts w:ascii="Times New Roman" w:hAnsi="Times New Roman" w:cs="Times New Roman"/>
        </w:rPr>
        <w:t xml:space="preserve">a </w:t>
      </w:r>
      <w:r w:rsidR="001126FE" w:rsidRPr="00472E8F">
        <w:rPr>
          <w:rFonts w:ascii="Times New Roman" w:hAnsi="Times New Roman" w:cs="Times New Roman"/>
        </w:rPr>
        <w:t>wide range of domestic leftist literature was</w:t>
      </w:r>
      <w:r w:rsidR="00EC73F8" w:rsidRPr="00472E8F">
        <w:rPr>
          <w:rFonts w:ascii="Times New Roman" w:hAnsi="Times New Roman" w:cs="Times New Roman"/>
        </w:rPr>
        <w:t xml:space="preserve"> produced by a group of scholars</w:t>
      </w:r>
      <w:r w:rsidR="00EA225A" w:rsidRPr="00472E8F">
        <w:rPr>
          <w:rFonts w:ascii="Times New Roman" w:hAnsi="Times New Roman" w:cs="Times New Roman"/>
        </w:rPr>
        <w:t xml:space="preserve"> and </w:t>
      </w:r>
      <w:r w:rsidR="00EC73F8" w:rsidRPr="00472E8F">
        <w:rPr>
          <w:rFonts w:ascii="Times New Roman" w:hAnsi="Times New Roman" w:cs="Times New Roman"/>
        </w:rPr>
        <w:t xml:space="preserve">journalists as well as religious people. </w:t>
      </w:r>
      <w:r w:rsidR="00151400" w:rsidRPr="00472E8F">
        <w:rPr>
          <w:rFonts w:ascii="Times New Roman" w:hAnsi="Times New Roman" w:cs="Times New Roman"/>
        </w:rPr>
        <w:t xml:space="preserve">Soon, a few Western educated scholars, most notably </w:t>
      </w:r>
      <w:proofErr w:type="spellStart"/>
      <w:r w:rsidR="00151400" w:rsidRPr="00472E8F">
        <w:rPr>
          <w:rFonts w:ascii="Times New Roman" w:hAnsi="Times New Roman" w:cs="Times New Roman"/>
        </w:rPr>
        <w:t>Shairati</w:t>
      </w:r>
      <w:proofErr w:type="spellEnd"/>
      <w:r w:rsidR="00151400" w:rsidRPr="00472E8F">
        <w:rPr>
          <w:rFonts w:ascii="Times New Roman" w:hAnsi="Times New Roman" w:cs="Times New Roman"/>
        </w:rPr>
        <w:t xml:space="preserve">, </w:t>
      </w:r>
      <w:r w:rsidR="001126FE" w:rsidRPr="00472E8F">
        <w:rPr>
          <w:rFonts w:ascii="Times New Roman" w:hAnsi="Times New Roman" w:cs="Times New Roman"/>
        </w:rPr>
        <w:t xml:space="preserve">came up with a </w:t>
      </w:r>
      <w:r w:rsidR="006E50AF" w:rsidRPr="00472E8F">
        <w:rPr>
          <w:rFonts w:ascii="Times New Roman" w:hAnsi="Times New Roman" w:cs="Times New Roman"/>
        </w:rPr>
        <w:t>combination of the</w:t>
      </w:r>
      <w:r w:rsidR="00151400" w:rsidRPr="00472E8F">
        <w:rPr>
          <w:rFonts w:ascii="Times New Roman" w:hAnsi="Times New Roman" w:cs="Times New Roman"/>
        </w:rPr>
        <w:t xml:space="preserve"> Islamic and Marxist </w:t>
      </w:r>
      <w:r w:rsidR="001126FE" w:rsidRPr="00472E8F">
        <w:rPr>
          <w:rFonts w:ascii="Times New Roman" w:hAnsi="Times New Roman" w:cs="Times New Roman"/>
        </w:rPr>
        <w:lastRenderedPageBreak/>
        <w:t>narrative, which</w:t>
      </w:r>
      <w:r w:rsidR="00151400" w:rsidRPr="00472E8F">
        <w:rPr>
          <w:rFonts w:ascii="Times New Roman" w:hAnsi="Times New Roman" w:cs="Times New Roman"/>
        </w:rPr>
        <w:t xml:space="preserve"> was widely embraced and read. </w:t>
      </w:r>
      <w:r w:rsidR="00B872E6" w:rsidRPr="00472E8F">
        <w:rPr>
          <w:rFonts w:ascii="Times New Roman" w:hAnsi="Times New Roman" w:cs="Times New Roman"/>
        </w:rPr>
        <w:t>Khomeini’s</w:t>
      </w:r>
      <w:r w:rsidR="00151400" w:rsidRPr="00472E8F">
        <w:rPr>
          <w:rFonts w:ascii="Times New Roman" w:hAnsi="Times New Roman" w:cs="Times New Roman"/>
        </w:rPr>
        <w:t xml:space="preserve"> anti-modernism rhetoric could aptly garner support from the disgruntled group of people</w:t>
      </w:r>
      <w:r w:rsidR="006B6E3E" w:rsidRPr="00472E8F">
        <w:rPr>
          <w:rFonts w:ascii="Times New Roman" w:hAnsi="Times New Roman" w:cs="Times New Roman"/>
        </w:rPr>
        <w:t xml:space="preserve"> shocked by the effects of unexpected modernism.</w:t>
      </w:r>
      <w:r w:rsidR="006B6E3E" w:rsidRPr="00472E8F">
        <w:rPr>
          <w:rStyle w:val="FootnoteReference"/>
          <w:rFonts w:ascii="Times New Roman" w:hAnsi="Times New Roman" w:cs="Times New Roman"/>
        </w:rPr>
        <w:footnoteReference w:id="84"/>
      </w:r>
    </w:p>
    <w:p w14:paraId="1172BDCE" w14:textId="7A4FA1A3" w:rsidR="00C21659" w:rsidRPr="00472E8F" w:rsidRDefault="00DA4D23" w:rsidP="002B2AE3">
      <w:pPr>
        <w:spacing w:line="480" w:lineRule="auto"/>
        <w:ind w:left="0" w:firstLine="0"/>
        <w:jc w:val="both"/>
        <w:rPr>
          <w:rFonts w:ascii="Times New Roman" w:hAnsi="Times New Roman" w:cs="Times New Roman"/>
        </w:rPr>
      </w:pPr>
      <w:r w:rsidRPr="00472E8F">
        <w:rPr>
          <w:rFonts w:ascii="Times New Roman" w:hAnsi="Times New Roman" w:cs="Times New Roman"/>
        </w:rPr>
        <w:t>Not surprisingly,</w:t>
      </w:r>
      <w:r w:rsidR="006E50AF" w:rsidRPr="00472E8F">
        <w:rPr>
          <w:rFonts w:ascii="Times New Roman" w:hAnsi="Times New Roman" w:cs="Times New Roman"/>
        </w:rPr>
        <w:t xml:space="preserve"> the</w:t>
      </w:r>
      <w:r w:rsidRPr="00472E8F">
        <w:rPr>
          <w:rFonts w:ascii="Times New Roman" w:hAnsi="Times New Roman" w:cs="Times New Roman"/>
        </w:rPr>
        <w:t xml:space="preserve"> </w:t>
      </w:r>
      <w:r w:rsidR="006B6E3E" w:rsidRPr="00472E8F">
        <w:rPr>
          <w:rFonts w:ascii="Times New Roman" w:hAnsi="Times New Roman" w:cs="Times New Roman"/>
        </w:rPr>
        <w:t>literature is replete with narrative</w:t>
      </w:r>
      <w:r w:rsidR="006E50AF" w:rsidRPr="00472E8F">
        <w:rPr>
          <w:rFonts w:ascii="Times New Roman" w:hAnsi="Times New Roman" w:cs="Times New Roman"/>
        </w:rPr>
        <w:t>s</w:t>
      </w:r>
      <w:r w:rsidR="006B6E3E" w:rsidRPr="00472E8F">
        <w:rPr>
          <w:rFonts w:ascii="Times New Roman" w:hAnsi="Times New Roman" w:cs="Times New Roman"/>
        </w:rPr>
        <w:t xml:space="preserve"> that enumerate </w:t>
      </w:r>
      <w:r w:rsidRPr="00472E8F">
        <w:rPr>
          <w:rFonts w:ascii="Times New Roman" w:hAnsi="Times New Roman" w:cs="Times New Roman"/>
        </w:rPr>
        <w:t xml:space="preserve">the </w:t>
      </w:r>
      <w:r w:rsidR="00D9351D" w:rsidRPr="00472E8F">
        <w:rPr>
          <w:rFonts w:ascii="Times New Roman" w:hAnsi="Times New Roman" w:cs="Times New Roman"/>
        </w:rPr>
        <w:t xml:space="preserve">demand for </w:t>
      </w:r>
      <w:proofErr w:type="spellStart"/>
      <w:r w:rsidR="00D9351D" w:rsidRPr="00472E8F">
        <w:rPr>
          <w:rFonts w:ascii="Times New Roman" w:hAnsi="Times New Roman" w:cs="Times New Roman"/>
        </w:rPr>
        <w:t>Islamization</w:t>
      </w:r>
      <w:proofErr w:type="spellEnd"/>
      <w:r w:rsidR="006B6E3E" w:rsidRPr="00472E8F">
        <w:rPr>
          <w:rFonts w:ascii="Times New Roman" w:hAnsi="Times New Roman" w:cs="Times New Roman"/>
        </w:rPr>
        <w:t xml:space="preserve"> as the underlying cause of the revolution. The Islamic Republic of Ir</w:t>
      </w:r>
      <w:r w:rsidR="00DE5DF9" w:rsidRPr="00472E8F">
        <w:rPr>
          <w:rFonts w:ascii="Times New Roman" w:hAnsi="Times New Roman" w:cs="Times New Roman"/>
        </w:rPr>
        <w:t>an</w:t>
      </w:r>
      <w:r w:rsidR="006E50AF" w:rsidRPr="00472E8F">
        <w:rPr>
          <w:rFonts w:ascii="Times New Roman" w:hAnsi="Times New Roman" w:cs="Times New Roman"/>
        </w:rPr>
        <w:t>’s</w:t>
      </w:r>
      <w:r w:rsidR="00DE5DF9" w:rsidRPr="00472E8F">
        <w:rPr>
          <w:rFonts w:ascii="Times New Roman" w:hAnsi="Times New Roman" w:cs="Times New Roman"/>
        </w:rPr>
        <w:t xml:space="preserve"> </w:t>
      </w:r>
      <w:r w:rsidR="006E50AF" w:rsidRPr="00472E8F">
        <w:rPr>
          <w:rFonts w:ascii="Times New Roman" w:hAnsi="Times New Roman" w:cs="Times New Roman"/>
        </w:rPr>
        <w:t>g</w:t>
      </w:r>
      <w:r w:rsidR="00DE5DF9" w:rsidRPr="00472E8F">
        <w:rPr>
          <w:rFonts w:ascii="Times New Roman" w:hAnsi="Times New Roman" w:cs="Times New Roman"/>
        </w:rPr>
        <w:t>overnment has propounded this</w:t>
      </w:r>
      <w:r w:rsidR="006B6E3E" w:rsidRPr="00472E8F">
        <w:rPr>
          <w:rFonts w:ascii="Times New Roman" w:hAnsi="Times New Roman" w:cs="Times New Roman"/>
        </w:rPr>
        <w:t xml:space="preserve"> narrative for the last three decades through its official and unofficial </w:t>
      </w:r>
      <w:r w:rsidR="00DE5DF9" w:rsidRPr="00472E8F">
        <w:rPr>
          <w:rFonts w:ascii="Times New Roman" w:hAnsi="Times New Roman" w:cs="Times New Roman"/>
        </w:rPr>
        <w:t>media channels. Ironically, however, several analyses in the West have also followed this narrative by depicting the Iranian Revolution as purely Islamic and</w:t>
      </w:r>
      <w:r w:rsidR="001126FE" w:rsidRPr="00472E8F">
        <w:rPr>
          <w:rFonts w:ascii="Times New Roman" w:hAnsi="Times New Roman" w:cs="Times New Roman"/>
        </w:rPr>
        <w:t xml:space="preserve"> framing it under </w:t>
      </w:r>
      <w:r w:rsidRPr="00472E8F">
        <w:rPr>
          <w:rFonts w:ascii="Times New Roman" w:hAnsi="Times New Roman" w:cs="Times New Roman"/>
        </w:rPr>
        <w:t>a common buzzword,</w:t>
      </w:r>
      <w:r w:rsidR="00DE5DF9" w:rsidRPr="00472E8F">
        <w:rPr>
          <w:rFonts w:ascii="Times New Roman" w:hAnsi="Times New Roman" w:cs="Times New Roman"/>
        </w:rPr>
        <w:t xml:space="preserve"> fundamentalist.</w:t>
      </w:r>
      <w:r w:rsidR="00DE5DF9" w:rsidRPr="00472E8F">
        <w:rPr>
          <w:rStyle w:val="FootnoteReference"/>
          <w:rFonts w:ascii="Times New Roman" w:hAnsi="Times New Roman" w:cs="Times New Roman"/>
        </w:rPr>
        <w:footnoteReference w:id="85"/>
      </w:r>
      <w:r w:rsidR="00DE5DF9" w:rsidRPr="00472E8F">
        <w:rPr>
          <w:rFonts w:ascii="Times New Roman" w:hAnsi="Times New Roman" w:cs="Times New Roman"/>
        </w:rPr>
        <w:t xml:space="preserve"> </w:t>
      </w:r>
      <w:r w:rsidR="00661B3E" w:rsidRPr="00472E8F">
        <w:rPr>
          <w:rStyle w:val="FootnoteReference"/>
          <w:rFonts w:ascii="Times New Roman" w:hAnsi="Times New Roman" w:cs="Times New Roman"/>
        </w:rPr>
        <w:footnoteReference w:id="86"/>
      </w:r>
      <w:r w:rsidRPr="00472E8F">
        <w:rPr>
          <w:rFonts w:ascii="Times New Roman" w:hAnsi="Times New Roman" w:cs="Times New Roman"/>
        </w:rPr>
        <w:t xml:space="preserve"> </w:t>
      </w:r>
    </w:p>
    <w:p w14:paraId="09C98862" w14:textId="72172E5F" w:rsidR="006B6E3E" w:rsidRPr="00472E8F" w:rsidRDefault="00DA4D23"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Yet, framing the Iranian Revolution under the paradigm of </w:t>
      </w:r>
      <w:proofErr w:type="spellStart"/>
      <w:r w:rsidR="00D9351D" w:rsidRPr="00472E8F">
        <w:rPr>
          <w:rFonts w:ascii="Times New Roman" w:hAnsi="Times New Roman" w:cs="Times New Roman"/>
        </w:rPr>
        <w:t>Islamization</w:t>
      </w:r>
      <w:proofErr w:type="spellEnd"/>
      <w:r w:rsidR="00D9351D" w:rsidRPr="00472E8F">
        <w:rPr>
          <w:rFonts w:ascii="Times New Roman" w:hAnsi="Times New Roman" w:cs="Times New Roman"/>
        </w:rPr>
        <w:t xml:space="preserve"> as well as </w:t>
      </w:r>
      <w:r w:rsidRPr="00472E8F">
        <w:rPr>
          <w:rFonts w:ascii="Times New Roman" w:hAnsi="Times New Roman" w:cs="Times New Roman"/>
        </w:rPr>
        <w:t>fundamentalism does not correctly explain the nuances of the Revolut</w:t>
      </w:r>
      <w:r w:rsidR="00D9351D" w:rsidRPr="00472E8F">
        <w:rPr>
          <w:rFonts w:ascii="Times New Roman" w:hAnsi="Times New Roman" w:cs="Times New Roman"/>
        </w:rPr>
        <w:t xml:space="preserve">ion and its aftermath. </w:t>
      </w:r>
      <w:r w:rsidR="00C21659" w:rsidRPr="00472E8F">
        <w:rPr>
          <w:rFonts w:ascii="Times New Roman" w:hAnsi="Times New Roman" w:cs="Times New Roman"/>
        </w:rPr>
        <w:t xml:space="preserve">First and foremost, </w:t>
      </w:r>
      <w:proofErr w:type="spellStart"/>
      <w:r w:rsidR="00C21659" w:rsidRPr="00472E8F">
        <w:rPr>
          <w:rFonts w:ascii="Times New Roman" w:hAnsi="Times New Roman" w:cs="Times New Roman"/>
        </w:rPr>
        <w:t>Shiism</w:t>
      </w:r>
      <w:proofErr w:type="spellEnd"/>
      <w:r w:rsidR="00C21659" w:rsidRPr="00472E8F">
        <w:rPr>
          <w:rFonts w:ascii="Times New Roman" w:hAnsi="Times New Roman" w:cs="Times New Roman"/>
        </w:rPr>
        <w:t xml:space="preserve">, as the leading religion in Iran, has not historically offered a theory of government. In fact, Shia jurists </w:t>
      </w:r>
      <w:r w:rsidR="00FB0D2F" w:rsidRPr="00472E8F">
        <w:rPr>
          <w:rFonts w:ascii="Times New Roman" w:hAnsi="Times New Roman" w:cs="Times New Roman"/>
        </w:rPr>
        <w:t xml:space="preserve">staunchly </w:t>
      </w:r>
      <w:r w:rsidR="00C21659" w:rsidRPr="00472E8F">
        <w:rPr>
          <w:rFonts w:ascii="Times New Roman" w:hAnsi="Times New Roman" w:cs="Times New Roman"/>
        </w:rPr>
        <w:t xml:space="preserve">shunned taking political </w:t>
      </w:r>
      <w:r w:rsidR="001126FE" w:rsidRPr="00472E8F">
        <w:rPr>
          <w:rFonts w:ascii="Times New Roman" w:hAnsi="Times New Roman" w:cs="Times New Roman"/>
        </w:rPr>
        <w:t>positions,</w:t>
      </w:r>
      <w:r w:rsidR="00C21659" w:rsidRPr="00472E8F">
        <w:rPr>
          <w:rFonts w:ascii="Times New Roman" w:hAnsi="Times New Roman" w:cs="Times New Roman"/>
        </w:rPr>
        <w:t xml:space="preserve"> as </w:t>
      </w:r>
      <w:r w:rsidR="00FB0D2F" w:rsidRPr="00472E8F">
        <w:rPr>
          <w:rFonts w:ascii="Times New Roman" w:hAnsi="Times New Roman" w:cs="Times New Roman"/>
        </w:rPr>
        <w:t xml:space="preserve">they believed </w:t>
      </w:r>
      <w:r w:rsidR="00C21659" w:rsidRPr="00472E8F">
        <w:rPr>
          <w:rFonts w:ascii="Times New Roman" w:hAnsi="Times New Roman" w:cs="Times New Roman"/>
        </w:rPr>
        <w:t>that domain belonged to monarchs and rulers. Khomeini’s idea</w:t>
      </w:r>
      <w:r w:rsidR="00DC1635" w:rsidRPr="00472E8F">
        <w:rPr>
          <w:rFonts w:ascii="Times New Roman" w:hAnsi="Times New Roman" w:cs="Times New Roman"/>
        </w:rPr>
        <w:t>s</w:t>
      </w:r>
      <w:r w:rsidR="00C21659" w:rsidRPr="00472E8F">
        <w:rPr>
          <w:rFonts w:ascii="Times New Roman" w:hAnsi="Times New Roman" w:cs="Times New Roman"/>
        </w:rPr>
        <w:t xml:space="preserve"> of </w:t>
      </w:r>
      <w:r w:rsidR="00FB0D2F" w:rsidRPr="00472E8F">
        <w:rPr>
          <w:rFonts w:ascii="Times New Roman" w:hAnsi="Times New Roman" w:cs="Times New Roman"/>
        </w:rPr>
        <w:t xml:space="preserve">the leadership of an </w:t>
      </w:r>
      <w:r w:rsidR="00C21659" w:rsidRPr="00472E8F">
        <w:rPr>
          <w:rFonts w:ascii="Times New Roman" w:hAnsi="Times New Roman" w:cs="Times New Roman"/>
        </w:rPr>
        <w:t xml:space="preserve">Islamic jurist became widely known much later in the </w:t>
      </w:r>
      <w:r w:rsidR="00C21659" w:rsidRPr="00472E8F">
        <w:rPr>
          <w:rFonts w:ascii="Times New Roman" w:hAnsi="Times New Roman" w:cs="Times New Roman"/>
        </w:rPr>
        <w:lastRenderedPageBreak/>
        <w:t xml:space="preserve">Iranian movement, a fact </w:t>
      </w:r>
      <w:r w:rsidR="00D22D5F" w:rsidRPr="00472E8F">
        <w:rPr>
          <w:rFonts w:ascii="Times New Roman" w:hAnsi="Times New Roman" w:cs="Times New Roman"/>
        </w:rPr>
        <w:t>indicating</w:t>
      </w:r>
      <w:r w:rsidR="00C21659" w:rsidRPr="00472E8F">
        <w:rPr>
          <w:rFonts w:ascii="Times New Roman" w:hAnsi="Times New Roman" w:cs="Times New Roman"/>
        </w:rPr>
        <w:t xml:space="preserve"> tha</w:t>
      </w:r>
      <w:r w:rsidR="00D22D5F" w:rsidRPr="00472E8F">
        <w:rPr>
          <w:rFonts w:ascii="Times New Roman" w:hAnsi="Times New Roman" w:cs="Times New Roman"/>
        </w:rPr>
        <w:t xml:space="preserve">t people did not revolt, questing for </w:t>
      </w:r>
      <w:proofErr w:type="spellStart"/>
      <w:r w:rsidR="00D22D5F" w:rsidRPr="00472E8F">
        <w:rPr>
          <w:rFonts w:ascii="Times New Roman" w:hAnsi="Times New Roman" w:cs="Times New Roman"/>
        </w:rPr>
        <w:t>Islamization</w:t>
      </w:r>
      <w:proofErr w:type="spellEnd"/>
      <w:r w:rsidR="00D22D5F" w:rsidRPr="00472E8F">
        <w:rPr>
          <w:rFonts w:ascii="Times New Roman" w:hAnsi="Times New Roman" w:cs="Times New Roman"/>
        </w:rPr>
        <w:t xml:space="preserve">. Moreover, the text of the Constitution, speeches of Khomeini before and after the revolution as well as the struggle of the Iranian Government </w:t>
      </w:r>
      <w:r w:rsidR="006E50AF" w:rsidRPr="00472E8F">
        <w:rPr>
          <w:rFonts w:ascii="Times New Roman" w:hAnsi="Times New Roman" w:cs="Times New Roman"/>
        </w:rPr>
        <w:t xml:space="preserve">in the </w:t>
      </w:r>
      <w:r w:rsidR="00D22D5F" w:rsidRPr="00472E8F">
        <w:rPr>
          <w:rFonts w:ascii="Times New Roman" w:hAnsi="Times New Roman" w:cs="Times New Roman"/>
        </w:rPr>
        <w:t>implementation of Islamic ru</w:t>
      </w:r>
      <w:r w:rsidR="001126FE" w:rsidRPr="00472E8F">
        <w:rPr>
          <w:rFonts w:ascii="Times New Roman" w:hAnsi="Times New Roman" w:cs="Times New Roman"/>
        </w:rPr>
        <w:t>les in the past thirty years serve as</w:t>
      </w:r>
      <w:r w:rsidR="00D22D5F" w:rsidRPr="00472E8F">
        <w:rPr>
          <w:rFonts w:ascii="Times New Roman" w:hAnsi="Times New Roman" w:cs="Times New Roman"/>
        </w:rPr>
        <w:t xml:space="preserve"> </w:t>
      </w:r>
      <w:r w:rsidR="006E50AF" w:rsidRPr="00472E8F">
        <w:rPr>
          <w:rFonts w:ascii="Times New Roman" w:hAnsi="Times New Roman" w:cs="Times New Roman"/>
        </w:rPr>
        <w:t xml:space="preserve">other </w:t>
      </w:r>
      <w:r w:rsidR="00D22D5F" w:rsidRPr="00472E8F">
        <w:rPr>
          <w:rFonts w:ascii="Times New Roman" w:hAnsi="Times New Roman" w:cs="Times New Roman"/>
        </w:rPr>
        <w:t xml:space="preserve">indicators </w:t>
      </w:r>
      <w:r w:rsidR="006E50AF" w:rsidRPr="00472E8F">
        <w:rPr>
          <w:rFonts w:ascii="Times New Roman" w:hAnsi="Times New Roman" w:cs="Times New Roman"/>
        </w:rPr>
        <w:t>that we should not make the</w:t>
      </w:r>
      <w:r w:rsidR="00A01496" w:rsidRPr="00472E8F">
        <w:rPr>
          <w:rFonts w:ascii="Times New Roman" w:hAnsi="Times New Roman" w:cs="Times New Roman"/>
        </w:rPr>
        <w:t xml:space="preserve"> mistake of equating</w:t>
      </w:r>
      <w:r w:rsidR="00D22D5F" w:rsidRPr="00472E8F">
        <w:rPr>
          <w:rFonts w:ascii="Times New Roman" w:hAnsi="Times New Roman" w:cs="Times New Roman"/>
        </w:rPr>
        <w:t xml:space="preserve"> the Iranian movement with an Islamic or fundamental movement.</w:t>
      </w:r>
      <w:r w:rsidR="00063C60" w:rsidRPr="00472E8F">
        <w:rPr>
          <w:rStyle w:val="FootnoteReference"/>
          <w:rFonts w:ascii="Times New Roman" w:hAnsi="Times New Roman" w:cs="Times New Roman"/>
        </w:rPr>
        <w:footnoteReference w:id="87"/>
      </w:r>
      <w:r w:rsidR="00D22D5F" w:rsidRPr="00472E8F">
        <w:rPr>
          <w:rFonts w:ascii="Times New Roman" w:hAnsi="Times New Roman" w:cs="Times New Roman"/>
        </w:rPr>
        <w:t xml:space="preserve"> </w:t>
      </w:r>
      <w:r w:rsidR="00A01496" w:rsidRPr="00472E8F">
        <w:rPr>
          <w:rFonts w:ascii="Times New Roman" w:hAnsi="Times New Roman" w:cs="Times New Roman"/>
        </w:rPr>
        <w:t xml:space="preserve">Furthermore, as noted by scholars, contrary to the commonly held belief, the Iranian Revolution did not stand </w:t>
      </w:r>
      <w:r w:rsidR="00B872E6" w:rsidRPr="00472E8F">
        <w:rPr>
          <w:rFonts w:ascii="Times New Roman" w:hAnsi="Times New Roman" w:cs="Times New Roman"/>
        </w:rPr>
        <w:t xml:space="preserve">as </w:t>
      </w:r>
      <w:r w:rsidR="00A01496" w:rsidRPr="00472E8F">
        <w:rPr>
          <w:rFonts w:ascii="Times New Roman" w:hAnsi="Times New Roman" w:cs="Times New Roman"/>
        </w:rPr>
        <w:t>a model or prototype for fundamentalist movement</w:t>
      </w:r>
      <w:r w:rsidR="00AD33BF" w:rsidRPr="00472E8F">
        <w:rPr>
          <w:rFonts w:ascii="Times New Roman" w:hAnsi="Times New Roman" w:cs="Times New Roman"/>
        </w:rPr>
        <w:t>s</w:t>
      </w:r>
      <w:r w:rsidR="00A01496" w:rsidRPr="00472E8F">
        <w:rPr>
          <w:rFonts w:ascii="Times New Roman" w:hAnsi="Times New Roman" w:cs="Times New Roman"/>
        </w:rPr>
        <w:t xml:space="preserve"> in the region, many of which existed long before the Iranian Revolution.</w:t>
      </w:r>
      <w:r w:rsidR="00A01496" w:rsidRPr="00472E8F">
        <w:rPr>
          <w:rStyle w:val="FootnoteReference"/>
          <w:rFonts w:ascii="Times New Roman" w:hAnsi="Times New Roman" w:cs="Times New Roman"/>
        </w:rPr>
        <w:footnoteReference w:id="88"/>
      </w:r>
    </w:p>
    <w:p w14:paraId="50B2A0A7" w14:textId="2C75B7B4" w:rsidR="00B872E6" w:rsidRPr="00472E8F" w:rsidRDefault="001126FE" w:rsidP="002B2AE3">
      <w:pPr>
        <w:spacing w:line="480" w:lineRule="auto"/>
        <w:ind w:left="0" w:firstLine="0"/>
        <w:jc w:val="both"/>
        <w:rPr>
          <w:rFonts w:ascii="Times New Roman" w:hAnsi="Times New Roman" w:cs="Times New Roman"/>
        </w:rPr>
      </w:pPr>
      <w:r w:rsidRPr="00472E8F">
        <w:rPr>
          <w:rFonts w:ascii="Times New Roman" w:hAnsi="Times New Roman" w:cs="Times New Roman"/>
        </w:rPr>
        <w:t>The demand of rule of law as</w:t>
      </w:r>
      <w:r w:rsidR="006E50AF" w:rsidRPr="00472E8F">
        <w:rPr>
          <w:rFonts w:ascii="Times New Roman" w:hAnsi="Times New Roman" w:cs="Times New Roman"/>
        </w:rPr>
        <w:t xml:space="preserve"> a</w:t>
      </w:r>
      <w:r w:rsidRPr="00472E8F">
        <w:rPr>
          <w:rFonts w:ascii="Times New Roman" w:hAnsi="Times New Roman" w:cs="Times New Roman"/>
        </w:rPr>
        <w:t xml:space="preserve"> crucial </w:t>
      </w:r>
      <w:r w:rsidR="00227D67" w:rsidRPr="00472E8F">
        <w:rPr>
          <w:rFonts w:ascii="Times New Roman" w:hAnsi="Times New Roman" w:cs="Times New Roman"/>
        </w:rPr>
        <w:t>cause for the Revolution of Iranians has remained an often-neglected narrative. The intellectual debates surrounding the Iranian Revolution have been hijacked either by economic-centric liberals or religion-oriented conservatives</w:t>
      </w:r>
      <w:r w:rsidRPr="00472E8F">
        <w:rPr>
          <w:rFonts w:ascii="Times New Roman" w:hAnsi="Times New Roman" w:cs="Times New Roman"/>
        </w:rPr>
        <w:t>,</w:t>
      </w:r>
      <w:r w:rsidR="00227D67" w:rsidRPr="00472E8F">
        <w:rPr>
          <w:rFonts w:ascii="Times New Roman" w:hAnsi="Times New Roman" w:cs="Times New Roman"/>
        </w:rPr>
        <w:t xml:space="preserve"> both of who</w:t>
      </w:r>
      <w:r w:rsidRPr="00472E8F">
        <w:rPr>
          <w:rFonts w:ascii="Times New Roman" w:hAnsi="Times New Roman" w:cs="Times New Roman"/>
        </w:rPr>
        <w:t>m</w:t>
      </w:r>
      <w:r w:rsidR="00227D67" w:rsidRPr="00472E8F">
        <w:rPr>
          <w:rFonts w:ascii="Times New Roman" w:hAnsi="Times New Roman" w:cs="Times New Roman"/>
        </w:rPr>
        <w:t xml:space="preserve"> ignore the demand for rule of law </w:t>
      </w:r>
      <w:r w:rsidRPr="00472E8F">
        <w:rPr>
          <w:rFonts w:ascii="Times New Roman" w:hAnsi="Times New Roman" w:cs="Times New Roman"/>
        </w:rPr>
        <w:t xml:space="preserve">and the role it </w:t>
      </w:r>
      <w:r w:rsidR="00227D67" w:rsidRPr="00472E8F">
        <w:rPr>
          <w:rFonts w:ascii="Times New Roman" w:hAnsi="Times New Roman" w:cs="Times New Roman"/>
        </w:rPr>
        <w:t xml:space="preserve">played in the Iranian Revolution. The Iranian Revolution should be seen in light of the Constitutional Movement of 1905 and </w:t>
      </w:r>
      <w:proofErr w:type="spellStart"/>
      <w:r w:rsidR="00227D67" w:rsidRPr="00472E8F">
        <w:rPr>
          <w:rFonts w:ascii="Times New Roman" w:hAnsi="Times New Roman" w:cs="Times New Roman"/>
        </w:rPr>
        <w:t>Mosaddegh</w:t>
      </w:r>
      <w:r w:rsidR="006E50AF" w:rsidRPr="00472E8F">
        <w:rPr>
          <w:rFonts w:ascii="Times New Roman" w:hAnsi="Times New Roman" w:cs="Times New Roman"/>
        </w:rPr>
        <w:t>’s</w:t>
      </w:r>
      <w:proofErr w:type="spellEnd"/>
      <w:r w:rsidR="00227D67" w:rsidRPr="00472E8F">
        <w:rPr>
          <w:rFonts w:ascii="Times New Roman" w:hAnsi="Times New Roman" w:cs="Times New Roman"/>
        </w:rPr>
        <w:t xml:space="preserve"> Movement of </w:t>
      </w:r>
      <w:r w:rsidR="0057734F" w:rsidRPr="00472E8F">
        <w:rPr>
          <w:rFonts w:ascii="Times New Roman" w:hAnsi="Times New Roman" w:cs="Times New Roman"/>
        </w:rPr>
        <w:t xml:space="preserve">1951 as well as the Reformist Movement of 1997 and the post-2009 election protests. </w:t>
      </w:r>
      <w:r w:rsidR="006E50AF" w:rsidRPr="00472E8F">
        <w:rPr>
          <w:rFonts w:ascii="Times New Roman" w:hAnsi="Times New Roman" w:cs="Times New Roman"/>
        </w:rPr>
        <w:t xml:space="preserve">The </w:t>
      </w:r>
      <w:r w:rsidR="0057734F" w:rsidRPr="00472E8F">
        <w:rPr>
          <w:rFonts w:ascii="Times New Roman" w:hAnsi="Times New Roman" w:cs="Times New Roman"/>
        </w:rPr>
        <w:t>common thread that links all these movement</w:t>
      </w:r>
      <w:r w:rsidR="006E50AF" w:rsidRPr="00472E8F">
        <w:rPr>
          <w:rFonts w:ascii="Times New Roman" w:hAnsi="Times New Roman" w:cs="Times New Roman"/>
        </w:rPr>
        <w:t>s</w:t>
      </w:r>
      <w:r w:rsidR="0057734F" w:rsidRPr="00472E8F">
        <w:rPr>
          <w:rFonts w:ascii="Times New Roman" w:hAnsi="Times New Roman" w:cs="Times New Roman"/>
        </w:rPr>
        <w:t xml:space="preserve"> does not revolve around economic prosperity demands or </w:t>
      </w:r>
      <w:r w:rsidR="006E50AF" w:rsidRPr="00472E8F">
        <w:rPr>
          <w:rFonts w:ascii="Times New Roman" w:hAnsi="Times New Roman" w:cs="Times New Roman"/>
        </w:rPr>
        <w:t xml:space="preserve">a </w:t>
      </w:r>
      <w:r w:rsidR="0057734F" w:rsidRPr="00472E8F">
        <w:rPr>
          <w:rFonts w:ascii="Times New Roman" w:hAnsi="Times New Roman" w:cs="Times New Roman"/>
        </w:rPr>
        <w:t xml:space="preserve">quest for </w:t>
      </w:r>
      <w:r w:rsidR="006E50AF" w:rsidRPr="00472E8F">
        <w:rPr>
          <w:rFonts w:ascii="Times New Roman" w:hAnsi="Times New Roman" w:cs="Times New Roman"/>
        </w:rPr>
        <w:t xml:space="preserve">the </w:t>
      </w:r>
      <w:r w:rsidR="0057734F" w:rsidRPr="00472E8F">
        <w:rPr>
          <w:rFonts w:ascii="Times New Roman" w:hAnsi="Times New Roman" w:cs="Times New Roman"/>
        </w:rPr>
        <w:t xml:space="preserve">governance of Islamic values; in all </w:t>
      </w:r>
      <w:r w:rsidR="006E50AF" w:rsidRPr="00472E8F">
        <w:rPr>
          <w:rFonts w:ascii="Times New Roman" w:hAnsi="Times New Roman" w:cs="Times New Roman"/>
        </w:rPr>
        <w:t xml:space="preserve">of the </w:t>
      </w:r>
      <w:r w:rsidR="0057734F" w:rsidRPr="00472E8F">
        <w:rPr>
          <w:rFonts w:ascii="Times New Roman" w:hAnsi="Times New Roman" w:cs="Times New Roman"/>
        </w:rPr>
        <w:t xml:space="preserve">movements a strong and predominant </w:t>
      </w:r>
      <w:r w:rsidR="0057734F" w:rsidRPr="00472E8F">
        <w:rPr>
          <w:rFonts w:ascii="Times New Roman" w:hAnsi="Times New Roman" w:cs="Times New Roman"/>
        </w:rPr>
        <w:lastRenderedPageBreak/>
        <w:t xml:space="preserve">demand for democratization and </w:t>
      </w:r>
      <w:r w:rsidR="006E50AF" w:rsidRPr="00472E8F">
        <w:rPr>
          <w:rFonts w:ascii="Times New Roman" w:hAnsi="Times New Roman" w:cs="Times New Roman"/>
        </w:rPr>
        <w:t xml:space="preserve">the </w:t>
      </w:r>
      <w:r w:rsidR="0057734F" w:rsidRPr="00472E8F">
        <w:rPr>
          <w:rFonts w:ascii="Times New Roman" w:hAnsi="Times New Roman" w:cs="Times New Roman"/>
        </w:rPr>
        <w:t>rule of law can evidently be observed. The rule of law narrative allows us to have a better grasp of the Iranian Constitution as well as the aftermath</w:t>
      </w:r>
      <w:r w:rsidR="006E50AF" w:rsidRPr="00472E8F">
        <w:rPr>
          <w:rFonts w:ascii="Times New Roman" w:hAnsi="Times New Roman" w:cs="Times New Roman"/>
        </w:rPr>
        <w:t xml:space="preserve"> of</w:t>
      </w:r>
      <w:r w:rsidR="0057734F" w:rsidRPr="00472E8F">
        <w:rPr>
          <w:rFonts w:ascii="Times New Roman" w:hAnsi="Times New Roman" w:cs="Times New Roman"/>
        </w:rPr>
        <w:t xml:space="preserve"> political developments in Iran. </w:t>
      </w:r>
    </w:p>
    <w:p w14:paraId="75187DDC" w14:textId="72178789" w:rsidR="001E7006" w:rsidRPr="00472E8F" w:rsidRDefault="00B005EB" w:rsidP="0093773F">
      <w:pPr>
        <w:pStyle w:val="Heading2"/>
        <w:ind w:left="0" w:firstLine="0"/>
        <w:rPr>
          <w:rFonts w:ascii="Times New Roman" w:hAnsi="Times New Roman" w:cs="Times New Roman"/>
          <w:b w:val="0"/>
          <w:sz w:val="24"/>
          <w:szCs w:val="24"/>
        </w:rPr>
      </w:pPr>
      <w:bookmarkStart w:id="40" w:name="_Toc272761970"/>
      <w:bookmarkStart w:id="41" w:name="_Toc281590653"/>
      <w:bookmarkStart w:id="42" w:name="_Toc290828951"/>
      <w:bookmarkStart w:id="43" w:name="_Toc384837589"/>
      <w:r w:rsidRPr="00472E8F">
        <w:rPr>
          <w:rFonts w:ascii="Times New Roman" w:hAnsi="Times New Roman" w:cs="Times New Roman"/>
          <w:b w:val="0"/>
          <w:sz w:val="24"/>
          <w:szCs w:val="24"/>
        </w:rPr>
        <w:t>B. Structure of the Revolution</w:t>
      </w:r>
      <w:bookmarkEnd w:id="40"/>
      <w:bookmarkEnd w:id="41"/>
      <w:bookmarkEnd w:id="42"/>
      <w:bookmarkEnd w:id="43"/>
    </w:p>
    <w:p w14:paraId="6DD3D176" w14:textId="77777777" w:rsidR="00B005EB" w:rsidRPr="00472E8F" w:rsidRDefault="00B005EB" w:rsidP="002B2AE3">
      <w:pPr>
        <w:ind w:left="0" w:firstLine="0"/>
        <w:rPr>
          <w:rFonts w:ascii="Times New Roman" w:hAnsi="Times New Roman" w:cs="Times New Roman"/>
        </w:rPr>
      </w:pPr>
    </w:p>
    <w:p w14:paraId="45265A63" w14:textId="4FD84931" w:rsidR="009B5D3B" w:rsidRPr="00472E8F" w:rsidRDefault="009B5D3B" w:rsidP="002B2AE3">
      <w:pPr>
        <w:spacing w:line="480" w:lineRule="auto"/>
        <w:ind w:left="0" w:firstLine="0"/>
        <w:jc w:val="both"/>
        <w:rPr>
          <w:rFonts w:ascii="Times New Roman" w:hAnsi="Times New Roman" w:cs="Times New Roman"/>
        </w:rPr>
      </w:pPr>
      <w:r w:rsidRPr="00472E8F">
        <w:rPr>
          <w:rFonts w:ascii="Times New Roman" w:hAnsi="Times New Roman" w:cs="Times New Roman"/>
        </w:rPr>
        <w:t>Understanding the structure and framework in which the revolution emerged and developed, is critical to comprehend</w:t>
      </w:r>
      <w:r w:rsidR="00EA225A" w:rsidRPr="00472E8F">
        <w:rPr>
          <w:rFonts w:ascii="Times New Roman" w:hAnsi="Times New Roman" w:cs="Times New Roman"/>
        </w:rPr>
        <w:t>ing</w:t>
      </w:r>
      <w:r w:rsidRPr="00472E8F">
        <w:rPr>
          <w:rFonts w:ascii="Times New Roman" w:hAnsi="Times New Roman" w:cs="Times New Roman"/>
        </w:rPr>
        <w:t xml:space="preserve"> the rule of law in Iran. </w:t>
      </w:r>
      <w:r w:rsidR="00F63982" w:rsidRPr="00472E8F">
        <w:rPr>
          <w:rFonts w:ascii="Times New Roman" w:hAnsi="Times New Roman" w:cs="Times New Roman"/>
        </w:rPr>
        <w:t xml:space="preserve">The current </w:t>
      </w:r>
      <w:r w:rsidR="00071F9C" w:rsidRPr="00472E8F">
        <w:rPr>
          <w:rFonts w:ascii="Times New Roman" w:hAnsi="Times New Roman" w:cs="Times New Roman"/>
        </w:rPr>
        <w:t>literature tells</w:t>
      </w:r>
      <w:r w:rsidR="00F63982" w:rsidRPr="00472E8F">
        <w:rPr>
          <w:rFonts w:ascii="Times New Roman" w:hAnsi="Times New Roman" w:cs="Times New Roman"/>
        </w:rPr>
        <w:t xml:space="preserve"> us in </w:t>
      </w:r>
      <w:r w:rsidR="00071F9C" w:rsidRPr="00472E8F">
        <w:rPr>
          <w:rFonts w:ascii="Times New Roman" w:hAnsi="Times New Roman" w:cs="Times New Roman"/>
        </w:rPr>
        <w:t>detail</w:t>
      </w:r>
      <w:r w:rsidR="00F63982" w:rsidRPr="00472E8F">
        <w:rPr>
          <w:rFonts w:ascii="Times New Roman" w:hAnsi="Times New Roman" w:cs="Times New Roman"/>
        </w:rPr>
        <w:t xml:space="preserve"> the socio-economic developments of Iran during the Shah’s regime and the Iranian</w:t>
      </w:r>
      <w:r w:rsidR="00071F9C" w:rsidRPr="00472E8F">
        <w:rPr>
          <w:rFonts w:ascii="Times New Roman" w:hAnsi="Times New Roman" w:cs="Times New Roman"/>
        </w:rPr>
        <w:t xml:space="preserve"> movement. </w:t>
      </w:r>
      <w:r w:rsidR="00143BC5" w:rsidRPr="00472E8F">
        <w:rPr>
          <w:rFonts w:ascii="Times New Roman" w:hAnsi="Times New Roman" w:cs="Times New Roman"/>
        </w:rPr>
        <w:t>L</w:t>
      </w:r>
      <w:r w:rsidR="00071F9C" w:rsidRPr="00472E8F">
        <w:rPr>
          <w:rFonts w:ascii="Times New Roman" w:hAnsi="Times New Roman" w:cs="Times New Roman"/>
        </w:rPr>
        <w:t xml:space="preserve">ittle attention has been paid to the normative aspect of the Iranian movement; which in the </w:t>
      </w:r>
      <w:r w:rsidR="00C30E75" w:rsidRPr="00472E8F">
        <w:rPr>
          <w:rFonts w:ascii="Times New Roman" w:hAnsi="Times New Roman" w:cs="Times New Roman"/>
        </w:rPr>
        <w:t xml:space="preserve">following </w:t>
      </w:r>
      <w:r w:rsidR="00071F9C" w:rsidRPr="00472E8F">
        <w:rPr>
          <w:rFonts w:ascii="Times New Roman" w:hAnsi="Times New Roman" w:cs="Times New Roman"/>
        </w:rPr>
        <w:t xml:space="preserve">years </w:t>
      </w:r>
      <w:r w:rsidR="00C30E75" w:rsidRPr="00472E8F">
        <w:rPr>
          <w:rFonts w:ascii="Times New Roman" w:hAnsi="Times New Roman" w:cs="Times New Roman"/>
        </w:rPr>
        <w:t>ha</w:t>
      </w:r>
      <w:r w:rsidR="00282A57" w:rsidRPr="00472E8F">
        <w:rPr>
          <w:rFonts w:ascii="Times New Roman" w:hAnsi="Times New Roman" w:cs="Times New Roman"/>
        </w:rPr>
        <w:t>s</w:t>
      </w:r>
      <w:r w:rsidR="00C30E75" w:rsidRPr="00472E8F">
        <w:rPr>
          <w:rFonts w:ascii="Times New Roman" w:hAnsi="Times New Roman" w:cs="Times New Roman"/>
        </w:rPr>
        <w:t xml:space="preserve"> </w:t>
      </w:r>
      <w:r w:rsidR="00071F9C" w:rsidRPr="00472E8F">
        <w:rPr>
          <w:rFonts w:ascii="Times New Roman" w:hAnsi="Times New Roman" w:cs="Times New Roman"/>
        </w:rPr>
        <w:t>delineate</w:t>
      </w:r>
      <w:r w:rsidR="00C30E75" w:rsidRPr="00472E8F">
        <w:rPr>
          <w:rFonts w:ascii="Times New Roman" w:hAnsi="Times New Roman" w:cs="Times New Roman"/>
        </w:rPr>
        <w:t>d</w:t>
      </w:r>
      <w:r w:rsidR="00071F9C" w:rsidRPr="00472E8F">
        <w:rPr>
          <w:rFonts w:ascii="Times New Roman" w:hAnsi="Times New Roman" w:cs="Times New Roman"/>
        </w:rPr>
        <w:t xml:space="preserve"> the constitutional </w:t>
      </w:r>
      <w:r w:rsidR="000A0E72" w:rsidRPr="00472E8F">
        <w:rPr>
          <w:rFonts w:ascii="Times New Roman" w:hAnsi="Times New Roman" w:cs="Times New Roman"/>
        </w:rPr>
        <w:t xml:space="preserve">as well as political </w:t>
      </w:r>
      <w:r w:rsidR="00071F9C" w:rsidRPr="00472E8F">
        <w:rPr>
          <w:rFonts w:ascii="Times New Roman" w:hAnsi="Times New Roman" w:cs="Times New Roman"/>
        </w:rPr>
        <w:t>culture. Normative assertions do not merely serve as a cover for underlying socio-economic demands. The movements are shaped, transformed or defined by the normative claims of the leaders and followers of</w:t>
      </w:r>
      <w:r w:rsidR="004730D8" w:rsidRPr="00472E8F">
        <w:rPr>
          <w:rFonts w:ascii="Times New Roman" w:hAnsi="Times New Roman" w:cs="Times New Roman"/>
        </w:rPr>
        <w:t xml:space="preserve"> the</w:t>
      </w:r>
      <w:r w:rsidR="00071F9C" w:rsidRPr="00472E8F">
        <w:rPr>
          <w:rFonts w:ascii="Times New Roman" w:hAnsi="Times New Roman" w:cs="Times New Roman"/>
        </w:rPr>
        <w:t xml:space="preserve"> movements. </w:t>
      </w:r>
      <w:r w:rsidR="00C30E75" w:rsidRPr="00472E8F">
        <w:rPr>
          <w:rFonts w:ascii="Times New Roman" w:hAnsi="Times New Roman" w:cs="Times New Roman"/>
        </w:rPr>
        <w:t xml:space="preserve">First, we take a brief look at the socio-economic transformation of Iran during </w:t>
      </w:r>
      <w:r w:rsidR="004730D8" w:rsidRPr="00472E8F">
        <w:rPr>
          <w:rFonts w:ascii="Times New Roman" w:hAnsi="Times New Roman" w:cs="Times New Roman"/>
        </w:rPr>
        <w:t xml:space="preserve">the </w:t>
      </w:r>
      <w:r w:rsidR="00C30E75" w:rsidRPr="00472E8F">
        <w:rPr>
          <w:rFonts w:ascii="Times New Roman" w:hAnsi="Times New Roman" w:cs="Times New Roman"/>
        </w:rPr>
        <w:t>Shah’s time that significantly contributed to the uprising of</w:t>
      </w:r>
      <w:r w:rsidR="004730D8" w:rsidRPr="00472E8F">
        <w:rPr>
          <w:rFonts w:ascii="Times New Roman" w:hAnsi="Times New Roman" w:cs="Times New Roman"/>
        </w:rPr>
        <w:t xml:space="preserve"> the</w:t>
      </w:r>
      <w:r w:rsidR="00C30E75" w:rsidRPr="00472E8F">
        <w:rPr>
          <w:rFonts w:ascii="Times New Roman" w:hAnsi="Times New Roman" w:cs="Times New Roman"/>
        </w:rPr>
        <w:t xml:space="preserve"> Iranian people.  </w:t>
      </w:r>
    </w:p>
    <w:p w14:paraId="2137476F" w14:textId="74EF7C03" w:rsidR="00071F9C" w:rsidRPr="00472E8F" w:rsidRDefault="00C30E75" w:rsidP="002B2AE3">
      <w:pPr>
        <w:spacing w:line="480" w:lineRule="auto"/>
        <w:ind w:left="0" w:firstLine="0"/>
        <w:jc w:val="both"/>
        <w:rPr>
          <w:rFonts w:ascii="Times New Roman" w:hAnsi="Times New Roman" w:cs="Times New Roman"/>
        </w:rPr>
      </w:pPr>
      <w:r w:rsidRPr="00472E8F">
        <w:rPr>
          <w:rFonts w:ascii="Times New Roman" w:hAnsi="Times New Roman" w:cs="Times New Roman"/>
        </w:rPr>
        <w:t>The, so-called “minor industrial</w:t>
      </w:r>
      <w:r w:rsidR="00071F9C" w:rsidRPr="00472E8F">
        <w:rPr>
          <w:rFonts w:ascii="Times New Roman" w:hAnsi="Times New Roman" w:cs="Times New Roman"/>
        </w:rPr>
        <w:t xml:space="preserve"> revolution”</w:t>
      </w:r>
      <w:r w:rsidR="00071F9C" w:rsidRPr="00472E8F">
        <w:rPr>
          <w:rStyle w:val="FootnoteReference"/>
          <w:rFonts w:ascii="Times New Roman" w:hAnsi="Times New Roman" w:cs="Times New Roman"/>
        </w:rPr>
        <w:footnoteReference w:id="89"/>
      </w:r>
      <w:r w:rsidR="00071F9C" w:rsidRPr="00472E8F">
        <w:rPr>
          <w:rFonts w:ascii="Times New Roman" w:hAnsi="Times New Roman" w:cs="Times New Roman"/>
        </w:rPr>
        <w:t xml:space="preserve"> of Iran has caused </w:t>
      </w:r>
      <w:r w:rsidRPr="00472E8F">
        <w:rPr>
          <w:rFonts w:ascii="Times New Roman" w:hAnsi="Times New Roman" w:cs="Times New Roman"/>
        </w:rPr>
        <w:t>vast changes in the society. Iran underwent a transformation from being an agrarian society to a developing industrial nation. This phenome</w:t>
      </w:r>
      <w:r w:rsidR="002D321A" w:rsidRPr="00472E8F">
        <w:rPr>
          <w:rFonts w:ascii="Times New Roman" w:hAnsi="Times New Roman" w:cs="Times New Roman"/>
        </w:rPr>
        <w:t xml:space="preserve">non </w:t>
      </w:r>
      <w:r w:rsidR="000A0E72" w:rsidRPr="00472E8F">
        <w:rPr>
          <w:rFonts w:ascii="Times New Roman" w:hAnsi="Times New Roman" w:cs="Times New Roman"/>
        </w:rPr>
        <w:t xml:space="preserve">along with the surge in </w:t>
      </w:r>
      <w:r w:rsidR="004730D8" w:rsidRPr="00472E8F">
        <w:rPr>
          <w:rFonts w:ascii="Times New Roman" w:hAnsi="Times New Roman" w:cs="Times New Roman"/>
        </w:rPr>
        <w:t xml:space="preserve">the </w:t>
      </w:r>
      <w:r w:rsidR="000A0E72" w:rsidRPr="00472E8F">
        <w:rPr>
          <w:rFonts w:ascii="Times New Roman" w:hAnsi="Times New Roman" w:cs="Times New Roman"/>
        </w:rPr>
        <w:t xml:space="preserve">number of educated people </w:t>
      </w:r>
      <w:r w:rsidR="002D321A" w:rsidRPr="00472E8F">
        <w:rPr>
          <w:rFonts w:ascii="Times New Roman" w:hAnsi="Times New Roman" w:cs="Times New Roman"/>
        </w:rPr>
        <w:t xml:space="preserve">created new classes in the </w:t>
      </w:r>
      <w:r w:rsidR="00927700" w:rsidRPr="00472E8F">
        <w:rPr>
          <w:rFonts w:ascii="Times New Roman" w:hAnsi="Times New Roman" w:cs="Times New Roman"/>
        </w:rPr>
        <w:t>society, which</w:t>
      </w:r>
      <w:r w:rsidR="002D321A" w:rsidRPr="00472E8F">
        <w:rPr>
          <w:rFonts w:ascii="Times New Roman" w:hAnsi="Times New Roman" w:cs="Times New Roman"/>
        </w:rPr>
        <w:t xml:space="preserve"> in the long run became</w:t>
      </w:r>
      <w:r w:rsidR="000A0E72" w:rsidRPr="00472E8F">
        <w:rPr>
          <w:rFonts w:ascii="Times New Roman" w:hAnsi="Times New Roman" w:cs="Times New Roman"/>
        </w:rPr>
        <w:t xml:space="preserve"> the </w:t>
      </w:r>
      <w:r w:rsidR="00143BC5" w:rsidRPr="00472E8F">
        <w:rPr>
          <w:rFonts w:ascii="Times New Roman" w:hAnsi="Times New Roman" w:cs="Times New Roman"/>
        </w:rPr>
        <w:t>force of the</w:t>
      </w:r>
      <w:r w:rsidR="000A0E72" w:rsidRPr="00472E8F">
        <w:rPr>
          <w:rFonts w:ascii="Times New Roman" w:hAnsi="Times New Roman" w:cs="Times New Roman"/>
        </w:rPr>
        <w:t xml:space="preserve"> revolution. W</w:t>
      </w:r>
      <w:r w:rsidR="002D321A" w:rsidRPr="00472E8F">
        <w:rPr>
          <w:rFonts w:ascii="Times New Roman" w:hAnsi="Times New Roman" w:cs="Times New Roman"/>
        </w:rPr>
        <w:t xml:space="preserve">ith the unraveling of feudalism in Iran, farmers became landowners and independent. The idea of </w:t>
      </w:r>
      <w:r w:rsidR="000A0E72" w:rsidRPr="00472E8F">
        <w:rPr>
          <w:rFonts w:ascii="Times New Roman" w:hAnsi="Times New Roman" w:cs="Times New Roman"/>
        </w:rPr>
        <w:t xml:space="preserve">land reform </w:t>
      </w:r>
      <w:r w:rsidR="002D321A" w:rsidRPr="00472E8F">
        <w:rPr>
          <w:rFonts w:ascii="Times New Roman" w:hAnsi="Times New Roman" w:cs="Times New Roman"/>
        </w:rPr>
        <w:t xml:space="preserve">came from </w:t>
      </w:r>
      <w:r w:rsidR="000A0E72" w:rsidRPr="00472E8F">
        <w:rPr>
          <w:rFonts w:ascii="Times New Roman" w:hAnsi="Times New Roman" w:cs="Times New Roman"/>
        </w:rPr>
        <w:t xml:space="preserve">Hassan </w:t>
      </w:r>
      <w:proofErr w:type="spellStart"/>
      <w:r w:rsidR="000A0E72" w:rsidRPr="00472E8F">
        <w:rPr>
          <w:rFonts w:ascii="Times New Roman" w:hAnsi="Times New Roman" w:cs="Times New Roman"/>
        </w:rPr>
        <w:t>Arsanjani</w:t>
      </w:r>
      <w:proofErr w:type="spellEnd"/>
      <w:r w:rsidR="00EA225A" w:rsidRPr="00472E8F">
        <w:rPr>
          <w:rFonts w:ascii="Times New Roman" w:hAnsi="Times New Roman" w:cs="Times New Roman"/>
        </w:rPr>
        <w:t>,</w:t>
      </w:r>
      <w:r w:rsidR="002D321A" w:rsidRPr="00472E8F">
        <w:rPr>
          <w:rFonts w:ascii="Times New Roman" w:hAnsi="Times New Roman" w:cs="Times New Roman"/>
        </w:rPr>
        <w:t xml:space="preserve"> the agriculture </w:t>
      </w:r>
      <w:r w:rsidR="002D321A" w:rsidRPr="00472E8F">
        <w:rPr>
          <w:rFonts w:ascii="Times New Roman" w:hAnsi="Times New Roman" w:cs="Times New Roman"/>
        </w:rPr>
        <w:lastRenderedPageBreak/>
        <w:t>minister of Iran.</w:t>
      </w:r>
      <w:r w:rsidR="00EF4623" w:rsidRPr="00472E8F">
        <w:rPr>
          <w:rStyle w:val="FootnoteReference"/>
          <w:rFonts w:ascii="Times New Roman" w:hAnsi="Times New Roman" w:cs="Times New Roman"/>
        </w:rPr>
        <w:footnoteReference w:id="90"/>
      </w:r>
      <w:r w:rsidR="002D321A" w:rsidRPr="00472E8F">
        <w:rPr>
          <w:rFonts w:ascii="Times New Roman" w:hAnsi="Times New Roman" w:cs="Times New Roman"/>
        </w:rPr>
        <w:t xml:space="preserve"> This law intended to </w:t>
      </w:r>
      <w:r w:rsidR="00C2535C" w:rsidRPr="00472E8F">
        <w:rPr>
          <w:rFonts w:ascii="Times New Roman" w:hAnsi="Times New Roman" w:cs="Times New Roman"/>
        </w:rPr>
        <w:t xml:space="preserve">break large pieces of land into smaller pieces and hand the ownership to farmers. </w:t>
      </w:r>
      <w:r w:rsidR="00EF4623" w:rsidRPr="00472E8F">
        <w:rPr>
          <w:rFonts w:ascii="Times New Roman" w:hAnsi="Times New Roman" w:cs="Times New Roman"/>
        </w:rPr>
        <w:t>The landowners or “feudal</w:t>
      </w:r>
      <w:r w:rsidR="00143BC5" w:rsidRPr="00472E8F">
        <w:rPr>
          <w:rFonts w:ascii="Times New Roman" w:hAnsi="Times New Roman" w:cs="Times New Roman"/>
        </w:rPr>
        <w:t>ists</w:t>
      </w:r>
      <w:r w:rsidR="00EF4623" w:rsidRPr="00472E8F">
        <w:rPr>
          <w:rFonts w:ascii="Times New Roman" w:hAnsi="Times New Roman" w:cs="Times New Roman"/>
        </w:rPr>
        <w:t>” at the time were allowed to retain one of their villages but their other owned villages were sold to peasants working in the farmlands.</w:t>
      </w:r>
      <w:r w:rsidR="00EF4623" w:rsidRPr="00472E8F">
        <w:rPr>
          <w:rStyle w:val="FootnoteReference"/>
          <w:rFonts w:ascii="Times New Roman" w:hAnsi="Times New Roman" w:cs="Times New Roman"/>
        </w:rPr>
        <w:footnoteReference w:id="91"/>
      </w:r>
      <w:r w:rsidR="00EF4623" w:rsidRPr="00472E8F">
        <w:rPr>
          <w:rFonts w:ascii="Times New Roman" w:hAnsi="Times New Roman" w:cs="Times New Roman"/>
        </w:rPr>
        <w:t xml:space="preserve"> </w:t>
      </w:r>
      <w:r w:rsidR="00C2535C" w:rsidRPr="00472E8F">
        <w:rPr>
          <w:rFonts w:ascii="Times New Roman" w:hAnsi="Times New Roman" w:cs="Times New Roman"/>
        </w:rPr>
        <w:t>Such a large-scale reform was not without criticism and flaw</w:t>
      </w:r>
      <w:r w:rsidR="00EF4623" w:rsidRPr="00472E8F">
        <w:rPr>
          <w:rFonts w:ascii="Times New Roman" w:hAnsi="Times New Roman" w:cs="Times New Roman"/>
        </w:rPr>
        <w:t>s</w:t>
      </w:r>
      <w:r w:rsidR="00C2535C" w:rsidRPr="00472E8F">
        <w:rPr>
          <w:rFonts w:ascii="Times New Roman" w:hAnsi="Times New Roman" w:cs="Times New Roman"/>
        </w:rPr>
        <w:t>,</w:t>
      </w:r>
      <w:r w:rsidR="00EF4623" w:rsidRPr="00472E8F">
        <w:rPr>
          <w:rStyle w:val="FootnoteReference"/>
          <w:rFonts w:ascii="Times New Roman" w:hAnsi="Times New Roman" w:cs="Times New Roman"/>
        </w:rPr>
        <w:footnoteReference w:id="92"/>
      </w:r>
      <w:r w:rsidR="00C2535C" w:rsidRPr="00472E8F">
        <w:rPr>
          <w:rFonts w:ascii="Times New Roman" w:hAnsi="Times New Roman" w:cs="Times New Roman"/>
        </w:rPr>
        <w:t xml:space="preserve"> however, eventually it led to </w:t>
      </w:r>
      <w:r w:rsidR="004730D8" w:rsidRPr="00472E8F">
        <w:rPr>
          <w:rFonts w:ascii="Times New Roman" w:hAnsi="Times New Roman" w:cs="Times New Roman"/>
        </w:rPr>
        <w:t xml:space="preserve">the </w:t>
      </w:r>
      <w:r w:rsidR="00C2535C" w:rsidRPr="00472E8F">
        <w:rPr>
          <w:rFonts w:ascii="Times New Roman" w:hAnsi="Times New Roman" w:cs="Times New Roman"/>
        </w:rPr>
        <w:t>creation of</w:t>
      </w:r>
      <w:r w:rsidR="004730D8" w:rsidRPr="00472E8F">
        <w:rPr>
          <w:rFonts w:ascii="Times New Roman" w:hAnsi="Times New Roman" w:cs="Times New Roman"/>
        </w:rPr>
        <w:t xml:space="preserve"> a</w:t>
      </w:r>
      <w:r w:rsidR="00C2535C" w:rsidRPr="00472E8F">
        <w:rPr>
          <w:rFonts w:ascii="Times New Roman" w:hAnsi="Times New Roman" w:cs="Times New Roman"/>
        </w:rPr>
        <w:t xml:space="preserve"> new class of peop</w:t>
      </w:r>
      <w:r w:rsidR="00A44691" w:rsidRPr="00472E8F">
        <w:rPr>
          <w:rFonts w:ascii="Times New Roman" w:hAnsi="Times New Roman" w:cs="Times New Roman"/>
        </w:rPr>
        <w:t>le with new demands.</w:t>
      </w:r>
      <w:r w:rsidR="00214C63" w:rsidRPr="00472E8F">
        <w:rPr>
          <w:rStyle w:val="FootnoteReference"/>
          <w:rFonts w:ascii="Times New Roman" w:hAnsi="Times New Roman" w:cs="Times New Roman"/>
        </w:rPr>
        <w:footnoteReference w:id="93"/>
      </w:r>
      <w:r w:rsidR="00A44691" w:rsidRPr="00472E8F">
        <w:rPr>
          <w:rFonts w:ascii="Times New Roman" w:hAnsi="Times New Roman" w:cs="Times New Roman"/>
        </w:rPr>
        <w:t xml:space="preserve"> </w:t>
      </w:r>
      <w:r w:rsidR="004730D8" w:rsidRPr="00472E8F">
        <w:rPr>
          <w:rFonts w:ascii="Times New Roman" w:hAnsi="Times New Roman" w:cs="Times New Roman"/>
        </w:rPr>
        <w:t>Overall,</w:t>
      </w:r>
      <w:r w:rsidR="00A44691" w:rsidRPr="00472E8F">
        <w:rPr>
          <w:rFonts w:ascii="Times New Roman" w:hAnsi="Times New Roman" w:cs="Times New Roman"/>
        </w:rPr>
        <w:t xml:space="preserve"> similar to other industrial revolutions, in Iran</w:t>
      </w:r>
      <w:r w:rsidR="004730D8" w:rsidRPr="00472E8F">
        <w:rPr>
          <w:rFonts w:ascii="Times New Roman" w:hAnsi="Times New Roman" w:cs="Times New Roman"/>
        </w:rPr>
        <w:t>,</w:t>
      </w:r>
      <w:r w:rsidR="00A44691" w:rsidRPr="00472E8F">
        <w:rPr>
          <w:rFonts w:ascii="Times New Roman" w:hAnsi="Times New Roman" w:cs="Times New Roman"/>
        </w:rPr>
        <w:t xml:space="preserve"> industrialization resulted in </w:t>
      </w:r>
      <w:r w:rsidR="004730D8" w:rsidRPr="00472E8F">
        <w:rPr>
          <w:rFonts w:ascii="Times New Roman" w:hAnsi="Times New Roman" w:cs="Times New Roman"/>
        </w:rPr>
        <w:t xml:space="preserve">the </w:t>
      </w:r>
      <w:r w:rsidR="00A44691" w:rsidRPr="00472E8F">
        <w:rPr>
          <w:rFonts w:ascii="Times New Roman" w:hAnsi="Times New Roman" w:cs="Times New Roman"/>
        </w:rPr>
        <w:t xml:space="preserve">emergence of two classes of people: </w:t>
      </w:r>
      <w:r w:rsidR="004730D8" w:rsidRPr="00472E8F">
        <w:rPr>
          <w:rFonts w:ascii="Times New Roman" w:hAnsi="Times New Roman" w:cs="Times New Roman"/>
        </w:rPr>
        <w:t xml:space="preserve">the </w:t>
      </w:r>
      <w:r w:rsidR="00A44691" w:rsidRPr="00472E8F">
        <w:rPr>
          <w:rFonts w:ascii="Times New Roman" w:hAnsi="Times New Roman" w:cs="Times New Roman"/>
        </w:rPr>
        <w:t xml:space="preserve">new urban city middle class </w:t>
      </w:r>
      <w:r w:rsidR="003B41CE" w:rsidRPr="00472E8F">
        <w:rPr>
          <w:rFonts w:ascii="Times New Roman" w:hAnsi="Times New Roman" w:cs="Times New Roman"/>
        </w:rPr>
        <w:t>enjoying high levels of</w:t>
      </w:r>
      <w:r w:rsidR="00A44691" w:rsidRPr="00472E8F">
        <w:rPr>
          <w:rFonts w:ascii="Times New Roman" w:hAnsi="Times New Roman" w:cs="Times New Roman"/>
        </w:rPr>
        <w:t xml:space="preserve"> education; the other</w:t>
      </w:r>
      <w:r w:rsidR="00EA225A" w:rsidRPr="00472E8F">
        <w:rPr>
          <w:rFonts w:ascii="Times New Roman" w:hAnsi="Times New Roman" w:cs="Times New Roman"/>
        </w:rPr>
        <w:t>,</w:t>
      </w:r>
      <w:r w:rsidR="00A44691" w:rsidRPr="00472E8F">
        <w:rPr>
          <w:rFonts w:ascii="Times New Roman" w:hAnsi="Times New Roman" w:cs="Times New Roman"/>
        </w:rPr>
        <w:t xml:space="preserve"> </w:t>
      </w:r>
      <w:r w:rsidR="00927700" w:rsidRPr="00472E8F">
        <w:rPr>
          <w:rFonts w:ascii="Times New Roman" w:hAnsi="Times New Roman" w:cs="Times New Roman"/>
        </w:rPr>
        <w:t xml:space="preserve">the marginalized urban dwellers </w:t>
      </w:r>
      <w:r w:rsidR="00EA225A" w:rsidRPr="00472E8F">
        <w:rPr>
          <w:rFonts w:ascii="Times New Roman" w:hAnsi="Times New Roman" w:cs="Times New Roman"/>
        </w:rPr>
        <w:t xml:space="preserve">living </w:t>
      </w:r>
      <w:r w:rsidR="00927700" w:rsidRPr="00472E8F">
        <w:rPr>
          <w:rFonts w:ascii="Times New Roman" w:hAnsi="Times New Roman" w:cs="Times New Roman"/>
        </w:rPr>
        <w:t>in s</w:t>
      </w:r>
      <w:r w:rsidR="003B41CE" w:rsidRPr="00472E8F">
        <w:rPr>
          <w:rFonts w:ascii="Times New Roman" w:hAnsi="Times New Roman" w:cs="Times New Roman"/>
        </w:rPr>
        <w:t xml:space="preserve">lums </w:t>
      </w:r>
      <w:r w:rsidR="00EA225A" w:rsidRPr="00472E8F">
        <w:rPr>
          <w:rFonts w:ascii="Times New Roman" w:hAnsi="Times New Roman" w:cs="Times New Roman"/>
        </w:rPr>
        <w:t>on</w:t>
      </w:r>
      <w:r w:rsidR="003B41CE" w:rsidRPr="00472E8F">
        <w:rPr>
          <w:rFonts w:ascii="Times New Roman" w:hAnsi="Times New Roman" w:cs="Times New Roman"/>
        </w:rPr>
        <w:t xml:space="preserve"> the outskirts of cities, some of whom came </w:t>
      </w:r>
      <w:r w:rsidR="00143BC5" w:rsidRPr="00472E8F">
        <w:rPr>
          <w:rFonts w:ascii="Times New Roman" w:hAnsi="Times New Roman" w:cs="Times New Roman"/>
        </w:rPr>
        <w:t xml:space="preserve">to cities in search of a job </w:t>
      </w:r>
      <w:r w:rsidR="003B41CE" w:rsidRPr="00472E8F">
        <w:rPr>
          <w:rFonts w:ascii="Times New Roman" w:hAnsi="Times New Roman" w:cs="Times New Roman"/>
        </w:rPr>
        <w:t xml:space="preserve">as a result of </w:t>
      </w:r>
      <w:r w:rsidR="00EA225A" w:rsidRPr="00472E8F">
        <w:rPr>
          <w:rFonts w:ascii="Times New Roman" w:hAnsi="Times New Roman" w:cs="Times New Roman"/>
        </w:rPr>
        <w:t xml:space="preserve">the </w:t>
      </w:r>
      <w:r w:rsidR="003B41CE" w:rsidRPr="00472E8F">
        <w:rPr>
          <w:rFonts w:ascii="Times New Roman" w:hAnsi="Times New Roman" w:cs="Times New Roman"/>
        </w:rPr>
        <w:t xml:space="preserve">downfall of agriculture in Iran. </w:t>
      </w:r>
      <w:r w:rsidR="00927700" w:rsidRPr="00472E8F">
        <w:rPr>
          <w:rFonts w:ascii="Times New Roman" w:hAnsi="Times New Roman" w:cs="Times New Roman"/>
        </w:rPr>
        <w:t>The latter group</w:t>
      </w:r>
      <w:r w:rsidR="004730D8" w:rsidRPr="00472E8F">
        <w:rPr>
          <w:rFonts w:ascii="Times New Roman" w:hAnsi="Times New Roman" w:cs="Times New Roman"/>
        </w:rPr>
        <w:t>’s</w:t>
      </w:r>
      <w:r w:rsidR="00927700" w:rsidRPr="00472E8F">
        <w:rPr>
          <w:rFonts w:ascii="Times New Roman" w:hAnsi="Times New Roman" w:cs="Times New Roman"/>
        </w:rPr>
        <w:t xml:space="preserve"> area of residence was and is, less commonly so, referred to as “steel towns” indicating the poor quality of their houses. </w:t>
      </w:r>
    </w:p>
    <w:p w14:paraId="4987AF32" w14:textId="3B486E45" w:rsidR="0022520B" w:rsidRPr="00472E8F" w:rsidRDefault="0022520B" w:rsidP="002B2AE3">
      <w:pPr>
        <w:spacing w:line="480" w:lineRule="auto"/>
        <w:ind w:left="0" w:firstLine="0"/>
        <w:jc w:val="both"/>
        <w:rPr>
          <w:rFonts w:ascii="Times New Roman" w:hAnsi="Times New Roman" w:cs="Times New Roman"/>
        </w:rPr>
      </w:pPr>
      <w:r w:rsidRPr="00472E8F">
        <w:rPr>
          <w:rFonts w:ascii="Times New Roman" w:hAnsi="Times New Roman" w:cs="Times New Roman"/>
        </w:rPr>
        <w:t>Another important class</w:t>
      </w:r>
      <w:r w:rsidR="009351A8" w:rsidRPr="00472E8F">
        <w:rPr>
          <w:rFonts w:ascii="Times New Roman" w:hAnsi="Times New Roman" w:cs="Times New Roman"/>
        </w:rPr>
        <w:t xml:space="preserve"> that played a role</w:t>
      </w:r>
      <w:r w:rsidRPr="00472E8F">
        <w:rPr>
          <w:rFonts w:ascii="Times New Roman" w:hAnsi="Times New Roman" w:cs="Times New Roman"/>
        </w:rPr>
        <w:t xml:space="preserve"> in the re</w:t>
      </w:r>
      <w:r w:rsidR="00143BC5" w:rsidRPr="00472E8F">
        <w:rPr>
          <w:rFonts w:ascii="Times New Roman" w:hAnsi="Times New Roman" w:cs="Times New Roman"/>
        </w:rPr>
        <w:t>volution was the business owners</w:t>
      </w:r>
      <w:r w:rsidRPr="00472E8F">
        <w:rPr>
          <w:rFonts w:ascii="Times New Roman" w:hAnsi="Times New Roman" w:cs="Times New Roman"/>
        </w:rPr>
        <w:t xml:space="preserve"> or more accurately, those who were working in the “b</w:t>
      </w:r>
      <w:r w:rsidR="003B41CE" w:rsidRPr="00472E8F">
        <w:rPr>
          <w:rFonts w:ascii="Times New Roman" w:hAnsi="Times New Roman" w:cs="Times New Roman"/>
        </w:rPr>
        <w:t>azar”. This was not a new class. T</w:t>
      </w:r>
      <w:r w:rsidRPr="00472E8F">
        <w:rPr>
          <w:rFonts w:ascii="Times New Roman" w:hAnsi="Times New Roman" w:cs="Times New Roman"/>
        </w:rPr>
        <w:t xml:space="preserve">raditionally they played </w:t>
      </w:r>
      <w:r w:rsidR="003B41CE" w:rsidRPr="00472E8F">
        <w:rPr>
          <w:rFonts w:ascii="Times New Roman" w:hAnsi="Times New Roman" w:cs="Times New Roman"/>
        </w:rPr>
        <w:t>a major role</w:t>
      </w:r>
      <w:r w:rsidRPr="00472E8F">
        <w:rPr>
          <w:rFonts w:ascii="Times New Roman" w:hAnsi="Times New Roman" w:cs="Times New Roman"/>
        </w:rPr>
        <w:t xml:space="preserve"> </w:t>
      </w:r>
      <w:r w:rsidR="009E33B7" w:rsidRPr="00472E8F">
        <w:rPr>
          <w:rFonts w:ascii="Times New Roman" w:hAnsi="Times New Roman" w:cs="Times New Roman"/>
        </w:rPr>
        <w:t xml:space="preserve">in </w:t>
      </w:r>
      <w:r w:rsidR="004730D8" w:rsidRPr="00472E8F">
        <w:rPr>
          <w:rFonts w:ascii="Times New Roman" w:hAnsi="Times New Roman" w:cs="Times New Roman"/>
        </w:rPr>
        <w:t xml:space="preserve">the </w:t>
      </w:r>
      <w:r w:rsidRPr="00472E8F">
        <w:rPr>
          <w:rFonts w:ascii="Times New Roman" w:hAnsi="Times New Roman" w:cs="Times New Roman"/>
        </w:rPr>
        <w:t>Iranian social and political movements including the Constitutional Revolution. However, the flow of unprecedented petro</w:t>
      </w:r>
      <w:r w:rsidR="00EA225A" w:rsidRPr="00472E8F">
        <w:rPr>
          <w:rFonts w:ascii="Times New Roman" w:hAnsi="Times New Roman" w:cs="Times New Roman"/>
        </w:rPr>
        <w:t>d</w:t>
      </w:r>
      <w:r w:rsidR="00143BC5" w:rsidRPr="00472E8F">
        <w:rPr>
          <w:rFonts w:ascii="Times New Roman" w:hAnsi="Times New Roman" w:cs="Times New Roman"/>
        </w:rPr>
        <w:t>ollar</w:t>
      </w:r>
      <w:r w:rsidRPr="00472E8F">
        <w:rPr>
          <w:rFonts w:ascii="Times New Roman" w:hAnsi="Times New Roman" w:cs="Times New Roman"/>
        </w:rPr>
        <w:t xml:space="preserve"> revenue fortified this class </w:t>
      </w:r>
      <w:r w:rsidR="00EA225A" w:rsidRPr="00472E8F">
        <w:rPr>
          <w:rFonts w:ascii="Times New Roman" w:hAnsi="Times New Roman" w:cs="Times New Roman"/>
        </w:rPr>
        <w:t>in an unprecedented way</w:t>
      </w:r>
      <w:r w:rsidRPr="00472E8F">
        <w:rPr>
          <w:rFonts w:ascii="Times New Roman" w:hAnsi="Times New Roman" w:cs="Times New Roman"/>
        </w:rPr>
        <w:t xml:space="preserve">. </w:t>
      </w:r>
      <w:r w:rsidR="005F2B7A" w:rsidRPr="00472E8F">
        <w:rPr>
          <w:rFonts w:ascii="Times New Roman" w:hAnsi="Times New Roman" w:cs="Times New Roman"/>
        </w:rPr>
        <w:t>The facilitation of import and export along with the increasing purchas</w:t>
      </w:r>
      <w:r w:rsidR="00EA225A" w:rsidRPr="00472E8F">
        <w:rPr>
          <w:rFonts w:ascii="Times New Roman" w:hAnsi="Times New Roman" w:cs="Times New Roman"/>
        </w:rPr>
        <w:t>ing</w:t>
      </w:r>
      <w:r w:rsidR="005F2B7A" w:rsidRPr="00472E8F">
        <w:rPr>
          <w:rFonts w:ascii="Times New Roman" w:hAnsi="Times New Roman" w:cs="Times New Roman"/>
        </w:rPr>
        <w:t xml:space="preserve"> power</w:t>
      </w:r>
      <w:r w:rsidR="006F3436" w:rsidRPr="00472E8F">
        <w:rPr>
          <w:rFonts w:ascii="Times New Roman" w:hAnsi="Times New Roman" w:cs="Times New Roman"/>
        </w:rPr>
        <w:t xml:space="preserve"> of Iranians—due </w:t>
      </w:r>
      <w:r w:rsidR="004730D8" w:rsidRPr="00472E8F">
        <w:rPr>
          <w:rFonts w:ascii="Times New Roman" w:hAnsi="Times New Roman" w:cs="Times New Roman"/>
        </w:rPr>
        <w:t xml:space="preserve">to </w:t>
      </w:r>
      <w:r w:rsidR="006F3436" w:rsidRPr="00472E8F">
        <w:rPr>
          <w:rFonts w:ascii="Times New Roman" w:hAnsi="Times New Roman" w:cs="Times New Roman"/>
        </w:rPr>
        <w:t>the</w:t>
      </w:r>
      <w:r w:rsidR="005F2B7A" w:rsidRPr="00472E8F">
        <w:rPr>
          <w:rFonts w:ascii="Times New Roman" w:hAnsi="Times New Roman" w:cs="Times New Roman"/>
        </w:rPr>
        <w:t xml:space="preserve"> high </w:t>
      </w:r>
      <w:r w:rsidR="006F3436" w:rsidRPr="00472E8F">
        <w:rPr>
          <w:rFonts w:ascii="Times New Roman" w:hAnsi="Times New Roman" w:cs="Times New Roman"/>
        </w:rPr>
        <w:t xml:space="preserve">growth </w:t>
      </w:r>
      <w:r w:rsidR="00EA225A" w:rsidRPr="00472E8F">
        <w:rPr>
          <w:rFonts w:ascii="Times New Roman" w:hAnsi="Times New Roman" w:cs="Times New Roman"/>
        </w:rPr>
        <w:t xml:space="preserve">of </w:t>
      </w:r>
      <w:r w:rsidR="006F3436" w:rsidRPr="00472E8F">
        <w:rPr>
          <w:rFonts w:ascii="Times New Roman" w:hAnsi="Times New Roman" w:cs="Times New Roman"/>
        </w:rPr>
        <w:lastRenderedPageBreak/>
        <w:t>national</w:t>
      </w:r>
      <w:r w:rsidR="009E33B7" w:rsidRPr="00472E8F">
        <w:rPr>
          <w:rFonts w:ascii="Times New Roman" w:hAnsi="Times New Roman" w:cs="Times New Roman"/>
        </w:rPr>
        <w:t xml:space="preserve"> income</w:t>
      </w:r>
      <w:r w:rsidR="006F3436" w:rsidRPr="00472E8F">
        <w:rPr>
          <w:rFonts w:ascii="Times New Roman" w:hAnsi="Times New Roman" w:cs="Times New Roman"/>
        </w:rPr>
        <w:t>—</w:t>
      </w:r>
      <w:r w:rsidR="005F2B7A" w:rsidRPr="00472E8F">
        <w:rPr>
          <w:rFonts w:ascii="Times New Roman" w:hAnsi="Times New Roman" w:cs="Times New Roman"/>
        </w:rPr>
        <w:t xml:space="preserve">made the </w:t>
      </w:r>
      <w:proofErr w:type="spellStart"/>
      <w:r w:rsidR="005F2B7A" w:rsidRPr="00472E8F">
        <w:rPr>
          <w:rFonts w:ascii="Times New Roman" w:hAnsi="Times New Roman" w:cs="Times New Roman"/>
          <w:i/>
        </w:rPr>
        <w:t>Baza</w:t>
      </w:r>
      <w:r w:rsidR="006F3436" w:rsidRPr="00472E8F">
        <w:rPr>
          <w:rFonts w:ascii="Times New Roman" w:hAnsi="Times New Roman" w:cs="Times New Roman"/>
          <w:i/>
        </w:rPr>
        <w:t>ris</w:t>
      </w:r>
      <w:proofErr w:type="spellEnd"/>
      <w:r w:rsidR="006F3436" w:rsidRPr="00472E8F">
        <w:rPr>
          <w:rFonts w:ascii="Times New Roman" w:hAnsi="Times New Roman" w:cs="Times New Roman"/>
          <w:i/>
        </w:rPr>
        <w:t xml:space="preserve"> </w:t>
      </w:r>
      <w:r w:rsidR="009E33B7" w:rsidRPr="00472E8F">
        <w:rPr>
          <w:rFonts w:ascii="Times New Roman" w:hAnsi="Times New Roman" w:cs="Times New Roman"/>
        </w:rPr>
        <w:t xml:space="preserve">economically </w:t>
      </w:r>
      <w:r w:rsidR="006F3436" w:rsidRPr="00472E8F">
        <w:rPr>
          <w:rFonts w:ascii="Times New Roman" w:hAnsi="Times New Roman" w:cs="Times New Roman"/>
        </w:rPr>
        <w:t xml:space="preserve">very strong. </w:t>
      </w:r>
      <w:r w:rsidR="005804A2" w:rsidRPr="00472E8F">
        <w:rPr>
          <w:rFonts w:ascii="Times New Roman" w:hAnsi="Times New Roman" w:cs="Times New Roman"/>
        </w:rPr>
        <w:t xml:space="preserve">Interestingly enough, </w:t>
      </w:r>
      <w:proofErr w:type="spellStart"/>
      <w:r w:rsidR="006F3436" w:rsidRPr="00472E8F">
        <w:rPr>
          <w:rFonts w:ascii="Times New Roman" w:hAnsi="Times New Roman" w:cs="Times New Roman"/>
          <w:i/>
        </w:rPr>
        <w:t>Bazaris</w:t>
      </w:r>
      <w:proofErr w:type="spellEnd"/>
      <w:r w:rsidR="006F3436" w:rsidRPr="00472E8F">
        <w:rPr>
          <w:rFonts w:ascii="Times New Roman" w:hAnsi="Times New Roman" w:cs="Times New Roman"/>
        </w:rPr>
        <w:t xml:space="preserve"> </w:t>
      </w:r>
      <w:r w:rsidR="005804A2" w:rsidRPr="00472E8F">
        <w:rPr>
          <w:rFonts w:ascii="Times New Roman" w:hAnsi="Times New Roman" w:cs="Times New Roman"/>
        </w:rPr>
        <w:t xml:space="preserve">have been </w:t>
      </w:r>
      <w:r w:rsidR="009E33B7" w:rsidRPr="00472E8F">
        <w:rPr>
          <w:rFonts w:ascii="Times New Roman" w:hAnsi="Times New Roman" w:cs="Times New Roman"/>
        </w:rPr>
        <w:t xml:space="preserve">traditionally </w:t>
      </w:r>
      <w:r w:rsidR="006F3436" w:rsidRPr="00472E8F">
        <w:rPr>
          <w:rFonts w:ascii="Times New Roman" w:hAnsi="Times New Roman" w:cs="Times New Roman"/>
        </w:rPr>
        <w:t>quite dependent on the cleric</w:t>
      </w:r>
      <w:r w:rsidR="005804A2" w:rsidRPr="00472E8F">
        <w:rPr>
          <w:rFonts w:ascii="Times New Roman" w:hAnsi="Times New Roman" w:cs="Times New Roman"/>
        </w:rPr>
        <w:t>s</w:t>
      </w:r>
      <w:r w:rsidR="006F3436" w:rsidRPr="00472E8F">
        <w:rPr>
          <w:rFonts w:ascii="Times New Roman" w:hAnsi="Times New Roman" w:cs="Times New Roman"/>
        </w:rPr>
        <w:t xml:space="preserve"> </w:t>
      </w:r>
      <w:r w:rsidR="005804A2" w:rsidRPr="00472E8F">
        <w:rPr>
          <w:rFonts w:ascii="Times New Roman" w:hAnsi="Times New Roman" w:cs="Times New Roman"/>
        </w:rPr>
        <w:t xml:space="preserve">for legitimizing their business. In a country </w:t>
      </w:r>
      <w:r w:rsidR="004730D8" w:rsidRPr="00472E8F">
        <w:rPr>
          <w:rFonts w:ascii="Times New Roman" w:hAnsi="Times New Roman" w:cs="Times New Roman"/>
        </w:rPr>
        <w:t xml:space="preserve">where </w:t>
      </w:r>
      <w:r w:rsidR="005804A2" w:rsidRPr="00472E8F">
        <w:rPr>
          <w:rFonts w:ascii="Times New Roman" w:hAnsi="Times New Roman" w:cs="Times New Roman"/>
        </w:rPr>
        <w:t xml:space="preserve">positive law was not </w:t>
      </w:r>
      <w:r w:rsidR="004730D8" w:rsidRPr="00472E8F">
        <w:rPr>
          <w:rFonts w:ascii="Times New Roman" w:hAnsi="Times New Roman" w:cs="Times New Roman"/>
        </w:rPr>
        <w:t xml:space="preserve">very </w:t>
      </w:r>
      <w:r w:rsidR="005804A2" w:rsidRPr="00472E8F">
        <w:rPr>
          <w:rFonts w:ascii="Times New Roman" w:hAnsi="Times New Roman" w:cs="Times New Roman"/>
        </w:rPr>
        <w:t xml:space="preserve">strong yet, it was the clerics who would </w:t>
      </w:r>
      <w:r w:rsidR="009351A8" w:rsidRPr="00472E8F">
        <w:rPr>
          <w:rFonts w:ascii="Times New Roman" w:hAnsi="Times New Roman" w:cs="Times New Roman"/>
        </w:rPr>
        <w:t>decide</w:t>
      </w:r>
      <w:r w:rsidR="005804A2" w:rsidRPr="00472E8F">
        <w:rPr>
          <w:rFonts w:ascii="Times New Roman" w:hAnsi="Times New Roman" w:cs="Times New Roman"/>
        </w:rPr>
        <w:t xml:space="preserve"> the right</w:t>
      </w:r>
      <w:r w:rsidR="009E33B7" w:rsidRPr="00472E8F">
        <w:rPr>
          <w:rFonts w:ascii="Times New Roman" w:hAnsi="Times New Roman" w:cs="Times New Roman"/>
        </w:rPr>
        <w:t>s</w:t>
      </w:r>
      <w:r w:rsidR="005804A2" w:rsidRPr="00472E8F">
        <w:rPr>
          <w:rFonts w:ascii="Times New Roman" w:hAnsi="Times New Roman" w:cs="Times New Roman"/>
        </w:rPr>
        <w:t xml:space="preserve"> and wrongs of businesses. The new Westward gestures of </w:t>
      </w:r>
      <w:r w:rsidR="004730D8" w:rsidRPr="00472E8F">
        <w:rPr>
          <w:rFonts w:ascii="Times New Roman" w:hAnsi="Times New Roman" w:cs="Times New Roman"/>
        </w:rPr>
        <w:t xml:space="preserve">the </w:t>
      </w:r>
      <w:r w:rsidR="005804A2" w:rsidRPr="00472E8F">
        <w:rPr>
          <w:rFonts w:ascii="Times New Roman" w:hAnsi="Times New Roman" w:cs="Times New Roman"/>
        </w:rPr>
        <w:t>Shah along with his apathetic moves towar</w:t>
      </w:r>
      <w:r w:rsidR="0051196A" w:rsidRPr="00472E8F">
        <w:rPr>
          <w:rFonts w:ascii="Times New Roman" w:hAnsi="Times New Roman" w:cs="Times New Roman"/>
        </w:rPr>
        <w:t xml:space="preserve">ds religion increasingly lost him the support of the clerics and religious people. The disgruntled clerics garnered the support of the </w:t>
      </w:r>
      <w:proofErr w:type="spellStart"/>
      <w:r w:rsidR="0051196A" w:rsidRPr="00472E8F">
        <w:rPr>
          <w:rFonts w:ascii="Times New Roman" w:hAnsi="Times New Roman" w:cs="Times New Roman"/>
          <w:i/>
        </w:rPr>
        <w:t>Bazaris</w:t>
      </w:r>
      <w:proofErr w:type="spellEnd"/>
      <w:r w:rsidR="00D33026" w:rsidRPr="00472E8F">
        <w:rPr>
          <w:rFonts w:ascii="Times New Roman" w:hAnsi="Times New Roman" w:cs="Times New Roman"/>
        </w:rPr>
        <w:t>. Business people traditionally would</w:t>
      </w:r>
      <w:r w:rsidR="0051196A" w:rsidRPr="00472E8F">
        <w:rPr>
          <w:rFonts w:ascii="Times New Roman" w:hAnsi="Times New Roman" w:cs="Times New Roman"/>
        </w:rPr>
        <w:t xml:space="preserve"> </w:t>
      </w:r>
      <w:r w:rsidR="00D33026" w:rsidRPr="00472E8F">
        <w:rPr>
          <w:rFonts w:ascii="Times New Roman" w:hAnsi="Times New Roman" w:cs="Times New Roman"/>
        </w:rPr>
        <w:t>financially support the cleric</w:t>
      </w:r>
      <w:r w:rsidR="009E33B7" w:rsidRPr="00472E8F">
        <w:rPr>
          <w:rFonts w:ascii="Times New Roman" w:hAnsi="Times New Roman" w:cs="Times New Roman"/>
        </w:rPr>
        <w:t>s</w:t>
      </w:r>
      <w:r w:rsidR="00D33026" w:rsidRPr="00472E8F">
        <w:rPr>
          <w:rFonts w:ascii="Times New Roman" w:hAnsi="Times New Roman" w:cs="Times New Roman"/>
        </w:rPr>
        <w:t xml:space="preserve"> under the rubric of what could be called “religious taxes”</w:t>
      </w:r>
      <w:r w:rsidR="0051196A" w:rsidRPr="00472E8F">
        <w:rPr>
          <w:rFonts w:ascii="Times New Roman" w:hAnsi="Times New Roman" w:cs="Times New Roman"/>
        </w:rPr>
        <w:t>.</w:t>
      </w:r>
      <w:r w:rsidR="009E33B7" w:rsidRPr="00472E8F">
        <w:rPr>
          <w:rStyle w:val="FootnoteReference"/>
          <w:rFonts w:ascii="Times New Roman" w:hAnsi="Times New Roman" w:cs="Times New Roman"/>
        </w:rPr>
        <w:footnoteReference w:id="94"/>
      </w:r>
      <w:r w:rsidR="0051196A" w:rsidRPr="00472E8F">
        <w:rPr>
          <w:rFonts w:ascii="Times New Roman" w:hAnsi="Times New Roman" w:cs="Times New Roman"/>
        </w:rPr>
        <w:t xml:space="preserve"> </w:t>
      </w:r>
      <w:r w:rsidR="00D33026" w:rsidRPr="00472E8F">
        <w:rPr>
          <w:rFonts w:ascii="Times New Roman" w:hAnsi="Times New Roman" w:cs="Times New Roman"/>
        </w:rPr>
        <w:t>This made the clerics quite powerful.</w:t>
      </w:r>
      <w:r w:rsidR="00F9701A" w:rsidRPr="00472E8F">
        <w:rPr>
          <w:rStyle w:val="FootnoteReference"/>
          <w:rFonts w:ascii="Times New Roman" w:hAnsi="Times New Roman" w:cs="Times New Roman"/>
        </w:rPr>
        <w:footnoteReference w:id="95"/>
      </w:r>
      <w:r w:rsidR="00D33026" w:rsidRPr="00472E8F">
        <w:rPr>
          <w:rFonts w:ascii="Times New Roman" w:hAnsi="Times New Roman" w:cs="Times New Roman"/>
        </w:rPr>
        <w:t xml:space="preserve"> </w:t>
      </w:r>
    </w:p>
    <w:p w14:paraId="6702C994" w14:textId="64BB20D6" w:rsidR="00214C63" w:rsidRPr="00472E8F" w:rsidRDefault="00853161" w:rsidP="002B2AE3">
      <w:pPr>
        <w:spacing w:line="480" w:lineRule="auto"/>
        <w:ind w:left="0" w:firstLine="0"/>
        <w:jc w:val="both"/>
        <w:rPr>
          <w:rFonts w:ascii="Times New Roman" w:hAnsi="Times New Roman" w:cs="Times New Roman"/>
        </w:rPr>
      </w:pPr>
      <w:r w:rsidRPr="00472E8F">
        <w:rPr>
          <w:rFonts w:ascii="Times New Roman" w:hAnsi="Times New Roman" w:cs="Times New Roman"/>
        </w:rPr>
        <w:t>Unlike many other clerics at the time, Khomeini criticiz</w:t>
      </w:r>
      <w:r w:rsidR="004B1836" w:rsidRPr="00472E8F">
        <w:rPr>
          <w:rFonts w:ascii="Times New Roman" w:hAnsi="Times New Roman" w:cs="Times New Roman"/>
        </w:rPr>
        <w:t>ed</w:t>
      </w:r>
      <w:r w:rsidRPr="00472E8F">
        <w:rPr>
          <w:rFonts w:ascii="Times New Roman" w:hAnsi="Times New Roman" w:cs="Times New Roman"/>
        </w:rPr>
        <w:t xml:space="preserve"> politics </w:t>
      </w:r>
      <w:r w:rsidR="009E33B7" w:rsidRPr="00472E8F">
        <w:rPr>
          <w:rFonts w:ascii="Times New Roman" w:hAnsi="Times New Roman" w:cs="Times New Roman"/>
        </w:rPr>
        <w:t xml:space="preserve">with a </w:t>
      </w:r>
      <w:r w:rsidRPr="00472E8F">
        <w:rPr>
          <w:rFonts w:ascii="Times New Roman" w:hAnsi="Times New Roman" w:cs="Times New Roman"/>
        </w:rPr>
        <w:t>political ideal in mind. He, similar to other clerics</w:t>
      </w:r>
      <w:r w:rsidR="009351A8" w:rsidRPr="00472E8F">
        <w:rPr>
          <w:rFonts w:ascii="Times New Roman" w:hAnsi="Times New Roman" w:cs="Times New Roman"/>
        </w:rPr>
        <w:t>,</w:t>
      </w:r>
      <w:r w:rsidRPr="00472E8F">
        <w:rPr>
          <w:rFonts w:ascii="Times New Roman" w:hAnsi="Times New Roman" w:cs="Times New Roman"/>
        </w:rPr>
        <w:t xml:space="preserve"> remained suppressed and largely silent during Reza Shah’s period. Reza Shah would not tolerate any dissidents</w:t>
      </w:r>
      <w:r w:rsidR="003C7A85" w:rsidRPr="00472E8F">
        <w:rPr>
          <w:rFonts w:ascii="Times New Roman" w:hAnsi="Times New Roman" w:cs="Times New Roman"/>
        </w:rPr>
        <w:t xml:space="preserve"> </w:t>
      </w:r>
      <w:r w:rsidR="008F0EDF" w:rsidRPr="00472E8F">
        <w:rPr>
          <w:rFonts w:ascii="Times New Roman" w:hAnsi="Times New Roman" w:cs="Times New Roman"/>
        </w:rPr>
        <w:t>or</w:t>
      </w:r>
      <w:r w:rsidR="003C7A85" w:rsidRPr="00472E8F">
        <w:rPr>
          <w:rFonts w:ascii="Times New Roman" w:hAnsi="Times New Roman" w:cs="Times New Roman"/>
        </w:rPr>
        <w:t xml:space="preserve"> critiques of his policies.</w:t>
      </w:r>
      <w:r w:rsidR="009E33B7" w:rsidRPr="00472E8F">
        <w:rPr>
          <w:rStyle w:val="FootnoteReference"/>
          <w:rFonts w:ascii="Times New Roman" w:hAnsi="Times New Roman" w:cs="Times New Roman"/>
        </w:rPr>
        <w:footnoteReference w:id="96"/>
      </w:r>
      <w:r w:rsidR="003C7A85" w:rsidRPr="00472E8F">
        <w:rPr>
          <w:rFonts w:ascii="Times New Roman" w:hAnsi="Times New Roman" w:cs="Times New Roman"/>
        </w:rPr>
        <w:t xml:space="preserve"> </w:t>
      </w:r>
      <w:r w:rsidRPr="00472E8F">
        <w:rPr>
          <w:rFonts w:ascii="Times New Roman" w:hAnsi="Times New Roman" w:cs="Times New Roman"/>
        </w:rPr>
        <w:t xml:space="preserve">At the time also, the general </w:t>
      </w:r>
      <w:r w:rsidR="00994FD6" w:rsidRPr="00472E8F">
        <w:rPr>
          <w:rFonts w:ascii="Times New Roman" w:hAnsi="Times New Roman" w:cs="Times New Roman"/>
        </w:rPr>
        <w:t>conviction among the clerics rested on the idea that clerics should not interfere with politics.</w:t>
      </w:r>
      <w:r w:rsidR="003C7A85" w:rsidRPr="00472E8F">
        <w:rPr>
          <w:rFonts w:ascii="Times New Roman" w:hAnsi="Times New Roman" w:cs="Times New Roman"/>
        </w:rPr>
        <w:t xml:space="preserve"> This conviction is deeply rooted in </w:t>
      </w:r>
      <w:proofErr w:type="spellStart"/>
      <w:r w:rsidR="007E1D6C" w:rsidRPr="00472E8F">
        <w:rPr>
          <w:rFonts w:ascii="Times New Roman" w:hAnsi="Times New Roman" w:cs="Times New Roman"/>
        </w:rPr>
        <w:t>Shiism</w:t>
      </w:r>
      <w:proofErr w:type="spellEnd"/>
      <w:r w:rsidR="007E1D6C" w:rsidRPr="00472E8F">
        <w:rPr>
          <w:rFonts w:ascii="Times New Roman" w:hAnsi="Times New Roman" w:cs="Times New Roman"/>
        </w:rPr>
        <w:t xml:space="preserve"> that</w:t>
      </w:r>
      <w:r w:rsidR="003C7A85" w:rsidRPr="00472E8F">
        <w:rPr>
          <w:rFonts w:ascii="Times New Roman" w:hAnsi="Times New Roman" w:cs="Times New Roman"/>
        </w:rPr>
        <w:t xml:space="preserve"> historically was marginalized from mainstream politics.</w:t>
      </w:r>
      <w:r w:rsidR="006535CA" w:rsidRPr="00472E8F">
        <w:rPr>
          <w:rStyle w:val="FootnoteReference"/>
          <w:rFonts w:ascii="Times New Roman" w:hAnsi="Times New Roman" w:cs="Times New Roman"/>
        </w:rPr>
        <w:footnoteReference w:id="97"/>
      </w:r>
      <w:r w:rsidR="001935C0" w:rsidRPr="00472E8F">
        <w:rPr>
          <w:rFonts w:ascii="Times New Roman" w:hAnsi="Times New Roman" w:cs="Times New Roman"/>
        </w:rPr>
        <w:t xml:space="preserve"> </w:t>
      </w:r>
      <w:r w:rsidR="001935C0" w:rsidRPr="00472E8F">
        <w:rPr>
          <w:rStyle w:val="FootnoteReference"/>
          <w:rFonts w:ascii="Times New Roman" w:hAnsi="Times New Roman" w:cs="Times New Roman"/>
        </w:rPr>
        <w:footnoteReference w:id="98"/>
      </w:r>
      <w:r w:rsidR="003C7A85" w:rsidRPr="00472E8F">
        <w:rPr>
          <w:rFonts w:ascii="Times New Roman" w:hAnsi="Times New Roman" w:cs="Times New Roman"/>
        </w:rPr>
        <w:t xml:space="preserve"> </w:t>
      </w:r>
      <w:r w:rsidR="003F248B" w:rsidRPr="00472E8F">
        <w:rPr>
          <w:rFonts w:ascii="Times New Roman" w:hAnsi="Times New Roman" w:cs="Times New Roman"/>
        </w:rPr>
        <w:t>Mohammad</w:t>
      </w:r>
      <w:r w:rsidR="00994FD6" w:rsidRPr="00472E8F">
        <w:rPr>
          <w:rFonts w:ascii="Times New Roman" w:hAnsi="Times New Roman" w:cs="Times New Roman"/>
        </w:rPr>
        <w:t xml:space="preserve"> Hassan </w:t>
      </w:r>
      <w:proofErr w:type="spellStart"/>
      <w:r w:rsidR="00F41EDD" w:rsidRPr="00472E8F">
        <w:rPr>
          <w:rFonts w:ascii="Times New Roman" w:hAnsi="Times New Roman" w:cs="Times New Roman"/>
        </w:rPr>
        <w:lastRenderedPageBreak/>
        <w:t>Boroujerdi</w:t>
      </w:r>
      <w:proofErr w:type="spellEnd"/>
      <w:r w:rsidR="00994FD6" w:rsidRPr="00472E8F">
        <w:rPr>
          <w:rFonts w:ascii="Times New Roman" w:hAnsi="Times New Roman" w:cs="Times New Roman"/>
        </w:rPr>
        <w:t xml:space="preserve">, who had tremendous influence on </w:t>
      </w:r>
      <w:r w:rsidR="004B1836" w:rsidRPr="00472E8F">
        <w:rPr>
          <w:rFonts w:ascii="Times New Roman" w:hAnsi="Times New Roman" w:cs="Times New Roman"/>
        </w:rPr>
        <w:t xml:space="preserve">the </w:t>
      </w:r>
      <w:r w:rsidR="00994FD6" w:rsidRPr="00472E8F">
        <w:rPr>
          <w:rFonts w:ascii="Times New Roman" w:hAnsi="Times New Roman" w:cs="Times New Roman"/>
        </w:rPr>
        <w:t xml:space="preserve">Qom seminary, believed firmly that the clerics should stay away from politics. </w:t>
      </w:r>
      <w:proofErr w:type="spellStart"/>
      <w:r w:rsidR="00270D28" w:rsidRPr="00472E8F">
        <w:rPr>
          <w:rFonts w:ascii="Times New Roman" w:hAnsi="Times New Roman" w:cs="Times New Roman"/>
        </w:rPr>
        <w:t>Boroujerdi</w:t>
      </w:r>
      <w:r w:rsidR="00994FD6" w:rsidRPr="00472E8F">
        <w:rPr>
          <w:rFonts w:ascii="Times New Roman" w:hAnsi="Times New Roman" w:cs="Times New Roman"/>
        </w:rPr>
        <w:t>’s</w:t>
      </w:r>
      <w:proofErr w:type="spellEnd"/>
      <w:r w:rsidR="00994FD6" w:rsidRPr="00472E8F">
        <w:rPr>
          <w:rFonts w:ascii="Times New Roman" w:hAnsi="Times New Roman" w:cs="Times New Roman"/>
        </w:rPr>
        <w:t xml:space="preserve"> </w:t>
      </w:r>
      <w:r w:rsidR="00CB31A2" w:rsidRPr="00472E8F">
        <w:rPr>
          <w:rFonts w:ascii="Times New Roman" w:hAnsi="Times New Roman" w:cs="Times New Roman"/>
        </w:rPr>
        <w:t xml:space="preserve">intellectual dominance over </w:t>
      </w:r>
      <w:r w:rsidR="004B1836" w:rsidRPr="00472E8F">
        <w:rPr>
          <w:rFonts w:ascii="Times New Roman" w:hAnsi="Times New Roman" w:cs="Times New Roman"/>
        </w:rPr>
        <w:t xml:space="preserve">the </w:t>
      </w:r>
      <w:r w:rsidR="00CB31A2" w:rsidRPr="00472E8F">
        <w:rPr>
          <w:rFonts w:ascii="Times New Roman" w:hAnsi="Times New Roman" w:cs="Times New Roman"/>
        </w:rPr>
        <w:t>Qom seminary would not allow Khomeini to voice his political opinions publicly</w:t>
      </w:r>
      <w:r w:rsidR="00DA4F06" w:rsidRPr="00472E8F">
        <w:rPr>
          <w:rFonts w:ascii="Times New Roman" w:hAnsi="Times New Roman" w:cs="Times New Roman"/>
        </w:rPr>
        <w:t>.</w:t>
      </w:r>
      <w:r w:rsidR="00F41EDD" w:rsidRPr="00472E8F">
        <w:rPr>
          <w:rStyle w:val="FootnoteReference"/>
          <w:rFonts w:ascii="Times New Roman" w:hAnsi="Times New Roman" w:cs="Times New Roman"/>
        </w:rPr>
        <w:footnoteReference w:id="99"/>
      </w:r>
      <w:r w:rsidR="00DA4F06" w:rsidRPr="00472E8F">
        <w:rPr>
          <w:rFonts w:ascii="Times New Roman" w:hAnsi="Times New Roman" w:cs="Times New Roman"/>
        </w:rPr>
        <w:t xml:space="preserve"> Following the death of </w:t>
      </w:r>
      <w:proofErr w:type="spellStart"/>
      <w:r w:rsidR="00270D28" w:rsidRPr="00472E8F">
        <w:rPr>
          <w:rFonts w:ascii="Times New Roman" w:hAnsi="Times New Roman" w:cs="Times New Roman"/>
        </w:rPr>
        <w:t>Boroujerdi</w:t>
      </w:r>
      <w:proofErr w:type="spellEnd"/>
      <w:r w:rsidR="00270D28" w:rsidRPr="00472E8F">
        <w:rPr>
          <w:rFonts w:ascii="Times New Roman" w:hAnsi="Times New Roman" w:cs="Times New Roman"/>
        </w:rPr>
        <w:t xml:space="preserve"> in 1961,</w:t>
      </w:r>
      <w:r w:rsidR="00DA4F06" w:rsidRPr="00472E8F">
        <w:rPr>
          <w:rFonts w:ascii="Times New Roman" w:hAnsi="Times New Roman" w:cs="Times New Roman"/>
        </w:rPr>
        <w:t xml:space="preserve"> the Qom seminary </w:t>
      </w:r>
      <w:r w:rsidR="00785A59" w:rsidRPr="00472E8F">
        <w:rPr>
          <w:rFonts w:ascii="Times New Roman" w:hAnsi="Times New Roman" w:cs="Times New Roman"/>
        </w:rPr>
        <w:t>became more pluralized.</w:t>
      </w:r>
      <w:r w:rsidR="00270D28" w:rsidRPr="00472E8F">
        <w:rPr>
          <w:rStyle w:val="FootnoteReference"/>
          <w:rFonts w:ascii="Times New Roman" w:hAnsi="Times New Roman" w:cs="Times New Roman"/>
        </w:rPr>
        <w:footnoteReference w:id="100"/>
      </w:r>
      <w:r w:rsidR="00785A59" w:rsidRPr="00472E8F">
        <w:rPr>
          <w:rFonts w:ascii="Times New Roman" w:hAnsi="Times New Roman" w:cs="Times New Roman"/>
        </w:rPr>
        <w:t xml:space="preserve"> Khomeini </w:t>
      </w:r>
      <w:r w:rsidR="00DA4F06" w:rsidRPr="00472E8F">
        <w:rPr>
          <w:rFonts w:ascii="Times New Roman" w:hAnsi="Times New Roman" w:cs="Times New Roman"/>
        </w:rPr>
        <w:t xml:space="preserve">seized the first opportunity and established himself as one of the leading Islamic jurists who </w:t>
      </w:r>
      <w:r w:rsidR="00F41EDD" w:rsidRPr="00472E8F">
        <w:rPr>
          <w:rFonts w:ascii="Times New Roman" w:hAnsi="Times New Roman" w:cs="Times New Roman"/>
        </w:rPr>
        <w:t xml:space="preserve">eventually </w:t>
      </w:r>
      <w:r w:rsidR="00DA4F06" w:rsidRPr="00472E8F">
        <w:rPr>
          <w:rFonts w:ascii="Times New Roman" w:hAnsi="Times New Roman" w:cs="Times New Roman"/>
        </w:rPr>
        <w:t>attracted many followers.</w:t>
      </w:r>
      <w:r w:rsidR="00270D28" w:rsidRPr="00472E8F">
        <w:rPr>
          <w:rStyle w:val="FootnoteReference"/>
          <w:rFonts w:ascii="Times New Roman" w:hAnsi="Times New Roman" w:cs="Times New Roman"/>
        </w:rPr>
        <w:footnoteReference w:id="101"/>
      </w:r>
      <w:r w:rsidR="000703E9" w:rsidRPr="00472E8F">
        <w:rPr>
          <w:rStyle w:val="FootnoteReference"/>
          <w:rFonts w:ascii="Times New Roman" w:hAnsi="Times New Roman" w:cs="Times New Roman"/>
        </w:rPr>
        <w:footnoteReference w:id="102"/>
      </w:r>
      <w:r w:rsidR="008B5C1F" w:rsidRPr="00472E8F">
        <w:rPr>
          <w:rFonts w:ascii="Times New Roman" w:hAnsi="Times New Roman" w:cs="Times New Roman"/>
        </w:rPr>
        <w:t xml:space="preserve"> However, it was not until 1962</w:t>
      </w:r>
      <w:r w:rsidR="00DA4F06" w:rsidRPr="00472E8F">
        <w:rPr>
          <w:rFonts w:ascii="Times New Roman" w:hAnsi="Times New Roman" w:cs="Times New Roman"/>
        </w:rPr>
        <w:t xml:space="preserve"> </w:t>
      </w:r>
      <w:r w:rsidR="008B5C1F" w:rsidRPr="00472E8F">
        <w:rPr>
          <w:rFonts w:ascii="Times New Roman" w:hAnsi="Times New Roman" w:cs="Times New Roman"/>
        </w:rPr>
        <w:t>in which he publicly flexed his muscles, directly against</w:t>
      </w:r>
      <w:r w:rsidR="004B1836" w:rsidRPr="00472E8F">
        <w:rPr>
          <w:rFonts w:ascii="Times New Roman" w:hAnsi="Times New Roman" w:cs="Times New Roman"/>
        </w:rPr>
        <w:t xml:space="preserve"> the</w:t>
      </w:r>
      <w:r w:rsidR="008B5C1F" w:rsidRPr="00472E8F">
        <w:rPr>
          <w:rFonts w:ascii="Times New Roman" w:hAnsi="Times New Roman" w:cs="Times New Roman"/>
        </w:rPr>
        <w:t xml:space="preserve"> Shah. </w:t>
      </w:r>
    </w:p>
    <w:p w14:paraId="55803D94" w14:textId="7465497B" w:rsidR="008B5C1F" w:rsidRPr="00472E8F" w:rsidRDefault="004B1836"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rPr>
        <w:t xml:space="preserve">During </w:t>
      </w:r>
      <w:r w:rsidR="008B5C1F" w:rsidRPr="00472E8F">
        <w:rPr>
          <w:rFonts w:ascii="Times New Roman" w:hAnsi="Times New Roman" w:cs="Times New Roman"/>
        </w:rPr>
        <w:t>the Shah’s visit to the US in 1962</w:t>
      </w:r>
      <w:r w:rsidRPr="00472E8F">
        <w:rPr>
          <w:rFonts w:ascii="Times New Roman" w:hAnsi="Times New Roman" w:cs="Times New Roman"/>
        </w:rPr>
        <w:t>,</w:t>
      </w:r>
      <w:r w:rsidR="007E1D6C" w:rsidRPr="00472E8F">
        <w:rPr>
          <w:rFonts w:ascii="Times New Roman" w:hAnsi="Times New Roman" w:cs="Times New Roman"/>
        </w:rPr>
        <w:t xml:space="preserve"> it became clear that Kennedy and the US government </w:t>
      </w:r>
      <w:r w:rsidRPr="00472E8F">
        <w:rPr>
          <w:rFonts w:ascii="Times New Roman" w:hAnsi="Times New Roman" w:cs="Times New Roman"/>
        </w:rPr>
        <w:t>supported</w:t>
      </w:r>
      <w:r w:rsidR="005323F0" w:rsidRPr="00472E8F">
        <w:rPr>
          <w:rFonts w:ascii="Times New Roman" w:hAnsi="Times New Roman" w:cs="Times New Roman"/>
        </w:rPr>
        <w:t xml:space="preserve"> reform efforts in Iran</w:t>
      </w:r>
      <w:r w:rsidRPr="00472E8F">
        <w:rPr>
          <w:rFonts w:ascii="Times New Roman" w:hAnsi="Times New Roman" w:cs="Times New Roman"/>
        </w:rPr>
        <w:t>,</w:t>
      </w:r>
      <w:r w:rsidR="005323F0" w:rsidRPr="00472E8F">
        <w:rPr>
          <w:rFonts w:ascii="Times New Roman" w:hAnsi="Times New Roman" w:cs="Times New Roman"/>
        </w:rPr>
        <w:t xml:space="preserve"> which </w:t>
      </w:r>
      <w:r w:rsidRPr="00472E8F">
        <w:rPr>
          <w:rFonts w:ascii="Times New Roman" w:hAnsi="Times New Roman" w:cs="Times New Roman"/>
        </w:rPr>
        <w:t xml:space="preserve">had </w:t>
      </w:r>
      <w:r w:rsidR="005323F0" w:rsidRPr="00472E8F">
        <w:rPr>
          <w:rFonts w:ascii="Times New Roman" w:hAnsi="Times New Roman" w:cs="Times New Roman"/>
        </w:rPr>
        <w:t xml:space="preserve">already </w:t>
      </w:r>
      <w:r w:rsidR="007E1D6C" w:rsidRPr="00472E8F">
        <w:rPr>
          <w:rFonts w:ascii="Times New Roman" w:hAnsi="Times New Roman" w:cs="Times New Roman"/>
        </w:rPr>
        <w:t xml:space="preserve">started with </w:t>
      </w:r>
      <w:proofErr w:type="spellStart"/>
      <w:r w:rsidR="007E1D6C" w:rsidRPr="00472E8F">
        <w:rPr>
          <w:rFonts w:ascii="Times New Roman" w:hAnsi="Times New Roman" w:cs="Times New Roman"/>
        </w:rPr>
        <w:t>Amini</w:t>
      </w:r>
      <w:proofErr w:type="spellEnd"/>
      <w:r w:rsidR="00143BC5" w:rsidRPr="00472E8F">
        <w:rPr>
          <w:rFonts w:ascii="Times New Roman" w:hAnsi="Times New Roman" w:cs="Times New Roman"/>
        </w:rPr>
        <w:t xml:space="preserve"> the Prime Minister at the time</w:t>
      </w:r>
      <w:r w:rsidR="007E1D6C" w:rsidRPr="00472E8F">
        <w:rPr>
          <w:rFonts w:ascii="Times New Roman" w:hAnsi="Times New Roman" w:cs="Times New Roman"/>
        </w:rPr>
        <w:t xml:space="preserve">. The purpose of </w:t>
      </w:r>
      <w:r w:rsidRPr="00472E8F">
        <w:rPr>
          <w:rFonts w:ascii="Times New Roman" w:hAnsi="Times New Roman" w:cs="Times New Roman"/>
        </w:rPr>
        <w:t xml:space="preserve">the </w:t>
      </w:r>
      <w:r w:rsidR="007E1D6C" w:rsidRPr="00472E8F">
        <w:rPr>
          <w:rFonts w:ascii="Times New Roman" w:hAnsi="Times New Roman" w:cs="Times New Roman"/>
        </w:rPr>
        <w:t xml:space="preserve">Shah’s trip was to convince Kennedy that Iran needed more military equipment so it could curtail the threat of communism in Iran </w:t>
      </w:r>
      <w:r w:rsidR="007E1D6C" w:rsidRPr="00472E8F">
        <w:rPr>
          <w:rFonts w:ascii="Times New Roman" w:hAnsi="Times New Roman" w:cs="Times New Roman"/>
        </w:rPr>
        <w:lastRenderedPageBreak/>
        <w:t>and stand as a wall against the expansion of the Soviet Union.</w:t>
      </w:r>
      <w:r w:rsidR="007E1D6C" w:rsidRPr="00472E8F">
        <w:rPr>
          <w:rStyle w:val="FootnoteReference"/>
          <w:rFonts w:ascii="Times New Roman" w:hAnsi="Times New Roman" w:cs="Times New Roman"/>
        </w:rPr>
        <w:footnoteReference w:id="103"/>
      </w:r>
      <w:r w:rsidR="00C1007C" w:rsidRPr="00472E8F">
        <w:rPr>
          <w:rFonts w:ascii="Times New Roman" w:hAnsi="Times New Roman" w:cs="Times New Roman"/>
        </w:rPr>
        <w:t xml:space="preserve"> Upon his return</w:t>
      </w:r>
      <w:r w:rsidR="004D19B5" w:rsidRPr="00472E8F">
        <w:rPr>
          <w:rFonts w:ascii="Times New Roman" w:hAnsi="Times New Roman" w:cs="Times New Roman"/>
        </w:rPr>
        <w:t xml:space="preserve"> to Iran</w:t>
      </w:r>
      <w:r w:rsidR="00C1007C" w:rsidRPr="00472E8F">
        <w:rPr>
          <w:rFonts w:ascii="Times New Roman" w:hAnsi="Times New Roman" w:cs="Times New Roman"/>
        </w:rPr>
        <w:t>, the Shah seemed determined to implement certain social reforms, which later were called “the White Revolution” or “The Shah and People Revolution.”</w:t>
      </w:r>
      <w:r w:rsidR="00C1007C" w:rsidRPr="00472E8F">
        <w:rPr>
          <w:rStyle w:val="FootnoteReference"/>
          <w:rFonts w:ascii="Times New Roman" w:hAnsi="Times New Roman" w:cs="Times New Roman"/>
        </w:rPr>
        <w:footnoteReference w:id="104"/>
      </w:r>
      <w:r w:rsidR="00C1007C" w:rsidRPr="00472E8F">
        <w:rPr>
          <w:rFonts w:ascii="Times New Roman" w:hAnsi="Times New Roman" w:cs="Times New Roman"/>
        </w:rPr>
        <w:t xml:space="preserve"> With the help of the newly appointed prime minister, </w:t>
      </w:r>
      <w:r w:rsidR="00360028" w:rsidRPr="00472E8F">
        <w:rPr>
          <w:rFonts w:ascii="Times New Roman" w:hAnsi="Times New Roman" w:cs="Times New Roman"/>
        </w:rPr>
        <w:t xml:space="preserve">who is commonly regarded as a mouthpiece of the Royal Court, the Shah embarked on </w:t>
      </w:r>
      <w:r w:rsidRPr="00472E8F">
        <w:rPr>
          <w:rFonts w:ascii="Times New Roman" w:hAnsi="Times New Roman" w:cs="Times New Roman"/>
        </w:rPr>
        <w:t xml:space="preserve">starting </w:t>
      </w:r>
      <w:r w:rsidR="00360028" w:rsidRPr="00472E8F">
        <w:rPr>
          <w:rFonts w:ascii="Times New Roman" w:hAnsi="Times New Roman" w:cs="Times New Roman"/>
        </w:rPr>
        <w:t>reforms. The White Revolution entailed 19 reforms, six of which</w:t>
      </w:r>
      <w:r w:rsidRPr="00472E8F">
        <w:rPr>
          <w:rFonts w:ascii="Times New Roman" w:hAnsi="Times New Roman" w:cs="Times New Roman"/>
        </w:rPr>
        <w:t xml:space="preserve"> were</w:t>
      </w:r>
      <w:r w:rsidR="00360028" w:rsidRPr="00472E8F">
        <w:rPr>
          <w:rFonts w:ascii="Times New Roman" w:hAnsi="Times New Roman" w:cs="Times New Roman"/>
        </w:rPr>
        <w:t xml:space="preserve"> introduced in 1962.</w:t>
      </w:r>
      <w:r w:rsidR="00360028" w:rsidRPr="00472E8F">
        <w:rPr>
          <w:rStyle w:val="FootnoteReference"/>
          <w:rFonts w:ascii="Times New Roman" w:hAnsi="Times New Roman" w:cs="Times New Roman"/>
        </w:rPr>
        <w:footnoteReference w:id="105"/>
      </w:r>
      <w:r w:rsidR="005323F0" w:rsidRPr="00472E8F">
        <w:rPr>
          <w:rFonts w:ascii="Times New Roman" w:hAnsi="Times New Roman" w:cs="Times New Roman"/>
        </w:rPr>
        <w:t xml:space="preserve"> </w:t>
      </w:r>
      <w:r w:rsidR="00644A0E" w:rsidRPr="00472E8F">
        <w:rPr>
          <w:rFonts w:ascii="Times New Roman" w:hAnsi="Times New Roman" w:cs="Times New Roman"/>
        </w:rPr>
        <w:t xml:space="preserve">Although the reforms seemed to be essential, the mistrust between the Shah and the clergy class caused a backlash with Khomeini establishing himself as the main critic and opponent. One of the reforms </w:t>
      </w:r>
      <w:r w:rsidR="005323F0" w:rsidRPr="00472E8F">
        <w:rPr>
          <w:rFonts w:ascii="Times New Roman" w:hAnsi="Times New Roman" w:cs="Times New Roman"/>
        </w:rPr>
        <w:t>included a change in the local election law, a matter that seemed insignificant at the onset. The new law mandated that oath be taken wi</w:t>
      </w:r>
      <w:r w:rsidR="00644A0E" w:rsidRPr="00472E8F">
        <w:rPr>
          <w:rFonts w:ascii="Times New Roman" w:hAnsi="Times New Roman" w:cs="Times New Roman"/>
        </w:rPr>
        <w:t xml:space="preserve">th a book, eliminating Quran as the only source for taking </w:t>
      </w:r>
      <w:r w:rsidR="004D19B5" w:rsidRPr="00472E8F">
        <w:rPr>
          <w:rFonts w:ascii="Times New Roman" w:hAnsi="Times New Roman" w:cs="Times New Roman"/>
        </w:rPr>
        <w:t>oath</w:t>
      </w:r>
      <w:r w:rsidR="00644A0E" w:rsidRPr="00472E8F">
        <w:rPr>
          <w:rFonts w:ascii="Times New Roman" w:hAnsi="Times New Roman" w:cs="Times New Roman"/>
        </w:rPr>
        <w:t xml:space="preserve"> in consideration of other religious minorities in Iran. </w:t>
      </w:r>
      <w:r w:rsidR="00644A0E" w:rsidRPr="00472E8F">
        <w:rPr>
          <w:rFonts w:ascii="Times New Roman" w:hAnsi="Times New Roman" w:cs="Times New Roman"/>
        </w:rPr>
        <w:lastRenderedPageBreak/>
        <w:t>However, this matt</w:t>
      </w:r>
      <w:r w:rsidR="00347562" w:rsidRPr="00472E8F">
        <w:rPr>
          <w:rFonts w:ascii="Times New Roman" w:hAnsi="Times New Roman" w:cs="Times New Roman"/>
        </w:rPr>
        <w:t>er infuriated Khomeini who</w:t>
      </w:r>
      <w:r w:rsidR="004D19B5" w:rsidRPr="00472E8F">
        <w:rPr>
          <w:rFonts w:ascii="Times New Roman" w:hAnsi="Times New Roman" w:cs="Times New Roman"/>
        </w:rPr>
        <w:t>, in an unprecedented move, sent</w:t>
      </w:r>
      <w:r w:rsidR="00347562" w:rsidRPr="00472E8F">
        <w:rPr>
          <w:rFonts w:ascii="Times New Roman" w:hAnsi="Times New Roman" w:cs="Times New Roman"/>
        </w:rPr>
        <w:t xml:space="preserve"> two </w:t>
      </w:r>
      <w:r w:rsidR="00644A0E" w:rsidRPr="00472E8F">
        <w:rPr>
          <w:rFonts w:ascii="Times New Roman" w:hAnsi="Times New Roman" w:cs="Times New Roman"/>
        </w:rPr>
        <w:t>letter</w:t>
      </w:r>
      <w:r w:rsidR="00347562" w:rsidRPr="00472E8F">
        <w:rPr>
          <w:rFonts w:ascii="Times New Roman" w:hAnsi="Times New Roman" w:cs="Times New Roman"/>
        </w:rPr>
        <w:t>s</w:t>
      </w:r>
      <w:r w:rsidR="00644A0E" w:rsidRPr="00472E8F">
        <w:rPr>
          <w:rFonts w:ascii="Times New Roman" w:hAnsi="Times New Roman" w:cs="Times New Roman"/>
        </w:rPr>
        <w:t xml:space="preserve"> </w:t>
      </w:r>
      <w:r w:rsidR="00245D2F" w:rsidRPr="00472E8F">
        <w:rPr>
          <w:rFonts w:ascii="Times New Roman" w:hAnsi="Times New Roman" w:cs="Times New Roman"/>
        </w:rPr>
        <w:t xml:space="preserve">with </w:t>
      </w:r>
      <w:r w:rsidR="00EF33EC" w:rsidRPr="00472E8F">
        <w:rPr>
          <w:rFonts w:ascii="Times New Roman" w:hAnsi="Times New Roman" w:cs="Times New Roman"/>
        </w:rPr>
        <w:t xml:space="preserve">a </w:t>
      </w:r>
      <w:r w:rsidR="00245D2F" w:rsidRPr="00472E8F">
        <w:rPr>
          <w:rFonts w:ascii="Times New Roman" w:hAnsi="Times New Roman" w:cs="Times New Roman"/>
        </w:rPr>
        <w:t xml:space="preserve">messianic tone </w:t>
      </w:r>
      <w:r w:rsidR="00347562" w:rsidRPr="00472E8F">
        <w:rPr>
          <w:rFonts w:ascii="Times New Roman" w:hAnsi="Times New Roman" w:cs="Times New Roman"/>
        </w:rPr>
        <w:t xml:space="preserve">directly addressing </w:t>
      </w:r>
      <w:r w:rsidRPr="00472E8F">
        <w:rPr>
          <w:rFonts w:ascii="Times New Roman" w:hAnsi="Times New Roman" w:cs="Times New Roman"/>
        </w:rPr>
        <w:t xml:space="preserve">the </w:t>
      </w:r>
      <w:r w:rsidR="00347562" w:rsidRPr="00472E8F">
        <w:rPr>
          <w:rFonts w:ascii="Times New Roman" w:hAnsi="Times New Roman" w:cs="Times New Roman"/>
        </w:rPr>
        <w:t>Shah in which he openly criticized</w:t>
      </w:r>
      <w:r w:rsidR="009638E5" w:rsidRPr="00472E8F">
        <w:rPr>
          <w:rFonts w:ascii="Times New Roman" w:hAnsi="Times New Roman" w:cs="Times New Roman"/>
        </w:rPr>
        <w:t xml:space="preserve"> the</w:t>
      </w:r>
      <w:r w:rsidR="00347562" w:rsidRPr="00472E8F">
        <w:rPr>
          <w:rFonts w:ascii="Times New Roman" w:hAnsi="Times New Roman" w:cs="Times New Roman"/>
        </w:rPr>
        <w:t xml:space="preserve"> </w:t>
      </w:r>
      <w:r w:rsidR="009638E5" w:rsidRPr="00472E8F">
        <w:rPr>
          <w:rFonts w:ascii="Times New Roman" w:hAnsi="Times New Roman" w:cs="Times New Roman"/>
        </w:rPr>
        <w:t xml:space="preserve">new </w:t>
      </w:r>
      <w:r w:rsidR="00347562" w:rsidRPr="00472E8F">
        <w:rPr>
          <w:rFonts w:ascii="Times New Roman" w:hAnsi="Times New Roman" w:cs="Times New Roman"/>
        </w:rPr>
        <w:t>practice</w:t>
      </w:r>
      <w:r w:rsidR="009638E5" w:rsidRPr="00472E8F">
        <w:rPr>
          <w:rFonts w:ascii="Times New Roman" w:hAnsi="Times New Roman" w:cs="Times New Roman"/>
        </w:rPr>
        <w:t xml:space="preserve"> of oath taking</w:t>
      </w:r>
      <w:r w:rsidR="00347562" w:rsidRPr="00472E8F">
        <w:rPr>
          <w:rFonts w:ascii="Times New Roman" w:hAnsi="Times New Roman" w:cs="Times New Roman"/>
        </w:rPr>
        <w:t xml:space="preserve"> and warned against its consequences. </w:t>
      </w:r>
      <w:r w:rsidR="009638E5" w:rsidRPr="00472E8F">
        <w:rPr>
          <w:rFonts w:ascii="Times New Roman" w:hAnsi="Times New Roman" w:cs="Times New Roman"/>
          <w:lang w:bidi="fa-IR"/>
        </w:rPr>
        <w:t>Khomeini in his letters di</w:t>
      </w:r>
      <w:r w:rsidR="004D19B5" w:rsidRPr="00472E8F">
        <w:rPr>
          <w:rFonts w:ascii="Times New Roman" w:hAnsi="Times New Roman" w:cs="Times New Roman"/>
          <w:lang w:bidi="fa-IR"/>
        </w:rPr>
        <w:t>d not just voice his opinion but</w:t>
      </w:r>
      <w:r w:rsidR="009638E5" w:rsidRPr="00472E8F">
        <w:rPr>
          <w:rFonts w:ascii="Times New Roman" w:hAnsi="Times New Roman" w:cs="Times New Roman"/>
          <w:lang w:bidi="fa-IR"/>
        </w:rPr>
        <w:t xml:space="preserve"> frame</w:t>
      </w:r>
      <w:r w:rsidR="00EF33EC" w:rsidRPr="00472E8F">
        <w:rPr>
          <w:rFonts w:ascii="Times New Roman" w:hAnsi="Times New Roman" w:cs="Times New Roman"/>
          <w:lang w:bidi="fa-IR"/>
        </w:rPr>
        <w:t>d</w:t>
      </w:r>
      <w:r w:rsidR="009638E5" w:rsidRPr="00472E8F">
        <w:rPr>
          <w:rFonts w:ascii="Times New Roman" w:hAnsi="Times New Roman" w:cs="Times New Roman"/>
          <w:lang w:bidi="fa-IR"/>
        </w:rPr>
        <w:t xml:space="preserve"> it </w:t>
      </w:r>
      <w:r w:rsidR="00EF33EC" w:rsidRPr="00472E8F">
        <w:rPr>
          <w:rFonts w:ascii="Times New Roman" w:hAnsi="Times New Roman" w:cs="Times New Roman"/>
          <w:lang w:bidi="fa-IR"/>
        </w:rPr>
        <w:t xml:space="preserve">as </w:t>
      </w:r>
      <w:r w:rsidR="009638E5" w:rsidRPr="00472E8F">
        <w:rPr>
          <w:rFonts w:ascii="Times New Roman" w:hAnsi="Times New Roman" w:cs="Times New Roman"/>
          <w:lang w:bidi="fa-IR"/>
        </w:rPr>
        <w:t xml:space="preserve">national interest and </w:t>
      </w:r>
      <w:r w:rsidR="004D19B5" w:rsidRPr="00472E8F">
        <w:rPr>
          <w:rFonts w:ascii="Times New Roman" w:hAnsi="Times New Roman" w:cs="Times New Roman"/>
          <w:lang w:bidi="fa-IR"/>
        </w:rPr>
        <w:t>people’s</w:t>
      </w:r>
      <w:r w:rsidR="009638E5" w:rsidRPr="00472E8F">
        <w:rPr>
          <w:rFonts w:ascii="Times New Roman" w:hAnsi="Times New Roman" w:cs="Times New Roman"/>
          <w:lang w:bidi="fa-IR"/>
        </w:rPr>
        <w:t xml:space="preserve"> demands: </w:t>
      </w:r>
    </w:p>
    <w:p w14:paraId="20A8F83F" w14:textId="28C306EA" w:rsidR="009638E5" w:rsidRPr="00472E8F" w:rsidRDefault="009638E5" w:rsidP="002B2AE3">
      <w:pPr>
        <w:spacing w:line="480" w:lineRule="auto"/>
        <w:ind w:left="0" w:firstLine="0"/>
        <w:rPr>
          <w:rFonts w:ascii="Times New Roman" w:hAnsi="Times New Roman" w:cs="Times New Roman"/>
          <w:lang w:bidi="fa-IR"/>
        </w:rPr>
      </w:pPr>
      <w:r w:rsidRPr="00472E8F">
        <w:rPr>
          <w:rFonts w:ascii="Times New Roman" w:hAnsi="Times New Roman" w:cs="Times New Roman"/>
          <w:lang w:bidi="fa-IR"/>
        </w:rPr>
        <w:t>“…Islam is not indicated as a precondition for standing for office and women are being granted the right to vote</w:t>
      </w:r>
      <w:r w:rsidR="00515FDF" w:rsidRPr="00472E8F">
        <w:rPr>
          <w:rFonts w:ascii="Times New Roman" w:hAnsi="Times New Roman" w:cs="Times New Roman"/>
          <w:lang w:bidi="fa-IR"/>
        </w:rPr>
        <w:t>…</w:t>
      </w:r>
      <w:r w:rsidRPr="00472E8F">
        <w:rPr>
          <w:rFonts w:ascii="Times New Roman" w:hAnsi="Times New Roman" w:cs="Times New Roman"/>
          <w:lang w:bidi="fa-IR"/>
        </w:rPr>
        <w:t xml:space="preserve"> as you know, national interests and spiritual comfort are both predicated on following Islamic laws. Please order all laws inimical to the sacred and official faith of the country to be eliminated from government policies.”</w:t>
      </w:r>
      <w:r w:rsidRPr="00472E8F">
        <w:rPr>
          <w:rStyle w:val="FootnoteReference"/>
          <w:rFonts w:ascii="Times New Roman" w:hAnsi="Times New Roman" w:cs="Times New Roman"/>
          <w:lang w:bidi="fa-IR"/>
        </w:rPr>
        <w:footnoteReference w:id="106"/>
      </w:r>
      <w:r w:rsidRPr="00472E8F">
        <w:rPr>
          <w:rFonts w:ascii="Times New Roman" w:hAnsi="Times New Roman" w:cs="Times New Roman"/>
          <w:lang w:bidi="fa-IR"/>
        </w:rPr>
        <w:t xml:space="preserve"> </w:t>
      </w:r>
    </w:p>
    <w:p w14:paraId="6BBE4CB4" w14:textId="6CC0E9D8" w:rsidR="00360028" w:rsidRPr="00472E8F" w:rsidRDefault="009638E5" w:rsidP="002B2AE3">
      <w:pPr>
        <w:spacing w:line="480" w:lineRule="auto"/>
        <w:ind w:left="0" w:firstLine="0"/>
        <w:rPr>
          <w:rFonts w:ascii="Times New Roman" w:hAnsi="Times New Roman" w:cs="Times New Roman"/>
          <w:lang w:bidi="fa-IR"/>
        </w:rPr>
      </w:pPr>
      <w:r w:rsidRPr="00472E8F">
        <w:rPr>
          <w:rFonts w:ascii="Times New Roman" w:hAnsi="Times New Roman" w:cs="Times New Roman"/>
        </w:rPr>
        <w:t xml:space="preserve">Surprisingly, the Shah responded, telling Khomeini that “new laws proposed by the government contain nothing new, and I want </w:t>
      </w:r>
      <w:r w:rsidR="00EF33EC" w:rsidRPr="00472E8F">
        <w:rPr>
          <w:rFonts w:ascii="Times New Roman" w:hAnsi="Times New Roman" w:cs="Times New Roman"/>
        </w:rPr>
        <w:t xml:space="preserve">to </w:t>
      </w:r>
      <w:r w:rsidRPr="00472E8F">
        <w:rPr>
          <w:rFonts w:ascii="Times New Roman" w:hAnsi="Times New Roman" w:cs="Times New Roman"/>
        </w:rPr>
        <w:t xml:space="preserve">remind you that </w:t>
      </w:r>
      <w:r w:rsidR="00F55191" w:rsidRPr="00472E8F">
        <w:rPr>
          <w:rFonts w:ascii="Times New Roman" w:hAnsi="Times New Roman" w:cs="Times New Roman"/>
        </w:rPr>
        <w:t xml:space="preserve">I more than anyone </w:t>
      </w:r>
      <w:r w:rsidR="00EF33EC" w:rsidRPr="00472E8F">
        <w:rPr>
          <w:rFonts w:ascii="Times New Roman" w:hAnsi="Times New Roman" w:cs="Times New Roman"/>
        </w:rPr>
        <w:t xml:space="preserve">am </w:t>
      </w:r>
      <w:r w:rsidR="00F55191" w:rsidRPr="00472E8F">
        <w:rPr>
          <w:rFonts w:ascii="Times New Roman" w:hAnsi="Times New Roman" w:cs="Times New Roman"/>
        </w:rPr>
        <w:t>keen on respecting our religious roles.”</w:t>
      </w:r>
      <w:r w:rsidR="00F55191" w:rsidRPr="00472E8F">
        <w:rPr>
          <w:rStyle w:val="FootnoteReference"/>
          <w:rFonts w:ascii="Times New Roman" w:hAnsi="Times New Roman" w:cs="Times New Roman"/>
        </w:rPr>
        <w:footnoteReference w:id="107"/>
      </w:r>
      <w:r w:rsidR="00F55191" w:rsidRPr="00472E8F">
        <w:rPr>
          <w:rFonts w:ascii="Times New Roman" w:hAnsi="Times New Roman" w:cs="Times New Roman"/>
        </w:rPr>
        <w:t xml:space="preserve"> The Shah did now show signs of withdrawal fr</w:t>
      </w:r>
      <w:r w:rsidR="00EF33EC" w:rsidRPr="00472E8F">
        <w:rPr>
          <w:rFonts w:ascii="Times New Roman" w:hAnsi="Times New Roman" w:cs="Times New Roman"/>
        </w:rPr>
        <w:t>o</w:t>
      </w:r>
      <w:r w:rsidR="00F55191" w:rsidRPr="00472E8F">
        <w:rPr>
          <w:rFonts w:ascii="Times New Roman" w:hAnsi="Times New Roman" w:cs="Times New Roman"/>
        </w:rPr>
        <w:t xml:space="preserve">m the policy in the letter, however, he responded to Khomeini, a fact that </w:t>
      </w:r>
      <w:r w:rsidR="00967BC3" w:rsidRPr="00472E8F">
        <w:rPr>
          <w:rFonts w:ascii="Times New Roman" w:hAnsi="Times New Roman" w:cs="Times New Roman"/>
        </w:rPr>
        <w:t>helped</w:t>
      </w:r>
      <w:r w:rsidR="00F55191" w:rsidRPr="00472E8F">
        <w:rPr>
          <w:rFonts w:ascii="Times New Roman" w:hAnsi="Times New Roman" w:cs="Times New Roman"/>
        </w:rPr>
        <w:t xml:space="preserve"> Khomeini </w:t>
      </w:r>
      <w:r w:rsidR="00967BC3" w:rsidRPr="00472E8F">
        <w:rPr>
          <w:rFonts w:ascii="Times New Roman" w:hAnsi="Times New Roman" w:cs="Times New Roman"/>
        </w:rPr>
        <w:t>in the process of establishing himself</w:t>
      </w:r>
      <w:r w:rsidR="00F55191" w:rsidRPr="00472E8F">
        <w:rPr>
          <w:rFonts w:ascii="Times New Roman" w:hAnsi="Times New Roman" w:cs="Times New Roman"/>
        </w:rPr>
        <w:t xml:space="preserve"> a</w:t>
      </w:r>
      <w:r w:rsidR="00967BC3" w:rsidRPr="00472E8F">
        <w:rPr>
          <w:rFonts w:ascii="Times New Roman" w:hAnsi="Times New Roman" w:cs="Times New Roman"/>
        </w:rPr>
        <w:t>s a</w:t>
      </w:r>
      <w:r w:rsidR="00F55191" w:rsidRPr="00472E8F">
        <w:rPr>
          <w:rFonts w:ascii="Times New Roman" w:hAnsi="Times New Roman" w:cs="Times New Roman"/>
        </w:rPr>
        <w:t xml:space="preserve"> representative of Muslims and Iranians. </w:t>
      </w:r>
      <w:r w:rsidR="00967BC3" w:rsidRPr="00472E8F">
        <w:rPr>
          <w:rFonts w:ascii="Times New Roman" w:hAnsi="Times New Roman" w:cs="Times New Roman"/>
        </w:rPr>
        <w:t>Khomeini did not stop there. He responded to the Shah’s letter</w:t>
      </w:r>
      <w:r w:rsidR="00FC04F0" w:rsidRPr="00472E8F">
        <w:rPr>
          <w:rFonts w:ascii="Times New Roman" w:hAnsi="Times New Roman" w:cs="Times New Roman"/>
          <w:lang w:bidi="fa-IR"/>
        </w:rPr>
        <w:t xml:space="preserve"> cautioning him to avoid the “wrath of Muslims”. Neither side showed any compro</w:t>
      </w:r>
      <w:r w:rsidR="00C4265F" w:rsidRPr="00472E8F">
        <w:rPr>
          <w:rFonts w:ascii="Times New Roman" w:hAnsi="Times New Roman" w:cs="Times New Roman"/>
          <w:lang w:bidi="fa-IR"/>
        </w:rPr>
        <w:t xml:space="preserve">mise in their stance. However, eventually </w:t>
      </w:r>
      <w:r w:rsidR="00EF33EC" w:rsidRPr="00472E8F">
        <w:rPr>
          <w:rFonts w:ascii="Times New Roman" w:hAnsi="Times New Roman" w:cs="Times New Roman"/>
          <w:lang w:bidi="fa-IR"/>
        </w:rPr>
        <w:t xml:space="preserve">the </w:t>
      </w:r>
      <w:r w:rsidR="00FC04F0" w:rsidRPr="00472E8F">
        <w:rPr>
          <w:rFonts w:ascii="Times New Roman" w:hAnsi="Times New Roman" w:cs="Times New Roman"/>
          <w:lang w:bidi="fa-IR"/>
        </w:rPr>
        <w:t xml:space="preserve">clergy won the battle when </w:t>
      </w:r>
      <w:proofErr w:type="spellStart"/>
      <w:r w:rsidR="00FC04F0" w:rsidRPr="00472E8F">
        <w:rPr>
          <w:rFonts w:ascii="Times New Roman" w:hAnsi="Times New Roman" w:cs="Times New Roman"/>
          <w:lang w:bidi="fa-IR"/>
        </w:rPr>
        <w:t>Alam</w:t>
      </w:r>
      <w:proofErr w:type="spellEnd"/>
      <w:r w:rsidR="00FC04F0" w:rsidRPr="00472E8F">
        <w:rPr>
          <w:rFonts w:ascii="Times New Roman" w:hAnsi="Times New Roman" w:cs="Times New Roman"/>
          <w:lang w:bidi="fa-IR"/>
        </w:rPr>
        <w:t xml:space="preserve">, the prime minister, declared that the proposed election bill was withdrawn.  </w:t>
      </w:r>
      <w:r w:rsidR="00C4265F" w:rsidRPr="00472E8F">
        <w:rPr>
          <w:rFonts w:ascii="Times New Roman" w:hAnsi="Times New Roman" w:cs="Times New Roman"/>
          <w:lang w:bidi="fa-IR"/>
        </w:rPr>
        <w:t xml:space="preserve">Not long after that, the Shah announced his “Shah and People Revolution” program. </w:t>
      </w:r>
    </w:p>
    <w:p w14:paraId="12EE3599" w14:textId="0D593039" w:rsidR="00C4265F" w:rsidRPr="00472E8F" w:rsidRDefault="00C4265F"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lastRenderedPageBreak/>
        <w:t xml:space="preserve">The clergy </w:t>
      </w:r>
      <w:r w:rsidR="00EF33EC" w:rsidRPr="00472E8F">
        <w:rPr>
          <w:rFonts w:ascii="Times New Roman" w:hAnsi="Times New Roman" w:cs="Times New Roman"/>
          <w:lang w:bidi="fa-IR"/>
        </w:rPr>
        <w:t xml:space="preserve">became </w:t>
      </w:r>
      <w:r w:rsidRPr="00472E8F">
        <w:rPr>
          <w:rFonts w:ascii="Times New Roman" w:hAnsi="Times New Roman" w:cs="Times New Roman"/>
          <w:lang w:bidi="fa-IR"/>
        </w:rPr>
        <w:t>disgruntled about two elements of the so-called White Revolution: the right of vote for women and the land reform.</w:t>
      </w:r>
      <w:r w:rsidR="00B723A7" w:rsidRPr="00472E8F">
        <w:rPr>
          <w:rStyle w:val="FootnoteReference"/>
          <w:rFonts w:ascii="Times New Roman" w:hAnsi="Times New Roman" w:cs="Times New Roman"/>
          <w:lang w:bidi="fa-IR"/>
        </w:rPr>
        <w:footnoteReference w:id="108"/>
      </w:r>
      <w:r w:rsidRPr="00472E8F">
        <w:rPr>
          <w:rFonts w:ascii="Times New Roman" w:hAnsi="Times New Roman" w:cs="Times New Roman"/>
          <w:lang w:bidi="fa-IR"/>
        </w:rPr>
        <w:t xml:space="preserve"> </w:t>
      </w:r>
      <w:r w:rsidR="007C628E" w:rsidRPr="00472E8F">
        <w:rPr>
          <w:rFonts w:ascii="Times New Roman" w:hAnsi="Times New Roman" w:cs="Times New Roman"/>
          <w:lang w:bidi="fa-IR"/>
        </w:rPr>
        <w:t xml:space="preserve">The </w:t>
      </w:r>
      <w:r w:rsidR="0098594D" w:rsidRPr="00472E8F">
        <w:rPr>
          <w:rFonts w:ascii="Times New Roman" w:hAnsi="Times New Roman" w:cs="Times New Roman"/>
          <w:lang w:bidi="fa-IR"/>
        </w:rPr>
        <w:t>Shah</w:t>
      </w:r>
      <w:r w:rsidR="007C628E" w:rsidRPr="00472E8F">
        <w:rPr>
          <w:rFonts w:ascii="Times New Roman" w:hAnsi="Times New Roman" w:cs="Times New Roman"/>
          <w:lang w:bidi="fa-IR"/>
        </w:rPr>
        <w:t xml:space="preserve"> knowingly </w:t>
      </w:r>
      <w:r w:rsidR="00607FF8" w:rsidRPr="00472E8F">
        <w:rPr>
          <w:rFonts w:ascii="Times New Roman" w:hAnsi="Times New Roman" w:cs="Times New Roman"/>
          <w:lang w:bidi="fa-IR"/>
        </w:rPr>
        <w:t>started a fight with clerics over these reforms, delivering lectures dubbing the clergy as “black reaction” which have “little, empty and antique” brains.</w:t>
      </w:r>
      <w:r w:rsidR="00607FF8" w:rsidRPr="00472E8F">
        <w:rPr>
          <w:rStyle w:val="FootnoteReference"/>
          <w:rFonts w:ascii="Times New Roman" w:hAnsi="Times New Roman" w:cs="Times New Roman"/>
          <w:lang w:bidi="fa-IR"/>
        </w:rPr>
        <w:footnoteReference w:id="109"/>
      </w:r>
      <w:r w:rsidR="00607FF8" w:rsidRPr="00472E8F">
        <w:rPr>
          <w:rFonts w:ascii="Times New Roman" w:hAnsi="Times New Roman" w:cs="Times New Roman"/>
          <w:lang w:bidi="fa-IR"/>
        </w:rPr>
        <w:t xml:space="preserve"> The Shah held a referendum in which women could vote, to show that the majority of people supported the so-called White Revolution. 99.5 percent of voters agreed with the reform in a highly questionable referendum.</w:t>
      </w:r>
      <w:r w:rsidR="00607FF8" w:rsidRPr="00472E8F">
        <w:rPr>
          <w:rStyle w:val="FootnoteReference"/>
          <w:rFonts w:ascii="Times New Roman" w:hAnsi="Times New Roman" w:cs="Times New Roman"/>
          <w:lang w:bidi="fa-IR"/>
        </w:rPr>
        <w:footnoteReference w:id="110"/>
      </w:r>
      <w:r w:rsidR="00607FF8" w:rsidRPr="00472E8F">
        <w:rPr>
          <w:rFonts w:ascii="Times New Roman" w:hAnsi="Times New Roman" w:cs="Times New Roman"/>
          <w:lang w:bidi="fa-IR"/>
        </w:rPr>
        <w:t xml:space="preserve"> Khomeini, however, took a rather different route than other clerics. Instead of focusing on women’s suffrage and </w:t>
      </w:r>
      <w:r w:rsidR="00245D2F" w:rsidRPr="00472E8F">
        <w:rPr>
          <w:rFonts w:ascii="Times New Roman" w:hAnsi="Times New Roman" w:cs="Times New Roman"/>
          <w:lang w:bidi="fa-IR"/>
        </w:rPr>
        <w:t xml:space="preserve">the </w:t>
      </w:r>
      <w:r w:rsidR="00607FF8" w:rsidRPr="00472E8F">
        <w:rPr>
          <w:rFonts w:ascii="Times New Roman" w:hAnsi="Times New Roman" w:cs="Times New Roman"/>
          <w:lang w:bidi="fa-IR"/>
        </w:rPr>
        <w:t xml:space="preserve">land reform, he </w:t>
      </w:r>
      <w:r w:rsidR="008F0EDF" w:rsidRPr="00472E8F">
        <w:rPr>
          <w:rFonts w:ascii="Times New Roman" w:hAnsi="Times New Roman" w:cs="Times New Roman"/>
          <w:lang w:bidi="fa-IR"/>
        </w:rPr>
        <w:t xml:space="preserve">targeted </w:t>
      </w:r>
      <w:r w:rsidR="00607FF8" w:rsidRPr="00472E8F">
        <w:rPr>
          <w:rFonts w:ascii="Times New Roman" w:hAnsi="Times New Roman" w:cs="Times New Roman"/>
          <w:lang w:bidi="fa-IR"/>
        </w:rPr>
        <w:t xml:space="preserve">the bigger picture. He framed the reforms as mandates of Americans and Israelis </w:t>
      </w:r>
      <w:r w:rsidR="008F0EDF" w:rsidRPr="00472E8F">
        <w:rPr>
          <w:rFonts w:ascii="Times New Roman" w:hAnsi="Times New Roman" w:cs="Times New Roman"/>
          <w:lang w:bidi="fa-IR"/>
        </w:rPr>
        <w:t xml:space="preserve">and he ordered </w:t>
      </w:r>
      <w:r w:rsidR="00607FF8" w:rsidRPr="00472E8F">
        <w:rPr>
          <w:rFonts w:ascii="Times New Roman" w:hAnsi="Times New Roman" w:cs="Times New Roman"/>
          <w:lang w:bidi="fa-IR"/>
        </w:rPr>
        <w:t xml:space="preserve">Muslims to boycott the referendum. He declared that the reforms would pave the way for </w:t>
      </w:r>
      <w:r w:rsidR="00192EAA" w:rsidRPr="00472E8F">
        <w:rPr>
          <w:rFonts w:ascii="Times New Roman" w:hAnsi="Times New Roman" w:cs="Times New Roman"/>
          <w:lang w:bidi="fa-IR"/>
        </w:rPr>
        <w:t xml:space="preserve">further </w:t>
      </w:r>
      <w:r w:rsidR="00607FF8" w:rsidRPr="00472E8F">
        <w:rPr>
          <w:rFonts w:ascii="Times New Roman" w:hAnsi="Times New Roman" w:cs="Times New Roman"/>
          <w:lang w:bidi="fa-IR"/>
        </w:rPr>
        <w:t>influence of the West</w:t>
      </w:r>
      <w:r w:rsidR="008F0EDF" w:rsidRPr="00472E8F">
        <w:rPr>
          <w:rFonts w:ascii="Times New Roman" w:hAnsi="Times New Roman" w:cs="Times New Roman"/>
          <w:lang w:bidi="fa-IR"/>
        </w:rPr>
        <w:t>,</w:t>
      </w:r>
      <w:r w:rsidR="00607FF8" w:rsidRPr="00472E8F">
        <w:rPr>
          <w:rFonts w:ascii="Times New Roman" w:hAnsi="Times New Roman" w:cs="Times New Roman"/>
          <w:lang w:bidi="fa-IR"/>
        </w:rPr>
        <w:t xml:space="preserve"> specifically </w:t>
      </w:r>
      <w:r w:rsidR="00192EAA" w:rsidRPr="00472E8F">
        <w:rPr>
          <w:rFonts w:ascii="Times New Roman" w:hAnsi="Times New Roman" w:cs="Times New Roman"/>
          <w:lang w:bidi="fa-IR"/>
        </w:rPr>
        <w:t>the US</w:t>
      </w:r>
      <w:r w:rsidR="008F0EDF" w:rsidRPr="00472E8F">
        <w:rPr>
          <w:rFonts w:ascii="Times New Roman" w:hAnsi="Times New Roman" w:cs="Times New Roman"/>
          <w:lang w:bidi="fa-IR"/>
        </w:rPr>
        <w:t>,</w:t>
      </w:r>
      <w:r w:rsidR="00607FF8" w:rsidRPr="00472E8F">
        <w:rPr>
          <w:rFonts w:ascii="Times New Roman" w:hAnsi="Times New Roman" w:cs="Times New Roman"/>
          <w:lang w:bidi="fa-IR"/>
        </w:rPr>
        <w:t xml:space="preserve"> into the affairs of Iranians. </w:t>
      </w:r>
      <w:r w:rsidR="00192EAA" w:rsidRPr="00472E8F">
        <w:rPr>
          <w:rFonts w:ascii="Times New Roman" w:hAnsi="Times New Roman" w:cs="Times New Roman"/>
          <w:lang w:bidi="fa-IR"/>
        </w:rPr>
        <w:t xml:space="preserve">His narrative </w:t>
      </w:r>
      <w:r w:rsidR="007A2E9A" w:rsidRPr="00472E8F">
        <w:rPr>
          <w:rFonts w:ascii="Times New Roman" w:hAnsi="Times New Roman" w:cs="Times New Roman"/>
          <w:lang w:bidi="fa-IR"/>
        </w:rPr>
        <w:t xml:space="preserve">was centered </w:t>
      </w:r>
      <w:r w:rsidR="00192EAA" w:rsidRPr="00472E8F">
        <w:rPr>
          <w:rFonts w:ascii="Times New Roman" w:hAnsi="Times New Roman" w:cs="Times New Roman"/>
          <w:lang w:bidi="fa-IR"/>
        </w:rPr>
        <w:t>on anti-colonialism.</w:t>
      </w:r>
      <w:r w:rsidR="00192EAA" w:rsidRPr="00472E8F">
        <w:rPr>
          <w:rStyle w:val="FootnoteReference"/>
          <w:rFonts w:ascii="Times New Roman" w:hAnsi="Times New Roman" w:cs="Times New Roman"/>
          <w:lang w:bidi="fa-IR"/>
        </w:rPr>
        <w:footnoteReference w:id="111"/>
      </w:r>
      <w:r w:rsidR="00192EAA" w:rsidRPr="00472E8F">
        <w:rPr>
          <w:rFonts w:ascii="Times New Roman" w:hAnsi="Times New Roman" w:cs="Times New Roman"/>
          <w:lang w:bidi="fa-IR"/>
        </w:rPr>
        <w:t xml:space="preserve"> </w:t>
      </w:r>
      <w:r w:rsidR="007A2E9A" w:rsidRPr="00472E8F">
        <w:rPr>
          <w:rFonts w:ascii="Times New Roman" w:hAnsi="Times New Roman" w:cs="Times New Roman"/>
          <w:lang w:bidi="fa-IR"/>
        </w:rPr>
        <w:t xml:space="preserve">The heated rhetoric of Khomeini with the </w:t>
      </w:r>
      <w:r w:rsidR="006F7FCF" w:rsidRPr="00472E8F">
        <w:rPr>
          <w:rFonts w:ascii="Times New Roman" w:hAnsi="Times New Roman" w:cs="Times New Roman"/>
          <w:lang w:bidi="fa-IR"/>
        </w:rPr>
        <w:t xml:space="preserve">relentless </w:t>
      </w:r>
      <w:r w:rsidR="007A2E9A" w:rsidRPr="00472E8F">
        <w:rPr>
          <w:rFonts w:ascii="Times New Roman" w:hAnsi="Times New Roman" w:cs="Times New Roman"/>
          <w:lang w:bidi="fa-IR"/>
        </w:rPr>
        <w:t xml:space="preserve">support </w:t>
      </w:r>
      <w:r w:rsidR="006F7FCF" w:rsidRPr="00472E8F">
        <w:rPr>
          <w:rFonts w:ascii="Times New Roman" w:hAnsi="Times New Roman" w:cs="Times New Roman"/>
          <w:lang w:bidi="fa-IR"/>
        </w:rPr>
        <w:t>for the reforms</w:t>
      </w:r>
      <w:r w:rsidR="00EF33EC" w:rsidRPr="00472E8F">
        <w:rPr>
          <w:rFonts w:ascii="Times New Roman" w:hAnsi="Times New Roman" w:cs="Times New Roman"/>
          <w:lang w:bidi="fa-IR"/>
        </w:rPr>
        <w:t xml:space="preserve"> by the Shah</w:t>
      </w:r>
      <w:r w:rsidR="006F7FCF" w:rsidRPr="00472E8F">
        <w:rPr>
          <w:rFonts w:ascii="Times New Roman" w:hAnsi="Times New Roman" w:cs="Times New Roman"/>
          <w:lang w:bidi="fa-IR"/>
        </w:rPr>
        <w:t xml:space="preserve"> </w:t>
      </w:r>
      <w:r w:rsidR="007A2E9A" w:rsidRPr="00472E8F">
        <w:rPr>
          <w:rFonts w:ascii="Times New Roman" w:hAnsi="Times New Roman" w:cs="Times New Roman"/>
          <w:lang w:bidi="fa-IR"/>
        </w:rPr>
        <w:t xml:space="preserve">resulted in the establishment of </w:t>
      </w:r>
      <w:r w:rsidR="00EF33EC" w:rsidRPr="00472E8F">
        <w:rPr>
          <w:rFonts w:ascii="Times New Roman" w:hAnsi="Times New Roman" w:cs="Times New Roman"/>
          <w:lang w:bidi="fa-IR"/>
        </w:rPr>
        <w:t xml:space="preserve">the </w:t>
      </w:r>
      <w:r w:rsidR="007A2E9A" w:rsidRPr="00472E8F">
        <w:rPr>
          <w:rFonts w:ascii="Times New Roman" w:hAnsi="Times New Roman" w:cs="Times New Roman"/>
          <w:lang w:bidi="fa-IR"/>
        </w:rPr>
        <w:t xml:space="preserve">Khomeini-Shah dichotomy; which eventually materialized in the form a street clash </w:t>
      </w:r>
      <w:r w:rsidR="00EF33EC" w:rsidRPr="00472E8F">
        <w:rPr>
          <w:rFonts w:ascii="Times New Roman" w:hAnsi="Times New Roman" w:cs="Times New Roman"/>
          <w:lang w:bidi="fa-IR"/>
        </w:rPr>
        <w:t xml:space="preserve">on </w:t>
      </w:r>
      <w:r w:rsidR="007A2E9A" w:rsidRPr="00472E8F">
        <w:rPr>
          <w:rFonts w:ascii="Times New Roman" w:hAnsi="Times New Roman" w:cs="Times New Roman"/>
          <w:lang w:bidi="fa-IR"/>
        </w:rPr>
        <w:t xml:space="preserve">June 5 of 1963. </w:t>
      </w:r>
    </w:p>
    <w:p w14:paraId="50222CE3" w14:textId="59E713B3" w:rsidR="006F7FCF" w:rsidRPr="00472E8F" w:rsidRDefault="00245D2F"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lastRenderedPageBreak/>
        <w:t>Khomeini did not limit himself to</w:t>
      </w:r>
      <w:r w:rsidR="006F7FCF" w:rsidRPr="00472E8F">
        <w:rPr>
          <w:rFonts w:ascii="Times New Roman" w:hAnsi="Times New Roman" w:cs="Times New Roman"/>
          <w:lang w:bidi="fa-IR"/>
        </w:rPr>
        <w:t xml:space="preserve"> lectures and heated speeches. He instituted a relationship with three underground groups in the March of 1963. The head of these three groups met with Khomeini in order to form a coalition. </w:t>
      </w:r>
      <w:r w:rsidR="0098594D" w:rsidRPr="00472E8F">
        <w:rPr>
          <w:rFonts w:ascii="Times New Roman" w:hAnsi="Times New Roman" w:cs="Times New Roman"/>
          <w:lang w:bidi="fa-IR"/>
        </w:rPr>
        <w:t xml:space="preserve">The meeting turned out to be successful as these leaders embarked on creating a national network in order to </w:t>
      </w:r>
      <w:r w:rsidR="00EF33EC" w:rsidRPr="00472E8F">
        <w:rPr>
          <w:rFonts w:ascii="Times New Roman" w:hAnsi="Times New Roman" w:cs="Times New Roman"/>
          <w:lang w:bidi="fa-IR"/>
        </w:rPr>
        <w:t xml:space="preserve">organize </w:t>
      </w:r>
      <w:r w:rsidR="0098594D" w:rsidRPr="00472E8F">
        <w:rPr>
          <w:rFonts w:ascii="Times New Roman" w:hAnsi="Times New Roman" w:cs="Times New Roman"/>
          <w:lang w:bidi="fa-IR"/>
        </w:rPr>
        <w:t>demonstrations, protest</w:t>
      </w:r>
      <w:r w:rsidR="00EF33EC" w:rsidRPr="00472E8F">
        <w:rPr>
          <w:rFonts w:ascii="Times New Roman" w:hAnsi="Times New Roman" w:cs="Times New Roman"/>
          <w:lang w:bidi="fa-IR"/>
        </w:rPr>
        <w:t>s</w:t>
      </w:r>
      <w:r w:rsidR="0098594D" w:rsidRPr="00472E8F">
        <w:rPr>
          <w:rFonts w:ascii="Times New Roman" w:hAnsi="Times New Roman" w:cs="Times New Roman"/>
          <w:lang w:bidi="fa-IR"/>
        </w:rPr>
        <w:t>, distribution of materials etc. Later on, Khomeini’s declarations were distributed via the help of this network among other venues.</w:t>
      </w:r>
      <w:r w:rsidR="0098594D" w:rsidRPr="00472E8F">
        <w:rPr>
          <w:rStyle w:val="FootnoteReference"/>
          <w:rFonts w:ascii="Times New Roman" w:hAnsi="Times New Roman" w:cs="Times New Roman"/>
          <w:lang w:bidi="fa-IR"/>
        </w:rPr>
        <w:footnoteReference w:id="112"/>
      </w:r>
      <w:r w:rsidR="0098594D" w:rsidRPr="00472E8F">
        <w:rPr>
          <w:rFonts w:ascii="Times New Roman" w:hAnsi="Times New Roman" w:cs="Times New Roman"/>
          <w:lang w:bidi="fa-IR"/>
        </w:rPr>
        <w:t xml:space="preserve"> Furthermore, the group initiated a militia branch for the battles with the Shah as well as assassination attempts. </w:t>
      </w:r>
    </w:p>
    <w:p w14:paraId="530ED822" w14:textId="7A8AC898" w:rsidR="0098594D" w:rsidRPr="00472E8F" w:rsidRDefault="0098594D"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The clash of June 5</w:t>
      </w:r>
      <w:r w:rsidR="00EF33EC" w:rsidRPr="00472E8F">
        <w:rPr>
          <w:rFonts w:ascii="Times New Roman" w:hAnsi="Times New Roman" w:cs="Times New Roman"/>
          <w:lang w:bidi="fa-IR"/>
        </w:rPr>
        <w:t>,</w:t>
      </w:r>
      <w:r w:rsidRPr="00472E8F">
        <w:rPr>
          <w:rFonts w:ascii="Times New Roman" w:hAnsi="Times New Roman" w:cs="Times New Roman"/>
          <w:lang w:bidi="fa-IR"/>
        </w:rPr>
        <w:t xml:space="preserve"> 1963 reified what could be aptly called </w:t>
      </w:r>
      <w:r w:rsidR="00EF33EC" w:rsidRPr="00472E8F">
        <w:rPr>
          <w:rFonts w:ascii="Times New Roman" w:hAnsi="Times New Roman" w:cs="Times New Roman"/>
          <w:lang w:bidi="fa-IR"/>
        </w:rPr>
        <w:t xml:space="preserve">the </w:t>
      </w:r>
      <w:r w:rsidRPr="00472E8F">
        <w:rPr>
          <w:rFonts w:ascii="Times New Roman" w:hAnsi="Times New Roman" w:cs="Times New Roman"/>
          <w:lang w:bidi="fa-IR"/>
        </w:rPr>
        <w:t>“Khomeini Movement.”</w:t>
      </w:r>
      <w:r w:rsidRPr="00472E8F">
        <w:rPr>
          <w:rStyle w:val="FootnoteReference"/>
          <w:rFonts w:ascii="Times New Roman" w:hAnsi="Times New Roman" w:cs="Times New Roman"/>
          <w:lang w:bidi="fa-IR"/>
        </w:rPr>
        <w:footnoteReference w:id="113"/>
      </w:r>
      <w:r w:rsidRPr="00472E8F">
        <w:rPr>
          <w:rFonts w:ascii="Times New Roman" w:hAnsi="Times New Roman" w:cs="Times New Roman"/>
          <w:lang w:bidi="fa-IR"/>
        </w:rPr>
        <w:t xml:space="preserve"> </w:t>
      </w:r>
      <w:r w:rsidR="00AB02D8" w:rsidRPr="00472E8F">
        <w:rPr>
          <w:rFonts w:ascii="Times New Roman" w:hAnsi="Times New Roman" w:cs="Times New Roman"/>
          <w:lang w:bidi="fa-IR"/>
        </w:rPr>
        <w:t xml:space="preserve">It was followed by the arrest of Khomeini who delivered a </w:t>
      </w:r>
      <w:r w:rsidR="008B6A46" w:rsidRPr="00472E8F">
        <w:rPr>
          <w:rFonts w:ascii="Times New Roman" w:hAnsi="Times New Roman" w:cs="Times New Roman"/>
          <w:lang w:bidi="fa-IR"/>
        </w:rPr>
        <w:t>critical speech against</w:t>
      </w:r>
      <w:r w:rsidR="00EF33EC" w:rsidRPr="00472E8F">
        <w:rPr>
          <w:rFonts w:ascii="Times New Roman" w:hAnsi="Times New Roman" w:cs="Times New Roman"/>
          <w:lang w:bidi="fa-IR"/>
        </w:rPr>
        <w:t xml:space="preserve"> the</w:t>
      </w:r>
      <w:r w:rsidR="008B6A46" w:rsidRPr="00472E8F">
        <w:rPr>
          <w:rFonts w:ascii="Times New Roman" w:hAnsi="Times New Roman" w:cs="Times New Roman"/>
          <w:lang w:bidi="fa-IR"/>
        </w:rPr>
        <w:t xml:space="preserve"> Shah on the day of </w:t>
      </w:r>
      <w:proofErr w:type="spellStart"/>
      <w:r w:rsidR="008B6A46" w:rsidRPr="00472E8F">
        <w:rPr>
          <w:rFonts w:ascii="Times New Roman" w:hAnsi="Times New Roman" w:cs="Times New Roman"/>
          <w:i/>
          <w:lang w:bidi="fa-IR"/>
        </w:rPr>
        <w:t>Ashura</w:t>
      </w:r>
      <w:proofErr w:type="spellEnd"/>
      <w:r w:rsidR="008B6A46" w:rsidRPr="00472E8F">
        <w:rPr>
          <w:rFonts w:ascii="Times New Roman" w:hAnsi="Times New Roman" w:cs="Times New Roman"/>
          <w:lang w:bidi="fa-IR"/>
        </w:rPr>
        <w:t xml:space="preserve">, a holy day in Iran that represents revolt against a cruel ruler. Khomeini was </w:t>
      </w:r>
      <w:r w:rsidR="00245D2F" w:rsidRPr="00472E8F">
        <w:rPr>
          <w:rFonts w:ascii="Times New Roman" w:hAnsi="Times New Roman" w:cs="Times New Roman"/>
          <w:lang w:bidi="fa-IR"/>
        </w:rPr>
        <w:t>transported</w:t>
      </w:r>
      <w:r w:rsidR="008B6A46" w:rsidRPr="00472E8F">
        <w:rPr>
          <w:rFonts w:ascii="Times New Roman" w:hAnsi="Times New Roman" w:cs="Times New Roman"/>
          <w:lang w:bidi="fa-IR"/>
        </w:rPr>
        <w:t xml:space="preserve"> to Tehran and the rumor soon spread that he might be executed. This frightening news made other senior clergies submit a proclamation stating that Khomeini is in fact a </w:t>
      </w:r>
      <w:proofErr w:type="spellStart"/>
      <w:r w:rsidR="008B6A46" w:rsidRPr="00472E8F">
        <w:rPr>
          <w:rFonts w:ascii="Times New Roman" w:hAnsi="Times New Roman" w:cs="Times New Roman"/>
          <w:i/>
          <w:lang w:bidi="fa-IR"/>
        </w:rPr>
        <w:t>marja</w:t>
      </w:r>
      <w:proofErr w:type="spellEnd"/>
      <w:r w:rsidR="008B6A46" w:rsidRPr="00472E8F">
        <w:rPr>
          <w:rFonts w:ascii="Times New Roman" w:hAnsi="Times New Roman" w:cs="Times New Roman"/>
          <w:i/>
          <w:lang w:bidi="fa-IR"/>
        </w:rPr>
        <w:t xml:space="preserve"> </w:t>
      </w:r>
      <w:proofErr w:type="spellStart"/>
      <w:r w:rsidR="008B6A46" w:rsidRPr="00472E8F">
        <w:rPr>
          <w:rFonts w:ascii="Times New Roman" w:hAnsi="Times New Roman" w:cs="Times New Roman"/>
          <w:i/>
          <w:lang w:bidi="fa-IR"/>
        </w:rPr>
        <w:t>taghlid</w:t>
      </w:r>
      <w:proofErr w:type="spellEnd"/>
      <w:r w:rsidR="008B6A46" w:rsidRPr="00472E8F">
        <w:rPr>
          <w:rFonts w:ascii="Times New Roman" w:hAnsi="Times New Roman" w:cs="Times New Roman"/>
          <w:lang w:bidi="fa-IR"/>
        </w:rPr>
        <w:t xml:space="preserve">, i.e. the highest stature in </w:t>
      </w:r>
      <w:proofErr w:type="spellStart"/>
      <w:r w:rsidR="004D6A23" w:rsidRPr="00472E8F">
        <w:rPr>
          <w:rFonts w:ascii="Times New Roman" w:hAnsi="Times New Roman" w:cs="Times New Roman"/>
          <w:lang w:bidi="fa-IR"/>
        </w:rPr>
        <w:t>Shiism</w:t>
      </w:r>
      <w:proofErr w:type="spellEnd"/>
      <w:r w:rsidR="004D6A23" w:rsidRPr="00472E8F">
        <w:rPr>
          <w:rFonts w:ascii="Times New Roman" w:hAnsi="Times New Roman" w:cs="Times New Roman"/>
          <w:lang w:bidi="fa-IR"/>
        </w:rPr>
        <w:t>, which</w:t>
      </w:r>
      <w:r w:rsidR="008B6A46" w:rsidRPr="00472E8F">
        <w:rPr>
          <w:rFonts w:ascii="Times New Roman" w:hAnsi="Times New Roman" w:cs="Times New Roman"/>
          <w:lang w:bidi="fa-IR"/>
        </w:rPr>
        <w:t xml:space="preserve"> literally means the source of emulation. This initiative would have prevented the execution of Khomeini had the government intended to so because due to an unwritten constitutional rule</w:t>
      </w:r>
      <w:r w:rsidR="00EF33EC" w:rsidRPr="00472E8F">
        <w:rPr>
          <w:rFonts w:ascii="Times New Roman" w:hAnsi="Times New Roman" w:cs="Times New Roman"/>
          <w:lang w:bidi="fa-IR"/>
        </w:rPr>
        <w:t xml:space="preserve"> an</w:t>
      </w:r>
      <w:r w:rsidR="008B6A46" w:rsidRPr="00472E8F">
        <w:rPr>
          <w:rFonts w:ascii="Times New Roman" w:hAnsi="Times New Roman" w:cs="Times New Roman"/>
          <w:lang w:bidi="fa-IR"/>
        </w:rPr>
        <w:t xml:space="preserve"> Islamic jurist of that high rank could not be executed.</w:t>
      </w:r>
      <w:r w:rsidR="004D6A23" w:rsidRPr="00472E8F">
        <w:rPr>
          <w:rFonts w:ascii="Times New Roman" w:hAnsi="Times New Roman" w:cs="Times New Roman"/>
          <w:lang w:bidi="fa-IR"/>
        </w:rPr>
        <w:t xml:space="preserve"> </w:t>
      </w:r>
      <w:r w:rsidR="006F6874" w:rsidRPr="00472E8F">
        <w:rPr>
          <w:rFonts w:ascii="Times New Roman" w:hAnsi="Times New Roman" w:cs="Times New Roman"/>
          <w:lang w:bidi="fa-IR"/>
        </w:rPr>
        <w:t xml:space="preserve">The initiative proved to be successful and Khomeini was released. </w:t>
      </w:r>
    </w:p>
    <w:p w14:paraId="37EE43E4" w14:textId="393E5B6A" w:rsidR="006F6874" w:rsidRPr="00472E8F" w:rsidRDefault="006F6874"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lastRenderedPageBreak/>
        <w:t xml:space="preserve">Khomeini’s exile from Iran marked a critical moment in the path of </w:t>
      </w:r>
      <w:r w:rsidR="008F0EDF" w:rsidRPr="00472E8F">
        <w:rPr>
          <w:rFonts w:ascii="Times New Roman" w:hAnsi="Times New Roman" w:cs="Times New Roman"/>
          <w:lang w:bidi="fa-IR"/>
        </w:rPr>
        <w:t xml:space="preserve">the </w:t>
      </w:r>
      <w:r w:rsidRPr="00472E8F">
        <w:rPr>
          <w:rFonts w:ascii="Times New Roman" w:hAnsi="Times New Roman" w:cs="Times New Roman"/>
          <w:lang w:bidi="fa-IR"/>
        </w:rPr>
        <w:t>Iranian movement. Following the release of Khomeini from imprisonment, he co</w:t>
      </w:r>
      <w:r w:rsidR="00245D2F" w:rsidRPr="00472E8F">
        <w:rPr>
          <w:rFonts w:ascii="Times New Roman" w:hAnsi="Times New Roman" w:cs="Times New Roman"/>
          <w:lang w:bidi="fa-IR"/>
        </w:rPr>
        <w:t>ntinued</w:t>
      </w:r>
      <w:r w:rsidRPr="00472E8F">
        <w:rPr>
          <w:rFonts w:ascii="Times New Roman" w:hAnsi="Times New Roman" w:cs="Times New Roman"/>
          <w:lang w:bidi="fa-IR"/>
        </w:rPr>
        <w:t xml:space="preserve"> to voice his objection to </w:t>
      </w:r>
      <w:r w:rsidR="00A91406" w:rsidRPr="00472E8F">
        <w:rPr>
          <w:rFonts w:ascii="Times New Roman" w:hAnsi="Times New Roman" w:cs="Times New Roman"/>
          <w:lang w:bidi="fa-IR"/>
        </w:rPr>
        <w:t xml:space="preserve">the Shah’s policies. In October 6, 1964 the Parliament of Iran passed a law at the proposal of </w:t>
      </w:r>
      <w:r w:rsidR="00AC2B69" w:rsidRPr="00472E8F">
        <w:rPr>
          <w:rFonts w:ascii="Times New Roman" w:hAnsi="Times New Roman" w:cs="Times New Roman"/>
          <w:lang w:bidi="fa-IR"/>
        </w:rPr>
        <w:t>the Prime Minister Hassan-Ali Mansur</w:t>
      </w:r>
      <w:r w:rsidR="00A91406" w:rsidRPr="00472E8F">
        <w:rPr>
          <w:rFonts w:ascii="Times New Roman" w:hAnsi="Times New Roman" w:cs="Times New Roman"/>
          <w:lang w:bidi="fa-IR"/>
        </w:rPr>
        <w:t xml:space="preserve">, which was commonly referred to as </w:t>
      </w:r>
      <w:r w:rsidR="00AC2B69" w:rsidRPr="00472E8F">
        <w:rPr>
          <w:rFonts w:ascii="Times New Roman" w:hAnsi="Times New Roman" w:cs="Times New Roman"/>
          <w:lang w:bidi="fa-IR"/>
        </w:rPr>
        <w:t>“</w:t>
      </w:r>
      <w:r w:rsidR="00A91406" w:rsidRPr="00472E8F">
        <w:rPr>
          <w:rFonts w:ascii="Times New Roman" w:hAnsi="Times New Roman" w:cs="Times New Roman"/>
          <w:lang w:bidi="fa-IR"/>
        </w:rPr>
        <w:t>Capitulations</w:t>
      </w:r>
      <w:r w:rsidR="00AC2B69" w:rsidRPr="00472E8F">
        <w:rPr>
          <w:rFonts w:ascii="Times New Roman" w:hAnsi="Times New Roman" w:cs="Times New Roman"/>
          <w:lang w:bidi="fa-IR"/>
        </w:rPr>
        <w:t>”</w:t>
      </w:r>
      <w:r w:rsidR="00A91406" w:rsidRPr="00472E8F">
        <w:rPr>
          <w:rFonts w:ascii="Times New Roman" w:hAnsi="Times New Roman" w:cs="Times New Roman"/>
          <w:lang w:bidi="fa-IR"/>
        </w:rPr>
        <w:t xml:space="preserve">. </w:t>
      </w:r>
      <w:r w:rsidR="00AC2B69" w:rsidRPr="00472E8F">
        <w:rPr>
          <w:rFonts w:ascii="Times New Roman" w:hAnsi="Times New Roman" w:cs="Times New Roman"/>
          <w:lang w:bidi="fa-IR"/>
        </w:rPr>
        <w:t>The law was actually a Status of Forces Agreement (SOFA) with the United States because</w:t>
      </w:r>
      <w:r w:rsidR="00141B75" w:rsidRPr="00472E8F">
        <w:rPr>
          <w:rFonts w:ascii="Times New Roman" w:hAnsi="Times New Roman" w:cs="Times New Roman"/>
          <w:lang w:bidi="fa-IR"/>
        </w:rPr>
        <w:t xml:space="preserve"> the</w:t>
      </w:r>
      <w:r w:rsidR="00AC2B69" w:rsidRPr="00472E8F">
        <w:rPr>
          <w:rFonts w:ascii="Times New Roman" w:hAnsi="Times New Roman" w:cs="Times New Roman"/>
          <w:lang w:bidi="fa-IR"/>
        </w:rPr>
        <w:t xml:space="preserve"> Shah insisted on the US army train</w:t>
      </w:r>
      <w:r w:rsidR="00141B75" w:rsidRPr="00472E8F">
        <w:rPr>
          <w:rFonts w:ascii="Times New Roman" w:hAnsi="Times New Roman" w:cs="Times New Roman"/>
          <w:lang w:bidi="fa-IR"/>
        </w:rPr>
        <w:t>ing</w:t>
      </w:r>
      <w:r w:rsidR="00AC2B69" w:rsidRPr="00472E8F">
        <w:rPr>
          <w:rFonts w:ascii="Times New Roman" w:hAnsi="Times New Roman" w:cs="Times New Roman"/>
          <w:lang w:bidi="fa-IR"/>
        </w:rPr>
        <w:t xml:space="preserve"> Iranian military. </w:t>
      </w:r>
      <w:r w:rsidR="00A91406" w:rsidRPr="00472E8F">
        <w:rPr>
          <w:rFonts w:ascii="Times New Roman" w:hAnsi="Times New Roman" w:cs="Times New Roman"/>
          <w:lang w:bidi="fa-IR"/>
        </w:rPr>
        <w:t xml:space="preserve">This law </w:t>
      </w:r>
      <w:r w:rsidR="00B16517" w:rsidRPr="00472E8F">
        <w:rPr>
          <w:rFonts w:ascii="Times New Roman" w:hAnsi="Times New Roman" w:cs="Times New Roman"/>
          <w:lang w:bidi="fa-IR"/>
        </w:rPr>
        <w:t xml:space="preserve">bestowed </w:t>
      </w:r>
      <w:r w:rsidR="008C2104" w:rsidRPr="00472E8F">
        <w:rPr>
          <w:rFonts w:ascii="Times New Roman" w:hAnsi="Times New Roman" w:cs="Times New Roman"/>
          <w:lang w:bidi="fa-IR"/>
        </w:rPr>
        <w:t>immunity on the US arm</w:t>
      </w:r>
      <w:r w:rsidR="008F0EDF" w:rsidRPr="00472E8F">
        <w:rPr>
          <w:rFonts w:ascii="Times New Roman" w:hAnsi="Times New Roman" w:cs="Times New Roman"/>
          <w:lang w:bidi="fa-IR"/>
        </w:rPr>
        <w:t>ed</w:t>
      </w:r>
      <w:r w:rsidR="008C2104" w:rsidRPr="00472E8F">
        <w:rPr>
          <w:rFonts w:ascii="Times New Roman" w:hAnsi="Times New Roman" w:cs="Times New Roman"/>
          <w:lang w:bidi="fa-IR"/>
        </w:rPr>
        <w:t xml:space="preserve"> forces in the event of wrongdoing</w:t>
      </w:r>
      <w:r w:rsidR="00B9320B" w:rsidRPr="00472E8F">
        <w:rPr>
          <w:rFonts w:ascii="Times New Roman" w:hAnsi="Times New Roman" w:cs="Times New Roman"/>
          <w:lang w:bidi="fa-IR"/>
        </w:rPr>
        <w:t>s</w:t>
      </w:r>
      <w:r w:rsidR="008C2104" w:rsidRPr="00472E8F">
        <w:rPr>
          <w:rFonts w:ascii="Times New Roman" w:hAnsi="Times New Roman" w:cs="Times New Roman"/>
          <w:lang w:bidi="fa-IR"/>
        </w:rPr>
        <w:t xml:space="preserve"> and </w:t>
      </w:r>
      <w:r w:rsidR="00B9320B" w:rsidRPr="00472E8F">
        <w:rPr>
          <w:rFonts w:ascii="Times New Roman" w:hAnsi="Times New Roman" w:cs="Times New Roman"/>
          <w:lang w:bidi="fa-IR"/>
        </w:rPr>
        <w:t xml:space="preserve">delegated trial to the American military courts. This law infuriated Khomeini </w:t>
      </w:r>
      <w:r w:rsidR="00AC2B69" w:rsidRPr="00472E8F">
        <w:rPr>
          <w:rFonts w:ascii="Times New Roman" w:hAnsi="Times New Roman" w:cs="Times New Roman"/>
          <w:lang w:bidi="fa-IR"/>
        </w:rPr>
        <w:t xml:space="preserve">as the most vociferous opponent of the bill </w:t>
      </w:r>
      <w:r w:rsidR="00B9320B" w:rsidRPr="00472E8F">
        <w:rPr>
          <w:rFonts w:ascii="Times New Roman" w:hAnsi="Times New Roman" w:cs="Times New Roman"/>
          <w:lang w:bidi="fa-IR"/>
        </w:rPr>
        <w:t xml:space="preserve">who quickly </w:t>
      </w:r>
      <w:r w:rsidR="00A47F07" w:rsidRPr="00472E8F">
        <w:rPr>
          <w:rFonts w:ascii="Times New Roman" w:hAnsi="Times New Roman" w:cs="Times New Roman"/>
          <w:lang w:bidi="fa-IR"/>
        </w:rPr>
        <w:t xml:space="preserve">reacted by delivering an acerbic and critical speech. He emphasized the national </w:t>
      </w:r>
      <w:r w:rsidR="00440E92" w:rsidRPr="00472E8F">
        <w:rPr>
          <w:rFonts w:ascii="Times New Roman" w:hAnsi="Times New Roman" w:cs="Times New Roman"/>
          <w:lang w:bidi="fa-IR"/>
        </w:rPr>
        <w:t>humiliation</w:t>
      </w:r>
      <w:r w:rsidR="00A47F07" w:rsidRPr="00472E8F">
        <w:rPr>
          <w:rFonts w:ascii="Times New Roman" w:hAnsi="Times New Roman" w:cs="Times New Roman"/>
          <w:lang w:bidi="fa-IR"/>
        </w:rPr>
        <w:t xml:space="preserve"> resulting from the l</w:t>
      </w:r>
      <w:r w:rsidR="00440E92" w:rsidRPr="00472E8F">
        <w:rPr>
          <w:rFonts w:ascii="Times New Roman" w:hAnsi="Times New Roman" w:cs="Times New Roman"/>
          <w:lang w:bidi="fa-IR"/>
        </w:rPr>
        <w:t>aw, by which no one could protest if “an American cook run</w:t>
      </w:r>
      <w:r w:rsidR="00141B75" w:rsidRPr="00472E8F">
        <w:rPr>
          <w:rFonts w:ascii="Times New Roman" w:hAnsi="Times New Roman" w:cs="Times New Roman"/>
          <w:lang w:bidi="fa-IR"/>
        </w:rPr>
        <w:t>s</w:t>
      </w:r>
      <w:r w:rsidR="00440E92" w:rsidRPr="00472E8F">
        <w:rPr>
          <w:rFonts w:ascii="Times New Roman" w:hAnsi="Times New Roman" w:cs="Times New Roman"/>
          <w:lang w:bidi="fa-IR"/>
        </w:rPr>
        <w:t xml:space="preserve"> over the Shah, or a </w:t>
      </w:r>
      <w:proofErr w:type="spellStart"/>
      <w:r w:rsidR="00440E92" w:rsidRPr="00472E8F">
        <w:rPr>
          <w:rFonts w:ascii="Times New Roman" w:hAnsi="Times New Roman" w:cs="Times New Roman"/>
          <w:i/>
          <w:lang w:bidi="fa-IR"/>
        </w:rPr>
        <w:t>marja</w:t>
      </w:r>
      <w:proofErr w:type="spellEnd"/>
      <w:r w:rsidR="00440E92" w:rsidRPr="00472E8F">
        <w:rPr>
          <w:rFonts w:ascii="Times New Roman" w:hAnsi="Times New Roman" w:cs="Times New Roman"/>
          <w:lang w:bidi="fa-IR"/>
        </w:rPr>
        <w:t>, or a high-ranked official.</w:t>
      </w:r>
      <w:r w:rsidR="00141B75" w:rsidRPr="00472E8F">
        <w:rPr>
          <w:rFonts w:ascii="Times New Roman" w:hAnsi="Times New Roman" w:cs="Times New Roman"/>
          <w:lang w:bidi="fa-IR"/>
        </w:rPr>
        <w:t>”</w:t>
      </w:r>
      <w:r w:rsidR="00440E92" w:rsidRPr="00472E8F">
        <w:rPr>
          <w:rFonts w:ascii="Times New Roman" w:hAnsi="Times New Roman" w:cs="Times New Roman"/>
          <w:lang w:bidi="fa-IR"/>
        </w:rPr>
        <w:t xml:space="preserve"> Later, he issued a statement focusing on the Islamic rule that mandates that </w:t>
      </w:r>
      <w:r w:rsidR="00141B75" w:rsidRPr="00472E8F">
        <w:rPr>
          <w:rFonts w:ascii="Times New Roman" w:hAnsi="Times New Roman" w:cs="Times New Roman"/>
          <w:lang w:bidi="fa-IR"/>
        </w:rPr>
        <w:t xml:space="preserve">infidels have </w:t>
      </w:r>
      <w:r w:rsidR="00440E92" w:rsidRPr="00472E8F">
        <w:rPr>
          <w:rFonts w:ascii="Times New Roman" w:hAnsi="Times New Roman" w:cs="Times New Roman"/>
          <w:lang w:bidi="fa-IR"/>
        </w:rPr>
        <w:t xml:space="preserve">no control over Muslims. At this time, the Shah decided to </w:t>
      </w:r>
      <w:r w:rsidR="00141B75" w:rsidRPr="00472E8F">
        <w:rPr>
          <w:rFonts w:ascii="Times New Roman" w:hAnsi="Times New Roman" w:cs="Times New Roman"/>
          <w:lang w:bidi="fa-IR"/>
        </w:rPr>
        <w:t xml:space="preserve">exile </w:t>
      </w:r>
      <w:r w:rsidR="00440E92" w:rsidRPr="00472E8F">
        <w:rPr>
          <w:rFonts w:ascii="Times New Roman" w:hAnsi="Times New Roman" w:cs="Times New Roman"/>
          <w:lang w:bidi="fa-IR"/>
        </w:rPr>
        <w:t>Khomeini.</w:t>
      </w:r>
      <w:r w:rsidR="00AC2B69" w:rsidRPr="00472E8F">
        <w:rPr>
          <w:rStyle w:val="FootnoteReference"/>
          <w:rFonts w:ascii="Times New Roman" w:hAnsi="Times New Roman" w:cs="Times New Roman"/>
          <w:lang w:bidi="fa-IR"/>
        </w:rPr>
        <w:footnoteReference w:id="114"/>
      </w:r>
      <w:r w:rsidR="00440E92" w:rsidRPr="00472E8F">
        <w:rPr>
          <w:rFonts w:ascii="Times New Roman" w:hAnsi="Times New Roman" w:cs="Times New Roman"/>
          <w:lang w:bidi="fa-IR"/>
        </w:rPr>
        <w:t xml:space="preserve"> </w:t>
      </w:r>
    </w:p>
    <w:p w14:paraId="745E8B44" w14:textId="3B9B9C93" w:rsidR="00440E92" w:rsidRPr="00472E8F" w:rsidRDefault="00440E92"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 xml:space="preserve">By the time Khomeini </w:t>
      </w:r>
      <w:r w:rsidR="00141B75" w:rsidRPr="00472E8F">
        <w:rPr>
          <w:rFonts w:ascii="Times New Roman" w:hAnsi="Times New Roman" w:cs="Times New Roman"/>
          <w:lang w:bidi="fa-IR"/>
        </w:rPr>
        <w:t>was</w:t>
      </w:r>
      <w:r w:rsidRPr="00472E8F">
        <w:rPr>
          <w:rFonts w:ascii="Times New Roman" w:hAnsi="Times New Roman" w:cs="Times New Roman"/>
          <w:lang w:bidi="fa-IR"/>
        </w:rPr>
        <w:t xml:space="preserve"> exile</w:t>
      </w:r>
      <w:r w:rsidR="00141B75" w:rsidRPr="00472E8F">
        <w:rPr>
          <w:rFonts w:ascii="Times New Roman" w:hAnsi="Times New Roman" w:cs="Times New Roman"/>
          <w:lang w:bidi="fa-IR"/>
        </w:rPr>
        <w:t>d</w:t>
      </w:r>
      <w:r w:rsidRPr="00472E8F">
        <w:rPr>
          <w:rFonts w:ascii="Times New Roman" w:hAnsi="Times New Roman" w:cs="Times New Roman"/>
          <w:lang w:bidi="fa-IR"/>
        </w:rPr>
        <w:t xml:space="preserve">, he </w:t>
      </w:r>
      <w:r w:rsidR="00141B75" w:rsidRPr="00472E8F">
        <w:rPr>
          <w:rFonts w:ascii="Times New Roman" w:hAnsi="Times New Roman" w:cs="Times New Roman"/>
          <w:lang w:bidi="fa-IR"/>
        </w:rPr>
        <w:t xml:space="preserve">had </w:t>
      </w:r>
      <w:r w:rsidRPr="00472E8F">
        <w:rPr>
          <w:rFonts w:ascii="Times New Roman" w:hAnsi="Times New Roman" w:cs="Times New Roman"/>
          <w:lang w:bidi="fa-IR"/>
        </w:rPr>
        <w:t xml:space="preserve">already established himself as </w:t>
      </w:r>
      <w:r w:rsidR="00F71603" w:rsidRPr="00472E8F">
        <w:rPr>
          <w:rFonts w:ascii="Times New Roman" w:hAnsi="Times New Roman" w:cs="Times New Roman"/>
          <w:lang w:bidi="fa-IR"/>
        </w:rPr>
        <w:t xml:space="preserve">the </w:t>
      </w:r>
      <w:r w:rsidR="008F0EDF" w:rsidRPr="00472E8F">
        <w:rPr>
          <w:rFonts w:ascii="Times New Roman" w:hAnsi="Times New Roman" w:cs="Times New Roman"/>
          <w:lang w:bidi="fa-IR"/>
        </w:rPr>
        <w:t xml:space="preserve">foremost </w:t>
      </w:r>
      <w:r w:rsidR="00F71603" w:rsidRPr="00472E8F">
        <w:rPr>
          <w:rFonts w:ascii="Times New Roman" w:hAnsi="Times New Roman" w:cs="Times New Roman"/>
          <w:lang w:bidi="fa-IR"/>
        </w:rPr>
        <w:t xml:space="preserve">opponent </w:t>
      </w:r>
      <w:r w:rsidR="008F0EDF" w:rsidRPr="00472E8F">
        <w:rPr>
          <w:rFonts w:ascii="Times New Roman" w:hAnsi="Times New Roman" w:cs="Times New Roman"/>
          <w:lang w:bidi="fa-IR"/>
        </w:rPr>
        <w:t xml:space="preserve">of </w:t>
      </w:r>
      <w:r w:rsidR="00F71603" w:rsidRPr="00472E8F">
        <w:rPr>
          <w:rFonts w:ascii="Times New Roman" w:hAnsi="Times New Roman" w:cs="Times New Roman"/>
          <w:lang w:bidi="fa-IR"/>
        </w:rPr>
        <w:t xml:space="preserve">the Shah and the leader of the opposition movement. Furthermore, he </w:t>
      </w:r>
      <w:r w:rsidR="008F0EDF" w:rsidRPr="00472E8F">
        <w:rPr>
          <w:rFonts w:ascii="Times New Roman" w:hAnsi="Times New Roman" w:cs="Times New Roman"/>
          <w:lang w:bidi="fa-IR"/>
        </w:rPr>
        <w:t xml:space="preserve">had </w:t>
      </w:r>
      <w:r w:rsidR="00F71603" w:rsidRPr="00472E8F">
        <w:rPr>
          <w:rFonts w:ascii="Times New Roman" w:hAnsi="Times New Roman" w:cs="Times New Roman"/>
          <w:lang w:bidi="fa-IR"/>
        </w:rPr>
        <w:t xml:space="preserve">achieved the highest stature in Islam, and was accepted as one of the </w:t>
      </w:r>
      <w:proofErr w:type="spellStart"/>
      <w:r w:rsidR="00F71603" w:rsidRPr="00472E8F">
        <w:rPr>
          <w:rFonts w:ascii="Times New Roman" w:hAnsi="Times New Roman" w:cs="Times New Roman"/>
          <w:i/>
          <w:lang w:bidi="fa-IR"/>
        </w:rPr>
        <w:t>Maraj</w:t>
      </w:r>
      <w:proofErr w:type="spellEnd"/>
      <w:r w:rsidR="00F71603" w:rsidRPr="00472E8F">
        <w:rPr>
          <w:rFonts w:ascii="Times New Roman" w:hAnsi="Times New Roman" w:cs="Times New Roman"/>
          <w:i/>
          <w:lang w:bidi="fa-IR"/>
        </w:rPr>
        <w:t xml:space="preserve"> </w:t>
      </w:r>
      <w:proofErr w:type="spellStart"/>
      <w:r w:rsidR="00F71603" w:rsidRPr="00472E8F">
        <w:rPr>
          <w:rFonts w:ascii="Times New Roman" w:hAnsi="Times New Roman" w:cs="Times New Roman"/>
          <w:i/>
          <w:lang w:bidi="fa-IR"/>
        </w:rPr>
        <w:t>taghlid</w:t>
      </w:r>
      <w:r w:rsidR="00245D2F" w:rsidRPr="00472E8F">
        <w:rPr>
          <w:rFonts w:ascii="Times New Roman" w:hAnsi="Times New Roman" w:cs="Times New Roman"/>
          <w:i/>
          <w:lang w:bidi="fa-IR"/>
        </w:rPr>
        <w:t>s</w:t>
      </w:r>
      <w:proofErr w:type="spellEnd"/>
      <w:r w:rsidR="00F71603" w:rsidRPr="00472E8F">
        <w:rPr>
          <w:rFonts w:ascii="Times New Roman" w:hAnsi="Times New Roman" w:cs="Times New Roman"/>
          <w:lang w:bidi="fa-IR"/>
        </w:rPr>
        <w:t xml:space="preserve"> in Iran. </w:t>
      </w:r>
      <w:r w:rsidR="005257B3" w:rsidRPr="00472E8F">
        <w:rPr>
          <w:rFonts w:ascii="Times New Roman" w:hAnsi="Times New Roman" w:cs="Times New Roman"/>
          <w:lang w:bidi="fa-IR"/>
        </w:rPr>
        <w:t xml:space="preserve">He was also astute enough to establish a network of underground supporters so that his messages could traverse across the </w:t>
      </w:r>
      <w:r w:rsidR="00B15AB7" w:rsidRPr="00472E8F">
        <w:rPr>
          <w:rFonts w:ascii="Times New Roman" w:hAnsi="Times New Roman" w:cs="Times New Roman"/>
          <w:lang w:bidi="fa-IR"/>
        </w:rPr>
        <w:t xml:space="preserve">various groups of </w:t>
      </w:r>
      <w:r w:rsidR="005257B3" w:rsidRPr="00472E8F">
        <w:rPr>
          <w:rFonts w:ascii="Times New Roman" w:hAnsi="Times New Roman" w:cs="Times New Roman"/>
          <w:lang w:bidi="fa-IR"/>
        </w:rPr>
        <w:t xml:space="preserve">people. </w:t>
      </w:r>
      <w:r w:rsidR="00B15AB7" w:rsidRPr="00472E8F">
        <w:rPr>
          <w:rFonts w:ascii="Times New Roman" w:hAnsi="Times New Roman" w:cs="Times New Roman"/>
          <w:lang w:bidi="fa-IR"/>
        </w:rPr>
        <w:t xml:space="preserve">Contrary to what the Shah had in mind, exile did not erase Khomeini from the memory of </w:t>
      </w:r>
      <w:r w:rsidR="00141B75" w:rsidRPr="00472E8F">
        <w:rPr>
          <w:rFonts w:ascii="Times New Roman" w:hAnsi="Times New Roman" w:cs="Times New Roman"/>
          <w:lang w:bidi="fa-IR"/>
        </w:rPr>
        <w:t xml:space="preserve">the </w:t>
      </w:r>
      <w:r w:rsidR="00B15AB7" w:rsidRPr="00472E8F">
        <w:rPr>
          <w:rFonts w:ascii="Times New Roman" w:hAnsi="Times New Roman" w:cs="Times New Roman"/>
          <w:lang w:bidi="fa-IR"/>
        </w:rPr>
        <w:t xml:space="preserve">people. </w:t>
      </w:r>
      <w:r w:rsidR="00DB3A08" w:rsidRPr="00472E8F">
        <w:rPr>
          <w:rFonts w:ascii="Times New Roman" w:hAnsi="Times New Roman" w:cs="Times New Roman"/>
          <w:lang w:bidi="fa-IR"/>
        </w:rPr>
        <w:lastRenderedPageBreak/>
        <w:t>Conversely, exile idolize</w:t>
      </w:r>
      <w:r w:rsidR="00F12533" w:rsidRPr="00472E8F">
        <w:rPr>
          <w:rFonts w:ascii="Times New Roman" w:hAnsi="Times New Roman" w:cs="Times New Roman"/>
          <w:lang w:bidi="fa-IR"/>
        </w:rPr>
        <w:t>d</w:t>
      </w:r>
      <w:r w:rsidR="00DB3A08" w:rsidRPr="00472E8F">
        <w:rPr>
          <w:rFonts w:ascii="Times New Roman" w:hAnsi="Times New Roman" w:cs="Times New Roman"/>
          <w:lang w:bidi="fa-IR"/>
        </w:rPr>
        <w:t xml:space="preserve"> Khomeini whose statements were widely distributed and read with passion. </w:t>
      </w:r>
      <w:r w:rsidR="00F12533" w:rsidRPr="00472E8F">
        <w:rPr>
          <w:rFonts w:ascii="Times New Roman" w:hAnsi="Times New Roman" w:cs="Times New Roman"/>
          <w:lang w:bidi="fa-IR"/>
        </w:rPr>
        <w:t xml:space="preserve">Exile did not throttle the movement of the revolution yet expedited it. Living in exile also </w:t>
      </w:r>
      <w:r w:rsidR="00544F11" w:rsidRPr="00472E8F">
        <w:rPr>
          <w:rFonts w:ascii="Times New Roman" w:hAnsi="Times New Roman" w:cs="Times New Roman"/>
          <w:lang w:bidi="fa-IR"/>
        </w:rPr>
        <w:t xml:space="preserve">provided time for Khomeini to formulate the structure and nuances of </w:t>
      </w:r>
      <w:r w:rsidR="00141B75" w:rsidRPr="00472E8F">
        <w:rPr>
          <w:rFonts w:ascii="Times New Roman" w:hAnsi="Times New Roman" w:cs="Times New Roman"/>
          <w:lang w:bidi="fa-IR"/>
        </w:rPr>
        <w:t xml:space="preserve">the </w:t>
      </w:r>
      <w:r w:rsidR="00544F11" w:rsidRPr="00472E8F">
        <w:rPr>
          <w:rFonts w:ascii="Times New Roman" w:hAnsi="Times New Roman" w:cs="Times New Roman"/>
          <w:lang w:bidi="fa-IR"/>
        </w:rPr>
        <w:t xml:space="preserve">future government. </w:t>
      </w:r>
    </w:p>
    <w:p w14:paraId="3F90677A" w14:textId="784F72A8" w:rsidR="006E0B85" w:rsidRPr="00472E8F" w:rsidRDefault="00471C07" w:rsidP="002B2AE3">
      <w:pPr>
        <w:spacing w:line="480" w:lineRule="auto"/>
        <w:ind w:left="0" w:firstLine="0"/>
        <w:jc w:val="both"/>
        <w:rPr>
          <w:rFonts w:ascii="Times New Roman" w:hAnsi="Times New Roman" w:cs="Times New Roman"/>
        </w:rPr>
      </w:pPr>
      <w:r w:rsidRPr="00472E8F">
        <w:rPr>
          <w:rFonts w:ascii="Times New Roman" w:hAnsi="Times New Roman" w:cs="Times New Roman"/>
        </w:rPr>
        <w:t>From then on, the Shah’s government started to stumble between two extremes: military authoritarianism and a reformist government.</w:t>
      </w:r>
      <w:r w:rsidR="00754F9A" w:rsidRPr="00472E8F">
        <w:rPr>
          <w:rStyle w:val="FootnoteReference"/>
          <w:rFonts w:ascii="Times New Roman" w:hAnsi="Times New Roman" w:cs="Times New Roman"/>
        </w:rPr>
        <w:footnoteReference w:id="115"/>
      </w:r>
      <w:r w:rsidRPr="00472E8F">
        <w:rPr>
          <w:rFonts w:ascii="Times New Roman" w:hAnsi="Times New Roman" w:cs="Times New Roman"/>
        </w:rPr>
        <w:t xml:space="preserve"> This oscillation </w:t>
      </w:r>
      <w:r w:rsidR="0099666B" w:rsidRPr="00472E8F">
        <w:rPr>
          <w:rFonts w:ascii="Times New Roman" w:hAnsi="Times New Roman" w:cs="Times New Roman"/>
        </w:rPr>
        <w:t xml:space="preserve">proved the inability of the Shah and his </w:t>
      </w:r>
      <w:r w:rsidR="009351A8" w:rsidRPr="00472E8F">
        <w:rPr>
          <w:rFonts w:ascii="Times New Roman" w:hAnsi="Times New Roman" w:cs="Times New Roman"/>
        </w:rPr>
        <w:t>aides</w:t>
      </w:r>
      <w:r w:rsidR="0099666B" w:rsidRPr="00472E8F">
        <w:rPr>
          <w:rFonts w:ascii="Times New Roman" w:hAnsi="Times New Roman" w:cs="Times New Roman"/>
        </w:rPr>
        <w:t xml:space="preserve"> to handle the crisis and </w:t>
      </w:r>
      <w:r w:rsidR="00141B75" w:rsidRPr="00472E8F">
        <w:rPr>
          <w:rFonts w:ascii="Times New Roman" w:hAnsi="Times New Roman" w:cs="Times New Roman"/>
        </w:rPr>
        <w:t xml:space="preserve">revealed </w:t>
      </w:r>
      <w:r w:rsidR="0099666B" w:rsidRPr="00472E8F">
        <w:rPr>
          <w:rFonts w:ascii="Times New Roman" w:hAnsi="Times New Roman" w:cs="Times New Roman"/>
        </w:rPr>
        <w:t>the weakness</w:t>
      </w:r>
      <w:r w:rsidR="00141B75" w:rsidRPr="00472E8F">
        <w:rPr>
          <w:rFonts w:ascii="Times New Roman" w:hAnsi="Times New Roman" w:cs="Times New Roman"/>
        </w:rPr>
        <w:t>es</w:t>
      </w:r>
      <w:r w:rsidR="0099666B" w:rsidRPr="00472E8F">
        <w:rPr>
          <w:rFonts w:ascii="Times New Roman" w:hAnsi="Times New Roman" w:cs="Times New Roman"/>
        </w:rPr>
        <w:t xml:space="preserve"> of the Shah</w:t>
      </w:r>
      <w:r w:rsidR="00141B75" w:rsidRPr="00472E8F">
        <w:rPr>
          <w:rFonts w:ascii="Times New Roman" w:hAnsi="Times New Roman" w:cs="Times New Roman"/>
        </w:rPr>
        <w:t xml:space="preserve"> to the opposition</w:t>
      </w:r>
      <w:r w:rsidR="0099666B" w:rsidRPr="00472E8F">
        <w:rPr>
          <w:rFonts w:ascii="Times New Roman" w:hAnsi="Times New Roman" w:cs="Times New Roman"/>
        </w:rPr>
        <w:t>. Khomeini</w:t>
      </w:r>
      <w:r w:rsidR="008F0EDF" w:rsidRPr="00472E8F">
        <w:rPr>
          <w:rFonts w:ascii="Times New Roman" w:hAnsi="Times New Roman" w:cs="Times New Roman"/>
        </w:rPr>
        <w:t>,</w:t>
      </w:r>
      <w:r w:rsidR="0099666B" w:rsidRPr="00472E8F">
        <w:rPr>
          <w:rFonts w:ascii="Times New Roman" w:hAnsi="Times New Roman" w:cs="Times New Roman"/>
        </w:rPr>
        <w:t xml:space="preserve"> on the other hand, gradually gathered a group of highly educated and democratic individuals who helped him </w:t>
      </w:r>
      <w:r w:rsidR="00141B75" w:rsidRPr="00472E8F">
        <w:rPr>
          <w:rFonts w:ascii="Times New Roman" w:hAnsi="Times New Roman" w:cs="Times New Roman"/>
        </w:rPr>
        <w:t xml:space="preserve">create </w:t>
      </w:r>
      <w:r w:rsidR="0099666B" w:rsidRPr="00472E8F">
        <w:rPr>
          <w:rFonts w:ascii="Times New Roman" w:hAnsi="Times New Roman" w:cs="Times New Roman"/>
        </w:rPr>
        <w:t>the liberal rhetoric needed to win the support of</w:t>
      </w:r>
      <w:r w:rsidR="00141B75" w:rsidRPr="00472E8F">
        <w:rPr>
          <w:rFonts w:ascii="Times New Roman" w:hAnsi="Times New Roman" w:cs="Times New Roman"/>
        </w:rPr>
        <w:t xml:space="preserve"> the</w:t>
      </w:r>
      <w:r w:rsidR="0099666B" w:rsidRPr="00472E8F">
        <w:rPr>
          <w:rFonts w:ascii="Times New Roman" w:hAnsi="Times New Roman" w:cs="Times New Roman"/>
        </w:rPr>
        <w:t xml:space="preserve"> middle class and even secularists in Iran. The </w:t>
      </w:r>
      <w:r w:rsidR="00754F9A" w:rsidRPr="00472E8F">
        <w:rPr>
          <w:rFonts w:ascii="Times New Roman" w:hAnsi="Times New Roman" w:cs="Times New Roman"/>
        </w:rPr>
        <w:t>strong</w:t>
      </w:r>
      <w:r w:rsidR="0099666B" w:rsidRPr="00472E8F">
        <w:rPr>
          <w:rFonts w:ascii="Times New Roman" w:hAnsi="Times New Roman" w:cs="Times New Roman"/>
        </w:rPr>
        <w:t xml:space="preserve"> endorsement of influential thinkers and </w:t>
      </w:r>
      <w:r w:rsidR="00754F9A" w:rsidRPr="00472E8F">
        <w:rPr>
          <w:rFonts w:ascii="Times New Roman" w:hAnsi="Times New Roman" w:cs="Times New Roman"/>
        </w:rPr>
        <w:t xml:space="preserve">skilled </w:t>
      </w:r>
      <w:r w:rsidR="0099666B" w:rsidRPr="00472E8F">
        <w:rPr>
          <w:rFonts w:ascii="Times New Roman" w:hAnsi="Times New Roman" w:cs="Times New Roman"/>
        </w:rPr>
        <w:t xml:space="preserve">orators such as </w:t>
      </w:r>
      <w:proofErr w:type="spellStart"/>
      <w:r w:rsidR="0099666B" w:rsidRPr="00472E8F">
        <w:rPr>
          <w:rFonts w:ascii="Times New Roman" w:hAnsi="Times New Roman" w:cs="Times New Roman"/>
        </w:rPr>
        <w:t>Shariati</w:t>
      </w:r>
      <w:proofErr w:type="spellEnd"/>
      <w:r w:rsidR="0099666B" w:rsidRPr="00472E8F">
        <w:rPr>
          <w:rFonts w:ascii="Times New Roman" w:hAnsi="Times New Roman" w:cs="Times New Roman"/>
        </w:rPr>
        <w:t xml:space="preserve"> also tremendously helped Khomeini in garnering the trust of the middle class of Iran.</w:t>
      </w:r>
      <w:r w:rsidR="0099666B" w:rsidRPr="00472E8F">
        <w:rPr>
          <w:rStyle w:val="FootnoteReference"/>
          <w:rFonts w:ascii="Times New Roman" w:hAnsi="Times New Roman" w:cs="Times New Roman"/>
        </w:rPr>
        <w:footnoteReference w:id="116"/>
      </w:r>
      <w:r w:rsidR="0099666B" w:rsidRPr="00472E8F">
        <w:rPr>
          <w:rFonts w:ascii="Times New Roman" w:hAnsi="Times New Roman" w:cs="Times New Roman"/>
        </w:rPr>
        <w:t xml:space="preserve"> </w:t>
      </w:r>
    </w:p>
    <w:p w14:paraId="6DE3AA2A" w14:textId="16CDBB65" w:rsidR="00E36104" w:rsidRPr="00472E8F" w:rsidRDefault="00E36104" w:rsidP="002B2AE3">
      <w:pPr>
        <w:spacing w:line="480" w:lineRule="auto"/>
        <w:ind w:left="0" w:firstLine="0"/>
        <w:jc w:val="both"/>
        <w:rPr>
          <w:rFonts w:ascii="Times New Roman" w:hAnsi="Times New Roman" w:cs="Times New Roman"/>
        </w:rPr>
      </w:pPr>
      <w:r w:rsidRPr="00472E8F">
        <w:rPr>
          <w:rFonts w:ascii="Times New Roman" w:hAnsi="Times New Roman" w:cs="Times New Roman"/>
        </w:rPr>
        <w:t>Ironically, Khomeini united incongruent paradigms at play before the Revolution to target the Shah’s regime</w:t>
      </w:r>
      <w:r w:rsidR="00141B75" w:rsidRPr="00472E8F">
        <w:rPr>
          <w:rFonts w:ascii="Times New Roman" w:hAnsi="Times New Roman" w:cs="Times New Roman"/>
        </w:rPr>
        <w:t>’s</w:t>
      </w:r>
      <w:r w:rsidR="00245D2F" w:rsidRPr="00472E8F">
        <w:rPr>
          <w:rFonts w:ascii="Times New Roman" w:hAnsi="Times New Roman" w:cs="Times New Roman"/>
        </w:rPr>
        <w:t xml:space="preserve"> legitimacy</w:t>
      </w:r>
      <w:r w:rsidRPr="00472E8F">
        <w:rPr>
          <w:rFonts w:ascii="Times New Roman" w:hAnsi="Times New Roman" w:cs="Times New Roman"/>
        </w:rPr>
        <w:t xml:space="preserve">. There were at least four paradigms of resistance prior to the Revolution: </w:t>
      </w:r>
    </w:p>
    <w:p w14:paraId="1207B113" w14:textId="0431907B" w:rsidR="00E36104" w:rsidRPr="00472E8F" w:rsidRDefault="00E36104"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“Secular nationalists wanted democracy, rule of law, and empowered civil society, and a market economy; religious advocates of modernization wanted a modicum of democracy, within a reformed </w:t>
      </w:r>
      <w:proofErr w:type="spellStart"/>
      <w:r w:rsidRPr="00472E8F">
        <w:rPr>
          <w:rFonts w:ascii="Times New Roman" w:hAnsi="Times New Roman" w:cs="Times New Roman"/>
        </w:rPr>
        <w:t>Shiism</w:t>
      </w:r>
      <w:proofErr w:type="spellEnd"/>
      <w:r w:rsidRPr="00472E8F">
        <w:rPr>
          <w:rFonts w:ascii="Times New Roman" w:hAnsi="Times New Roman" w:cs="Times New Roman"/>
        </w:rPr>
        <w:t xml:space="preserve"> that would provide the society’s moral fiber along with a </w:t>
      </w:r>
      <w:r w:rsidRPr="00472E8F">
        <w:rPr>
          <w:rFonts w:ascii="Times New Roman" w:hAnsi="Times New Roman" w:cs="Times New Roman"/>
        </w:rPr>
        <w:lastRenderedPageBreak/>
        <w:t>market economy…the third paradigm was promoted by radical Marxists, who wanted modernization forced on society by the absolute power of a state controlled by their “vanguard party,” a planned economy, and a Russian tilt in Iran’s foreign policy…A separate paradigm, critical of modernization and modernity and rejecting the desirability of both, came notably in the ideas of Ayatollah Khomeini.”</w:t>
      </w:r>
      <w:r w:rsidRPr="00472E8F">
        <w:rPr>
          <w:rStyle w:val="FootnoteReference"/>
          <w:rFonts w:ascii="Times New Roman" w:hAnsi="Times New Roman" w:cs="Times New Roman"/>
        </w:rPr>
        <w:footnoteReference w:id="117"/>
      </w:r>
      <w:r w:rsidRPr="00472E8F">
        <w:rPr>
          <w:rFonts w:ascii="Times New Roman" w:hAnsi="Times New Roman" w:cs="Times New Roman"/>
        </w:rPr>
        <w:t xml:space="preserve">  </w:t>
      </w:r>
    </w:p>
    <w:p w14:paraId="7F4639A2" w14:textId="5BD29316" w:rsidR="0085514F" w:rsidRPr="00472E8F" w:rsidRDefault="0085514F"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rPr>
        <w:t xml:space="preserve">Khomeini became the leader of </w:t>
      </w:r>
      <w:r w:rsidR="00141B75" w:rsidRPr="00472E8F">
        <w:rPr>
          <w:rFonts w:ascii="Times New Roman" w:hAnsi="Times New Roman" w:cs="Times New Roman"/>
        </w:rPr>
        <w:t xml:space="preserve">the </w:t>
      </w:r>
      <w:r w:rsidRPr="00472E8F">
        <w:rPr>
          <w:rFonts w:ascii="Times New Roman" w:hAnsi="Times New Roman" w:cs="Times New Roman"/>
        </w:rPr>
        <w:t>Iranian movement, uniting proponents of each paradigm who became convinced that Khomeini would be the messiah advancing each of their causes. Khomeini’s exile helped tremendously in creating an image of an idol and a messenger that would ultimately return with a miracle to transform and revolutionize po</w:t>
      </w:r>
      <w:r w:rsidR="00B263EF" w:rsidRPr="00472E8F">
        <w:rPr>
          <w:rFonts w:ascii="Times New Roman" w:hAnsi="Times New Roman" w:cs="Times New Roman"/>
        </w:rPr>
        <w:t>litical order</w:t>
      </w:r>
      <w:r w:rsidR="008F0EDF" w:rsidRPr="00472E8F">
        <w:rPr>
          <w:rFonts w:ascii="Times New Roman" w:hAnsi="Times New Roman" w:cs="Times New Roman"/>
        </w:rPr>
        <w:t>,</w:t>
      </w:r>
      <w:r w:rsidR="00B263EF" w:rsidRPr="00472E8F">
        <w:rPr>
          <w:rFonts w:ascii="Times New Roman" w:hAnsi="Times New Roman" w:cs="Times New Roman"/>
        </w:rPr>
        <w:t xml:space="preserve"> an order that had</w:t>
      </w:r>
      <w:r w:rsidRPr="00472E8F">
        <w:rPr>
          <w:rFonts w:ascii="Times New Roman" w:hAnsi="Times New Roman" w:cs="Times New Roman"/>
        </w:rPr>
        <w:t xml:space="preserve"> dominated Iran for 2500 years of monarchy.</w:t>
      </w:r>
      <w:r w:rsidRPr="00472E8F">
        <w:rPr>
          <w:rStyle w:val="FootnoteReference"/>
          <w:rFonts w:ascii="Times New Roman" w:hAnsi="Times New Roman" w:cs="Times New Roman"/>
        </w:rPr>
        <w:footnoteReference w:id="118"/>
      </w:r>
    </w:p>
    <w:p w14:paraId="528F0453" w14:textId="77777777" w:rsidR="009B5D3B" w:rsidRPr="00472E8F" w:rsidRDefault="009B5D3B" w:rsidP="002B2AE3">
      <w:pPr>
        <w:ind w:left="0" w:firstLine="0"/>
        <w:jc w:val="both"/>
        <w:rPr>
          <w:rFonts w:ascii="Times New Roman" w:hAnsi="Times New Roman" w:cs="Times New Roman"/>
        </w:rPr>
      </w:pPr>
    </w:p>
    <w:p w14:paraId="12F7FE27" w14:textId="77777777" w:rsidR="00B91603" w:rsidRPr="00472E8F" w:rsidRDefault="00B91603" w:rsidP="002B2AE3">
      <w:pPr>
        <w:pStyle w:val="BodyText"/>
        <w:ind w:left="0" w:firstLine="0"/>
      </w:pPr>
    </w:p>
    <w:p w14:paraId="4EDDD5EA" w14:textId="77777777" w:rsidR="00B91603" w:rsidRPr="00472E8F" w:rsidRDefault="00B91603" w:rsidP="002B2AE3">
      <w:pPr>
        <w:pStyle w:val="BodyText"/>
        <w:ind w:left="0" w:firstLine="0"/>
      </w:pPr>
    </w:p>
    <w:p w14:paraId="2F64513E" w14:textId="77777777" w:rsidR="00B91603" w:rsidRPr="00472E8F" w:rsidRDefault="00B91603" w:rsidP="002B2AE3">
      <w:pPr>
        <w:pStyle w:val="BodyText"/>
        <w:ind w:left="0" w:firstLine="0"/>
      </w:pPr>
    </w:p>
    <w:p w14:paraId="368D8C31" w14:textId="77777777" w:rsidR="00B91603" w:rsidRPr="00472E8F" w:rsidRDefault="00B91603" w:rsidP="002B2AE3">
      <w:pPr>
        <w:pStyle w:val="BodyText"/>
        <w:ind w:left="0" w:firstLine="0"/>
      </w:pPr>
    </w:p>
    <w:p w14:paraId="6F481761" w14:textId="77777777" w:rsidR="00B91603" w:rsidRDefault="00B91603" w:rsidP="002B2AE3">
      <w:pPr>
        <w:pStyle w:val="BodyText"/>
        <w:ind w:left="0" w:firstLine="0"/>
      </w:pPr>
    </w:p>
    <w:p w14:paraId="78CCCD91" w14:textId="77777777" w:rsidR="0093773F" w:rsidRDefault="0093773F" w:rsidP="002B2AE3">
      <w:pPr>
        <w:pStyle w:val="BodyText"/>
        <w:ind w:left="0" w:firstLine="0"/>
      </w:pPr>
    </w:p>
    <w:p w14:paraId="63F73EF7" w14:textId="77777777" w:rsidR="0093773F" w:rsidRDefault="0093773F" w:rsidP="002B2AE3">
      <w:pPr>
        <w:pStyle w:val="BodyText"/>
        <w:ind w:left="0" w:firstLine="0"/>
      </w:pPr>
    </w:p>
    <w:p w14:paraId="1F377D59" w14:textId="77777777" w:rsidR="0093773F" w:rsidRDefault="0093773F" w:rsidP="002B2AE3">
      <w:pPr>
        <w:pStyle w:val="BodyText"/>
        <w:ind w:left="0" w:firstLine="0"/>
      </w:pPr>
    </w:p>
    <w:p w14:paraId="2ED07D39" w14:textId="77777777" w:rsidR="0093773F" w:rsidRDefault="0093773F" w:rsidP="002B2AE3">
      <w:pPr>
        <w:pStyle w:val="BodyText"/>
        <w:ind w:left="0" w:firstLine="0"/>
      </w:pPr>
    </w:p>
    <w:p w14:paraId="0F60CEE6" w14:textId="77777777" w:rsidR="0093773F" w:rsidRDefault="0093773F" w:rsidP="002B2AE3">
      <w:pPr>
        <w:pStyle w:val="BodyText"/>
        <w:ind w:left="0" w:firstLine="0"/>
      </w:pPr>
    </w:p>
    <w:p w14:paraId="0FEE0335" w14:textId="77777777" w:rsidR="0093773F" w:rsidRDefault="0093773F" w:rsidP="002B2AE3">
      <w:pPr>
        <w:pStyle w:val="BodyText"/>
        <w:ind w:left="0" w:firstLine="0"/>
      </w:pPr>
    </w:p>
    <w:p w14:paraId="38FDBDD4" w14:textId="77777777" w:rsidR="0093773F" w:rsidRDefault="0093773F" w:rsidP="002B2AE3">
      <w:pPr>
        <w:pStyle w:val="BodyText"/>
        <w:ind w:left="0" w:firstLine="0"/>
      </w:pPr>
    </w:p>
    <w:p w14:paraId="796842FB" w14:textId="77777777" w:rsidR="0093773F" w:rsidRDefault="0093773F" w:rsidP="002B2AE3">
      <w:pPr>
        <w:pStyle w:val="BodyText"/>
        <w:ind w:left="0" w:firstLine="0"/>
      </w:pPr>
    </w:p>
    <w:p w14:paraId="2FDE96A3" w14:textId="77777777" w:rsidR="0093773F" w:rsidRDefault="0093773F" w:rsidP="002B2AE3">
      <w:pPr>
        <w:pStyle w:val="BodyText"/>
        <w:ind w:left="0" w:firstLine="0"/>
      </w:pPr>
    </w:p>
    <w:p w14:paraId="0945C402" w14:textId="77777777" w:rsidR="0093773F" w:rsidRDefault="0093773F" w:rsidP="002B2AE3">
      <w:pPr>
        <w:pStyle w:val="BodyText"/>
        <w:ind w:left="0" w:firstLine="0"/>
      </w:pPr>
    </w:p>
    <w:p w14:paraId="547D3D91" w14:textId="77777777" w:rsidR="0093773F" w:rsidRDefault="0093773F" w:rsidP="002B2AE3">
      <w:pPr>
        <w:pStyle w:val="BodyText"/>
        <w:ind w:left="0" w:firstLine="0"/>
      </w:pPr>
    </w:p>
    <w:p w14:paraId="63AFD065" w14:textId="77777777" w:rsidR="0093773F" w:rsidRDefault="0093773F" w:rsidP="002B2AE3">
      <w:pPr>
        <w:pStyle w:val="BodyText"/>
        <w:ind w:left="0" w:firstLine="0"/>
      </w:pPr>
    </w:p>
    <w:p w14:paraId="6ADAA208" w14:textId="77777777" w:rsidR="0093773F" w:rsidRDefault="0093773F" w:rsidP="002B2AE3">
      <w:pPr>
        <w:pStyle w:val="BodyText"/>
        <w:ind w:left="0" w:firstLine="0"/>
      </w:pPr>
    </w:p>
    <w:p w14:paraId="608709F6" w14:textId="77777777" w:rsidR="0093773F" w:rsidRDefault="0093773F" w:rsidP="002B2AE3">
      <w:pPr>
        <w:pStyle w:val="BodyText"/>
        <w:ind w:left="0" w:firstLine="0"/>
      </w:pPr>
    </w:p>
    <w:p w14:paraId="3796025A" w14:textId="77777777" w:rsidR="0093773F" w:rsidRPr="00472E8F" w:rsidRDefault="0093773F" w:rsidP="002B2AE3">
      <w:pPr>
        <w:pStyle w:val="BodyText"/>
        <w:ind w:left="0" w:firstLine="0"/>
      </w:pPr>
    </w:p>
    <w:p w14:paraId="3BB5CD70" w14:textId="77777777" w:rsidR="00B91603" w:rsidRPr="00472E8F" w:rsidRDefault="00B91603" w:rsidP="002B2AE3">
      <w:pPr>
        <w:pStyle w:val="BodyText"/>
        <w:ind w:left="0" w:firstLine="0"/>
      </w:pPr>
    </w:p>
    <w:p w14:paraId="0687AC07" w14:textId="77777777" w:rsidR="00381A1E" w:rsidRPr="00472E8F" w:rsidRDefault="00381A1E" w:rsidP="002B2AE3">
      <w:pPr>
        <w:pStyle w:val="BodyText"/>
        <w:ind w:left="0" w:firstLine="0"/>
      </w:pPr>
    </w:p>
    <w:p w14:paraId="1DDF3760" w14:textId="77777777" w:rsidR="00381A1E" w:rsidRPr="00472E8F" w:rsidRDefault="00381A1E" w:rsidP="002B2AE3">
      <w:pPr>
        <w:pStyle w:val="BodyText"/>
        <w:ind w:left="0" w:firstLine="0"/>
      </w:pPr>
    </w:p>
    <w:p w14:paraId="3E581347" w14:textId="112F77B3" w:rsidR="004A2A94" w:rsidRPr="00472E8F" w:rsidRDefault="004A2A94" w:rsidP="002B2AE3">
      <w:pPr>
        <w:ind w:left="0" w:firstLine="0"/>
        <w:rPr>
          <w:rFonts w:ascii="Times New Roman" w:hAnsi="Times New Roman" w:cs="Times New Roman"/>
        </w:rPr>
      </w:pPr>
    </w:p>
    <w:p w14:paraId="6B6DA387" w14:textId="4E8E717A" w:rsidR="00954579" w:rsidRPr="00472E8F" w:rsidRDefault="004C4441" w:rsidP="002B2AE3">
      <w:pPr>
        <w:pStyle w:val="Heading1"/>
        <w:ind w:left="0" w:firstLine="0"/>
        <w:rPr>
          <w:rFonts w:ascii="Times New Roman" w:hAnsi="Times New Roman"/>
          <w:b w:val="0"/>
        </w:rPr>
      </w:pPr>
      <w:bookmarkStart w:id="44" w:name="_Toc281590654"/>
      <w:bookmarkStart w:id="45" w:name="_Toc290828952"/>
      <w:bookmarkStart w:id="46" w:name="_Toc384837590"/>
      <w:r w:rsidRPr="00472E8F">
        <w:rPr>
          <w:rFonts w:ascii="Times New Roman" w:hAnsi="Times New Roman"/>
          <w:b w:val="0"/>
        </w:rPr>
        <w:t>I</w:t>
      </w:r>
      <w:r w:rsidR="009F149D" w:rsidRPr="00472E8F">
        <w:rPr>
          <w:rFonts w:ascii="Times New Roman" w:hAnsi="Times New Roman"/>
          <w:b w:val="0"/>
        </w:rPr>
        <w:t>II. Legalizing the Revolution: Drafting</w:t>
      </w:r>
      <w:bookmarkEnd w:id="44"/>
      <w:bookmarkEnd w:id="45"/>
      <w:bookmarkEnd w:id="46"/>
    </w:p>
    <w:p w14:paraId="0A34CC68" w14:textId="77777777" w:rsidR="0093773F" w:rsidRDefault="0093773F" w:rsidP="0093773F">
      <w:pPr>
        <w:pStyle w:val="Heading2"/>
        <w:ind w:left="0" w:firstLine="0"/>
        <w:rPr>
          <w:rFonts w:ascii="Times New Roman" w:hAnsi="Times New Roman" w:cs="Times New Roman"/>
          <w:b w:val="0"/>
          <w:sz w:val="24"/>
          <w:szCs w:val="24"/>
        </w:rPr>
      </w:pPr>
      <w:bookmarkStart w:id="47" w:name="_Toc281590655"/>
      <w:bookmarkStart w:id="48" w:name="_Toc290828953"/>
      <w:bookmarkStart w:id="49" w:name="_Toc384837591"/>
      <w:bookmarkStart w:id="50" w:name="_Toc259113438"/>
      <w:bookmarkStart w:id="51" w:name="_Toc271822802"/>
      <w:bookmarkStart w:id="52" w:name="_Toc272761972"/>
    </w:p>
    <w:p w14:paraId="4C8454B3" w14:textId="0BB234D7" w:rsidR="009F149D" w:rsidRPr="00472E8F" w:rsidRDefault="009F149D" w:rsidP="0093773F">
      <w:pPr>
        <w:pStyle w:val="Heading2"/>
        <w:ind w:left="0" w:firstLine="0"/>
        <w:rPr>
          <w:rFonts w:ascii="Times New Roman" w:hAnsi="Times New Roman" w:cs="Times New Roman"/>
          <w:b w:val="0"/>
          <w:sz w:val="24"/>
          <w:szCs w:val="24"/>
        </w:rPr>
      </w:pPr>
      <w:r w:rsidRPr="00472E8F">
        <w:rPr>
          <w:rFonts w:ascii="Times New Roman" w:hAnsi="Times New Roman" w:cs="Times New Roman"/>
          <w:b w:val="0"/>
          <w:sz w:val="24"/>
          <w:szCs w:val="24"/>
        </w:rPr>
        <w:t>A. Battle of Drafts</w:t>
      </w:r>
      <w:bookmarkEnd w:id="47"/>
      <w:bookmarkEnd w:id="48"/>
      <w:bookmarkEnd w:id="49"/>
    </w:p>
    <w:p w14:paraId="29B2C24B" w14:textId="3306BD63" w:rsidR="00EA6BD5" w:rsidRPr="00472E8F" w:rsidRDefault="009F149D" w:rsidP="0093773F">
      <w:pPr>
        <w:pStyle w:val="Heading3"/>
        <w:ind w:left="0" w:firstLine="0"/>
        <w:rPr>
          <w:rFonts w:ascii="Times New Roman" w:hAnsi="Times New Roman" w:cs="Times New Roman"/>
          <w:b w:val="0"/>
        </w:rPr>
      </w:pPr>
      <w:bookmarkStart w:id="53" w:name="_Toc290828954"/>
      <w:bookmarkStart w:id="54" w:name="_Toc384837592"/>
      <w:r w:rsidRPr="00472E8F">
        <w:rPr>
          <w:rFonts w:ascii="Times New Roman" w:hAnsi="Times New Roman" w:cs="Times New Roman"/>
          <w:b w:val="0"/>
        </w:rPr>
        <w:t>1</w:t>
      </w:r>
      <w:r w:rsidR="00FB1310" w:rsidRPr="00472E8F">
        <w:rPr>
          <w:rFonts w:ascii="Times New Roman" w:hAnsi="Times New Roman" w:cs="Times New Roman"/>
          <w:b w:val="0"/>
        </w:rPr>
        <w:t>.</w:t>
      </w:r>
      <w:r w:rsidR="00EA6BD5" w:rsidRPr="00472E8F">
        <w:rPr>
          <w:rFonts w:ascii="Times New Roman" w:hAnsi="Times New Roman" w:cs="Times New Roman"/>
          <w:b w:val="0"/>
        </w:rPr>
        <w:t>Paris Draft</w:t>
      </w:r>
      <w:bookmarkEnd w:id="50"/>
      <w:bookmarkEnd w:id="51"/>
      <w:bookmarkEnd w:id="52"/>
      <w:bookmarkEnd w:id="53"/>
      <w:bookmarkEnd w:id="54"/>
    </w:p>
    <w:p w14:paraId="49D48F23" w14:textId="77777777" w:rsidR="00EA6BD5" w:rsidRPr="00472E8F" w:rsidRDefault="00EA6BD5" w:rsidP="002B2AE3">
      <w:pPr>
        <w:ind w:left="0" w:firstLine="0"/>
        <w:rPr>
          <w:rFonts w:ascii="Times New Roman" w:hAnsi="Times New Roman" w:cs="Times New Roman"/>
        </w:rPr>
      </w:pPr>
    </w:p>
    <w:p w14:paraId="28EB4B0B" w14:textId="38618B1C" w:rsidR="00FB1310" w:rsidRPr="00472E8F" w:rsidRDefault="00FB1310"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The draft of the constitution has undergone a long intellectual journey from the Paris version to the version published for comments. One can see the gradual </w:t>
      </w:r>
      <w:proofErr w:type="spellStart"/>
      <w:r w:rsidRPr="00472E8F">
        <w:rPr>
          <w:rFonts w:ascii="Times New Roman" w:hAnsi="Times New Roman" w:cs="Times New Roman"/>
        </w:rPr>
        <w:t>Islamicization</w:t>
      </w:r>
      <w:proofErr w:type="spellEnd"/>
      <w:r w:rsidRPr="00472E8F">
        <w:rPr>
          <w:rFonts w:ascii="Times New Roman" w:hAnsi="Times New Roman" w:cs="Times New Roman"/>
        </w:rPr>
        <w:t xml:space="preserve"> process as the Islamic forces became more powerful. The first versions did not contain “subject to Islamic laws” in many clauses. Later on however, not only </w:t>
      </w:r>
      <w:r w:rsidR="008F0EDF" w:rsidRPr="00472E8F">
        <w:rPr>
          <w:rFonts w:ascii="Times New Roman" w:hAnsi="Times New Roman" w:cs="Times New Roman"/>
        </w:rPr>
        <w:t xml:space="preserve">was </w:t>
      </w:r>
      <w:r w:rsidRPr="00472E8F">
        <w:rPr>
          <w:rFonts w:ascii="Times New Roman" w:hAnsi="Times New Roman" w:cs="Times New Roman"/>
        </w:rPr>
        <w:t>this phrase added to many of the Articles of the Constitution but also the Principle of Guardianship of a Jurist became the most important Article of the Constitution.</w:t>
      </w:r>
    </w:p>
    <w:p w14:paraId="12BFC856" w14:textId="3474EA3B" w:rsidR="00A423BA" w:rsidRPr="00472E8F" w:rsidRDefault="00954579"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The idea of writing a constitution for the Iranian Revolution </w:t>
      </w:r>
      <w:r w:rsidR="00B91603" w:rsidRPr="00472E8F">
        <w:rPr>
          <w:rFonts w:ascii="Times New Roman" w:hAnsi="Times New Roman" w:cs="Times New Roman"/>
        </w:rPr>
        <w:t>arose</w:t>
      </w:r>
      <w:r w:rsidRPr="00472E8F">
        <w:rPr>
          <w:rFonts w:ascii="Times New Roman" w:hAnsi="Times New Roman" w:cs="Times New Roman"/>
        </w:rPr>
        <w:t xml:space="preserve"> when Khomeini was in Paris. </w:t>
      </w:r>
      <w:r w:rsidR="00651404" w:rsidRPr="00472E8F">
        <w:rPr>
          <w:rFonts w:ascii="Times New Roman" w:hAnsi="Times New Roman" w:cs="Times New Roman"/>
        </w:rPr>
        <w:t>He called up one of his aid</w:t>
      </w:r>
      <w:r w:rsidR="008F4FCB" w:rsidRPr="00472E8F">
        <w:rPr>
          <w:rFonts w:ascii="Times New Roman" w:hAnsi="Times New Roman" w:cs="Times New Roman"/>
        </w:rPr>
        <w:t>e</w:t>
      </w:r>
      <w:r w:rsidR="00651404" w:rsidRPr="00472E8F">
        <w:rPr>
          <w:rFonts w:ascii="Times New Roman" w:hAnsi="Times New Roman" w:cs="Times New Roman"/>
        </w:rPr>
        <w:t xml:space="preserve">s, Dr. Hassan </w:t>
      </w:r>
      <w:proofErr w:type="spellStart"/>
      <w:r w:rsidR="00651404" w:rsidRPr="00472E8F">
        <w:rPr>
          <w:rFonts w:ascii="Times New Roman" w:hAnsi="Times New Roman" w:cs="Times New Roman"/>
        </w:rPr>
        <w:t>Habibi</w:t>
      </w:r>
      <w:proofErr w:type="spellEnd"/>
      <w:r w:rsidR="008F4FCB" w:rsidRPr="00472E8F">
        <w:rPr>
          <w:rFonts w:ascii="Times New Roman" w:hAnsi="Times New Roman" w:cs="Times New Roman"/>
        </w:rPr>
        <w:t>,</w:t>
      </w:r>
      <w:r w:rsidR="00651404" w:rsidRPr="00472E8F">
        <w:rPr>
          <w:rFonts w:ascii="Times New Roman" w:hAnsi="Times New Roman" w:cs="Times New Roman"/>
        </w:rPr>
        <w:t xml:space="preserve"> to prepare a draft of the </w:t>
      </w:r>
      <w:r w:rsidR="00651404" w:rsidRPr="00472E8F">
        <w:rPr>
          <w:rFonts w:ascii="Times New Roman" w:hAnsi="Times New Roman" w:cs="Times New Roman"/>
        </w:rPr>
        <w:lastRenderedPageBreak/>
        <w:t xml:space="preserve">constitution. Dr. Hassan </w:t>
      </w:r>
      <w:proofErr w:type="spellStart"/>
      <w:r w:rsidR="00651404" w:rsidRPr="00472E8F">
        <w:rPr>
          <w:rFonts w:ascii="Times New Roman" w:hAnsi="Times New Roman" w:cs="Times New Roman"/>
        </w:rPr>
        <w:t>Habibi</w:t>
      </w:r>
      <w:proofErr w:type="spellEnd"/>
      <w:r w:rsidR="00651404" w:rsidRPr="00472E8F">
        <w:rPr>
          <w:rFonts w:ascii="Times New Roman" w:hAnsi="Times New Roman" w:cs="Times New Roman"/>
        </w:rPr>
        <w:t xml:space="preserve"> received his PhD in Law and Sociology from </w:t>
      </w:r>
      <w:r w:rsidR="008F4FCB" w:rsidRPr="00472E8F">
        <w:rPr>
          <w:rFonts w:ascii="Times New Roman" w:hAnsi="Times New Roman" w:cs="Times New Roman"/>
        </w:rPr>
        <w:t xml:space="preserve">the </w:t>
      </w:r>
      <w:r w:rsidR="00651404" w:rsidRPr="00472E8F">
        <w:rPr>
          <w:rFonts w:ascii="Times New Roman" w:hAnsi="Times New Roman" w:cs="Times New Roman"/>
        </w:rPr>
        <w:t xml:space="preserve">University of Paris 1, </w:t>
      </w:r>
      <w:proofErr w:type="spellStart"/>
      <w:r w:rsidR="00651404" w:rsidRPr="00472E8F">
        <w:rPr>
          <w:rFonts w:ascii="Times New Roman" w:hAnsi="Times New Roman" w:cs="Times New Roman"/>
        </w:rPr>
        <w:t>Panthéon</w:t>
      </w:r>
      <w:proofErr w:type="spellEnd"/>
      <w:r w:rsidR="00651404" w:rsidRPr="00472E8F">
        <w:rPr>
          <w:rFonts w:ascii="Times New Roman" w:hAnsi="Times New Roman" w:cs="Times New Roman"/>
        </w:rPr>
        <w:t xml:space="preserve">-Sorbonne. </w:t>
      </w:r>
      <w:r w:rsidR="00D4304E" w:rsidRPr="00472E8F">
        <w:rPr>
          <w:rFonts w:ascii="Times New Roman" w:hAnsi="Times New Roman" w:cs="Times New Roman"/>
        </w:rPr>
        <w:t>Later</w:t>
      </w:r>
      <w:r w:rsidR="008F4FCB" w:rsidRPr="00472E8F">
        <w:rPr>
          <w:rFonts w:ascii="Times New Roman" w:hAnsi="Times New Roman" w:cs="Times New Roman"/>
        </w:rPr>
        <w:t>,</w:t>
      </w:r>
      <w:r w:rsidR="00D4304E" w:rsidRPr="00472E8F">
        <w:rPr>
          <w:rFonts w:ascii="Times New Roman" w:hAnsi="Times New Roman" w:cs="Times New Roman"/>
        </w:rPr>
        <w:t xml:space="preserve"> in February 1957 Khomeini expressly and publicly talked about drafting a new constitution for the revolution. According to </w:t>
      </w:r>
      <w:proofErr w:type="spellStart"/>
      <w:r w:rsidR="00D4304E" w:rsidRPr="00472E8F">
        <w:rPr>
          <w:rFonts w:ascii="Times New Roman" w:hAnsi="Times New Roman" w:cs="Times New Roman"/>
        </w:rPr>
        <w:t>Seyed</w:t>
      </w:r>
      <w:proofErr w:type="spellEnd"/>
      <w:r w:rsidR="00D4304E" w:rsidRPr="00472E8F">
        <w:rPr>
          <w:rFonts w:ascii="Times New Roman" w:hAnsi="Times New Roman" w:cs="Times New Roman"/>
        </w:rPr>
        <w:t xml:space="preserve"> </w:t>
      </w:r>
      <w:proofErr w:type="spellStart"/>
      <w:r w:rsidR="00D4304E" w:rsidRPr="00472E8F">
        <w:rPr>
          <w:rFonts w:ascii="Times New Roman" w:hAnsi="Times New Roman" w:cs="Times New Roman"/>
        </w:rPr>
        <w:t>Sadegh</w:t>
      </w:r>
      <w:proofErr w:type="spellEnd"/>
      <w:r w:rsidR="00D4304E" w:rsidRPr="00472E8F">
        <w:rPr>
          <w:rFonts w:ascii="Times New Roman" w:hAnsi="Times New Roman" w:cs="Times New Roman"/>
        </w:rPr>
        <w:t xml:space="preserve"> </w:t>
      </w:r>
      <w:proofErr w:type="spellStart"/>
      <w:r w:rsidR="00D4304E" w:rsidRPr="00472E8F">
        <w:rPr>
          <w:rFonts w:ascii="Times New Roman" w:hAnsi="Times New Roman" w:cs="Times New Roman"/>
        </w:rPr>
        <w:t>Tabatabi</w:t>
      </w:r>
      <w:proofErr w:type="spellEnd"/>
      <w:r w:rsidR="00D4304E" w:rsidRPr="00472E8F">
        <w:rPr>
          <w:rFonts w:ascii="Times New Roman" w:hAnsi="Times New Roman" w:cs="Times New Roman"/>
        </w:rPr>
        <w:t xml:space="preserve">, brother of </w:t>
      </w:r>
      <w:r w:rsidR="008F4FCB" w:rsidRPr="00472E8F">
        <w:rPr>
          <w:rFonts w:ascii="Times New Roman" w:hAnsi="Times New Roman" w:cs="Times New Roman"/>
        </w:rPr>
        <w:t xml:space="preserve">a </w:t>
      </w:r>
      <w:r w:rsidR="00D4304E" w:rsidRPr="00472E8F">
        <w:rPr>
          <w:rFonts w:ascii="Times New Roman" w:hAnsi="Times New Roman" w:cs="Times New Roman"/>
        </w:rPr>
        <w:t xml:space="preserve">daughter-in-law of </w:t>
      </w:r>
      <w:proofErr w:type="spellStart"/>
      <w:r w:rsidR="00D4304E" w:rsidRPr="00472E8F">
        <w:rPr>
          <w:rFonts w:ascii="Times New Roman" w:hAnsi="Times New Roman" w:cs="Times New Roman"/>
        </w:rPr>
        <w:t>Khoemini</w:t>
      </w:r>
      <w:proofErr w:type="spellEnd"/>
      <w:r w:rsidR="00D4304E" w:rsidRPr="00472E8F">
        <w:rPr>
          <w:rFonts w:ascii="Times New Roman" w:hAnsi="Times New Roman" w:cs="Times New Roman"/>
        </w:rPr>
        <w:t>, it took a few weeks of night and day work until the fi</w:t>
      </w:r>
      <w:r w:rsidR="00060D21" w:rsidRPr="00472E8F">
        <w:rPr>
          <w:rFonts w:ascii="Times New Roman" w:hAnsi="Times New Roman" w:cs="Times New Roman"/>
        </w:rPr>
        <w:t xml:space="preserve">rst draft was prepared. </w:t>
      </w:r>
      <w:proofErr w:type="spellStart"/>
      <w:r w:rsidR="00060D21" w:rsidRPr="00472E8F">
        <w:rPr>
          <w:rFonts w:ascii="Times New Roman" w:hAnsi="Times New Roman" w:cs="Times New Roman"/>
        </w:rPr>
        <w:t>Khomenini</w:t>
      </w:r>
      <w:proofErr w:type="spellEnd"/>
      <w:r w:rsidR="00D4304E" w:rsidRPr="00472E8F">
        <w:rPr>
          <w:rFonts w:ascii="Times New Roman" w:hAnsi="Times New Roman" w:cs="Times New Roman"/>
        </w:rPr>
        <w:t xml:space="preserve"> also approved the </w:t>
      </w:r>
      <w:r w:rsidR="00A423BA" w:rsidRPr="00472E8F">
        <w:rPr>
          <w:rFonts w:ascii="Times New Roman" w:hAnsi="Times New Roman" w:cs="Times New Roman"/>
        </w:rPr>
        <w:t>draft, which was also sent</w:t>
      </w:r>
      <w:r w:rsidR="00D4304E" w:rsidRPr="00472E8F">
        <w:rPr>
          <w:rFonts w:ascii="Times New Roman" w:hAnsi="Times New Roman" w:cs="Times New Roman"/>
        </w:rPr>
        <w:t xml:space="preserve"> to receive feedback from a </w:t>
      </w:r>
      <w:r w:rsidR="00A423BA" w:rsidRPr="00472E8F">
        <w:rPr>
          <w:rFonts w:ascii="Times New Roman" w:hAnsi="Times New Roman" w:cs="Times New Roman"/>
        </w:rPr>
        <w:t xml:space="preserve">few other religious authorities. According to </w:t>
      </w:r>
      <w:proofErr w:type="spellStart"/>
      <w:r w:rsidR="00A423BA" w:rsidRPr="00472E8F">
        <w:rPr>
          <w:rFonts w:ascii="Times New Roman" w:hAnsi="Times New Roman" w:cs="Times New Roman"/>
        </w:rPr>
        <w:t>Ayotallah</w:t>
      </w:r>
      <w:proofErr w:type="spellEnd"/>
      <w:r w:rsidR="00A423BA" w:rsidRPr="00472E8F">
        <w:rPr>
          <w:rFonts w:ascii="Times New Roman" w:hAnsi="Times New Roman" w:cs="Times New Roman"/>
        </w:rPr>
        <w:t xml:space="preserve"> </w:t>
      </w:r>
      <w:proofErr w:type="spellStart"/>
      <w:r w:rsidR="00A423BA" w:rsidRPr="00472E8F">
        <w:rPr>
          <w:rFonts w:ascii="Times New Roman" w:hAnsi="Times New Roman" w:cs="Times New Roman"/>
        </w:rPr>
        <w:t>Yazdi</w:t>
      </w:r>
      <w:proofErr w:type="spellEnd"/>
      <w:r w:rsidR="00A423BA" w:rsidRPr="00472E8F">
        <w:rPr>
          <w:rFonts w:ascii="Times New Roman" w:hAnsi="Times New Roman" w:cs="Times New Roman"/>
        </w:rPr>
        <w:t>, the draft</w:t>
      </w:r>
      <w:r w:rsidR="008F4FCB" w:rsidRPr="00472E8F">
        <w:rPr>
          <w:rFonts w:ascii="Times New Roman" w:hAnsi="Times New Roman" w:cs="Times New Roman"/>
        </w:rPr>
        <w:t xml:space="preserve"> </w:t>
      </w:r>
      <w:r w:rsidR="00A423BA" w:rsidRPr="00472E8F">
        <w:rPr>
          <w:rFonts w:ascii="Times New Roman" w:hAnsi="Times New Roman" w:cs="Times New Roman"/>
        </w:rPr>
        <w:t>sent to other religious authorities</w:t>
      </w:r>
      <w:r w:rsidR="008F4FCB" w:rsidRPr="00472E8F">
        <w:rPr>
          <w:rFonts w:ascii="Times New Roman" w:hAnsi="Times New Roman" w:cs="Times New Roman"/>
        </w:rPr>
        <w:t xml:space="preserve"> </w:t>
      </w:r>
      <w:r w:rsidR="00A423BA" w:rsidRPr="00472E8F">
        <w:rPr>
          <w:rFonts w:ascii="Times New Roman" w:hAnsi="Times New Roman" w:cs="Times New Roman"/>
        </w:rPr>
        <w:t>contained remarks and comments of Khomeini on its margins.</w:t>
      </w:r>
      <w:r w:rsidR="00060D21" w:rsidRPr="00472E8F">
        <w:rPr>
          <w:rStyle w:val="FootnoteReference"/>
          <w:rFonts w:ascii="Times New Roman" w:hAnsi="Times New Roman" w:cs="Times New Roman"/>
        </w:rPr>
        <w:footnoteReference w:id="119"/>
      </w:r>
      <w:r w:rsidR="00A423BA" w:rsidRPr="00472E8F">
        <w:rPr>
          <w:rFonts w:ascii="Times New Roman" w:hAnsi="Times New Roman" w:cs="Times New Roman"/>
        </w:rPr>
        <w:t xml:space="preserve"> </w:t>
      </w:r>
    </w:p>
    <w:p w14:paraId="2BA3AF2F" w14:textId="1D640BF3" w:rsidR="008D3321" w:rsidRPr="00472E8F" w:rsidRDefault="00A423BA"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The first draft of the constitution stipulated </w:t>
      </w:r>
      <w:r w:rsidR="008F4FCB" w:rsidRPr="00472E8F">
        <w:rPr>
          <w:rFonts w:ascii="Times New Roman" w:hAnsi="Times New Roman" w:cs="Times New Roman"/>
        </w:rPr>
        <w:t xml:space="preserve">a </w:t>
      </w:r>
      <w:r w:rsidR="00B91603" w:rsidRPr="00472E8F">
        <w:rPr>
          <w:rFonts w:ascii="Times New Roman" w:hAnsi="Times New Roman" w:cs="Times New Roman"/>
        </w:rPr>
        <w:t>position for a prime minister and a president</w:t>
      </w:r>
      <w:r w:rsidRPr="00472E8F">
        <w:rPr>
          <w:rFonts w:ascii="Times New Roman" w:hAnsi="Times New Roman" w:cs="Times New Roman"/>
        </w:rPr>
        <w:t xml:space="preserve">. It also designed a Council (which was called </w:t>
      </w:r>
      <w:r w:rsidR="00060D21" w:rsidRPr="00472E8F">
        <w:rPr>
          <w:rFonts w:ascii="Times New Roman" w:hAnsi="Times New Roman" w:cs="Times New Roman"/>
        </w:rPr>
        <w:t xml:space="preserve">the </w:t>
      </w:r>
      <w:r w:rsidRPr="00472E8F">
        <w:rPr>
          <w:rFonts w:ascii="Times New Roman" w:hAnsi="Times New Roman" w:cs="Times New Roman"/>
        </w:rPr>
        <w:t xml:space="preserve">Council of Guardians) similar to </w:t>
      </w:r>
      <w:r w:rsidR="008F4FCB" w:rsidRPr="00472E8F">
        <w:rPr>
          <w:rFonts w:ascii="Times New Roman" w:hAnsi="Times New Roman" w:cs="Times New Roman"/>
        </w:rPr>
        <w:t xml:space="preserve">the </w:t>
      </w:r>
      <w:r w:rsidR="006178F1" w:rsidRPr="00472E8F">
        <w:rPr>
          <w:rFonts w:ascii="Times New Roman" w:hAnsi="Times New Roman" w:cs="Times New Roman"/>
        </w:rPr>
        <w:t xml:space="preserve">Constitutional Council of France to ensure the constitutionality of the enacted legislations. The similarities with the French Constitution stirred controversies among conservatives and religious authorities that denounced the new constitution as highly inspired by Western ideas. Interestingly enough, the first draft did not contain the very controversial principle of </w:t>
      </w:r>
      <w:proofErr w:type="spellStart"/>
      <w:r w:rsidR="006178F1" w:rsidRPr="00472E8F">
        <w:rPr>
          <w:rFonts w:ascii="Times New Roman" w:hAnsi="Times New Roman" w:cs="Times New Roman"/>
          <w:i/>
        </w:rPr>
        <w:t>Velayate</w:t>
      </w:r>
      <w:proofErr w:type="spellEnd"/>
      <w:r w:rsidR="006178F1" w:rsidRPr="00472E8F">
        <w:rPr>
          <w:rFonts w:ascii="Times New Roman" w:hAnsi="Times New Roman" w:cs="Times New Roman"/>
          <w:i/>
        </w:rPr>
        <w:t xml:space="preserve"> </w:t>
      </w:r>
      <w:proofErr w:type="spellStart"/>
      <w:r w:rsidR="006178F1" w:rsidRPr="00472E8F">
        <w:rPr>
          <w:rFonts w:ascii="Times New Roman" w:hAnsi="Times New Roman" w:cs="Times New Roman"/>
          <w:i/>
        </w:rPr>
        <w:t>Faghigh</w:t>
      </w:r>
      <w:proofErr w:type="spellEnd"/>
      <w:r w:rsidR="006178F1" w:rsidRPr="00472E8F">
        <w:rPr>
          <w:rFonts w:ascii="Times New Roman" w:hAnsi="Times New Roman" w:cs="Times New Roman"/>
        </w:rPr>
        <w:t xml:space="preserve"> (Guardianship of a Jurist). This principle—later added to the Constitution—states that </w:t>
      </w:r>
      <w:r w:rsidR="001F07E4" w:rsidRPr="00472E8F">
        <w:rPr>
          <w:rFonts w:ascii="Times New Roman" w:hAnsi="Times New Roman" w:cs="Times New Roman"/>
        </w:rPr>
        <w:t xml:space="preserve">an </w:t>
      </w:r>
      <w:r w:rsidR="008F4FCB" w:rsidRPr="00472E8F">
        <w:rPr>
          <w:rFonts w:ascii="Times New Roman" w:hAnsi="Times New Roman" w:cs="Times New Roman"/>
        </w:rPr>
        <w:t xml:space="preserve">elected </w:t>
      </w:r>
      <w:r w:rsidR="001F07E4" w:rsidRPr="00472E8F">
        <w:rPr>
          <w:rFonts w:ascii="Times New Roman" w:hAnsi="Times New Roman" w:cs="Times New Roman"/>
        </w:rPr>
        <w:t xml:space="preserve">Islamic jurist should govern and guide the main affairs of the republic. We will talk about this principle later in depth. </w:t>
      </w:r>
    </w:p>
    <w:p w14:paraId="52FB6E50" w14:textId="1F461492" w:rsidR="00EA6BD5" w:rsidRPr="00472E8F" w:rsidRDefault="009F149D" w:rsidP="0093773F">
      <w:pPr>
        <w:pStyle w:val="Heading3"/>
        <w:ind w:left="0" w:firstLine="0"/>
        <w:rPr>
          <w:rFonts w:ascii="Times New Roman" w:hAnsi="Times New Roman" w:cs="Times New Roman"/>
          <w:b w:val="0"/>
        </w:rPr>
      </w:pPr>
      <w:bookmarkStart w:id="55" w:name="_Toc259113439"/>
      <w:bookmarkStart w:id="56" w:name="_Toc271822803"/>
      <w:bookmarkStart w:id="57" w:name="_Toc272761973"/>
      <w:bookmarkStart w:id="58" w:name="_Toc290828955"/>
      <w:bookmarkStart w:id="59" w:name="_Toc384837593"/>
      <w:r w:rsidRPr="00472E8F">
        <w:rPr>
          <w:rFonts w:ascii="Times New Roman" w:hAnsi="Times New Roman" w:cs="Times New Roman"/>
          <w:b w:val="0"/>
        </w:rPr>
        <w:t>2</w:t>
      </w:r>
      <w:r w:rsidR="00FB1310" w:rsidRPr="00472E8F">
        <w:rPr>
          <w:rFonts w:ascii="Times New Roman" w:hAnsi="Times New Roman" w:cs="Times New Roman"/>
          <w:b w:val="0"/>
        </w:rPr>
        <w:t xml:space="preserve">. </w:t>
      </w:r>
      <w:r w:rsidR="00EA6BD5" w:rsidRPr="00472E8F">
        <w:rPr>
          <w:rFonts w:ascii="Times New Roman" w:hAnsi="Times New Roman" w:cs="Times New Roman"/>
          <w:b w:val="0"/>
        </w:rPr>
        <w:t>Tehran Draft</w:t>
      </w:r>
      <w:bookmarkEnd w:id="55"/>
      <w:bookmarkEnd w:id="56"/>
      <w:bookmarkEnd w:id="57"/>
      <w:bookmarkEnd w:id="58"/>
      <w:bookmarkEnd w:id="59"/>
    </w:p>
    <w:p w14:paraId="00488E7D" w14:textId="77777777" w:rsidR="00FB1310" w:rsidRPr="00472E8F" w:rsidRDefault="00FB1310" w:rsidP="002B2AE3">
      <w:pPr>
        <w:ind w:left="0" w:firstLine="0"/>
        <w:rPr>
          <w:rFonts w:ascii="Times New Roman" w:hAnsi="Times New Roman" w:cs="Times New Roman"/>
        </w:rPr>
      </w:pPr>
    </w:p>
    <w:p w14:paraId="0699073D" w14:textId="3932DE8B" w:rsidR="00A423BA" w:rsidRPr="00472E8F" w:rsidRDefault="005D5A01"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Parallel to </w:t>
      </w:r>
      <w:r w:rsidR="008F4FCB" w:rsidRPr="00472E8F">
        <w:rPr>
          <w:rFonts w:ascii="Times New Roman" w:hAnsi="Times New Roman" w:cs="Times New Roman"/>
        </w:rPr>
        <w:t xml:space="preserve">the </w:t>
      </w:r>
      <w:r w:rsidRPr="00472E8F">
        <w:rPr>
          <w:rFonts w:ascii="Times New Roman" w:hAnsi="Times New Roman" w:cs="Times New Roman"/>
        </w:rPr>
        <w:t xml:space="preserve">constitutional drafting endeavor that started in Paris, in Iran a group of lawyers and scholars started to prepare a draft. </w:t>
      </w:r>
      <w:r w:rsidR="00CC3CC1" w:rsidRPr="00472E8F">
        <w:rPr>
          <w:rFonts w:ascii="Times New Roman" w:hAnsi="Times New Roman" w:cs="Times New Roman"/>
        </w:rPr>
        <w:t>This group was</w:t>
      </w:r>
      <w:r w:rsidRPr="00472E8F">
        <w:rPr>
          <w:rFonts w:ascii="Times New Roman" w:hAnsi="Times New Roman" w:cs="Times New Roman"/>
        </w:rPr>
        <w:t xml:space="preserve"> more inclined to </w:t>
      </w:r>
      <w:r w:rsidR="008F4FCB" w:rsidRPr="00472E8F">
        <w:rPr>
          <w:rFonts w:ascii="Times New Roman" w:hAnsi="Times New Roman" w:cs="Times New Roman"/>
        </w:rPr>
        <w:t xml:space="preserve">the </w:t>
      </w:r>
      <w:proofErr w:type="spellStart"/>
      <w:r w:rsidRPr="00472E8F">
        <w:rPr>
          <w:rFonts w:ascii="Times New Roman" w:hAnsi="Times New Roman" w:cs="Times New Roman"/>
          <w:i/>
        </w:rPr>
        <w:t>Azadi</w:t>
      </w:r>
      <w:proofErr w:type="spellEnd"/>
      <w:r w:rsidRPr="00472E8F">
        <w:rPr>
          <w:rFonts w:ascii="Times New Roman" w:hAnsi="Times New Roman" w:cs="Times New Roman"/>
          <w:i/>
        </w:rPr>
        <w:t xml:space="preserve"> </w:t>
      </w:r>
      <w:r w:rsidRPr="00472E8F">
        <w:rPr>
          <w:rFonts w:ascii="Times New Roman" w:hAnsi="Times New Roman" w:cs="Times New Roman"/>
        </w:rPr>
        <w:lastRenderedPageBreak/>
        <w:t>party (liberal party) and in addit</w:t>
      </w:r>
      <w:r w:rsidR="00CC3CC1" w:rsidRPr="00472E8F">
        <w:rPr>
          <w:rFonts w:ascii="Times New Roman" w:hAnsi="Times New Roman" w:cs="Times New Roman"/>
        </w:rPr>
        <w:t xml:space="preserve">ion to </w:t>
      </w:r>
      <w:r w:rsidR="00060D21" w:rsidRPr="00472E8F">
        <w:rPr>
          <w:rFonts w:ascii="Times New Roman" w:hAnsi="Times New Roman" w:cs="Times New Roman"/>
        </w:rPr>
        <w:t xml:space="preserve">the </w:t>
      </w:r>
      <w:r w:rsidR="00CC3CC1" w:rsidRPr="00472E8F">
        <w:rPr>
          <w:rFonts w:ascii="Times New Roman" w:hAnsi="Times New Roman" w:cs="Times New Roman"/>
        </w:rPr>
        <w:t>French Constitution, was</w:t>
      </w:r>
      <w:r w:rsidRPr="00472E8F">
        <w:rPr>
          <w:rFonts w:ascii="Times New Roman" w:hAnsi="Times New Roman" w:cs="Times New Roman"/>
        </w:rPr>
        <w:t xml:space="preserve"> influenced by </w:t>
      </w:r>
      <w:r w:rsidR="008F4FCB" w:rsidRPr="00472E8F">
        <w:rPr>
          <w:rFonts w:ascii="Times New Roman" w:hAnsi="Times New Roman" w:cs="Times New Roman"/>
        </w:rPr>
        <w:t xml:space="preserve">the </w:t>
      </w:r>
      <w:r w:rsidRPr="00472E8F">
        <w:rPr>
          <w:rFonts w:ascii="Times New Roman" w:hAnsi="Times New Roman" w:cs="Times New Roman"/>
        </w:rPr>
        <w:t xml:space="preserve">constitutions of Soviet Union, Algeria </w:t>
      </w:r>
      <w:r w:rsidR="00CC3CC1" w:rsidRPr="00472E8F">
        <w:rPr>
          <w:rFonts w:ascii="Times New Roman" w:hAnsi="Times New Roman" w:cs="Times New Roman"/>
        </w:rPr>
        <w:t xml:space="preserve">as well as </w:t>
      </w:r>
      <w:r w:rsidR="008F4FCB" w:rsidRPr="00472E8F">
        <w:rPr>
          <w:rFonts w:ascii="Times New Roman" w:hAnsi="Times New Roman" w:cs="Times New Roman"/>
        </w:rPr>
        <w:t xml:space="preserve">by </w:t>
      </w:r>
      <w:r w:rsidR="00060D21" w:rsidRPr="00472E8F">
        <w:rPr>
          <w:rFonts w:ascii="Times New Roman" w:hAnsi="Times New Roman" w:cs="Times New Roman"/>
        </w:rPr>
        <w:t xml:space="preserve">the </w:t>
      </w:r>
      <w:r w:rsidR="00CC3CC1" w:rsidRPr="00472E8F">
        <w:rPr>
          <w:rFonts w:ascii="Times New Roman" w:hAnsi="Times New Roman" w:cs="Times New Roman"/>
        </w:rPr>
        <w:t xml:space="preserve">Universal Human Rights Declaration. There were 6 people who started to seriously engage in drafting the constitution: Dr. Hassan </w:t>
      </w:r>
      <w:proofErr w:type="spellStart"/>
      <w:r w:rsidR="00CC3CC1" w:rsidRPr="00472E8F">
        <w:rPr>
          <w:rFonts w:ascii="Times New Roman" w:hAnsi="Times New Roman" w:cs="Times New Roman"/>
        </w:rPr>
        <w:t>Habibi</w:t>
      </w:r>
      <w:proofErr w:type="spellEnd"/>
      <w:r w:rsidR="00CC3CC1" w:rsidRPr="00472E8F">
        <w:rPr>
          <w:rFonts w:ascii="Times New Roman" w:hAnsi="Times New Roman" w:cs="Times New Roman"/>
        </w:rPr>
        <w:t xml:space="preserve"> (who previously came up with his own draft in Paris), Dr. Mohammad </w:t>
      </w:r>
      <w:proofErr w:type="spellStart"/>
      <w:r w:rsidR="00CC3CC1" w:rsidRPr="00472E8F">
        <w:rPr>
          <w:rFonts w:ascii="Times New Roman" w:hAnsi="Times New Roman" w:cs="Times New Roman"/>
        </w:rPr>
        <w:t>Langaroodi</w:t>
      </w:r>
      <w:proofErr w:type="spellEnd"/>
      <w:r w:rsidR="00CC3CC1" w:rsidRPr="00472E8F">
        <w:rPr>
          <w:rFonts w:ascii="Times New Roman" w:hAnsi="Times New Roman" w:cs="Times New Roman"/>
        </w:rPr>
        <w:t xml:space="preserve">, Dr. </w:t>
      </w:r>
      <w:proofErr w:type="spellStart"/>
      <w:r w:rsidR="00CC3CC1" w:rsidRPr="00472E8F">
        <w:rPr>
          <w:rFonts w:ascii="Times New Roman" w:hAnsi="Times New Roman" w:cs="Times New Roman"/>
        </w:rPr>
        <w:t>Lahiji</w:t>
      </w:r>
      <w:proofErr w:type="spellEnd"/>
      <w:r w:rsidR="00CC3CC1" w:rsidRPr="00472E8F">
        <w:rPr>
          <w:rFonts w:ascii="Times New Roman" w:hAnsi="Times New Roman" w:cs="Times New Roman"/>
        </w:rPr>
        <w:t xml:space="preserve">, Dr. </w:t>
      </w:r>
      <w:proofErr w:type="spellStart"/>
      <w:r w:rsidR="00CC3CC1" w:rsidRPr="00472E8F">
        <w:rPr>
          <w:rFonts w:ascii="Times New Roman" w:hAnsi="Times New Roman" w:cs="Times New Roman"/>
        </w:rPr>
        <w:t>Minachi</w:t>
      </w:r>
      <w:proofErr w:type="spellEnd"/>
      <w:r w:rsidR="00CC3CC1" w:rsidRPr="00472E8F">
        <w:rPr>
          <w:rFonts w:ascii="Times New Roman" w:hAnsi="Times New Roman" w:cs="Times New Roman"/>
        </w:rPr>
        <w:t xml:space="preserve">, </w:t>
      </w:r>
      <w:proofErr w:type="spellStart"/>
      <w:r w:rsidR="00CC3CC1" w:rsidRPr="00472E8F">
        <w:rPr>
          <w:rFonts w:ascii="Times New Roman" w:hAnsi="Times New Roman" w:cs="Times New Roman"/>
        </w:rPr>
        <w:t>Banisadr</w:t>
      </w:r>
      <w:proofErr w:type="spellEnd"/>
      <w:r w:rsidR="00CC3CC1" w:rsidRPr="00472E8F">
        <w:rPr>
          <w:rFonts w:ascii="Times New Roman" w:hAnsi="Times New Roman" w:cs="Times New Roman"/>
        </w:rPr>
        <w:t xml:space="preserve"> and Dr. </w:t>
      </w:r>
      <w:proofErr w:type="spellStart"/>
      <w:r w:rsidR="00CC3CC1" w:rsidRPr="00472E8F">
        <w:rPr>
          <w:rFonts w:ascii="Times New Roman" w:hAnsi="Times New Roman" w:cs="Times New Roman"/>
        </w:rPr>
        <w:t>Katooziyan</w:t>
      </w:r>
      <w:proofErr w:type="spellEnd"/>
      <w:r w:rsidR="00CC3CC1" w:rsidRPr="00472E8F">
        <w:rPr>
          <w:rFonts w:ascii="Times New Roman" w:hAnsi="Times New Roman" w:cs="Times New Roman"/>
        </w:rPr>
        <w:t>. This d</w:t>
      </w:r>
      <w:r w:rsidR="00060D21" w:rsidRPr="00472E8F">
        <w:rPr>
          <w:rFonts w:ascii="Times New Roman" w:hAnsi="Times New Roman" w:cs="Times New Roman"/>
        </w:rPr>
        <w:t>raft also was seen by Khomeini and was approved by him. This draft was published by a widely published newspaper at the time (</w:t>
      </w:r>
      <w:proofErr w:type="spellStart"/>
      <w:r w:rsidR="00060D21" w:rsidRPr="00472E8F">
        <w:rPr>
          <w:rFonts w:ascii="Times New Roman" w:hAnsi="Times New Roman" w:cs="Times New Roman"/>
          <w:i/>
        </w:rPr>
        <w:t>Keyhan</w:t>
      </w:r>
      <w:proofErr w:type="spellEnd"/>
      <w:r w:rsidR="00060D21" w:rsidRPr="00472E8F">
        <w:rPr>
          <w:rFonts w:ascii="Times New Roman" w:hAnsi="Times New Roman" w:cs="Times New Roman"/>
        </w:rPr>
        <w:t>)</w:t>
      </w:r>
      <w:r w:rsidR="005B7397" w:rsidRPr="00472E8F">
        <w:rPr>
          <w:rFonts w:ascii="Times New Roman" w:hAnsi="Times New Roman" w:cs="Times New Roman"/>
        </w:rPr>
        <w:t xml:space="preserve"> and was later submitted to the Assembly, which was responsible for finalizing the text of the Constitution. This draft had seven sections: 1) General Principles and Objectives (11 Articles) 2) Ownership (11 Articles) 3) People’s </w:t>
      </w:r>
      <w:r w:rsidR="008F4FCB" w:rsidRPr="00472E8F">
        <w:rPr>
          <w:rFonts w:ascii="Times New Roman" w:hAnsi="Times New Roman" w:cs="Times New Roman"/>
        </w:rPr>
        <w:t>R</w:t>
      </w:r>
      <w:r w:rsidR="005B7397" w:rsidRPr="00472E8F">
        <w:rPr>
          <w:rFonts w:ascii="Times New Roman" w:hAnsi="Times New Roman" w:cs="Times New Roman"/>
        </w:rPr>
        <w:t>ights (35 Articles) 4) Legislative Branch (31 Articles) 5) Executive Branch (46 Articles) 6) Judiciary Branch (15 Articles) 7) Guardians of the Constitution (10 Articles).</w:t>
      </w:r>
      <w:r w:rsidR="005B7397" w:rsidRPr="00472E8F">
        <w:rPr>
          <w:rStyle w:val="FootnoteReference"/>
          <w:rFonts w:ascii="Times New Roman" w:hAnsi="Times New Roman" w:cs="Times New Roman"/>
        </w:rPr>
        <w:footnoteReference w:id="120"/>
      </w:r>
      <w:r w:rsidR="005B7397" w:rsidRPr="00472E8F">
        <w:rPr>
          <w:rFonts w:ascii="Times New Roman" w:hAnsi="Times New Roman" w:cs="Times New Roman"/>
        </w:rPr>
        <w:t xml:space="preserve"> It is worth </w:t>
      </w:r>
      <w:r w:rsidR="008F4FCB" w:rsidRPr="00472E8F">
        <w:rPr>
          <w:rFonts w:ascii="Times New Roman" w:hAnsi="Times New Roman" w:cs="Times New Roman"/>
        </w:rPr>
        <w:t>mentioning</w:t>
      </w:r>
      <w:r w:rsidR="005B7397" w:rsidRPr="00472E8F">
        <w:rPr>
          <w:rFonts w:ascii="Times New Roman" w:hAnsi="Times New Roman" w:cs="Times New Roman"/>
        </w:rPr>
        <w:t xml:space="preserve"> that the current Constitution of Iran has a </w:t>
      </w:r>
      <w:r w:rsidR="008F4FCB" w:rsidRPr="00472E8F">
        <w:rPr>
          <w:rFonts w:ascii="Times New Roman" w:hAnsi="Times New Roman" w:cs="Times New Roman"/>
        </w:rPr>
        <w:t xml:space="preserve">structure </w:t>
      </w:r>
      <w:r w:rsidR="005B7397" w:rsidRPr="00472E8F">
        <w:rPr>
          <w:rFonts w:ascii="Times New Roman" w:hAnsi="Times New Roman" w:cs="Times New Roman"/>
        </w:rPr>
        <w:t xml:space="preserve">very similar to this draft. </w:t>
      </w:r>
    </w:p>
    <w:p w14:paraId="4982DB0B" w14:textId="6CC6D517" w:rsidR="00EA6BD5" w:rsidRPr="00472E8F" w:rsidRDefault="000833B9"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The latter draft of the constitution </w:t>
      </w:r>
      <w:r w:rsidR="00B91603" w:rsidRPr="00472E8F">
        <w:rPr>
          <w:rFonts w:ascii="Times New Roman" w:hAnsi="Times New Roman" w:cs="Times New Roman"/>
        </w:rPr>
        <w:t xml:space="preserve">is </w:t>
      </w:r>
      <w:r w:rsidRPr="00472E8F">
        <w:rPr>
          <w:rFonts w:ascii="Times New Roman" w:hAnsi="Times New Roman" w:cs="Times New Roman"/>
        </w:rPr>
        <w:t>derived from three main paradigms: Western republi</w:t>
      </w:r>
      <w:r w:rsidR="002237C7" w:rsidRPr="00472E8F">
        <w:rPr>
          <w:rFonts w:ascii="Times New Roman" w:hAnsi="Times New Roman" w:cs="Times New Roman"/>
        </w:rPr>
        <w:t xml:space="preserve">canism, reformist approaches to Islam, and anti-colonialist ideology. The two pillars notable in various principles were the governance of people and protecting the boundaries of Islam. In other words, people should govern themselves through democracy but within the ambit of what’s permissible in Islam. </w:t>
      </w:r>
    </w:p>
    <w:p w14:paraId="7A8F064E" w14:textId="77777777" w:rsidR="00FB1310" w:rsidRPr="00472E8F" w:rsidRDefault="00FB1310" w:rsidP="002B2AE3">
      <w:pPr>
        <w:ind w:left="0" w:firstLine="0"/>
        <w:rPr>
          <w:rFonts w:ascii="Times New Roman" w:hAnsi="Times New Roman" w:cs="Times New Roman"/>
        </w:rPr>
      </w:pPr>
    </w:p>
    <w:p w14:paraId="6A51E47C" w14:textId="6784BD88" w:rsidR="00FB1310" w:rsidRPr="00472E8F" w:rsidRDefault="008F53E0" w:rsidP="0093773F">
      <w:pPr>
        <w:pStyle w:val="Heading3"/>
        <w:ind w:left="0" w:firstLine="0"/>
        <w:rPr>
          <w:rFonts w:ascii="Times New Roman" w:hAnsi="Times New Roman" w:cs="Times New Roman"/>
          <w:b w:val="0"/>
        </w:rPr>
      </w:pPr>
      <w:bookmarkStart w:id="60" w:name="_Toc259113440"/>
      <w:bookmarkStart w:id="61" w:name="_Toc271822804"/>
      <w:bookmarkStart w:id="62" w:name="_Toc272761974"/>
      <w:bookmarkStart w:id="63" w:name="_Toc290828956"/>
      <w:bookmarkStart w:id="64" w:name="_Toc384837594"/>
      <w:r w:rsidRPr="00472E8F">
        <w:rPr>
          <w:rFonts w:ascii="Times New Roman" w:hAnsi="Times New Roman" w:cs="Times New Roman"/>
          <w:b w:val="0"/>
        </w:rPr>
        <w:t>3</w:t>
      </w:r>
      <w:r w:rsidR="00FB1310" w:rsidRPr="00472E8F">
        <w:rPr>
          <w:rFonts w:ascii="Times New Roman" w:hAnsi="Times New Roman" w:cs="Times New Roman"/>
          <w:b w:val="0"/>
        </w:rPr>
        <w:t xml:space="preserve">. </w:t>
      </w:r>
      <w:r w:rsidR="00EA6BD5" w:rsidRPr="00472E8F">
        <w:rPr>
          <w:rFonts w:ascii="Times New Roman" w:hAnsi="Times New Roman" w:cs="Times New Roman"/>
          <w:b w:val="0"/>
        </w:rPr>
        <w:t>Transition Government Draft</w:t>
      </w:r>
      <w:bookmarkEnd w:id="60"/>
      <w:bookmarkEnd w:id="61"/>
      <w:bookmarkEnd w:id="62"/>
      <w:bookmarkEnd w:id="63"/>
      <w:bookmarkEnd w:id="64"/>
    </w:p>
    <w:p w14:paraId="0D39D710" w14:textId="77777777" w:rsidR="00E863AE" w:rsidRPr="00472E8F" w:rsidRDefault="00E863AE" w:rsidP="002B2AE3">
      <w:pPr>
        <w:ind w:left="0" w:firstLine="0"/>
      </w:pPr>
    </w:p>
    <w:p w14:paraId="7B341B9F" w14:textId="0ED9951D" w:rsidR="00EA6BD5" w:rsidRPr="00472E8F" w:rsidRDefault="00EA6BD5" w:rsidP="002B2AE3">
      <w:pPr>
        <w:spacing w:line="480" w:lineRule="auto"/>
        <w:ind w:left="0" w:firstLine="0"/>
        <w:jc w:val="both"/>
        <w:rPr>
          <w:rFonts w:ascii="Times New Roman" w:hAnsi="Times New Roman" w:cs="Times New Roman"/>
        </w:rPr>
      </w:pPr>
      <w:r w:rsidRPr="00472E8F">
        <w:rPr>
          <w:rFonts w:ascii="Times New Roman" w:hAnsi="Times New Roman" w:cs="Times New Roman"/>
        </w:rPr>
        <w:lastRenderedPageBreak/>
        <w:t xml:space="preserve">Following the Revolution, the idea of constitutional writing was one of the priorities of Khomeini. In his appointment letter of the head of </w:t>
      </w:r>
      <w:r w:rsidR="008F4FCB" w:rsidRPr="00472E8F">
        <w:rPr>
          <w:rFonts w:ascii="Times New Roman" w:hAnsi="Times New Roman" w:cs="Times New Roman"/>
        </w:rPr>
        <w:t xml:space="preserve">the </w:t>
      </w:r>
      <w:r w:rsidRPr="00472E8F">
        <w:rPr>
          <w:rFonts w:ascii="Times New Roman" w:hAnsi="Times New Roman" w:cs="Times New Roman"/>
        </w:rPr>
        <w:t xml:space="preserve">transition government, he </w:t>
      </w:r>
      <w:r w:rsidR="008F4FCB" w:rsidRPr="00472E8F">
        <w:rPr>
          <w:rFonts w:ascii="Times New Roman" w:hAnsi="Times New Roman" w:cs="Times New Roman"/>
        </w:rPr>
        <w:t>set out</w:t>
      </w:r>
      <w:r w:rsidRPr="00472E8F">
        <w:rPr>
          <w:rFonts w:ascii="Times New Roman" w:hAnsi="Times New Roman" w:cs="Times New Roman"/>
        </w:rPr>
        <w:t xml:space="preserve"> the details</w:t>
      </w:r>
      <w:r w:rsidR="00D67B26" w:rsidRPr="00472E8F">
        <w:rPr>
          <w:rFonts w:ascii="Times New Roman" w:hAnsi="Times New Roman" w:cs="Times New Roman"/>
        </w:rPr>
        <w:t xml:space="preserve"> of a special assembly for constitutional</w:t>
      </w:r>
      <w:r w:rsidR="005F1601" w:rsidRPr="00472E8F">
        <w:rPr>
          <w:rFonts w:ascii="Times New Roman" w:hAnsi="Times New Roman" w:cs="Times New Roman"/>
        </w:rPr>
        <w:t xml:space="preserve"> drafting. Following the Revolution, a council was established in order to plan and regulate the transition from the old system to the new government. One of its mandates was to establish an assembly for constitutional drafting. The Assembly was eventually constituted and reviewed </w:t>
      </w:r>
      <w:r w:rsidR="008F4FCB" w:rsidRPr="00472E8F">
        <w:rPr>
          <w:rFonts w:ascii="Times New Roman" w:hAnsi="Times New Roman" w:cs="Times New Roman"/>
        </w:rPr>
        <w:t xml:space="preserve">the </w:t>
      </w:r>
      <w:r w:rsidR="005F1601" w:rsidRPr="00472E8F">
        <w:rPr>
          <w:rFonts w:ascii="Times New Roman" w:hAnsi="Times New Roman" w:cs="Times New Roman"/>
        </w:rPr>
        <w:t xml:space="preserve">Paris and Tehran </w:t>
      </w:r>
      <w:r w:rsidR="008F4FCB" w:rsidRPr="00472E8F">
        <w:rPr>
          <w:rFonts w:ascii="Times New Roman" w:hAnsi="Times New Roman" w:cs="Times New Roman"/>
        </w:rPr>
        <w:t>D</w:t>
      </w:r>
      <w:r w:rsidR="005F1601" w:rsidRPr="00472E8F">
        <w:rPr>
          <w:rFonts w:ascii="Times New Roman" w:hAnsi="Times New Roman" w:cs="Times New Roman"/>
        </w:rPr>
        <w:t>rafts along with other countries</w:t>
      </w:r>
      <w:r w:rsidR="00896904" w:rsidRPr="00472E8F">
        <w:rPr>
          <w:rFonts w:ascii="Times New Roman" w:hAnsi="Times New Roman" w:cs="Times New Roman"/>
        </w:rPr>
        <w:t>’</w:t>
      </w:r>
      <w:r w:rsidR="005F1601" w:rsidRPr="00472E8F">
        <w:rPr>
          <w:rFonts w:ascii="Times New Roman" w:hAnsi="Times New Roman" w:cs="Times New Roman"/>
        </w:rPr>
        <w:t xml:space="preserve"> constitution</w:t>
      </w:r>
      <w:r w:rsidR="008F4FCB" w:rsidRPr="00472E8F">
        <w:rPr>
          <w:rFonts w:ascii="Times New Roman" w:hAnsi="Times New Roman" w:cs="Times New Roman"/>
        </w:rPr>
        <w:t>s</w:t>
      </w:r>
      <w:r w:rsidR="005F1601" w:rsidRPr="00472E8F">
        <w:rPr>
          <w:rFonts w:ascii="Times New Roman" w:hAnsi="Times New Roman" w:cs="Times New Roman"/>
        </w:rPr>
        <w:t xml:space="preserve">, which it </w:t>
      </w:r>
      <w:r w:rsidR="00896904" w:rsidRPr="00472E8F">
        <w:rPr>
          <w:rFonts w:ascii="Times New Roman" w:hAnsi="Times New Roman" w:cs="Times New Roman"/>
        </w:rPr>
        <w:t>received</w:t>
      </w:r>
      <w:r w:rsidR="005F1601" w:rsidRPr="00472E8F">
        <w:rPr>
          <w:rFonts w:ascii="Times New Roman" w:hAnsi="Times New Roman" w:cs="Times New Roman"/>
        </w:rPr>
        <w:t xml:space="preserve"> from various consulates in Tehran. The Assembly mainly took into account the Paris draft </w:t>
      </w:r>
      <w:r w:rsidR="006E795D" w:rsidRPr="00472E8F">
        <w:rPr>
          <w:rFonts w:ascii="Times New Roman" w:hAnsi="Times New Roman" w:cs="Times New Roman"/>
        </w:rPr>
        <w:t>yet</w:t>
      </w:r>
      <w:r w:rsidR="005F1601" w:rsidRPr="00472E8F">
        <w:rPr>
          <w:rFonts w:ascii="Times New Roman" w:hAnsi="Times New Roman" w:cs="Times New Roman"/>
        </w:rPr>
        <w:t xml:space="preserve"> with a major revision. </w:t>
      </w:r>
      <w:proofErr w:type="spellStart"/>
      <w:r w:rsidR="005F1601" w:rsidRPr="00472E8F">
        <w:rPr>
          <w:rFonts w:ascii="Times New Roman" w:hAnsi="Times New Roman" w:cs="Times New Roman"/>
        </w:rPr>
        <w:t>Ezatolah</w:t>
      </w:r>
      <w:proofErr w:type="spellEnd"/>
      <w:r w:rsidR="005F1601" w:rsidRPr="00472E8F">
        <w:rPr>
          <w:rFonts w:ascii="Times New Roman" w:hAnsi="Times New Roman" w:cs="Times New Roman"/>
        </w:rPr>
        <w:t xml:space="preserve"> </w:t>
      </w:r>
      <w:proofErr w:type="spellStart"/>
      <w:r w:rsidR="005F1601" w:rsidRPr="00472E8F">
        <w:rPr>
          <w:rFonts w:ascii="Times New Roman" w:hAnsi="Times New Roman" w:cs="Times New Roman"/>
        </w:rPr>
        <w:t>Sa</w:t>
      </w:r>
      <w:r w:rsidR="006E795D" w:rsidRPr="00472E8F">
        <w:rPr>
          <w:rFonts w:ascii="Times New Roman" w:hAnsi="Times New Roman" w:cs="Times New Roman"/>
        </w:rPr>
        <w:t>habi</w:t>
      </w:r>
      <w:proofErr w:type="spellEnd"/>
      <w:r w:rsidR="006E795D" w:rsidRPr="00472E8F">
        <w:rPr>
          <w:rFonts w:ascii="Times New Roman" w:hAnsi="Times New Roman" w:cs="Times New Roman"/>
        </w:rPr>
        <w:t xml:space="preserve">, a member of the Assembly </w:t>
      </w:r>
      <w:r w:rsidR="005F1601" w:rsidRPr="00472E8F">
        <w:rPr>
          <w:rFonts w:ascii="Times New Roman" w:hAnsi="Times New Roman" w:cs="Times New Roman"/>
        </w:rPr>
        <w:t>explains this revision</w:t>
      </w:r>
      <w:r w:rsidR="006E795D" w:rsidRPr="00472E8F">
        <w:rPr>
          <w:rFonts w:ascii="Times New Roman" w:hAnsi="Times New Roman" w:cs="Times New Roman"/>
        </w:rPr>
        <w:t xml:space="preserve"> thusly</w:t>
      </w:r>
      <w:r w:rsidR="005F1601" w:rsidRPr="00472E8F">
        <w:rPr>
          <w:rFonts w:ascii="Times New Roman" w:hAnsi="Times New Roman" w:cs="Times New Roman"/>
        </w:rPr>
        <w:t>:</w:t>
      </w:r>
    </w:p>
    <w:p w14:paraId="15230337" w14:textId="023618C1" w:rsidR="00413F12" w:rsidRPr="00472E8F" w:rsidRDefault="004162C0" w:rsidP="002B2AE3">
      <w:pPr>
        <w:spacing w:line="480" w:lineRule="auto"/>
        <w:ind w:left="0" w:firstLine="0"/>
        <w:jc w:val="both"/>
        <w:rPr>
          <w:rFonts w:ascii="Times New Roman" w:hAnsi="Times New Roman" w:cs="Times New Roman"/>
        </w:rPr>
      </w:pPr>
      <w:r w:rsidRPr="00472E8F">
        <w:rPr>
          <w:rFonts w:ascii="Times New Roman" w:hAnsi="Times New Roman" w:cs="Times New Roman"/>
        </w:rPr>
        <w:t>“</w:t>
      </w:r>
      <w:r w:rsidR="00896904" w:rsidRPr="00472E8F">
        <w:rPr>
          <w:rFonts w:ascii="Times New Roman" w:hAnsi="Times New Roman" w:cs="Times New Roman"/>
        </w:rPr>
        <w:t>In the Transition Government, a</w:t>
      </w:r>
      <w:r w:rsidR="006E795D" w:rsidRPr="00472E8F">
        <w:rPr>
          <w:rFonts w:ascii="Times New Roman" w:hAnsi="Times New Roman" w:cs="Times New Roman"/>
        </w:rPr>
        <w:t xml:space="preserve"> Council was established which bore the title </w:t>
      </w:r>
      <w:r w:rsidR="008F4FCB" w:rsidRPr="00472E8F">
        <w:rPr>
          <w:rFonts w:ascii="Times New Roman" w:hAnsi="Times New Roman" w:cs="Times New Roman"/>
        </w:rPr>
        <w:t>‘</w:t>
      </w:r>
      <w:r w:rsidR="006E795D" w:rsidRPr="00472E8F">
        <w:rPr>
          <w:rFonts w:ascii="Times New Roman" w:hAnsi="Times New Roman" w:cs="Times New Roman"/>
        </w:rPr>
        <w:t>Council of Revolutionary Proposals</w:t>
      </w:r>
      <w:r w:rsidR="008F4FCB" w:rsidRPr="00472E8F">
        <w:rPr>
          <w:rFonts w:ascii="Times New Roman" w:hAnsi="Times New Roman" w:cs="Times New Roman"/>
        </w:rPr>
        <w:t>’</w:t>
      </w:r>
      <w:r w:rsidR="006E795D" w:rsidRPr="00472E8F">
        <w:rPr>
          <w:rFonts w:ascii="Times New Roman" w:hAnsi="Times New Roman" w:cs="Times New Roman"/>
        </w:rPr>
        <w:t xml:space="preserve"> over which my dad presided. Under his supervision we held a few sessions regarding this Constitution…</w:t>
      </w:r>
      <w:proofErr w:type="gramStart"/>
      <w:r w:rsidR="006E795D" w:rsidRPr="00472E8F">
        <w:rPr>
          <w:rFonts w:ascii="Times New Roman" w:hAnsi="Times New Roman" w:cs="Times New Roman"/>
        </w:rPr>
        <w:t>.Mr</w:t>
      </w:r>
      <w:proofErr w:type="gramEnd"/>
      <w:r w:rsidR="006E795D" w:rsidRPr="00472E8F">
        <w:rPr>
          <w:rFonts w:ascii="Times New Roman" w:hAnsi="Times New Roman" w:cs="Times New Roman"/>
        </w:rPr>
        <w:t xml:space="preserve">. </w:t>
      </w:r>
      <w:proofErr w:type="spellStart"/>
      <w:r w:rsidR="006E795D" w:rsidRPr="00472E8F">
        <w:rPr>
          <w:rFonts w:ascii="Times New Roman" w:hAnsi="Times New Roman" w:cs="Times New Roman"/>
        </w:rPr>
        <w:t>Habibi’s</w:t>
      </w:r>
      <w:proofErr w:type="spellEnd"/>
      <w:r w:rsidR="006E795D" w:rsidRPr="00472E8F">
        <w:rPr>
          <w:rFonts w:ascii="Times New Roman" w:hAnsi="Times New Roman" w:cs="Times New Roman"/>
        </w:rPr>
        <w:t xml:space="preserve"> draft [Paris Draft] was proposed. They made a few changes to it. The major change that I remember was that they reduced the authorities of the President and expanded the authorities of the Prime Minister. They believed that </w:t>
      </w:r>
      <w:proofErr w:type="gramStart"/>
      <w:r w:rsidR="006E795D" w:rsidRPr="00472E8F">
        <w:rPr>
          <w:rFonts w:ascii="Times New Roman" w:hAnsi="Times New Roman" w:cs="Times New Roman"/>
        </w:rPr>
        <w:t xml:space="preserve">Mr. </w:t>
      </w:r>
      <w:proofErr w:type="spellStart"/>
      <w:r w:rsidR="006E795D" w:rsidRPr="00472E8F">
        <w:rPr>
          <w:rFonts w:ascii="Times New Roman" w:hAnsi="Times New Roman" w:cs="Times New Roman"/>
        </w:rPr>
        <w:t>Habibi’s</w:t>
      </w:r>
      <w:proofErr w:type="spellEnd"/>
      <w:r w:rsidR="006E795D" w:rsidRPr="00472E8F">
        <w:rPr>
          <w:rFonts w:ascii="Times New Roman" w:hAnsi="Times New Roman" w:cs="Times New Roman"/>
        </w:rPr>
        <w:t xml:space="preserve"> draft</w:t>
      </w:r>
      <w:r w:rsidR="00C30CB2" w:rsidRPr="00472E8F">
        <w:rPr>
          <w:rFonts w:ascii="Times New Roman" w:hAnsi="Times New Roman" w:cs="Times New Roman"/>
        </w:rPr>
        <w:t xml:space="preserve"> was influenced by </w:t>
      </w:r>
      <w:r w:rsidR="00896904" w:rsidRPr="00472E8F">
        <w:rPr>
          <w:rFonts w:ascii="Times New Roman" w:hAnsi="Times New Roman" w:cs="Times New Roman"/>
        </w:rPr>
        <w:t xml:space="preserve">the </w:t>
      </w:r>
      <w:r w:rsidR="00C30CB2" w:rsidRPr="00472E8F">
        <w:rPr>
          <w:rFonts w:ascii="Times New Roman" w:hAnsi="Times New Roman" w:cs="Times New Roman"/>
        </w:rPr>
        <w:t>French Constitution of the fifth republic, which De Gaulle had it ratified in 1985</w:t>
      </w:r>
      <w:proofErr w:type="gramEnd"/>
      <w:r w:rsidR="00C30CB2" w:rsidRPr="00472E8F">
        <w:rPr>
          <w:rFonts w:ascii="Times New Roman" w:hAnsi="Times New Roman" w:cs="Times New Roman"/>
        </w:rPr>
        <w:t xml:space="preserve">. The power of </w:t>
      </w:r>
      <w:r w:rsidR="008F4FCB" w:rsidRPr="00472E8F">
        <w:rPr>
          <w:rFonts w:ascii="Times New Roman" w:hAnsi="Times New Roman" w:cs="Times New Roman"/>
        </w:rPr>
        <w:t xml:space="preserve">the </w:t>
      </w:r>
      <w:r w:rsidR="008070C9" w:rsidRPr="00472E8F">
        <w:rPr>
          <w:rFonts w:ascii="Times New Roman" w:hAnsi="Times New Roman" w:cs="Times New Roman"/>
        </w:rPr>
        <w:t>P</w:t>
      </w:r>
      <w:r w:rsidR="00C30CB2" w:rsidRPr="00472E8F">
        <w:rPr>
          <w:rFonts w:ascii="Times New Roman" w:hAnsi="Times New Roman" w:cs="Times New Roman"/>
        </w:rPr>
        <w:t xml:space="preserve">resident was very expansive whereas </w:t>
      </w:r>
      <w:r w:rsidR="008F4FCB" w:rsidRPr="00472E8F">
        <w:rPr>
          <w:rFonts w:ascii="Times New Roman" w:hAnsi="Times New Roman" w:cs="Times New Roman"/>
        </w:rPr>
        <w:t xml:space="preserve">the </w:t>
      </w:r>
      <w:r w:rsidR="008070C9" w:rsidRPr="00472E8F">
        <w:rPr>
          <w:rFonts w:ascii="Times New Roman" w:hAnsi="Times New Roman" w:cs="Times New Roman"/>
        </w:rPr>
        <w:t>P</w:t>
      </w:r>
      <w:r w:rsidR="00C30CB2" w:rsidRPr="00472E8F">
        <w:rPr>
          <w:rFonts w:ascii="Times New Roman" w:hAnsi="Times New Roman" w:cs="Times New Roman"/>
        </w:rPr>
        <w:t xml:space="preserve">rime </w:t>
      </w:r>
      <w:r w:rsidR="008070C9" w:rsidRPr="00472E8F">
        <w:rPr>
          <w:rFonts w:ascii="Times New Roman" w:hAnsi="Times New Roman" w:cs="Times New Roman"/>
        </w:rPr>
        <w:t>M</w:t>
      </w:r>
      <w:r w:rsidR="00C30CB2" w:rsidRPr="00472E8F">
        <w:rPr>
          <w:rFonts w:ascii="Times New Roman" w:hAnsi="Times New Roman" w:cs="Times New Roman"/>
        </w:rPr>
        <w:t>inister</w:t>
      </w:r>
      <w:r w:rsidR="008F4FCB" w:rsidRPr="00472E8F">
        <w:rPr>
          <w:rFonts w:ascii="Times New Roman" w:hAnsi="Times New Roman" w:cs="Times New Roman"/>
        </w:rPr>
        <w:t>’s</w:t>
      </w:r>
      <w:r w:rsidR="00C30CB2" w:rsidRPr="00472E8F">
        <w:rPr>
          <w:rFonts w:ascii="Times New Roman" w:hAnsi="Times New Roman" w:cs="Times New Roman"/>
        </w:rPr>
        <w:t xml:space="preserve"> authority has been decreased. The </w:t>
      </w:r>
      <w:r w:rsidR="00413F12" w:rsidRPr="00472E8F">
        <w:rPr>
          <w:rFonts w:ascii="Times New Roman" w:hAnsi="Times New Roman" w:cs="Times New Roman"/>
        </w:rPr>
        <w:t xml:space="preserve">president was not in charge of the parliament. The president was elected directly by the people whereas the prime minister, </w:t>
      </w:r>
      <w:r w:rsidR="00896904" w:rsidRPr="00472E8F">
        <w:rPr>
          <w:rFonts w:ascii="Times New Roman" w:hAnsi="Times New Roman" w:cs="Times New Roman"/>
        </w:rPr>
        <w:t>who</w:t>
      </w:r>
      <w:r w:rsidR="00413F12" w:rsidRPr="00472E8F">
        <w:rPr>
          <w:rFonts w:ascii="Times New Roman" w:hAnsi="Times New Roman" w:cs="Times New Roman"/>
        </w:rPr>
        <w:t xml:space="preserve"> was elected by the parliament, was in charge of the people. Otherwise, they did not modify the draft until the draft was introduced to</w:t>
      </w:r>
      <w:r w:rsidRPr="00472E8F">
        <w:rPr>
          <w:rFonts w:ascii="Times New Roman" w:hAnsi="Times New Roman" w:cs="Times New Roman"/>
        </w:rPr>
        <w:t xml:space="preserve"> the Council of the Revolution.”</w:t>
      </w:r>
      <w:r w:rsidR="00413F12" w:rsidRPr="00472E8F">
        <w:rPr>
          <w:rFonts w:ascii="Times New Roman" w:hAnsi="Times New Roman" w:cs="Times New Roman"/>
        </w:rPr>
        <w:t xml:space="preserve"> </w:t>
      </w:r>
    </w:p>
    <w:p w14:paraId="62B766ED" w14:textId="114B1483" w:rsidR="00FB1310" w:rsidRPr="00472E8F" w:rsidRDefault="00413F12" w:rsidP="002B2AE3">
      <w:pPr>
        <w:spacing w:line="480" w:lineRule="auto"/>
        <w:ind w:left="0" w:firstLine="0"/>
        <w:jc w:val="both"/>
        <w:rPr>
          <w:rFonts w:ascii="Times New Roman" w:hAnsi="Times New Roman" w:cs="Times New Roman"/>
        </w:rPr>
      </w:pPr>
      <w:r w:rsidRPr="00472E8F">
        <w:rPr>
          <w:rFonts w:ascii="Times New Roman" w:hAnsi="Times New Roman" w:cs="Times New Roman"/>
        </w:rPr>
        <w:lastRenderedPageBreak/>
        <w:t>The Transition Government Draft differed from the Paris and Tehran Draft</w:t>
      </w:r>
      <w:r w:rsidR="008070C9" w:rsidRPr="00472E8F">
        <w:rPr>
          <w:rFonts w:ascii="Times New Roman" w:hAnsi="Times New Roman" w:cs="Times New Roman"/>
        </w:rPr>
        <w:t>s</w:t>
      </w:r>
      <w:r w:rsidRPr="00472E8F">
        <w:rPr>
          <w:rFonts w:ascii="Times New Roman" w:hAnsi="Times New Roman" w:cs="Times New Roman"/>
        </w:rPr>
        <w:t xml:space="preserve"> in that it was mainly influenced by </w:t>
      </w:r>
      <w:r w:rsidR="008070C9" w:rsidRPr="00472E8F">
        <w:rPr>
          <w:rFonts w:ascii="Times New Roman" w:hAnsi="Times New Roman" w:cs="Times New Roman"/>
        </w:rPr>
        <w:t xml:space="preserve">the </w:t>
      </w:r>
      <w:r w:rsidRPr="00472E8F">
        <w:rPr>
          <w:rFonts w:ascii="Times New Roman" w:hAnsi="Times New Roman" w:cs="Times New Roman"/>
        </w:rPr>
        <w:t xml:space="preserve">presidential system and the </w:t>
      </w:r>
      <w:proofErr w:type="gramStart"/>
      <w:r w:rsidRPr="00472E8F">
        <w:rPr>
          <w:rFonts w:ascii="Times New Roman" w:hAnsi="Times New Roman" w:cs="Times New Roman"/>
        </w:rPr>
        <w:t xml:space="preserve">drafters were inspired by </w:t>
      </w:r>
      <w:r w:rsidR="00896904" w:rsidRPr="00472E8F">
        <w:rPr>
          <w:rFonts w:ascii="Times New Roman" w:hAnsi="Times New Roman" w:cs="Times New Roman"/>
        </w:rPr>
        <w:t xml:space="preserve">the </w:t>
      </w:r>
      <w:r w:rsidR="00452838" w:rsidRPr="00472E8F">
        <w:rPr>
          <w:rFonts w:ascii="Times New Roman" w:hAnsi="Times New Roman" w:cs="Times New Roman"/>
        </w:rPr>
        <w:t xml:space="preserve">1905 Constitution </w:t>
      </w:r>
      <w:r w:rsidR="008070C9" w:rsidRPr="00472E8F">
        <w:rPr>
          <w:rFonts w:ascii="Times New Roman" w:hAnsi="Times New Roman" w:cs="Times New Roman"/>
        </w:rPr>
        <w:t xml:space="preserve">of Iran </w:t>
      </w:r>
      <w:r w:rsidR="00452838" w:rsidRPr="00472E8F">
        <w:rPr>
          <w:rFonts w:ascii="Times New Roman" w:hAnsi="Times New Roman" w:cs="Times New Roman"/>
        </w:rPr>
        <w:t>among other sources</w:t>
      </w:r>
      <w:proofErr w:type="gramEnd"/>
      <w:r w:rsidR="00452838" w:rsidRPr="00472E8F">
        <w:rPr>
          <w:rFonts w:ascii="Times New Roman" w:hAnsi="Times New Roman" w:cs="Times New Roman"/>
        </w:rPr>
        <w:t>.</w:t>
      </w:r>
    </w:p>
    <w:p w14:paraId="2E2C8C64" w14:textId="30F471EF" w:rsidR="008A03B7" w:rsidRPr="00472E8F" w:rsidRDefault="00452838" w:rsidP="002B2AE3">
      <w:pPr>
        <w:ind w:left="0" w:firstLine="0"/>
        <w:rPr>
          <w:rFonts w:ascii="Times New Roman" w:hAnsi="Times New Roman" w:cs="Times New Roman"/>
        </w:rPr>
      </w:pPr>
      <w:r w:rsidRPr="00472E8F">
        <w:rPr>
          <w:rFonts w:ascii="Times New Roman" w:hAnsi="Times New Roman" w:cs="Times New Roman"/>
        </w:rPr>
        <w:t xml:space="preserve"> </w:t>
      </w:r>
    </w:p>
    <w:p w14:paraId="7106FC98" w14:textId="7DEFE781" w:rsidR="008A03B7" w:rsidRPr="00472E8F" w:rsidRDefault="00FB1310" w:rsidP="0093773F">
      <w:pPr>
        <w:pStyle w:val="Heading3"/>
        <w:ind w:left="0" w:firstLine="0"/>
        <w:rPr>
          <w:rFonts w:ascii="Times New Roman" w:hAnsi="Times New Roman" w:cs="Times New Roman"/>
          <w:b w:val="0"/>
        </w:rPr>
      </w:pPr>
      <w:bookmarkStart w:id="65" w:name="_Toc259113441"/>
      <w:bookmarkStart w:id="66" w:name="_Toc271822805"/>
      <w:bookmarkStart w:id="67" w:name="_Toc272761975"/>
      <w:bookmarkStart w:id="68" w:name="_Toc290828957"/>
      <w:bookmarkStart w:id="69" w:name="_Toc384837595"/>
      <w:r w:rsidRPr="00472E8F">
        <w:rPr>
          <w:rFonts w:ascii="Times New Roman" w:hAnsi="Times New Roman" w:cs="Times New Roman"/>
          <w:b w:val="0"/>
        </w:rPr>
        <w:t xml:space="preserve">4. </w:t>
      </w:r>
      <w:r w:rsidR="008A03B7" w:rsidRPr="00472E8F">
        <w:rPr>
          <w:rFonts w:ascii="Times New Roman" w:hAnsi="Times New Roman" w:cs="Times New Roman"/>
          <w:b w:val="0"/>
        </w:rPr>
        <w:t>Revolutionary Council Draft</w:t>
      </w:r>
      <w:bookmarkEnd w:id="65"/>
      <w:bookmarkEnd w:id="66"/>
      <w:bookmarkEnd w:id="67"/>
      <w:bookmarkEnd w:id="68"/>
      <w:bookmarkEnd w:id="69"/>
    </w:p>
    <w:p w14:paraId="77914B27" w14:textId="77777777" w:rsidR="00FB1310" w:rsidRPr="00472E8F" w:rsidRDefault="00FB1310" w:rsidP="002B2AE3">
      <w:pPr>
        <w:ind w:left="0" w:firstLine="0"/>
        <w:rPr>
          <w:rFonts w:ascii="Times New Roman" w:hAnsi="Times New Roman" w:cs="Times New Roman"/>
        </w:rPr>
      </w:pPr>
    </w:p>
    <w:p w14:paraId="2F0EE080" w14:textId="2EC442A0" w:rsidR="008A03B7" w:rsidRPr="00472E8F" w:rsidRDefault="008A03B7" w:rsidP="002B2AE3">
      <w:pPr>
        <w:spacing w:line="480" w:lineRule="auto"/>
        <w:ind w:left="0" w:firstLine="0"/>
        <w:jc w:val="both"/>
        <w:rPr>
          <w:rFonts w:ascii="Times New Roman" w:hAnsi="Times New Roman" w:cs="Times New Roman"/>
        </w:rPr>
      </w:pPr>
      <w:r w:rsidRPr="00472E8F">
        <w:rPr>
          <w:rFonts w:ascii="Times New Roman" w:hAnsi="Times New Roman" w:cs="Times New Roman"/>
        </w:rPr>
        <w:t>Later the Transition Government Draft was submitted to the Revolutionary Council for consideration. A major shi</w:t>
      </w:r>
      <w:r w:rsidR="00896904" w:rsidRPr="00472E8F">
        <w:rPr>
          <w:rFonts w:ascii="Times New Roman" w:hAnsi="Times New Roman" w:cs="Times New Roman"/>
        </w:rPr>
        <w:t>ft happened in the approach to c</w:t>
      </w:r>
      <w:r w:rsidRPr="00472E8F">
        <w:rPr>
          <w:rFonts w:ascii="Times New Roman" w:hAnsi="Times New Roman" w:cs="Times New Roman"/>
        </w:rPr>
        <w:t xml:space="preserve">onstitutional writing in the Revolutionary Council. </w:t>
      </w:r>
      <w:r w:rsidR="00717D03" w:rsidRPr="00472E8F">
        <w:rPr>
          <w:rFonts w:ascii="Times New Roman" w:hAnsi="Times New Roman" w:cs="Times New Roman"/>
        </w:rPr>
        <w:t>A leftist approach was</w:t>
      </w:r>
      <w:r w:rsidRPr="00472E8F">
        <w:rPr>
          <w:rFonts w:ascii="Times New Roman" w:hAnsi="Times New Roman" w:cs="Times New Roman"/>
        </w:rPr>
        <w:t xml:space="preserve"> infused </w:t>
      </w:r>
      <w:r w:rsidR="008070C9" w:rsidRPr="00472E8F">
        <w:rPr>
          <w:rFonts w:ascii="Times New Roman" w:hAnsi="Times New Roman" w:cs="Times New Roman"/>
        </w:rPr>
        <w:t>in</w:t>
      </w:r>
      <w:r w:rsidRPr="00472E8F">
        <w:rPr>
          <w:rFonts w:ascii="Times New Roman" w:hAnsi="Times New Roman" w:cs="Times New Roman"/>
        </w:rPr>
        <w:t xml:space="preserve">to the prepared draft of the Transition Government, which </w:t>
      </w:r>
      <w:r w:rsidR="008070C9" w:rsidRPr="00472E8F">
        <w:rPr>
          <w:rFonts w:ascii="Times New Roman" w:hAnsi="Times New Roman" w:cs="Times New Roman"/>
        </w:rPr>
        <w:t xml:space="preserve">was </w:t>
      </w:r>
      <w:r w:rsidRPr="00472E8F">
        <w:rPr>
          <w:rFonts w:ascii="Times New Roman" w:hAnsi="Times New Roman" w:cs="Times New Roman"/>
        </w:rPr>
        <w:t xml:space="preserve">thought to be </w:t>
      </w:r>
      <w:r w:rsidR="00896904" w:rsidRPr="00472E8F">
        <w:rPr>
          <w:rFonts w:ascii="Times New Roman" w:hAnsi="Times New Roman" w:cs="Times New Roman"/>
        </w:rPr>
        <w:t xml:space="preserve">too </w:t>
      </w:r>
      <w:r w:rsidRPr="00472E8F">
        <w:rPr>
          <w:rFonts w:ascii="Times New Roman" w:hAnsi="Times New Roman" w:cs="Times New Roman"/>
        </w:rPr>
        <w:t xml:space="preserve">liberal. For example in the Transition Government </w:t>
      </w:r>
      <w:r w:rsidR="008070C9" w:rsidRPr="00472E8F">
        <w:rPr>
          <w:rFonts w:ascii="Times New Roman" w:hAnsi="Times New Roman" w:cs="Times New Roman"/>
        </w:rPr>
        <w:t>D</w:t>
      </w:r>
      <w:r w:rsidRPr="00472E8F">
        <w:rPr>
          <w:rFonts w:ascii="Times New Roman" w:hAnsi="Times New Roman" w:cs="Times New Roman"/>
        </w:rPr>
        <w:t xml:space="preserve">raft, </w:t>
      </w:r>
      <w:r w:rsidR="00717D03" w:rsidRPr="00472E8F">
        <w:rPr>
          <w:rFonts w:ascii="Times New Roman" w:hAnsi="Times New Roman" w:cs="Times New Roman"/>
        </w:rPr>
        <w:t>ownership was linked to labor (</w:t>
      </w:r>
      <w:proofErr w:type="spellStart"/>
      <w:r w:rsidR="00717D03" w:rsidRPr="00472E8F">
        <w:rPr>
          <w:rFonts w:ascii="Times New Roman" w:hAnsi="Times New Roman" w:cs="Times New Roman"/>
        </w:rPr>
        <w:t>L</w:t>
      </w:r>
      <w:r w:rsidR="009E256D" w:rsidRPr="00472E8F">
        <w:rPr>
          <w:rFonts w:ascii="Times New Roman" w:hAnsi="Times New Roman" w:cs="Times New Roman"/>
        </w:rPr>
        <w:t>o</w:t>
      </w:r>
      <w:r w:rsidR="00717D03" w:rsidRPr="00472E8F">
        <w:rPr>
          <w:rFonts w:ascii="Times New Roman" w:hAnsi="Times New Roman" w:cs="Times New Roman"/>
        </w:rPr>
        <w:t>ckean</w:t>
      </w:r>
      <w:proofErr w:type="spellEnd"/>
      <w:r w:rsidR="00717D03" w:rsidRPr="00472E8F">
        <w:rPr>
          <w:rFonts w:ascii="Times New Roman" w:hAnsi="Times New Roman" w:cs="Times New Roman"/>
        </w:rPr>
        <w:t xml:space="preserve"> notion</w:t>
      </w:r>
      <w:r w:rsidR="00896904" w:rsidRPr="00472E8F">
        <w:rPr>
          <w:rFonts w:ascii="Times New Roman" w:hAnsi="Times New Roman" w:cs="Times New Roman"/>
        </w:rPr>
        <w:t>), which</w:t>
      </w:r>
      <w:r w:rsidR="00717D03" w:rsidRPr="00472E8F">
        <w:rPr>
          <w:rFonts w:ascii="Times New Roman" w:hAnsi="Times New Roman" w:cs="Times New Roman"/>
        </w:rPr>
        <w:t xml:space="preserve"> faced resistance in the Revolutionary Council. </w:t>
      </w:r>
    </w:p>
    <w:p w14:paraId="444A42FC" w14:textId="1F1E7990" w:rsidR="001C58A7" w:rsidRPr="00472E8F" w:rsidRDefault="001C58A7" w:rsidP="002B2AE3">
      <w:pPr>
        <w:spacing w:line="480" w:lineRule="auto"/>
        <w:ind w:left="0" w:firstLine="0"/>
        <w:jc w:val="both"/>
        <w:rPr>
          <w:rFonts w:ascii="Times New Roman" w:hAnsi="Times New Roman" w:cs="Times New Roman"/>
        </w:rPr>
      </w:pPr>
      <w:r w:rsidRPr="00472E8F">
        <w:rPr>
          <w:rFonts w:ascii="Times New Roman" w:hAnsi="Times New Roman" w:cs="Times New Roman"/>
        </w:rPr>
        <w:t>Another important</w:t>
      </w:r>
      <w:r w:rsidR="0082601C" w:rsidRPr="00472E8F">
        <w:rPr>
          <w:rFonts w:ascii="Times New Roman" w:hAnsi="Times New Roman" w:cs="Times New Roman"/>
        </w:rPr>
        <w:t xml:space="preserve"> revision was adding “pursuant to Islamic guidelines” almost at the end of each article of constitution. At th</w:t>
      </w:r>
      <w:r w:rsidR="008070C9" w:rsidRPr="00472E8F">
        <w:rPr>
          <w:rFonts w:ascii="Times New Roman" w:hAnsi="Times New Roman" w:cs="Times New Roman"/>
        </w:rPr>
        <w:t>is</w:t>
      </w:r>
      <w:r w:rsidR="0082601C" w:rsidRPr="00472E8F">
        <w:rPr>
          <w:rFonts w:ascii="Times New Roman" w:hAnsi="Times New Roman" w:cs="Times New Roman"/>
        </w:rPr>
        <w:t xml:space="preserve"> stage, the Constitution </w:t>
      </w:r>
      <w:r w:rsidR="008070C9" w:rsidRPr="00472E8F">
        <w:rPr>
          <w:rFonts w:ascii="Times New Roman" w:hAnsi="Times New Roman" w:cs="Times New Roman"/>
        </w:rPr>
        <w:t>underwent</w:t>
      </w:r>
      <w:r w:rsidR="00A46A01" w:rsidRPr="00472E8F">
        <w:rPr>
          <w:rFonts w:ascii="Times New Roman" w:hAnsi="Times New Roman" w:cs="Times New Roman"/>
        </w:rPr>
        <w:t xml:space="preserve"> an </w:t>
      </w:r>
      <w:proofErr w:type="spellStart"/>
      <w:r w:rsidR="00A46A01" w:rsidRPr="00472E8F">
        <w:rPr>
          <w:rFonts w:ascii="Times New Roman" w:hAnsi="Times New Roman" w:cs="Times New Roman"/>
        </w:rPr>
        <w:t>Islamicization</w:t>
      </w:r>
      <w:proofErr w:type="spellEnd"/>
      <w:r w:rsidR="00A46A01" w:rsidRPr="00472E8F">
        <w:rPr>
          <w:rFonts w:ascii="Times New Roman" w:hAnsi="Times New Roman" w:cs="Times New Roman"/>
        </w:rPr>
        <w:t xml:space="preserve"> process. This draft was later sent to Khomeini for his approval. </w:t>
      </w:r>
    </w:p>
    <w:p w14:paraId="434BEA11" w14:textId="36F69242" w:rsidR="00A46A01" w:rsidRPr="00472E8F" w:rsidRDefault="005E31F7"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Khomeini commented on 6 </w:t>
      </w:r>
      <w:r w:rsidR="008070C9" w:rsidRPr="00472E8F">
        <w:rPr>
          <w:rFonts w:ascii="Times New Roman" w:hAnsi="Times New Roman" w:cs="Times New Roman"/>
        </w:rPr>
        <w:t>a</w:t>
      </w:r>
      <w:r w:rsidRPr="00472E8F">
        <w:rPr>
          <w:rFonts w:ascii="Times New Roman" w:hAnsi="Times New Roman" w:cs="Times New Roman"/>
        </w:rPr>
        <w:t>rticles of the draft</w:t>
      </w:r>
      <w:r w:rsidR="008070C9" w:rsidRPr="00472E8F">
        <w:rPr>
          <w:rFonts w:ascii="Times New Roman" w:hAnsi="Times New Roman" w:cs="Times New Roman"/>
        </w:rPr>
        <w:t>,</w:t>
      </w:r>
      <w:r w:rsidRPr="00472E8F">
        <w:rPr>
          <w:rFonts w:ascii="Times New Roman" w:hAnsi="Times New Roman" w:cs="Times New Roman"/>
        </w:rPr>
        <w:t xml:space="preserve"> however, he eventually accepted the draft version in three points but not in the rest. The three points he raised was on 1) the requirement of being Shiite and male for nomination </w:t>
      </w:r>
      <w:r w:rsidR="008070C9" w:rsidRPr="00472E8F">
        <w:rPr>
          <w:rFonts w:ascii="Times New Roman" w:hAnsi="Times New Roman" w:cs="Times New Roman"/>
        </w:rPr>
        <w:t>to</w:t>
      </w:r>
      <w:r w:rsidRPr="00472E8F">
        <w:rPr>
          <w:rFonts w:ascii="Times New Roman" w:hAnsi="Times New Roman" w:cs="Times New Roman"/>
        </w:rPr>
        <w:t xml:space="preserve"> presidency (in the draft it only mentioned “Muslim Iranian” as a requirement) 2) the design and format of the national flag 3) minority rights in regions of Iran </w:t>
      </w:r>
      <w:r w:rsidR="008070C9" w:rsidRPr="00472E8F">
        <w:rPr>
          <w:rFonts w:ascii="Times New Roman" w:hAnsi="Times New Roman" w:cs="Times New Roman"/>
        </w:rPr>
        <w:t xml:space="preserve">where </w:t>
      </w:r>
      <w:r w:rsidRPr="00472E8F">
        <w:rPr>
          <w:rFonts w:ascii="Times New Roman" w:hAnsi="Times New Roman" w:cs="Times New Roman"/>
        </w:rPr>
        <w:t xml:space="preserve">they </w:t>
      </w:r>
      <w:r w:rsidR="00896904" w:rsidRPr="00472E8F">
        <w:rPr>
          <w:rFonts w:ascii="Times New Roman" w:hAnsi="Times New Roman" w:cs="Times New Roman"/>
        </w:rPr>
        <w:t>hold</w:t>
      </w:r>
      <w:r w:rsidRPr="00472E8F">
        <w:rPr>
          <w:rFonts w:ascii="Times New Roman" w:hAnsi="Times New Roman" w:cs="Times New Roman"/>
        </w:rPr>
        <w:t xml:space="preserve"> majority. Interestingly enough, Khomeini did not raise any issue regardin</w:t>
      </w:r>
      <w:r w:rsidR="00896904" w:rsidRPr="00472E8F">
        <w:rPr>
          <w:rFonts w:ascii="Times New Roman" w:hAnsi="Times New Roman" w:cs="Times New Roman"/>
        </w:rPr>
        <w:t>g the Guardianship of a Jurist</w:t>
      </w:r>
      <w:r w:rsidRPr="00472E8F">
        <w:rPr>
          <w:rFonts w:ascii="Times New Roman" w:hAnsi="Times New Roman" w:cs="Times New Roman"/>
        </w:rPr>
        <w:t xml:space="preserve"> </w:t>
      </w:r>
      <w:r w:rsidR="00896904" w:rsidRPr="00472E8F">
        <w:rPr>
          <w:rFonts w:ascii="Times New Roman" w:hAnsi="Times New Roman" w:cs="Times New Roman"/>
        </w:rPr>
        <w:t>Principle (</w:t>
      </w:r>
      <w:proofErr w:type="spellStart"/>
      <w:r w:rsidR="00896904" w:rsidRPr="00472E8F">
        <w:rPr>
          <w:rFonts w:ascii="Times New Roman" w:hAnsi="Times New Roman" w:cs="Times New Roman"/>
          <w:i/>
        </w:rPr>
        <w:t>Velayat</w:t>
      </w:r>
      <w:proofErr w:type="spellEnd"/>
      <w:r w:rsidR="00896904" w:rsidRPr="00472E8F">
        <w:rPr>
          <w:rFonts w:ascii="Times New Roman" w:hAnsi="Times New Roman" w:cs="Times New Roman"/>
          <w:i/>
        </w:rPr>
        <w:t xml:space="preserve"> </w:t>
      </w:r>
      <w:proofErr w:type="spellStart"/>
      <w:r w:rsidR="00896904" w:rsidRPr="00472E8F">
        <w:rPr>
          <w:rFonts w:ascii="Times New Roman" w:hAnsi="Times New Roman" w:cs="Times New Roman"/>
          <w:i/>
        </w:rPr>
        <w:t>Faghigh</w:t>
      </w:r>
      <w:proofErr w:type="spellEnd"/>
      <w:r w:rsidR="00896904" w:rsidRPr="00472E8F">
        <w:rPr>
          <w:rFonts w:ascii="Times New Roman" w:hAnsi="Times New Roman" w:cs="Times New Roman"/>
        </w:rPr>
        <w:t xml:space="preserve">) </w:t>
      </w:r>
      <w:r w:rsidRPr="00472E8F">
        <w:rPr>
          <w:rFonts w:ascii="Times New Roman" w:hAnsi="Times New Roman" w:cs="Times New Roman"/>
        </w:rPr>
        <w:t xml:space="preserve">in his comments. </w:t>
      </w:r>
    </w:p>
    <w:p w14:paraId="67520185" w14:textId="6A67E78A" w:rsidR="00896904" w:rsidRPr="00472E8F" w:rsidRDefault="005E31F7" w:rsidP="002B2AE3">
      <w:pPr>
        <w:spacing w:line="480" w:lineRule="auto"/>
        <w:ind w:left="0" w:firstLine="0"/>
        <w:jc w:val="both"/>
        <w:rPr>
          <w:rFonts w:ascii="Times New Roman" w:hAnsi="Times New Roman" w:cs="Times New Roman"/>
        </w:rPr>
      </w:pPr>
      <w:r w:rsidRPr="00472E8F">
        <w:rPr>
          <w:rFonts w:ascii="Times New Roman" w:hAnsi="Times New Roman" w:cs="Times New Roman"/>
        </w:rPr>
        <w:lastRenderedPageBreak/>
        <w:t>Subsequently, the draft was published in a newspaper. Khomeini called for opinions and comments on the draft</w:t>
      </w:r>
      <w:r w:rsidR="00842F8C" w:rsidRPr="00472E8F">
        <w:rPr>
          <w:rFonts w:ascii="Times New Roman" w:hAnsi="Times New Roman" w:cs="Times New Roman"/>
        </w:rPr>
        <w:t xml:space="preserve">. In a subsequent speech this is how he framed his call for comments on the draft: </w:t>
      </w:r>
    </w:p>
    <w:p w14:paraId="7BF12D4D" w14:textId="00EEF320" w:rsidR="00030FAE" w:rsidRPr="00472E8F" w:rsidRDefault="00842F8C" w:rsidP="002B2AE3">
      <w:pPr>
        <w:spacing w:line="480" w:lineRule="auto"/>
        <w:ind w:left="0" w:firstLine="0"/>
        <w:jc w:val="both"/>
        <w:rPr>
          <w:rFonts w:ascii="Times New Roman" w:hAnsi="Times New Roman" w:cs="Times New Roman"/>
        </w:rPr>
      </w:pPr>
      <w:r w:rsidRPr="00472E8F">
        <w:rPr>
          <w:rFonts w:ascii="Times New Roman" w:hAnsi="Times New Roman" w:cs="Times New Roman"/>
        </w:rPr>
        <w:t>“</w:t>
      </w:r>
      <w:r w:rsidR="002630AB" w:rsidRPr="00472E8F">
        <w:rPr>
          <w:rFonts w:ascii="Times New Roman" w:hAnsi="Times New Roman" w:cs="Times New Roman"/>
        </w:rPr>
        <w:t>Right</w:t>
      </w:r>
      <w:r w:rsidR="00C90FC3" w:rsidRPr="00472E8F">
        <w:rPr>
          <w:rFonts w:ascii="Times New Roman" w:hAnsi="Times New Roman" w:cs="Times New Roman"/>
        </w:rPr>
        <w:t xml:space="preserve"> now every sector and all religious authorities and Islamic intellectual</w:t>
      </w:r>
      <w:r w:rsidR="008070C9" w:rsidRPr="00472E8F">
        <w:rPr>
          <w:rFonts w:ascii="Times New Roman" w:hAnsi="Times New Roman" w:cs="Times New Roman"/>
        </w:rPr>
        <w:t>s</w:t>
      </w:r>
      <w:r w:rsidR="00C90FC3" w:rsidRPr="00472E8F">
        <w:rPr>
          <w:rFonts w:ascii="Times New Roman" w:hAnsi="Times New Roman" w:cs="Times New Roman"/>
        </w:rPr>
        <w:t xml:space="preserve"> should review this law and should </w:t>
      </w:r>
      <w:proofErr w:type="gramStart"/>
      <w:r w:rsidR="00C90FC3" w:rsidRPr="00472E8F">
        <w:rPr>
          <w:rFonts w:ascii="Times New Roman" w:hAnsi="Times New Roman" w:cs="Times New Roman"/>
        </w:rPr>
        <w:t>comment…..on</w:t>
      </w:r>
      <w:proofErr w:type="gramEnd"/>
      <w:r w:rsidR="00C90FC3" w:rsidRPr="00472E8F">
        <w:rPr>
          <w:rFonts w:ascii="Times New Roman" w:hAnsi="Times New Roman" w:cs="Times New Roman"/>
        </w:rPr>
        <w:t xml:space="preserve"> the Islamic Constitution only those who know Islam should comment and not foreign intellectuals…..we all have the right to comment on this constitution and you religious jurists have more right to comment…Those who know Islam and like Islam should endeavor more and should be at the forefront.” </w:t>
      </w:r>
    </w:p>
    <w:p w14:paraId="363AB139" w14:textId="59192661" w:rsidR="00E91C03" w:rsidRPr="00472E8F" w:rsidRDefault="00E91C03"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Subsequent to this call for comments, many organizations, parties, individuals and even </w:t>
      </w:r>
      <w:proofErr w:type="gramStart"/>
      <w:r w:rsidRPr="00472E8F">
        <w:rPr>
          <w:rFonts w:ascii="Times New Roman" w:hAnsi="Times New Roman" w:cs="Times New Roman"/>
        </w:rPr>
        <w:t>lay persons</w:t>
      </w:r>
      <w:proofErr w:type="gramEnd"/>
      <w:r w:rsidRPr="00472E8F">
        <w:rPr>
          <w:rFonts w:ascii="Times New Roman" w:hAnsi="Times New Roman" w:cs="Times New Roman"/>
        </w:rPr>
        <w:t xml:space="preserve"> started to comment on the draft. Some groups even came up with their own draft of the constitution. Each group approached it from its perspective. For example, Islamic jurist</w:t>
      </w:r>
      <w:r w:rsidR="0079225E" w:rsidRPr="00472E8F">
        <w:rPr>
          <w:rFonts w:ascii="Times New Roman" w:hAnsi="Times New Roman" w:cs="Times New Roman"/>
        </w:rPr>
        <w:t>s</w:t>
      </w:r>
      <w:r w:rsidRPr="00472E8F">
        <w:rPr>
          <w:rFonts w:ascii="Times New Roman" w:hAnsi="Times New Roman" w:cs="Times New Roman"/>
        </w:rPr>
        <w:t xml:space="preserve"> were worried that the constitution did not sufficiently account for </w:t>
      </w:r>
      <w:r w:rsidRPr="00472E8F">
        <w:rPr>
          <w:rFonts w:ascii="Times New Roman" w:hAnsi="Times New Roman" w:cs="Times New Roman"/>
          <w:i/>
        </w:rPr>
        <w:t>Sharia</w:t>
      </w:r>
      <w:r w:rsidR="0079225E" w:rsidRPr="00472E8F">
        <w:rPr>
          <w:rFonts w:ascii="Times New Roman" w:hAnsi="Times New Roman" w:cs="Times New Roman"/>
        </w:rPr>
        <w:t xml:space="preserve"> (Islamic laws).</w:t>
      </w:r>
      <w:r w:rsidRPr="00472E8F">
        <w:rPr>
          <w:rFonts w:ascii="Times New Roman" w:hAnsi="Times New Roman" w:cs="Times New Roman"/>
        </w:rPr>
        <w:t xml:space="preserve"> Leftist group</w:t>
      </w:r>
      <w:r w:rsidR="008070C9" w:rsidRPr="00472E8F">
        <w:rPr>
          <w:rFonts w:ascii="Times New Roman" w:hAnsi="Times New Roman" w:cs="Times New Roman"/>
        </w:rPr>
        <w:t>s</w:t>
      </w:r>
      <w:r w:rsidRPr="00472E8F">
        <w:rPr>
          <w:rFonts w:ascii="Times New Roman" w:hAnsi="Times New Roman" w:cs="Times New Roman"/>
        </w:rPr>
        <w:t xml:space="preserve"> found it to be too liberal. </w:t>
      </w:r>
    </w:p>
    <w:p w14:paraId="4DDCD55B" w14:textId="74A71B43" w:rsidR="00FA4F53" w:rsidRPr="00472E8F" w:rsidRDefault="00E91C03"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Khomeini remained silent about the specifics of the draft. However, he commented </w:t>
      </w:r>
      <w:r w:rsidR="008070C9" w:rsidRPr="00472E8F">
        <w:rPr>
          <w:rFonts w:ascii="Times New Roman" w:hAnsi="Times New Roman" w:cs="Times New Roman"/>
        </w:rPr>
        <w:t xml:space="preserve">on </w:t>
      </w:r>
      <w:r w:rsidRPr="00472E8F">
        <w:rPr>
          <w:rFonts w:ascii="Times New Roman" w:hAnsi="Times New Roman" w:cs="Times New Roman"/>
        </w:rPr>
        <w:t>several occasions emphasizing the interplay between Islam</w:t>
      </w:r>
      <w:r w:rsidR="005B30B4" w:rsidRPr="00472E8F">
        <w:rPr>
          <w:rFonts w:ascii="Times New Roman" w:hAnsi="Times New Roman" w:cs="Times New Roman"/>
        </w:rPr>
        <w:t xml:space="preserve"> and republicanism. He state</w:t>
      </w:r>
      <w:r w:rsidR="008070C9" w:rsidRPr="00472E8F">
        <w:rPr>
          <w:rFonts w:ascii="Times New Roman" w:hAnsi="Times New Roman" w:cs="Times New Roman"/>
        </w:rPr>
        <w:t>d</w:t>
      </w:r>
      <w:r w:rsidR="005B30B4" w:rsidRPr="00472E8F">
        <w:rPr>
          <w:rFonts w:ascii="Times New Roman" w:hAnsi="Times New Roman" w:cs="Times New Roman"/>
        </w:rPr>
        <w:t>:</w:t>
      </w:r>
    </w:p>
    <w:p w14:paraId="6B28B67B" w14:textId="2F2A90DF" w:rsidR="00C90FC3" w:rsidRPr="00472E8F" w:rsidRDefault="005B30B4"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“But the republic (aspect) has the same meaning given in other parts of the world to this term. But this republic is based on an Islamic </w:t>
      </w:r>
      <w:r w:rsidR="00FA4F53" w:rsidRPr="00472E8F">
        <w:rPr>
          <w:rFonts w:ascii="Times New Roman" w:hAnsi="Times New Roman" w:cs="Times New Roman"/>
        </w:rPr>
        <w:t xml:space="preserve">Constitution, which is Islamic law. What we mean by Islamic Republic is that the conditions pertaining to election and its execution should be based on Islam. But, people should elect and the form of the republic is the same as it is </w:t>
      </w:r>
      <w:r w:rsidR="00894D5C" w:rsidRPr="00472E8F">
        <w:rPr>
          <w:rFonts w:ascii="Times New Roman" w:hAnsi="Times New Roman" w:cs="Times New Roman"/>
        </w:rPr>
        <w:t>elsewhere</w:t>
      </w:r>
      <w:r w:rsidR="00FA4F53" w:rsidRPr="00472E8F">
        <w:rPr>
          <w:rFonts w:ascii="Times New Roman" w:hAnsi="Times New Roman" w:cs="Times New Roman"/>
        </w:rPr>
        <w:t xml:space="preserve">.” </w:t>
      </w:r>
    </w:p>
    <w:p w14:paraId="7D6210DF" w14:textId="37599BAF" w:rsidR="002864DD" w:rsidRPr="00472E8F" w:rsidRDefault="00E6228A" w:rsidP="002B2AE3">
      <w:pPr>
        <w:spacing w:line="480" w:lineRule="auto"/>
        <w:ind w:left="0" w:firstLine="0"/>
        <w:jc w:val="both"/>
        <w:rPr>
          <w:rFonts w:ascii="Times New Roman" w:hAnsi="Times New Roman" w:cs="Times New Roman"/>
        </w:rPr>
      </w:pPr>
      <w:r w:rsidRPr="00472E8F">
        <w:rPr>
          <w:rFonts w:ascii="Times New Roman" w:hAnsi="Times New Roman" w:cs="Times New Roman"/>
        </w:rPr>
        <w:t>Khomeini never mentioned anything about the Guardianship of</w:t>
      </w:r>
      <w:r w:rsidR="0079225E" w:rsidRPr="00472E8F">
        <w:rPr>
          <w:rFonts w:ascii="Times New Roman" w:hAnsi="Times New Roman" w:cs="Times New Roman"/>
        </w:rPr>
        <w:t xml:space="preserve"> a</w:t>
      </w:r>
      <w:r w:rsidRPr="00472E8F">
        <w:rPr>
          <w:rFonts w:ascii="Times New Roman" w:hAnsi="Times New Roman" w:cs="Times New Roman"/>
        </w:rPr>
        <w:t xml:space="preserve"> Jurist Principle in this time. However, many of the Islamic jurists came out as opponent</w:t>
      </w:r>
      <w:r w:rsidR="0079225E" w:rsidRPr="00472E8F">
        <w:rPr>
          <w:rFonts w:ascii="Times New Roman" w:hAnsi="Times New Roman" w:cs="Times New Roman"/>
        </w:rPr>
        <w:t>s</w:t>
      </w:r>
      <w:r w:rsidRPr="00472E8F">
        <w:rPr>
          <w:rFonts w:ascii="Times New Roman" w:hAnsi="Times New Roman" w:cs="Times New Roman"/>
        </w:rPr>
        <w:t xml:space="preserve"> of the draft </w:t>
      </w:r>
      <w:r w:rsidRPr="00472E8F">
        <w:rPr>
          <w:rFonts w:ascii="Times New Roman" w:hAnsi="Times New Roman" w:cs="Times New Roman"/>
        </w:rPr>
        <w:lastRenderedPageBreak/>
        <w:t xml:space="preserve">constitution because it was not sufficiently Islamic for them. Among them was Ayatollah </w:t>
      </w:r>
      <w:proofErr w:type="spellStart"/>
      <w:r w:rsidRPr="00472E8F">
        <w:rPr>
          <w:rFonts w:ascii="Times New Roman" w:hAnsi="Times New Roman" w:cs="Times New Roman"/>
        </w:rPr>
        <w:t>Montazeri</w:t>
      </w:r>
      <w:proofErr w:type="spellEnd"/>
      <w:r w:rsidRPr="00472E8F">
        <w:rPr>
          <w:rFonts w:ascii="Times New Roman" w:hAnsi="Times New Roman" w:cs="Times New Roman"/>
        </w:rPr>
        <w:t xml:space="preserve"> who suggested that the principle of Guardianship of </w:t>
      </w:r>
      <w:r w:rsidR="0079225E" w:rsidRPr="00472E8F">
        <w:rPr>
          <w:rFonts w:ascii="Times New Roman" w:hAnsi="Times New Roman" w:cs="Times New Roman"/>
        </w:rPr>
        <w:t xml:space="preserve">a </w:t>
      </w:r>
      <w:r w:rsidR="0046619D" w:rsidRPr="00472E8F">
        <w:rPr>
          <w:rFonts w:ascii="Times New Roman" w:hAnsi="Times New Roman" w:cs="Times New Roman"/>
        </w:rPr>
        <w:t>Jurist to</w:t>
      </w:r>
      <w:r w:rsidRPr="00472E8F">
        <w:rPr>
          <w:rFonts w:ascii="Times New Roman" w:hAnsi="Times New Roman" w:cs="Times New Roman"/>
        </w:rPr>
        <w:t xml:space="preserve"> be added to the constitution. </w:t>
      </w:r>
      <w:r w:rsidR="0046619D" w:rsidRPr="00472E8F">
        <w:rPr>
          <w:rFonts w:ascii="Times New Roman" w:hAnsi="Times New Roman" w:cs="Times New Roman"/>
        </w:rPr>
        <w:t xml:space="preserve">He sums up his position as follows “the constitution should be drafted in a way that the Islamic Jurists become pivotal for the Government and play a major role in (enacting) the laws. However, in the current draft they do not have such a role”. He later on became the president of the Assembly of Constitution </w:t>
      </w:r>
      <w:r w:rsidR="002D6F34" w:rsidRPr="00472E8F">
        <w:rPr>
          <w:rFonts w:ascii="Times New Roman" w:hAnsi="Times New Roman" w:cs="Times New Roman"/>
        </w:rPr>
        <w:t>Experts</w:t>
      </w:r>
      <w:r w:rsidR="0046619D" w:rsidRPr="00472E8F">
        <w:rPr>
          <w:rFonts w:ascii="Times New Roman" w:hAnsi="Times New Roman" w:cs="Times New Roman"/>
        </w:rPr>
        <w:t>, the</w:t>
      </w:r>
      <w:r w:rsidR="0079225E" w:rsidRPr="00472E8F">
        <w:rPr>
          <w:rFonts w:ascii="Times New Roman" w:hAnsi="Times New Roman" w:cs="Times New Roman"/>
        </w:rPr>
        <w:t xml:space="preserve"> body responsible for finalizing</w:t>
      </w:r>
      <w:r w:rsidR="0046619D" w:rsidRPr="00472E8F">
        <w:rPr>
          <w:rFonts w:ascii="Times New Roman" w:hAnsi="Times New Roman" w:cs="Times New Roman"/>
        </w:rPr>
        <w:t xml:space="preserve"> the text of the Constitution. Not surprisingly, his ideas b</w:t>
      </w:r>
      <w:r w:rsidR="007535EA" w:rsidRPr="00472E8F">
        <w:rPr>
          <w:rFonts w:ascii="Times New Roman" w:hAnsi="Times New Roman" w:cs="Times New Roman"/>
        </w:rPr>
        <w:t>eca</w:t>
      </w:r>
      <w:r w:rsidR="0079225E" w:rsidRPr="00472E8F">
        <w:rPr>
          <w:rFonts w:ascii="Times New Roman" w:hAnsi="Times New Roman" w:cs="Times New Roman"/>
        </w:rPr>
        <w:t>me very influential in this As</w:t>
      </w:r>
      <w:r w:rsidR="0046619D" w:rsidRPr="00472E8F">
        <w:rPr>
          <w:rFonts w:ascii="Times New Roman" w:hAnsi="Times New Roman" w:cs="Times New Roman"/>
        </w:rPr>
        <w:t xml:space="preserve">sembly. </w:t>
      </w:r>
      <w:r w:rsidR="002864DD" w:rsidRPr="00472E8F">
        <w:rPr>
          <w:rFonts w:ascii="Times New Roman" w:hAnsi="Times New Roman" w:cs="Times New Roman"/>
        </w:rPr>
        <w:t xml:space="preserve">Interestingly enough, several years later he was marginalized and subject to house arrest because of his opposition to the Government. </w:t>
      </w:r>
      <w:r w:rsidR="0079225E" w:rsidRPr="00472E8F">
        <w:rPr>
          <w:rStyle w:val="FootnoteReference"/>
          <w:rFonts w:ascii="Times New Roman" w:hAnsi="Times New Roman" w:cs="Times New Roman"/>
        </w:rPr>
        <w:footnoteReference w:id="121"/>
      </w:r>
    </w:p>
    <w:p w14:paraId="03B6512F" w14:textId="77777777" w:rsidR="007535EA" w:rsidRPr="00472E8F" w:rsidRDefault="007535EA" w:rsidP="002B2AE3">
      <w:pPr>
        <w:pStyle w:val="BodyText"/>
        <w:ind w:left="0" w:firstLine="0"/>
      </w:pPr>
    </w:p>
    <w:p w14:paraId="4AD5AA3E" w14:textId="287C63AB" w:rsidR="00F90FEE" w:rsidRDefault="00F90FEE" w:rsidP="002B2AE3">
      <w:pPr>
        <w:ind w:left="0" w:firstLine="0"/>
        <w:rPr>
          <w:rFonts w:ascii="Times New Roman" w:hAnsi="Times New Roman" w:cs="Times New Roman"/>
        </w:rPr>
      </w:pPr>
    </w:p>
    <w:p w14:paraId="2B5AD45D" w14:textId="77777777" w:rsidR="0093773F" w:rsidRDefault="0093773F" w:rsidP="0093773F">
      <w:pPr>
        <w:pStyle w:val="BodyText"/>
      </w:pPr>
    </w:p>
    <w:p w14:paraId="5691AE4E" w14:textId="77777777" w:rsidR="0093773F" w:rsidRDefault="0093773F" w:rsidP="0093773F">
      <w:pPr>
        <w:pStyle w:val="BodyText"/>
      </w:pPr>
    </w:p>
    <w:p w14:paraId="2DD8BADB" w14:textId="77777777" w:rsidR="0093773F" w:rsidRPr="0093773F" w:rsidRDefault="0093773F" w:rsidP="0093773F">
      <w:pPr>
        <w:pStyle w:val="BodyText"/>
      </w:pPr>
    </w:p>
    <w:p w14:paraId="78B4A10E" w14:textId="0C4EF7C7" w:rsidR="00F90FEE" w:rsidRPr="00472E8F" w:rsidRDefault="009F149D" w:rsidP="0093773F">
      <w:pPr>
        <w:pStyle w:val="Heading2"/>
        <w:ind w:left="0" w:firstLine="0"/>
        <w:rPr>
          <w:rFonts w:ascii="Times New Roman" w:hAnsi="Times New Roman" w:cs="Times New Roman"/>
          <w:b w:val="0"/>
          <w:sz w:val="24"/>
          <w:szCs w:val="24"/>
        </w:rPr>
      </w:pPr>
      <w:bookmarkStart w:id="70" w:name="_Toc259113443"/>
      <w:bookmarkStart w:id="71" w:name="_Toc271822806"/>
      <w:bookmarkStart w:id="72" w:name="_Toc272761976"/>
      <w:bookmarkStart w:id="73" w:name="_Toc281590656"/>
      <w:bookmarkStart w:id="74" w:name="_Toc290828958"/>
      <w:bookmarkStart w:id="75" w:name="_Toc384837596"/>
      <w:r w:rsidRPr="00472E8F">
        <w:rPr>
          <w:rFonts w:ascii="Times New Roman" w:hAnsi="Times New Roman" w:cs="Times New Roman"/>
          <w:b w:val="0"/>
          <w:sz w:val="24"/>
          <w:szCs w:val="24"/>
        </w:rPr>
        <w:t>B</w:t>
      </w:r>
      <w:r w:rsidR="00FB1310" w:rsidRPr="00472E8F">
        <w:rPr>
          <w:rFonts w:ascii="Times New Roman" w:hAnsi="Times New Roman" w:cs="Times New Roman"/>
          <w:b w:val="0"/>
          <w:sz w:val="24"/>
          <w:szCs w:val="24"/>
        </w:rPr>
        <w:t xml:space="preserve">. </w:t>
      </w:r>
      <w:r w:rsidR="00F90FEE" w:rsidRPr="00472E8F">
        <w:rPr>
          <w:rFonts w:ascii="Times New Roman" w:hAnsi="Times New Roman" w:cs="Times New Roman"/>
          <w:b w:val="0"/>
          <w:sz w:val="24"/>
          <w:szCs w:val="24"/>
        </w:rPr>
        <w:t xml:space="preserve">The Assembly of Constitutional </w:t>
      </w:r>
      <w:r w:rsidR="002D6F34" w:rsidRPr="00472E8F">
        <w:rPr>
          <w:rFonts w:ascii="Times New Roman" w:hAnsi="Times New Roman" w:cs="Times New Roman"/>
          <w:b w:val="0"/>
          <w:sz w:val="24"/>
          <w:szCs w:val="24"/>
        </w:rPr>
        <w:t>Experts</w:t>
      </w:r>
      <w:bookmarkEnd w:id="70"/>
      <w:bookmarkEnd w:id="71"/>
      <w:bookmarkEnd w:id="72"/>
      <w:bookmarkEnd w:id="73"/>
      <w:bookmarkEnd w:id="74"/>
      <w:bookmarkEnd w:id="75"/>
    </w:p>
    <w:p w14:paraId="61532C31" w14:textId="77777777" w:rsidR="00FB1310" w:rsidRPr="00472E8F" w:rsidRDefault="00FB1310" w:rsidP="002B2AE3">
      <w:pPr>
        <w:ind w:left="0" w:firstLine="0"/>
        <w:rPr>
          <w:rFonts w:ascii="Times New Roman" w:hAnsi="Times New Roman" w:cs="Times New Roman"/>
        </w:rPr>
      </w:pPr>
    </w:p>
    <w:p w14:paraId="14A091A0" w14:textId="74C42D6B" w:rsidR="00087DA6" w:rsidRPr="00472E8F" w:rsidRDefault="001970A9"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The </w:t>
      </w:r>
      <w:r w:rsidR="0079225E" w:rsidRPr="00472E8F">
        <w:rPr>
          <w:rFonts w:ascii="Times New Roman" w:hAnsi="Times New Roman" w:cs="Times New Roman"/>
        </w:rPr>
        <w:t>Assembly of Constitutional Experts</w:t>
      </w:r>
      <w:r w:rsidRPr="00472E8F">
        <w:rPr>
          <w:rFonts w:ascii="Times New Roman" w:hAnsi="Times New Roman" w:cs="Times New Roman"/>
        </w:rPr>
        <w:t xml:space="preserve"> was a body responsible for discussing and finalizing the text of the constitution. The people elected its members with the total number of 75 representatives. This was the first election after the Iranian Revolution. </w:t>
      </w:r>
      <w:r w:rsidR="00087DA6" w:rsidRPr="00472E8F">
        <w:rPr>
          <w:rFonts w:ascii="Times New Roman" w:hAnsi="Times New Roman" w:cs="Times New Roman"/>
        </w:rPr>
        <w:t>(</w:t>
      </w:r>
      <w:r w:rsidR="00914BAC" w:rsidRPr="00472E8F">
        <w:rPr>
          <w:rFonts w:ascii="Times New Roman" w:hAnsi="Times New Roman" w:cs="Times New Roman"/>
        </w:rPr>
        <w:t xml:space="preserve">However, one should bear in mind that the first popular voting happened a few months after the revolution. </w:t>
      </w:r>
      <w:proofErr w:type="spellStart"/>
      <w:r w:rsidR="00914BAC" w:rsidRPr="00472E8F">
        <w:rPr>
          <w:rFonts w:ascii="Times New Roman" w:hAnsi="Times New Roman" w:cs="Times New Roman"/>
        </w:rPr>
        <w:t>Khomeni</w:t>
      </w:r>
      <w:proofErr w:type="spellEnd"/>
      <w:r w:rsidR="00914BAC" w:rsidRPr="00472E8F">
        <w:rPr>
          <w:rFonts w:ascii="Times New Roman" w:hAnsi="Times New Roman" w:cs="Times New Roman"/>
        </w:rPr>
        <w:t xml:space="preserve"> ordered that a general voting be held so people could </w:t>
      </w:r>
      <w:r w:rsidR="00914BAC" w:rsidRPr="00472E8F">
        <w:rPr>
          <w:rFonts w:ascii="Times New Roman" w:hAnsi="Times New Roman" w:cs="Times New Roman"/>
        </w:rPr>
        <w:lastRenderedPageBreak/>
        <w:t>convey their opinion about the type of government they want via ball</w:t>
      </w:r>
      <w:r w:rsidR="00701475" w:rsidRPr="00472E8F">
        <w:rPr>
          <w:rFonts w:ascii="Times New Roman" w:hAnsi="Times New Roman" w:cs="Times New Roman"/>
        </w:rPr>
        <w:t>o</w:t>
      </w:r>
      <w:r w:rsidR="00914BAC" w:rsidRPr="00472E8F">
        <w:rPr>
          <w:rFonts w:ascii="Times New Roman" w:hAnsi="Times New Roman" w:cs="Times New Roman"/>
        </w:rPr>
        <w:t>ts. In this general voting, 98% voted yes to the “Islamic Republic of Iran</w:t>
      </w:r>
      <w:r w:rsidR="00087DA6" w:rsidRPr="00472E8F">
        <w:rPr>
          <w:rFonts w:ascii="Times New Roman" w:hAnsi="Times New Roman" w:cs="Times New Roman"/>
        </w:rPr>
        <w:t>”. )</w:t>
      </w:r>
    </w:p>
    <w:p w14:paraId="2BB9ECEB" w14:textId="250F5C4E" w:rsidR="006236BD" w:rsidRPr="00472E8F" w:rsidRDefault="00087DA6"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The Islamic groups and specifically those who had the support of Khomeini won the majority of the seats. In fact, some other groups did not even obtain one seat in the Assembly. </w:t>
      </w:r>
      <w:proofErr w:type="gramStart"/>
      <w:r w:rsidR="00701475" w:rsidRPr="00472E8F">
        <w:rPr>
          <w:rFonts w:ascii="Times New Roman" w:hAnsi="Times New Roman" w:cs="Times New Roman"/>
        </w:rPr>
        <w:t>Fifty eight</w:t>
      </w:r>
      <w:proofErr w:type="gramEnd"/>
      <w:r w:rsidRPr="00472E8F">
        <w:rPr>
          <w:rFonts w:ascii="Times New Roman" w:hAnsi="Times New Roman" w:cs="Times New Roman"/>
        </w:rPr>
        <w:t xml:space="preserve"> elected representative</w:t>
      </w:r>
      <w:r w:rsidR="00701475" w:rsidRPr="00472E8F">
        <w:rPr>
          <w:rFonts w:ascii="Times New Roman" w:hAnsi="Times New Roman" w:cs="Times New Roman"/>
        </w:rPr>
        <w:t>s</w:t>
      </w:r>
      <w:r w:rsidRPr="00472E8F">
        <w:rPr>
          <w:rFonts w:ascii="Times New Roman" w:hAnsi="Times New Roman" w:cs="Times New Roman"/>
        </w:rPr>
        <w:t xml:space="preserve"> in the Assembly were Islamic jurists with different levels of Islamic education. Other </w:t>
      </w:r>
      <w:r w:rsidR="002D7812" w:rsidRPr="00472E8F">
        <w:rPr>
          <w:rFonts w:ascii="Times New Roman" w:hAnsi="Times New Roman" w:cs="Times New Roman"/>
        </w:rPr>
        <w:t>groups, which experienced a drastic defeat including leftists, liberals, nationalists and seculars,</w:t>
      </w:r>
      <w:r w:rsidRPr="00472E8F">
        <w:rPr>
          <w:rFonts w:ascii="Times New Roman" w:hAnsi="Times New Roman" w:cs="Times New Roman"/>
        </w:rPr>
        <w:t xml:space="preserve"> objected to the result of the election.  </w:t>
      </w:r>
      <w:r w:rsidR="002D7812" w:rsidRPr="00472E8F">
        <w:rPr>
          <w:rFonts w:ascii="Times New Roman" w:hAnsi="Times New Roman" w:cs="Times New Roman"/>
        </w:rPr>
        <w:t xml:space="preserve">A few groups wrote letters to </w:t>
      </w:r>
      <w:proofErr w:type="spellStart"/>
      <w:r w:rsidR="002D7812" w:rsidRPr="00472E8F">
        <w:rPr>
          <w:rFonts w:ascii="Times New Roman" w:hAnsi="Times New Roman" w:cs="Times New Roman"/>
        </w:rPr>
        <w:t>Khoemini</w:t>
      </w:r>
      <w:proofErr w:type="spellEnd"/>
      <w:r w:rsidR="002D7812" w:rsidRPr="00472E8F">
        <w:rPr>
          <w:rFonts w:ascii="Times New Roman" w:hAnsi="Times New Roman" w:cs="Times New Roman"/>
        </w:rPr>
        <w:t xml:space="preserve"> laying out the various violations </w:t>
      </w:r>
      <w:r w:rsidR="00701475" w:rsidRPr="00472E8F">
        <w:rPr>
          <w:rFonts w:ascii="Times New Roman" w:hAnsi="Times New Roman" w:cs="Times New Roman"/>
        </w:rPr>
        <w:t xml:space="preserve">that </w:t>
      </w:r>
      <w:r w:rsidR="002D7812" w:rsidRPr="00472E8F">
        <w:rPr>
          <w:rFonts w:ascii="Times New Roman" w:hAnsi="Times New Roman" w:cs="Times New Roman"/>
        </w:rPr>
        <w:t>happened during voting. None of the objections led to any result. The Assembly started its work and finished reviewing the draft after three mont</w:t>
      </w:r>
      <w:r w:rsidR="0079225E" w:rsidRPr="00472E8F">
        <w:rPr>
          <w:rFonts w:ascii="Times New Roman" w:hAnsi="Times New Roman" w:cs="Times New Roman"/>
        </w:rPr>
        <w:t xml:space="preserve">hs (with several nudges from </w:t>
      </w:r>
      <w:proofErr w:type="spellStart"/>
      <w:r w:rsidR="0079225E" w:rsidRPr="00472E8F">
        <w:rPr>
          <w:rFonts w:ascii="Times New Roman" w:hAnsi="Times New Roman" w:cs="Times New Roman"/>
        </w:rPr>
        <w:t>Khoemini</w:t>
      </w:r>
      <w:proofErr w:type="spellEnd"/>
      <w:r w:rsidR="0079225E" w:rsidRPr="00472E8F">
        <w:rPr>
          <w:rFonts w:ascii="Times New Roman" w:hAnsi="Times New Roman" w:cs="Times New Roman"/>
        </w:rPr>
        <w:t xml:space="preserve"> who wanted the Constitution to be delivered to people as soon as possible.) </w:t>
      </w:r>
    </w:p>
    <w:p w14:paraId="35BBC3F4" w14:textId="5282F13F" w:rsidR="00B272E9" w:rsidRPr="00472E8F" w:rsidRDefault="006B76A3" w:rsidP="002B2AE3">
      <w:pPr>
        <w:spacing w:line="480" w:lineRule="auto"/>
        <w:ind w:left="0" w:firstLine="0"/>
        <w:jc w:val="both"/>
        <w:rPr>
          <w:rFonts w:ascii="Times New Roman" w:hAnsi="Times New Roman" w:cs="Times New Roman"/>
        </w:rPr>
      </w:pPr>
      <w:r w:rsidRPr="00472E8F">
        <w:rPr>
          <w:rFonts w:ascii="Times New Roman" w:hAnsi="Times New Roman" w:cs="Times New Roman"/>
        </w:rPr>
        <w:t>The most controversial Article of the Iranian Constituti</w:t>
      </w:r>
      <w:r w:rsidR="00D02C9C" w:rsidRPr="00472E8F">
        <w:rPr>
          <w:rFonts w:ascii="Times New Roman" w:hAnsi="Times New Roman" w:cs="Times New Roman"/>
        </w:rPr>
        <w:t xml:space="preserve">on </w:t>
      </w:r>
      <w:r w:rsidR="00701475" w:rsidRPr="00472E8F">
        <w:rPr>
          <w:rFonts w:ascii="Times New Roman" w:hAnsi="Times New Roman" w:cs="Times New Roman"/>
        </w:rPr>
        <w:t>was</w:t>
      </w:r>
      <w:r w:rsidR="00D02C9C" w:rsidRPr="00472E8F">
        <w:rPr>
          <w:rFonts w:ascii="Times New Roman" w:hAnsi="Times New Roman" w:cs="Times New Roman"/>
        </w:rPr>
        <w:t xml:space="preserve"> the one stipulating the Guardianship of an Islamic Jurist. Practically, this principle</w:t>
      </w:r>
      <w:r w:rsidR="00B272E9" w:rsidRPr="00472E8F">
        <w:rPr>
          <w:rFonts w:ascii="Times New Roman" w:hAnsi="Times New Roman" w:cs="Times New Roman"/>
        </w:rPr>
        <w:t xml:space="preserve"> </w:t>
      </w:r>
      <w:r w:rsidR="00701475" w:rsidRPr="00472E8F">
        <w:rPr>
          <w:rFonts w:ascii="Times New Roman" w:hAnsi="Times New Roman" w:cs="Times New Roman"/>
        </w:rPr>
        <w:t xml:space="preserve">sets </w:t>
      </w:r>
      <w:r w:rsidR="00B272E9" w:rsidRPr="00472E8F">
        <w:rPr>
          <w:rFonts w:ascii="Times New Roman" w:hAnsi="Times New Roman" w:cs="Times New Roman"/>
        </w:rPr>
        <w:t xml:space="preserve">out the underpinning legitimization narrative of the Iranian Constitution. The text in 1978 draft was as follows (it was later amended in 1989): </w:t>
      </w:r>
    </w:p>
    <w:p w14:paraId="446935DB" w14:textId="046DE90A" w:rsidR="00370C8D" w:rsidRPr="00472E8F" w:rsidRDefault="00B272E9" w:rsidP="002B2AE3">
      <w:pPr>
        <w:spacing w:line="480" w:lineRule="auto"/>
        <w:ind w:left="0" w:firstLine="0"/>
        <w:jc w:val="both"/>
        <w:rPr>
          <w:rFonts w:ascii="Times New Roman" w:hAnsi="Times New Roman" w:cs="Times New Roman"/>
        </w:rPr>
      </w:pPr>
      <w:r w:rsidRPr="00472E8F">
        <w:rPr>
          <w:rFonts w:ascii="Times New Roman" w:hAnsi="Times New Roman" w:cs="Times New Roman"/>
        </w:rPr>
        <w:t>“In the</w:t>
      </w:r>
      <w:r w:rsidR="00370C8D" w:rsidRPr="00472E8F">
        <w:rPr>
          <w:rFonts w:ascii="Times New Roman" w:hAnsi="Times New Roman" w:cs="Times New Roman"/>
        </w:rPr>
        <w:t xml:space="preserve"> time that </w:t>
      </w:r>
      <w:r w:rsidR="00701475" w:rsidRPr="00472E8F">
        <w:rPr>
          <w:rFonts w:ascii="Times New Roman" w:hAnsi="Times New Roman" w:cs="Times New Roman"/>
        </w:rPr>
        <w:t xml:space="preserve">the </w:t>
      </w:r>
      <w:r w:rsidR="00370C8D" w:rsidRPr="00472E8F">
        <w:rPr>
          <w:rFonts w:ascii="Times New Roman" w:hAnsi="Times New Roman" w:cs="Times New Roman"/>
          <w:i/>
        </w:rPr>
        <w:t>Shia</w:t>
      </w:r>
      <w:r w:rsidRPr="00472E8F">
        <w:rPr>
          <w:rFonts w:ascii="Times New Roman" w:hAnsi="Times New Roman" w:cs="Times New Roman"/>
        </w:rPr>
        <w:t>’ 12</w:t>
      </w:r>
      <w:r w:rsidRPr="00472E8F">
        <w:rPr>
          <w:rFonts w:ascii="Times New Roman" w:hAnsi="Times New Roman" w:cs="Times New Roman"/>
          <w:vertAlign w:val="superscript"/>
        </w:rPr>
        <w:t>th</w:t>
      </w:r>
      <w:r w:rsidRPr="00472E8F">
        <w:rPr>
          <w:rFonts w:ascii="Times New Roman" w:hAnsi="Times New Roman" w:cs="Times New Roman"/>
        </w:rPr>
        <w:t xml:space="preserve"> imam is absent, in </w:t>
      </w:r>
      <w:r w:rsidR="00701475" w:rsidRPr="00472E8F">
        <w:rPr>
          <w:rFonts w:ascii="Times New Roman" w:hAnsi="Times New Roman" w:cs="Times New Roman"/>
        </w:rPr>
        <w:t xml:space="preserve">the </w:t>
      </w:r>
      <w:r w:rsidRPr="00472E8F">
        <w:rPr>
          <w:rFonts w:ascii="Times New Roman" w:hAnsi="Times New Roman" w:cs="Times New Roman"/>
        </w:rPr>
        <w:t xml:space="preserve">Islamic Republic of Iran the guardianship and leadership of the people rest on an Islamic jurist who is just, pious, aware of current affairs, courageous, </w:t>
      </w:r>
      <w:r w:rsidR="00701475" w:rsidRPr="00472E8F">
        <w:rPr>
          <w:rFonts w:ascii="Times New Roman" w:hAnsi="Times New Roman" w:cs="Times New Roman"/>
        </w:rPr>
        <w:t>a skillful manager whom</w:t>
      </w:r>
      <w:r w:rsidRPr="00472E8F">
        <w:rPr>
          <w:rFonts w:ascii="Times New Roman" w:hAnsi="Times New Roman" w:cs="Times New Roman"/>
        </w:rPr>
        <w:t xml:space="preserve"> the majority of people recognize and accept as their leader</w:t>
      </w:r>
      <w:r w:rsidR="00370C8D" w:rsidRPr="00472E8F">
        <w:rPr>
          <w:rFonts w:ascii="Times New Roman" w:hAnsi="Times New Roman" w:cs="Times New Roman"/>
        </w:rPr>
        <w:t>. In case no Islamic jurist hold</w:t>
      </w:r>
      <w:r w:rsidR="00701475" w:rsidRPr="00472E8F">
        <w:rPr>
          <w:rFonts w:ascii="Times New Roman" w:hAnsi="Times New Roman" w:cs="Times New Roman"/>
        </w:rPr>
        <w:t>s</w:t>
      </w:r>
      <w:r w:rsidR="00370C8D" w:rsidRPr="00472E8F">
        <w:rPr>
          <w:rFonts w:ascii="Times New Roman" w:hAnsi="Times New Roman" w:cs="Times New Roman"/>
        </w:rPr>
        <w:t xml:space="preserve"> such a majority, the Supreme Leader or the Council of Leaders consist</w:t>
      </w:r>
      <w:r w:rsidR="00701475" w:rsidRPr="00472E8F">
        <w:rPr>
          <w:rFonts w:ascii="Times New Roman" w:hAnsi="Times New Roman" w:cs="Times New Roman"/>
        </w:rPr>
        <w:t>ing</w:t>
      </w:r>
      <w:r w:rsidR="00370C8D" w:rsidRPr="00472E8F">
        <w:rPr>
          <w:rFonts w:ascii="Times New Roman" w:hAnsi="Times New Roman" w:cs="Times New Roman"/>
        </w:rPr>
        <w:t xml:space="preserve"> of several high standing Islamic jurists will be selected pursuant to the Article 107 of the Constitution.”  </w:t>
      </w:r>
    </w:p>
    <w:p w14:paraId="6AA10DA6" w14:textId="3990B1C1" w:rsidR="00370C8D" w:rsidRPr="00472E8F" w:rsidRDefault="00370C8D" w:rsidP="002B2AE3">
      <w:pPr>
        <w:spacing w:line="480" w:lineRule="auto"/>
        <w:ind w:left="0" w:firstLine="0"/>
        <w:jc w:val="both"/>
        <w:rPr>
          <w:rFonts w:ascii="Times New Roman" w:hAnsi="Times New Roman" w:cs="Times New Roman"/>
        </w:rPr>
      </w:pPr>
      <w:r w:rsidRPr="00472E8F">
        <w:rPr>
          <w:rFonts w:ascii="Times New Roman" w:hAnsi="Times New Roman" w:cs="Times New Roman"/>
        </w:rPr>
        <w:t>The current version of the principle is as follows, subsequent to the 1989 amendment:</w:t>
      </w:r>
    </w:p>
    <w:p w14:paraId="49C5B61C" w14:textId="6D70C605" w:rsidR="006B76A3" w:rsidRPr="00472E8F" w:rsidRDefault="00370C8D" w:rsidP="002B2AE3">
      <w:pPr>
        <w:spacing w:line="480" w:lineRule="auto"/>
        <w:ind w:left="0" w:firstLine="0"/>
        <w:jc w:val="both"/>
        <w:rPr>
          <w:rFonts w:ascii="Times New Roman" w:hAnsi="Times New Roman" w:cs="Times New Roman"/>
        </w:rPr>
      </w:pPr>
      <w:r w:rsidRPr="00472E8F">
        <w:rPr>
          <w:rFonts w:ascii="Times New Roman" w:hAnsi="Times New Roman" w:cs="Times New Roman"/>
        </w:rPr>
        <w:lastRenderedPageBreak/>
        <w:t xml:space="preserve">“In the time that </w:t>
      </w:r>
      <w:r w:rsidR="00A42768" w:rsidRPr="00472E8F">
        <w:rPr>
          <w:rFonts w:ascii="Times New Roman" w:hAnsi="Times New Roman" w:cs="Times New Roman"/>
        </w:rPr>
        <w:t xml:space="preserve">the </w:t>
      </w:r>
      <w:r w:rsidRPr="00472E8F">
        <w:rPr>
          <w:rFonts w:ascii="Times New Roman" w:hAnsi="Times New Roman" w:cs="Times New Roman"/>
          <w:i/>
        </w:rPr>
        <w:t>Shia</w:t>
      </w:r>
      <w:r w:rsidRPr="00472E8F">
        <w:rPr>
          <w:rFonts w:ascii="Times New Roman" w:hAnsi="Times New Roman" w:cs="Times New Roman"/>
        </w:rPr>
        <w:t>’ 12</w:t>
      </w:r>
      <w:r w:rsidRPr="00472E8F">
        <w:rPr>
          <w:rFonts w:ascii="Times New Roman" w:hAnsi="Times New Roman" w:cs="Times New Roman"/>
          <w:vertAlign w:val="superscript"/>
        </w:rPr>
        <w:t>th</w:t>
      </w:r>
      <w:r w:rsidRPr="00472E8F">
        <w:rPr>
          <w:rFonts w:ascii="Times New Roman" w:hAnsi="Times New Roman" w:cs="Times New Roman"/>
        </w:rPr>
        <w:t xml:space="preserve"> imam is absent, in </w:t>
      </w:r>
      <w:r w:rsidR="00A42768" w:rsidRPr="00472E8F">
        <w:rPr>
          <w:rFonts w:ascii="Times New Roman" w:hAnsi="Times New Roman" w:cs="Times New Roman"/>
        </w:rPr>
        <w:t xml:space="preserve">the </w:t>
      </w:r>
      <w:r w:rsidRPr="00472E8F">
        <w:rPr>
          <w:rFonts w:ascii="Times New Roman" w:hAnsi="Times New Roman" w:cs="Times New Roman"/>
        </w:rPr>
        <w:t xml:space="preserve">Islamic Republic of Iran the guardianship and leadership of the people rest on an Islamic jurist who is just, pious, aware of current affairs, courageous, </w:t>
      </w:r>
      <w:r w:rsidR="00A42768" w:rsidRPr="00472E8F">
        <w:rPr>
          <w:rFonts w:ascii="Times New Roman" w:hAnsi="Times New Roman" w:cs="Times New Roman"/>
        </w:rPr>
        <w:t>a skillful manager whom</w:t>
      </w:r>
      <w:r w:rsidRPr="00472E8F">
        <w:rPr>
          <w:rFonts w:ascii="Times New Roman" w:hAnsi="Times New Roman" w:cs="Times New Roman"/>
        </w:rPr>
        <w:t xml:space="preserve"> will be selected pursuant to the Article 107 of the Constitution.”</w:t>
      </w:r>
      <w:r w:rsidR="000F6DAD" w:rsidRPr="00472E8F">
        <w:rPr>
          <w:rStyle w:val="FootnoteReference"/>
          <w:rFonts w:ascii="Times New Roman" w:hAnsi="Times New Roman" w:cs="Times New Roman"/>
        </w:rPr>
        <w:footnoteReference w:id="122"/>
      </w:r>
    </w:p>
    <w:p w14:paraId="7E52671F" w14:textId="1A699332" w:rsidR="00C677AE" w:rsidRPr="00472E8F" w:rsidRDefault="00381783"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As mentioned earlier, Ayatollah </w:t>
      </w:r>
      <w:proofErr w:type="spellStart"/>
      <w:r w:rsidRPr="00472E8F">
        <w:rPr>
          <w:rFonts w:ascii="Times New Roman" w:hAnsi="Times New Roman" w:cs="Times New Roman"/>
        </w:rPr>
        <w:t>Montazeri</w:t>
      </w:r>
      <w:proofErr w:type="spellEnd"/>
      <w:r w:rsidRPr="00472E8F">
        <w:rPr>
          <w:rFonts w:ascii="Times New Roman" w:hAnsi="Times New Roman" w:cs="Times New Roman"/>
        </w:rPr>
        <w:t xml:space="preserve"> was the head of the Assembly. He had an undeniable role in the incl</w:t>
      </w:r>
      <w:r w:rsidR="0079225E" w:rsidRPr="00472E8F">
        <w:rPr>
          <w:rFonts w:ascii="Times New Roman" w:hAnsi="Times New Roman" w:cs="Times New Roman"/>
        </w:rPr>
        <w:t>usion of the Guardianship of a</w:t>
      </w:r>
      <w:r w:rsidRPr="00472E8F">
        <w:rPr>
          <w:rFonts w:ascii="Times New Roman" w:hAnsi="Times New Roman" w:cs="Times New Roman"/>
        </w:rPr>
        <w:t xml:space="preserve"> Jurist Principle in the Constitution. In an extensive research Mohsen </w:t>
      </w:r>
      <w:proofErr w:type="spellStart"/>
      <w:r w:rsidRPr="00472E8F">
        <w:rPr>
          <w:rFonts w:ascii="Times New Roman" w:hAnsi="Times New Roman" w:cs="Times New Roman"/>
        </w:rPr>
        <w:t>Kadivar</w:t>
      </w:r>
      <w:proofErr w:type="spellEnd"/>
      <w:r w:rsidRPr="00472E8F">
        <w:rPr>
          <w:rFonts w:ascii="Times New Roman" w:hAnsi="Times New Roman" w:cs="Times New Roman"/>
        </w:rPr>
        <w:t xml:space="preserve"> analyzed the intellectual journey of Ayatollah </w:t>
      </w:r>
      <w:proofErr w:type="spellStart"/>
      <w:r w:rsidRPr="00472E8F">
        <w:rPr>
          <w:rFonts w:ascii="Times New Roman" w:hAnsi="Times New Roman" w:cs="Times New Roman"/>
        </w:rPr>
        <w:t>Montazeri</w:t>
      </w:r>
      <w:proofErr w:type="spellEnd"/>
      <w:r w:rsidRPr="00472E8F">
        <w:rPr>
          <w:rFonts w:ascii="Times New Roman" w:hAnsi="Times New Roman" w:cs="Times New Roman"/>
        </w:rPr>
        <w:t xml:space="preserve"> from the Assembly until his final apology for inclusion of the Guardianship of </w:t>
      </w:r>
      <w:r w:rsidR="0079225E" w:rsidRPr="00472E8F">
        <w:rPr>
          <w:rFonts w:ascii="Times New Roman" w:hAnsi="Times New Roman" w:cs="Times New Roman"/>
        </w:rPr>
        <w:t xml:space="preserve">a </w:t>
      </w:r>
      <w:r w:rsidRPr="00472E8F">
        <w:rPr>
          <w:rFonts w:ascii="Times New Roman" w:hAnsi="Times New Roman" w:cs="Times New Roman"/>
        </w:rPr>
        <w:t>Jurist Principle in the Constitution.</w:t>
      </w:r>
      <w:r w:rsidRPr="00472E8F">
        <w:rPr>
          <w:rStyle w:val="FootnoteReference"/>
          <w:rFonts w:ascii="Times New Roman" w:hAnsi="Times New Roman" w:cs="Times New Roman"/>
        </w:rPr>
        <w:footnoteReference w:id="123"/>
      </w:r>
      <w:r w:rsidR="00C677AE" w:rsidRPr="00472E8F">
        <w:rPr>
          <w:rFonts w:ascii="Times New Roman" w:hAnsi="Times New Roman" w:cs="Times New Roman"/>
        </w:rPr>
        <w:t xml:space="preserve"> He believes the Constitution of the Islamic Republic provides less restriction for the Supreme Leader </w:t>
      </w:r>
      <w:r w:rsidR="00A42768" w:rsidRPr="00472E8F">
        <w:rPr>
          <w:rFonts w:ascii="Times New Roman" w:hAnsi="Times New Roman" w:cs="Times New Roman"/>
        </w:rPr>
        <w:t>compared with</w:t>
      </w:r>
      <w:r w:rsidR="00C677AE" w:rsidRPr="00472E8F">
        <w:rPr>
          <w:rFonts w:ascii="Times New Roman" w:hAnsi="Times New Roman" w:cs="Times New Roman"/>
        </w:rPr>
        <w:t xml:space="preserve"> the 1905 Constitution</w:t>
      </w:r>
      <w:r w:rsidR="00A42768" w:rsidRPr="00472E8F">
        <w:rPr>
          <w:rFonts w:ascii="Times New Roman" w:hAnsi="Times New Roman" w:cs="Times New Roman"/>
        </w:rPr>
        <w:t>’s</w:t>
      </w:r>
      <w:r w:rsidR="00C677AE" w:rsidRPr="00472E8F">
        <w:rPr>
          <w:rFonts w:ascii="Times New Roman" w:hAnsi="Times New Roman" w:cs="Times New Roman"/>
        </w:rPr>
        <w:t xml:space="preserve"> limitations of kingdom. </w:t>
      </w:r>
      <w:r w:rsidR="00A02CCA" w:rsidRPr="00472E8F">
        <w:rPr>
          <w:rStyle w:val="FootnoteReference"/>
          <w:rFonts w:ascii="Times New Roman" w:hAnsi="Times New Roman" w:cs="Times New Roman"/>
        </w:rPr>
        <w:footnoteReference w:id="124"/>
      </w:r>
    </w:p>
    <w:p w14:paraId="304FF986" w14:textId="5F40B5DC" w:rsidR="00C677AE" w:rsidRPr="00472E8F" w:rsidRDefault="00C677AE" w:rsidP="002B2AE3">
      <w:pPr>
        <w:spacing w:line="480" w:lineRule="auto"/>
        <w:ind w:left="0" w:firstLine="0"/>
        <w:jc w:val="both"/>
        <w:rPr>
          <w:rFonts w:ascii="Times New Roman" w:hAnsi="Times New Roman" w:cs="Times New Roman"/>
        </w:rPr>
      </w:pPr>
      <w:r w:rsidRPr="00472E8F">
        <w:rPr>
          <w:rFonts w:ascii="Times New Roman" w:hAnsi="Times New Roman" w:cs="Times New Roman"/>
        </w:rPr>
        <w:lastRenderedPageBreak/>
        <w:t xml:space="preserve">The idea of Guardianship of a Jurist comes from Khomeini and Ayatollah </w:t>
      </w:r>
      <w:proofErr w:type="spellStart"/>
      <w:r w:rsidRPr="00472E8F">
        <w:rPr>
          <w:rFonts w:ascii="Times New Roman" w:hAnsi="Times New Roman" w:cs="Times New Roman"/>
        </w:rPr>
        <w:t>Broujerdi</w:t>
      </w:r>
      <w:proofErr w:type="spellEnd"/>
      <w:r w:rsidRPr="00472E8F">
        <w:rPr>
          <w:rFonts w:ascii="Times New Roman" w:hAnsi="Times New Roman" w:cs="Times New Roman"/>
        </w:rPr>
        <w:t xml:space="preserve">. </w:t>
      </w:r>
      <w:r w:rsidR="00E73438" w:rsidRPr="00472E8F">
        <w:rPr>
          <w:rFonts w:ascii="Times New Roman" w:hAnsi="Times New Roman" w:cs="Times New Roman"/>
        </w:rPr>
        <w:t>The</w:t>
      </w:r>
      <w:r w:rsidRPr="00472E8F">
        <w:rPr>
          <w:rFonts w:ascii="Times New Roman" w:hAnsi="Times New Roman" w:cs="Times New Roman"/>
        </w:rPr>
        <w:t xml:space="preserve"> idea interjected in the Constitution </w:t>
      </w:r>
      <w:r w:rsidR="00D87A76" w:rsidRPr="00472E8F">
        <w:rPr>
          <w:rFonts w:ascii="Times New Roman" w:hAnsi="Times New Roman" w:cs="Times New Roman"/>
        </w:rPr>
        <w:t>by</w:t>
      </w:r>
      <w:r w:rsidRPr="00472E8F">
        <w:rPr>
          <w:rFonts w:ascii="Times New Roman" w:hAnsi="Times New Roman" w:cs="Times New Roman"/>
        </w:rPr>
        <w:t xml:space="preserve"> Ayatollah </w:t>
      </w:r>
      <w:proofErr w:type="spellStart"/>
      <w:r w:rsidRPr="00472E8F">
        <w:rPr>
          <w:rFonts w:ascii="Times New Roman" w:hAnsi="Times New Roman" w:cs="Times New Roman"/>
        </w:rPr>
        <w:t>Montazeri</w:t>
      </w:r>
      <w:proofErr w:type="spellEnd"/>
      <w:r w:rsidRPr="00472E8F">
        <w:rPr>
          <w:rFonts w:ascii="Times New Roman" w:hAnsi="Times New Roman" w:cs="Times New Roman"/>
        </w:rPr>
        <w:t xml:space="preserve"> was to frame the legitimization paradigm of the Constitution based on Islam. His ideas could be classified intro five categories according to </w:t>
      </w:r>
      <w:proofErr w:type="spellStart"/>
      <w:r w:rsidRPr="00472E8F">
        <w:rPr>
          <w:rFonts w:ascii="Times New Roman" w:hAnsi="Times New Roman" w:cs="Times New Roman"/>
        </w:rPr>
        <w:t>Kadivar</w:t>
      </w:r>
      <w:proofErr w:type="spellEnd"/>
      <w:r w:rsidRPr="00472E8F">
        <w:rPr>
          <w:rFonts w:ascii="Times New Roman" w:hAnsi="Times New Roman" w:cs="Times New Roman"/>
        </w:rPr>
        <w:t xml:space="preserve">: </w:t>
      </w:r>
    </w:p>
    <w:p w14:paraId="2E6B5673" w14:textId="77777777" w:rsidR="00C677AE" w:rsidRPr="00472E8F" w:rsidRDefault="00C677AE" w:rsidP="002B2AE3">
      <w:pPr>
        <w:spacing w:line="480" w:lineRule="auto"/>
        <w:ind w:left="0" w:firstLine="0"/>
        <w:rPr>
          <w:rFonts w:ascii="Times New Roman" w:hAnsi="Times New Roman" w:cs="Times New Roman"/>
        </w:rPr>
      </w:pPr>
    </w:p>
    <w:p w14:paraId="25DE4505" w14:textId="027AE126" w:rsidR="00BB0C17" w:rsidRPr="00472E8F" w:rsidRDefault="00BB0C17"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1. Guardianship of a Jurist: The purpose of inclusion of this Article in the Constitution was to provide legitimacy to the Constitution and the newly built regime via an Islamic jurist as the head of the state. </w:t>
      </w:r>
    </w:p>
    <w:p w14:paraId="1869870E" w14:textId="206B74BD" w:rsidR="00BB0C17" w:rsidRPr="00472E8F" w:rsidRDefault="00BB0C17"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2. Ideologist: the head of the state is the leader of the Islamic ideology as well. </w:t>
      </w:r>
    </w:p>
    <w:p w14:paraId="59A27982" w14:textId="556A3DB1" w:rsidR="000755EE" w:rsidRPr="00472E8F" w:rsidRDefault="00BB0C17"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3. Appointment: </w:t>
      </w:r>
      <w:proofErr w:type="gramStart"/>
      <w:r w:rsidRPr="00472E8F">
        <w:rPr>
          <w:rFonts w:ascii="Times New Roman" w:hAnsi="Times New Roman" w:cs="Times New Roman"/>
        </w:rPr>
        <w:t>the head of the state (Islamic jurist) is appointed by God</w:t>
      </w:r>
      <w:proofErr w:type="gramEnd"/>
      <w:r w:rsidRPr="00472E8F">
        <w:rPr>
          <w:rFonts w:ascii="Times New Roman" w:hAnsi="Times New Roman" w:cs="Times New Roman"/>
        </w:rPr>
        <w:t xml:space="preserve"> because of its </w:t>
      </w:r>
      <w:r w:rsidR="000755EE" w:rsidRPr="00472E8F">
        <w:rPr>
          <w:rFonts w:ascii="Times New Roman" w:hAnsi="Times New Roman" w:cs="Times New Roman"/>
        </w:rPr>
        <w:t xml:space="preserve">qualification. In other words, its legitimacy is derived from God and Islam and not the people. </w:t>
      </w:r>
    </w:p>
    <w:p w14:paraId="2EA076C5" w14:textId="508DAAD0" w:rsidR="000755EE" w:rsidRPr="00472E8F" w:rsidRDefault="000755EE"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4. Consolidation of powers: Even though there will be three distinct powers, but they all perform under the supervision of the head of the state (an Islamic jurist). </w:t>
      </w:r>
    </w:p>
    <w:p w14:paraId="00C896B1" w14:textId="775C9951" w:rsidR="002E7DD0" w:rsidRPr="00472E8F" w:rsidRDefault="000755EE"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5. </w:t>
      </w:r>
      <w:r w:rsidR="00D87A76" w:rsidRPr="00472E8F">
        <w:rPr>
          <w:rFonts w:ascii="Times New Roman" w:hAnsi="Times New Roman" w:cs="Times New Roman"/>
        </w:rPr>
        <w:t xml:space="preserve">Mandate of </w:t>
      </w:r>
      <w:r w:rsidRPr="00472E8F">
        <w:rPr>
          <w:rFonts w:ascii="Times New Roman" w:hAnsi="Times New Roman" w:cs="Times New Roman"/>
        </w:rPr>
        <w:t xml:space="preserve">Execution Guardianship of the Jurist: </w:t>
      </w:r>
      <w:r w:rsidR="003F0A82" w:rsidRPr="00472E8F">
        <w:rPr>
          <w:rFonts w:ascii="Times New Roman" w:hAnsi="Times New Roman" w:cs="Times New Roman"/>
        </w:rPr>
        <w:t xml:space="preserve">The head of </w:t>
      </w:r>
      <w:r w:rsidR="002E7DD0" w:rsidRPr="00472E8F">
        <w:rPr>
          <w:rFonts w:ascii="Times New Roman" w:hAnsi="Times New Roman" w:cs="Times New Roman"/>
        </w:rPr>
        <w:t xml:space="preserve">the state should have the power to </w:t>
      </w:r>
      <w:r w:rsidR="00EE44E7" w:rsidRPr="00472E8F">
        <w:rPr>
          <w:rFonts w:ascii="Times New Roman" w:hAnsi="Times New Roman" w:cs="Times New Roman"/>
        </w:rPr>
        <w:t>supervise</w:t>
      </w:r>
      <w:r w:rsidR="002E7DD0" w:rsidRPr="00472E8F">
        <w:rPr>
          <w:rFonts w:ascii="Times New Roman" w:hAnsi="Times New Roman" w:cs="Times New Roman"/>
        </w:rPr>
        <w:t xml:space="preserve"> implementation of Islamic rules in the society. </w:t>
      </w:r>
    </w:p>
    <w:p w14:paraId="70D0229D" w14:textId="77777777" w:rsidR="000F6DAD" w:rsidRPr="00472E8F" w:rsidRDefault="000F6DAD" w:rsidP="002B2AE3">
      <w:pPr>
        <w:spacing w:line="480" w:lineRule="auto"/>
        <w:ind w:left="0" w:firstLine="0"/>
        <w:jc w:val="both"/>
        <w:rPr>
          <w:rFonts w:ascii="Times New Roman" w:hAnsi="Times New Roman" w:cs="Times New Roman"/>
        </w:rPr>
      </w:pPr>
    </w:p>
    <w:p w14:paraId="2A49B2C2" w14:textId="2DD22B35" w:rsidR="002E7DD0" w:rsidRPr="00472E8F" w:rsidRDefault="002E7DD0"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Another important factor in the drafting of the Iranian Constitution was the influence of communist ideas. The main inspiration was from </w:t>
      </w:r>
      <w:r w:rsidR="00EE44E7" w:rsidRPr="00472E8F">
        <w:rPr>
          <w:rFonts w:ascii="Times New Roman" w:hAnsi="Times New Roman" w:cs="Times New Roman"/>
        </w:rPr>
        <w:t xml:space="preserve">analogy </w:t>
      </w:r>
      <w:r w:rsidRPr="00472E8F">
        <w:rPr>
          <w:rFonts w:ascii="Times New Roman" w:hAnsi="Times New Roman" w:cs="Times New Roman"/>
        </w:rPr>
        <w:t xml:space="preserve">between the Supreme Leader and the main ideologue within a communist party. This is how Ayatollah </w:t>
      </w:r>
      <w:proofErr w:type="spellStart"/>
      <w:r w:rsidRPr="00472E8F">
        <w:rPr>
          <w:rFonts w:ascii="Times New Roman" w:hAnsi="Times New Roman" w:cs="Times New Roman"/>
        </w:rPr>
        <w:t>Montazeri</w:t>
      </w:r>
      <w:proofErr w:type="spellEnd"/>
      <w:r w:rsidRPr="00472E8F">
        <w:rPr>
          <w:rFonts w:ascii="Times New Roman" w:hAnsi="Times New Roman" w:cs="Times New Roman"/>
        </w:rPr>
        <w:t xml:space="preserve"> and </w:t>
      </w:r>
      <w:r w:rsidRPr="00472E8F">
        <w:rPr>
          <w:rFonts w:ascii="Times New Roman" w:hAnsi="Times New Roman" w:cs="Times New Roman"/>
        </w:rPr>
        <w:lastRenderedPageBreak/>
        <w:t xml:space="preserve">Ayatollah </w:t>
      </w:r>
      <w:proofErr w:type="spellStart"/>
      <w:r w:rsidRPr="00472E8F">
        <w:rPr>
          <w:rFonts w:ascii="Times New Roman" w:hAnsi="Times New Roman" w:cs="Times New Roman"/>
        </w:rPr>
        <w:t>Beheshti</w:t>
      </w:r>
      <w:proofErr w:type="spellEnd"/>
      <w:r w:rsidRPr="00472E8F">
        <w:rPr>
          <w:rFonts w:ascii="Times New Roman" w:hAnsi="Times New Roman" w:cs="Times New Roman"/>
        </w:rPr>
        <w:t xml:space="preserve"> reasoned in the Assembly in favor of the G</w:t>
      </w:r>
      <w:r w:rsidR="00177CDC" w:rsidRPr="00472E8F">
        <w:rPr>
          <w:rFonts w:ascii="Times New Roman" w:hAnsi="Times New Roman" w:cs="Times New Roman"/>
        </w:rPr>
        <w:t xml:space="preserve">uardianship of </w:t>
      </w:r>
      <w:r w:rsidR="00EE44E7" w:rsidRPr="00472E8F">
        <w:rPr>
          <w:rFonts w:ascii="Times New Roman" w:hAnsi="Times New Roman" w:cs="Times New Roman"/>
        </w:rPr>
        <w:t xml:space="preserve">a </w:t>
      </w:r>
      <w:r w:rsidR="00177CDC" w:rsidRPr="00472E8F">
        <w:rPr>
          <w:rFonts w:ascii="Times New Roman" w:hAnsi="Times New Roman" w:cs="Times New Roman"/>
        </w:rPr>
        <w:t xml:space="preserve">Jurist principle (Ayatollah </w:t>
      </w:r>
      <w:proofErr w:type="spellStart"/>
      <w:r w:rsidR="00177CDC" w:rsidRPr="00472E8F">
        <w:rPr>
          <w:rFonts w:ascii="Times New Roman" w:hAnsi="Times New Roman" w:cs="Times New Roman"/>
        </w:rPr>
        <w:t>Montzeri</w:t>
      </w:r>
      <w:proofErr w:type="spellEnd"/>
      <w:r w:rsidR="00177CDC" w:rsidRPr="00472E8F">
        <w:rPr>
          <w:rFonts w:ascii="Times New Roman" w:hAnsi="Times New Roman" w:cs="Times New Roman"/>
        </w:rPr>
        <w:t xml:space="preserve"> narrates): </w:t>
      </w:r>
    </w:p>
    <w:p w14:paraId="05486761" w14:textId="77777777" w:rsidR="00177CDC" w:rsidRPr="00472E8F" w:rsidRDefault="00177CDC" w:rsidP="002B2AE3">
      <w:pPr>
        <w:spacing w:line="480" w:lineRule="auto"/>
        <w:ind w:left="0" w:firstLine="0"/>
        <w:jc w:val="both"/>
        <w:rPr>
          <w:rFonts w:ascii="Times New Roman" w:hAnsi="Times New Roman" w:cs="Times New Roman"/>
        </w:rPr>
      </w:pPr>
    </w:p>
    <w:p w14:paraId="7DE9B2E7" w14:textId="60FF38DE" w:rsidR="000F6DAD" w:rsidRPr="00472E8F" w:rsidRDefault="00177CDC" w:rsidP="002B2AE3">
      <w:pPr>
        <w:spacing w:line="480" w:lineRule="auto"/>
        <w:ind w:left="0" w:firstLine="0"/>
        <w:jc w:val="both"/>
        <w:rPr>
          <w:rFonts w:ascii="Times New Roman" w:hAnsi="Times New Roman" w:cs="Times New Roman"/>
        </w:rPr>
      </w:pPr>
      <w:r w:rsidRPr="00472E8F">
        <w:rPr>
          <w:rFonts w:ascii="Times New Roman" w:hAnsi="Times New Roman" w:cs="Times New Roman"/>
        </w:rPr>
        <w:t>“</w:t>
      </w:r>
      <w:r w:rsidR="005D20CB" w:rsidRPr="00472E8F">
        <w:rPr>
          <w:rFonts w:ascii="Times New Roman" w:hAnsi="Times New Roman" w:cs="Times New Roman"/>
        </w:rPr>
        <w:t xml:space="preserve">In the Assembly of (Constitutional) Experts, </w:t>
      </w:r>
      <w:r w:rsidR="00BB4C77" w:rsidRPr="00472E8F">
        <w:rPr>
          <w:rFonts w:ascii="Times New Roman" w:hAnsi="Times New Roman" w:cs="Times New Roman"/>
        </w:rPr>
        <w:t xml:space="preserve">Ayatollah </w:t>
      </w:r>
      <w:proofErr w:type="spellStart"/>
      <w:r w:rsidR="00BB4C77" w:rsidRPr="00472E8F">
        <w:rPr>
          <w:rFonts w:ascii="Times New Roman" w:hAnsi="Times New Roman" w:cs="Times New Roman"/>
        </w:rPr>
        <w:t>Beheshti</w:t>
      </w:r>
      <w:proofErr w:type="spellEnd"/>
      <w:r w:rsidR="00BB4C77" w:rsidRPr="00472E8F">
        <w:rPr>
          <w:rFonts w:ascii="Times New Roman" w:hAnsi="Times New Roman" w:cs="Times New Roman"/>
        </w:rPr>
        <w:t xml:space="preserve"> </w:t>
      </w:r>
      <w:r w:rsidR="005D20CB" w:rsidRPr="00472E8F">
        <w:rPr>
          <w:rFonts w:ascii="Times New Roman" w:hAnsi="Times New Roman" w:cs="Times New Roman"/>
        </w:rPr>
        <w:t xml:space="preserve">and I </w:t>
      </w:r>
      <w:r w:rsidR="00BB4C77" w:rsidRPr="00472E8F">
        <w:rPr>
          <w:rFonts w:ascii="Times New Roman" w:hAnsi="Times New Roman" w:cs="Times New Roman"/>
        </w:rPr>
        <w:t xml:space="preserve">argued that for example in the Soviet Union if they want to govern, because they want to implement the communist ideology, they select a person who is </w:t>
      </w:r>
      <w:r w:rsidR="004A1C2B" w:rsidRPr="00472E8F">
        <w:rPr>
          <w:rFonts w:ascii="Times New Roman" w:hAnsi="Times New Roman" w:cs="Times New Roman"/>
        </w:rPr>
        <w:t xml:space="preserve">an </w:t>
      </w:r>
      <w:r w:rsidR="00BB4C77" w:rsidRPr="00472E8F">
        <w:rPr>
          <w:rFonts w:ascii="Times New Roman" w:hAnsi="Times New Roman" w:cs="Times New Roman"/>
        </w:rPr>
        <w:t>ideologue and an expert on communism. We have the same argument when it comes to Islamic issues, a selected person should not only be an expert on Islamic issues but should be superior in knowledge compar</w:t>
      </w:r>
      <w:r w:rsidR="004A1C2B" w:rsidRPr="00472E8F">
        <w:rPr>
          <w:rFonts w:ascii="Times New Roman" w:hAnsi="Times New Roman" w:cs="Times New Roman"/>
        </w:rPr>
        <w:t>ed</w:t>
      </w:r>
      <w:r w:rsidR="00BB4C77" w:rsidRPr="00472E8F">
        <w:rPr>
          <w:rFonts w:ascii="Times New Roman" w:hAnsi="Times New Roman" w:cs="Times New Roman"/>
        </w:rPr>
        <w:t xml:space="preserve"> to the rest of the people. He has three obligations: he should govern the Muslims’ affairs based on Islamic Law</w:t>
      </w:r>
      <w:r w:rsidR="006B76A3" w:rsidRPr="00472E8F">
        <w:rPr>
          <w:rFonts w:ascii="Times New Roman" w:hAnsi="Times New Roman" w:cs="Times New Roman"/>
        </w:rPr>
        <w:t>; he should guide Muslims as an Islamic jurist with followers; and finally he has the adjudicative authority. Therefore, he should be the most knowledgeable person in the field and should be</w:t>
      </w:r>
      <w:r w:rsidR="002D6F34" w:rsidRPr="00472E8F">
        <w:rPr>
          <w:rFonts w:ascii="Times New Roman" w:hAnsi="Times New Roman" w:cs="Times New Roman"/>
        </w:rPr>
        <w:t xml:space="preserve"> the most pious Islamic jurist.”</w:t>
      </w:r>
    </w:p>
    <w:p w14:paraId="4AB5D843" w14:textId="3A357DE8" w:rsidR="001E7006" w:rsidRPr="00472E8F" w:rsidRDefault="002D6F34" w:rsidP="002B2AE3">
      <w:pPr>
        <w:spacing w:line="480" w:lineRule="auto"/>
        <w:ind w:left="0" w:firstLine="0"/>
        <w:jc w:val="both"/>
        <w:rPr>
          <w:rFonts w:ascii="Times New Roman" w:hAnsi="Times New Roman" w:cs="Times New Roman"/>
        </w:rPr>
      </w:pPr>
      <w:r w:rsidRPr="00472E8F">
        <w:rPr>
          <w:rFonts w:ascii="Times New Roman" w:hAnsi="Times New Roman" w:cs="Times New Roman"/>
        </w:rPr>
        <w:t>During the Assembly sessions, two strands of thoughts concerning the Principle of Guardianship of a Jurist were discernible. One group including the president of the Assembly (Ayatoll</w:t>
      </w:r>
      <w:r w:rsidR="00885FF5" w:rsidRPr="00472E8F">
        <w:rPr>
          <w:rFonts w:ascii="Times New Roman" w:hAnsi="Times New Roman" w:cs="Times New Roman"/>
        </w:rPr>
        <w:t xml:space="preserve">ah </w:t>
      </w:r>
      <w:proofErr w:type="spellStart"/>
      <w:r w:rsidR="00885FF5" w:rsidRPr="00472E8F">
        <w:rPr>
          <w:rFonts w:ascii="Times New Roman" w:hAnsi="Times New Roman" w:cs="Times New Roman"/>
        </w:rPr>
        <w:t>Montazeri</w:t>
      </w:r>
      <w:proofErr w:type="spellEnd"/>
      <w:r w:rsidR="00885FF5" w:rsidRPr="00472E8F">
        <w:rPr>
          <w:rFonts w:ascii="Times New Roman" w:hAnsi="Times New Roman" w:cs="Times New Roman"/>
        </w:rPr>
        <w:t xml:space="preserve">) believed that </w:t>
      </w:r>
      <w:r w:rsidRPr="00472E8F">
        <w:rPr>
          <w:rFonts w:ascii="Times New Roman" w:hAnsi="Times New Roman" w:cs="Times New Roman"/>
        </w:rPr>
        <w:t>God (</w:t>
      </w:r>
      <w:proofErr w:type="spellStart"/>
      <w:r w:rsidRPr="00472E8F">
        <w:rPr>
          <w:rFonts w:ascii="Times New Roman" w:hAnsi="Times New Roman" w:cs="Times New Roman"/>
          <w:i/>
        </w:rPr>
        <w:t>Shâre</w:t>
      </w:r>
      <w:proofErr w:type="spellEnd"/>
      <w:r w:rsidRPr="00472E8F">
        <w:rPr>
          <w:rFonts w:ascii="Times New Roman" w:hAnsi="Times New Roman" w:cs="Times New Roman"/>
        </w:rPr>
        <w:t xml:space="preserve">) has appointed the </w:t>
      </w:r>
      <w:proofErr w:type="spellStart"/>
      <w:r w:rsidRPr="00472E8F">
        <w:rPr>
          <w:rFonts w:ascii="Times New Roman" w:hAnsi="Times New Roman" w:cs="Times New Roman"/>
          <w:i/>
        </w:rPr>
        <w:t>Valiye</w:t>
      </w:r>
      <w:proofErr w:type="spellEnd"/>
      <w:r w:rsidRPr="00472E8F">
        <w:rPr>
          <w:rFonts w:ascii="Times New Roman" w:hAnsi="Times New Roman" w:cs="Times New Roman"/>
          <w:i/>
        </w:rPr>
        <w:t xml:space="preserve"> </w:t>
      </w:r>
      <w:proofErr w:type="spellStart"/>
      <w:r w:rsidRPr="00472E8F">
        <w:rPr>
          <w:rFonts w:ascii="Times New Roman" w:hAnsi="Times New Roman" w:cs="Times New Roman"/>
          <w:i/>
        </w:rPr>
        <w:t>Faghih</w:t>
      </w:r>
      <w:proofErr w:type="spellEnd"/>
      <w:r w:rsidRPr="00472E8F">
        <w:rPr>
          <w:rFonts w:ascii="Times New Roman" w:hAnsi="Times New Roman" w:cs="Times New Roman"/>
          <w:i/>
        </w:rPr>
        <w:t xml:space="preserve">. </w:t>
      </w:r>
      <w:r w:rsidRPr="00472E8F">
        <w:rPr>
          <w:rFonts w:ascii="Times New Roman" w:hAnsi="Times New Roman" w:cs="Times New Roman"/>
        </w:rPr>
        <w:t xml:space="preserve">The other group believed that people </w:t>
      </w:r>
      <w:r w:rsidR="00BA7EEB" w:rsidRPr="00472E8F">
        <w:rPr>
          <w:rFonts w:ascii="Times New Roman" w:hAnsi="Times New Roman" w:cs="Times New Roman"/>
        </w:rPr>
        <w:t xml:space="preserve">elect the </w:t>
      </w:r>
      <w:proofErr w:type="spellStart"/>
      <w:r w:rsidR="00BA7EEB" w:rsidRPr="00472E8F">
        <w:rPr>
          <w:rFonts w:ascii="Times New Roman" w:hAnsi="Times New Roman" w:cs="Times New Roman"/>
          <w:i/>
        </w:rPr>
        <w:t>Valiye</w:t>
      </w:r>
      <w:proofErr w:type="spellEnd"/>
      <w:r w:rsidR="00BA7EEB" w:rsidRPr="00472E8F">
        <w:rPr>
          <w:rFonts w:ascii="Times New Roman" w:hAnsi="Times New Roman" w:cs="Times New Roman"/>
          <w:i/>
        </w:rPr>
        <w:t xml:space="preserve"> </w:t>
      </w:r>
      <w:proofErr w:type="spellStart"/>
      <w:r w:rsidR="00BA7EEB" w:rsidRPr="00472E8F">
        <w:rPr>
          <w:rFonts w:ascii="Times New Roman" w:hAnsi="Times New Roman" w:cs="Times New Roman"/>
          <w:i/>
        </w:rPr>
        <w:t>Faghigh</w:t>
      </w:r>
      <w:proofErr w:type="spellEnd"/>
      <w:r w:rsidR="00BA7EEB" w:rsidRPr="00472E8F">
        <w:rPr>
          <w:rFonts w:ascii="Times New Roman" w:hAnsi="Times New Roman" w:cs="Times New Roman"/>
        </w:rPr>
        <w:t>. In other words, the source of legitimacy was controve</w:t>
      </w:r>
      <w:r w:rsidR="00573C46" w:rsidRPr="00472E8F">
        <w:rPr>
          <w:rFonts w:ascii="Times New Roman" w:hAnsi="Times New Roman" w:cs="Times New Roman"/>
        </w:rPr>
        <w:t>rsial. However, this controversy was transient</w:t>
      </w:r>
      <w:r w:rsidR="004A1C2B" w:rsidRPr="00472E8F">
        <w:rPr>
          <w:rFonts w:ascii="Times New Roman" w:hAnsi="Times New Roman" w:cs="Times New Roman"/>
        </w:rPr>
        <w:t>,</w:t>
      </w:r>
      <w:r w:rsidR="00573C46" w:rsidRPr="00472E8F">
        <w:rPr>
          <w:rFonts w:ascii="Times New Roman" w:hAnsi="Times New Roman" w:cs="Times New Roman"/>
        </w:rPr>
        <w:t xml:space="preserve"> because both sides agreed that Khomeini was the person who held both popular support and the Islamic legitimacy necessary for the position. </w:t>
      </w:r>
    </w:p>
    <w:p w14:paraId="656AE919" w14:textId="7FC6D131" w:rsidR="00B814A5" w:rsidRPr="00472E8F" w:rsidRDefault="00B814A5"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Discussions </w:t>
      </w:r>
      <w:r w:rsidR="005020B4" w:rsidRPr="00472E8F">
        <w:rPr>
          <w:rFonts w:ascii="Times New Roman" w:hAnsi="Times New Roman" w:cs="Times New Roman"/>
        </w:rPr>
        <w:t>in</w:t>
      </w:r>
      <w:r w:rsidRPr="00472E8F">
        <w:rPr>
          <w:rFonts w:ascii="Times New Roman" w:hAnsi="Times New Roman" w:cs="Times New Roman"/>
        </w:rPr>
        <w:t xml:space="preserve"> the Assembly of Constitutional Experts also show</w:t>
      </w:r>
      <w:r w:rsidR="005020B4" w:rsidRPr="00472E8F">
        <w:rPr>
          <w:rFonts w:ascii="Times New Roman" w:hAnsi="Times New Roman" w:cs="Times New Roman"/>
        </w:rPr>
        <w:t>ed</w:t>
      </w:r>
      <w:r w:rsidRPr="00472E8F">
        <w:rPr>
          <w:rFonts w:ascii="Times New Roman" w:hAnsi="Times New Roman" w:cs="Times New Roman"/>
        </w:rPr>
        <w:t xml:space="preserve"> an inherent tension between two principles embodied in the Constitution. One was the idea of a Guardianship of a Jurist. </w:t>
      </w:r>
      <w:r w:rsidR="00BE50A2" w:rsidRPr="00472E8F">
        <w:rPr>
          <w:rFonts w:ascii="Times New Roman" w:hAnsi="Times New Roman" w:cs="Times New Roman"/>
        </w:rPr>
        <w:t>Ano</w:t>
      </w:r>
      <w:r w:rsidRPr="00472E8F">
        <w:rPr>
          <w:rFonts w:ascii="Times New Roman" w:hAnsi="Times New Roman" w:cs="Times New Roman"/>
        </w:rPr>
        <w:t xml:space="preserve">ther principle, however, was based on the notion that people should </w:t>
      </w:r>
      <w:r w:rsidRPr="00472E8F">
        <w:rPr>
          <w:rFonts w:ascii="Times New Roman" w:hAnsi="Times New Roman" w:cs="Times New Roman"/>
        </w:rPr>
        <w:lastRenderedPageBreak/>
        <w:t xml:space="preserve">govern themselves. For instance in session 33 of the discussions, Mr. </w:t>
      </w:r>
      <w:proofErr w:type="spellStart"/>
      <w:r w:rsidRPr="00472E8F">
        <w:rPr>
          <w:rFonts w:ascii="Times New Roman" w:hAnsi="Times New Roman" w:cs="Times New Roman"/>
        </w:rPr>
        <w:t>Khademi</w:t>
      </w:r>
      <w:proofErr w:type="spellEnd"/>
      <w:r w:rsidRPr="00472E8F">
        <w:rPr>
          <w:rFonts w:ascii="Times New Roman" w:hAnsi="Times New Roman" w:cs="Times New Roman"/>
        </w:rPr>
        <w:t xml:space="preserve"> stated, “governance is only for God”</w:t>
      </w:r>
      <w:r w:rsidRPr="00472E8F">
        <w:rPr>
          <w:rStyle w:val="FootnoteReference"/>
          <w:rFonts w:ascii="Times New Roman" w:hAnsi="Times New Roman" w:cs="Times New Roman"/>
        </w:rPr>
        <w:footnoteReference w:id="125"/>
      </w:r>
      <w:r w:rsidRPr="00472E8F">
        <w:rPr>
          <w:rFonts w:ascii="Times New Roman" w:hAnsi="Times New Roman" w:cs="Times New Roman"/>
        </w:rPr>
        <w:t xml:space="preserve"> This was in sharp contrast with, for instance, Mr. </w:t>
      </w:r>
      <w:proofErr w:type="spellStart"/>
      <w:r w:rsidRPr="00472E8F">
        <w:rPr>
          <w:rFonts w:ascii="Times New Roman" w:hAnsi="Times New Roman" w:cs="Times New Roman"/>
        </w:rPr>
        <w:t>Morad</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Zehi</w:t>
      </w:r>
      <w:proofErr w:type="spellEnd"/>
      <w:r w:rsidRPr="00472E8F">
        <w:rPr>
          <w:rFonts w:ascii="Times New Roman" w:hAnsi="Times New Roman" w:cs="Times New Roman"/>
        </w:rPr>
        <w:t xml:space="preserve"> (</w:t>
      </w:r>
      <w:r w:rsidR="00720CBB" w:rsidRPr="00472E8F">
        <w:rPr>
          <w:rFonts w:ascii="Times New Roman" w:hAnsi="Times New Roman" w:cs="Times New Roman"/>
        </w:rPr>
        <w:t xml:space="preserve">representative </w:t>
      </w:r>
      <w:r w:rsidRPr="00472E8F">
        <w:rPr>
          <w:rFonts w:ascii="Times New Roman" w:hAnsi="Times New Roman" w:cs="Times New Roman"/>
        </w:rPr>
        <w:t xml:space="preserve">of the province of </w:t>
      </w:r>
      <w:proofErr w:type="spellStart"/>
      <w:r w:rsidRPr="00472E8F">
        <w:rPr>
          <w:rFonts w:ascii="Times New Roman" w:hAnsi="Times New Roman" w:cs="Times New Roman"/>
        </w:rPr>
        <w:t>Sistan</w:t>
      </w:r>
      <w:proofErr w:type="spellEnd"/>
      <w:r w:rsidRPr="00472E8F">
        <w:rPr>
          <w:rFonts w:ascii="Times New Roman" w:hAnsi="Times New Roman" w:cs="Times New Roman"/>
        </w:rPr>
        <w:t xml:space="preserve"> and </w:t>
      </w:r>
      <w:proofErr w:type="spellStart"/>
      <w:r w:rsidRPr="00472E8F">
        <w:rPr>
          <w:rFonts w:ascii="Times New Roman" w:hAnsi="Times New Roman" w:cs="Times New Roman"/>
        </w:rPr>
        <w:t>Baloochestan</w:t>
      </w:r>
      <w:proofErr w:type="spellEnd"/>
      <w:r w:rsidRPr="00472E8F">
        <w:rPr>
          <w:rFonts w:ascii="Times New Roman" w:hAnsi="Times New Roman" w:cs="Times New Roman"/>
        </w:rPr>
        <w:t>) who suggested that every aspect of the governance should be based on people’s votes and that the Constitution should have a council-based approach with a “bottom-up” structure meaning that every council member should be appointed based on popular vote.</w:t>
      </w:r>
      <w:r w:rsidRPr="00472E8F">
        <w:rPr>
          <w:rStyle w:val="FootnoteReference"/>
          <w:rFonts w:ascii="Times New Roman" w:hAnsi="Times New Roman" w:cs="Times New Roman"/>
        </w:rPr>
        <w:footnoteReference w:id="126"/>
      </w:r>
    </w:p>
    <w:p w14:paraId="56CED833" w14:textId="5DFA196E" w:rsidR="00B814A5" w:rsidRPr="00472E8F" w:rsidRDefault="00B814A5"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The tension reached its peak in the discussions about Article</w:t>
      </w:r>
      <w:r w:rsidR="00720CBB" w:rsidRPr="00472E8F">
        <w:rPr>
          <w:rFonts w:ascii="Times New Roman" w:hAnsi="Times New Roman" w:cs="Times New Roman"/>
        </w:rPr>
        <w:t>s</w:t>
      </w:r>
      <w:r w:rsidRPr="00472E8F">
        <w:rPr>
          <w:rFonts w:ascii="Times New Roman" w:hAnsi="Times New Roman" w:cs="Times New Roman"/>
        </w:rPr>
        <w:t xml:space="preserve"> 5 and 6 of the Constitution: </w:t>
      </w:r>
    </w:p>
    <w:p w14:paraId="2313565C" w14:textId="77777777" w:rsidR="00B814A5" w:rsidRPr="00472E8F" w:rsidRDefault="00B814A5" w:rsidP="002B2AE3">
      <w:pPr>
        <w:pStyle w:val="BodyText"/>
        <w:spacing w:line="480" w:lineRule="auto"/>
        <w:ind w:left="0" w:firstLine="0"/>
        <w:jc w:val="both"/>
        <w:rPr>
          <w:rFonts w:ascii="Times New Roman" w:hAnsi="Times New Roman" w:cs="Times New Roman"/>
        </w:rPr>
      </w:pPr>
    </w:p>
    <w:p w14:paraId="37E4B9B3" w14:textId="2448C3B2" w:rsidR="00B814A5" w:rsidRPr="00472E8F" w:rsidRDefault="00B814A5"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Article 5: Article 5 (1979 Edition): In the Islamic Republic of Iran, during the absence (</w:t>
      </w:r>
      <w:proofErr w:type="spellStart"/>
      <w:r w:rsidRPr="00472E8F">
        <w:rPr>
          <w:rFonts w:ascii="Times New Roman" w:hAnsi="Times New Roman" w:cs="Times New Roman"/>
        </w:rPr>
        <w:t>ghayba</w:t>
      </w:r>
      <w:proofErr w:type="spellEnd"/>
      <w:r w:rsidRPr="00472E8F">
        <w:rPr>
          <w:rFonts w:ascii="Times New Roman" w:hAnsi="Times New Roman" w:cs="Times New Roman"/>
        </w:rPr>
        <w:t>) of his holiness, the Lord of the Age, May God all mighty hasten his appearance, the sovereignty of the command [of God] and religious leadership of the community [of believers] is the responsibility of the jurisprudent who is just, pious, courageous, knowledgeable about his era, and a capable administrator, and is recognized and accepted by the majority of people as</w:t>
      </w:r>
      <w:r w:rsidR="00BE50A2" w:rsidRPr="00472E8F">
        <w:rPr>
          <w:rFonts w:ascii="Times New Roman" w:hAnsi="Times New Roman" w:cs="Times New Roman"/>
        </w:rPr>
        <w:t xml:space="preserve"> the</w:t>
      </w:r>
      <w:r w:rsidRPr="00472E8F">
        <w:rPr>
          <w:rFonts w:ascii="Times New Roman" w:hAnsi="Times New Roman" w:cs="Times New Roman"/>
        </w:rPr>
        <w:t xml:space="preserve"> leader. In case no jurisprudent receives such a majority, the leader or the Leadership Council, consisting of qualified jurisprudents, as mentioned above and in accordance with Article 107, assumes these responsibilities.</w:t>
      </w:r>
    </w:p>
    <w:p w14:paraId="43536B78" w14:textId="77777777" w:rsidR="00B814A5" w:rsidRPr="00472E8F" w:rsidRDefault="00B814A5" w:rsidP="002B2AE3">
      <w:pPr>
        <w:pStyle w:val="BodyText"/>
        <w:spacing w:line="480" w:lineRule="auto"/>
        <w:ind w:left="0" w:firstLine="0"/>
        <w:jc w:val="both"/>
        <w:rPr>
          <w:rFonts w:ascii="Times New Roman" w:hAnsi="Times New Roman" w:cs="Times New Roman"/>
        </w:rPr>
      </w:pPr>
    </w:p>
    <w:p w14:paraId="724EA1B3" w14:textId="75EBEE0B" w:rsidR="00B814A5" w:rsidRPr="00472E8F" w:rsidRDefault="00B814A5"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lastRenderedPageBreak/>
        <w:t>Article 6: In the Islamic Republic of Iran, the country’s affairs must be administered by reliance on the public vote, and through elections. These will include the election of the president, the deputies of the Islamic Consultative Assembly (</w:t>
      </w:r>
      <w:proofErr w:type="spellStart"/>
      <w:r w:rsidRPr="00472E8F">
        <w:rPr>
          <w:rFonts w:ascii="Times New Roman" w:hAnsi="Times New Roman" w:cs="Times New Roman"/>
        </w:rPr>
        <w:t>Majles</w:t>
      </w:r>
      <w:proofErr w:type="spellEnd"/>
      <w:r w:rsidRPr="00472E8F">
        <w:rPr>
          <w:rFonts w:ascii="Times New Roman" w:hAnsi="Times New Roman" w:cs="Times New Roman"/>
        </w:rPr>
        <w:t>), the members of the councils, and other such institutions, or through a referendum in such instances as are determined in other articles of this document.</w:t>
      </w:r>
      <w:r w:rsidRPr="00472E8F">
        <w:rPr>
          <w:rStyle w:val="FootnoteReference"/>
          <w:rFonts w:ascii="Times New Roman" w:hAnsi="Times New Roman" w:cs="Times New Roman"/>
        </w:rPr>
        <w:footnoteReference w:id="127"/>
      </w:r>
    </w:p>
    <w:p w14:paraId="0D9A2BD3" w14:textId="77777777" w:rsidR="00B814A5" w:rsidRPr="00472E8F" w:rsidRDefault="00B814A5" w:rsidP="002B2AE3">
      <w:pPr>
        <w:pStyle w:val="BodyText"/>
        <w:ind w:left="0" w:firstLine="0"/>
        <w:jc w:val="both"/>
        <w:rPr>
          <w:rFonts w:ascii="Times New Roman" w:hAnsi="Times New Roman" w:cs="Times New Roman"/>
        </w:rPr>
      </w:pPr>
    </w:p>
    <w:p w14:paraId="3134843B" w14:textId="0954381E" w:rsidR="003335A8" w:rsidRPr="00472E8F" w:rsidRDefault="003335A8"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In discussions </w:t>
      </w:r>
      <w:r w:rsidR="00720CBB" w:rsidRPr="00472E8F">
        <w:rPr>
          <w:rFonts w:ascii="Times New Roman" w:hAnsi="Times New Roman" w:cs="Times New Roman"/>
        </w:rPr>
        <w:t xml:space="preserve">of </w:t>
      </w:r>
      <w:r w:rsidRPr="00472E8F">
        <w:rPr>
          <w:rFonts w:ascii="Times New Roman" w:hAnsi="Times New Roman" w:cs="Times New Roman"/>
        </w:rPr>
        <w:t xml:space="preserve">these </w:t>
      </w:r>
      <w:r w:rsidR="00B15751" w:rsidRPr="00472E8F">
        <w:rPr>
          <w:rFonts w:ascii="Times New Roman" w:hAnsi="Times New Roman" w:cs="Times New Roman"/>
        </w:rPr>
        <w:t xml:space="preserve">proposed </w:t>
      </w:r>
      <w:r w:rsidRPr="00472E8F">
        <w:rPr>
          <w:rFonts w:ascii="Times New Roman" w:hAnsi="Times New Roman" w:cs="Times New Roman"/>
        </w:rPr>
        <w:t xml:space="preserve">articles, several representatives opined in order to delineate where the line should be drawn between the Islamic aspect of the Constitution and its democratic function. Below </w:t>
      </w:r>
      <w:proofErr w:type="gramStart"/>
      <w:r w:rsidRPr="00472E8F">
        <w:rPr>
          <w:rFonts w:ascii="Times New Roman" w:hAnsi="Times New Roman" w:cs="Times New Roman"/>
        </w:rPr>
        <w:t>are the main points as raised by each representative</w:t>
      </w:r>
      <w:proofErr w:type="gramEnd"/>
      <w:r w:rsidRPr="00472E8F">
        <w:rPr>
          <w:rFonts w:ascii="Times New Roman" w:hAnsi="Times New Roman" w:cs="Times New Roman"/>
        </w:rPr>
        <w:t>:</w:t>
      </w:r>
    </w:p>
    <w:p w14:paraId="29B19AB9" w14:textId="77777777" w:rsidR="007535EA" w:rsidRPr="00472E8F" w:rsidRDefault="00F84127"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Mr. </w:t>
      </w:r>
      <w:proofErr w:type="spellStart"/>
      <w:r w:rsidR="003335A8" w:rsidRPr="00472E8F">
        <w:rPr>
          <w:rFonts w:ascii="Times New Roman" w:hAnsi="Times New Roman" w:cs="Times New Roman"/>
        </w:rPr>
        <w:t>Moghadam</w:t>
      </w:r>
      <w:proofErr w:type="spellEnd"/>
      <w:r w:rsidR="003335A8" w:rsidRPr="00472E8F">
        <w:rPr>
          <w:rFonts w:ascii="Times New Roman" w:hAnsi="Times New Roman" w:cs="Times New Roman"/>
        </w:rPr>
        <w:t xml:space="preserve"> </w:t>
      </w:r>
      <w:proofErr w:type="spellStart"/>
      <w:r w:rsidR="003335A8" w:rsidRPr="00472E8F">
        <w:rPr>
          <w:rFonts w:ascii="Times New Roman" w:hAnsi="Times New Roman" w:cs="Times New Roman"/>
        </w:rPr>
        <w:t>Maraghei</w:t>
      </w:r>
      <w:proofErr w:type="spellEnd"/>
      <w:r w:rsidR="003335A8" w:rsidRPr="00472E8F">
        <w:rPr>
          <w:rFonts w:ascii="Times New Roman" w:hAnsi="Times New Roman" w:cs="Times New Roman"/>
        </w:rPr>
        <w:t xml:space="preserve">: </w:t>
      </w:r>
    </w:p>
    <w:p w14:paraId="783B53BD" w14:textId="1D897846" w:rsidR="003335A8" w:rsidRPr="00472E8F" w:rsidRDefault="003335A8"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w:t>
      </w:r>
      <w:r w:rsidR="004F40FE" w:rsidRPr="00472E8F">
        <w:rPr>
          <w:rFonts w:ascii="Times New Roman" w:hAnsi="Times New Roman" w:cs="Times New Roman"/>
        </w:rPr>
        <w:t>’</w:t>
      </w:r>
      <w:r w:rsidRPr="00472E8F">
        <w:rPr>
          <w:rFonts w:ascii="Times New Roman" w:hAnsi="Times New Roman" w:cs="Times New Roman"/>
        </w:rPr>
        <w:t>Islamic Republic</w:t>
      </w:r>
      <w:r w:rsidR="004F40FE" w:rsidRPr="00472E8F">
        <w:rPr>
          <w:rFonts w:ascii="Times New Roman" w:hAnsi="Times New Roman" w:cs="Times New Roman"/>
        </w:rPr>
        <w:t>’</w:t>
      </w:r>
      <w:r w:rsidRPr="00472E8F">
        <w:rPr>
          <w:rFonts w:ascii="Times New Roman" w:hAnsi="Times New Roman" w:cs="Times New Roman"/>
        </w:rPr>
        <w:t xml:space="preserve"> consists of two wor</w:t>
      </w:r>
      <w:r w:rsidR="00B15751" w:rsidRPr="00472E8F">
        <w:rPr>
          <w:rFonts w:ascii="Times New Roman" w:hAnsi="Times New Roman" w:cs="Times New Roman"/>
        </w:rPr>
        <w:t>d</w:t>
      </w:r>
      <w:r w:rsidRPr="00472E8F">
        <w:rPr>
          <w:rFonts w:ascii="Times New Roman" w:hAnsi="Times New Roman" w:cs="Times New Roman"/>
        </w:rPr>
        <w:t xml:space="preserve">s, Islam and Republic. </w:t>
      </w:r>
      <w:r w:rsidR="004F40FE" w:rsidRPr="00472E8F">
        <w:rPr>
          <w:rFonts w:ascii="Times New Roman" w:hAnsi="Times New Roman" w:cs="Times New Roman"/>
        </w:rPr>
        <w:t>‘</w:t>
      </w:r>
      <w:r w:rsidRPr="00472E8F">
        <w:rPr>
          <w:rFonts w:ascii="Times New Roman" w:hAnsi="Times New Roman" w:cs="Times New Roman"/>
        </w:rPr>
        <w:t>Islam</w:t>
      </w:r>
      <w:r w:rsidR="004F40FE" w:rsidRPr="00472E8F">
        <w:rPr>
          <w:rFonts w:ascii="Times New Roman" w:hAnsi="Times New Roman" w:cs="Times New Roman"/>
        </w:rPr>
        <w:t>’</w:t>
      </w:r>
      <w:r w:rsidRPr="00472E8F">
        <w:rPr>
          <w:rFonts w:ascii="Times New Roman" w:hAnsi="Times New Roman" w:cs="Times New Roman"/>
        </w:rPr>
        <w:t xml:space="preserve"> is the substance and the frame is </w:t>
      </w:r>
      <w:proofErr w:type="gramStart"/>
      <w:r w:rsidRPr="00472E8F">
        <w:rPr>
          <w:rFonts w:ascii="Times New Roman" w:hAnsi="Times New Roman" w:cs="Times New Roman"/>
        </w:rPr>
        <w:t>republic.</w:t>
      </w:r>
      <w:proofErr w:type="gramEnd"/>
      <w:r w:rsidRPr="00472E8F">
        <w:rPr>
          <w:rFonts w:ascii="Times New Roman" w:hAnsi="Times New Roman" w:cs="Times New Roman"/>
        </w:rPr>
        <w:t xml:space="preserve"> . .we are not passing law for today only. . . Imam Khomeini was </w:t>
      </w:r>
      <w:proofErr w:type="gramStart"/>
      <w:r w:rsidRPr="00472E8F">
        <w:rPr>
          <w:rFonts w:ascii="Times New Roman" w:hAnsi="Times New Roman" w:cs="Times New Roman"/>
        </w:rPr>
        <w:t>exceptional.</w:t>
      </w:r>
      <w:proofErr w:type="gramEnd"/>
      <w:r w:rsidRPr="00472E8F">
        <w:rPr>
          <w:rFonts w:ascii="Times New Roman" w:hAnsi="Times New Roman" w:cs="Times New Roman"/>
        </w:rPr>
        <w:t xml:space="preserve"> . .how can we </w:t>
      </w:r>
      <w:r w:rsidR="007C20CA" w:rsidRPr="00472E8F">
        <w:rPr>
          <w:rFonts w:ascii="Times New Roman" w:hAnsi="Times New Roman" w:cs="Times New Roman"/>
        </w:rPr>
        <w:t>as</w:t>
      </w:r>
      <w:r w:rsidRPr="00472E8F">
        <w:rPr>
          <w:rFonts w:ascii="Times New Roman" w:hAnsi="Times New Roman" w:cs="Times New Roman"/>
        </w:rPr>
        <w:t xml:space="preserve">sure we have a similar leader such as him in the future?. . . Islam is </w:t>
      </w:r>
      <w:proofErr w:type="gramStart"/>
      <w:r w:rsidRPr="00472E8F">
        <w:rPr>
          <w:rFonts w:ascii="Times New Roman" w:hAnsi="Times New Roman" w:cs="Times New Roman"/>
        </w:rPr>
        <w:t>eternal.</w:t>
      </w:r>
      <w:proofErr w:type="gramEnd"/>
      <w:r w:rsidRPr="00472E8F">
        <w:rPr>
          <w:rFonts w:ascii="Times New Roman" w:hAnsi="Times New Roman" w:cs="Times New Roman"/>
        </w:rPr>
        <w:t xml:space="preserve"> . .Islam’s power is in its core and laws do not give it power. . .another point is that if </w:t>
      </w:r>
      <w:r w:rsidR="007C20CA" w:rsidRPr="00472E8F">
        <w:rPr>
          <w:rFonts w:ascii="Times New Roman" w:hAnsi="Times New Roman" w:cs="Times New Roman"/>
        </w:rPr>
        <w:t xml:space="preserve">we </w:t>
      </w:r>
      <w:r w:rsidRPr="00472E8F">
        <w:rPr>
          <w:rFonts w:ascii="Times New Roman" w:hAnsi="Times New Roman" w:cs="Times New Roman"/>
        </w:rPr>
        <w:t xml:space="preserve">change the foundation of our government which is based on popular vote to </w:t>
      </w:r>
      <w:proofErr w:type="spellStart"/>
      <w:r w:rsidRPr="00472E8F">
        <w:rPr>
          <w:rFonts w:ascii="Times New Roman" w:hAnsi="Times New Roman" w:cs="Times New Roman"/>
          <w:i/>
        </w:rPr>
        <w:t>faghih</w:t>
      </w:r>
      <w:r w:rsidRPr="00472E8F">
        <w:rPr>
          <w:rFonts w:ascii="Times New Roman" w:hAnsi="Times New Roman" w:cs="Times New Roman"/>
        </w:rPr>
        <w:t>’s</w:t>
      </w:r>
      <w:proofErr w:type="spellEnd"/>
      <w:r w:rsidRPr="00472E8F">
        <w:rPr>
          <w:rFonts w:ascii="Times New Roman" w:hAnsi="Times New Roman" w:cs="Times New Roman"/>
        </w:rPr>
        <w:t xml:space="preserve"> </w:t>
      </w:r>
      <w:r w:rsidR="004F40FE" w:rsidRPr="00472E8F">
        <w:rPr>
          <w:rFonts w:ascii="Times New Roman" w:hAnsi="Times New Roman" w:cs="Times New Roman"/>
        </w:rPr>
        <w:t xml:space="preserve"> [Islamic jurist’s] </w:t>
      </w:r>
      <w:r w:rsidRPr="00472E8F">
        <w:rPr>
          <w:rFonts w:ascii="Times New Roman" w:hAnsi="Times New Roman" w:cs="Times New Roman"/>
        </w:rPr>
        <w:t xml:space="preserve">governance, then this will impact other articles in this Constitution and we should change them all…then we </w:t>
      </w:r>
      <w:r w:rsidR="007C20CA" w:rsidRPr="00472E8F">
        <w:rPr>
          <w:rFonts w:ascii="Times New Roman" w:hAnsi="Times New Roman" w:cs="Times New Roman"/>
        </w:rPr>
        <w:t xml:space="preserve">will </w:t>
      </w:r>
      <w:r w:rsidRPr="00472E8F">
        <w:rPr>
          <w:rFonts w:ascii="Times New Roman" w:hAnsi="Times New Roman" w:cs="Times New Roman"/>
        </w:rPr>
        <w:t xml:space="preserve">become </w:t>
      </w:r>
      <w:r w:rsidR="007C20CA" w:rsidRPr="00472E8F">
        <w:rPr>
          <w:rFonts w:ascii="Times New Roman" w:hAnsi="Times New Roman" w:cs="Times New Roman"/>
        </w:rPr>
        <w:t xml:space="preserve">an </w:t>
      </w:r>
      <w:r w:rsidRPr="00472E8F">
        <w:rPr>
          <w:rFonts w:ascii="Times New Roman" w:hAnsi="Times New Roman" w:cs="Times New Roman"/>
        </w:rPr>
        <w:t xml:space="preserve">institutional assembly not </w:t>
      </w:r>
      <w:r w:rsidR="007C20CA" w:rsidRPr="00472E8F">
        <w:rPr>
          <w:rFonts w:ascii="Times New Roman" w:hAnsi="Times New Roman" w:cs="Times New Roman"/>
        </w:rPr>
        <w:t xml:space="preserve">a </w:t>
      </w:r>
      <w:r w:rsidRPr="00472E8F">
        <w:rPr>
          <w:rFonts w:ascii="Times New Roman" w:hAnsi="Times New Roman" w:cs="Times New Roman"/>
        </w:rPr>
        <w:t xml:space="preserve">constitutional assembly. . .” </w:t>
      </w:r>
      <w:r w:rsidRPr="00472E8F">
        <w:rPr>
          <w:rStyle w:val="FootnoteReference"/>
          <w:rFonts w:ascii="Times New Roman" w:hAnsi="Times New Roman" w:cs="Times New Roman"/>
        </w:rPr>
        <w:footnoteReference w:id="128"/>
      </w:r>
    </w:p>
    <w:p w14:paraId="3DD7D515" w14:textId="77777777" w:rsidR="007535EA" w:rsidRPr="00472E8F" w:rsidRDefault="00F84127"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Mr. </w:t>
      </w:r>
      <w:proofErr w:type="spellStart"/>
      <w:r w:rsidRPr="00472E8F">
        <w:rPr>
          <w:rFonts w:ascii="Times New Roman" w:hAnsi="Times New Roman" w:cs="Times New Roman"/>
        </w:rPr>
        <w:t>Beheshti</w:t>
      </w:r>
      <w:proofErr w:type="spellEnd"/>
      <w:r w:rsidRPr="00472E8F">
        <w:rPr>
          <w:rFonts w:ascii="Times New Roman" w:hAnsi="Times New Roman" w:cs="Times New Roman"/>
        </w:rPr>
        <w:t xml:space="preserve">: </w:t>
      </w:r>
    </w:p>
    <w:p w14:paraId="30100FF6" w14:textId="1C1658F1" w:rsidR="002B3BCE" w:rsidRPr="00472E8F" w:rsidRDefault="00F84127"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lastRenderedPageBreak/>
        <w:t>“</w:t>
      </w:r>
      <w:proofErr w:type="gramStart"/>
      <w:r w:rsidRPr="00472E8F">
        <w:rPr>
          <w:rFonts w:ascii="Times New Roman" w:hAnsi="Times New Roman" w:cs="Times New Roman"/>
        </w:rPr>
        <w:t>it</w:t>
      </w:r>
      <w:proofErr w:type="gramEnd"/>
      <w:r w:rsidRPr="00472E8F">
        <w:rPr>
          <w:rFonts w:ascii="Times New Roman" w:hAnsi="Times New Roman" w:cs="Times New Roman"/>
        </w:rPr>
        <w:t xml:space="preserve"> is correct that Islam does not need any Constitution. . . but the Constitution of this society and this Revolution needs to rely on Islam. . .if our Assembly does not change or reform anything in the substance of the Constitution then we are not a constitutional assembly. . .Is Article 5 intended to </w:t>
      </w:r>
      <w:r w:rsidR="008B1566" w:rsidRPr="00472E8F">
        <w:rPr>
          <w:rFonts w:ascii="Times New Roman" w:hAnsi="Times New Roman" w:cs="Times New Roman"/>
        </w:rPr>
        <w:t xml:space="preserve">negate popular vote? Is Article 5 intended to negate freedoms? Is Article 5 intended to give the governance to a certain group and a certain class? For instance, are you saying [because of Article 5] the prime minister, president, and ministers should </w:t>
      </w:r>
      <w:r w:rsidR="004F40FE" w:rsidRPr="00472E8F">
        <w:rPr>
          <w:rFonts w:ascii="Times New Roman" w:hAnsi="Times New Roman" w:cs="Times New Roman"/>
        </w:rPr>
        <w:t xml:space="preserve">not </w:t>
      </w:r>
      <w:r w:rsidR="008B1566" w:rsidRPr="00472E8F">
        <w:rPr>
          <w:rFonts w:ascii="Times New Roman" w:hAnsi="Times New Roman" w:cs="Times New Roman"/>
        </w:rPr>
        <w:t>be clerics? Never. Show me where in this Article [Article 5] you find this meaning</w:t>
      </w:r>
      <w:proofErr w:type="gramStart"/>
      <w:r w:rsidR="008B1566" w:rsidRPr="00472E8F">
        <w:rPr>
          <w:rFonts w:ascii="Times New Roman" w:hAnsi="Times New Roman" w:cs="Times New Roman"/>
        </w:rPr>
        <w:t>?. . .</w:t>
      </w:r>
      <w:proofErr w:type="gramEnd"/>
      <w:r w:rsidR="008B1566" w:rsidRPr="00472E8F">
        <w:rPr>
          <w:rFonts w:ascii="Times New Roman" w:hAnsi="Times New Roman" w:cs="Times New Roman"/>
        </w:rPr>
        <w:t xml:space="preserve"> we emphasized in the text that </w:t>
      </w:r>
      <w:r w:rsidR="004F40FE" w:rsidRPr="00472E8F">
        <w:rPr>
          <w:rFonts w:ascii="Times New Roman" w:hAnsi="Times New Roman" w:cs="Times New Roman"/>
        </w:rPr>
        <w:t>‘</w:t>
      </w:r>
      <w:r w:rsidR="008B1566" w:rsidRPr="00472E8F">
        <w:rPr>
          <w:rFonts w:ascii="Times New Roman" w:hAnsi="Times New Roman" w:cs="Times New Roman"/>
        </w:rPr>
        <w:t>recognized and accepted by the majority of people as leader</w:t>
      </w:r>
      <w:r w:rsidR="004F40FE" w:rsidRPr="00472E8F">
        <w:rPr>
          <w:rFonts w:ascii="Times New Roman" w:hAnsi="Times New Roman" w:cs="Times New Roman"/>
        </w:rPr>
        <w:t>’</w:t>
      </w:r>
      <w:r w:rsidR="008B1566" w:rsidRPr="00472E8F">
        <w:rPr>
          <w:rFonts w:ascii="Times New Roman" w:hAnsi="Times New Roman" w:cs="Times New Roman"/>
        </w:rPr>
        <w:t xml:space="preserve"> mean</w:t>
      </w:r>
      <w:r w:rsidR="004F40FE" w:rsidRPr="00472E8F">
        <w:rPr>
          <w:rFonts w:ascii="Times New Roman" w:hAnsi="Times New Roman" w:cs="Times New Roman"/>
        </w:rPr>
        <w:t>s</w:t>
      </w:r>
      <w:r w:rsidR="008B1566" w:rsidRPr="00472E8F">
        <w:rPr>
          <w:rFonts w:ascii="Times New Roman" w:hAnsi="Times New Roman" w:cs="Times New Roman"/>
        </w:rPr>
        <w:t xml:space="preserve"> that no one can impose himself as leader. . . on the people. . . then why is there such a principle suggested to be included in the Constitution?. . .</w:t>
      </w:r>
      <w:r w:rsidR="002B3BCE" w:rsidRPr="00472E8F">
        <w:rPr>
          <w:rFonts w:ascii="Times New Roman" w:hAnsi="Times New Roman" w:cs="Times New Roman"/>
        </w:rPr>
        <w:t>you (the people) shouted they wanted independence, freedom, and Islamic governance. . . if our future government should be Islamic republic, then the system and its leader, and its core should be put on the shoulders of those who can serve as models in all aspects</w:t>
      </w:r>
      <w:r w:rsidR="004F40FE" w:rsidRPr="00472E8F">
        <w:rPr>
          <w:rFonts w:ascii="Times New Roman" w:hAnsi="Times New Roman" w:cs="Times New Roman"/>
        </w:rPr>
        <w:t>,</w:t>
      </w:r>
      <w:r w:rsidR="002B3BCE" w:rsidRPr="00472E8F">
        <w:rPr>
          <w:rFonts w:ascii="Times New Roman" w:hAnsi="Times New Roman" w:cs="Times New Roman"/>
        </w:rPr>
        <w:t xml:space="preserve"> personal, political, familial, and social</w:t>
      </w:r>
      <w:r w:rsidR="004F40FE" w:rsidRPr="00472E8F">
        <w:rPr>
          <w:rFonts w:ascii="Times New Roman" w:hAnsi="Times New Roman" w:cs="Times New Roman"/>
        </w:rPr>
        <w:t>,</w:t>
      </w:r>
      <w:r w:rsidR="002B3BCE" w:rsidRPr="00472E8F">
        <w:rPr>
          <w:rFonts w:ascii="Times New Roman" w:hAnsi="Times New Roman" w:cs="Times New Roman"/>
        </w:rPr>
        <w:t xml:space="preserve"> in terms of their understanding of Islam and their commitment to Islam. . .the idea that we give all authorities with no limits to </w:t>
      </w:r>
      <w:r w:rsidR="007C20CA" w:rsidRPr="00472E8F">
        <w:rPr>
          <w:rFonts w:ascii="Times New Roman" w:hAnsi="Times New Roman" w:cs="Times New Roman"/>
        </w:rPr>
        <w:t xml:space="preserve">the </w:t>
      </w:r>
      <w:r w:rsidR="002B3BCE" w:rsidRPr="00472E8F">
        <w:rPr>
          <w:rFonts w:ascii="Times New Roman" w:hAnsi="Times New Roman" w:cs="Times New Roman"/>
        </w:rPr>
        <w:t>populace. . . is not consistent with the Constitution and our idea-based (</w:t>
      </w:r>
      <w:proofErr w:type="spellStart"/>
      <w:r w:rsidR="002B3BCE" w:rsidRPr="00472E8F">
        <w:rPr>
          <w:rFonts w:ascii="Times New Roman" w:hAnsi="Times New Roman" w:cs="Times New Roman"/>
        </w:rPr>
        <w:t>maktabi</w:t>
      </w:r>
      <w:proofErr w:type="spellEnd"/>
      <w:r w:rsidR="002B3BCE" w:rsidRPr="00472E8F">
        <w:rPr>
          <w:rFonts w:ascii="Times New Roman" w:hAnsi="Times New Roman" w:cs="Times New Roman"/>
        </w:rPr>
        <w:t>) system because people during the Revolution and in their first referendum said Islamic Republic. . .”</w:t>
      </w:r>
      <w:r w:rsidR="002B3BCE" w:rsidRPr="00472E8F">
        <w:rPr>
          <w:rStyle w:val="FootnoteReference"/>
          <w:rFonts w:ascii="Times New Roman" w:hAnsi="Times New Roman" w:cs="Times New Roman"/>
        </w:rPr>
        <w:footnoteReference w:id="129"/>
      </w:r>
      <w:r w:rsidR="002B3BCE" w:rsidRPr="00472E8F">
        <w:rPr>
          <w:rFonts w:ascii="Times New Roman" w:hAnsi="Times New Roman" w:cs="Times New Roman"/>
        </w:rPr>
        <w:t xml:space="preserve"> </w:t>
      </w:r>
    </w:p>
    <w:p w14:paraId="205ECA4D" w14:textId="77777777" w:rsidR="007535EA" w:rsidRPr="00472E8F" w:rsidRDefault="002B3BCE"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Mr. </w:t>
      </w:r>
      <w:proofErr w:type="spellStart"/>
      <w:r w:rsidRPr="00472E8F">
        <w:rPr>
          <w:rFonts w:ascii="Times New Roman" w:hAnsi="Times New Roman" w:cs="Times New Roman"/>
        </w:rPr>
        <w:t>Sahabi</w:t>
      </w:r>
      <w:proofErr w:type="spellEnd"/>
      <w:r w:rsidRPr="00472E8F">
        <w:rPr>
          <w:rFonts w:ascii="Times New Roman" w:hAnsi="Times New Roman" w:cs="Times New Roman"/>
        </w:rPr>
        <w:t xml:space="preserve">: </w:t>
      </w:r>
    </w:p>
    <w:p w14:paraId="46B0F154" w14:textId="6F83C104" w:rsidR="00F84127" w:rsidRPr="00472E8F" w:rsidRDefault="002B3BCE"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lastRenderedPageBreak/>
        <w:t>“</w:t>
      </w:r>
      <w:proofErr w:type="gramStart"/>
      <w:r w:rsidRPr="00472E8F">
        <w:rPr>
          <w:rFonts w:ascii="Times New Roman" w:hAnsi="Times New Roman" w:cs="Times New Roman"/>
        </w:rPr>
        <w:t>this</w:t>
      </w:r>
      <w:proofErr w:type="gramEnd"/>
      <w:r w:rsidRPr="00472E8F">
        <w:rPr>
          <w:rFonts w:ascii="Times New Roman" w:hAnsi="Times New Roman" w:cs="Times New Roman"/>
        </w:rPr>
        <w:t xml:space="preserve"> is a very important</w:t>
      </w:r>
      <w:r w:rsidR="008B34EF" w:rsidRPr="00472E8F">
        <w:rPr>
          <w:rFonts w:ascii="Times New Roman" w:hAnsi="Times New Roman" w:cs="Times New Roman"/>
        </w:rPr>
        <w:t xml:space="preserve"> principle and will create a revolution in the society, do not let it pass without proper discussion. . . [</w:t>
      </w:r>
      <w:proofErr w:type="gramStart"/>
      <w:r w:rsidR="008B34EF" w:rsidRPr="00472E8F">
        <w:rPr>
          <w:rFonts w:ascii="Times New Roman" w:hAnsi="Times New Roman" w:cs="Times New Roman"/>
        </w:rPr>
        <w:t>after</w:t>
      </w:r>
      <w:proofErr w:type="gramEnd"/>
      <w:r w:rsidR="008B34EF" w:rsidRPr="00472E8F">
        <w:rPr>
          <w:rFonts w:ascii="Times New Roman" w:hAnsi="Times New Roman" w:cs="Times New Roman"/>
        </w:rPr>
        <w:t xml:space="preserve"> Article 5 was passed and in discussion of Article 6] Article 5 is a principle on governance and supervision of Islam or in other words Guardianship of a Jurist principle and all here accepted it. The principle of popular vote is another issue and these two principles cannot negate each other.”</w:t>
      </w:r>
      <w:r w:rsidR="008B34EF" w:rsidRPr="00472E8F">
        <w:rPr>
          <w:rStyle w:val="FootnoteReference"/>
          <w:rFonts w:ascii="Times New Roman" w:hAnsi="Times New Roman" w:cs="Times New Roman"/>
        </w:rPr>
        <w:footnoteReference w:id="130"/>
      </w:r>
      <w:r w:rsidRPr="00472E8F">
        <w:rPr>
          <w:rFonts w:ascii="Times New Roman" w:hAnsi="Times New Roman" w:cs="Times New Roman"/>
        </w:rPr>
        <w:t xml:space="preserve"> </w:t>
      </w:r>
    </w:p>
    <w:p w14:paraId="2C909683" w14:textId="77777777" w:rsidR="007535EA" w:rsidRPr="00472E8F" w:rsidRDefault="001316BF"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Mr. Mir </w:t>
      </w:r>
      <w:proofErr w:type="spellStart"/>
      <w:r w:rsidRPr="00472E8F">
        <w:rPr>
          <w:rFonts w:ascii="Times New Roman" w:hAnsi="Times New Roman" w:cs="Times New Roman"/>
        </w:rPr>
        <w:t>Morad</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Zehi</w:t>
      </w:r>
      <w:proofErr w:type="spellEnd"/>
      <w:r w:rsidRPr="00472E8F">
        <w:rPr>
          <w:rFonts w:ascii="Times New Roman" w:hAnsi="Times New Roman" w:cs="Times New Roman"/>
        </w:rPr>
        <w:t xml:space="preserve">: </w:t>
      </w:r>
    </w:p>
    <w:p w14:paraId="5BA4663B" w14:textId="41EAF42F" w:rsidR="001316BF" w:rsidRPr="00472E8F" w:rsidRDefault="001316BF"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“[Unlike Mr. </w:t>
      </w:r>
      <w:proofErr w:type="spellStart"/>
      <w:r w:rsidRPr="00472E8F">
        <w:rPr>
          <w:rFonts w:ascii="Times New Roman" w:hAnsi="Times New Roman" w:cs="Times New Roman"/>
        </w:rPr>
        <w:t>Beheshti</w:t>
      </w:r>
      <w:proofErr w:type="spellEnd"/>
      <w:r w:rsidRPr="00472E8F">
        <w:rPr>
          <w:rFonts w:ascii="Times New Roman" w:hAnsi="Times New Roman" w:cs="Times New Roman"/>
        </w:rPr>
        <w:t xml:space="preserve">] I do not think that we have a principle in Islam that every framework has been dictated by </w:t>
      </w:r>
      <w:proofErr w:type="gramStart"/>
      <w:r w:rsidRPr="00472E8F">
        <w:rPr>
          <w:rFonts w:ascii="Times New Roman" w:hAnsi="Times New Roman" w:cs="Times New Roman"/>
        </w:rPr>
        <w:t>Islam.</w:t>
      </w:r>
      <w:proofErr w:type="gramEnd"/>
      <w:r w:rsidRPr="00472E8F">
        <w:rPr>
          <w:rFonts w:ascii="Times New Roman" w:hAnsi="Times New Roman" w:cs="Times New Roman"/>
        </w:rPr>
        <w:t xml:space="preserve"> . . I believe governance has been vested by God </w:t>
      </w:r>
      <w:r w:rsidR="00414760" w:rsidRPr="00472E8F">
        <w:rPr>
          <w:rFonts w:ascii="Times New Roman" w:hAnsi="Times New Roman" w:cs="Times New Roman"/>
        </w:rPr>
        <w:t>in</w:t>
      </w:r>
      <w:r w:rsidRPr="00472E8F">
        <w:rPr>
          <w:rFonts w:ascii="Times New Roman" w:hAnsi="Times New Roman" w:cs="Times New Roman"/>
        </w:rPr>
        <w:t xml:space="preserve"> the </w:t>
      </w:r>
      <w:proofErr w:type="gramStart"/>
      <w:r w:rsidRPr="00472E8F">
        <w:rPr>
          <w:rFonts w:ascii="Times New Roman" w:hAnsi="Times New Roman" w:cs="Times New Roman"/>
        </w:rPr>
        <w:t>people.</w:t>
      </w:r>
      <w:proofErr w:type="gramEnd"/>
      <w:r w:rsidRPr="00472E8F">
        <w:rPr>
          <w:rFonts w:ascii="Times New Roman" w:hAnsi="Times New Roman" w:cs="Times New Roman"/>
        </w:rPr>
        <w:t xml:space="preserve"> . .I think given the fact that we passed Article 5, other principles including those reflected in Article 6 are not automatically </w:t>
      </w:r>
      <w:r w:rsidR="002E579A" w:rsidRPr="00472E8F">
        <w:rPr>
          <w:rFonts w:ascii="Times New Roman" w:hAnsi="Times New Roman" w:cs="Times New Roman"/>
        </w:rPr>
        <w:t>abrogated</w:t>
      </w:r>
      <w:r w:rsidRPr="00472E8F">
        <w:rPr>
          <w:rFonts w:ascii="Times New Roman" w:hAnsi="Times New Roman" w:cs="Times New Roman"/>
        </w:rPr>
        <w:t>. . .the right to govern is not something that we can simply ignore and the value of popular vote is not only in electing the president. . .”</w:t>
      </w:r>
      <w:r w:rsidRPr="00472E8F">
        <w:rPr>
          <w:rStyle w:val="FootnoteReference"/>
          <w:rFonts w:ascii="Times New Roman" w:hAnsi="Times New Roman" w:cs="Times New Roman"/>
        </w:rPr>
        <w:footnoteReference w:id="131"/>
      </w:r>
    </w:p>
    <w:p w14:paraId="1A87242F" w14:textId="77777777" w:rsidR="007535EA" w:rsidRPr="00472E8F" w:rsidRDefault="001316BF"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Dr. </w:t>
      </w:r>
      <w:proofErr w:type="spellStart"/>
      <w:r w:rsidRPr="00472E8F">
        <w:rPr>
          <w:rFonts w:ascii="Times New Roman" w:hAnsi="Times New Roman" w:cs="Times New Roman"/>
        </w:rPr>
        <w:t>Ayat</w:t>
      </w:r>
      <w:proofErr w:type="spellEnd"/>
      <w:r w:rsidRPr="00472E8F">
        <w:rPr>
          <w:rFonts w:ascii="Times New Roman" w:hAnsi="Times New Roman" w:cs="Times New Roman"/>
        </w:rPr>
        <w:t xml:space="preserve">: </w:t>
      </w:r>
    </w:p>
    <w:p w14:paraId="05288974" w14:textId="4D83DFA9" w:rsidR="001316BF" w:rsidRPr="00472E8F" w:rsidRDefault="001316BF"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w:t>
      </w:r>
      <w:proofErr w:type="gramStart"/>
      <w:r w:rsidRPr="00472E8F">
        <w:rPr>
          <w:rFonts w:ascii="Times New Roman" w:hAnsi="Times New Roman" w:cs="Times New Roman"/>
        </w:rPr>
        <w:t>the</w:t>
      </w:r>
      <w:proofErr w:type="gramEnd"/>
      <w:r w:rsidRPr="00472E8F">
        <w:rPr>
          <w:rFonts w:ascii="Times New Roman" w:hAnsi="Times New Roman" w:cs="Times New Roman"/>
        </w:rPr>
        <w:t xml:space="preserve"> notion of national sovereignty, the notion of popular vote do not mean that popular vote can lead to whatever result. If people vote that a certain person should be a slave this vote cannot be accepted because this is tyranny based on </w:t>
      </w:r>
      <w:r w:rsidR="00702B00" w:rsidRPr="00472E8F">
        <w:rPr>
          <w:rFonts w:ascii="Times New Roman" w:hAnsi="Times New Roman" w:cs="Times New Roman"/>
        </w:rPr>
        <w:t xml:space="preserve">the </w:t>
      </w:r>
      <w:r w:rsidRPr="00472E8F">
        <w:rPr>
          <w:rFonts w:ascii="Times New Roman" w:hAnsi="Times New Roman" w:cs="Times New Roman"/>
        </w:rPr>
        <w:t xml:space="preserve">majority because many personal rights are inalienable meaning that a person him or herself cannot waive them let alone the majority of people. In many instances we see that popular vote is put in direct </w:t>
      </w:r>
      <w:r w:rsidRPr="00472E8F">
        <w:rPr>
          <w:rFonts w:ascii="Times New Roman" w:hAnsi="Times New Roman" w:cs="Times New Roman"/>
        </w:rPr>
        <w:lastRenderedPageBreak/>
        <w:t>contrast with the Guardian</w:t>
      </w:r>
      <w:r w:rsidR="009F4DFC" w:rsidRPr="00472E8F">
        <w:rPr>
          <w:rFonts w:ascii="Times New Roman" w:hAnsi="Times New Roman" w:cs="Times New Roman"/>
        </w:rPr>
        <w:t xml:space="preserve">ship of a Jurist principle. </w:t>
      </w:r>
      <w:proofErr w:type="spellStart"/>
      <w:r w:rsidR="009F4DFC" w:rsidRPr="00472E8F">
        <w:rPr>
          <w:rFonts w:ascii="Times New Roman" w:hAnsi="Times New Roman" w:cs="Times New Roman"/>
        </w:rPr>
        <w:t>Faghih</w:t>
      </w:r>
      <w:proofErr w:type="spellEnd"/>
      <w:r w:rsidR="009F4DFC" w:rsidRPr="00472E8F">
        <w:rPr>
          <w:rFonts w:ascii="Times New Roman" w:hAnsi="Times New Roman" w:cs="Times New Roman"/>
        </w:rPr>
        <w:t xml:space="preserve"> is not a specific person. These are descriptions similar to where we say for example that the president should be Iranian and then you say that we violated national sovereignty [because we ascribed a feature to the presidency . . . </w:t>
      </w:r>
      <w:r w:rsidR="000E6E07" w:rsidRPr="00472E8F">
        <w:rPr>
          <w:rFonts w:ascii="Times New Roman" w:hAnsi="Times New Roman" w:cs="Times New Roman"/>
        </w:rPr>
        <w:t xml:space="preserve">in the principle I call </w:t>
      </w:r>
      <w:proofErr w:type="spellStart"/>
      <w:r w:rsidR="000E6E07" w:rsidRPr="00472E8F">
        <w:rPr>
          <w:rFonts w:ascii="Times New Roman" w:hAnsi="Times New Roman" w:cs="Times New Roman"/>
          <w:i/>
        </w:rPr>
        <w:t>velayat</w:t>
      </w:r>
      <w:proofErr w:type="spellEnd"/>
      <w:r w:rsidR="000E6E07" w:rsidRPr="00472E8F">
        <w:rPr>
          <w:rFonts w:ascii="Times New Roman" w:hAnsi="Times New Roman" w:cs="Times New Roman"/>
          <w:i/>
        </w:rPr>
        <w:t xml:space="preserve"> </w:t>
      </w:r>
      <w:proofErr w:type="spellStart"/>
      <w:r w:rsidR="000E6E07" w:rsidRPr="00472E8F">
        <w:rPr>
          <w:rFonts w:ascii="Times New Roman" w:hAnsi="Times New Roman" w:cs="Times New Roman"/>
          <w:i/>
        </w:rPr>
        <w:t>faghih</w:t>
      </w:r>
      <w:proofErr w:type="spellEnd"/>
      <w:r w:rsidR="000E6E07" w:rsidRPr="00472E8F">
        <w:rPr>
          <w:rFonts w:ascii="Times New Roman" w:hAnsi="Times New Roman" w:cs="Times New Roman"/>
        </w:rPr>
        <w:t xml:space="preserve"> [Guardianship of a Jurist] we said that the criteria is</w:t>
      </w:r>
      <w:r w:rsidR="00702B00" w:rsidRPr="00472E8F">
        <w:rPr>
          <w:rFonts w:ascii="Times New Roman" w:hAnsi="Times New Roman" w:cs="Times New Roman"/>
        </w:rPr>
        <w:t xml:space="preserve"> a</w:t>
      </w:r>
      <w:r w:rsidR="000E6E07" w:rsidRPr="00472E8F">
        <w:rPr>
          <w:rFonts w:ascii="Times New Roman" w:hAnsi="Times New Roman" w:cs="Times New Roman"/>
        </w:rPr>
        <w:t xml:space="preserve"> vote by the majority of the </w:t>
      </w:r>
      <w:proofErr w:type="gramStart"/>
      <w:r w:rsidR="000E6E07" w:rsidRPr="00472E8F">
        <w:rPr>
          <w:rFonts w:ascii="Times New Roman" w:hAnsi="Times New Roman" w:cs="Times New Roman"/>
        </w:rPr>
        <w:t>people</w:t>
      </w:r>
      <w:r w:rsidR="009F4DFC" w:rsidRPr="00472E8F">
        <w:rPr>
          <w:rFonts w:ascii="Times New Roman" w:hAnsi="Times New Roman" w:cs="Times New Roman"/>
        </w:rPr>
        <w:t>.</w:t>
      </w:r>
      <w:proofErr w:type="gramEnd"/>
      <w:r w:rsidR="009F4DFC" w:rsidRPr="00472E8F">
        <w:rPr>
          <w:rFonts w:ascii="Times New Roman" w:hAnsi="Times New Roman" w:cs="Times New Roman"/>
        </w:rPr>
        <w:t xml:space="preserve"> . . therefore Article 5 that he [Mr. Mir </w:t>
      </w:r>
      <w:proofErr w:type="spellStart"/>
      <w:r w:rsidR="009F4DFC" w:rsidRPr="00472E8F">
        <w:rPr>
          <w:rFonts w:ascii="Times New Roman" w:hAnsi="Times New Roman" w:cs="Times New Roman"/>
        </w:rPr>
        <w:t>Morad</w:t>
      </w:r>
      <w:proofErr w:type="spellEnd"/>
      <w:r w:rsidR="009F4DFC" w:rsidRPr="00472E8F">
        <w:rPr>
          <w:rFonts w:ascii="Times New Roman" w:hAnsi="Times New Roman" w:cs="Times New Roman"/>
        </w:rPr>
        <w:t xml:space="preserve"> </w:t>
      </w:r>
      <w:proofErr w:type="spellStart"/>
      <w:r w:rsidR="009F4DFC" w:rsidRPr="00472E8F">
        <w:rPr>
          <w:rFonts w:ascii="Times New Roman" w:hAnsi="Times New Roman" w:cs="Times New Roman"/>
        </w:rPr>
        <w:t>Zehi</w:t>
      </w:r>
      <w:proofErr w:type="spellEnd"/>
      <w:r w:rsidR="009F4DFC" w:rsidRPr="00472E8F">
        <w:rPr>
          <w:rFonts w:ascii="Times New Roman" w:hAnsi="Times New Roman" w:cs="Times New Roman"/>
        </w:rPr>
        <w:t>] thinks is against popular vote is in fact an emphasis on popular vote.</w:t>
      </w:r>
      <w:r w:rsidR="00436F42" w:rsidRPr="00472E8F">
        <w:rPr>
          <w:rFonts w:ascii="Times New Roman" w:hAnsi="Times New Roman" w:cs="Times New Roman"/>
          <w:lang w:bidi="fa-IR"/>
        </w:rPr>
        <w:t>”</w:t>
      </w:r>
      <w:r w:rsidR="00436F42" w:rsidRPr="00472E8F">
        <w:rPr>
          <w:rStyle w:val="FootnoteReference"/>
          <w:rFonts w:ascii="Times New Roman" w:hAnsi="Times New Roman" w:cs="Times New Roman"/>
          <w:lang w:bidi="fa-IR"/>
        </w:rPr>
        <w:footnoteReference w:id="132"/>
      </w:r>
      <w:r w:rsidR="009F4DFC" w:rsidRPr="00472E8F">
        <w:rPr>
          <w:rFonts w:ascii="Times New Roman" w:hAnsi="Times New Roman" w:cs="Times New Roman"/>
        </w:rPr>
        <w:t xml:space="preserve"> </w:t>
      </w:r>
    </w:p>
    <w:p w14:paraId="3DA053D7" w14:textId="77777777" w:rsidR="007535EA" w:rsidRPr="00472E8F" w:rsidRDefault="00406C8E"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 xml:space="preserve">Mr. </w:t>
      </w:r>
      <w:proofErr w:type="spellStart"/>
      <w:r w:rsidRPr="00472E8F">
        <w:rPr>
          <w:rFonts w:ascii="Times New Roman" w:hAnsi="Times New Roman" w:cs="Times New Roman"/>
        </w:rPr>
        <w:t>Khameini</w:t>
      </w:r>
      <w:proofErr w:type="spellEnd"/>
      <w:r w:rsidRPr="00472E8F">
        <w:rPr>
          <w:rFonts w:ascii="Times New Roman" w:hAnsi="Times New Roman" w:cs="Times New Roman"/>
        </w:rPr>
        <w:t xml:space="preserve">: </w:t>
      </w:r>
    </w:p>
    <w:p w14:paraId="1B848EAE" w14:textId="4ABD2863" w:rsidR="00406C8E" w:rsidRPr="00472E8F" w:rsidRDefault="00406C8E"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t>“</w:t>
      </w:r>
      <w:proofErr w:type="gramStart"/>
      <w:r w:rsidR="008C07B4" w:rsidRPr="00472E8F">
        <w:rPr>
          <w:rFonts w:ascii="Times New Roman" w:hAnsi="Times New Roman" w:cs="Times New Roman"/>
        </w:rPr>
        <w:t>in</w:t>
      </w:r>
      <w:proofErr w:type="gramEnd"/>
      <w:r w:rsidR="008C07B4" w:rsidRPr="00472E8F">
        <w:rPr>
          <w:rFonts w:ascii="Times New Roman" w:hAnsi="Times New Roman" w:cs="Times New Roman"/>
        </w:rPr>
        <w:t xml:space="preserve"> this principle [as it is written – which was changed based on Mr. </w:t>
      </w:r>
      <w:proofErr w:type="spellStart"/>
      <w:r w:rsidR="008C07B4" w:rsidRPr="00472E8F">
        <w:rPr>
          <w:rFonts w:ascii="Times New Roman" w:hAnsi="Times New Roman" w:cs="Times New Roman"/>
        </w:rPr>
        <w:t>Khameini’s</w:t>
      </w:r>
      <w:proofErr w:type="spellEnd"/>
      <w:r w:rsidR="008C07B4" w:rsidRPr="00472E8F">
        <w:rPr>
          <w:rFonts w:ascii="Times New Roman" w:hAnsi="Times New Roman" w:cs="Times New Roman"/>
        </w:rPr>
        <w:t xml:space="preserve"> suggestion] the center of the rule is ‘administration of the country’ which should be done based on popular vote but this administration of the country which is a general concept will be interpreted with what follows which is ‘in the form of referendum – election and…’ In other words, the scope of this Article will be limited </w:t>
      </w:r>
      <w:r w:rsidR="008C07B4" w:rsidRPr="00472E8F">
        <w:rPr>
          <w:rFonts w:ascii="Times New Roman" w:hAnsi="Times New Roman" w:cs="Times New Roman"/>
          <w:i/>
        </w:rPr>
        <w:t>i.e</w:t>
      </w:r>
      <w:r w:rsidR="008C07B4" w:rsidRPr="00472E8F">
        <w:rPr>
          <w:rFonts w:ascii="Times New Roman" w:hAnsi="Times New Roman" w:cs="Times New Roman"/>
        </w:rPr>
        <w:t>. opinion and supervision of the people will be only limited to these few examples and this Article [the way it is written</w:t>
      </w:r>
      <w:r w:rsidR="00436F42" w:rsidRPr="00472E8F">
        <w:rPr>
          <w:rFonts w:ascii="Times New Roman" w:hAnsi="Times New Roman" w:cs="Times New Roman"/>
        </w:rPr>
        <w:t xml:space="preserve">] does not add anything new and does not establish any principle – because these things existed before – but then [this Article] will limit our hands in the future </w:t>
      </w:r>
      <w:r w:rsidR="006F1026" w:rsidRPr="00472E8F">
        <w:rPr>
          <w:rFonts w:ascii="Times New Roman" w:hAnsi="Times New Roman" w:cs="Times New Roman"/>
        </w:rPr>
        <w:t>and we</w:t>
      </w:r>
      <w:r w:rsidR="00436F42" w:rsidRPr="00472E8F">
        <w:rPr>
          <w:rFonts w:ascii="Times New Roman" w:hAnsi="Times New Roman" w:cs="Times New Roman"/>
        </w:rPr>
        <w:t xml:space="preserve"> cannot designate new ways of popular intervention and participation in the future, and therefore it is better if we add this sentence to the Article ‘and other examples which will be described in other articles of the Constitution.’” </w:t>
      </w:r>
      <w:r w:rsidR="00436F42" w:rsidRPr="00472E8F">
        <w:rPr>
          <w:rStyle w:val="FootnoteReference"/>
          <w:rFonts w:ascii="Times New Roman" w:hAnsi="Times New Roman" w:cs="Times New Roman"/>
        </w:rPr>
        <w:footnoteReference w:id="133"/>
      </w:r>
    </w:p>
    <w:p w14:paraId="629D07E7" w14:textId="3D6EA171" w:rsidR="003335A8" w:rsidRPr="00472E8F" w:rsidRDefault="003335A8"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lastRenderedPageBreak/>
        <w:t xml:space="preserve"> </w:t>
      </w:r>
      <w:r w:rsidR="006F1026" w:rsidRPr="00472E8F">
        <w:rPr>
          <w:rFonts w:ascii="Times New Roman" w:hAnsi="Times New Roman" w:cs="Times New Roman"/>
        </w:rPr>
        <w:t xml:space="preserve">As it is shown in the discussion above, none of the proponents and opponents took the view that popular vote should categorically be rejected. Although there </w:t>
      </w:r>
      <w:r w:rsidR="00C56775" w:rsidRPr="00472E8F">
        <w:rPr>
          <w:rFonts w:ascii="Times New Roman" w:hAnsi="Times New Roman" w:cs="Times New Roman"/>
        </w:rPr>
        <w:t>were</w:t>
      </w:r>
      <w:r w:rsidR="006F1026" w:rsidRPr="00472E8F">
        <w:rPr>
          <w:rFonts w:ascii="Times New Roman" w:hAnsi="Times New Roman" w:cs="Times New Roman"/>
        </w:rPr>
        <w:t xml:space="preserve"> considerable disagreements among the representatives, it is important to note that even proponents of Guardianship of a Jurist discussion did not view it or envision it as a replacemen</w:t>
      </w:r>
      <w:r w:rsidR="00ED17D9" w:rsidRPr="00472E8F">
        <w:rPr>
          <w:rFonts w:ascii="Times New Roman" w:hAnsi="Times New Roman" w:cs="Times New Roman"/>
        </w:rPr>
        <w:t>t for popular governance.  For some of them</w:t>
      </w:r>
      <w:r w:rsidR="006F1026" w:rsidRPr="00472E8F">
        <w:rPr>
          <w:rFonts w:ascii="Times New Roman" w:hAnsi="Times New Roman" w:cs="Times New Roman"/>
        </w:rPr>
        <w:t xml:space="preserve"> </w:t>
      </w:r>
      <w:r w:rsidR="00ED17D9" w:rsidRPr="00472E8F">
        <w:rPr>
          <w:rFonts w:ascii="Times New Roman" w:hAnsi="Times New Roman" w:cs="Times New Roman"/>
        </w:rPr>
        <w:t>this principle</w:t>
      </w:r>
      <w:r w:rsidR="006F1026" w:rsidRPr="00472E8F">
        <w:rPr>
          <w:rFonts w:ascii="Times New Roman" w:hAnsi="Times New Roman" w:cs="Times New Roman"/>
        </w:rPr>
        <w:t xml:space="preserve"> was the framework </w:t>
      </w:r>
      <w:r w:rsidR="00ED17D9" w:rsidRPr="00472E8F">
        <w:rPr>
          <w:rFonts w:ascii="Times New Roman" w:hAnsi="Times New Roman" w:cs="Times New Roman"/>
        </w:rPr>
        <w:t xml:space="preserve">to protect the ‘excesses’ of popular voting. For others, the fact that the leader itself would be appointed (indirectly) by popular vote signified that it was not in contradiction with the principle of popular vote.  </w:t>
      </w:r>
    </w:p>
    <w:p w14:paraId="6E8FEAE8" w14:textId="77777777" w:rsidR="00B814A5" w:rsidRPr="00472E8F" w:rsidRDefault="00B814A5" w:rsidP="002B2AE3">
      <w:pPr>
        <w:pStyle w:val="BodyText"/>
        <w:ind w:left="0" w:firstLine="0"/>
        <w:jc w:val="both"/>
        <w:rPr>
          <w:rFonts w:ascii="Times New Roman" w:hAnsi="Times New Roman" w:cs="Times New Roman"/>
        </w:rPr>
      </w:pPr>
    </w:p>
    <w:p w14:paraId="3B35830C" w14:textId="77777777" w:rsidR="007535EA" w:rsidRPr="00472E8F" w:rsidRDefault="007535EA" w:rsidP="002B2AE3">
      <w:pPr>
        <w:pStyle w:val="BodyText"/>
        <w:ind w:left="0" w:firstLine="0"/>
        <w:jc w:val="both"/>
        <w:rPr>
          <w:rFonts w:ascii="Times New Roman" w:hAnsi="Times New Roman" w:cs="Times New Roman"/>
        </w:rPr>
      </w:pPr>
    </w:p>
    <w:p w14:paraId="0EF12B85" w14:textId="77777777" w:rsidR="007535EA" w:rsidRPr="00472E8F" w:rsidRDefault="007535EA" w:rsidP="002B2AE3">
      <w:pPr>
        <w:pStyle w:val="BodyText"/>
        <w:ind w:left="0" w:firstLine="0"/>
        <w:jc w:val="both"/>
        <w:rPr>
          <w:rFonts w:ascii="Times New Roman" w:hAnsi="Times New Roman" w:cs="Times New Roman"/>
        </w:rPr>
      </w:pPr>
    </w:p>
    <w:p w14:paraId="551F3DB8" w14:textId="77777777" w:rsidR="007535EA" w:rsidRPr="00472E8F" w:rsidRDefault="007535EA" w:rsidP="002B2AE3">
      <w:pPr>
        <w:pStyle w:val="BodyText"/>
        <w:ind w:left="0" w:firstLine="0"/>
        <w:jc w:val="both"/>
        <w:rPr>
          <w:rFonts w:ascii="Times New Roman" w:hAnsi="Times New Roman" w:cs="Times New Roman"/>
        </w:rPr>
      </w:pPr>
    </w:p>
    <w:p w14:paraId="47B8FABF" w14:textId="77777777" w:rsidR="0093773F" w:rsidRDefault="0093773F" w:rsidP="002B2AE3">
      <w:pPr>
        <w:pStyle w:val="Heading1"/>
        <w:ind w:left="0" w:firstLine="0"/>
        <w:rPr>
          <w:rFonts w:ascii="Times New Roman" w:eastAsiaTheme="minorEastAsia" w:hAnsi="Times New Roman"/>
          <w:b w:val="0"/>
          <w:bCs w:val="0"/>
          <w:color w:val="auto"/>
        </w:rPr>
      </w:pPr>
      <w:bookmarkStart w:id="76" w:name="_Toc281590657"/>
      <w:bookmarkStart w:id="77" w:name="_Toc271822808"/>
      <w:bookmarkStart w:id="78" w:name="_Toc272761978"/>
      <w:bookmarkStart w:id="79" w:name="_Toc290828959"/>
      <w:bookmarkStart w:id="80" w:name="_Toc384837597"/>
    </w:p>
    <w:p w14:paraId="1E784A7B" w14:textId="77777777" w:rsidR="0093773F" w:rsidRDefault="0093773F" w:rsidP="002B2AE3">
      <w:pPr>
        <w:pStyle w:val="Heading1"/>
        <w:ind w:left="0" w:firstLine="0"/>
        <w:rPr>
          <w:rFonts w:ascii="Times New Roman" w:eastAsiaTheme="minorEastAsia" w:hAnsi="Times New Roman"/>
          <w:b w:val="0"/>
          <w:bCs w:val="0"/>
          <w:color w:val="auto"/>
        </w:rPr>
      </w:pPr>
    </w:p>
    <w:p w14:paraId="011EE1B6" w14:textId="77777777" w:rsidR="0093773F" w:rsidRDefault="0093773F" w:rsidP="002B2AE3">
      <w:pPr>
        <w:pStyle w:val="Heading1"/>
        <w:ind w:left="0" w:firstLine="0"/>
        <w:rPr>
          <w:rFonts w:ascii="Times New Roman" w:eastAsiaTheme="minorEastAsia" w:hAnsi="Times New Roman"/>
          <w:b w:val="0"/>
          <w:bCs w:val="0"/>
          <w:color w:val="auto"/>
        </w:rPr>
      </w:pPr>
    </w:p>
    <w:p w14:paraId="18C5A55D" w14:textId="77777777" w:rsidR="0093773F" w:rsidRDefault="0093773F" w:rsidP="0093773F"/>
    <w:p w14:paraId="716594A2" w14:textId="77777777" w:rsidR="0093773F" w:rsidRDefault="0093773F" w:rsidP="0093773F">
      <w:pPr>
        <w:pStyle w:val="BodyText"/>
      </w:pPr>
    </w:p>
    <w:p w14:paraId="61040ADD" w14:textId="77777777" w:rsidR="0093773F" w:rsidRPr="0093773F" w:rsidRDefault="0093773F" w:rsidP="0093773F">
      <w:pPr>
        <w:pStyle w:val="BodyText"/>
      </w:pPr>
    </w:p>
    <w:p w14:paraId="6F4DEA21" w14:textId="3E8E0736" w:rsidR="00551924" w:rsidRPr="00472E8F" w:rsidRDefault="006236BD" w:rsidP="002B2AE3">
      <w:pPr>
        <w:pStyle w:val="Heading1"/>
        <w:ind w:left="0" w:firstLine="0"/>
        <w:rPr>
          <w:rFonts w:ascii="Times New Roman" w:hAnsi="Times New Roman"/>
          <w:b w:val="0"/>
        </w:rPr>
      </w:pPr>
      <w:r w:rsidRPr="00472E8F">
        <w:rPr>
          <w:rFonts w:ascii="Times New Roman" w:hAnsi="Times New Roman"/>
          <w:b w:val="0"/>
        </w:rPr>
        <w:t>IV</w:t>
      </w:r>
      <w:r w:rsidR="001E7006" w:rsidRPr="00472E8F">
        <w:rPr>
          <w:rFonts w:ascii="Times New Roman" w:hAnsi="Times New Roman"/>
          <w:b w:val="0"/>
        </w:rPr>
        <w:t xml:space="preserve">. </w:t>
      </w:r>
      <w:r w:rsidR="00AD50F5" w:rsidRPr="00472E8F">
        <w:rPr>
          <w:rFonts w:ascii="Times New Roman" w:hAnsi="Times New Roman"/>
          <w:b w:val="0"/>
        </w:rPr>
        <w:t xml:space="preserve">Reassurance of Revolutionaries: </w:t>
      </w:r>
      <w:r w:rsidR="001E7006" w:rsidRPr="00472E8F">
        <w:rPr>
          <w:rFonts w:ascii="Times New Roman" w:hAnsi="Times New Roman"/>
          <w:b w:val="0"/>
        </w:rPr>
        <w:t>Establishing</w:t>
      </w:r>
      <w:bookmarkEnd w:id="76"/>
      <w:bookmarkEnd w:id="77"/>
      <w:bookmarkEnd w:id="78"/>
      <w:bookmarkEnd w:id="79"/>
      <w:bookmarkEnd w:id="80"/>
    </w:p>
    <w:p w14:paraId="69B78957" w14:textId="77777777" w:rsidR="0029280A" w:rsidRPr="00472E8F" w:rsidRDefault="0029280A" w:rsidP="002B2AE3">
      <w:pPr>
        <w:spacing w:line="480" w:lineRule="auto"/>
        <w:ind w:left="0" w:firstLine="0"/>
        <w:rPr>
          <w:rFonts w:ascii="Times New Roman" w:hAnsi="Times New Roman" w:cs="Times New Roman"/>
        </w:rPr>
      </w:pPr>
    </w:p>
    <w:p w14:paraId="0599395B" w14:textId="623A14D3" w:rsidR="0093773F" w:rsidRPr="0093773F" w:rsidRDefault="00872AEB" w:rsidP="0093773F">
      <w:pPr>
        <w:spacing w:line="480" w:lineRule="auto"/>
        <w:ind w:left="0" w:firstLine="0"/>
        <w:jc w:val="both"/>
        <w:rPr>
          <w:rFonts w:ascii="Times New Roman" w:hAnsi="Times New Roman" w:cs="Times New Roman"/>
        </w:rPr>
      </w:pPr>
      <w:r w:rsidRPr="00472E8F">
        <w:rPr>
          <w:rFonts w:ascii="Times New Roman" w:hAnsi="Times New Roman" w:cs="Times New Roman"/>
        </w:rPr>
        <w:t>Unsurprisingly, many groups contributed to the downfall of the Shah</w:t>
      </w:r>
      <w:r w:rsidR="004A791B" w:rsidRPr="00472E8F">
        <w:rPr>
          <w:rFonts w:ascii="Times New Roman" w:hAnsi="Times New Roman" w:cs="Times New Roman"/>
        </w:rPr>
        <w:t>’s</w:t>
      </w:r>
      <w:r w:rsidRPr="00472E8F">
        <w:rPr>
          <w:rFonts w:ascii="Times New Roman" w:hAnsi="Times New Roman" w:cs="Times New Roman"/>
        </w:rPr>
        <w:t xml:space="preserve"> Regime. Similar to other revolutions in history, each group had a different view o</w:t>
      </w:r>
      <w:r w:rsidR="00C56775" w:rsidRPr="00472E8F">
        <w:rPr>
          <w:rFonts w:ascii="Times New Roman" w:hAnsi="Times New Roman" w:cs="Times New Roman"/>
        </w:rPr>
        <w:t>f</w:t>
      </w:r>
      <w:r w:rsidRPr="00472E8F">
        <w:rPr>
          <w:rFonts w:ascii="Times New Roman" w:hAnsi="Times New Roman" w:cs="Times New Roman"/>
        </w:rPr>
        <w:t xml:space="preserve"> the future of the country and its constitution. Yet, it was Khomeini’s narrative that eventually prevailed </w:t>
      </w:r>
      <w:r w:rsidRPr="00472E8F">
        <w:rPr>
          <w:rFonts w:ascii="Times New Roman" w:hAnsi="Times New Roman" w:cs="Times New Roman"/>
        </w:rPr>
        <w:lastRenderedPageBreak/>
        <w:t xml:space="preserve">amongst competing prescriptions for the post-revolution Iran. </w:t>
      </w:r>
      <w:r w:rsidR="00A970EB" w:rsidRPr="00472E8F">
        <w:rPr>
          <w:rFonts w:ascii="Times New Roman" w:hAnsi="Times New Roman" w:cs="Times New Roman"/>
        </w:rPr>
        <w:t xml:space="preserve">As we discussed, </w:t>
      </w:r>
      <w:r w:rsidR="00540685" w:rsidRPr="00472E8F">
        <w:rPr>
          <w:rFonts w:ascii="Times New Roman" w:hAnsi="Times New Roman" w:cs="Times New Roman"/>
        </w:rPr>
        <w:t>Khomeini’s e</w:t>
      </w:r>
      <w:r w:rsidR="00A970EB" w:rsidRPr="00472E8F">
        <w:rPr>
          <w:rFonts w:ascii="Times New Roman" w:hAnsi="Times New Roman" w:cs="Times New Roman"/>
        </w:rPr>
        <w:t xml:space="preserve">arly and tenacious resistance to </w:t>
      </w:r>
      <w:r w:rsidR="004A791B" w:rsidRPr="00472E8F">
        <w:rPr>
          <w:rFonts w:ascii="Times New Roman" w:hAnsi="Times New Roman" w:cs="Times New Roman"/>
        </w:rPr>
        <w:t xml:space="preserve">the </w:t>
      </w:r>
      <w:r w:rsidR="00A970EB" w:rsidRPr="00472E8F">
        <w:rPr>
          <w:rFonts w:ascii="Times New Roman" w:hAnsi="Times New Roman" w:cs="Times New Roman"/>
        </w:rPr>
        <w:t xml:space="preserve">Shah as well as his </w:t>
      </w:r>
      <w:r w:rsidR="00540685" w:rsidRPr="00472E8F">
        <w:rPr>
          <w:rFonts w:ascii="Times New Roman" w:hAnsi="Times New Roman" w:cs="Times New Roman"/>
        </w:rPr>
        <w:t xml:space="preserve">exile played a critical role in creating his charisma for the revolutionaries. </w:t>
      </w:r>
      <w:r w:rsidR="00A970EB" w:rsidRPr="00472E8F">
        <w:rPr>
          <w:rFonts w:ascii="Times New Roman" w:hAnsi="Times New Roman" w:cs="Times New Roman"/>
        </w:rPr>
        <w:t xml:space="preserve">Yet, </w:t>
      </w:r>
      <w:r w:rsidR="00443EF5" w:rsidRPr="00472E8F">
        <w:rPr>
          <w:rFonts w:ascii="Times New Roman" w:hAnsi="Times New Roman" w:cs="Times New Roman"/>
        </w:rPr>
        <w:t xml:space="preserve">the question remains how Khomeini managed to create the new order and to </w:t>
      </w:r>
      <w:r w:rsidR="00443EF5" w:rsidRPr="00472E8F">
        <w:rPr>
          <w:rFonts w:ascii="Times New Roman" w:hAnsi="Times New Roman" w:cs="Times New Roman"/>
          <w:i/>
        </w:rPr>
        <w:t>constitutionalize his charisma</w:t>
      </w:r>
      <w:r w:rsidR="004A791B" w:rsidRPr="00472E8F">
        <w:rPr>
          <w:rFonts w:ascii="Times New Roman" w:hAnsi="Times New Roman" w:cs="Times New Roman"/>
          <w:i/>
        </w:rPr>
        <w:t>,</w:t>
      </w:r>
      <w:r w:rsidR="00443EF5" w:rsidRPr="00472E8F">
        <w:rPr>
          <w:rFonts w:ascii="Times New Roman" w:hAnsi="Times New Roman" w:cs="Times New Roman"/>
        </w:rPr>
        <w:t xml:space="preserve"> to borrow Ackerman’s terminology.</w:t>
      </w:r>
      <w:r w:rsidR="00443EF5" w:rsidRPr="00472E8F">
        <w:rPr>
          <w:rStyle w:val="FootnoteReference"/>
          <w:rFonts w:ascii="Times New Roman" w:hAnsi="Times New Roman" w:cs="Times New Roman"/>
        </w:rPr>
        <w:footnoteReference w:id="134"/>
      </w:r>
      <w:r w:rsidR="00443EF5" w:rsidRPr="00472E8F">
        <w:rPr>
          <w:rFonts w:ascii="Times New Roman" w:hAnsi="Times New Roman" w:cs="Times New Roman"/>
        </w:rPr>
        <w:t xml:space="preserve"> The bedrock of Iran’s constitutionalism </w:t>
      </w:r>
      <w:r w:rsidR="004A791B" w:rsidRPr="00472E8F">
        <w:rPr>
          <w:rFonts w:ascii="Times New Roman" w:hAnsi="Times New Roman" w:cs="Times New Roman"/>
        </w:rPr>
        <w:t xml:space="preserve">today </w:t>
      </w:r>
      <w:r w:rsidR="00443EF5" w:rsidRPr="00472E8F">
        <w:rPr>
          <w:rFonts w:ascii="Times New Roman" w:hAnsi="Times New Roman" w:cs="Times New Roman"/>
        </w:rPr>
        <w:t>rests on the ea</w:t>
      </w:r>
      <w:r w:rsidR="00200207" w:rsidRPr="00472E8F">
        <w:rPr>
          <w:rFonts w:ascii="Times New Roman" w:hAnsi="Times New Roman" w:cs="Times New Roman"/>
        </w:rPr>
        <w:t>rly developments following the R</w:t>
      </w:r>
      <w:r w:rsidR="00443EF5" w:rsidRPr="00472E8F">
        <w:rPr>
          <w:rFonts w:ascii="Times New Roman" w:hAnsi="Times New Roman" w:cs="Times New Roman"/>
        </w:rPr>
        <w:t>evolution. Three factors contributed to the establishment of the revolution and fostered Iran’s co</w:t>
      </w:r>
      <w:r w:rsidR="002C4331" w:rsidRPr="00472E8F">
        <w:rPr>
          <w:rFonts w:ascii="Times New Roman" w:hAnsi="Times New Roman" w:cs="Times New Roman"/>
        </w:rPr>
        <w:t xml:space="preserve">nstitutionalism: </w:t>
      </w:r>
      <w:r w:rsidR="00BD19AA" w:rsidRPr="00472E8F">
        <w:rPr>
          <w:rFonts w:ascii="Times New Roman" w:hAnsi="Times New Roman" w:cs="Times New Roman"/>
        </w:rPr>
        <w:t>1. Building a network of supporters</w:t>
      </w:r>
      <w:r w:rsidR="00A34680" w:rsidRPr="00472E8F">
        <w:rPr>
          <w:rFonts w:ascii="Times New Roman" w:hAnsi="Times New Roman" w:cs="Times New Roman"/>
        </w:rPr>
        <w:t>, 2</w:t>
      </w:r>
      <w:r w:rsidR="002C4331" w:rsidRPr="00472E8F">
        <w:rPr>
          <w:rFonts w:ascii="Times New Roman" w:hAnsi="Times New Roman" w:cs="Times New Roman"/>
        </w:rPr>
        <w:t>.</w:t>
      </w:r>
      <w:r w:rsidR="00443EF5" w:rsidRPr="00472E8F">
        <w:rPr>
          <w:rFonts w:ascii="Times New Roman" w:hAnsi="Times New Roman" w:cs="Times New Roman"/>
        </w:rPr>
        <w:t xml:space="preserve"> Establishing </w:t>
      </w:r>
      <w:r w:rsidR="004A791B" w:rsidRPr="00472E8F">
        <w:rPr>
          <w:rFonts w:ascii="Times New Roman" w:hAnsi="Times New Roman" w:cs="Times New Roman"/>
        </w:rPr>
        <w:t xml:space="preserve">a </w:t>
      </w:r>
      <w:r w:rsidR="00443EF5" w:rsidRPr="00472E8F">
        <w:rPr>
          <w:rFonts w:ascii="Times New Roman" w:hAnsi="Times New Roman" w:cs="Times New Roman"/>
        </w:rPr>
        <w:t xml:space="preserve">supreme leader position as the ultimate </w:t>
      </w:r>
      <w:r w:rsidR="002C4331" w:rsidRPr="00472E8F">
        <w:rPr>
          <w:rFonts w:ascii="Times New Roman" w:hAnsi="Times New Roman" w:cs="Times New Roman"/>
        </w:rPr>
        <w:t>arbiter of the political system</w:t>
      </w:r>
      <w:r w:rsidR="00A34680" w:rsidRPr="00472E8F">
        <w:rPr>
          <w:rFonts w:ascii="Times New Roman" w:hAnsi="Times New Roman" w:cs="Times New Roman"/>
        </w:rPr>
        <w:t xml:space="preserve"> and 3. Creating tension between the presidential position and the supreme leader position. </w:t>
      </w:r>
      <w:r w:rsidR="00BF0028" w:rsidRPr="00472E8F">
        <w:rPr>
          <w:rFonts w:ascii="Times New Roman" w:hAnsi="Times New Roman" w:cs="Times New Roman"/>
        </w:rPr>
        <w:t>These three factors developed against the backdrop of several very impo</w:t>
      </w:r>
      <w:r w:rsidR="00285839" w:rsidRPr="00472E8F">
        <w:rPr>
          <w:rFonts w:ascii="Times New Roman" w:hAnsi="Times New Roman" w:cs="Times New Roman"/>
        </w:rPr>
        <w:t xml:space="preserve">rtant historical events in Iran including the hostage crisis and </w:t>
      </w:r>
      <w:r w:rsidR="008252D8" w:rsidRPr="00472E8F">
        <w:rPr>
          <w:rFonts w:ascii="Times New Roman" w:hAnsi="Times New Roman" w:cs="Times New Roman"/>
        </w:rPr>
        <w:t xml:space="preserve">the </w:t>
      </w:r>
      <w:r w:rsidR="00285839" w:rsidRPr="00472E8F">
        <w:rPr>
          <w:rFonts w:ascii="Times New Roman" w:hAnsi="Times New Roman" w:cs="Times New Roman"/>
        </w:rPr>
        <w:t xml:space="preserve">Iran-Iraq War. </w:t>
      </w:r>
    </w:p>
    <w:p w14:paraId="4D1E53D5" w14:textId="737FFAF9" w:rsidR="00BD19AA" w:rsidRPr="00472E8F" w:rsidRDefault="00BD19AA" w:rsidP="0093773F">
      <w:pPr>
        <w:pStyle w:val="Heading2"/>
        <w:ind w:left="0" w:firstLine="0"/>
        <w:rPr>
          <w:rFonts w:ascii="Times New Roman" w:hAnsi="Times New Roman" w:cs="Times New Roman"/>
          <w:b w:val="0"/>
          <w:sz w:val="24"/>
          <w:szCs w:val="24"/>
        </w:rPr>
      </w:pPr>
      <w:bookmarkStart w:id="81" w:name="_Toc281590658"/>
      <w:bookmarkStart w:id="82" w:name="_Toc290828960"/>
      <w:bookmarkStart w:id="83" w:name="_Toc384837598"/>
      <w:r w:rsidRPr="00472E8F">
        <w:rPr>
          <w:rFonts w:ascii="Times New Roman" w:hAnsi="Times New Roman" w:cs="Times New Roman"/>
          <w:b w:val="0"/>
          <w:sz w:val="24"/>
          <w:szCs w:val="24"/>
        </w:rPr>
        <w:t>A. Network</w:t>
      </w:r>
      <w:bookmarkEnd w:id="81"/>
      <w:bookmarkEnd w:id="82"/>
      <w:bookmarkEnd w:id="83"/>
    </w:p>
    <w:p w14:paraId="56E392B5" w14:textId="77777777" w:rsidR="00C56775" w:rsidRPr="00472E8F" w:rsidRDefault="00C56775" w:rsidP="002B2AE3">
      <w:pPr>
        <w:ind w:left="0" w:firstLine="0"/>
      </w:pPr>
    </w:p>
    <w:p w14:paraId="3A2D0684" w14:textId="7B9A720E" w:rsidR="004D4F9E" w:rsidRPr="00472E8F" w:rsidRDefault="004D4F9E"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Before he left Iran, </w:t>
      </w:r>
      <w:r w:rsidR="00FC7337" w:rsidRPr="00472E8F">
        <w:rPr>
          <w:rFonts w:ascii="Times New Roman" w:hAnsi="Times New Roman" w:cs="Times New Roman"/>
        </w:rPr>
        <w:t xml:space="preserve">the </w:t>
      </w:r>
      <w:r w:rsidRPr="00472E8F">
        <w:rPr>
          <w:rFonts w:ascii="Times New Roman" w:hAnsi="Times New Roman" w:cs="Times New Roman"/>
        </w:rPr>
        <w:t xml:space="preserve">Shah desperately decided to appoint a long dissident of his, </w:t>
      </w:r>
      <w:proofErr w:type="spellStart"/>
      <w:r w:rsidRPr="00472E8F">
        <w:rPr>
          <w:rFonts w:ascii="Times New Roman" w:hAnsi="Times New Roman" w:cs="Times New Roman"/>
        </w:rPr>
        <w:t>Shapour</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Bakhtiar</w:t>
      </w:r>
      <w:proofErr w:type="spellEnd"/>
      <w:r w:rsidRPr="00472E8F">
        <w:rPr>
          <w:rFonts w:ascii="Times New Roman" w:hAnsi="Times New Roman" w:cs="Times New Roman"/>
        </w:rPr>
        <w:t xml:space="preserve">, as the prime minister in the hope that </w:t>
      </w:r>
      <w:proofErr w:type="spellStart"/>
      <w:r w:rsidRPr="00472E8F">
        <w:rPr>
          <w:rFonts w:ascii="Times New Roman" w:hAnsi="Times New Roman" w:cs="Times New Roman"/>
        </w:rPr>
        <w:t>Bakhtiar’s</w:t>
      </w:r>
      <w:proofErr w:type="spellEnd"/>
      <w:r w:rsidRPr="00472E8F">
        <w:rPr>
          <w:rFonts w:ascii="Times New Roman" w:hAnsi="Times New Roman" w:cs="Times New Roman"/>
        </w:rPr>
        <w:t xml:space="preserve"> reforms would alleviate the revolutionary fervor of the populace.</w:t>
      </w:r>
      <w:r w:rsidRPr="00472E8F">
        <w:rPr>
          <w:rStyle w:val="FootnoteReference"/>
          <w:rFonts w:ascii="Times New Roman" w:hAnsi="Times New Roman" w:cs="Times New Roman"/>
        </w:rPr>
        <w:footnoteReference w:id="135"/>
      </w:r>
      <w:r w:rsidRPr="00472E8F">
        <w:rPr>
          <w:rFonts w:ascii="Times New Roman" w:hAnsi="Times New Roman" w:cs="Times New Roman"/>
        </w:rPr>
        <w:t xml:space="preserve"> Coming from the nationalist party, </w:t>
      </w:r>
      <w:proofErr w:type="spellStart"/>
      <w:r w:rsidRPr="00472E8F">
        <w:rPr>
          <w:rFonts w:ascii="Times New Roman" w:hAnsi="Times New Roman" w:cs="Times New Roman"/>
        </w:rPr>
        <w:t>Bakhtiar</w:t>
      </w:r>
      <w:proofErr w:type="spellEnd"/>
      <w:r w:rsidRPr="00472E8F">
        <w:rPr>
          <w:rFonts w:ascii="Times New Roman" w:hAnsi="Times New Roman" w:cs="Times New Roman"/>
        </w:rPr>
        <w:t xml:space="preserve"> immediately lost the party</w:t>
      </w:r>
      <w:r w:rsidR="00FC7337" w:rsidRPr="00472E8F">
        <w:rPr>
          <w:rFonts w:ascii="Times New Roman" w:hAnsi="Times New Roman" w:cs="Times New Roman"/>
        </w:rPr>
        <w:t>’s</w:t>
      </w:r>
      <w:r w:rsidRPr="00472E8F">
        <w:rPr>
          <w:rFonts w:ascii="Times New Roman" w:hAnsi="Times New Roman" w:cs="Times New Roman"/>
        </w:rPr>
        <w:t xml:space="preserve"> support when he agreed to serve as the prime minister in that tumultuous time of popular revolt.</w:t>
      </w:r>
      <w:r w:rsidRPr="00472E8F">
        <w:rPr>
          <w:rStyle w:val="FootnoteReference"/>
          <w:rFonts w:ascii="Times New Roman" w:hAnsi="Times New Roman" w:cs="Times New Roman"/>
        </w:rPr>
        <w:footnoteReference w:id="136"/>
      </w:r>
      <w:r w:rsidRPr="00472E8F">
        <w:rPr>
          <w:rFonts w:ascii="Times New Roman" w:hAnsi="Times New Roman" w:cs="Times New Roman"/>
        </w:rPr>
        <w:t xml:space="preserve"> Upon approval of the new administration from the parliament, Khomeini quickly reacted. He ordered the </w:t>
      </w:r>
      <w:r w:rsidRPr="00472E8F">
        <w:rPr>
          <w:rFonts w:ascii="Times New Roman" w:hAnsi="Times New Roman" w:cs="Times New Roman"/>
        </w:rPr>
        <w:lastRenderedPageBreak/>
        <w:t xml:space="preserve">government strikers to disrupt the governmental affairs and even prevent the new secretaries </w:t>
      </w:r>
      <w:r w:rsidR="00FC7337" w:rsidRPr="00472E8F">
        <w:rPr>
          <w:rFonts w:ascii="Times New Roman" w:hAnsi="Times New Roman" w:cs="Times New Roman"/>
        </w:rPr>
        <w:t xml:space="preserve">from </w:t>
      </w:r>
      <w:r w:rsidRPr="00472E8F">
        <w:rPr>
          <w:rFonts w:ascii="Times New Roman" w:hAnsi="Times New Roman" w:cs="Times New Roman"/>
        </w:rPr>
        <w:t>enter</w:t>
      </w:r>
      <w:r w:rsidR="00FC7337" w:rsidRPr="00472E8F">
        <w:rPr>
          <w:rFonts w:ascii="Times New Roman" w:hAnsi="Times New Roman" w:cs="Times New Roman"/>
        </w:rPr>
        <w:t>ing</w:t>
      </w:r>
      <w:r w:rsidRPr="00472E8F">
        <w:rPr>
          <w:rFonts w:ascii="Times New Roman" w:hAnsi="Times New Roman" w:cs="Times New Roman"/>
        </w:rPr>
        <w:t xml:space="preserve"> their offices. Khomeini effectively paralyzed the ordinary administration of the government. However, the army was still cracking down on people in the streets.</w:t>
      </w:r>
      <w:r w:rsidRPr="00472E8F">
        <w:rPr>
          <w:rStyle w:val="FootnoteReference"/>
          <w:rFonts w:ascii="Times New Roman" w:hAnsi="Times New Roman" w:cs="Times New Roman"/>
        </w:rPr>
        <w:footnoteReference w:id="137"/>
      </w:r>
      <w:r w:rsidRPr="00472E8F">
        <w:rPr>
          <w:rFonts w:ascii="Times New Roman" w:hAnsi="Times New Roman" w:cs="Times New Roman"/>
        </w:rPr>
        <w:t xml:space="preserve">  </w:t>
      </w:r>
      <w:proofErr w:type="spellStart"/>
      <w:r w:rsidRPr="00472E8F">
        <w:rPr>
          <w:rFonts w:ascii="Times New Roman" w:hAnsi="Times New Roman" w:cs="Times New Roman"/>
        </w:rPr>
        <w:t>Bakhtiar</w:t>
      </w:r>
      <w:proofErr w:type="spellEnd"/>
      <w:r w:rsidRPr="00472E8F">
        <w:rPr>
          <w:rFonts w:ascii="Times New Roman" w:hAnsi="Times New Roman" w:cs="Times New Roman"/>
        </w:rPr>
        <w:t xml:space="preserve"> requested to meet with Khomeini in Paris in order to find a solution to the impasse the country was facing. With victory in sight, Khomeini did not want to reconcile with </w:t>
      </w:r>
      <w:proofErr w:type="spellStart"/>
      <w:r w:rsidRPr="00472E8F">
        <w:rPr>
          <w:rFonts w:ascii="Times New Roman" w:hAnsi="Times New Roman" w:cs="Times New Roman"/>
        </w:rPr>
        <w:t>Bakhtiar</w:t>
      </w:r>
      <w:proofErr w:type="spellEnd"/>
      <w:r w:rsidRPr="00472E8F">
        <w:rPr>
          <w:rFonts w:ascii="Times New Roman" w:hAnsi="Times New Roman" w:cs="Times New Roman"/>
        </w:rPr>
        <w:t xml:space="preserve">. He sent a message </w:t>
      </w:r>
      <w:r w:rsidR="00FC7337" w:rsidRPr="00472E8F">
        <w:rPr>
          <w:rFonts w:ascii="Times New Roman" w:hAnsi="Times New Roman" w:cs="Times New Roman"/>
        </w:rPr>
        <w:t xml:space="preserve">indicating </w:t>
      </w:r>
      <w:r w:rsidRPr="00472E8F">
        <w:rPr>
          <w:rFonts w:ascii="Times New Roman" w:hAnsi="Times New Roman" w:cs="Times New Roman"/>
        </w:rPr>
        <w:t xml:space="preserve">that he </w:t>
      </w:r>
      <w:r w:rsidR="00FC7337" w:rsidRPr="00472E8F">
        <w:rPr>
          <w:rFonts w:ascii="Times New Roman" w:hAnsi="Times New Roman" w:cs="Times New Roman"/>
        </w:rPr>
        <w:t xml:space="preserve">would </w:t>
      </w:r>
      <w:r w:rsidRPr="00472E8F">
        <w:rPr>
          <w:rFonts w:ascii="Times New Roman" w:hAnsi="Times New Roman" w:cs="Times New Roman"/>
        </w:rPr>
        <w:t>meet</w:t>
      </w:r>
      <w:r w:rsidR="00FC7337" w:rsidRPr="00472E8F">
        <w:rPr>
          <w:rFonts w:ascii="Times New Roman" w:hAnsi="Times New Roman" w:cs="Times New Roman"/>
        </w:rPr>
        <w:t xml:space="preserve"> </w:t>
      </w:r>
      <w:proofErr w:type="spellStart"/>
      <w:r w:rsidRPr="00472E8F">
        <w:rPr>
          <w:rFonts w:ascii="Times New Roman" w:hAnsi="Times New Roman" w:cs="Times New Roman"/>
        </w:rPr>
        <w:t>Bakhtiar</w:t>
      </w:r>
      <w:proofErr w:type="spellEnd"/>
      <w:r w:rsidRPr="00472E8F">
        <w:rPr>
          <w:rFonts w:ascii="Times New Roman" w:hAnsi="Times New Roman" w:cs="Times New Roman"/>
        </w:rPr>
        <w:t xml:space="preserve"> only if he resign</w:t>
      </w:r>
      <w:r w:rsidR="00FC7337" w:rsidRPr="00472E8F">
        <w:rPr>
          <w:rFonts w:ascii="Times New Roman" w:hAnsi="Times New Roman" w:cs="Times New Roman"/>
        </w:rPr>
        <w:t>ed</w:t>
      </w:r>
      <w:r w:rsidRPr="00472E8F">
        <w:rPr>
          <w:rFonts w:ascii="Times New Roman" w:hAnsi="Times New Roman" w:cs="Times New Roman"/>
        </w:rPr>
        <w:t xml:space="preserve"> from the Prime Minister position. Khomeini knew any meeting with </w:t>
      </w:r>
      <w:proofErr w:type="spellStart"/>
      <w:r w:rsidRPr="00472E8F">
        <w:rPr>
          <w:rFonts w:ascii="Times New Roman" w:hAnsi="Times New Roman" w:cs="Times New Roman"/>
        </w:rPr>
        <w:t>Bakhtiar</w:t>
      </w:r>
      <w:proofErr w:type="spellEnd"/>
      <w:r w:rsidRPr="00472E8F">
        <w:rPr>
          <w:rFonts w:ascii="Times New Roman" w:hAnsi="Times New Roman" w:cs="Times New Roman"/>
        </w:rPr>
        <w:t xml:space="preserve"> might </w:t>
      </w:r>
      <w:r w:rsidR="008C2AE7" w:rsidRPr="00472E8F">
        <w:rPr>
          <w:rFonts w:ascii="Times New Roman" w:hAnsi="Times New Roman" w:cs="Times New Roman"/>
        </w:rPr>
        <w:t xml:space="preserve">convey </w:t>
      </w:r>
      <w:r w:rsidRPr="00472E8F">
        <w:rPr>
          <w:rFonts w:ascii="Times New Roman" w:hAnsi="Times New Roman" w:cs="Times New Roman"/>
        </w:rPr>
        <w:t xml:space="preserve">his recognition of </w:t>
      </w:r>
      <w:proofErr w:type="spellStart"/>
      <w:r w:rsidRPr="00472E8F">
        <w:rPr>
          <w:rFonts w:ascii="Times New Roman" w:hAnsi="Times New Roman" w:cs="Times New Roman"/>
        </w:rPr>
        <w:t>Bakhtiar’s</w:t>
      </w:r>
      <w:proofErr w:type="spellEnd"/>
      <w:r w:rsidRPr="00472E8F">
        <w:rPr>
          <w:rFonts w:ascii="Times New Roman" w:hAnsi="Times New Roman" w:cs="Times New Roman"/>
        </w:rPr>
        <w:t xml:space="preserve"> Government and indirectly </w:t>
      </w:r>
      <w:r w:rsidR="00C56775" w:rsidRPr="00472E8F">
        <w:rPr>
          <w:rFonts w:ascii="Times New Roman" w:hAnsi="Times New Roman" w:cs="Times New Roman"/>
        </w:rPr>
        <w:t xml:space="preserve">of the </w:t>
      </w:r>
      <w:r w:rsidRPr="00472E8F">
        <w:rPr>
          <w:rFonts w:ascii="Times New Roman" w:hAnsi="Times New Roman" w:cs="Times New Roman"/>
        </w:rPr>
        <w:t>Shah’s reformist move.</w:t>
      </w:r>
      <w:r w:rsidRPr="00472E8F">
        <w:rPr>
          <w:rStyle w:val="FootnoteReference"/>
          <w:rFonts w:ascii="Times New Roman" w:hAnsi="Times New Roman" w:cs="Times New Roman"/>
        </w:rPr>
        <w:footnoteReference w:id="138"/>
      </w:r>
      <w:r w:rsidRPr="00472E8F">
        <w:rPr>
          <w:rFonts w:ascii="Times New Roman" w:hAnsi="Times New Roman" w:cs="Times New Roman"/>
        </w:rPr>
        <w:t xml:space="preserve"> </w:t>
      </w:r>
      <w:r w:rsidR="001E2028" w:rsidRPr="00472E8F">
        <w:rPr>
          <w:rFonts w:ascii="Times New Roman" w:hAnsi="Times New Roman" w:cs="Times New Roman"/>
        </w:rPr>
        <w:t xml:space="preserve">This meeting never happened. </w:t>
      </w:r>
      <w:r w:rsidR="008C2AE7" w:rsidRPr="00472E8F">
        <w:rPr>
          <w:rFonts w:ascii="Times New Roman" w:hAnsi="Times New Roman" w:cs="Times New Roman"/>
        </w:rPr>
        <w:t xml:space="preserve">Nevertheless, </w:t>
      </w:r>
      <w:proofErr w:type="spellStart"/>
      <w:r w:rsidRPr="00472E8F">
        <w:rPr>
          <w:rFonts w:ascii="Times New Roman" w:hAnsi="Times New Roman" w:cs="Times New Roman"/>
        </w:rPr>
        <w:t>Bakhtiar</w:t>
      </w:r>
      <w:proofErr w:type="spellEnd"/>
      <w:r w:rsidRPr="00472E8F">
        <w:rPr>
          <w:rFonts w:ascii="Times New Roman" w:hAnsi="Times New Roman" w:cs="Times New Roman"/>
        </w:rPr>
        <w:t xml:space="preserve"> eventually allowed Khomeini to return to Iran from exile only to witness </w:t>
      </w:r>
      <w:r w:rsidR="00E417AD" w:rsidRPr="00472E8F">
        <w:rPr>
          <w:rFonts w:ascii="Times New Roman" w:hAnsi="Times New Roman" w:cs="Times New Roman"/>
        </w:rPr>
        <w:t>a massive marching</w:t>
      </w:r>
      <w:r w:rsidR="007535EA" w:rsidRPr="00472E8F">
        <w:rPr>
          <w:rFonts w:ascii="Times New Roman" w:hAnsi="Times New Roman" w:cs="Times New Roman"/>
        </w:rPr>
        <w:t xml:space="preserve"> of people welcoming him back</w:t>
      </w:r>
      <w:r w:rsidR="00E417AD" w:rsidRPr="00472E8F">
        <w:rPr>
          <w:rFonts w:ascii="Times New Roman" w:hAnsi="Times New Roman" w:cs="Times New Roman"/>
        </w:rPr>
        <w:t>.</w:t>
      </w:r>
      <w:r w:rsidR="00E417AD" w:rsidRPr="00472E8F">
        <w:rPr>
          <w:rStyle w:val="FootnoteReference"/>
          <w:rFonts w:ascii="Times New Roman" w:hAnsi="Times New Roman" w:cs="Times New Roman"/>
        </w:rPr>
        <w:footnoteReference w:id="139"/>
      </w:r>
      <w:r w:rsidR="00E417AD" w:rsidRPr="00472E8F">
        <w:rPr>
          <w:rFonts w:ascii="Times New Roman" w:hAnsi="Times New Roman" w:cs="Times New Roman"/>
        </w:rPr>
        <w:t xml:space="preserve"> </w:t>
      </w:r>
      <w:r w:rsidRPr="00472E8F">
        <w:rPr>
          <w:rFonts w:ascii="Times New Roman" w:hAnsi="Times New Roman" w:cs="Times New Roman"/>
        </w:rPr>
        <w:t xml:space="preserve"> </w:t>
      </w:r>
    </w:p>
    <w:p w14:paraId="47C384C0" w14:textId="558CEE37" w:rsidR="00A51264" w:rsidRPr="00472E8F" w:rsidRDefault="00BD19AA" w:rsidP="002B2AE3">
      <w:pPr>
        <w:spacing w:line="480" w:lineRule="auto"/>
        <w:ind w:left="0" w:firstLine="0"/>
        <w:jc w:val="both"/>
        <w:rPr>
          <w:rFonts w:ascii="Times New Roman" w:hAnsi="Times New Roman" w:cs="Times New Roman"/>
        </w:rPr>
      </w:pPr>
      <w:r w:rsidRPr="00472E8F">
        <w:rPr>
          <w:rFonts w:ascii="Times New Roman" w:hAnsi="Times New Roman" w:cs="Times New Roman"/>
        </w:rPr>
        <w:t>Upon his return to Iran, Khomeini made a heated speech and after a short period of stay in Tehran, he moved to Qom, implying that he did not have any desire to rule.</w:t>
      </w:r>
      <w:r w:rsidRPr="00472E8F">
        <w:rPr>
          <w:rStyle w:val="FootnoteReference"/>
          <w:rFonts w:ascii="Times New Roman" w:hAnsi="Times New Roman" w:cs="Times New Roman"/>
        </w:rPr>
        <w:footnoteReference w:id="140"/>
      </w:r>
      <w:r w:rsidRPr="00472E8F">
        <w:rPr>
          <w:rFonts w:ascii="Times New Roman" w:hAnsi="Times New Roman" w:cs="Times New Roman"/>
        </w:rPr>
        <w:t xml:space="preserve"> In that speech, Khomeini famously stated that he would “designate a government</w:t>
      </w:r>
      <w:r w:rsidR="00CC72DA" w:rsidRPr="00472E8F">
        <w:rPr>
          <w:rFonts w:ascii="Times New Roman" w:hAnsi="Times New Roman" w:cs="Times New Roman"/>
        </w:rPr>
        <w:t xml:space="preserve"> with the support of this nation</w:t>
      </w:r>
      <w:r w:rsidRPr="00472E8F">
        <w:rPr>
          <w:rFonts w:ascii="Times New Roman" w:hAnsi="Times New Roman" w:cs="Times New Roman"/>
        </w:rPr>
        <w:t>” and that he would “throw a blow at this government”.</w:t>
      </w:r>
      <w:r w:rsidRPr="00472E8F">
        <w:rPr>
          <w:rStyle w:val="FootnoteReference"/>
          <w:rFonts w:ascii="Times New Roman" w:hAnsi="Times New Roman" w:cs="Times New Roman"/>
        </w:rPr>
        <w:footnoteReference w:id="141"/>
      </w:r>
      <w:r w:rsidRPr="00472E8F">
        <w:rPr>
          <w:rFonts w:ascii="Times New Roman" w:hAnsi="Times New Roman" w:cs="Times New Roman"/>
        </w:rPr>
        <w:t xml:space="preserve"> This </w:t>
      </w:r>
      <w:r w:rsidRPr="00472E8F">
        <w:rPr>
          <w:rFonts w:ascii="Times New Roman" w:hAnsi="Times New Roman" w:cs="Times New Roman"/>
        </w:rPr>
        <w:lastRenderedPageBreak/>
        <w:t xml:space="preserve">gesture has remained a normative power in the hands of those who believe Khomeini’s goal was not to govern but leave it to the people to decide. </w:t>
      </w:r>
      <w:r w:rsidR="00E417AD" w:rsidRPr="00472E8F">
        <w:rPr>
          <w:rFonts w:ascii="Times New Roman" w:hAnsi="Times New Roman" w:cs="Times New Roman"/>
        </w:rPr>
        <w:t xml:space="preserve">Only a few days before his arrival, Khomeini appointed Mehdi </w:t>
      </w:r>
      <w:proofErr w:type="spellStart"/>
      <w:r w:rsidR="00E417AD" w:rsidRPr="00472E8F">
        <w:rPr>
          <w:rFonts w:ascii="Times New Roman" w:hAnsi="Times New Roman" w:cs="Times New Roman"/>
        </w:rPr>
        <w:t>Bazargan</w:t>
      </w:r>
      <w:proofErr w:type="spellEnd"/>
      <w:r w:rsidR="00E417AD" w:rsidRPr="00472E8F">
        <w:rPr>
          <w:rFonts w:ascii="Times New Roman" w:hAnsi="Times New Roman" w:cs="Times New Roman"/>
        </w:rPr>
        <w:t xml:space="preserve"> to the prime minister position of a transitional government. </w:t>
      </w:r>
      <w:proofErr w:type="spellStart"/>
      <w:r w:rsidRPr="00472E8F">
        <w:rPr>
          <w:rFonts w:ascii="Times New Roman" w:hAnsi="Times New Roman" w:cs="Times New Roman"/>
        </w:rPr>
        <w:t>Bazargan</w:t>
      </w:r>
      <w:proofErr w:type="spellEnd"/>
      <w:r w:rsidR="00E417AD" w:rsidRPr="00472E8F">
        <w:rPr>
          <w:rFonts w:ascii="Times New Roman" w:hAnsi="Times New Roman" w:cs="Times New Roman"/>
        </w:rPr>
        <w:t xml:space="preserve"> and his government enjoyed </w:t>
      </w:r>
      <w:r w:rsidRPr="00472E8F">
        <w:rPr>
          <w:rFonts w:ascii="Times New Roman" w:hAnsi="Times New Roman" w:cs="Times New Roman"/>
        </w:rPr>
        <w:t>the full support of Khomeini.</w:t>
      </w:r>
      <w:r w:rsidRPr="00472E8F">
        <w:rPr>
          <w:rStyle w:val="FootnoteReference"/>
          <w:rFonts w:ascii="Times New Roman" w:hAnsi="Times New Roman" w:cs="Times New Roman"/>
        </w:rPr>
        <w:footnoteReference w:id="142"/>
      </w:r>
      <w:r w:rsidRPr="00472E8F">
        <w:rPr>
          <w:rFonts w:ascii="Times New Roman" w:hAnsi="Times New Roman" w:cs="Times New Roman"/>
        </w:rPr>
        <w:t xml:space="preserve"> Mehdi </w:t>
      </w:r>
      <w:proofErr w:type="spellStart"/>
      <w:r w:rsidRPr="00472E8F">
        <w:rPr>
          <w:rFonts w:ascii="Times New Roman" w:hAnsi="Times New Roman" w:cs="Times New Roman"/>
        </w:rPr>
        <w:t>Bazargan</w:t>
      </w:r>
      <w:proofErr w:type="spellEnd"/>
      <w:r w:rsidRPr="00472E8F">
        <w:rPr>
          <w:rFonts w:ascii="Times New Roman" w:hAnsi="Times New Roman" w:cs="Times New Roman"/>
        </w:rPr>
        <w:t xml:space="preserve"> received his education in France, belonged to </w:t>
      </w:r>
      <w:r w:rsidR="00CC72DA" w:rsidRPr="00472E8F">
        <w:rPr>
          <w:rFonts w:ascii="Times New Roman" w:hAnsi="Times New Roman" w:cs="Times New Roman"/>
        </w:rPr>
        <w:t xml:space="preserve">the </w:t>
      </w:r>
      <w:r w:rsidRPr="00472E8F">
        <w:rPr>
          <w:rFonts w:ascii="Times New Roman" w:hAnsi="Times New Roman" w:cs="Times New Roman"/>
        </w:rPr>
        <w:t>nationalist</w:t>
      </w:r>
      <w:r w:rsidR="00543C95" w:rsidRPr="00472E8F">
        <w:rPr>
          <w:rFonts w:ascii="Times New Roman" w:hAnsi="Times New Roman" w:cs="Times New Roman"/>
        </w:rPr>
        <w:t xml:space="preserve"> party</w:t>
      </w:r>
      <w:r w:rsidR="009A4727" w:rsidRPr="00472E8F">
        <w:rPr>
          <w:rFonts w:ascii="Times New Roman" w:hAnsi="Times New Roman" w:cs="Times New Roman"/>
        </w:rPr>
        <w:t>,</w:t>
      </w:r>
      <w:r w:rsidR="00543C95" w:rsidRPr="00472E8F">
        <w:rPr>
          <w:rFonts w:ascii="Times New Roman" w:hAnsi="Times New Roman" w:cs="Times New Roman"/>
        </w:rPr>
        <w:t xml:space="preserve"> </w:t>
      </w:r>
      <w:r w:rsidRPr="00472E8F">
        <w:rPr>
          <w:rFonts w:ascii="Times New Roman" w:hAnsi="Times New Roman" w:cs="Times New Roman"/>
        </w:rPr>
        <w:t>and was a practicing Muslim</w:t>
      </w:r>
      <w:r w:rsidR="00166DFC" w:rsidRPr="00472E8F">
        <w:rPr>
          <w:rFonts w:ascii="Times New Roman" w:hAnsi="Times New Roman" w:cs="Times New Roman"/>
        </w:rPr>
        <w:t>. He was appointed to the Provisional G</w:t>
      </w:r>
      <w:r w:rsidR="00A2725C" w:rsidRPr="00472E8F">
        <w:rPr>
          <w:rFonts w:ascii="Times New Roman" w:hAnsi="Times New Roman" w:cs="Times New Roman"/>
        </w:rPr>
        <w:t xml:space="preserve">overnment only twenty days </w:t>
      </w:r>
      <w:r w:rsidR="009A4727" w:rsidRPr="00472E8F">
        <w:rPr>
          <w:rFonts w:ascii="Times New Roman" w:hAnsi="Times New Roman" w:cs="Times New Roman"/>
        </w:rPr>
        <w:t xml:space="preserve">after </w:t>
      </w:r>
      <w:r w:rsidR="00ED40F3" w:rsidRPr="00472E8F">
        <w:rPr>
          <w:rFonts w:ascii="Times New Roman" w:hAnsi="Times New Roman" w:cs="Times New Roman"/>
        </w:rPr>
        <w:t>the departure of Shah from Iran</w:t>
      </w:r>
      <w:r w:rsidR="00A2725C" w:rsidRPr="00472E8F">
        <w:rPr>
          <w:rFonts w:ascii="Times New Roman" w:hAnsi="Times New Roman" w:cs="Times New Roman"/>
        </w:rPr>
        <w:t>.</w:t>
      </w:r>
      <w:r w:rsidR="00157544" w:rsidRPr="00472E8F">
        <w:rPr>
          <w:rStyle w:val="FootnoteReference"/>
          <w:rFonts w:ascii="Times New Roman" w:hAnsi="Times New Roman" w:cs="Times New Roman"/>
        </w:rPr>
        <w:footnoteReference w:id="143"/>
      </w:r>
      <w:r w:rsidR="00A2725C" w:rsidRPr="00472E8F">
        <w:rPr>
          <w:rFonts w:ascii="Times New Roman" w:hAnsi="Times New Roman" w:cs="Times New Roman"/>
        </w:rPr>
        <w:t xml:space="preserve"> </w:t>
      </w:r>
      <w:r w:rsidR="00EE7F8D" w:rsidRPr="00472E8F">
        <w:rPr>
          <w:rFonts w:ascii="Times New Roman" w:hAnsi="Times New Roman" w:cs="Times New Roman"/>
        </w:rPr>
        <w:t>Some believe his appointment served as a conciliatory effort to reconcile between diverse groups that took part in the revolution</w:t>
      </w:r>
      <w:r w:rsidR="00EE7F8D" w:rsidRPr="00472E8F">
        <w:rPr>
          <w:rStyle w:val="FootnoteReference"/>
          <w:rFonts w:ascii="Times New Roman" w:hAnsi="Times New Roman" w:cs="Times New Roman"/>
        </w:rPr>
        <w:footnoteReference w:id="144"/>
      </w:r>
      <w:r w:rsidR="00EE7F8D" w:rsidRPr="00472E8F">
        <w:rPr>
          <w:rFonts w:ascii="Times New Roman" w:hAnsi="Times New Roman" w:cs="Times New Roman"/>
        </w:rPr>
        <w:t xml:space="preserve"> while it helped to stave off potential US intervention.</w:t>
      </w:r>
      <w:r w:rsidR="00EE7F8D" w:rsidRPr="00472E8F">
        <w:rPr>
          <w:rStyle w:val="FootnoteReference"/>
          <w:rFonts w:ascii="Times New Roman" w:hAnsi="Times New Roman" w:cs="Times New Roman"/>
        </w:rPr>
        <w:footnoteReference w:id="145"/>
      </w:r>
      <w:r w:rsidR="00EE7F8D" w:rsidRPr="00472E8F">
        <w:rPr>
          <w:rFonts w:ascii="Times New Roman" w:hAnsi="Times New Roman" w:cs="Times New Roman"/>
        </w:rPr>
        <w:t xml:space="preserve"> Also, </w:t>
      </w:r>
      <w:proofErr w:type="spellStart"/>
      <w:r w:rsidR="00EE7F8D" w:rsidRPr="00472E8F">
        <w:rPr>
          <w:rFonts w:ascii="Times New Roman" w:hAnsi="Times New Roman" w:cs="Times New Roman"/>
        </w:rPr>
        <w:t>Bazargan</w:t>
      </w:r>
      <w:proofErr w:type="spellEnd"/>
      <w:r w:rsidR="00EE7F8D" w:rsidRPr="00472E8F">
        <w:rPr>
          <w:rFonts w:ascii="Times New Roman" w:hAnsi="Times New Roman" w:cs="Times New Roman"/>
        </w:rPr>
        <w:t xml:space="preserve"> could fill the void in the managerial skills of clerks who never ruled.</w:t>
      </w:r>
      <w:r w:rsidR="00EE7F8D" w:rsidRPr="00472E8F">
        <w:rPr>
          <w:rStyle w:val="FootnoteReference"/>
          <w:rFonts w:ascii="Times New Roman" w:hAnsi="Times New Roman" w:cs="Times New Roman"/>
        </w:rPr>
        <w:footnoteReference w:id="146"/>
      </w:r>
    </w:p>
    <w:p w14:paraId="417B4D75" w14:textId="0408C589" w:rsidR="00A51264" w:rsidRPr="00472E8F" w:rsidRDefault="00E40ED1"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rPr>
        <w:t xml:space="preserve">Soon, Iran had two governments: </w:t>
      </w:r>
      <w:proofErr w:type="spellStart"/>
      <w:r w:rsidRPr="00472E8F">
        <w:rPr>
          <w:rFonts w:ascii="Times New Roman" w:hAnsi="Times New Roman" w:cs="Times New Roman"/>
        </w:rPr>
        <w:t>Bazargan</w:t>
      </w:r>
      <w:proofErr w:type="spellEnd"/>
      <w:r w:rsidRPr="00472E8F">
        <w:rPr>
          <w:rFonts w:ascii="Times New Roman" w:hAnsi="Times New Roman" w:cs="Times New Roman"/>
        </w:rPr>
        <w:t xml:space="preserve"> appointed by </w:t>
      </w:r>
      <w:r w:rsidR="00A079E3" w:rsidRPr="00472E8F">
        <w:rPr>
          <w:rFonts w:ascii="Times New Roman" w:hAnsi="Times New Roman" w:cs="Times New Roman"/>
        </w:rPr>
        <w:t>Khomeini</w:t>
      </w:r>
      <w:r w:rsidRPr="00472E8F">
        <w:rPr>
          <w:rFonts w:ascii="Times New Roman" w:hAnsi="Times New Roman" w:cs="Times New Roman"/>
        </w:rPr>
        <w:t xml:space="preserve"> with </w:t>
      </w:r>
      <w:r w:rsidR="007764C9" w:rsidRPr="00472E8F">
        <w:rPr>
          <w:rFonts w:ascii="Times New Roman" w:hAnsi="Times New Roman" w:cs="Times New Roman"/>
        </w:rPr>
        <w:t xml:space="preserve">the </w:t>
      </w:r>
      <w:r w:rsidRPr="00472E8F">
        <w:rPr>
          <w:rFonts w:ascii="Times New Roman" w:hAnsi="Times New Roman" w:cs="Times New Roman"/>
        </w:rPr>
        <w:t xml:space="preserve">consultation of the Revolutionary Council and </w:t>
      </w:r>
      <w:proofErr w:type="spellStart"/>
      <w:r w:rsidRPr="00472E8F">
        <w:rPr>
          <w:rFonts w:ascii="Times New Roman" w:hAnsi="Times New Roman" w:cs="Times New Roman"/>
        </w:rPr>
        <w:t>Bakhtiar</w:t>
      </w:r>
      <w:proofErr w:type="spellEnd"/>
      <w:r w:rsidRPr="00472E8F">
        <w:rPr>
          <w:rFonts w:ascii="Times New Roman" w:hAnsi="Times New Roman" w:cs="Times New Roman"/>
        </w:rPr>
        <w:t xml:space="preserve"> appointed by </w:t>
      </w:r>
      <w:r w:rsidR="00CC72DA" w:rsidRPr="00472E8F">
        <w:rPr>
          <w:rFonts w:ascii="Times New Roman" w:hAnsi="Times New Roman" w:cs="Times New Roman"/>
        </w:rPr>
        <w:t xml:space="preserve">the </w:t>
      </w:r>
      <w:r w:rsidR="00926DE8" w:rsidRPr="00472E8F">
        <w:rPr>
          <w:rFonts w:ascii="Times New Roman" w:hAnsi="Times New Roman" w:cs="Times New Roman"/>
        </w:rPr>
        <w:t>Shah and approved by the P</w:t>
      </w:r>
      <w:r w:rsidRPr="00472E8F">
        <w:rPr>
          <w:rFonts w:ascii="Times New Roman" w:hAnsi="Times New Roman" w:cs="Times New Roman"/>
        </w:rPr>
        <w:t xml:space="preserve">arliament. Each government had a different constitutional legitimacy narrative. </w:t>
      </w:r>
      <w:proofErr w:type="spellStart"/>
      <w:proofErr w:type="gramStart"/>
      <w:r w:rsidRPr="00472E8F">
        <w:rPr>
          <w:rFonts w:ascii="Times New Roman" w:hAnsi="Times New Roman" w:cs="Times New Roman"/>
        </w:rPr>
        <w:t>Bakhtiar</w:t>
      </w:r>
      <w:proofErr w:type="spellEnd"/>
      <w:r w:rsidRPr="00472E8F">
        <w:rPr>
          <w:rFonts w:ascii="Times New Roman" w:hAnsi="Times New Roman" w:cs="Times New Roman"/>
        </w:rPr>
        <w:t>,</w:t>
      </w:r>
      <w:proofErr w:type="gramEnd"/>
      <w:r w:rsidRPr="00472E8F">
        <w:rPr>
          <w:rFonts w:ascii="Times New Roman" w:hAnsi="Times New Roman" w:cs="Times New Roman"/>
        </w:rPr>
        <w:t xml:space="preserve"> </w:t>
      </w:r>
      <w:r w:rsidR="00EE7F8D" w:rsidRPr="00472E8F">
        <w:rPr>
          <w:rFonts w:ascii="Times New Roman" w:hAnsi="Times New Roman" w:cs="Times New Roman"/>
        </w:rPr>
        <w:t>did not want</w:t>
      </w:r>
      <w:r w:rsidRPr="00472E8F">
        <w:rPr>
          <w:rFonts w:ascii="Times New Roman" w:hAnsi="Times New Roman" w:cs="Times New Roman"/>
        </w:rPr>
        <w:t xml:space="preserve"> to link his government to the falling Shah’s legitimacy</w:t>
      </w:r>
      <w:r w:rsidR="00EE7F8D" w:rsidRPr="00472E8F">
        <w:rPr>
          <w:rFonts w:ascii="Times New Roman" w:hAnsi="Times New Roman" w:cs="Times New Roman"/>
        </w:rPr>
        <w:t>. He, therefore, believed that his legitimacy was coming direc</w:t>
      </w:r>
      <w:r w:rsidR="00C01C16" w:rsidRPr="00472E8F">
        <w:rPr>
          <w:rFonts w:ascii="Times New Roman" w:hAnsi="Times New Roman" w:cs="Times New Roman"/>
        </w:rPr>
        <w:t>tly fr</w:t>
      </w:r>
      <w:r w:rsidR="007764C9" w:rsidRPr="00472E8F">
        <w:rPr>
          <w:rFonts w:ascii="Times New Roman" w:hAnsi="Times New Roman" w:cs="Times New Roman"/>
        </w:rPr>
        <w:t>o</w:t>
      </w:r>
      <w:r w:rsidR="00C01C16" w:rsidRPr="00472E8F">
        <w:rPr>
          <w:rFonts w:ascii="Times New Roman" w:hAnsi="Times New Roman" w:cs="Times New Roman"/>
        </w:rPr>
        <w:t xml:space="preserve">m the 1905 Constitution. </w:t>
      </w:r>
      <w:proofErr w:type="spellStart"/>
      <w:r w:rsidR="00EE7F8D" w:rsidRPr="00472E8F">
        <w:rPr>
          <w:rFonts w:ascii="Times New Roman" w:hAnsi="Times New Roman" w:cs="Times New Roman"/>
        </w:rPr>
        <w:lastRenderedPageBreak/>
        <w:t>Bazargan</w:t>
      </w:r>
      <w:proofErr w:type="spellEnd"/>
      <w:r w:rsidR="00EE7F8D" w:rsidRPr="00472E8F">
        <w:rPr>
          <w:rFonts w:ascii="Times New Roman" w:hAnsi="Times New Roman" w:cs="Times New Roman"/>
        </w:rPr>
        <w:t xml:space="preserve">, however, declared that it was Khomeini’s decree that granted him the constitutional legitimacy. </w:t>
      </w:r>
      <w:proofErr w:type="spellStart"/>
      <w:r w:rsidR="00C01C16" w:rsidRPr="00472E8F">
        <w:rPr>
          <w:rFonts w:ascii="Times New Roman" w:hAnsi="Times New Roman" w:cs="Times New Roman"/>
        </w:rPr>
        <w:t>Bakhtiar</w:t>
      </w:r>
      <w:r w:rsidR="007764C9" w:rsidRPr="00472E8F">
        <w:rPr>
          <w:rFonts w:ascii="Times New Roman" w:hAnsi="Times New Roman" w:cs="Times New Roman"/>
        </w:rPr>
        <w:t>’s</w:t>
      </w:r>
      <w:proofErr w:type="spellEnd"/>
      <w:r w:rsidR="00C01C16" w:rsidRPr="00472E8F">
        <w:rPr>
          <w:rFonts w:ascii="Times New Roman" w:hAnsi="Times New Roman" w:cs="Times New Roman"/>
        </w:rPr>
        <w:t xml:space="preserve"> vision was to re-vitalize the </w:t>
      </w:r>
      <w:r w:rsidR="009A05BA" w:rsidRPr="00472E8F">
        <w:rPr>
          <w:rFonts w:ascii="Times New Roman" w:hAnsi="Times New Roman" w:cs="Times New Roman"/>
        </w:rPr>
        <w:t xml:space="preserve">1905 Constitution, which he believed rested on the symbolic role of the King in the political system and on </w:t>
      </w:r>
      <w:proofErr w:type="spellStart"/>
      <w:r w:rsidR="009A05BA" w:rsidRPr="00472E8F">
        <w:rPr>
          <w:rFonts w:ascii="Times New Roman" w:hAnsi="Times New Roman" w:cs="Times New Roman"/>
        </w:rPr>
        <w:t>parliamentarism</w:t>
      </w:r>
      <w:proofErr w:type="spellEnd"/>
      <w:r w:rsidR="009A05BA" w:rsidRPr="00472E8F">
        <w:rPr>
          <w:rFonts w:ascii="Times New Roman" w:hAnsi="Times New Roman" w:cs="Times New Roman"/>
        </w:rPr>
        <w:t>, rule of law and secularism.</w:t>
      </w:r>
      <w:r w:rsidR="009A05BA" w:rsidRPr="00472E8F">
        <w:rPr>
          <w:rStyle w:val="FootnoteReference"/>
          <w:rFonts w:ascii="Times New Roman" w:hAnsi="Times New Roman" w:cs="Times New Roman"/>
        </w:rPr>
        <w:footnoteReference w:id="147"/>
      </w:r>
      <w:r w:rsidR="009A05BA" w:rsidRPr="00472E8F">
        <w:rPr>
          <w:rFonts w:ascii="Times New Roman" w:hAnsi="Times New Roman" w:cs="Times New Roman"/>
        </w:rPr>
        <w:t xml:space="preserve"> </w:t>
      </w:r>
      <w:proofErr w:type="spellStart"/>
      <w:r w:rsidR="009A05BA" w:rsidRPr="00472E8F">
        <w:rPr>
          <w:rFonts w:ascii="Times New Roman" w:hAnsi="Times New Roman" w:cs="Times New Roman"/>
        </w:rPr>
        <w:t>Bakhtiar’s</w:t>
      </w:r>
      <w:proofErr w:type="spellEnd"/>
      <w:r w:rsidR="009A05BA" w:rsidRPr="00472E8F">
        <w:rPr>
          <w:rFonts w:ascii="Times New Roman" w:hAnsi="Times New Roman" w:cs="Times New Roman"/>
        </w:rPr>
        <w:t xml:space="preserve"> political </w:t>
      </w:r>
      <w:r w:rsidR="00937DD1" w:rsidRPr="00472E8F">
        <w:rPr>
          <w:rFonts w:ascii="Times New Roman" w:hAnsi="Times New Roman" w:cs="Times New Roman"/>
        </w:rPr>
        <w:t>vision w</w:t>
      </w:r>
      <w:r w:rsidR="00B44261" w:rsidRPr="00472E8F">
        <w:rPr>
          <w:rFonts w:ascii="Times New Roman" w:hAnsi="Times New Roman" w:cs="Times New Roman"/>
        </w:rPr>
        <w:t>as</w:t>
      </w:r>
      <w:r w:rsidR="009A05BA" w:rsidRPr="00472E8F">
        <w:rPr>
          <w:rFonts w:ascii="Times New Roman" w:hAnsi="Times New Roman" w:cs="Times New Roman"/>
        </w:rPr>
        <w:t xml:space="preserve"> not appeasing to Khomeini who want</w:t>
      </w:r>
      <w:r w:rsidR="00B44261" w:rsidRPr="00472E8F">
        <w:rPr>
          <w:rFonts w:ascii="Times New Roman" w:hAnsi="Times New Roman" w:cs="Times New Roman"/>
        </w:rPr>
        <w:t>ed</w:t>
      </w:r>
      <w:r w:rsidR="009A05BA" w:rsidRPr="00472E8F">
        <w:rPr>
          <w:rFonts w:ascii="Times New Roman" w:hAnsi="Times New Roman" w:cs="Times New Roman"/>
        </w:rPr>
        <w:t xml:space="preserve"> to create a new political order. </w:t>
      </w:r>
      <w:r w:rsidR="00A2441B" w:rsidRPr="00472E8F">
        <w:rPr>
          <w:rFonts w:ascii="Times New Roman" w:hAnsi="Times New Roman" w:cs="Times New Roman"/>
        </w:rPr>
        <w:t xml:space="preserve">Khomeini struck the last blow </w:t>
      </w:r>
      <w:r w:rsidR="00C50A0E" w:rsidRPr="00472E8F">
        <w:rPr>
          <w:rFonts w:ascii="Times New Roman" w:hAnsi="Times New Roman" w:cs="Times New Roman"/>
        </w:rPr>
        <w:t xml:space="preserve">against </w:t>
      </w:r>
      <w:proofErr w:type="spellStart"/>
      <w:r w:rsidR="00A2441B" w:rsidRPr="00472E8F">
        <w:rPr>
          <w:rFonts w:ascii="Times New Roman" w:hAnsi="Times New Roman" w:cs="Times New Roman"/>
        </w:rPr>
        <w:t>Bakhtiar</w:t>
      </w:r>
      <w:proofErr w:type="spellEnd"/>
      <w:r w:rsidR="00A2441B" w:rsidRPr="00472E8F">
        <w:rPr>
          <w:rFonts w:ascii="Times New Roman" w:hAnsi="Times New Roman" w:cs="Times New Roman"/>
        </w:rPr>
        <w:t xml:space="preserve"> by wresting his last winning card</w:t>
      </w:r>
      <w:r w:rsidR="00400DB2" w:rsidRPr="00472E8F">
        <w:rPr>
          <w:rFonts w:ascii="Times New Roman" w:hAnsi="Times New Roman" w:cs="Times New Roman"/>
        </w:rPr>
        <w:t xml:space="preserve"> out of his hands</w:t>
      </w:r>
      <w:r w:rsidR="00A2441B" w:rsidRPr="00472E8F">
        <w:rPr>
          <w:rFonts w:ascii="Times New Roman" w:hAnsi="Times New Roman" w:cs="Times New Roman"/>
        </w:rPr>
        <w:t>, the army. Khomeini requested the army to side with the people and stop killing their b</w:t>
      </w:r>
      <w:r w:rsidR="007764C9" w:rsidRPr="00472E8F">
        <w:rPr>
          <w:rFonts w:ascii="Times New Roman" w:hAnsi="Times New Roman" w:cs="Times New Roman"/>
        </w:rPr>
        <w:t>r</w:t>
      </w:r>
      <w:r w:rsidR="00A2441B" w:rsidRPr="00472E8F">
        <w:rPr>
          <w:rFonts w:ascii="Times New Roman" w:hAnsi="Times New Roman" w:cs="Times New Roman"/>
        </w:rPr>
        <w:t>others while calling th</w:t>
      </w:r>
      <w:r w:rsidR="008C2AE7" w:rsidRPr="00472E8F">
        <w:rPr>
          <w:rFonts w:ascii="Times New Roman" w:hAnsi="Times New Roman" w:cs="Times New Roman"/>
        </w:rPr>
        <w:t>e</w:t>
      </w:r>
      <w:r w:rsidR="00A2441B" w:rsidRPr="00472E8F">
        <w:rPr>
          <w:rFonts w:ascii="Times New Roman" w:hAnsi="Times New Roman" w:cs="Times New Roman"/>
        </w:rPr>
        <w:t xml:space="preserve"> suppressions in the street </w:t>
      </w:r>
      <w:r w:rsidR="00C50A0E" w:rsidRPr="00472E8F">
        <w:rPr>
          <w:rFonts w:ascii="Times New Roman" w:hAnsi="Times New Roman" w:cs="Times New Roman"/>
        </w:rPr>
        <w:t xml:space="preserve">contrary to the </w:t>
      </w:r>
      <w:r w:rsidR="00A2441B" w:rsidRPr="00472E8F">
        <w:rPr>
          <w:rFonts w:ascii="Times New Roman" w:hAnsi="Times New Roman" w:cs="Times New Roman"/>
        </w:rPr>
        <w:t xml:space="preserve">Sharia. On </w:t>
      </w:r>
      <w:r w:rsidR="002A10D4" w:rsidRPr="00472E8F">
        <w:rPr>
          <w:rFonts w:ascii="Times New Roman" w:hAnsi="Times New Roman" w:cs="Times New Roman"/>
        </w:rPr>
        <w:t xml:space="preserve">the </w:t>
      </w:r>
      <w:r w:rsidR="00A2441B" w:rsidRPr="00472E8F">
        <w:rPr>
          <w:rFonts w:ascii="Times New Roman" w:hAnsi="Times New Roman" w:cs="Times New Roman"/>
        </w:rPr>
        <w:t>22</w:t>
      </w:r>
      <w:r w:rsidR="002A10D4" w:rsidRPr="00472E8F">
        <w:rPr>
          <w:rFonts w:ascii="Times New Roman" w:hAnsi="Times New Roman" w:cs="Times New Roman"/>
        </w:rPr>
        <w:t>nd</w:t>
      </w:r>
      <w:r w:rsidR="00A2441B" w:rsidRPr="00472E8F">
        <w:rPr>
          <w:rFonts w:ascii="Times New Roman" w:hAnsi="Times New Roman" w:cs="Times New Roman"/>
        </w:rPr>
        <w:t xml:space="preserve"> of the month of </w:t>
      </w:r>
      <w:proofErr w:type="spellStart"/>
      <w:r w:rsidR="00A2441B" w:rsidRPr="00472E8F">
        <w:rPr>
          <w:rFonts w:ascii="Times New Roman" w:hAnsi="Times New Roman" w:cs="Times New Roman"/>
        </w:rPr>
        <w:t>Bahman</w:t>
      </w:r>
      <w:proofErr w:type="spellEnd"/>
      <w:r w:rsidR="008C2AE7" w:rsidRPr="00472E8F">
        <w:rPr>
          <w:rFonts w:ascii="Times New Roman" w:hAnsi="Times New Roman" w:cs="Times New Roman"/>
        </w:rPr>
        <w:t xml:space="preserve"> (February 11</w:t>
      </w:r>
      <w:r w:rsidR="008C2AE7" w:rsidRPr="00472E8F">
        <w:rPr>
          <w:rFonts w:ascii="Times New Roman" w:hAnsi="Times New Roman" w:cs="Times New Roman"/>
          <w:vertAlign w:val="superscript"/>
        </w:rPr>
        <w:t>th</w:t>
      </w:r>
      <w:r w:rsidR="008C2AE7" w:rsidRPr="00472E8F">
        <w:rPr>
          <w:rFonts w:ascii="Times New Roman" w:hAnsi="Times New Roman" w:cs="Times New Roman"/>
        </w:rPr>
        <w:t>, 1979)</w:t>
      </w:r>
      <w:r w:rsidR="00A2441B" w:rsidRPr="00472E8F">
        <w:rPr>
          <w:rFonts w:ascii="Times New Roman" w:hAnsi="Times New Roman" w:cs="Times New Roman"/>
        </w:rPr>
        <w:t>, the army decided to remain ‘neutral’ between governments and retreated to its barracks. Three generals of the army submitted their resignation to Khomeini.</w:t>
      </w:r>
      <w:bookmarkStart w:id="84" w:name="_Ref280719751"/>
      <w:r w:rsidR="009B2688" w:rsidRPr="00472E8F">
        <w:rPr>
          <w:rStyle w:val="FootnoteReference"/>
          <w:rFonts w:ascii="Times New Roman" w:hAnsi="Times New Roman" w:cs="Times New Roman"/>
        </w:rPr>
        <w:footnoteReference w:id="148"/>
      </w:r>
      <w:bookmarkEnd w:id="84"/>
      <w:r w:rsidR="00A2441B" w:rsidRPr="00472E8F">
        <w:rPr>
          <w:rFonts w:ascii="Times New Roman" w:hAnsi="Times New Roman" w:cs="Times New Roman"/>
        </w:rPr>
        <w:t xml:space="preserve"> In the afternoon </w:t>
      </w:r>
      <w:r w:rsidR="002A10D4" w:rsidRPr="00472E8F">
        <w:rPr>
          <w:rFonts w:ascii="Times New Roman" w:hAnsi="Times New Roman" w:cs="Times New Roman"/>
        </w:rPr>
        <w:t xml:space="preserve">of </w:t>
      </w:r>
      <w:r w:rsidR="00A2441B" w:rsidRPr="00472E8F">
        <w:rPr>
          <w:rFonts w:ascii="Times New Roman" w:hAnsi="Times New Roman" w:cs="Times New Roman"/>
        </w:rPr>
        <w:t>that date, people heard this from the radio “</w:t>
      </w:r>
      <w:r w:rsidR="00BC292F" w:rsidRPr="00472E8F">
        <w:rPr>
          <w:rFonts w:ascii="Times New Roman" w:hAnsi="Times New Roman" w:cs="Times New Roman"/>
        </w:rPr>
        <w:t>this is Tehran, you hear the true voice of the Iranian people, the voice of revolution…”</w:t>
      </w:r>
      <w:r w:rsidR="00BC292F" w:rsidRPr="00472E8F">
        <w:rPr>
          <w:rStyle w:val="FootnoteReference"/>
          <w:rFonts w:ascii="Times New Roman" w:hAnsi="Times New Roman" w:cs="Times New Roman"/>
        </w:rPr>
        <w:footnoteReference w:id="149"/>
      </w:r>
      <w:r w:rsidR="00BC292F" w:rsidRPr="00472E8F">
        <w:rPr>
          <w:rFonts w:ascii="Times New Roman" w:hAnsi="Times New Roman" w:cs="Times New Roman"/>
        </w:rPr>
        <w:t xml:space="preserve"> </w:t>
      </w:r>
    </w:p>
    <w:p w14:paraId="7DF78324" w14:textId="57982940" w:rsidR="00BD19AA" w:rsidRPr="00472E8F" w:rsidRDefault="00166DFC"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rPr>
        <w:t>While the P</w:t>
      </w:r>
      <w:r w:rsidR="00BD19AA" w:rsidRPr="00472E8F">
        <w:rPr>
          <w:rFonts w:ascii="Times New Roman" w:hAnsi="Times New Roman" w:cs="Times New Roman"/>
        </w:rPr>
        <w:t>rovisional</w:t>
      </w:r>
      <w:r w:rsidRPr="00472E8F">
        <w:rPr>
          <w:rFonts w:ascii="Times New Roman" w:hAnsi="Times New Roman" w:cs="Times New Roman"/>
        </w:rPr>
        <w:t xml:space="preserve"> G</w:t>
      </w:r>
      <w:r w:rsidR="00BD19AA" w:rsidRPr="00472E8F">
        <w:rPr>
          <w:rFonts w:ascii="Times New Roman" w:hAnsi="Times New Roman" w:cs="Times New Roman"/>
        </w:rPr>
        <w:t>overnment was taking care of the day-to-day management of the country, Khomeini expanded and fortified his network. He created a network of Friday prayer preachers in</w:t>
      </w:r>
      <w:r w:rsidR="00237CEC" w:rsidRPr="00472E8F">
        <w:rPr>
          <w:rFonts w:ascii="Times New Roman" w:hAnsi="Times New Roman" w:cs="Times New Roman"/>
        </w:rPr>
        <w:t xml:space="preserve"> mosques throughout the country and </w:t>
      </w:r>
      <w:r w:rsidR="00BD19AA" w:rsidRPr="00472E8F">
        <w:rPr>
          <w:rFonts w:ascii="Times New Roman" w:hAnsi="Times New Roman" w:cs="Times New Roman"/>
          <w:lang w:bidi="fa-IR"/>
        </w:rPr>
        <w:t>appointed the head of the television and radio organization.</w:t>
      </w:r>
      <w:r w:rsidR="00BD19AA" w:rsidRPr="00472E8F">
        <w:rPr>
          <w:rStyle w:val="FootnoteReference"/>
          <w:rFonts w:ascii="Times New Roman" w:hAnsi="Times New Roman" w:cs="Times New Roman"/>
          <w:lang w:bidi="fa-IR"/>
        </w:rPr>
        <w:footnoteReference w:id="150"/>
      </w:r>
      <w:r w:rsidR="00BD19AA" w:rsidRPr="00472E8F">
        <w:rPr>
          <w:rFonts w:ascii="Times New Roman" w:hAnsi="Times New Roman" w:cs="Times New Roman"/>
          <w:lang w:bidi="fa-IR"/>
        </w:rPr>
        <w:t xml:space="preserve"> </w:t>
      </w:r>
      <w:r w:rsidR="00B4299D" w:rsidRPr="00472E8F">
        <w:rPr>
          <w:rFonts w:ascii="Times New Roman" w:hAnsi="Times New Roman" w:cs="Times New Roman"/>
          <w:lang w:bidi="fa-IR"/>
        </w:rPr>
        <w:t xml:space="preserve">Khomeini fostered a cultural network that guaranteed that his ideas </w:t>
      </w:r>
      <w:r w:rsidR="007764C9" w:rsidRPr="00472E8F">
        <w:rPr>
          <w:rFonts w:ascii="Times New Roman" w:hAnsi="Times New Roman" w:cs="Times New Roman"/>
          <w:lang w:bidi="fa-IR"/>
        </w:rPr>
        <w:t xml:space="preserve">were </w:t>
      </w:r>
      <w:r w:rsidR="00B4299D" w:rsidRPr="00472E8F">
        <w:rPr>
          <w:rFonts w:ascii="Times New Roman" w:hAnsi="Times New Roman" w:cs="Times New Roman"/>
          <w:lang w:bidi="fa-IR"/>
        </w:rPr>
        <w:t>channeled to the people in addition to</w:t>
      </w:r>
      <w:r w:rsidR="007764C9" w:rsidRPr="00472E8F">
        <w:rPr>
          <w:rFonts w:ascii="Times New Roman" w:hAnsi="Times New Roman" w:cs="Times New Roman"/>
          <w:lang w:bidi="fa-IR"/>
        </w:rPr>
        <w:t xml:space="preserve"> the</w:t>
      </w:r>
      <w:r w:rsidR="00B4299D" w:rsidRPr="00472E8F">
        <w:rPr>
          <w:rFonts w:ascii="Times New Roman" w:hAnsi="Times New Roman" w:cs="Times New Roman"/>
          <w:lang w:bidi="fa-IR"/>
        </w:rPr>
        <w:t xml:space="preserve"> traditional </w:t>
      </w:r>
      <w:r w:rsidR="00B4299D" w:rsidRPr="00472E8F">
        <w:rPr>
          <w:rFonts w:ascii="Times New Roman" w:hAnsi="Times New Roman" w:cs="Times New Roman"/>
          <w:lang w:bidi="fa-IR"/>
        </w:rPr>
        <w:lastRenderedPageBreak/>
        <w:t>sermon</w:t>
      </w:r>
      <w:r w:rsidR="007764C9" w:rsidRPr="00472E8F">
        <w:rPr>
          <w:rFonts w:ascii="Times New Roman" w:hAnsi="Times New Roman" w:cs="Times New Roman"/>
          <w:lang w:bidi="fa-IR"/>
        </w:rPr>
        <w:t xml:space="preserve"> </w:t>
      </w:r>
      <w:r w:rsidR="00B4299D" w:rsidRPr="00472E8F">
        <w:rPr>
          <w:rFonts w:ascii="Times New Roman" w:hAnsi="Times New Roman" w:cs="Times New Roman"/>
          <w:lang w:bidi="fa-IR"/>
        </w:rPr>
        <w:t>channel delivered at mosques. This way, he could supervise and control</w:t>
      </w:r>
      <w:r w:rsidR="007764C9" w:rsidRPr="00472E8F">
        <w:rPr>
          <w:rFonts w:ascii="Times New Roman" w:hAnsi="Times New Roman" w:cs="Times New Roman"/>
          <w:lang w:bidi="fa-IR"/>
        </w:rPr>
        <w:t xml:space="preserve"> </w:t>
      </w:r>
      <w:r w:rsidR="00B4299D" w:rsidRPr="00472E8F">
        <w:rPr>
          <w:rFonts w:ascii="Times New Roman" w:hAnsi="Times New Roman" w:cs="Times New Roman"/>
          <w:lang w:bidi="fa-IR"/>
        </w:rPr>
        <w:t>the administration of affairs by th</w:t>
      </w:r>
      <w:r w:rsidRPr="00472E8F">
        <w:rPr>
          <w:rFonts w:ascii="Times New Roman" w:hAnsi="Times New Roman" w:cs="Times New Roman"/>
          <w:lang w:bidi="fa-IR"/>
        </w:rPr>
        <w:t>e Provisional G</w:t>
      </w:r>
      <w:r w:rsidR="00B4299D" w:rsidRPr="00472E8F">
        <w:rPr>
          <w:rFonts w:ascii="Times New Roman" w:hAnsi="Times New Roman" w:cs="Times New Roman"/>
          <w:lang w:bidi="fa-IR"/>
        </w:rPr>
        <w:t>overnment.  Khomeini was wary of the e</w:t>
      </w:r>
      <w:r w:rsidR="00D30480" w:rsidRPr="00472E8F">
        <w:rPr>
          <w:rFonts w:ascii="Times New Roman" w:hAnsi="Times New Roman" w:cs="Times New Roman"/>
          <w:lang w:bidi="fa-IR"/>
        </w:rPr>
        <w:t xml:space="preserve">conomy too. </w:t>
      </w:r>
      <w:r w:rsidR="00237CEC" w:rsidRPr="00472E8F">
        <w:rPr>
          <w:rFonts w:ascii="Times New Roman" w:hAnsi="Times New Roman" w:cs="Times New Roman"/>
          <w:lang w:bidi="fa-IR"/>
        </w:rPr>
        <w:t xml:space="preserve">He </w:t>
      </w:r>
      <w:r w:rsidR="00B4299D" w:rsidRPr="00472E8F">
        <w:rPr>
          <w:rFonts w:ascii="Times New Roman" w:hAnsi="Times New Roman" w:cs="Times New Roman"/>
          <w:lang w:bidi="fa-IR"/>
        </w:rPr>
        <w:t>instituted</w:t>
      </w:r>
      <w:r w:rsidR="00237CEC" w:rsidRPr="00472E8F">
        <w:rPr>
          <w:rFonts w:ascii="Times New Roman" w:hAnsi="Times New Roman" w:cs="Times New Roman"/>
          <w:lang w:bidi="fa-IR"/>
        </w:rPr>
        <w:t xml:space="preserve"> several organizations in order to assist low-income families, to reconstruct the damaged parts</w:t>
      </w:r>
      <w:r w:rsidR="008C2AE7" w:rsidRPr="00472E8F">
        <w:rPr>
          <w:rFonts w:ascii="Times New Roman" w:hAnsi="Times New Roman" w:cs="Times New Roman"/>
          <w:lang w:bidi="fa-IR"/>
        </w:rPr>
        <w:t xml:space="preserve"> of the cities</w:t>
      </w:r>
      <w:r w:rsidR="00237CEC" w:rsidRPr="00472E8F">
        <w:rPr>
          <w:rFonts w:ascii="Times New Roman" w:hAnsi="Times New Roman" w:cs="Times New Roman"/>
          <w:lang w:bidi="fa-IR"/>
        </w:rPr>
        <w:t xml:space="preserve">, to run properties left by the Shah regime and to </w:t>
      </w:r>
      <w:r w:rsidR="00B4299D" w:rsidRPr="00472E8F">
        <w:rPr>
          <w:rFonts w:ascii="Times New Roman" w:hAnsi="Times New Roman" w:cs="Times New Roman"/>
          <w:lang w:bidi="fa-IR"/>
        </w:rPr>
        <w:t>develop infrastructure in rural areas of the country.</w:t>
      </w:r>
      <w:r w:rsidR="00046145" w:rsidRPr="00472E8F">
        <w:rPr>
          <w:rStyle w:val="FootnoteReference"/>
          <w:rFonts w:ascii="Times New Roman" w:hAnsi="Times New Roman" w:cs="Times New Roman"/>
          <w:lang w:bidi="fa-IR"/>
        </w:rPr>
        <w:footnoteReference w:id="151"/>
      </w:r>
      <w:r w:rsidR="00B4299D" w:rsidRPr="00472E8F">
        <w:rPr>
          <w:rFonts w:ascii="Times New Roman" w:hAnsi="Times New Roman" w:cs="Times New Roman"/>
          <w:lang w:bidi="fa-IR"/>
        </w:rPr>
        <w:t xml:space="preserve"> Khomeini also created a militia to act as his armed forces.</w:t>
      </w:r>
      <w:r w:rsidR="00D30480" w:rsidRPr="00472E8F">
        <w:rPr>
          <w:rFonts w:ascii="Times New Roman" w:hAnsi="Times New Roman" w:cs="Times New Roman"/>
          <w:lang w:bidi="fa-IR"/>
        </w:rPr>
        <w:t xml:space="preserve"> </w:t>
      </w:r>
      <w:r w:rsidR="0061298A" w:rsidRPr="00472E8F">
        <w:rPr>
          <w:rFonts w:ascii="Times New Roman" w:hAnsi="Times New Roman" w:cs="Times New Roman"/>
          <w:lang w:bidi="fa-IR"/>
        </w:rPr>
        <w:t xml:space="preserve">In May 1979, he issued a decree establishing a special force, known as the Revolutionary Guard, to protect the revolution and to report </w:t>
      </w:r>
      <w:r w:rsidR="00631BAE" w:rsidRPr="00472E8F">
        <w:rPr>
          <w:rFonts w:ascii="Times New Roman" w:hAnsi="Times New Roman" w:cs="Times New Roman"/>
          <w:lang w:bidi="fa-IR"/>
        </w:rPr>
        <w:t xml:space="preserve">to </w:t>
      </w:r>
      <w:r w:rsidR="0061298A" w:rsidRPr="00472E8F">
        <w:rPr>
          <w:rFonts w:ascii="Times New Roman" w:hAnsi="Times New Roman" w:cs="Times New Roman"/>
          <w:lang w:bidi="fa-IR"/>
        </w:rPr>
        <w:t>the Revolutionary Council.</w:t>
      </w:r>
      <w:r w:rsidR="0061298A" w:rsidRPr="00472E8F">
        <w:rPr>
          <w:rStyle w:val="FootnoteReference"/>
          <w:rFonts w:ascii="Times New Roman" w:hAnsi="Times New Roman" w:cs="Times New Roman"/>
          <w:lang w:bidi="fa-IR"/>
        </w:rPr>
        <w:footnoteReference w:id="152"/>
      </w:r>
      <w:r w:rsidR="0061298A" w:rsidRPr="00472E8F">
        <w:rPr>
          <w:rFonts w:ascii="Times New Roman" w:hAnsi="Times New Roman" w:cs="Times New Roman"/>
          <w:lang w:bidi="fa-IR"/>
        </w:rPr>
        <w:t xml:space="preserve"> </w:t>
      </w:r>
      <w:r w:rsidR="00065C61" w:rsidRPr="00472E8F">
        <w:rPr>
          <w:rFonts w:ascii="Times New Roman" w:hAnsi="Times New Roman" w:cs="Times New Roman"/>
          <w:lang w:bidi="fa-IR"/>
        </w:rPr>
        <w:t xml:space="preserve">Due to its appeal to the revolutionary, the Guard quickly grew from 6,000 men </w:t>
      </w:r>
      <w:r w:rsidR="008C2AE7" w:rsidRPr="00472E8F">
        <w:rPr>
          <w:rFonts w:ascii="Times New Roman" w:hAnsi="Times New Roman" w:cs="Times New Roman"/>
          <w:lang w:bidi="fa-IR"/>
        </w:rPr>
        <w:t>at the beginning</w:t>
      </w:r>
      <w:r w:rsidR="00065C61" w:rsidRPr="00472E8F">
        <w:rPr>
          <w:rFonts w:ascii="Times New Roman" w:hAnsi="Times New Roman" w:cs="Times New Roman"/>
          <w:lang w:bidi="fa-IR"/>
        </w:rPr>
        <w:t xml:space="preserve"> 1979 to 30,000 men by the end of that year.</w:t>
      </w:r>
      <w:r w:rsidR="00CF7009" w:rsidRPr="00472E8F">
        <w:rPr>
          <w:rStyle w:val="FootnoteReference"/>
          <w:rFonts w:ascii="Times New Roman" w:hAnsi="Times New Roman" w:cs="Times New Roman"/>
          <w:lang w:bidi="fa-IR"/>
        </w:rPr>
        <w:footnoteReference w:id="153"/>
      </w:r>
      <w:r w:rsidR="003D6ECC" w:rsidRPr="00472E8F">
        <w:rPr>
          <w:rFonts w:ascii="Times New Roman" w:hAnsi="Times New Roman" w:cs="Times New Roman"/>
          <w:lang w:bidi="fa-IR"/>
        </w:rPr>
        <w:t xml:space="preserve"> </w:t>
      </w:r>
      <w:r w:rsidR="003D6ECC" w:rsidRPr="00472E8F">
        <w:rPr>
          <w:rStyle w:val="FootnoteReference"/>
          <w:rFonts w:ascii="Times New Roman" w:hAnsi="Times New Roman" w:cs="Times New Roman"/>
          <w:lang w:bidi="fa-IR"/>
        </w:rPr>
        <w:footnoteReference w:id="154"/>
      </w:r>
    </w:p>
    <w:p w14:paraId="05BAE734" w14:textId="5604D73A" w:rsidR="001F117E" w:rsidRPr="00472E8F" w:rsidRDefault="00EF4CD8"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An important step</w:t>
      </w:r>
      <w:r w:rsidR="00017FD9" w:rsidRPr="00472E8F">
        <w:rPr>
          <w:rFonts w:ascii="Times New Roman" w:hAnsi="Times New Roman" w:cs="Times New Roman"/>
          <w:lang w:bidi="fa-IR"/>
        </w:rPr>
        <w:t xml:space="preserve"> in safeguarding the revolution happened a few weeks </w:t>
      </w:r>
      <w:r w:rsidR="00631BAE" w:rsidRPr="00472E8F">
        <w:rPr>
          <w:rFonts w:ascii="Times New Roman" w:hAnsi="Times New Roman" w:cs="Times New Roman"/>
          <w:lang w:bidi="fa-IR"/>
        </w:rPr>
        <w:t xml:space="preserve">previous to this time </w:t>
      </w:r>
      <w:r w:rsidR="00017FD9" w:rsidRPr="00472E8F">
        <w:rPr>
          <w:rFonts w:ascii="Times New Roman" w:hAnsi="Times New Roman" w:cs="Times New Roman"/>
          <w:lang w:bidi="fa-IR"/>
        </w:rPr>
        <w:t xml:space="preserve">in Paris. Khomeini—in the name of the people’s </w:t>
      </w:r>
      <w:r w:rsidR="00631BAE" w:rsidRPr="00472E8F">
        <w:rPr>
          <w:rFonts w:ascii="Times New Roman" w:hAnsi="Times New Roman" w:cs="Times New Roman"/>
          <w:lang w:bidi="fa-IR"/>
        </w:rPr>
        <w:t xml:space="preserve">support </w:t>
      </w:r>
      <w:r w:rsidR="00017FD9" w:rsidRPr="00472E8F">
        <w:rPr>
          <w:rFonts w:ascii="Times New Roman" w:hAnsi="Times New Roman" w:cs="Times New Roman"/>
          <w:lang w:bidi="fa-IR"/>
        </w:rPr>
        <w:t xml:space="preserve">for him and pursuant to the religious right—ordered that that a council, called the Council of </w:t>
      </w:r>
      <w:r w:rsidR="00631BAE" w:rsidRPr="00472E8F">
        <w:rPr>
          <w:rFonts w:ascii="Times New Roman" w:hAnsi="Times New Roman" w:cs="Times New Roman"/>
          <w:lang w:bidi="fa-IR"/>
        </w:rPr>
        <w:t xml:space="preserve">the </w:t>
      </w:r>
      <w:r w:rsidR="00017FD9" w:rsidRPr="00472E8F">
        <w:rPr>
          <w:rFonts w:ascii="Times New Roman" w:hAnsi="Times New Roman" w:cs="Times New Roman"/>
          <w:lang w:bidi="fa-IR"/>
        </w:rPr>
        <w:t xml:space="preserve">Islamic Revolution, be established. </w:t>
      </w:r>
      <w:r w:rsidR="00631BAE" w:rsidRPr="00472E8F">
        <w:rPr>
          <w:rFonts w:ascii="Times New Roman" w:hAnsi="Times New Roman" w:cs="Times New Roman"/>
          <w:lang w:bidi="fa-IR"/>
        </w:rPr>
        <w:t xml:space="preserve">The </w:t>
      </w:r>
      <w:r w:rsidR="00017FD9" w:rsidRPr="00472E8F">
        <w:rPr>
          <w:rFonts w:ascii="Times New Roman" w:hAnsi="Times New Roman" w:cs="Times New Roman"/>
          <w:lang w:bidi="fa-IR"/>
        </w:rPr>
        <w:t xml:space="preserve">Council consisted of </w:t>
      </w:r>
      <w:r w:rsidR="00631BAE" w:rsidRPr="00472E8F">
        <w:rPr>
          <w:rFonts w:ascii="Times New Roman" w:hAnsi="Times New Roman" w:cs="Times New Roman"/>
          <w:lang w:bidi="fa-IR"/>
        </w:rPr>
        <w:t xml:space="preserve">a </w:t>
      </w:r>
      <w:r w:rsidR="00017FD9" w:rsidRPr="00472E8F">
        <w:rPr>
          <w:rFonts w:ascii="Times New Roman" w:hAnsi="Times New Roman" w:cs="Times New Roman"/>
          <w:lang w:bidi="fa-IR"/>
        </w:rPr>
        <w:t xml:space="preserve">disproportionate number of Islamists with no representative </w:t>
      </w:r>
      <w:r w:rsidR="00631BAE" w:rsidRPr="00472E8F">
        <w:rPr>
          <w:rFonts w:ascii="Times New Roman" w:hAnsi="Times New Roman" w:cs="Times New Roman"/>
          <w:lang w:bidi="fa-IR"/>
        </w:rPr>
        <w:t xml:space="preserve">from </w:t>
      </w:r>
      <w:r w:rsidR="00685BBE" w:rsidRPr="00472E8F">
        <w:rPr>
          <w:rFonts w:ascii="Times New Roman" w:hAnsi="Times New Roman" w:cs="Times New Roman"/>
          <w:lang w:bidi="fa-IR"/>
        </w:rPr>
        <w:t xml:space="preserve">the </w:t>
      </w:r>
      <w:r w:rsidR="00017FD9" w:rsidRPr="00472E8F">
        <w:rPr>
          <w:rFonts w:ascii="Times New Roman" w:hAnsi="Times New Roman" w:cs="Times New Roman"/>
          <w:lang w:bidi="fa-IR"/>
        </w:rPr>
        <w:t xml:space="preserve">leftist camp. The original mandate for the Council pivoted around conducting preparatory work for establishing a transitional government. However, later </w:t>
      </w:r>
      <w:r w:rsidR="00017FD9" w:rsidRPr="00472E8F">
        <w:rPr>
          <w:rFonts w:ascii="Times New Roman" w:hAnsi="Times New Roman" w:cs="Times New Roman"/>
          <w:lang w:bidi="fa-IR"/>
        </w:rPr>
        <w:lastRenderedPageBreak/>
        <w:t>the Council increasingly gained power. As the events were unfolding</w:t>
      </w:r>
      <w:r w:rsidR="00631BAE" w:rsidRPr="00472E8F">
        <w:rPr>
          <w:rFonts w:ascii="Times New Roman" w:hAnsi="Times New Roman" w:cs="Times New Roman"/>
          <w:lang w:bidi="fa-IR"/>
        </w:rPr>
        <w:t>,</w:t>
      </w:r>
      <w:r w:rsidR="00017FD9" w:rsidRPr="00472E8F">
        <w:rPr>
          <w:rFonts w:ascii="Times New Roman" w:hAnsi="Times New Roman" w:cs="Times New Roman"/>
          <w:lang w:bidi="fa-IR"/>
        </w:rPr>
        <w:t xml:space="preserve"> the Council assumed more tasks, and, therefore, acquired more discretion in the post-revolution affairs: It became the legislative branch of the revolution before the first parliament </w:t>
      </w:r>
      <w:r w:rsidR="00631BAE" w:rsidRPr="00472E8F">
        <w:rPr>
          <w:rFonts w:ascii="Times New Roman" w:hAnsi="Times New Roman" w:cs="Times New Roman"/>
          <w:lang w:bidi="fa-IR"/>
        </w:rPr>
        <w:t xml:space="preserve">was </w:t>
      </w:r>
      <w:r w:rsidR="00017FD9" w:rsidRPr="00472E8F">
        <w:rPr>
          <w:rFonts w:ascii="Times New Roman" w:hAnsi="Times New Roman" w:cs="Times New Roman"/>
          <w:lang w:bidi="fa-IR"/>
        </w:rPr>
        <w:t>established. It developed ‘committees” under its control to combat anti-revolutionary forces. It</w:t>
      </w:r>
      <w:r w:rsidR="009B1AD8" w:rsidRPr="00472E8F">
        <w:rPr>
          <w:rFonts w:ascii="Times New Roman" w:hAnsi="Times New Roman" w:cs="Times New Roman"/>
          <w:lang w:bidi="fa-IR"/>
        </w:rPr>
        <w:t xml:space="preserve"> conducted the referendum on the new format of the new government, commonly refereed to as the Islamic Republic Referendum.</w:t>
      </w:r>
      <w:r w:rsidR="00017FD9" w:rsidRPr="00472E8F">
        <w:rPr>
          <w:rFonts w:ascii="Times New Roman" w:hAnsi="Times New Roman" w:cs="Times New Roman"/>
          <w:lang w:bidi="fa-IR"/>
        </w:rPr>
        <w:t xml:space="preserve"> It reviewed and revised the constitutional draft. </w:t>
      </w:r>
      <w:r w:rsidR="009B1AD8" w:rsidRPr="00472E8F">
        <w:rPr>
          <w:rFonts w:ascii="Times New Roman" w:hAnsi="Times New Roman" w:cs="Times New Roman"/>
          <w:lang w:bidi="fa-IR"/>
        </w:rPr>
        <w:t xml:space="preserve">And finally, upon resignation of </w:t>
      </w:r>
      <w:proofErr w:type="spellStart"/>
      <w:r w:rsidR="009B1AD8" w:rsidRPr="00472E8F">
        <w:rPr>
          <w:rFonts w:ascii="Times New Roman" w:hAnsi="Times New Roman" w:cs="Times New Roman"/>
          <w:lang w:bidi="fa-IR"/>
        </w:rPr>
        <w:t>Bazargan</w:t>
      </w:r>
      <w:proofErr w:type="spellEnd"/>
      <w:r w:rsidR="009B1AD8" w:rsidRPr="00472E8F">
        <w:rPr>
          <w:rFonts w:ascii="Times New Roman" w:hAnsi="Times New Roman" w:cs="Times New Roman"/>
          <w:lang w:bidi="fa-IR"/>
        </w:rPr>
        <w:t xml:space="preserve">, assumed administrative responsibilities until the election for the first president. The Council had a vital role as the backbone and  ‘think thank’ organization during the transition period. </w:t>
      </w:r>
      <w:r w:rsidR="001C4DA1" w:rsidRPr="00472E8F">
        <w:rPr>
          <w:rFonts w:ascii="Times New Roman" w:hAnsi="Times New Roman" w:cs="Times New Roman"/>
          <w:lang w:bidi="fa-IR"/>
        </w:rPr>
        <w:t xml:space="preserve">A group of like-minded members of the Council with </w:t>
      </w:r>
      <w:r w:rsidR="00EC6F2B" w:rsidRPr="00472E8F">
        <w:rPr>
          <w:rFonts w:ascii="Times New Roman" w:hAnsi="Times New Roman" w:cs="Times New Roman"/>
          <w:lang w:bidi="fa-IR"/>
        </w:rPr>
        <w:t xml:space="preserve">views </w:t>
      </w:r>
      <w:r w:rsidR="001C4DA1" w:rsidRPr="00472E8F">
        <w:rPr>
          <w:rFonts w:ascii="Times New Roman" w:hAnsi="Times New Roman" w:cs="Times New Roman"/>
          <w:lang w:bidi="fa-IR"/>
        </w:rPr>
        <w:t xml:space="preserve">similar </w:t>
      </w:r>
      <w:r w:rsidR="00EC6F2B" w:rsidRPr="00472E8F">
        <w:rPr>
          <w:rFonts w:ascii="Times New Roman" w:hAnsi="Times New Roman" w:cs="Times New Roman"/>
          <w:lang w:bidi="fa-IR"/>
        </w:rPr>
        <w:t>to</w:t>
      </w:r>
      <w:r w:rsidR="001C4DA1" w:rsidRPr="00472E8F">
        <w:rPr>
          <w:rFonts w:ascii="Times New Roman" w:hAnsi="Times New Roman" w:cs="Times New Roman"/>
          <w:lang w:bidi="fa-IR"/>
        </w:rPr>
        <w:t xml:space="preserve"> Khomeini</w:t>
      </w:r>
      <w:r w:rsidR="00EC6F2B" w:rsidRPr="00472E8F">
        <w:rPr>
          <w:rFonts w:ascii="Times New Roman" w:hAnsi="Times New Roman" w:cs="Times New Roman"/>
          <w:lang w:bidi="fa-IR"/>
        </w:rPr>
        <w:t>’s</w:t>
      </w:r>
      <w:r w:rsidR="001C4DA1" w:rsidRPr="00472E8F">
        <w:rPr>
          <w:rFonts w:ascii="Times New Roman" w:hAnsi="Times New Roman" w:cs="Times New Roman"/>
          <w:lang w:bidi="fa-IR"/>
        </w:rPr>
        <w:t xml:space="preserve"> steered events towards a form of government that converge</w:t>
      </w:r>
      <w:r w:rsidR="000801B2" w:rsidRPr="00472E8F">
        <w:rPr>
          <w:rFonts w:ascii="Times New Roman" w:hAnsi="Times New Roman" w:cs="Times New Roman"/>
          <w:lang w:bidi="fa-IR"/>
        </w:rPr>
        <w:t>d</w:t>
      </w:r>
      <w:r w:rsidR="001C4DA1" w:rsidRPr="00472E8F">
        <w:rPr>
          <w:rFonts w:ascii="Times New Roman" w:hAnsi="Times New Roman" w:cs="Times New Roman"/>
          <w:lang w:bidi="fa-IR"/>
        </w:rPr>
        <w:t xml:space="preserve"> with Khomeini’s ideals. </w:t>
      </w:r>
    </w:p>
    <w:p w14:paraId="3BEC0BD2" w14:textId="4CC5923C" w:rsidR="002B61C3" w:rsidRPr="00472E8F" w:rsidRDefault="00F25D44"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 xml:space="preserve">Only two weeks following the victory of the revolution, a group of Islamists with close ties </w:t>
      </w:r>
      <w:r w:rsidR="00E74961" w:rsidRPr="00472E8F">
        <w:rPr>
          <w:rFonts w:ascii="Times New Roman" w:hAnsi="Times New Roman" w:cs="Times New Roman"/>
          <w:lang w:bidi="fa-IR"/>
        </w:rPr>
        <w:t xml:space="preserve">to </w:t>
      </w:r>
      <w:r w:rsidRPr="00472E8F">
        <w:rPr>
          <w:rFonts w:ascii="Times New Roman" w:hAnsi="Times New Roman" w:cs="Times New Roman"/>
          <w:lang w:bidi="fa-IR"/>
        </w:rPr>
        <w:t>Khomeini, formed a part</w:t>
      </w:r>
      <w:r w:rsidR="00E74961" w:rsidRPr="00472E8F">
        <w:rPr>
          <w:rFonts w:ascii="Times New Roman" w:hAnsi="Times New Roman" w:cs="Times New Roman"/>
          <w:lang w:bidi="fa-IR"/>
        </w:rPr>
        <w:t>y</w:t>
      </w:r>
      <w:r w:rsidRPr="00472E8F">
        <w:rPr>
          <w:rFonts w:ascii="Times New Roman" w:hAnsi="Times New Roman" w:cs="Times New Roman"/>
          <w:lang w:bidi="fa-IR"/>
        </w:rPr>
        <w:t xml:space="preserve">, </w:t>
      </w:r>
      <w:r w:rsidR="00FA2ABB" w:rsidRPr="00472E8F">
        <w:rPr>
          <w:rFonts w:ascii="Times New Roman" w:hAnsi="Times New Roman" w:cs="Times New Roman"/>
          <w:lang w:bidi="fa-IR"/>
        </w:rPr>
        <w:t>called the Islamic Republic</w:t>
      </w:r>
      <w:r w:rsidRPr="00472E8F">
        <w:rPr>
          <w:rFonts w:ascii="Times New Roman" w:hAnsi="Times New Roman" w:cs="Times New Roman"/>
          <w:lang w:bidi="fa-IR"/>
        </w:rPr>
        <w:t xml:space="preserve"> Party.</w:t>
      </w:r>
      <w:r w:rsidR="00564618" w:rsidRPr="00472E8F">
        <w:rPr>
          <w:rStyle w:val="FootnoteReference"/>
          <w:rFonts w:ascii="Times New Roman" w:hAnsi="Times New Roman" w:cs="Times New Roman"/>
          <w:lang w:bidi="fa-IR"/>
        </w:rPr>
        <w:footnoteReference w:id="155"/>
      </w:r>
      <w:r w:rsidRPr="00472E8F">
        <w:rPr>
          <w:rFonts w:ascii="Times New Roman" w:hAnsi="Times New Roman" w:cs="Times New Roman"/>
          <w:lang w:bidi="fa-IR"/>
        </w:rPr>
        <w:t xml:space="preserve"> Khomeini remained aloof from forming any party or affiliating with any</w:t>
      </w:r>
      <w:r w:rsidR="00E74961" w:rsidRPr="00472E8F">
        <w:rPr>
          <w:rFonts w:ascii="Times New Roman" w:hAnsi="Times New Roman" w:cs="Times New Roman"/>
          <w:lang w:bidi="fa-IR"/>
        </w:rPr>
        <w:t xml:space="preserve"> party</w:t>
      </w:r>
      <w:r w:rsidRPr="00472E8F">
        <w:rPr>
          <w:rFonts w:ascii="Times New Roman" w:hAnsi="Times New Roman" w:cs="Times New Roman"/>
          <w:lang w:bidi="fa-IR"/>
        </w:rPr>
        <w:t xml:space="preserve"> including the Islamic R</w:t>
      </w:r>
      <w:r w:rsidR="00FA2ABB" w:rsidRPr="00472E8F">
        <w:rPr>
          <w:rFonts w:ascii="Times New Roman" w:hAnsi="Times New Roman" w:cs="Times New Roman"/>
          <w:lang w:bidi="fa-IR"/>
        </w:rPr>
        <w:t>epublic</w:t>
      </w:r>
      <w:r w:rsidRPr="00472E8F">
        <w:rPr>
          <w:rFonts w:ascii="Times New Roman" w:hAnsi="Times New Roman" w:cs="Times New Roman"/>
          <w:lang w:bidi="fa-IR"/>
        </w:rPr>
        <w:t xml:space="preserve"> Party.</w:t>
      </w:r>
      <w:bookmarkStart w:id="85" w:name="_Ref280654517"/>
      <w:r w:rsidR="00564618" w:rsidRPr="00472E8F">
        <w:rPr>
          <w:rStyle w:val="FootnoteReference"/>
          <w:rFonts w:ascii="Times New Roman" w:hAnsi="Times New Roman" w:cs="Times New Roman"/>
          <w:lang w:bidi="fa-IR"/>
        </w:rPr>
        <w:footnoteReference w:id="156"/>
      </w:r>
      <w:bookmarkEnd w:id="85"/>
      <w:r w:rsidRPr="00472E8F">
        <w:rPr>
          <w:rFonts w:ascii="Times New Roman" w:hAnsi="Times New Roman" w:cs="Times New Roman"/>
          <w:lang w:bidi="fa-IR"/>
        </w:rPr>
        <w:t xml:space="preserve"> Formed </w:t>
      </w:r>
      <w:r w:rsidR="00FA2ABB" w:rsidRPr="00472E8F">
        <w:rPr>
          <w:rFonts w:ascii="Times New Roman" w:hAnsi="Times New Roman" w:cs="Times New Roman"/>
          <w:lang w:bidi="fa-IR"/>
        </w:rPr>
        <w:t>by staunch supporters of Khomeini, the Party gained attraction among</w:t>
      </w:r>
      <w:r w:rsidR="00E74961" w:rsidRPr="00472E8F">
        <w:rPr>
          <w:rFonts w:ascii="Times New Roman" w:hAnsi="Times New Roman" w:cs="Times New Roman"/>
          <w:lang w:bidi="fa-IR"/>
        </w:rPr>
        <w:t>st the</w:t>
      </w:r>
      <w:r w:rsidR="00FA2ABB" w:rsidRPr="00472E8F">
        <w:rPr>
          <w:rFonts w:ascii="Times New Roman" w:hAnsi="Times New Roman" w:cs="Times New Roman"/>
          <w:lang w:bidi="fa-IR"/>
        </w:rPr>
        <w:t xml:space="preserve"> people. </w:t>
      </w:r>
      <w:r w:rsidR="00EC6F2B" w:rsidRPr="00472E8F">
        <w:rPr>
          <w:rFonts w:ascii="Times New Roman" w:hAnsi="Times New Roman" w:cs="Times New Roman"/>
          <w:lang w:bidi="fa-IR"/>
        </w:rPr>
        <w:t>In the</w:t>
      </w:r>
      <w:r w:rsidR="00FA2ABB" w:rsidRPr="00472E8F">
        <w:rPr>
          <w:rFonts w:ascii="Times New Roman" w:hAnsi="Times New Roman" w:cs="Times New Roman"/>
          <w:lang w:bidi="fa-IR"/>
        </w:rPr>
        <w:t xml:space="preserve"> first day</w:t>
      </w:r>
      <w:r w:rsidR="00EC6F2B" w:rsidRPr="00472E8F">
        <w:rPr>
          <w:rFonts w:ascii="Times New Roman" w:hAnsi="Times New Roman" w:cs="Times New Roman"/>
          <w:lang w:bidi="fa-IR"/>
        </w:rPr>
        <w:t xml:space="preserve"> alone</w:t>
      </w:r>
      <w:r w:rsidR="00FA2ABB" w:rsidRPr="00472E8F">
        <w:rPr>
          <w:rFonts w:ascii="Times New Roman" w:hAnsi="Times New Roman" w:cs="Times New Roman"/>
          <w:lang w:bidi="fa-IR"/>
        </w:rPr>
        <w:t>, more than eighty thousand</w:t>
      </w:r>
      <w:r w:rsidR="00E74961" w:rsidRPr="00472E8F">
        <w:rPr>
          <w:rFonts w:ascii="Times New Roman" w:hAnsi="Times New Roman" w:cs="Times New Roman"/>
          <w:lang w:bidi="fa-IR"/>
        </w:rPr>
        <w:t xml:space="preserve"> people</w:t>
      </w:r>
      <w:r w:rsidR="00FA2ABB" w:rsidRPr="00472E8F">
        <w:rPr>
          <w:rFonts w:ascii="Times New Roman" w:hAnsi="Times New Roman" w:cs="Times New Roman"/>
          <w:lang w:bidi="fa-IR"/>
        </w:rPr>
        <w:t xml:space="preserve"> rushed to register </w:t>
      </w:r>
      <w:r w:rsidR="00E74961" w:rsidRPr="00472E8F">
        <w:rPr>
          <w:rFonts w:ascii="Times New Roman" w:hAnsi="Times New Roman" w:cs="Times New Roman"/>
          <w:lang w:bidi="fa-IR"/>
        </w:rPr>
        <w:t xml:space="preserve">as members of </w:t>
      </w:r>
      <w:r w:rsidR="00FA2ABB" w:rsidRPr="00472E8F">
        <w:rPr>
          <w:rFonts w:ascii="Times New Roman" w:hAnsi="Times New Roman" w:cs="Times New Roman"/>
          <w:lang w:bidi="fa-IR"/>
        </w:rPr>
        <w:t>the Party.</w:t>
      </w:r>
      <w:r w:rsidR="00FA2ABB" w:rsidRPr="00472E8F">
        <w:rPr>
          <w:rStyle w:val="FootnoteReference"/>
          <w:rFonts w:ascii="Times New Roman" w:hAnsi="Times New Roman" w:cs="Times New Roman"/>
          <w:lang w:bidi="fa-IR"/>
        </w:rPr>
        <w:footnoteReference w:id="157"/>
      </w:r>
      <w:r w:rsidR="00FA2ABB" w:rsidRPr="00472E8F">
        <w:rPr>
          <w:rFonts w:ascii="Times New Roman" w:hAnsi="Times New Roman" w:cs="Times New Roman"/>
          <w:lang w:bidi="fa-IR"/>
        </w:rPr>
        <w:t xml:space="preserve"> </w:t>
      </w:r>
      <w:r w:rsidR="00B27E88" w:rsidRPr="00472E8F">
        <w:rPr>
          <w:rFonts w:ascii="Times New Roman" w:hAnsi="Times New Roman" w:cs="Times New Roman"/>
          <w:lang w:bidi="fa-IR"/>
        </w:rPr>
        <w:t xml:space="preserve">In the early days of the revolution, the </w:t>
      </w:r>
      <w:r w:rsidR="00EC6F2B" w:rsidRPr="00472E8F">
        <w:rPr>
          <w:rFonts w:ascii="Times New Roman" w:hAnsi="Times New Roman" w:cs="Times New Roman"/>
          <w:lang w:bidi="fa-IR"/>
        </w:rPr>
        <w:t xml:space="preserve">Islamic Republic </w:t>
      </w:r>
      <w:r w:rsidR="00B27E88" w:rsidRPr="00472E8F">
        <w:rPr>
          <w:rFonts w:ascii="Times New Roman" w:hAnsi="Times New Roman" w:cs="Times New Roman"/>
          <w:lang w:bidi="fa-IR"/>
        </w:rPr>
        <w:t xml:space="preserve">Party played an important role in settling the narrative of </w:t>
      </w:r>
      <w:r w:rsidR="00E74961" w:rsidRPr="00472E8F">
        <w:rPr>
          <w:rFonts w:ascii="Times New Roman" w:hAnsi="Times New Roman" w:cs="Times New Roman"/>
          <w:lang w:bidi="fa-IR"/>
        </w:rPr>
        <w:t xml:space="preserve">the </w:t>
      </w:r>
      <w:r w:rsidR="00B27E88" w:rsidRPr="00472E8F">
        <w:rPr>
          <w:rFonts w:ascii="Times New Roman" w:hAnsi="Times New Roman" w:cs="Times New Roman"/>
          <w:lang w:bidi="fa-IR"/>
        </w:rPr>
        <w:t xml:space="preserve">Islamists </w:t>
      </w:r>
      <w:r w:rsidR="00207A95" w:rsidRPr="00472E8F">
        <w:rPr>
          <w:rFonts w:ascii="Times New Roman" w:hAnsi="Times New Roman" w:cs="Times New Roman"/>
          <w:lang w:bidi="fa-IR"/>
        </w:rPr>
        <w:t>while gradually and surely attacking other narratives including those of nationalists and leftists.</w:t>
      </w:r>
      <w:r w:rsidR="00FC3C33" w:rsidRPr="00472E8F">
        <w:rPr>
          <w:rFonts w:ascii="Times New Roman" w:hAnsi="Times New Roman" w:cs="Times New Roman"/>
          <w:lang w:bidi="fa-IR"/>
        </w:rPr>
        <w:t xml:space="preserve"> </w:t>
      </w:r>
      <w:r w:rsidR="00FC3C33" w:rsidRPr="00472E8F">
        <w:rPr>
          <w:rFonts w:ascii="Times New Roman" w:hAnsi="Times New Roman" w:cs="Times New Roman"/>
          <w:lang w:bidi="fa-IR"/>
        </w:rPr>
        <w:lastRenderedPageBreak/>
        <w:t>The Party also started a newspaper, Islamic Republic, which is</w:t>
      </w:r>
      <w:r w:rsidR="00E74961" w:rsidRPr="00472E8F">
        <w:rPr>
          <w:rFonts w:ascii="Times New Roman" w:hAnsi="Times New Roman" w:cs="Times New Roman"/>
          <w:lang w:bidi="fa-IR"/>
        </w:rPr>
        <w:t xml:space="preserve"> still</w:t>
      </w:r>
      <w:r w:rsidR="00FC3C33" w:rsidRPr="00472E8F">
        <w:rPr>
          <w:rFonts w:ascii="Times New Roman" w:hAnsi="Times New Roman" w:cs="Times New Roman"/>
          <w:lang w:bidi="fa-IR"/>
        </w:rPr>
        <w:t xml:space="preserve"> published today. </w:t>
      </w:r>
      <w:r w:rsidR="00207A95" w:rsidRPr="00472E8F">
        <w:rPr>
          <w:rFonts w:ascii="Times New Roman" w:hAnsi="Times New Roman" w:cs="Times New Roman"/>
          <w:lang w:bidi="fa-IR"/>
        </w:rPr>
        <w:t>By 1981, and after acerbic defeats for</w:t>
      </w:r>
      <w:r w:rsidR="00E74961" w:rsidRPr="00472E8F">
        <w:rPr>
          <w:rFonts w:ascii="Times New Roman" w:hAnsi="Times New Roman" w:cs="Times New Roman"/>
          <w:lang w:bidi="fa-IR"/>
        </w:rPr>
        <w:t xml:space="preserve"> the</w:t>
      </w:r>
      <w:r w:rsidR="00207A95" w:rsidRPr="00472E8F">
        <w:rPr>
          <w:rFonts w:ascii="Times New Roman" w:hAnsi="Times New Roman" w:cs="Times New Roman"/>
          <w:lang w:bidi="fa-IR"/>
        </w:rPr>
        <w:t xml:space="preserve"> other groups, the Party held power in all three branch</w:t>
      </w:r>
      <w:r w:rsidR="00E74961" w:rsidRPr="00472E8F">
        <w:rPr>
          <w:rFonts w:ascii="Times New Roman" w:hAnsi="Times New Roman" w:cs="Times New Roman"/>
          <w:lang w:bidi="fa-IR"/>
        </w:rPr>
        <w:t>es</w:t>
      </w:r>
      <w:r w:rsidR="00207A95" w:rsidRPr="00472E8F">
        <w:rPr>
          <w:rFonts w:ascii="Times New Roman" w:hAnsi="Times New Roman" w:cs="Times New Roman"/>
          <w:lang w:bidi="fa-IR"/>
        </w:rPr>
        <w:t xml:space="preserve"> of government.</w:t>
      </w:r>
      <w:r w:rsidR="00207A95" w:rsidRPr="00472E8F">
        <w:rPr>
          <w:rStyle w:val="FootnoteReference"/>
          <w:rFonts w:ascii="Times New Roman" w:hAnsi="Times New Roman" w:cs="Times New Roman"/>
          <w:lang w:bidi="fa-IR"/>
        </w:rPr>
        <w:footnoteReference w:id="158"/>
      </w:r>
      <w:r w:rsidR="00207A95" w:rsidRPr="00472E8F">
        <w:rPr>
          <w:rFonts w:ascii="Times New Roman" w:hAnsi="Times New Roman" w:cs="Times New Roman"/>
          <w:lang w:bidi="fa-IR"/>
        </w:rPr>
        <w:t xml:space="preserve"> Soon the Party became factionalized, diverging on critical economic and military issues. </w:t>
      </w:r>
      <w:r w:rsidR="00E11FD0" w:rsidRPr="00472E8F">
        <w:rPr>
          <w:rFonts w:ascii="Times New Roman" w:hAnsi="Times New Roman" w:cs="Times New Roman"/>
          <w:lang w:bidi="fa-IR"/>
        </w:rPr>
        <w:t>In</w:t>
      </w:r>
      <w:r w:rsidR="00207A95" w:rsidRPr="00472E8F">
        <w:rPr>
          <w:rFonts w:ascii="Times New Roman" w:hAnsi="Times New Roman" w:cs="Times New Roman"/>
          <w:lang w:bidi="fa-IR"/>
        </w:rPr>
        <w:t xml:space="preserve"> May 1987, Khomeini intervened to issue a decree to abolish the </w:t>
      </w:r>
      <w:r w:rsidR="00E11FD0" w:rsidRPr="00472E8F">
        <w:rPr>
          <w:rFonts w:ascii="Times New Roman" w:hAnsi="Times New Roman" w:cs="Times New Roman"/>
          <w:lang w:bidi="fa-IR"/>
        </w:rPr>
        <w:t xml:space="preserve">Islamic Republic </w:t>
      </w:r>
      <w:r w:rsidR="00207A95" w:rsidRPr="00472E8F">
        <w:rPr>
          <w:rFonts w:ascii="Times New Roman" w:hAnsi="Times New Roman" w:cs="Times New Roman"/>
          <w:lang w:bidi="fa-IR"/>
        </w:rPr>
        <w:t xml:space="preserve">Party. Since then, Iran </w:t>
      </w:r>
      <w:r w:rsidR="00E11FD0" w:rsidRPr="00472E8F">
        <w:rPr>
          <w:rFonts w:ascii="Times New Roman" w:hAnsi="Times New Roman" w:cs="Times New Roman"/>
          <w:lang w:bidi="fa-IR"/>
        </w:rPr>
        <w:t xml:space="preserve">has </w:t>
      </w:r>
      <w:r w:rsidR="00207A95" w:rsidRPr="00472E8F">
        <w:rPr>
          <w:rFonts w:ascii="Times New Roman" w:hAnsi="Times New Roman" w:cs="Times New Roman"/>
          <w:lang w:bidi="fa-IR"/>
        </w:rPr>
        <w:t>never had strong parties again.</w:t>
      </w:r>
      <w:r w:rsidR="00207A95" w:rsidRPr="00472E8F">
        <w:rPr>
          <w:rStyle w:val="FootnoteReference"/>
          <w:rFonts w:ascii="Times New Roman" w:hAnsi="Times New Roman" w:cs="Times New Roman"/>
          <w:lang w:bidi="fa-IR"/>
        </w:rPr>
        <w:footnoteReference w:id="159"/>
      </w:r>
    </w:p>
    <w:p w14:paraId="58DA1865" w14:textId="1A9B9EC2" w:rsidR="00046145" w:rsidRPr="00472E8F" w:rsidRDefault="00BD19AA"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 xml:space="preserve">Various groups and forces took part in revolting against the Shah’s regime. Yet, despite </w:t>
      </w:r>
      <w:r w:rsidR="00E74961" w:rsidRPr="00472E8F">
        <w:rPr>
          <w:rFonts w:ascii="Times New Roman" w:hAnsi="Times New Roman" w:cs="Times New Roman"/>
          <w:lang w:bidi="fa-IR"/>
        </w:rPr>
        <w:t xml:space="preserve">the </w:t>
      </w:r>
      <w:r w:rsidRPr="00472E8F">
        <w:rPr>
          <w:rFonts w:ascii="Times New Roman" w:hAnsi="Times New Roman" w:cs="Times New Roman"/>
          <w:lang w:bidi="fa-IR"/>
        </w:rPr>
        <w:t xml:space="preserve">variety of these groups and the nuances in their thinking, three categories could be distinguished: leftists, Islamists, nationalists. All three </w:t>
      </w:r>
      <w:r w:rsidR="00E74961" w:rsidRPr="00472E8F">
        <w:rPr>
          <w:rFonts w:ascii="Times New Roman" w:hAnsi="Times New Roman" w:cs="Times New Roman"/>
          <w:lang w:bidi="fa-IR"/>
        </w:rPr>
        <w:t xml:space="preserve">of these </w:t>
      </w:r>
      <w:r w:rsidRPr="00472E8F">
        <w:rPr>
          <w:rFonts w:ascii="Times New Roman" w:hAnsi="Times New Roman" w:cs="Times New Roman"/>
          <w:lang w:bidi="fa-IR"/>
        </w:rPr>
        <w:t>groups were at play in the early days of the revolution. Leftists were constantly criticizing t</w:t>
      </w:r>
      <w:r w:rsidR="00166DFC" w:rsidRPr="00472E8F">
        <w:rPr>
          <w:rFonts w:ascii="Times New Roman" w:hAnsi="Times New Roman" w:cs="Times New Roman"/>
          <w:lang w:bidi="fa-IR"/>
        </w:rPr>
        <w:t>he pro-western approach of the Provisional G</w:t>
      </w:r>
      <w:r w:rsidRPr="00472E8F">
        <w:rPr>
          <w:rFonts w:ascii="Times New Roman" w:hAnsi="Times New Roman" w:cs="Times New Roman"/>
          <w:lang w:bidi="fa-IR"/>
        </w:rPr>
        <w:t xml:space="preserve">overnment and the constitution. They boycotted the constitutional election paving the way for the landslide victory of </w:t>
      </w:r>
      <w:r w:rsidR="00E74961" w:rsidRPr="00472E8F">
        <w:rPr>
          <w:rFonts w:ascii="Times New Roman" w:hAnsi="Times New Roman" w:cs="Times New Roman"/>
          <w:lang w:bidi="fa-IR"/>
        </w:rPr>
        <w:t xml:space="preserve">the </w:t>
      </w:r>
      <w:r w:rsidRPr="00472E8F">
        <w:rPr>
          <w:rFonts w:ascii="Times New Roman" w:hAnsi="Times New Roman" w:cs="Times New Roman"/>
          <w:lang w:bidi="fa-IR"/>
        </w:rPr>
        <w:t>Islamists.</w:t>
      </w:r>
      <w:r w:rsidR="00C24356" w:rsidRPr="00472E8F">
        <w:rPr>
          <w:rStyle w:val="FootnoteReference"/>
          <w:rFonts w:ascii="Times New Roman" w:hAnsi="Times New Roman" w:cs="Times New Roman"/>
          <w:lang w:bidi="fa-IR"/>
        </w:rPr>
        <w:footnoteReference w:id="160"/>
      </w:r>
      <w:r w:rsidRPr="00472E8F">
        <w:rPr>
          <w:rFonts w:ascii="Times New Roman" w:hAnsi="Times New Roman" w:cs="Times New Roman"/>
          <w:lang w:bidi="fa-IR"/>
        </w:rPr>
        <w:t xml:space="preserve"> However, they marked their critical impact on the revolution with a series of demonstrations that helped the hostage crisis </w:t>
      </w:r>
      <w:r w:rsidR="00E74961" w:rsidRPr="00472E8F">
        <w:rPr>
          <w:rFonts w:ascii="Times New Roman" w:hAnsi="Times New Roman" w:cs="Times New Roman"/>
          <w:lang w:bidi="fa-IR"/>
        </w:rPr>
        <w:t>take place</w:t>
      </w:r>
      <w:r w:rsidRPr="00472E8F">
        <w:rPr>
          <w:rFonts w:ascii="Times New Roman" w:hAnsi="Times New Roman" w:cs="Times New Roman"/>
          <w:lang w:bidi="fa-IR"/>
        </w:rPr>
        <w:t xml:space="preserve"> in Iran. </w:t>
      </w:r>
      <w:r w:rsidR="00E74961" w:rsidRPr="00472E8F">
        <w:rPr>
          <w:rFonts w:ascii="Times New Roman" w:hAnsi="Times New Roman" w:cs="Times New Roman"/>
          <w:lang w:bidi="fa-IR"/>
        </w:rPr>
        <w:t xml:space="preserve">The </w:t>
      </w:r>
      <w:r w:rsidR="008C2AE7" w:rsidRPr="00472E8F">
        <w:rPr>
          <w:rFonts w:ascii="Times New Roman" w:hAnsi="Times New Roman" w:cs="Times New Roman"/>
          <w:lang w:bidi="fa-IR"/>
        </w:rPr>
        <w:t>l</w:t>
      </w:r>
      <w:r w:rsidR="002D0E4E" w:rsidRPr="00472E8F">
        <w:rPr>
          <w:rFonts w:ascii="Times New Roman" w:hAnsi="Times New Roman" w:cs="Times New Roman"/>
          <w:lang w:bidi="fa-IR"/>
        </w:rPr>
        <w:t xml:space="preserve">eft camp struggled for its existence for a few years. Some </w:t>
      </w:r>
      <w:r w:rsidR="000139C9" w:rsidRPr="00472E8F">
        <w:rPr>
          <w:rFonts w:ascii="Times New Roman" w:hAnsi="Times New Roman" w:cs="Times New Roman"/>
          <w:lang w:bidi="fa-IR"/>
        </w:rPr>
        <w:t>leftists</w:t>
      </w:r>
      <w:r w:rsidR="008320F8" w:rsidRPr="00472E8F">
        <w:rPr>
          <w:rFonts w:ascii="Times New Roman" w:hAnsi="Times New Roman" w:cs="Times New Roman"/>
          <w:lang w:bidi="fa-IR"/>
        </w:rPr>
        <w:t xml:space="preserve"> </w:t>
      </w:r>
      <w:r w:rsidR="002D0E4E" w:rsidRPr="00472E8F">
        <w:rPr>
          <w:rFonts w:ascii="Times New Roman" w:hAnsi="Times New Roman" w:cs="Times New Roman"/>
          <w:lang w:bidi="fa-IR"/>
        </w:rPr>
        <w:t xml:space="preserve">engaged in guerilla </w:t>
      </w:r>
      <w:r w:rsidR="00E74961" w:rsidRPr="00472E8F">
        <w:rPr>
          <w:rFonts w:ascii="Times New Roman" w:hAnsi="Times New Roman" w:cs="Times New Roman"/>
          <w:lang w:bidi="fa-IR"/>
        </w:rPr>
        <w:t xml:space="preserve">warfare </w:t>
      </w:r>
      <w:r w:rsidR="002D0E4E" w:rsidRPr="00472E8F">
        <w:rPr>
          <w:rFonts w:ascii="Times New Roman" w:hAnsi="Times New Roman" w:cs="Times New Roman"/>
          <w:lang w:bidi="fa-IR"/>
        </w:rPr>
        <w:t xml:space="preserve">and killings in order to curtail the expansion of </w:t>
      </w:r>
      <w:r w:rsidR="00FE49CE" w:rsidRPr="00472E8F">
        <w:rPr>
          <w:rFonts w:ascii="Times New Roman" w:hAnsi="Times New Roman" w:cs="Times New Roman"/>
          <w:lang w:bidi="fa-IR"/>
        </w:rPr>
        <w:t xml:space="preserve">the </w:t>
      </w:r>
      <w:r w:rsidR="008320F8" w:rsidRPr="00472E8F">
        <w:rPr>
          <w:rFonts w:ascii="Times New Roman" w:hAnsi="Times New Roman" w:cs="Times New Roman"/>
          <w:lang w:bidi="fa-IR"/>
        </w:rPr>
        <w:t>Islamists. Some of them engaged i</w:t>
      </w:r>
      <w:r w:rsidR="00D000A2" w:rsidRPr="00472E8F">
        <w:rPr>
          <w:rFonts w:ascii="Times New Roman" w:hAnsi="Times New Roman" w:cs="Times New Roman"/>
          <w:lang w:bidi="fa-IR"/>
        </w:rPr>
        <w:t>n peaceful opposition spreading their words through press and publications. However, e</w:t>
      </w:r>
      <w:r w:rsidR="00046145" w:rsidRPr="00472E8F">
        <w:rPr>
          <w:rFonts w:ascii="Times New Roman" w:hAnsi="Times New Roman" w:cs="Times New Roman"/>
          <w:lang w:bidi="fa-IR"/>
        </w:rPr>
        <w:t>ventually</w:t>
      </w:r>
      <w:r w:rsidR="00D000A2" w:rsidRPr="00472E8F">
        <w:rPr>
          <w:rFonts w:ascii="Times New Roman" w:hAnsi="Times New Roman" w:cs="Times New Roman"/>
          <w:lang w:bidi="fa-IR"/>
        </w:rPr>
        <w:t xml:space="preserve"> all leftist parties </w:t>
      </w:r>
      <w:r w:rsidR="00C92F91" w:rsidRPr="00472E8F">
        <w:rPr>
          <w:rFonts w:ascii="Times New Roman" w:hAnsi="Times New Roman" w:cs="Times New Roman"/>
          <w:lang w:bidi="fa-IR"/>
        </w:rPr>
        <w:t xml:space="preserve">were </w:t>
      </w:r>
      <w:r w:rsidR="00D000A2" w:rsidRPr="00472E8F">
        <w:rPr>
          <w:rFonts w:ascii="Times New Roman" w:hAnsi="Times New Roman" w:cs="Times New Roman"/>
          <w:lang w:bidi="fa-IR"/>
        </w:rPr>
        <w:t xml:space="preserve">either eliminated by the Revolutionary Guard, or declared illegal (such as the longest </w:t>
      </w:r>
      <w:r w:rsidR="00FE49CE" w:rsidRPr="00472E8F">
        <w:rPr>
          <w:rFonts w:ascii="Times New Roman" w:hAnsi="Times New Roman" w:cs="Times New Roman"/>
          <w:lang w:bidi="fa-IR"/>
        </w:rPr>
        <w:t xml:space="preserve">lasting </w:t>
      </w:r>
      <w:r w:rsidR="00D000A2" w:rsidRPr="00472E8F">
        <w:rPr>
          <w:rFonts w:ascii="Times New Roman" w:hAnsi="Times New Roman" w:cs="Times New Roman"/>
          <w:lang w:bidi="fa-IR"/>
        </w:rPr>
        <w:lastRenderedPageBreak/>
        <w:t xml:space="preserve">leftist party the </w:t>
      </w:r>
      <w:proofErr w:type="spellStart"/>
      <w:r w:rsidR="00D000A2" w:rsidRPr="00472E8F">
        <w:rPr>
          <w:rFonts w:ascii="Times New Roman" w:hAnsi="Times New Roman" w:cs="Times New Roman"/>
          <w:lang w:bidi="fa-IR"/>
        </w:rPr>
        <w:t>Tudeh</w:t>
      </w:r>
      <w:proofErr w:type="spellEnd"/>
      <w:r w:rsidR="00D000A2" w:rsidRPr="00472E8F">
        <w:rPr>
          <w:rFonts w:ascii="Times New Roman" w:hAnsi="Times New Roman" w:cs="Times New Roman"/>
          <w:lang w:bidi="fa-IR"/>
        </w:rPr>
        <w:t xml:space="preserve"> Party) by 1983.</w:t>
      </w:r>
      <w:r w:rsidR="00D000A2" w:rsidRPr="00472E8F">
        <w:rPr>
          <w:rStyle w:val="FootnoteReference"/>
          <w:rFonts w:ascii="Times New Roman" w:hAnsi="Times New Roman" w:cs="Times New Roman"/>
          <w:lang w:bidi="fa-IR"/>
        </w:rPr>
        <w:footnoteReference w:id="161"/>
      </w:r>
      <w:r w:rsidR="00D000A2" w:rsidRPr="00472E8F">
        <w:rPr>
          <w:rFonts w:ascii="Times New Roman" w:hAnsi="Times New Roman" w:cs="Times New Roman"/>
          <w:lang w:bidi="fa-IR"/>
        </w:rPr>
        <w:t xml:space="preserve"> </w:t>
      </w:r>
      <w:r w:rsidR="005043B3" w:rsidRPr="00472E8F">
        <w:rPr>
          <w:rFonts w:ascii="Times New Roman" w:hAnsi="Times New Roman" w:cs="Times New Roman"/>
          <w:lang w:bidi="fa-IR"/>
        </w:rPr>
        <w:t>By then</w:t>
      </w:r>
      <w:r w:rsidR="00FE49CE" w:rsidRPr="00472E8F">
        <w:rPr>
          <w:rFonts w:ascii="Times New Roman" w:hAnsi="Times New Roman" w:cs="Times New Roman"/>
          <w:lang w:bidi="fa-IR"/>
        </w:rPr>
        <w:t xml:space="preserve">, </w:t>
      </w:r>
      <w:r w:rsidR="005043B3" w:rsidRPr="00472E8F">
        <w:rPr>
          <w:rFonts w:ascii="Times New Roman" w:hAnsi="Times New Roman" w:cs="Times New Roman"/>
          <w:lang w:bidi="fa-IR"/>
        </w:rPr>
        <w:t>only the Islamic Party and Freedom Party were allowed to legally operate in Iran.</w:t>
      </w:r>
      <w:r w:rsidR="005043B3" w:rsidRPr="00472E8F">
        <w:rPr>
          <w:rStyle w:val="FootnoteReference"/>
          <w:rFonts w:ascii="Times New Roman" w:hAnsi="Times New Roman" w:cs="Times New Roman"/>
          <w:lang w:bidi="fa-IR"/>
        </w:rPr>
        <w:footnoteReference w:id="162"/>
      </w:r>
      <w:r w:rsidR="005043B3" w:rsidRPr="00472E8F">
        <w:rPr>
          <w:rFonts w:ascii="Times New Roman" w:hAnsi="Times New Roman" w:cs="Times New Roman"/>
          <w:lang w:bidi="fa-IR"/>
        </w:rPr>
        <w:t xml:space="preserve"> </w:t>
      </w:r>
    </w:p>
    <w:p w14:paraId="29444B84" w14:textId="0027102D" w:rsidR="00C74A83" w:rsidRPr="00472E8F" w:rsidRDefault="00FD1328"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 xml:space="preserve">As discussed earlier, </w:t>
      </w:r>
      <w:r w:rsidR="00BD19AA" w:rsidRPr="00472E8F">
        <w:rPr>
          <w:rFonts w:ascii="Times New Roman" w:hAnsi="Times New Roman" w:cs="Times New Roman"/>
          <w:lang w:bidi="fa-IR"/>
        </w:rPr>
        <w:t xml:space="preserve">Islamists formed an Islamic Republic party, which </w:t>
      </w:r>
      <w:r w:rsidRPr="00472E8F">
        <w:rPr>
          <w:rFonts w:ascii="Times New Roman" w:hAnsi="Times New Roman" w:cs="Times New Roman"/>
          <w:lang w:bidi="fa-IR"/>
        </w:rPr>
        <w:t>was believed to enjoy the</w:t>
      </w:r>
      <w:r w:rsidR="00BD19AA" w:rsidRPr="00472E8F">
        <w:rPr>
          <w:rFonts w:ascii="Times New Roman" w:hAnsi="Times New Roman" w:cs="Times New Roman"/>
          <w:lang w:bidi="fa-IR"/>
        </w:rPr>
        <w:t xml:space="preserve"> support of Khomeini. Soon, they became the mainstream voice criticizing the Provisional Government and acted independently of the Government through </w:t>
      </w:r>
      <w:r w:rsidR="00FE49CE" w:rsidRPr="00472E8F">
        <w:rPr>
          <w:rFonts w:ascii="Times New Roman" w:hAnsi="Times New Roman" w:cs="Times New Roman"/>
          <w:lang w:bidi="fa-IR"/>
        </w:rPr>
        <w:t xml:space="preserve">the </w:t>
      </w:r>
      <w:r w:rsidR="00BD19AA" w:rsidRPr="00472E8F">
        <w:rPr>
          <w:rFonts w:ascii="Times New Roman" w:hAnsi="Times New Roman" w:cs="Times New Roman"/>
          <w:lang w:bidi="fa-IR"/>
        </w:rPr>
        <w:t xml:space="preserve">Islamic Council and its Committees. </w:t>
      </w:r>
      <w:r w:rsidR="00C74A83" w:rsidRPr="00472E8F">
        <w:rPr>
          <w:rFonts w:ascii="Times New Roman" w:hAnsi="Times New Roman" w:cs="Times New Roman"/>
          <w:lang w:bidi="fa-IR"/>
        </w:rPr>
        <w:t xml:space="preserve">During </w:t>
      </w:r>
      <w:r w:rsidR="00FE49CE" w:rsidRPr="00472E8F">
        <w:rPr>
          <w:rFonts w:ascii="Times New Roman" w:hAnsi="Times New Roman" w:cs="Times New Roman"/>
          <w:lang w:bidi="fa-IR"/>
        </w:rPr>
        <w:t xml:space="preserve">the </w:t>
      </w:r>
      <w:proofErr w:type="spellStart"/>
      <w:r w:rsidR="00C74A83" w:rsidRPr="00472E8F">
        <w:rPr>
          <w:rFonts w:ascii="Times New Roman" w:hAnsi="Times New Roman" w:cs="Times New Roman"/>
          <w:lang w:bidi="fa-IR"/>
        </w:rPr>
        <w:t>Bani</w:t>
      </w:r>
      <w:proofErr w:type="spellEnd"/>
      <w:r w:rsidR="00C74A83" w:rsidRPr="00472E8F">
        <w:rPr>
          <w:rFonts w:ascii="Times New Roman" w:hAnsi="Times New Roman" w:cs="Times New Roman"/>
          <w:lang w:bidi="fa-IR"/>
        </w:rPr>
        <w:t xml:space="preserve"> Sadr presidency, as we will discuss, </w:t>
      </w:r>
      <w:r w:rsidR="00FE49CE" w:rsidRPr="00472E8F">
        <w:rPr>
          <w:rFonts w:ascii="Times New Roman" w:hAnsi="Times New Roman" w:cs="Times New Roman"/>
          <w:lang w:bidi="fa-IR"/>
        </w:rPr>
        <w:t xml:space="preserve">this party </w:t>
      </w:r>
      <w:r w:rsidR="00C92F91" w:rsidRPr="00472E8F">
        <w:rPr>
          <w:rFonts w:ascii="Times New Roman" w:hAnsi="Times New Roman" w:cs="Times New Roman"/>
          <w:lang w:bidi="fa-IR"/>
        </w:rPr>
        <w:t>also took</w:t>
      </w:r>
      <w:r w:rsidR="00C74A83" w:rsidRPr="00472E8F">
        <w:rPr>
          <w:rFonts w:ascii="Times New Roman" w:hAnsi="Times New Roman" w:cs="Times New Roman"/>
          <w:lang w:bidi="fa-IR"/>
        </w:rPr>
        <w:t xml:space="preserve"> the lead in pressing the government</w:t>
      </w:r>
      <w:r w:rsidR="00C92F91" w:rsidRPr="00472E8F">
        <w:rPr>
          <w:rFonts w:ascii="Times New Roman" w:hAnsi="Times New Roman" w:cs="Times New Roman"/>
          <w:lang w:bidi="fa-IR"/>
        </w:rPr>
        <w:t xml:space="preserve">. </w:t>
      </w:r>
      <w:r w:rsidR="00C74A83" w:rsidRPr="00472E8F">
        <w:rPr>
          <w:rFonts w:ascii="Times New Roman" w:hAnsi="Times New Roman" w:cs="Times New Roman"/>
          <w:lang w:bidi="fa-IR"/>
        </w:rPr>
        <w:t>Through the Party, Islamists centralized their efforts and expanded t</w:t>
      </w:r>
      <w:r w:rsidR="00706E09" w:rsidRPr="00472E8F">
        <w:rPr>
          <w:rFonts w:ascii="Times New Roman" w:hAnsi="Times New Roman" w:cs="Times New Roman"/>
          <w:lang w:bidi="fa-IR"/>
        </w:rPr>
        <w:t xml:space="preserve">heir network. As novices, they also learned collectively how to </w:t>
      </w:r>
      <w:r w:rsidR="00FE49CE" w:rsidRPr="00472E8F">
        <w:rPr>
          <w:rFonts w:ascii="Times New Roman" w:hAnsi="Times New Roman" w:cs="Times New Roman"/>
          <w:lang w:bidi="fa-IR"/>
        </w:rPr>
        <w:t xml:space="preserve">be </w:t>
      </w:r>
      <w:r w:rsidR="00706E09" w:rsidRPr="00472E8F">
        <w:rPr>
          <w:rFonts w:ascii="Times New Roman" w:hAnsi="Times New Roman" w:cs="Times New Roman"/>
          <w:lang w:bidi="fa-IR"/>
        </w:rPr>
        <w:t>involve</w:t>
      </w:r>
      <w:r w:rsidR="00FE49CE" w:rsidRPr="00472E8F">
        <w:rPr>
          <w:rFonts w:ascii="Times New Roman" w:hAnsi="Times New Roman" w:cs="Times New Roman"/>
          <w:lang w:bidi="fa-IR"/>
        </w:rPr>
        <w:t>d</w:t>
      </w:r>
      <w:r w:rsidR="00706E09" w:rsidRPr="00472E8F">
        <w:rPr>
          <w:rFonts w:ascii="Times New Roman" w:hAnsi="Times New Roman" w:cs="Times New Roman"/>
          <w:lang w:bidi="fa-IR"/>
        </w:rPr>
        <w:t xml:space="preserve"> in politics and use it to advance their goals. </w:t>
      </w:r>
    </w:p>
    <w:p w14:paraId="6AFDAFA1" w14:textId="77777777" w:rsidR="001C1821" w:rsidRPr="00472E8F" w:rsidRDefault="00C74A83"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 xml:space="preserve"> </w:t>
      </w:r>
      <w:r w:rsidR="00BD19AA" w:rsidRPr="00472E8F">
        <w:rPr>
          <w:rFonts w:ascii="Times New Roman" w:hAnsi="Times New Roman" w:cs="Times New Roman"/>
          <w:lang w:bidi="fa-IR"/>
        </w:rPr>
        <w:t>Nationalists or liberals had a short</w:t>
      </w:r>
      <w:r w:rsidR="00FE49CE" w:rsidRPr="00472E8F">
        <w:rPr>
          <w:rFonts w:ascii="Times New Roman" w:hAnsi="Times New Roman" w:cs="Times New Roman"/>
          <w:lang w:bidi="fa-IR"/>
        </w:rPr>
        <w:t xml:space="preserve"> </w:t>
      </w:r>
      <w:r w:rsidR="00F62793" w:rsidRPr="00472E8F">
        <w:rPr>
          <w:rFonts w:ascii="Times New Roman" w:hAnsi="Times New Roman" w:cs="Times New Roman"/>
          <w:lang w:bidi="fa-IR"/>
        </w:rPr>
        <w:t xml:space="preserve">political </w:t>
      </w:r>
      <w:r w:rsidR="00BD19AA" w:rsidRPr="00472E8F">
        <w:rPr>
          <w:rFonts w:ascii="Times New Roman" w:hAnsi="Times New Roman" w:cs="Times New Roman"/>
          <w:lang w:bidi="fa-IR"/>
        </w:rPr>
        <w:t xml:space="preserve">life span that </w:t>
      </w:r>
      <w:r w:rsidR="003A2045" w:rsidRPr="00472E8F">
        <w:rPr>
          <w:rFonts w:ascii="Times New Roman" w:hAnsi="Times New Roman" w:cs="Times New Roman"/>
          <w:lang w:bidi="fa-IR"/>
        </w:rPr>
        <w:t>significantly dwindled</w:t>
      </w:r>
      <w:r w:rsidR="00BD19AA" w:rsidRPr="00472E8F">
        <w:rPr>
          <w:rFonts w:ascii="Times New Roman" w:hAnsi="Times New Roman" w:cs="Times New Roman"/>
          <w:lang w:bidi="fa-IR"/>
        </w:rPr>
        <w:t xml:space="preserve"> with the resignation of Mehdi </w:t>
      </w:r>
      <w:proofErr w:type="spellStart"/>
      <w:r w:rsidR="00BD19AA" w:rsidRPr="00472E8F">
        <w:rPr>
          <w:rFonts w:ascii="Times New Roman" w:hAnsi="Times New Roman" w:cs="Times New Roman"/>
          <w:lang w:bidi="fa-IR"/>
        </w:rPr>
        <w:t>Bazargan’s</w:t>
      </w:r>
      <w:proofErr w:type="spellEnd"/>
      <w:r w:rsidR="00BD19AA" w:rsidRPr="00472E8F">
        <w:rPr>
          <w:rFonts w:ascii="Times New Roman" w:hAnsi="Times New Roman" w:cs="Times New Roman"/>
          <w:lang w:bidi="fa-IR"/>
        </w:rPr>
        <w:t xml:space="preserve"> government in the wake of hostage crisis. </w:t>
      </w:r>
      <w:proofErr w:type="spellStart"/>
      <w:r w:rsidR="005043B3" w:rsidRPr="00472E8F">
        <w:rPr>
          <w:rFonts w:ascii="Times New Roman" w:hAnsi="Times New Roman" w:cs="Times New Roman"/>
          <w:lang w:bidi="fa-IR"/>
        </w:rPr>
        <w:t>Bazargan</w:t>
      </w:r>
      <w:proofErr w:type="spellEnd"/>
      <w:r w:rsidR="005043B3" w:rsidRPr="00472E8F">
        <w:rPr>
          <w:rFonts w:ascii="Times New Roman" w:hAnsi="Times New Roman" w:cs="Times New Roman"/>
          <w:lang w:bidi="fa-IR"/>
        </w:rPr>
        <w:t xml:space="preserve"> along with two other political thinkers established the Freedom Party </w:t>
      </w:r>
      <w:r w:rsidR="005B5357" w:rsidRPr="00472E8F">
        <w:rPr>
          <w:rFonts w:ascii="Times New Roman" w:hAnsi="Times New Roman" w:cs="Times New Roman"/>
          <w:lang w:bidi="fa-IR"/>
        </w:rPr>
        <w:t>of Iran</w:t>
      </w:r>
      <w:r w:rsidR="005B5357" w:rsidRPr="00472E8F">
        <w:rPr>
          <w:rStyle w:val="FootnoteReference"/>
          <w:rFonts w:ascii="Times New Roman" w:hAnsi="Times New Roman" w:cs="Times New Roman"/>
          <w:lang w:bidi="fa-IR"/>
        </w:rPr>
        <w:footnoteReference w:id="163"/>
      </w:r>
      <w:r w:rsidR="005B5357" w:rsidRPr="00472E8F">
        <w:rPr>
          <w:rFonts w:ascii="Times New Roman" w:hAnsi="Times New Roman" w:cs="Times New Roman"/>
          <w:lang w:bidi="fa-IR"/>
        </w:rPr>
        <w:t xml:space="preserve"> </w:t>
      </w:r>
      <w:r w:rsidR="005043B3" w:rsidRPr="00472E8F">
        <w:rPr>
          <w:rFonts w:ascii="Times New Roman" w:hAnsi="Times New Roman" w:cs="Times New Roman"/>
          <w:lang w:bidi="fa-IR"/>
        </w:rPr>
        <w:t>before the revolution in 1961.</w:t>
      </w:r>
      <w:r w:rsidR="005043B3" w:rsidRPr="00472E8F">
        <w:rPr>
          <w:rStyle w:val="FootnoteReference"/>
          <w:rFonts w:ascii="Times New Roman" w:hAnsi="Times New Roman" w:cs="Times New Roman"/>
          <w:lang w:bidi="fa-IR"/>
        </w:rPr>
        <w:footnoteReference w:id="164"/>
      </w:r>
      <w:r w:rsidR="005B5357" w:rsidRPr="00472E8F">
        <w:rPr>
          <w:rFonts w:ascii="Times New Roman" w:hAnsi="Times New Roman" w:cs="Times New Roman"/>
          <w:lang w:bidi="fa-IR"/>
        </w:rPr>
        <w:t xml:space="preserve"> </w:t>
      </w:r>
      <w:r w:rsidR="00FE49CE" w:rsidRPr="00472E8F">
        <w:rPr>
          <w:rFonts w:ascii="Times New Roman" w:hAnsi="Times New Roman" w:cs="Times New Roman"/>
          <w:lang w:bidi="fa-IR"/>
        </w:rPr>
        <w:t xml:space="preserve">The </w:t>
      </w:r>
      <w:r w:rsidR="005B5357" w:rsidRPr="00472E8F">
        <w:rPr>
          <w:rFonts w:ascii="Times New Roman" w:hAnsi="Times New Roman" w:cs="Times New Roman"/>
          <w:lang w:bidi="fa-IR"/>
        </w:rPr>
        <w:t>Freedom Party believed in constitutionalism and also believed in the role of religious values in governing. It seemed that at the onset, they shared</w:t>
      </w:r>
      <w:r w:rsidR="0081164D" w:rsidRPr="00472E8F">
        <w:rPr>
          <w:rFonts w:ascii="Times New Roman" w:hAnsi="Times New Roman" w:cs="Times New Roman"/>
          <w:lang w:bidi="fa-IR"/>
        </w:rPr>
        <w:t xml:space="preserve"> some leftist and anti-imperialist</w:t>
      </w:r>
      <w:r w:rsidR="005B5357" w:rsidRPr="00472E8F">
        <w:rPr>
          <w:rFonts w:ascii="Times New Roman" w:hAnsi="Times New Roman" w:cs="Times New Roman"/>
          <w:lang w:bidi="fa-IR"/>
        </w:rPr>
        <w:t xml:space="preserve"> </w:t>
      </w:r>
      <w:r w:rsidR="0081164D" w:rsidRPr="00472E8F">
        <w:rPr>
          <w:rFonts w:ascii="Times New Roman" w:hAnsi="Times New Roman" w:cs="Times New Roman"/>
          <w:lang w:bidi="fa-IR"/>
        </w:rPr>
        <w:t>tendencies that</w:t>
      </w:r>
      <w:r w:rsidR="005B5357" w:rsidRPr="00472E8F">
        <w:rPr>
          <w:rFonts w:ascii="Times New Roman" w:hAnsi="Times New Roman" w:cs="Times New Roman"/>
          <w:lang w:bidi="fa-IR"/>
        </w:rPr>
        <w:t xml:space="preserve"> they forwent </w:t>
      </w:r>
      <w:r w:rsidR="0081164D" w:rsidRPr="00472E8F">
        <w:rPr>
          <w:rFonts w:ascii="Times New Roman" w:hAnsi="Times New Roman" w:cs="Times New Roman"/>
          <w:lang w:bidi="fa-IR"/>
        </w:rPr>
        <w:t xml:space="preserve">after </w:t>
      </w:r>
      <w:r w:rsidR="00FE49CE" w:rsidRPr="00472E8F">
        <w:rPr>
          <w:rFonts w:ascii="Times New Roman" w:hAnsi="Times New Roman" w:cs="Times New Roman"/>
          <w:lang w:bidi="fa-IR"/>
        </w:rPr>
        <w:t xml:space="preserve">the </w:t>
      </w:r>
      <w:r w:rsidR="0081164D" w:rsidRPr="00472E8F">
        <w:rPr>
          <w:rFonts w:ascii="Times New Roman" w:hAnsi="Times New Roman" w:cs="Times New Roman"/>
          <w:lang w:bidi="fa-IR"/>
        </w:rPr>
        <w:t>early years of revolution passed.</w:t>
      </w:r>
      <w:r w:rsidR="0081164D" w:rsidRPr="00472E8F">
        <w:rPr>
          <w:rStyle w:val="FootnoteReference"/>
          <w:rFonts w:ascii="Times New Roman" w:hAnsi="Times New Roman" w:cs="Times New Roman"/>
          <w:lang w:bidi="fa-IR"/>
        </w:rPr>
        <w:footnoteReference w:id="165"/>
      </w:r>
      <w:r w:rsidR="0081164D" w:rsidRPr="00472E8F">
        <w:rPr>
          <w:rFonts w:ascii="Times New Roman" w:hAnsi="Times New Roman" w:cs="Times New Roman"/>
          <w:lang w:bidi="fa-IR"/>
        </w:rPr>
        <w:t xml:space="preserve"> </w:t>
      </w:r>
      <w:r w:rsidR="00FB02FC" w:rsidRPr="00472E8F">
        <w:rPr>
          <w:rFonts w:ascii="Times New Roman" w:hAnsi="Times New Roman" w:cs="Times New Roman"/>
          <w:lang w:bidi="fa-IR"/>
        </w:rPr>
        <w:t xml:space="preserve">The leaders and members of the Party suffered </w:t>
      </w:r>
      <w:r w:rsidR="00FE49CE" w:rsidRPr="00472E8F">
        <w:rPr>
          <w:rFonts w:ascii="Times New Roman" w:hAnsi="Times New Roman" w:cs="Times New Roman"/>
          <w:lang w:bidi="fa-IR"/>
        </w:rPr>
        <w:t xml:space="preserve">from </w:t>
      </w:r>
      <w:r w:rsidR="00FB02FC" w:rsidRPr="00472E8F">
        <w:rPr>
          <w:rFonts w:ascii="Times New Roman" w:hAnsi="Times New Roman" w:cs="Times New Roman"/>
          <w:lang w:bidi="fa-IR"/>
        </w:rPr>
        <w:t xml:space="preserve">torture, imprisonment and suppression during the Shah’s period. After the revolution, they had momentum when </w:t>
      </w:r>
      <w:proofErr w:type="spellStart"/>
      <w:r w:rsidR="00FB02FC" w:rsidRPr="00472E8F">
        <w:rPr>
          <w:rFonts w:ascii="Times New Roman" w:hAnsi="Times New Roman" w:cs="Times New Roman"/>
          <w:lang w:bidi="fa-IR"/>
        </w:rPr>
        <w:lastRenderedPageBreak/>
        <w:t>Bazargan</w:t>
      </w:r>
      <w:proofErr w:type="spellEnd"/>
      <w:r w:rsidR="00FB02FC" w:rsidRPr="00472E8F">
        <w:rPr>
          <w:rFonts w:ascii="Times New Roman" w:hAnsi="Times New Roman" w:cs="Times New Roman"/>
          <w:lang w:bidi="fa-IR"/>
        </w:rPr>
        <w:t xml:space="preserve"> assumed the prime minister position for the transitional government. However, their soft, tolerant, and liberalistic approach did not seem to capture the fervor of the revolutionaries. Also, unlike the Islamic </w:t>
      </w:r>
      <w:r w:rsidR="001C1821" w:rsidRPr="00472E8F">
        <w:rPr>
          <w:rFonts w:ascii="Times New Roman" w:hAnsi="Times New Roman" w:cs="Times New Roman"/>
          <w:lang w:bidi="fa-IR"/>
        </w:rPr>
        <w:t xml:space="preserve">Republic </w:t>
      </w:r>
      <w:r w:rsidR="00FB02FC" w:rsidRPr="00472E8F">
        <w:rPr>
          <w:rFonts w:ascii="Times New Roman" w:hAnsi="Times New Roman" w:cs="Times New Roman"/>
          <w:lang w:bidi="fa-IR"/>
        </w:rPr>
        <w:t>Party, they did not engage in mass recruitment. Instead, they a</w:t>
      </w:r>
      <w:r w:rsidR="009941CC" w:rsidRPr="00472E8F">
        <w:rPr>
          <w:rFonts w:ascii="Times New Roman" w:hAnsi="Times New Roman" w:cs="Times New Roman"/>
          <w:lang w:bidi="fa-IR"/>
        </w:rPr>
        <w:t>im</w:t>
      </w:r>
      <w:r w:rsidR="00FE49CE" w:rsidRPr="00472E8F">
        <w:rPr>
          <w:rFonts w:ascii="Times New Roman" w:hAnsi="Times New Roman" w:cs="Times New Roman"/>
          <w:lang w:bidi="fa-IR"/>
        </w:rPr>
        <w:t>ed</w:t>
      </w:r>
      <w:r w:rsidR="009941CC" w:rsidRPr="00472E8F">
        <w:rPr>
          <w:rFonts w:ascii="Times New Roman" w:hAnsi="Times New Roman" w:cs="Times New Roman"/>
          <w:lang w:bidi="fa-IR"/>
        </w:rPr>
        <w:t xml:space="preserve"> to act as a moderator of </w:t>
      </w:r>
      <w:r w:rsidR="00FE49CE" w:rsidRPr="00472E8F">
        <w:rPr>
          <w:rFonts w:ascii="Times New Roman" w:hAnsi="Times New Roman" w:cs="Times New Roman"/>
          <w:lang w:bidi="fa-IR"/>
        </w:rPr>
        <w:t xml:space="preserve">the </w:t>
      </w:r>
      <w:r w:rsidR="009941CC" w:rsidRPr="00472E8F">
        <w:rPr>
          <w:rFonts w:ascii="Times New Roman" w:hAnsi="Times New Roman" w:cs="Times New Roman"/>
          <w:lang w:bidi="fa-IR"/>
        </w:rPr>
        <w:t xml:space="preserve">revolutionaries’ desire to act radically. </w:t>
      </w:r>
    </w:p>
    <w:p w14:paraId="239F25DA" w14:textId="0FB036B0" w:rsidR="003A2045" w:rsidRPr="00472E8F" w:rsidRDefault="001C1821"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 xml:space="preserve">Tensions between the Freedom Party and the Islamic Republic </w:t>
      </w:r>
      <w:proofErr w:type="gramStart"/>
      <w:r w:rsidRPr="00472E8F">
        <w:rPr>
          <w:rFonts w:ascii="Times New Roman" w:hAnsi="Times New Roman" w:cs="Times New Roman"/>
          <w:lang w:bidi="fa-IR"/>
        </w:rPr>
        <w:t xml:space="preserve">Party </w:t>
      </w:r>
      <w:r w:rsidR="009941CC" w:rsidRPr="00472E8F">
        <w:rPr>
          <w:rFonts w:ascii="Times New Roman" w:hAnsi="Times New Roman" w:cs="Times New Roman"/>
          <w:lang w:bidi="fa-IR"/>
        </w:rPr>
        <w:t xml:space="preserve"> culminated</w:t>
      </w:r>
      <w:proofErr w:type="gramEnd"/>
      <w:r w:rsidR="009941CC" w:rsidRPr="00472E8F">
        <w:rPr>
          <w:rFonts w:ascii="Times New Roman" w:hAnsi="Times New Roman" w:cs="Times New Roman"/>
          <w:lang w:bidi="fa-IR"/>
        </w:rPr>
        <w:t xml:space="preserve"> in the clash that happened during the Hostage Crisis. While the Provisional Government started to open new avenues with the US, the students stormed the </w:t>
      </w:r>
      <w:r w:rsidR="00A92E5F" w:rsidRPr="00472E8F">
        <w:rPr>
          <w:rFonts w:ascii="Times New Roman" w:hAnsi="Times New Roman" w:cs="Times New Roman"/>
          <w:lang w:bidi="fa-IR"/>
        </w:rPr>
        <w:t xml:space="preserve">American </w:t>
      </w:r>
      <w:r w:rsidR="009941CC" w:rsidRPr="00472E8F">
        <w:rPr>
          <w:rFonts w:ascii="Times New Roman" w:hAnsi="Times New Roman" w:cs="Times New Roman"/>
          <w:lang w:bidi="fa-IR"/>
        </w:rPr>
        <w:t xml:space="preserve">embassy, making all the rapprochement efforts </w:t>
      </w:r>
      <w:r w:rsidR="00A92E5F" w:rsidRPr="00472E8F">
        <w:rPr>
          <w:rFonts w:ascii="Times New Roman" w:hAnsi="Times New Roman" w:cs="Times New Roman"/>
          <w:lang w:bidi="fa-IR"/>
        </w:rPr>
        <w:t xml:space="preserve">of </w:t>
      </w:r>
      <w:proofErr w:type="spellStart"/>
      <w:r w:rsidR="009941CC" w:rsidRPr="00472E8F">
        <w:rPr>
          <w:rFonts w:ascii="Times New Roman" w:hAnsi="Times New Roman" w:cs="Times New Roman"/>
          <w:lang w:bidi="fa-IR"/>
        </w:rPr>
        <w:t>Bazargan</w:t>
      </w:r>
      <w:proofErr w:type="spellEnd"/>
      <w:r w:rsidR="009941CC" w:rsidRPr="00472E8F">
        <w:rPr>
          <w:rFonts w:ascii="Times New Roman" w:hAnsi="Times New Roman" w:cs="Times New Roman"/>
          <w:lang w:bidi="fa-IR"/>
        </w:rPr>
        <w:t xml:space="preserve"> and his team futile.</w:t>
      </w:r>
      <w:bookmarkStart w:id="86" w:name="_Ref280721862"/>
      <w:r w:rsidR="00A66C2F" w:rsidRPr="00472E8F">
        <w:rPr>
          <w:rStyle w:val="FootnoteReference"/>
          <w:rFonts w:ascii="Times New Roman" w:hAnsi="Times New Roman" w:cs="Times New Roman"/>
          <w:lang w:bidi="fa-IR"/>
        </w:rPr>
        <w:footnoteReference w:id="166"/>
      </w:r>
      <w:bookmarkEnd w:id="86"/>
      <w:r w:rsidR="009941CC" w:rsidRPr="00472E8F">
        <w:rPr>
          <w:rFonts w:ascii="Times New Roman" w:hAnsi="Times New Roman" w:cs="Times New Roman"/>
          <w:lang w:bidi="fa-IR"/>
        </w:rPr>
        <w:t xml:space="preserve">  </w:t>
      </w:r>
      <w:r w:rsidR="00A92E5F" w:rsidRPr="00472E8F">
        <w:rPr>
          <w:rFonts w:ascii="Times New Roman" w:hAnsi="Times New Roman" w:cs="Times New Roman"/>
          <w:lang w:bidi="fa-IR"/>
        </w:rPr>
        <w:t xml:space="preserve">Subsequently </w:t>
      </w:r>
      <w:proofErr w:type="spellStart"/>
      <w:r w:rsidR="00A92E5F" w:rsidRPr="00472E8F">
        <w:rPr>
          <w:rFonts w:ascii="Times New Roman" w:hAnsi="Times New Roman" w:cs="Times New Roman"/>
          <w:lang w:bidi="fa-IR"/>
        </w:rPr>
        <w:t>Bazargan</w:t>
      </w:r>
      <w:proofErr w:type="spellEnd"/>
      <w:r w:rsidR="00A92E5F" w:rsidRPr="00472E8F">
        <w:rPr>
          <w:rFonts w:ascii="Times New Roman" w:hAnsi="Times New Roman" w:cs="Times New Roman"/>
          <w:lang w:bidi="fa-IR"/>
        </w:rPr>
        <w:t xml:space="preserve"> resigned because he </w:t>
      </w:r>
      <w:r w:rsidR="00FE49CE" w:rsidRPr="00472E8F">
        <w:rPr>
          <w:rFonts w:ascii="Times New Roman" w:hAnsi="Times New Roman" w:cs="Times New Roman"/>
          <w:lang w:bidi="fa-IR"/>
        </w:rPr>
        <w:t xml:space="preserve">stated </w:t>
      </w:r>
      <w:r w:rsidR="00A92E5F" w:rsidRPr="00472E8F">
        <w:rPr>
          <w:rFonts w:ascii="Times New Roman" w:hAnsi="Times New Roman" w:cs="Times New Roman"/>
          <w:lang w:bidi="fa-IR"/>
        </w:rPr>
        <w:t xml:space="preserve">that the country had </w:t>
      </w:r>
      <w:r w:rsidR="00FE49CE" w:rsidRPr="00472E8F">
        <w:rPr>
          <w:rFonts w:ascii="Times New Roman" w:hAnsi="Times New Roman" w:cs="Times New Roman"/>
          <w:lang w:bidi="fa-IR"/>
        </w:rPr>
        <w:t xml:space="preserve">a </w:t>
      </w:r>
      <w:r w:rsidR="00A92E5F" w:rsidRPr="00472E8F">
        <w:rPr>
          <w:rFonts w:ascii="Times New Roman" w:hAnsi="Times New Roman" w:cs="Times New Roman"/>
          <w:lang w:bidi="fa-IR"/>
        </w:rPr>
        <w:t>“thousand chiefs.”</w:t>
      </w:r>
      <w:r w:rsidR="00FE49CE" w:rsidRPr="00472E8F">
        <w:rPr>
          <w:rFonts w:ascii="Times New Roman" w:hAnsi="Times New Roman" w:cs="Times New Roman"/>
          <w:lang w:bidi="fa-IR"/>
        </w:rPr>
        <w:t xml:space="preserve"> The</w:t>
      </w:r>
      <w:r w:rsidR="00A92E5F" w:rsidRPr="00472E8F">
        <w:rPr>
          <w:rFonts w:ascii="Times New Roman" w:hAnsi="Times New Roman" w:cs="Times New Roman"/>
          <w:lang w:bidi="fa-IR"/>
        </w:rPr>
        <w:t xml:space="preserve"> Freedom Party introduced candidates for the first parliament</w:t>
      </w:r>
      <w:r w:rsidR="00B2178E" w:rsidRPr="00472E8F">
        <w:rPr>
          <w:rFonts w:ascii="Times New Roman" w:hAnsi="Times New Roman" w:cs="Times New Roman"/>
          <w:lang w:bidi="fa-IR"/>
        </w:rPr>
        <w:t xml:space="preserve"> election. Several of the Party members including </w:t>
      </w:r>
      <w:proofErr w:type="spellStart"/>
      <w:r w:rsidR="00B2178E" w:rsidRPr="00472E8F">
        <w:rPr>
          <w:rFonts w:ascii="Times New Roman" w:hAnsi="Times New Roman" w:cs="Times New Roman"/>
          <w:lang w:bidi="fa-IR"/>
        </w:rPr>
        <w:t>Bazargan</w:t>
      </w:r>
      <w:proofErr w:type="spellEnd"/>
      <w:r w:rsidR="00B2178E" w:rsidRPr="00472E8F">
        <w:rPr>
          <w:rFonts w:ascii="Times New Roman" w:hAnsi="Times New Roman" w:cs="Times New Roman"/>
          <w:lang w:bidi="fa-IR"/>
        </w:rPr>
        <w:t xml:space="preserve"> were elected. The clash between </w:t>
      </w:r>
      <w:r w:rsidR="00FE49CE" w:rsidRPr="00472E8F">
        <w:rPr>
          <w:rFonts w:ascii="Times New Roman" w:hAnsi="Times New Roman" w:cs="Times New Roman"/>
          <w:lang w:bidi="fa-IR"/>
        </w:rPr>
        <w:t xml:space="preserve">the </w:t>
      </w:r>
      <w:r w:rsidR="00B2178E" w:rsidRPr="00472E8F">
        <w:rPr>
          <w:rFonts w:ascii="Times New Roman" w:hAnsi="Times New Roman" w:cs="Times New Roman"/>
          <w:lang w:bidi="fa-IR"/>
        </w:rPr>
        <w:t xml:space="preserve">Freedom Party and the Islamic Party continued in the first parliament. </w:t>
      </w:r>
      <w:r w:rsidR="00FE49CE" w:rsidRPr="00472E8F">
        <w:rPr>
          <w:rFonts w:ascii="Times New Roman" w:hAnsi="Times New Roman" w:cs="Times New Roman"/>
          <w:lang w:bidi="fa-IR"/>
        </w:rPr>
        <w:t xml:space="preserve">The </w:t>
      </w:r>
      <w:r w:rsidR="00B2178E" w:rsidRPr="00472E8F">
        <w:rPr>
          <w:rFonts w:ascii="Times New Roman" w:hAnsi="Times New Roman" w:cs="Times New Roman"/>
          <w:lang w:bidi="fa-IR"/>
        </w:rPr>
        <w:t xml:space="preserve">Islamic Party gradually gained the upper hand, especially after the Freedom Party criticized the war with Iraq and requested that it end following the re-capturing </w:t>
      </w:r>
      <w:r w:rsidR="00FE49CE" w:rsidRPr="00472E8F">
        <w:rPr>
          <w:rFonts w:ascii="Times New Roman" w:hAnsi="Times New Roman" w:cs="Times New Roman"/>
          <w:lang w:bidi="fa-IR"/>
        </w:rPr>
        <w:t xml:space="preserve">of </w:t>
      </w:r>
      <w:r w:rsidR="00B2178E" w:rsidRPr="00472E8F">
        <w:rPr>
          <w:rFonts w:ascii="Times New Roman" w:hAnsi="Times New Roman" w:cs="Times New Roman"/>
          <w:lang w:bidi="fa-IR"/>
        </w:rPr>
        <w:t xml:space="preserve">the occupied </w:t>
      </w:r>
      <w:r w:rsidR="001C6AFE" w:rsidRPr="00472E8F">
        <w:rPr>
          <w:rFonts w:ascii="Times New Roman" w:hAnsi="Times New Roman" w:cs="Times New Roman"/>
          <w:lang w:bidi="fa-IR"/>
        </w:rPr>
        <w:t xml:space="preserve">territories </w:t>
      </w:r>
      <w:r w:rsidR="00FE49CE" w:rsidRPr="00472E8F">
        <w:rPr>
          <w:rFonts w:ascii="Times New Roman" w:hAnsi="Times New Roman" w:cs="Times New Roman"/>
          <w:lang w:bidi="fa-IR"/>
        </w:rPr>
        <w:t xml:space="preserve">of </w:t>
      </w:r>
      <w:r w:rsidR="00B2178E" w:rsidRPr="00472E8F">
        <w:rPr>
          <w:rFonts w:ascii="Times New Roman" w:hAnsi="Times New Roman" w:cs="Times New Roman"/>
          <w:lang w:bidi="fa-IR"/>
        </w:rPr>
        <w:t xml:space="preserve">Iran. </w:t>
      </w:r>
      <w:r w:rsidR="001C6AFE" w:rsidRPr="00472E8F">
        <w:rPr>
          <w:rStyle w:val="FootnoteReference"/>
          <w:rFonts w:ascii="Times New Roman" w:hAnsi="Times New Roman" w:cs="Times New Roman"/>
          <w:lang w:bidi="fa-IR"/>
        </w:rPr>
        <w:footnoteReference w:id="167"/>
      </w:r>
      <w:r w:rsidR="003B4CA6" w:rsidRPr="00472E8F">
        <w:rPr>
          <w:rFonts w:ascii="Times New Roman" w:hAnsi="Times New Roman" w:cs="Times New Roman"/>
          <w:lang w:bidi="fa-IR"/>
        </w:rPr>
        <w:t xml:space="preserve"> As a result, </w:t>
      </w:r>
      <w:r w:rsidR="00FE49CE" w:rsidRPr="00472E8F">
        <w:rPr>
          <w:rFonts w:ascii="Times New Roman" w:hAnsi="Times New Roman" w:cs="Times New Roman"/>
          <w:lang w:bidi="fa-IR"/>
        </w:rPr>
        <w:t xml:space="preserve">the </w:t>
      </w:r>
      <w:r w:rsidR="003B4CA6" w:rsidRPr="00472E8F">
        <w:rPr>
          <w:rFonts w:ascii="Times New Roman" w:hAnsi="Times New Roman" w:cs="Times New Roman"/>
          <w:lang w:bidi="fa-IR"/>
        </w:rPr>
        <w:t xml:space="preserve">Freedom Party members were banned from candidacy for the second parliamentary election. In 1987, based on </w:t>
      </w:r>
      <w:proofErr w:type="gramStart"/>
      <w:r w:rsidR="003B4CA6" w:rsidRPr="00472E8F">
        <w:rPr>
          <w:rFonts w:ascii="Times New Roman" w:hAnsi="Times New Roman" w:cs="Times New Roman"/>
          <w:lang w:bidi="fa-IR"/>
        </w:rPr>
        <w:t xml:space="preserve">an </w:t>
      </w:r>
      <w:r w:rsidRPr="00472E8F">
        <w:rPr>
          <w:rFonts w:ascii="Times New Roman" w:hAnsi="Times New Roman" w:cs="Times New Roman"/>
          <w:lang w:bidi="fa-IR"/>
        </w:rPr>
        <w:t>it</w:t>
      </w:r>
      <w:proofErr w:type="gramEnd"/>
      <w:r w:rsidRPr="00472E8F">
        <w:rPr>
          <w:rFonts w:ascii="Times New Roman" w:hAnsi="Times New Roman" w:cs="Times New Roman"/>
          <w:lang w:bidi="fa-IR"/>
        </w:rPr>
        <w:t xml:space="preserve"> has</w:t>
      </w:r>
      <w:r w:rsidR="003B4CA6" w:rsidRPr="00472E8F">
        <w:rPr>
          <w:rFonts w:ascii="Times New Roman" w:hAnsi="Times New Roman" w:cs="Times New Roman"/>
          <w:lang w:bidi="fa-IR"/>
        </w:rPr>
        <w:t xml:space="preserve"> remained a marginalized and underground party with seemingly little social base.  </w:t>
      </w:r>
    </w:p>
    <w:p w14:paraId="3D717F36" w14:textId="56795976" w:rsidR="00BD19AA" w:rsidRPr="00472E8F" w:rsidRDefault="003B4CA6"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lastRenderedPageBreak/>
        <w:t xml:space="preserve">The last bastion that helped Khomeini expand </w:t>
      </w:r>
      <w:r w:rsidR="00FE49CE" w:rsidRPr="00472E8F">
        <w:rPr>
          <w:rFonts w:ascii="Times New Roman" w:hAnsi="Times New Roman" w:cs="Times New Roman"/>
          <w:lang w:bidi="fa-IR"/>
        </w:rPr>
        <w:t xml:space="preserve">his </w:t>
      </w:r>
      <w:r w:rsidRPr="00472E8F">
        <w:rPr>
          <w:rFonts w:ascii="Times New Roman" w:hAnsi="Times New Roman" w:cs="Times New Roman"/>
          <w:lang w:bidi="fa-IR"/>
        </w:rPr>
        <w:t xml:space="preserve">ideas and network happened through </w:t>
      </w:r>
      <w:r w:rsidR="00FE689F" w:rsidRPr="00472E8F">
        <w:rPr>
          <w:rFonts w:ascii="Times New Roman" w:hAnsi="Times New Roman" w:cs="Times New Roman"/>
          <w:lang w:bidi="fa-IR"/>
        </w:rPr>
        <w:t>the Cultural Revolution. Again, similar to major events o</w:t>
      </w:r>
      <w:r w:rsidR="00A65420" w:rsidRPr="00472E8F">
        <w:rPr>
          <w:rFonts w:ascii="Times New Roman" w:hAnsi="Times New Roman" w:cs="Times New Roman"/>
          <w:lang w:bidi="fa-IR"/>
        </w:rPr>
        <w:t xml:space="preserve">f </w:t>
      </w:r>
      <w:r w:rsidR="00FE49CE" w:rsidRPr="00472E8F">
        <w:rPr>
          <w:rFonts w:ascii="Times New Roman" w:hAnsi="Times New Roman" w:cs="Times New Roman"/>
          <w:lang w:bidi="fa-IR"/>
        </w:rPr>
        <w:t xml:space="preserve">the </w:t>
      </w:r>
      <w:r w:rsidR="00A65420" w:rsidRPr="00472E8F">
        <w:rPr>
          <w:rFonts w:ascii="Times New Roman" w:hAnsi="Times New Roman" w:cs="Times New Roman"/>
          <w:lang w:bidi="fa-IR"/>
        </w:rPr>
        <w:t xml:space="preserve">early years of the revolution such as </w:t>
      </w:r>
      <w:r w:rsidR="00FE49CE" w:rsidRPr="00472E8F">
        <w:rPr>
          <w:rFonts w:ascii="Times New Roman" w:hAnsi="Times New Roman" w:cs="Times New Roman"/>
          <w:lang w:bidi="fa-IR"/>
        </w:rPr>
        <w:t xml:space="preserve">the </w:t>
      </w:r>
      <w:r w:rsidR="00A65420" w:rsidRPr="00472E8F">
        <w:rPr>
          <w:rFonts w:ascii="Times New Roman" w:hAnsi="Times New Roman" w:cs="Times New Roman"/>
          <w:lang w:bidi="fa-IR"/>
        </w:rPr>
        <w:t xml:space="preserve">establishment of </w:t>
      </w:r>
      <w:r w:rsidR="00FE49CE" w:rsidRPr="00472E8F">
        <w:rPr>
          <w:rFonts w:ascii="Times New Roman" w:hAnsi="Times New Roman" w:cs="Times New Roman"/>
          <w:lang w:bidi="fa-IR"/>
        </w:rPr>
        <w:t xml:space="preserve">the </w:t>
      </w:r>
      <w:r w:rsidR="00A65420" w:rsidRPr="00472E8F">
        <w:rPr>
          <w:rFonts w:ascii="Times New Roman" w:hAnsi="Times New Roman" w:cs="Times New Roman"/>
          <w:lang w:bidi="fa-IR"/>
        </w:rPr>
        <w:t>Islamic Republic Party hostage crisis</w:t>
      </w:r>
      <w:r w:rsidR="001C1821" w:rsidRPr="00472E8F">
        <w:rPr>
          <w:rFonts w:ascii="Times New Roman" w:hAnsi="Times New Roman" w:cs="Times New Roman"/>
          <w:lang w:bidi="fa-IR"/>
        </w:rPr>
        <w:t>,</w:t>
      </w:r>
      <w:r w:rsidR="00A65420" w:rsidRPr="00472E8F">
        <w:rPr>
          <w:rFonts w:ascii="Times New Roman" w:hAnsi="Times New Roman" w:cs="Times New Roman"/>
          <w:lang w:bidi="fa-IR"/>
        </w:rPr>
        <w:t xml:space="preserve"> </w:t>
      </w:r>
      <w:r w:rsidR="00FE689F" w:rsidRPr="00472E8F">
        <w:rPr>
          <w:rFonts w:ascii="Times New Roman" w:hAnsi="Times New Roman" w:cs="Times New Roman"/>
          <w:lang w:bidi="fa-IR"/>
        </w:rPr>
        <w:t xml:space="preserve">Khomeini </w:t>
      </w:r>
      <w:r w:rsidR="00FA1753" w:rsidRPr="00472E8F">
        <w:rPr>
          <w:rFonts w:ascii="Times New Roman" w:hAnsi="Times New Roman" w:cs="Times New Roman"/>
          <w:lang w:bidi="fa-IR"/>
        </w:rPr>
        <w:t xml:space="preserve">did </w:t>
      </w:r>
      <w:r w:rsidR="00FE689F" w:rsidRPr="00472E8F">
        <w:rPr>
          <w:rFonts w:ascii="Times New Roman" w:hAnsi="Times New Roman" w:cs="Times New Roman"/>
          <w:lang w:bidi="fa-IR"/>
        </w:rPr>
        <w:t>not involve</w:t>
      </w:r>
      <w:r w:rsidR="00FA1753" w:rsidRPr="00472E8F">
        <w:rPr>
          <w:rFonts w:ascii="Times New Roman" w:hAnsi="Times New Roman" w:cs="Times New Roman"/>
          <w:lang w:bidi="fa-IR"/>
        </w:rPr>
        <w:t xml:space="preserve"> himself</w:t>
      </w:r>
      <w:r w:rsidR="00FE689F" w:rsidRPr="00472E8F">
        <w:rPr>
          <w:rFonts w:ascii="Times New Roman" w:hAnsi="Times New Roman" w:cs="Times New Roman"/>
          <w:lang w:bidi="fa-IR"/>
        </w:rPr>
        <w:t xml:space="preserve"> in the process.</w:t>
      </w:r>
      <w:r w:rsidR="00A66C2F" w:rsidRPr="00472E8F">
        <w:rPr>
          <w:rStyle w:val="FootnoteReference"/>
          <w:rFonts w:ascii="Times New Roman" w:hAnsi="Times New Roman" w:cs="Times New Roman"/>
          <w:lang w:bidi="fa-IR"/>
        </w:rPr>
        <w:footnoteReference w:id="168"/>
      </w:r>
      <w:r w:rsidR="00FE689F" w:rsidRPr="00472E8F">
        <w:rPr>
          <w:rFonts w:ascii="Times New Roman" w:hAnsi="Times New Roman" w:cs="Times New Roman"/>
          <w:lang w:bidi="fa-IR"/>
        </w:rPr>
        <w:t xml:space="preserve"> </w:t>
      </w:r>
      <w:r w:rsidR="00A65420" w:rsidRPr="00472E8F">
        <w:rPr>
          <w:rFonts w:ascii="Times New Roman" w:hAnsi="Times New Roman" w:cs="Times New Roman"/>
          <w:lang w:bidi="fa-IR"/>
        </w:rPr>
        <w:t>Evidently, for Khomeini</w:t>
      </w:r>
      <w:r w:rsidR="00FE49CE" w:rsidRPr="00472E8F">
        <w:rPr>
          <w:rFonts w:ascii="Times New Roman" w:hAnsi="Times New Roman" w:cs="Times New Roman"/>
          <w:lang w:bidi="fa-IR"/>
        </w:rPr>
        <w:t xml:space="preserve">, </w:t>
      </w:r>
      <w:r w:rsidR="00A65420" w:rsidRPr="00472E8F">
        <w:rPr>
          <w:rFonts w:ascii="Times New Roman" w:hAnsi="Times New Roman" w:cs="Times New Roman"/>
          <w:lang w:bidi="fa-IR"/>
        </w:rPr>
        <w:t>the revolution of Iran was a “revolution of values”.</w:t>
      </w:r>
      <w:r w:rsidR="00A65420" w:rsidRPr="00472E8F">
        <w:rPr>
          <w:rStyle w:val="FootnoteReference"/>
          <w:rFonts w:ascii="Times New Roman" w:hAnsi="Times New Roman" w:cs="Times New Roman"/>
          <w:lang w:bidi="fa-IR"/>
        </w:rPr>
        <w:footnoteReference w:id="169"/>
      </w:r>
      <w:r w:rsidR="00A65420" w:rsidRPr="00472E8F">
        <w:rPr>
          <w:rFonts w:ascii="Times New Roman" w:hAnsi="Times New Roman" w:cs="Times New Roman"/>
          <w:lang w:bidi="fa-IR"/>
        </w:rPr>
        <w:t xml:space="preserve"> However, it wa</w:t>
      </w:r>
      <w:r w:rsidR="00127C77" w:rsidRPr="00472E8F">
        <w:rPr>
          <w:rFonts w:ascii="Times New Roman" w:hAnsi="Times New Roman" w:cs="Times New Roman"/>
          <w:lang w:bidi="fa-IR"/>
        </w:rPr>
        <w:t xml:space="preserve">s not until an initiative by the Council of </w:t>
      </w:r>
      <w:r w:rsidR="00FA1753" w:rsidRPr="00472E8F">
        <w:rPr>
          <w:rFonts w:ascii="Times New Roman" w:hAnsi="Times New Roman" w:cs="Times New Roman"/>
          <w:lang w:bidi="fa-IR"/>
        </w:rPr>
        <w:t xml:space="preserve">the </w:t>
      </w:r>
      <w:r w:rsidR="00127C77" w:rsidRPr="00472E8F">
        <w:rPr>
          <w:rFonts w:ascii="Times New Roman" w:hAnsi="Times New Roman" w:cs="Times New Roman"/>
          <w:lang w:bidi="fa-IR"/>
        </w:rPr>
        <w:t xml:space="preserve">Islamic Revolution that the cultural “purge” started in Iran mainly </w:t>
      </w:r>
      <w:r w:rsidR="00FA1753" w:rsidRPr="00472E8F">
        <w:rPr>
          <w:rFonts w:ascii="Times New Roman" w:hAnsi="Times New Roman" w:cs="Times New Roman"/>
          <w:lang w:bidi="fa-IR"/>
        </w:rPr>
        <w:t xml:space="preserve">at </w:t>
      </w:r>
      <w:r w:rsidR="00127C77" w:rsidRPr="00472E8F">
        <w:rPr>
          <w:rFonts w:ascii="Times New Roman" w:hAnsi="Times New Roman" w:cs="Times New Roman"/>
          <w:lang w:bidi="fa-IR"/>
        </w:rPr>
        <w:t>universities.</w:t>
      </w:r>
      <w:r w:rsidR="00127C77" w:rsidRPr="00472E8F">
        <w:rPr>
          <w:rStyle w:val="FootnoteReference"/>
          <w:rFonts w:ascii="Times New Roman" w:hAnsi="Times New Roman" w:cs="Times New Roman"/>
          <w:lang w:bidi="fa-IR"/>
        </w:rPr>
        <w:footnoteReference w:id="170"/>
      </w:r>
      <w:r w:rsidR="00BE7AB9" w:rsidRPr="00472E8F">
        <w:rPr>
          <w:rFonts w:ascii="Times New Roman" w:hAnsi="Times New Roman" w:cs="Times New Roman"/>
          <w:lang w:bidi="fa-IR"/>
        </w:rPr>
        <w:t xml:space="preserve"> It started because some leftists took refuge </w:t>
      </w:r>
      <w:r w:rsidR="001C1821" w:rsidRPr="00472E8F">
        <w:rPr>
          <w:rFonts w:ascii="Times New Roman" w:hAnsi="Times New Roman" w:cs="Times New Roman"/>
          <w:lang w:bidi="fa-IR"/>
        </w:rPr>
        <w:t xml:space="preserve">in </w:t>
      </w:r>
      <w:r w:rsidR="00BE7AB9" w:rsidRPr="00472E8F">
        <w:rPr>
          <w:rFonts w:ascii="Times New Roman" w:hAnsi="Times New Roman" w:cs="Times New Roman"/>
          <w:lang w:bidi="fa-IR"/>
        </w:rPr>
        <w:t xml:space="preserve">university campuses after they </w:t>
      </w:r>
      <w:r w:rsidR="00FA1753" w:rsidRPr="00472E8F">
        <w:rPr>
          <w:rFonts w:ascii="Times New Roman" w:hAnsi="Times New Roman" w:cs="Times New Roman"/>
          <w:lang w:bidi="fa-IR"/>
        </w:rPr>
        <w:t xml:space="preserve">were </w:t>
      </w:r>
      <w:r w:rsidR="00BE7AB9" w:rsidRPr="00472E8F">
        <w:rPr>
          <w:rFonts w:ascii="Times New Roman" w:hAnsi="Times New Roman" w:cs="Times New Roman"/>
          <w:lang w:bidi="fa-IR"/>
        </w:rPr>
        <w:t>expelled from their headquarters in the summer of 1979.</w:t>
      </w:r>
      <w:r w:rsidR="00BE7AB9" w:rsidRPr="00472E8F">
        <w:rPr>
          <w:rStyle w:val="FootnoteReference"/>
          <w:rFonts w:ascii="Times New Roman" w:hAnsi="Times New Roman" w:cs="Times New Roman"/>
          <w:lang w:bidi="fa-IR"/>
        </w:rPr>
        <w:footnoteReference w:id="171"/>
      </w:r>
      <w:r w:rsidR="00BE7AB9" w:rsidRPr="00472E8F">
        <w:rPr>
          <w:rFonts w:ascii="Times New Roman" w:hAnsi="Times New Roman" w:cs="Times New Roman"/>
          <w:lang w:bidi="fa-IR"/>
        </w:rPr>
        <w:t xml:space="preserve"> </w:t>
      </w:r>
      <w:r w:rsidR="002869ED" w:rsidRPr="00472E8F">
        <w:rPr>
          <w:rStyle w:val="FootnoteReference"/>
          <w:rFonts w:ascii="Times New Roman" w:hAnsi="Times New Roman" w:cs="Times New Roman"/>
          <w:lang w:bidi="fa-IR"/>
        </w:rPr>
        <w:footnoteReference w:id="172"/>
      </w:r>
      <w:r w:rsidR="00BE7AB9" w:rsidRPr="00472E8F">
        <w:rPr>
          <w:rFonts w:ascii="Times New Roman" w:hAnsi="Times New Roman" w:cs="Times New Roman"/>
          <w:lang w:bidi="fa-IR"/>
        </w:rPr>
        <w:t xml:space="preserve">Instead of opposing the move, </w:t>
      </w:r>
      <w:r w:rsidR="002E65F8" w:rsidRPr="00472E8F">
        <w:rPr>
          <w:rFonts w:ascii="Times New Roman" w:hAnsi="Times New Roman" w:cs="Times New Roman"/>
          <w:lang w:bidi="fa-IR"/>
        </w:rPr>
        <w:t xml:space="preserve">in a surprising turn, </w:t>
      </w:r>
      <w:proofErr w:type="spellStart"/>
      <w:r w:rsidR="00BE7AB9" w:rsidRPr="00472E8F">
        <w:rPr>
          <w:rFonts w:ascii="Times New Roman" w:hAnsi="Times New Roman" w:cs="Times New Roman"/>
          <w:lang w:bidi="fa-IR"/>
        </w:rPr>
        <w:t>Bani</w:t>
      </w:r>
      <w:proofErr w:type="spellEnd"/>
      <w:r w:rsidR="00BE7AB9" w:rsidRPr="00472E8F">
        <w:rPr>
          <w:rFonts w:ascii="Times New Roman" w:hAnsi="Times New Roman" w:cs="Times New Roman"/>
          <w:lang w:bidi="fa-IR"/>
        </w:rPr>
        <w:t xml:space="preserve"> </w:t>
      </w:r>
      <w:r w:rsidR="001C1821" w:rsidRPr="00472E8F">
        <w:rPr>
          <w:rFonts w:ascii="Times New Roman" w:hAnsi="Times New Roman" w:cs="Times New Roman"/>
          <w:lang w:bidi="fa-IR"/>
        </w:rPr>
        <w:t>S</w:t>
      </w:r>
      <w:r w:rsidR="00BE7AB9" w:rsidRPr="00472E8F">
        <w:rPr>
          <w:rFonts w:ascii="Times New Roman" w:hAnsi="Times New Roman" w:cs="Times New Roman"/>
          <w:lang w:bidi="fa-IR"/>
        </w:rPr>
        <w:t>adr</w:t>
      </w:r>
      <w:r w:rsidR="002E65F8" w:rsidRPr="00472E8F">
        <w:rPr>
          <w:rFonts w:ascii="Times New Roman" w:hAnsi="Times New Roman" w:cs="Times New Roman"/>
          <w:lang w:bidi="fa-IR"/>
        </w:rPr>
        <w:t xml:space="preserve"> </w:t>
      </w:r>
      <w:r w:rsidR="00BE7AB9" w:rsidRPr="00472E8F">
        <w:rPr>
          <w:rFonts w:ascii="Times New Roman" w:hAnsi="Times New Roman" w:cs="Times New Roman"/>
          <w:lang w:bidi="fa-IR"/>
        </w:rPr>
        <w:t>endorsed a cultural revolution in Iran.</w:t>
      </w:r>
      <w:r w:rsidR="002E65F8" w:rsidRPr="00472E8F">
        <w:rPr>
          <w:rStyle w:val="FootnoteReference"/>
          <w:rFonts w:ascii="Times New Roman" w:hAnsi="Times New Roman" w:cs="Times New Roman"/>
          <w:lang w:bidi="fa-IR"/>
        </w:rPr>
        <w:footnoteReference w:id="173"/>
      </w:r>
      <w:r w:rsidR="00BE7AB9" w:rsidRPr="00472E8F">
        <w:rPr>
          <w:rFonts w:ascii="Times New Roman" w:hAnsi="Times New Roman" w:cs="Times New Roman"/>
          <w:lang w:bidi="fa-IR"/>
        </w:rPr>
        <w:t xml:space="preserve"> </w:t>
      </w:r>
      <w:proofErr w:type="spellStart"/>
      <w:r w:rsidR="00B210E5" w:rsidRPr="00472E8F">
        <w:rPr>
          <w:rFonts w:ascii="Times New Roman" w:hAnsi="Times New Roman" w:cs="Times New Roman"/>
          <w:lang w:bidi="fa-IR"/>
        </w:rPr>
        <w:t>Bani</w:t>
      </w:r>
      <w:proofErr w:type="spellEnd"/>
      <w:r w:rsidR="00B210E5" w:rsidRPr="00472E8F">
        <w:rPr>
          <w:rFonts w:ascii="Times New Roman" w:hAnsi="Times New Roman" w:cs="Times New Roman"/>
          <w:lang w:bidi="fa-IR"/>
        </w:rPr>
        <w:t xml:space="preserve"> Sadr seemingly hoped that he could lead the cultural revolution </w:t>
      </w:r>
      <w:r w:rsidR="00B659E8" w:rsidRPr="00472E8F">
        <w:rPr>
          <w:rFonts w:ascii="Times New Roman" w:hAnsi="Times New Roman" w:cs="Times New Roman"/>
          <w:lang w:bidi="fa-IR"/>
        </w:rPr>
        <w:t xml:space="preserve">in </w:t>
      </w:r>
      <w:r w:rsidR="001C1821" w:rsidRPr="00472E8F">
        <w:rPr>
          <w:rFonts w:ascii="Times New Roman" w:hAnsi="Times New Roman" w:cs="Times New Roman"/>
          <w:lang w:bidi="fa-IR"/>
        </w:rPr>
        <w:t>a direction to him</w:t>
      </w:r>
      <w:proofErr w:type="gramStart"/>
      <w:r w:rsidR="001C1821" w:rsidRPr="00472E8F">
        <w:rPr>
          <w:rFonts w:ascii="Times New Roman" w:hAnsi="Times New Roman" w:cs="Times New Roman"/>
          <w:lang w:bidi="fa-IR"/>
        </w:rPr>
        <w:t>.</w:t>
      </w:r>
      <w:r w:rsidR="00B210E5" w:rsidRPr="00472E8F">
        <w:rPr>
          <w:rFonts w:ascii="Times New Roman" w:hAnsi="Times New Roman" w:cs="Times New Roman"/>
          <w:lang w:bidi="fa-IR"/>
        </w:rPr>
        <w:t>.</w:t>
      </w:r>
      <w:proofErr w:type="gramEnd"/>
      <w:r w:rsidR="00C7439F" w:rsidRPr="00472E8F">
        <w:rPr>
          <w:rStyle w:val="FootnoteReference"/>
          <w:rFonts w:ascii="Times New Roman" w:hAnsi="Times New Roman" w:cs="Times New Roman"/>
          <w:lang w:bidi="fa-IR"/>
        </w:rPr>
        <w:footnoteReference w:id="174"/>
      </w:r>
      <w:r w:rsidR="00B210E5" w:rsidRPr="00472E8F">
        <w:rPr>
          <w:rFonts w:ascii="Times New Roman" w:hAnsi="Times New Roman" w:cs="Times New Roman"/>
          <w:lang w:bidi="fa-IR"/>
        </w:rPr>
        <w:t xml:space="preserve"> Soon, </w:t>
      </w:r>
      <w:r w:rsidR="001C1821" w:rsidRPr="00472E8F">
        <w:rPr>
          <w:rFonts w:ascii="Times New Roman" w:hAnsi="Times New Roman" w:cs="Times New Roman"/>
          <w:lang w:bidi="fa-IR"/>
        </w:rPr>
        <w:t xml:space="preserve">however, </w:t>
      </w:r>
      <w:r w:rsidR="00B210E5" w:rsidRPr="00472E8F">
        <w:rPr>
          <w:rFonts w:ascii="Times New Roman" w:hAnsi="Times New Roman" w:cs="Times New Roman"/>
          <w:lang w:bidi="fa-IR"/>
        </w:rPr>
        <w:t xml:space="preserve">it became apparent to him that given </w:t>
      </w:r>
      <w:r w:rsidR="008F5F9C" w:rsidRPr="00472E8F">
        <w:rPr>
          <w:rFonts w:ascii="Times New Roman" w:hAnsi="Times New Roman" w:cs="Times New Roman"/>
          <w:lang w:bidi="fa-IR"/>
        </w:rPr>
        <w:t xml:space="preserve">the </w:t>
      </w:r>
      <w:r w:rsidR="00B210E5" w:rsidRPr="00472E8F">
        <w:rPr>
          <w:rFonts w:ascii="Times New Roman" w:hAnsi="Times New Roman" w:cs="Times New Roman"/>
          <w:lang w:bidi="fa-IR"/>
        </w:rPr>
        <w:t xml:space="preserve">organization and </w:t>
      </w:r>
      <w:r w:rsidR="00B659E8" w:rsidRPr="00472E8F">
        <w:rPr>
          <w:rFonts w:ascii="Times New Roman" w:hAnsi="Times New Roman" w:cs="Times New Roman"/>
          <w:lang w:bidi="fa-IR"/>
        </w:rPr>
        <w:t xml:space="preserve">the </w:t>
      </w:r>
      <w:r w:rsidR="00B210E5" w:rsidRPr="00472E8F">
        <w:rPr>
          <w:rFonts w:ascii="Times New Roman" w:hAnsi="Times New Roman" w:cs="Times New Roman"/>
          <w:lang w:bidi="fa-IR"/>
        </w:rPr>
        <w:t xml:space="preserve">network of the Islamic </w:t>
      </w:r>
      <w:r w:rsidR="001C1821" w:rsidRPr="00472E8F">
        <w:rPr>
          <w:rFonts w:ascii="Times New Roman" w:hAnsi="Times New Roman" w:cs="Times New Roman"/>
          <w:lang w:bidi="fa-IR"/>
        </w:rPr>
        <w:t xml:space="preserve">Republic </w:t>
      </w:r>
      <w:r w:rsidR="00B210E5" w:rsidRPr="00472E8F">
        <w:rPr>
          <w:rFonts w:ascii="Times New Roman" w:hAnsi="Times New Roman" w:cs="Times New Roman"/>
          <w:lang w:bidi="fa-IR"/>
        </w:rPr>
        <w:t>Party, his effort was destined to fail.</w:t>
      </w:r>
      <w:r w:rsidR="008F5F9C" w:rsidRPr="00472E8F">
        <w:rPr>
          <w:rStyle w:val="FootnoteReference"/>
          <w:rFonts w:ascii="Times New Roman" w:hAnsi="Times New Roman" w:cs="Times New Roman"/>
          <w:lang w:bidi="fa-IR"/>
        </w:rPr>
        <w:footnoteReference w:id="175"/>
      </w:r>
      <w:r w:rsidR="00B210E5" w:rsidRPr="00472E8F">
        <w:rPr>
          <w:rFonts w:ascii="Times New Roman" w:hAnsi="Times New Roman" w:cs="Times New Roman"/>
          <w:lang w:bidi="fa-IR"/>
        </w:rPr>
        <w:t xml:space="preserve"> In 1980, </w:t>
      </w:r>
      <w:r w:rsidR="00B210E5" w:rsidRPr="00472E8F">
        <w:rPr>
          <w:rFonts w:ascii="Times New Roman" w:hAnsi="Times New Roman" w:cs="Times New Roman"/>
          <w:lang w:bidi="fa-IR"/>
        </w:rPr>
        <w:lastRenderedPageBreak/>
        <w:t xml:space="preserve">Khomeini appointed seven-members mainly from the Islamic </w:t>
      </w:r>
      <w:r w:rsidR="001C1821" w:rsidRPr="00472E8F">
        <w:rPr>
          <w:rFonts w:ascii="Times New Roman" w:hAnsi="Times New Roman" w:cs="Times New Roman"/>
          <w:lang w:bidi="fa-IR"/>
        </w:rPr>
        <w:t xml:space="preserve">Republic </w:t>
      </w:r>
      <w:r w:rsidR="00B210E5" w:rsidRPr="00472E8F">
        <w:rPr>
          <w:rFonts w:ascii="Times New Roman" w:hAnsi="Times New Roman" w:cs="Times New Roman"/>
          <w:lang w:bidi="fa-IR"/>
        </w:rPr>
        <w:t xml:space="preserve">Party to the Council of the Cultural Revolution. The universities </w:t>
      </w:r>
      <w:r w:rsidR="00C7439F" w:rsidRPr="00472E8F">
        <w:rPr>
          <w:rFonts w:ascii="Times New Roman" w:hAnsi="Times New Roman" w:cs="Times New Roman"/>
          <w:lang w:bidi="fa-IR"/>
        </w:rPr>
        <w:t xml:space="preserve">were shut down for three years and </w:t>
      </w:r>
      <w:r w:rsidR="00B210E5" w:rsidRPr="00472E8F">
        <w:rPr>
          <w:rFonts w:ascii="Times New Roman" w:hAnsi="Times New Roman" w:cs="Times New Roman"/>
          <w:lang w:bidi="fa-IR"/>
        </w:rPr>
        <w:t>many leftists and liberal professors and students were dismissed while the curriculum was going through the process of “</w:t>
      </w:r>
      <w:proofErr w:type="spellStart"/>
      <w:r w:rsidR="00B210E5" w:rsidRPr="00472E8F">
        <w:rPr>
          <w:rFonts w:ascii="Times New Roman" w:hAnsi="Times New Roman" w:cs="Times New Roman"/>
          <w:lang w:bidi="fa-IR"/>
        </w:rPr>
        <w:t>Islamization</w:t>
      </w:r>
      <w:proofErr w:type="spellEnd"/>
      <w:r w:rsidR="00B210E5" w:rsidRPr="00472E8F">
        <w:rPr>
          <w:rFonts w:ascii="Times New Roman" w:hAnsi="Times New Roman" w:cs="Times New Roman"/>
          <w:lang w:bidi="fa-IR"/>
        </w:rPr>
        <w:t>”.</w:t>
      </w:r>
      <w:r w:rsidR="008F5F9C" w:rsidRPr="00472E8F">
        <w:rPr>
          <w:rStyle w:val="FootnoteReference"/>
          <w:rFonts w:ascii="Times New Roman" w:hAnsi="Times New Roman" w:cs="Times New Roman"/>
          <w:lang w:bidi="fa-IR"/>
        </w:rPr>
        <w:footnoteReference w:id="176"/>
      </w:r>
      <w:r w:rsidR="00C7439F" w:rsidRPr="00472E8F">
        <w:rPr>
          <w:rFonts w:ascii="Times New Roman" w:hAnsi="Times New Roman" w:cs="Times New Roman"/>
          <w:lang w:bidi="fa-IR"/>
        </w:rPr>
        <w:t xml:space="preserve">Again, this event marked another victory for Islamists, which allowed </w:t>
      </w:r>
      <w:r w:rsidR="00E81EB4" w:rsidRPr="00472E8F">
        <w:rPr>
          <w:rFonts w:ascii="Times New Roman" w:hAnsi="Times New Roman" w:cs="Times New Roman"/>
          <w:lang w:bidi="fa-IR"/>
        </w:rPr>
        <w:t>expanding</w:t>
      </w:r>
      <w:r w:rsidR="00C7439F" w:rsidRPr="00472E8F">
        <w:rPr>
          <w:rFonts w:ascii="Times New Roman" w:hAnsi="Times New Roman" w:cs="Times New Roman"/>
          <w:lang w:bidi="fa-IR"/>
        </w:rPr>
        <w:t xml:space="preserve"> their network and views through universities. </w:t>
      </w:r>
      <w:r w:rsidR="00706141" w:rsidRPr="00472E8F">
        <w:rPr>
          <w:rStyle w:val="FootnoteReference"/>
          <w:rFonts w:ascii="Times New Roman" w:hAnsi="Times New Roman" w:cs="Times New Roman"/>
          <w:lang w:bidi="fa-IR"/>
        </w:rPr>
        <w:footnoteReference w:id="177"/>
      </w:r>
    </w:p>
    <w:p w14:paraId="6CDC5C26" w14:textId="77777777" w:rsidR="0093773F" w:rsidRDefault="0093773F" w:rsidP="0093773F">
      <w:pPr>
        <w:pStyle w:val="Heading2"/>
        <w:ind w:left="0" w:firstLine="0"/>
        <w:rPr>
          <w:rFonts w:ascii="Times New Roman" w:eastAsiaTheme="minorEastAsia" w:hAnsi="Times New Roman" w:cs="Times New Roman"/>
          <w:b w:val="0"/>
          <w:bCs w:val="0"/>
          <w:color w:val="auto"/>
          <w:sz w:val="24"/>
          <w:szCs w:val="24"/>
          <w:lang w:bidi="fa-IR"/>
        </w:rPr>
      </w:pPr>
      <w:bookmarkStart w:id="87" w:name="_Toc281590659"/>
      <w:bookmarkStart w:id="88" w:name="_Toc290828961"/>
      <w:bookmarkStart w:id="89" w:name="_Toc384837599"/>
    </w:p>
    <w:p w14:paraId="053FC47E" w14:textId="07B2F4C4" w:rsidR="001C1B6E" w:rsidRPr="00472E8F" w:rsidRDefault="002827B2" w:rsidP="0093773F">
      <w:pPr>
        <w:pStyle w:val="Heading2"/>
        <w:ind w:left="0" w:firstLine="0"/>
        <w:rPr>
          <w:rFonts w:ascii="Times New Roman" w:hAnsi="Times New Roman" w:cs="Times New Roman"/>
          <w:b w:val="0"/>
          <w:sz w:val="24"/>
          <w:szCs w:val="24"/>
        </w:rPr>
      </w:pPr>
      <w:r w:rsidRPr="00472E8F">
        <w:rPr>
          <w:rFonts w:ascii="Times New Roman" w:hAnsi="Times New Roman" w:cs="Times New Roman"/>
          <w:b w:val="0"/>
          <w:sz w:val="24"/>
          <w:szCs w:val="24"/>
        </w:rPr>
        <w:t>B</w:t>
      </w:r>
      <w:r w:rsidR="001367B6" w:rsidRPr="00472E8F">
        <w:rPr>
          <w:rFonts w:ascii="Times New Roman" w:hAnsi="Times New Roman" w:cs="Times New Roman"/>
          <w:b w:val="0"/>
          <w:sz w:val="24"/>
          <w:szCs w:val="24"/>
        </w:rPr>
        <w:t xml:space="preserve">. </w:t>
      </w:r>
      <w:r w:rsidR="00285839" w:rsidRPr="00472E8F">
        <w:rPr>
          <w:rFonts w:ascii="Times New Roman" w:hAnsi="Times New Roman" w:cs="Times New Roman"/>
          <w:b w:val="0"/>
          <w:sz w:val="24"/>
          <w:szCs w:val="24"/>
        </w:rPr>
        <w:t>Ultimate Arbiter</w:t>
      </w:r>
      <w:bookmarkEnd w:id="87"/>
      <w:bookmarkEnd w:id="88"/>
      <w:bookmarkEnd w:id="89"/>
    </w:p>
    <w:p w14:paraId="7EEE8765" w14:textId="0869F59D" w:rsidR="00A63A64" w:rsidRPr="00472E8F" w:rsidRDefault="00BC25D3"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Khomeini’s idea on </w:t>
      </w:r>
      <w:r w:rsidR="00B659E8" w:rsidRPr="00472E8F">
        <w:rPr>
          <w:rFonts w:ascii="Times New Roman" w:hAnsi="Times New Roman" w:cs="Times New Roman"/>
        </w:rPr>
        <w:t xml:space="preserve">the </w:t>
      </w:r>
      <w:r w:rsidRPr="00472E8F">
        <w:rPr>
          <w:rFonts w:ascii="Times New Roman" w:hAnsi="Times New Roman" w:cs="Times New Roman"/>
        </w:rPr>
        <w:t xml:space="preserve">Guardianship of a Jurist is usually recognized as the </w:t>
      </w:r>
      <w:r w:rsidR="00AA3B69" w:rsidRPr="00472E8F">
        <w:rPr>
          <w:rFonts w:ascii="Times New Roman" w:hAnsi="Times New Roman" w:cs="Times New Roman"/>
        </w:rPr>
        <w:t>flagship theory behind</w:t>
      </w:r>
      <w:r w:rsidR="00B659E8" w:rsidRPr="00472E8F">
        <w:rPr>
          <w:rFonts w:ascii="Times New Roman" w:hAnsi="Times New Roman" w:cs="Times New Roman"/>
        </w:rPr>
        <w:t xml:space="preserve"> the</w:t>
      </w:r>
      <w:r w:rsidR="008E482B" w:rsidRPr="00472E8F">
        <w:rPr>
          <w:rFonts w:ascii="Times New Roman" w:hAnsi="Times New Roman" w:cs="Times New Roman"/>
        </w:rPr>
        <w:t xml:space="preserve"> Islamic Republic of Iran and its </w:t>
      </w:r>
      <w:r w:rsidR="00AA3B69" w:rsidRPr="00472E8F">
        <w:rPr>
          <w:rFonts w:ascii="Times New Roman" w:hAnsi="Times New Roman" w:cs="Times New Roman"/>
        </w:rPr>
        <w:t xml:space="preserve">theocracy. The broad interpretation of the theory bestows ruling, managing, and even legislating functions </w:t>
      </w:r>
      <w:r w:rsidR="00EB455F" w:rsidRPr="00472E8F">
        <w:rPr>
          <w:rFonts w:ascii="Times New Roman" w:hAnsi="Times New Roman" w:cs="Times New Roman"/>
        </w:rPr>
        <w:t xml:space="preserve">on </w:t>
      </w:r>
      <w:r w:rsidR="00AA3B69" w:rsidRPr="00472E8F">
        <w:rPr>
          <w:rFonts w:ascii="Times New Roman" w:hAnsi="Times New Roman" w:cs="Times New Roman"/>
        </w:rPr>
        <w:t>the supre</w:t>
      </w:r>
      <w:r w:rsidR="00B94B56" w:rsidRPr="00472E8F">
        <w:rPr>
          <w:rFonts w:ascii="Times New Roman" w:hAnsi="Times New Roman" w:cs="Times New Roman"/>
        </w:rPr>
        <w:t>me jurist</w:t>
      </w:r>
      <w:r w:rsidR="00AA3B69" w:rsidRPr="00472E8F">
        <w:rPr>
          <w:rFonts w:ascii="Times New Roman" w:hAnsi="Times New Roman" w:cs="Times New Roman"/>
        </w:rPr>
        <w:t xml:space="preserve"> of the Islamic Republic. This </w:t>
      </w:r>
      <w:r w:rsidR="00D00F26" w:rsidRPr="00472E8F">
        <w:rPr>
          <w:rFonts w:ascii="Times New Roman" w:hAnsi="Times New Roman" w:cs="Times New Roman"/>
        </w:rPr>
        <w:t xml:space="preserve">interpretation </w:t>
      </w:r>
      <w:r w:rsidR="00AA3B69" w:rsidRPr="00472E8F">
        <w:rPr>
          <w:rFonts w:ascii="Times New Roman" w:hAnsi="Times New Roman" w:cs="Times New Roman"/>
        </w:rPr>
        <w:t xml:space="preserve">clearly </w:t>
      </w:r>
      <w:r w:rsidR="00D00F26" w:rsidRPr="00472E8F">
        <w:rPr>
          <w:rFonts w:ascii="Times New Roman" w:hAnsi="Times New Roman" w:cs="Times New Roman"/>
        </w:rPr>
        <w:t xml:space="preserve">falls </w:t>
      </w:r>
      <w:r w:rsidR="00AA3B69" w:rsidRPr="00472E8F">
        <w:rPr>
          <w:rFonts w:ascii="Times New Roman" w:hAnsi="Times New Roman" w:cs="Times New Roman"/>
        </w:rPr>
        <w:t xml:space="preserve">under </w:t>
      </w:r>
      <w:r w:rsidR="00C73FA6" w:rsidRPr="00472E8F">
        <w:rPr>
          <w:rFonts w:ascii="Times New Roman" w:hAnsi="Times New Roman" w:cs="Times New Roman"/>
        </w:rPr>
        <w:t xml:space="preserve">the </w:t>
      </w:r>
      <w:r w:rsidR="00AA3B69" w:rsidRPr="00472E8F">
        <w:rPr>
          <w:rFonts w:ascii="Times New Roman" w:hAnsi="Times New Roman" w:cs="Times New Roman"/>
        </w:rPr>
        <w:t>theocracy</w:t>
      </w:r>
      <w:r w:rsidR="00C73FA6" w:rsidRPr="00472E8F">
        <w:rPr>
          <w:rFonts w:ascii="Times New Roman" w:hAnsi="Times New Roman" w:cs="Times New Roman"/>
        </w:rPr>
        <w:t xml:space="preserve"> category</w:t>
      </w:r>
      <w:r w:rsidR="00AA3B69" w:rsidRPr="00472E8F">
        <w:rPr>
          <w:rFonts w:ascii="Times New Roman" w:hAnsi="Times New Roman" w:cs="Times New Roman"/>
        </w:rPr>
        <w:t xml:space="preserve"> in which a religious leader dictat</w:t>
      </w:r>
      <w:r w:rsidR="008D4E0E" w:rsidRPr="00472E8F">
        <w:rPr>
          <w:rFonts w:ascii="Times New Roman" w:hAnsi="Times New Roman" w:cs="Times New Roman"/>
        </w:rPr>
        <w:t xml:space="preserve">es all aspects of its citizens or to use a better word, governed subjects. </w:t>
      </w:r>
      <w:r w:rsidR="00AA3B69" w:rsidRPr="00472E8F">
        <w:rPr>
          <w:rFonts w:ascii="Times New Roman" w:hAnsi="Times New Roman" w:cs="Times New Roman"/>
        </w:rPr>
        <w:t xml:space="preserve">The world has witnessed such regimes in Europe </w:t>
      </w:r>
      <w:r w:rsidR="00C73FA6" w:rsidRPr="00472E8F">
        <w:rPr>
          <w:rFonts w:ascii="Times New Roman" w:hAnsi="Times New Roman" w:cs="Times New Roman"/>
        </w:rPr>
        <w:t xml:space="preserve">during Medieval times </w:t>
      </w:r>
      <w:r w:rsidR="00AA3B69" w:rsidRPr="00472E8F">
        <w:rPr>
          <w:rFonts w:ascii="Times New Roman" w:hAnsi="Times New Roman" w:cs="Times New Roman"/>
        </w:rPr>
        <w:t xml:space="preserve">and Caliphates during the Islamic empire heyday. </w:t>
      </w:r>
      <w:r w:rsidR="00A63A64" w:rsidRPr="00472E8F">
        <w:rPr>
          <w:rFonts w:ascii="Times New Roman" w:hAnsi="Times New Roman" w:cs="Times New Roman"/>
        </w:rPr>
        <w:t xml:space="preserve">The text of the Constitution also gives a strong impression that its mandate is to establish a theocracy. In the introduction, the Constitution says that a fundamental characteristic of the revolution is its ideological </w:t>
      </w:r>
      <w:r w:rsidR="00A63A64" w:rsidRPr="00472E8F">
        <w:rPr>
          <w:rFonts w:ascii="Times New Roman" w:hAnsi="Times New Roman" w:cs="Times New Roman"/>
        </w:rPr>
        <w:lastRenderedPageBreak/>
        <w:t>and Islamic feature.</w:t>
      </w:r>
      <w:r w:rsidR="00FA54E1" w:rsidRPr="00472E8F">
        <w:rPr>
          <w:rStyle w:val="FootnoteReference"/>
          <w:rFonts w:ascii="Times New Roman" w:hAnsi="Times New Roman" w:cs="Times New Roman"/>
        </w:rPr>
        <w:footnoteReference w:id="178"/>
      </w:r>
      <w:r w:rsidR="00A63A64" w:rsidRPr="00472E8F">
        <w:rPr>
          <w:rFonts w:ascii="Times New Roman" w:hAnsi="Times New Roman" w:cs="Times New Roman"/>
        </w:rPr>
        <w:t xml:space="preserve"> </w:t>
      </w:r>
      <w:r w:rsidR="00572C81" w:rsidRPr="00472E8F">
        <w:rPr>
          <w:rFonts w:ascii="Times New Roman" w:hAnsi="Times New Roman" w:cs="Times New Roman"/>
        </w:rPr>
        <w:t xml:space="preserve">Article 5 of the Constitution establishes that the supreme leader is the successor of the sacred absent Imam of </w:t>
      </w:r>
      <w:proofErr w:type="spellStart"/>
      <w:r w:rsidR="00572C81" w:rsidRPr="00472E8F">
        <w:rPr>
          <w:rFonts w:ascii="Times New Roman" w:hAnsi="Times New Roman" w:cs="Times New Roman"/>
        </w:rPr>
        <w:t>Shiism</w:t>
      </w:r>
      <w:proofErr w:type="spellEnd"/>
      <w:r w:rsidR="00572C81" w:rsidRPr="00472E8F">
        <w:rPr>
          <w:rFonts w:ascii="Times New Roman" w:hAnsi="Times New Roman" w:cs="Times New Roman"/>
        </w:rPr>
        <w:t xml:space="preserve">.  Article 57 of the Constitution declares that all three branches of the government perform under the supervision of the supreme leader. </w:t>
      </w:r>
      <w:r w:rsidR="00572C81" w:rsidRPr="00472E8F">
        <w:rPr>
          <w:rStyle w:val="FootnoteReference"/>
          <w:rFonts w:ascii="Times New Roman" w:hAnsi="Times New Roman" w:cs="Times New Roman"/>
        </w:rPr>
        <w:footnoteReference w:id="179"/>
      </w:r>
      <w:r w:rsidR="000059AA" w:rsidRPr="00472E8F">
        <w:rPr>
          <w:rFonts w:ascii="Times New Roman" w:hAnsi="Times New Roman" w:cs="Times New Roman"/>
        </w:rPr>
        <w:t xml:space="preserve"> Furthermore, Article 110 of the Constitution contains a long list laying out responsibilities and authorities of the supreme leader.</w:t>
      </w:r>
      <w:r w:rsidR="000059AA" w:rsidRPr="00472E8F">
        <w:rPr>
          <w:rStyle w:val="FootnoteReference"/>
          <w:rFonts w:ascii="Times New Roman" w:hAnsi="Times New Roman" w:cs="Times New Roman"/>
        </w:rPr>
        <w:footnoteReference w:id="180"/>
      </w:r>
      <w:r w:rsidR="000059AA" w:rsidRPr="00472E8F">
        <w:rPr>
          <w:rFonts w:ascii="Times New Roman" w:hAnsi="Times New Roman" w:cs="Times New Roman"/>
        </w:rPr>
        <w:t xml:space="preserve"> </w:t>
      </w:r>
    </w:p>
    <w:p w14:paraId="47EFB7AB" w14:textId="43A56099" w:rsidR="00DC7F17" w:rsidRPr="00472E8F" w:rsidRDefault="003F0AE6" w:rsidP="002B2AE3">
      <w:pPr>
        <w:spacing w:line="480" w:lineRule="auto"/>
        <w:ind w:left="0" w:firstLine="0"/>
        <w:jc w:val="both"/>
        <w:rPr>
          <w:rFonts w:ascii="Times New Roman" w:hAnsi="Times New Roman" w:cs="Times New Roman"/>
        </w:rPr>
      </w:pPr>
      <w:r w:rsidRPr="00472E8F">
        <w:rPr>
          <w:rFonts w:ascii="Times New Roman" w:hAnsi="Times New Roman" w:cs="Times New Roman"/>
        </w:rPr>
        <w:lastRenderedPageBreak/>
        <w:t xml:space="preserve">Yet, this picture seems to be simplistic when we plow through other provisions of the Constitution as well as the unfolded events </w:t>
      </w:r>
      <w:r w:rsidR="00843045" w:rsidRPr="00472E8F">
        <w:rPr>
          <w:rFonts w:ascii="Times New Roman" w:hAnsi="Times New Roman" w:cs="Times New Roman"/>
        </w:rPr>
        <w:t>especially</w:t>
      </w:r>
      <w:r w:rsidRPr="00472E8F">
        <w:rPr>
          <w:rFonts w:ascii="Times New Roman" w:hAnsi="Times New Roman" w:cs="Times New Roman"/>
        </w:rPr>
        <w:t xml:space="preserve"> during the early years of the revolution. For one thing, Khomeini</w:t>
      </w:r>
      <w:r w:rsidR="00B659E8" w:rsidRPr="00472E8F">
        <w:rPr>
          <w:rFonts w:ascii="Times New Roman" w:hAnsi="Times New Roman" w:cs="Times New Roman"/>
        </w:rPr>
        <w:t>’s</w:t>
      </w:r>
      <w:r w:rsidRPr="00472E8F">
        <w:rPr>
          <w:rFonts w:ascii="Times New Roman" w:hAnsi="Times New Roman" w:cs="Times New Roman"/>
        </w:rPr>
        <w:t xml:space="preserve"> idea of </w:t>
      </w:r>
      <w:r w:rsidR="00B659E8" w:rsidRPr="00472E8F">
        <w:rPr>
          <w:rFonts w:ascii="Times New Roman" w:hAnsi="Times New Roman" w:cs="Times New Roman"/>
        </w:rPr>
        <w:t xml:space="preserve">the </w:t>
      </w:r>
      <w:r w:rsidRPr="00472E8F">
        <w:rPr>
          <w:rFonts w:ascii="Times New Roman" w:hAnsi="Times New Roman" w:cs="Times New Roman"/>
        </w:rPr>
        <w:t xml:space="preserve">Guardianship of a Jurist </w:t>
      </w:r>
      <w:r w:rsidR="00843045" w:rsidRPr="00472E8F">
        <w:rPr>
          <w:rFonts w:ascii="Times New Roman" w:hAnsi="Times New Roman" w:cs="Times New Roman"/>
        </w:rPr>
        <w:t xml:space="preserve">and of </w:t>
      </w:r>
      <w:r w:rsidR="008770A2" w:rsidRPr="00472E8F">
        <w:rPr>
          <w:rFonts w:ascii="Times New Roman" w:hAnsi="Times New Roman" w:cs="Times New Roman"/>
        </w:rPr>
        <w:t>statehood has fluctuated through time.</w:t>
      </w:r>
      <w:r w:rsidR="00843045" w:rsidRPr="00472E8F">
        <w:rPr>
          <w:rFonts w:ascii="Times New Roman" w:hAnsi="Times New Roman" w:cs="Times New Roman"/>
        </w:rPr>
        <w:t xml:space="preserve"> </w:t>
      </w:r>
      <w:r w:rsidR="00C60263" w:rsidRPr="00472E8F">
        <w:rPr>
          <w:rFonts w:ascii="Times New Roman" w:hAnsi="Times New Roman" w:cs="Times New Roman"/>
        </w:rPr>
        <w:t>In Shia’s tradition, r</w:t>
      </w:r>
      <w:r w:rsidR="00843045" w:rsidRPr="00472E8F">
        <w:rPr>
          <w:rFonts w:ascii="Times New Roman" w:hAnsi="Times New Roman" w:cs="Times New Roman"/>
        </w:rPr>
        <w:t>uling</w:t>
      </w:r>
      <w:r w:rsidR="00C60263" w:rsidRPr="00472E8F">
        <w:rPr>
          <w:rFonts w:ascii="Times New Roman" w:hAnsi="Times New Roman" w:cs="Times New Roman"/>
        </w:rPr>
        <w:t xml:space="preserve"> </w:t>
      </w:r>
      <w:r w:rsidR="00843045" w:rsidRPr="00472E8F">
        <w:rPr>
          <w:rFonts w:ascii="Times New Roman" w:hAnsi="Times New Roman" w:cs="Times New Roman"/>
        </w:rPr>
        <w:t>was</w:t>
      </w:r>
      <w:r w:rsidR="00B659E8" w:rsidRPr="00472E8F">
        <w:rPr>
          <w:rFonts w:ascii="Times New Roman" w:hAnsi="Times New Roman" w:cs="Times New Roman"/>
        </w:rPr>
        <w:t xml:space="preserve"> </w:t>
      </w:r>
      <w:r w:rsidR="00843045" w:rsidRPr="00472E8F">
        <w:rPr>
          <w:rFonts w:ascii="Times New Roman" w:hAnsi="Times New Roman" w:cs="Times New Roman"/>
        </w:rPr>
        <w:t xml:space="preserve">a new phenomenon with little scholarship or </w:t>
      </w:r>
      <w:r w:rsidR="00191524" w:rsidRPr="00472E8F">
        <w:rPr>
          <w:rFonts w:ascii="Times New Roman" w:hAnsi="Times New Roman" w:cs="Times New Roman"/>
        </w:rPr>
        <w:t>experience</w:t>
      </w:r>
      <w:r w:rsidR="00843045" w:rsidRPr="00472E8F">
        <w:rPr>
          <w:rFonts w:ascii="Times New Roman" w:hAnsi="Times New Roman" w:cs="Times New Roman"/>
        </w:rPr>
        <w:t>.</w:t>
      </w:r>
      <w:bookmarkStart w:id="90" w:name="_Ref281244441"/>
      <w:r w:rsidR="00843045" w:rsidRPr="00472E8F">
        <w:rPr>
          <w:rStyle w:val="FootnoteReference"/>
          <w:rFonts w:ascii="Times New Roman" w:hAnsi="Times New Roman" w:cs="Times New Roman"/>
        </w:rPr>
        <w:footnoteReference w:id="181"/>
      </w:r>
      <w:bookmarkEnd w:id="90"/>
      <w:r w:rsidR="00DC7F17" w:rsidRPr="00472E8F">
        <w:rPr>
          <w:rFonts w:ascii="Times New Roman" w:hAnsi="Times New Roman" w:cs="Times New Roman"/>
        </w:rPr>
        <w:t>Khomeini started off his political dissidence by simply attacking anti-Islamic elements of the Shah’s regime.</w:t>
      </w:r>
      <w:r w:rsidR="00DC7F17" w:rsidRPr="00472E8F">
        <w:rPr>
          <w:rStyle w:val="FootnoteReference"/>
          <w:rFonts w:ascii="Times New Roman" w:hAnsi="Times New Roman" w:cs="Times New Roman"/>
        </w:rPr>
        <w:footnoteReference w:id="182"/>
      </w:r>
      <w:r w:rsidR="00805700" w:rsidRPr="00472E8F">
        <w:rPr>
          <w:rFonts w:ascii="Times New Roman" w:hAnsi="Times New Roman" w:cs="Times New Roman"/>
        </w:rPr>
        <w:t xml:space="preserve"> He wanted the sovereign to respect Islamic law and abide by </w:t>
      </w:r>
      <w:r w:rsidR="005943CD" w:rsidRPr="00472E8F">
        <w:rPr>
          <w:rFonts w:ascii="Times New Roman" w:hAnsi="Times New Roman" w:cs="Times New Roman"/>
        </w:rPr>
        <w:t>it</w:t>
      </w:r>
      <w:r w:rsidR="00805700" w:rsidRPr="00472E8F">
        <w:rPr>
          <w:rFonts w:ascii="Times New Roman" w:hAnsi="Times New Roman" w:cs="Times New Roman"/>
        </w:rPr>
        <w:t>.</w:t>
      </w:r>
      <w:r w:rsidR="00805700" w:rsidRPr="00472E8F">
        <w:rPr>
          <w:rStyle w:val="FootnoteReference"/>
          <w:rFonts w:ascii="Times New Roman" w:hAnsi="Times New Roman" w:cs="Times New Roman"/>
        </w:rPr>
        <w:footnoteReference w:id="183"/>
      </w:r>
      <w:r w:rsidR="00805700" w:rsidRPr="00472E8F">
        <w:rPr>
          <w:rFonts w:ascii="Times New Roman" w:hAnsi="Times New Roman" w:cs="Times New Roman"/>
        </w:rPr>
        <w:t xml:space="preserve"> However, </w:t>
      </w:r>
      <w:r w:rsidR="00324056" w:rsidRPr="00472E8F">
        <w:rPr>
          <w:rFonts w:ascii="Times New Roman" w:hAnsi="Times New Roman" w:cs="Times New Roman"/>
        </w:rPr>
        <w:t>it was not until exile that he developed a seemingly endogenous political theory.</w:t>
      </w:r>
      <w:r w:rsidR="00324056" w:rsidRPr="00472E8F">
        <w:rPr>
          <w:rStyle w:val="FootnoteReference"/>
          <w:rFonts w:ascii="Times New Roman" w:hAnsi="Times New Roman" w:cs="Times New Roman"/>
        </w:rPr>
        <w:footnoteReference w:id="184"/>
      </w:r>
      <w:r w:rsidR="00324056" w:rsidRPr="00472E8F">
        <w:rPr>
          <w:rFonts w:ascii="Times New Roman" w:hAnsi="Times New Roman" w:cs="Times New Roman"/>
        </w:rPr>
        <w:t xml:space="preserve"> </w:t>
      </w:r>
    </w:p>
    <w:p w14:paraId="7E79BBD2" w14:textId="14CBA0DD" w:rsidR="00CF515C" w:rsidRPr="00472E8F" w:rsidRDefault="00DC7F17"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 Khomeini had to bridge from the overly legalistic culture of </w:t>
      </w:r>
      <w:proofErr w:type="spellStart"/>
      <w:r w:rsidRPr="00472E8F">
        <w:rPr>
          <w:rFonts w:ascii="Times New Roman" w:hAnsi="Times New Roman" w:cs="Times New Roman"/>
        </w:rPr>
        <w:t>Shiism</w:t>
      </w:r>
      <w:proofErr w:type="spellEnd"/>
      <w:r w:rsidRPr="00472E8F">
        <w:rPr>
          <w:rFonts w:ascii="Times New Roman" w:hAnsi="Times New Roman" w:cs="Times New Roman"/>
        </w:rPr>
        <w:t xml:space="preserve"> to a political one</w:t>
      </w:r>
      <w:r w:rsidR="009F73C0" w:rsidRPr="00472E8F">
        <w:rPr>
          <w:rFonts w:ascii="Times New Roman" w:hAnsi="Times New Roman" w:cs="Times New Roman"/>
        </w:rPr>
        <w:t>.</w:t>
      </w:r>
      <w:r w:rsidR="009F73C0" w:rsidRPr="00472E8F">
        <w:rPr>
          <w:rStyle w:val="FootnoteReference"/>
          <w:rFonts w:ascii="Times New Roman" w:hAnsi="Times New Roman" w:cs="Times New Roman"/>
        </w:rPr>
        <w:footnoteReference w:id="185"/>
      </w:r>
      <w:r w:rsidRPr="00472E8F">
        <w:rPr>
          <w:rFonts w:ascii="Times New Roman" w:hAnsi="Times New Roman" w:cs="Times New Roman"/>
        </w:rPr>
        <w:t xml:space="preserve"> </w:t>
      </w:r>
      <w:r w:rsidR="008770A2" w:rsidRPr="00472E8F">
        <w:rPr>
          <w:rFonts w:ascii="Times New Roman" w:hAnsi="Times New Roman" w:cs="Times New Roman"/>
        </w:rPr>
        <w:t>He gradually built the theoretical basis for this transition.</w:t>
      </w:r>
      <w:r w:rsidR="00DF2236" w:rsidRPr="00472E8F">
        <w:rPr>
          <w:rStyle w:val="FootnoteReference"/>
          <w:rFonts w:ascii="Times New Roman" w:hAnsi="Times New Roman" w:cs="Times New Roman"/>
        </w:rPr>
        <w:footnoteReference w:id="186"/>
      </w:r>
      <w:r w:rsidR="008770A2" w:rsidRPr="00472E8F">
        <w:rPr>
          <w:rFonts w:ascii="Times New Roman" w:hAnsi="Times New Roman" w:cs="Times New Roman"/>
        </w:rPr>
        <w:t xml:space="preserve"> </w:t>
      </w:r>
      <w:r w:rsidR="00BD5A58" w:rsidRPr="00472E8F">
        <w:rPr>
          <w:rFonts w:ascii="Times New Roman" w:hAnsi="Times New Roman" w:cs="Times New Roman"/>
        </w:rPr>
        <w:t xml:space="preserve">First, he </w:t>
      </w:r>
      <w:r w:rsidR="008E5962" w:rsidRPr="00472E8F">
        <w:rPr>
          <w:rFonts w:ascii="Times New Roman" w:hAnsi="Times New Roman" w:cs="Times New Roman"/>
        </w:rPr>
        <w:t xml:space="preserve">proposed that </w:t>
      </w:r>
      <w:r w:rsidR="008E5962" w:rsidRPr="00472E8F">
        <w:rPr>
          <w:rFonts w:ascii="Times New Roman" w:hAnsi="Times New Roman" w:cs="Times New Roman"/>
          <w:i/>
        </w:rPr>
        <w:lastRenderedPageBreak/>
        <w:t>governing</w:t>
      </w:r>
      <w:r w:rsidR="00BD5A58" w:rsidRPr="00472E8F">
        <w:rPr>
          <w:rFonts w:ascii="Times New Roman" w:hAnsi="Times New Roman" w:cs="Times New Roman"/>
        </w:rPr>
        <w:t xml:space="preserve"> was among the primary tasks </w:t>
      </w:r>
      <w:r w:rsidR="008E5962" w:rsidRPr="00472E8F">
        <w:rPr>
          <w:rFonts w:ascii="Times New Roman" w:hAnsi="Times New Roman" w:cs="Times New Roman"/>
        </w:rPr>
        <w:t xml:space="preserve">of the Prophet. Traditionally, </w:t>
      </w:r>
      <w:r w:rsidR="008E5962" w:rsidRPr="00472E8F">
        <w:rPr>
          <w:rFonts w:ascii="Times New Roman" w:hAnsi="Times New Roman" w:cs="Times New Roman"/>
          <w:i/>
        </w:rPr>
        <w:t>adjudication</w:t>
      </w:r>
      <w:r w:rsidR="00BD5A58" w:rsidRPr="00472E8F">
        <w:rPr>
          <w:rFonts w:ascii="Times New Roman" w:hAnsi="Times New Roman" w:cs="Times New Roman"/>
        </w:rPr>
        <w:t xml:space="preserve"> was considered to be the only or the most important </w:t>
      </w:r>
      <w:r w:rsidR="00191524" w:rsidRPr="00472E8F">
        <w:rPr>
          <w:rFonts w:ascii="Times New Roman" w:hAnsi="Times New Roman" w:cs="Times New Roman"/>
        </w:rPr>
        <w:t>authority</w:t>
      </w:r>
      <w:r w:rsidR="00BD5A58" w:rsidRPr="00472E8F">
        <w:rPr>
          <w:rFonts w:ascii="Times New Roman" w:hAnsi="Times New Roman" w:cs="Times New Roman"/>
        </w:rPr>
        <w:t xml:space="preserve"> of the Prophet. Khomeini enumerated three distinct authorities for the Prophet: 1) Messenger </w:t>
      </w:r>
      <w:r w:rsidR="00200721" w:rsidRPr="00472E8F">
        <w:rPr>
          <w:rFonts w:ascii="Times New Roman" w:hAnsi="Times New Roman" w:cs="Times New Roman"/>
        </w:rPr>
        <w:t xml:space="preserve">2) Adjudicator 3) Administer. </w:t>
      </w:r>
      <w:r w:rsidR="00374257" w:rsidRPr="00472E8F">
        <w:rPr>
          <w:rFonts w:ascii="Times New Roman" w:hAnsi="Times New Roman" w:cs="Times New Roman"/>
        </w:rPr>
        <w:t xml:space="preserve">For the first one, </w:t>
      </w:r>
      <w:r w:rsidR="005943CD" w:rsidRPr="00472E8F">
        <w:rPr>
          <w:rFonts w:ascii="Times New Roman" w:hAnsi="Times New Roman" w:cs="Times New Roman"/>
        </w:rPr>
        <w:t xml:space="preserve">the </w:t>
      </w:r>
      <w:r w:rsidR="00374257" w:rsidRPr="00472E8F">
        <w:rPr>
          <w:rFonts w:ascii="Times New Roman" w:hAnsi="Times New Roman" w:cs="Times New Roman"/>
        </w:rPr>
        <w:t>Prophet solely conveys the message from God. Second</w:t>
      </w:r>
      <w:r w:rsidR="005943CD" w:rsidRPr="00472E8F">
        <w:rPr>
          <w:rFonts w:ascii="Times New Roman" w:hAnsi="Times New Roman" w:cs="Times New Roman"/>
        </w:rPr>
        <w:t>, the</w:t>
      </w:r>
      <w:r w:rsidR="00374257" w:rsidRPr="00472E8F">
        <w:rPr>
          <w:rFonts w:ascii="Times New Roman" w:hAnsi="Times New Roman" w:cs="Times New Roman"/>
        </w:rPr>
        <w:t xml:space="preserve"> authority bestows </w:t>
      </w:r>
      <w:r w:rsidR="000F202A" w:rsidRPr="00472E8F">
        <w:rPr>
          <w:rFonts w:ascii="Times New Roman" w:hAnsi="Times New Roman" w:cs="Times New Roman"/>
        </w:rPr>
        <w:t xml:space="preserve">the competency for the Prophet to adjudicate disputes between people in </w:t>
      </w:r>
      <w:r w:rsidR="005943CD" w:rsidRPr="00472E8F">
        <w:rPr>
          <w:rFonts w:ascii="Times New Roman" w:hAnsi="Times New Roman" w:cs="Times New Roman"/>
        </w:rPr>
        <w:t xml:space="preserve">a </w:t>
      </w:r>
      <w:r w:rsidR="000F202A" w:rsidRPr="00472E8F">
        <w:rPr>
          <w:rFonts w:ascii="Times New Roman" w:hAnsi="Times New Roman" w:cs="Times New Roman"/>
        </w:rPr>
        <w:t xml:space="preserve">binding fashion. </w:t>
      </w:r>
      <w:r w:rsidR="00CF515C" w:rsidRPr="00472E8F">
        <w:rPr>
          <w:rFonts w:ascii="Times New Roman" w:hAnsi="Times New Roman" w:cs="Times New Roman"/>
        </w:rPr>
        <w:t xml:space="preserve">This authority continued via </w:t>
      </w:r>
      <w:r w:rsidR="005943CD" w:rsidRPr="00472E8F">
        <w:rPr>
          <w:rFonts w:ascii="Times New Roman" w:hAnsi="Times New Roman" w:cs="Times New Roman"/>
        </w:rPr>
        <w:t xml:space="preserve">the </w:t>
      </w:r>
      <w:r w:rsidR="00CF515C" w:rsidRPr="00472E8F">
        <w:rPr>
          <w:rFonts w:ascii="Times New Roman" w:hAnsi="Times New Roman" w:cs="Times New Roman"/>
        </w:rPr>
        <w:t>Imams of Shia until the 12</w:t>
      </w:r>
      <w:r w:rsidR="00CF515C" w:rsidRPr="00472E8F">
        <w:rPr>
          <w:rFonts w:ascii="Times New Roman" w:hAnsi="Times New Roman" w:cs="Times New Roman"/>
          <w:vertAlign w:val="superscript"/>
        </w:rPr>
        <w:t>th</w:t>
      </w:r>
      <w:r w:rsidR="00CF515C" w:rsidRPr="00472E8F">
        <w:rPr>
          <w:rFonts w:ascii="Times New Roman" w:hAnsi="Times New Roman" w:cs="Times New Roman"/>
        </w:rPr>
        <w:t xml:space="preserve"> Imam</w:t>
      </w:r>
      <w:r w:rsidR="005943CD" w:rsidRPr="00472E8F">
        <w:rPr>
          <w:rFonts w:ascii="Times New Roman" w:hAnsi="Times New Roman" w:cs="Times New Roman"/>
        </w:rPr>
        <w:t xml:space="preserve">, </w:t>
      </w:r>
      <w:r w:rsidR="00CF515C" w:rsidRPr="00472E8F">
        <w:rPr>
          <w:rFonts w:ascii="Times New Roman" w:hAnsi="Times New Roman" w:cs="Times New Roman"/>
        </w:rPr>
        <w:t xml:space="preserve">according to </w:t>
      </w:r>
      <w:proofErr w:type="spellStart"/>
      <w:r w:rsidR="00CF515C" w:rsidRPr="00472E8F">
        <w:rPr>
          <w:rFonts w:ascii="Times New Roman" w:hAnsi="Times New Roman" w:cs="Times New Roman"/>
        </w:rPr>
        <w:t>Shiism</w:t>
      </w:r>
      <w:proofErr w:type="spellEnd"/>
      <w:r w:rsidR="00CF515C" w:rsidRPr="00472E8F">
        <w:rPr>
          <w:rFonts w:ascii="Times New Roman" w:hAnsi="Times New Roman" w:cs="Times New Roman"/>
        </w:rPr>
        <w:t xml:space="preserve">. In fact, one of the important legal sources for </w:t>
      </w:r>
      <w:proofErr w:type="spellStart"/>
      <w:r w:rsidR="00CF515C" w:rsidRPr="00472E8F">
        <w:rPr>
          <w:rFonts w:ascii="Times New Roman" w:hAnsi="Times New Roman" w:cs="Times New Roman"/>
        </w:rPr>
        <w:t>Shiism</w:t>
      </w:r>
      <w:proofErr w:type="spellEnd"/>
      <w:r w:rsidR="00CF515C" w:rsidRPr="00472E8F">
        <w:rPr>
          <w:rFonts w:ascii="Times New Roman" w:hAnsi="Times New Roman" w:cs="Times New Roman"/>
        </w:rPr>
        <w:t xml:space="preserve"> has been the adjudication</w:t>
      </w:r>
      <w:r w:rsidR="00C700B4" w:rsidRPr="00472E8F">
        <w:rPr>
          <w:rFonts w:ascii="Times New Roman" w:hAnsi="Times New Roman" w:cs="Times New Roman"/>
        </w:rPr>
        <w:t xml:space="preserve"> and judicial opinions of the 12</w:t>
      </w:r>
      <w:r w:rsidR="00CF515C" w:rsidRPr="00472E8F">
        <w:rPr>
          <w:rFonts w:ascii="Times New Roman" w:hAnsi="Times New Roman" w:cs="Times New Roman"/>
        </w:rPr>
        <w:t xml:space="preserve"> Imams.</w:t>
      </w:r>
      <w:r w:rsidR="00CF515C" w:rsidRPr="00472E8F">
        <w:rPr>
          <w:rStyle w:val="FootnoteReference"/>
          <w:rFonts w:ascii="Times New Roman" w:hAnsi="Times New Roman" w:cs="Times New Roman"/>
        </w:rPr>
        <w:footnoteReference w:id="187"/>
      </w:r>
      <w:r w:rsidR="00CF515C" w:rsidRPr="00472E8F">
        <w:rPr>
          <w:rFonts w:ascii="Times New Roman" w:hAnsi="Times New Roman" w:cs="Times New Roman"/>
        </w:rPr>
        <w:t xml:space="preserve"> </w:t>
      </w:r>
      <w:r w:rsidR="000F202A" w:rsidRPr="00472E8F">
        <w:rPr>
          <w:rFonts w:ascii="Times New Roman" w:hAnsi="Times New Roman" w:cs="Times New Roman"/>
        </w:rPr>
        <w:t xml:space="preserve">The last authority, however, was new to </w:t>
      </w:r>
      <w:proofErr w:type="spellStart"/>
      <w:r w:rsidR="000F202A" w:rsidRPr="00472E8F">
        <w:rPr>
          <w:rFonts w:ascii="Times New Roman" w:hAnsi="Times New Roman" w:cs="Times New Roman"/>
        </w:rPr>
        <w:t>Shiism</w:t>
      </w:r>
      <w:proofErr w:type="spellEnd"/>
      <w:r w:rsidR="000F202A" w:rsidRPr="00472E8F">
        <w:rPr>
          <w:rFonts w:ascii="Times New Roman" w:hAnsi="Times New Roman" w:cs="Times New Roman"/>
        </w:rPr>
        <w:t xml:space="preserve">. By ascribing this authority, Khomeini endeavored to create a fine line between those orders of the Prophet that were necessary for governing and those judgments that came as a result of adjudication. </w:t>
      </w:r>
      <w:r w:rsidR="009872B3" w:rsidRPr="00472E8F">
        <w:rPr>
          <w:rFonts w:ascii="Times New Roman" w:hAnsi="Times New Roman" w:cs="Times New Roman"/>
        </w:rPr>
        <w:t>This approach had two important ramifications for the Shi legal tradition: first, it would allow explaining certain practice</w:t>
      </w:r>
      <w:r w:rsidR="005943CD" w:rsidRPr="00472E8F">
        <w:rPr>
          <w:rFonts w:ascii="Times New Roman" w:hAnsi="Times New Roman" w:cs="Times New Roman"/>
        </w:rPr>
        <w:t>s</w:t>
      </w:r>
      <w:r w:rsidR="009872B3" w:rsidRPr="00472E8F">
        <w:rPr>
          <w:rFonts w:ascii="Times New Roman" w:hAnsi="Times New Roman" w:cs="Times New Roman"/>
        </w:rPr>
        <w:t xml:space="preserve"> and decrees of </w:t>
      </w:r>
      <w:r w:rsidR="005943CD" w:rsidRPr="00472E8F">
        <w:rPr>
          <w:rFonts w:ascii="Times New Roman" w:hAnsi="Times New Roman" w:cs="Times New Roman"/>
        </w:rPr>
        <w:t xml:space="preserve">the </w:t>
      </w:r>
      <w:r w:rsidR="009872B3" w:rsidRPr="00472E8F">
        <w:rPr>
          <w:rFonts w:ascii="Times New Roman" w:hAnsi="Times New Roman" w:cs="Times New Roman"/>
        </w:rPr>
        <w:t>Prophet Mo</w:t>
      </w:r>
      <w:r w:rsidR="005943CD" w:rsidRPr="00472E8F">
        <w:rPr>
          <w:rFonts w:ascii="Times New Roman" w:hAnsi="Times New Roman" w:cs="Times New Roman"/>
        </w:rPr>
        <w:t>ha</w:t>
      </w:r>
      <w:r w:rsidR="009872B3" w:rsidRPr="00472E8F">
        <w:rPr>
          <w:rFonts w:ascii="Times New Roman" w:hAnsi="Times New Roman" w:cs="Times New Roman"/>
        </w:rPr>
        <w:t>mmad that seemed incongruent with main principles.</w:t>
      </w:r>
      <w:r w:rsidR="009872B3" w:rsidRPr="00472E8F">
        <w:rPr>
          <w:rStyle w:val="FootnoteReference"/>
          <w:rFonts w:ascii="Times New Roman" w:hAnsi="Times New Roman" w:cs="Times New Roman"/>
        </w:rPr>
        <w:footnoteReference w:id="188"/>
      </w:r>
      <w:r w:rsidR="009872B3" w:rsidRPr="00472E8F">
        <w:rPr>
          <w:rFonts w:ascii="Times New Roman" w:hAnsi="Times New Roman" w:cs="Times New Roman"/>
        </w:rPr>
        <w:t xml:space="preserve"> By following this approach, these outlier opinions would fall under the </w:t>
      </w:r>
      <w:r w:rsidR="009872B3" w:rsidRPr="00472E8F">
        <w:rPr>
          <w:rFonts w:ascii="Times New Roman" w:hAnsi="Times New Roman" w:cs="Times New Roman"/>
          <w:i/>
        </w:rPr>
        <w:t xml:space="preserve">governing </w:t>
      </w:r>
      <w:r w:rsidR="009872B3" w:rsidRPr="00472E8F">
        <w:rPr>
          <w:rFonts w:ascii="Times New Roman" w:hAnsi="Times New Roman" w:cs="Times New Roman"/>
        </w:rPr>
        <w:lastRenderedPageBreak/>
        <w:t>authority of the Prophet not his adjudication</w:t>
      </w:r>
      <w:r w:rsidR="00486754" w:rsidRPr="00472E8F">
        <w:rPr>
          <w:rFonts w:ascii="Times New Roman" w:hAnsi="Times New Roman" w:cs="Times New Roman"/>
        </w:rPr>
        <w:t xml:space="preserve"> competency</w:t>
      </w:r>
      <w:r w:rsidR="009872B3" w:rsidRPr="00472E8F">
        <w:rPr>
          <w:rFonts w:ascii="Times New Roman" w:hAnsi="Times New Roman" w:cs="Times New Roman"/>
        </w:rPr>
        <w:t xml:space="preserve">. Second, </w:t>
      </w:r>
      <w:r w:rsidR="00486754" w:rsidRPr="00472E8F">
        <w:rPr>
          <w:rFonts w:ascii="Times New Roman" w:hAnsi="Times New Roman" w:cs="Times New Roman"/>
        </w:rPr>
        <w:t xml:space="preserve">Khomeini believed that the </w:t>
      </w:r>
      <w:r w:rsidR="00486754" w:rsidRPr="00472E8F">
        <w:rPr>
          <w:rFonts w:ascii="Times New Roman" w:hAnsi="Times New Roman" w:cs="Times New Roman"/>
          <w:i/>
        </w:rPr>
        <w:t>governing</w:t>
      </w:r>
      <w:r w:rsidR="00486754" w:rsidRPr="00472E8F">
        <w:rPr>
          <w:rFonts w:ascii="Times New Roman" w:hAnsi="Times New Roman" w:cs="Times New Roman"/>
        </w:rPr>
        <w:t xml:space="preserve"> authority of the Prophet was later designated to Imams and subsequently to a qualified jurist of each era. This was the bone of contention with other Shi</w:t>
      </w:r>
      <w:r w:rsidR="00D94C01" w:rsidRPr="00472E8F">
        <w:rPr>
          <w:rFonts w:ascii="Times New Roman" w:hAnsi="Times New Roman" w:cs="Times New Roman"/>
        </w:rPr>
        <w:t xml:space="preserve"> jurists who, unlike Khomeini, did not believe that the </w:t>
      </w:r>
      <w:r w:rsidR="00D94C01" w:rsidRPr="00472E8F">
        <w:rPr>
          <w:rFonts w:ascii="Times New Roman" w:hAnsi="Times New Roman" w:cs="Times New Roman"/>
          <w:i/>
        </w:rPr>
        <w:t>governing</w:t>
      </w:r>
      <w:r w:rsidR="00D94C01" w:rsidRPr="00472E8F">
        <w:rPr>
          <w:rFonts w:ascii="Times New Roman" w:hAnsi="Times New Roman" w:cs="Times New Roman"/>
        </w:rPr>
        <w:t xml:space="preserve"> authority was assignable to any person after the 12</w:t>
      </w:r>
      <w:r w:rsidR="00D94C01" w:rsidRPr="00472E8F">
        <w:rPr>
          <w:rFonts w:ascii="Times New Roman" w:hAnsi="Times New Roman" w:cs="Times New Roman"/>
          <w:vertAlign w:val="superscript"/>
        </w:rPr>
        <w:t>th</w:t>
      </w:r>
      <w:r w:rsidR="00D94C01" w:rsidRPr="00472E8F">
        <w:rPr>
          <w:rFonts w:ascii="Times New Roman" w:hAnsi="Times New Roman" w:cs="Times New Roman"/>
        </w:rPr>
        <w:t xml:space="preserve"> Imam. </w:t>
      </w:r>
      <w:r w:rsidR="00486754" w:rsidRPr="00472E8F">
        <w:rPr>
          <w:rFonts w:ascii="Times New Roman" w:hAnsi="Times New Roman" w:cs="Times New Roman"/>
        </w:rPr>
        <w:t xml:space="preserve">This was the backbone of the Guardianship of a Jurist theory. </w:t>
      </w:r>
      <w:r w:rsidR="00F5368A" w:rsidRPr="00472E8F">
        <w:rPr>
          <w:rStyle w:val="FootnoteReference"/>
          <w:rFonts w:ascii="Times New Roman" w:hAnsi="Times New Roman" w:cs="Times New Roman"/>
        </w:rPr>
        <w:footnoteReference w:id="189"/>
      </w:r>
    </w:p>
    <w:p w14:paraId="3708F77C" w14:textId="33D1711B" w:rsidR="00374257" w:rsidRPr="00472E8F" w:rsidRDefault="000F202A" w:rsidP="002B2AE3">
      <w:pPr>
        <w:spacing w:line="480" w:lineRule="auto"/>
        <w:ind w:left="0" w:firstLine="0"/>
        <w:jc w:val="both"/>
        <w:rPr>
          <w:rFonts w:ascii="Times New Roman" w:hAnsi="Times New Roman" w:cs="Times New Roman"/>
        </w:rPr>
      </w:pPr>
      <w:r w:rsidRPr="00472E8F">
        <w:rPr>
          <w:rFonts w:ascii="Times New Roman" w:hAnsi="Times New Roman" w:cs="Times New Roman"/>
        </w:rPr>
        <w:t>At first</w:t>
      </w:r>
      <w:r w:rsidR="005943CD" w:rsidRPr="00472E8F">
        <w:rPr>
          <w:rFonts w:ascii="Times New Roman" w:hAnsi="Times New Roman" w:cs="Times New Roman"/>
        </w:rPr>
        <w:t>,</w:t>
      </w:r>
      <w:r w:rsidRPr="00472E8F">
        <w:rPr>
          <w:rFonts w:ascii="Times New Roman" w:hAnsi="Times New Roman" w:cs="Times New Roman"/>
        </w:rPr>
        <w:t xml:space="preserve"> </w:t>
      </w:r>
      <w:r w:rsidR="00CF515C" w:rsidRPr="00472E8F">
        <w:rPr>
          <w:rFonts w:ascii="Times New Roman" w:hAnsi="Times New Roman" w:cs="Times New Roman"/>
        </w:rPr>
        <w:t>Khomeini’s</w:t>
      </w:r>
      <w:r w:rsidRPr="00472E8F">
        <w:rPr>
          <w:rFonts w:ascii="Times New Roman" w:hAnsi="Times New Roman" w:cs="Times New Roman"/>
        </w:rPr>
        <w:t xml:space="preserve"> efforts were centered on arguing that </w:t>
      </w:r>
      <w:r w:rsidR="005310A1" w:rsidRPr="00472E8F">
        <w:rPr>
          <w:rFonts w:ascii="Times New Roman" w:hAnsi="Times New Roman" w:cs="Times New Roman"/>
        </w:rPr>
        <w:t xml:space="preserve">the Prophet enjoyed another bestowed authority, meaning governing. Later, during the establishment phase of the revolution, Khomeini placed the administrative or governing </w:t>
      </w:r>
      <w:r w:rsidR="00572D8A" w:rsidRPr="00472E8F">
        <w:rPr>
          <w:rFonts w:ascii="Times New Roman" w:hAnsi="Times New Roman" w:cs="Times New Roman"/>
        </w:rPr>
        <w:t>authority</w:t>
      </w:r>
      <w:r w:rsidR="005310A1" w:rsidRPr="00472E8F">
        <w:rPr>
          <w:rFonts w:ascii="Times New Roman" w:hAnsi="Times New Roman" w:cs="Times New Roman"/>
        </w:rPr>
        <w:t xml:space="preserve"> on top of the adjudication role by creating the concept of </w:t>
      </w:r>
      <w:proofErr w:type="spellStart"/>
      <w:r w:rsidR="005310A1" w:rsidRPr="00472E8F">
        <w:rPr>
          <w:rFonts w:ascii="Times New Roman" w:hAnsi="Times New Roman" w:cs="Times New Roman"/>
          <w:i/>
        </w:rPr>
        <w:t>Maslehat</w:t>
      </w:r>
      <w:proofErr w:type="spellEnd"/>
      <w:r w:rsidR="005310A1" w:rsidRPr="00472E8F">
        <w:rPr>
          <w:rFonts w:ascii="Times New Roman" w:hAnsi="Times New Roman" w:cs="Times New Roman"/>
        </w:rPr>
        <w:t xml:space="preserve"> or “expediency”. By that con</w:t>
      </w:r>
      <w:r w:rsidR="00572D8A" w:rsidRPr="00472E8F">
        <w:rPr>
          <w:rFonts w:ascii="Times New Roman" w:hAnsi="Times New Roman" w:cs="Times New Roman"/>
        </w:rPr>
        <w:t xml:space="preserve">cept, he was referring to state </w:t>
      </w:r>
      <w:r w:rsidR="005310A1" w:rsidRPr="00472E8F">
        <w:rPr>
          <w:rFonts w:ascii="Times New Roman" w:hAnsi="Times New Roman" w:cs="Times New Roman"/>
        </w:rPr>
        <w:t>interest</w:t>
      </w:r>
      <w:r w:rsidR="00572D8A" w:rsidRPr="00472E8F">
        <w:rPr>
          <w:rFonts w:ascii="Times New Roman" w:hAnsi="Times New Roman" w:cs="Times New Roman"/>
        </w:rPr>
        <w:t>s</w:t>
      </w:r>
      <w:r w:rsidR="00946A52" w:rsidRPr="00472E8F">
        <w:rPr>
          <w:rFonts w:ascii="Times New Roman" w:hAnsi="Times New Roman" w:cs="Times New Roman"/>
        </w:rPr>
        <w:t xml:space="preserve"> and it seemed that his theory was the first of its kind </w:t>
      </w:r>
      <w:r w:rsidR="001F19C7" w:rsidRPr="00472E8F">
        <w:rPr>
          <w:rFonts w:ascii="Times New Roman" w:hAnsi="Times New Roman" w:cs="Times New Roman"/>
        </w:rPr>
        <w:t xml:space="preserve">to </w:t>
      </w:r>
      <w:r w:rsidR="00946A52" w:rsidRPr="00472E8F">
        <w:rPr>
          <w:rFonts w:ascii="Times New Roman" w:hAnsi="Times New Roman" w:cs="Times New Roman"/>
        </w:rPr>
        <w:t xml:space="preserve">accommodate a main feature of modern statehood, </w:t>
      </w:r>
      <w:r w:rsidR="001F19C7" w:rsidRPr="00472E8F">
        <w:rPr>
          <w:rFonts w:ascii="Times New Roman" w:hAnsi="Times New Roman" w:cs="Times New Roman"/>
        </w:rPr>
        <w:t xml:space="preserve">the </w:t>
      </w:r>
      <w:r w:rsidR="00946A52" w:rsidRPr="00472E8F">
        <w:rPr>
          <w:rFonts w:ascii="Times New Roman" w:hAnsi="Times New Roman" w:cs="Times New Roman"/>
        </w:rPr>
        <w:t xml:space="preserve">state of exception. </w:t>
      </w:r>
      <w:r w:rsidR="005310A1" w:rsidRPr="00472E8F">
        <w:rPr>
          <w:rFonts w:ascii="Times New Roman" w:hAnsi="Times New Roman" w:cs="Times New Roman"/>
        </w:rPr>
        <w:t xml:space="preserve"> In short, he believe</w:t>
      </w:r>
      <w:r w:rsidR="00572D8A" w:rsidRPr="00472E8F">
        <w:rPr>
          <w:rFonts w:ascii="Times New Roman" w:hAnsi="Times New Roman" w:cs="Times New Roman"/>
        </w:rPr>
        <w:t>d</w:t>
      </w:r>
      <w:r w:rsidR="005310A1" w:rsidRPr="00472E8F">
        <w:rPr>
          <w:rFonts w:ascii="Times New Roman" w:hAnsi="Times New Roman" w:cs="Times New Roman"/>
        </w:rPr>
        <w:t xml:space="preserve"> that</w:t>
      </w:r>
      <w:r w:rsidR="00572D8A" w:rsidRPr="00472E8F">
        <w:rPr>
          <w:rFonts w:ascii="Times New Roman" w:hAnsi="Times New Roman" w:cs="Times New Roman"/>
        </w:rPr>
        <w:t xml:space="preserve"> </w:t>
      </w:r>
      <w:r w:rsidR="00FE6689" w:rsidRPr="00472E8F">
        <w:rPr>
          <w:rFonts w:ascii="Times New Roman" w:hAnsi="Times New Roman" w:cs="Times New Roman"/>
        </w:rPr>
        <w:t>expediency of governing could even suspend the primary rules of religion. For instance, destroying a mosque is not permitted. Yet, if due to state interest, a mosque need</w:t>
      </w:r>
      <w:r w:rsidR="001F19C7" w:rsidRPr="00472E8F">
        <w:rPr>
          <w:rFonts w:ascii="Times New Roman" w:hAnsi="Times New Roman" w:cs="Times New Roman"/>
        </w:rPr>
        <w:t>ed</w:t>
      </w:r>
      <w:r w:rsidR="00FE6689" w:rsidRPr="00472E8F">
        <w:rPr>
          <w:rFonts w:ascii="Times New Roman" w:hAnsi="Times New Roman" w:cs="Times New Roman"/>
        </w:rPr>
        <w:t xml:space="preserve"> to be torn down, through the notion of expediency emanating from the administrative authority, the mosque </w:t>
      </w:r>
      <w:r w:rsidR="001F19C7" w:rsidRPr="00472E8F">
        <w:rPr>
          <w:rFonts w:ascii="Times New Roman" w:hAnsi="Times New Roman" w:cs="Times New Roman"/>
        </w:rPr>
        <w:t xml:space="preserve">could </w:t>
      </w:r>
      <w:r w:rsidR="00FE6689" w:rsidRPr="00472E8F">
        <w:rPr>
          <w:rFonts w:ascii="Times New Roman" w:hAnsi="Times New Roman" w:cs="Times New Roman"/>
        </w:rPr>
        <w:t>be destroyed.</w:t>
      </w:r>
      <w:r w:rsidR="00FE6689" w:rsidRPr="00472E8F">
        <w:rPr>
          <w:rStyle w:val="FootnoteReference"/>
          <w:rFonts w:ascii="Times New Roman" w:hAnsi="Times New Roman" w:cs="Times New Roman"/>
        </w:rPr>
        <w:footnoteReference w:id="190"/>
      </w:r>
      <w:r w:rsidR="00572B74" w:rsidRPr="00472E8F">
        <w:rPr>
          <w:rFonts w:ascii="Times New Roman" w:hAnsi="Times New Roman" w:cs="Times New Roman"/>
        </w:rPr>
        <w:t xml:space="preserve"> This idea embodied the Expediency Discernment Council, which came to existence </w:t>
      </w:r>
      <w:r w:rsidR="00CB4587" w:rsidRPr="00472E8F">
        <w:rPr>
          <w:rFonts w:ascii="Times New Roman" w:hAnsi="Times New Roman" w:cs="Times New Roman"/>
        </w:rPr>
        <w:t xml:space="preserve">by Khomeini’s decree in </w:t>
      </w:r>
      <w:r w:rsidR="00CB4587" w:rsidRPr="00472E8F">
        <w:rPr>
          <w:rFonts w:ascii="Times New Roman" w:hAnsi="Times New Roman" w:cs="Times New Roman"/>
        </w:rPr>
        <w:lastRenderedPageBreak/>
        <w:t>1988. In the order, Khomeini stipulated, “…</w:t>
      </w:r>
      <w:proofErr w:type="gramStart"/>
      <w:r w:rsidR="00CB4587" w:rsidRPr="00472E8F">
        <w:rPr>
          <w:rFonts w:ascii="Times New Roman" w:hAnsi="Times New Roman" w:cs="Times New Roman"/>
        </w:rPr>
        <w:t>the</w:t>
      </w:r>
      <w:proofErr w:type="gramEnd"/>
      <w:r w:rsidR="00CB4587" w:rsidRPr="00472E8F">
        <w:rPr>
          <w:rFonts w:ascii="Times New Roman" w:hAnsi="Times New Roman" w:cs="Times New Roman"/>
        </w:rPr>
        <w:t xml:space="preserve"> state</w:t>
      </w:r>
      <w:r w:rsidR="001F19C7" w:rsidRPr="00472E8F">
        <w:rPr>
          <w:rFonts w:ascii="Times New Roman" w:hAnsi="Times New Roman" w:cs="Times New Roman"/>
        </w:rPr>
        <w:t>’s</w:t>
      </w:r>
      <w:r w:rsidR="00CB4587" w:rsidRPr="00472E8F">
        <w:rPr>
          <w:rFonts w:ascii="Times New Roman" w:hAnsi="Times New Roman" w:cs="Times New Roman"/>
        </w:rPr>
        <w:t xml:space="preserve"> interest is a critical issue</w:t>
      </w:r>
      <w:r w:rsidR="000B3FA8" w:rsidRPr="00472E8F">
        <w:rPr>
          <w:rFonts w:ascii="Times New Roman" w:hAnsi="Times New Roman" w:cs="Times New Roman"/>
        </w:rPr>
        <w:t>,</w:t>
      </w:r>
      <w:r w:rsidR="00CB4587" w:rsidRPr="00472E8F">
        <w:rPr>
          <w:rFonts w:ascii="Times New Roman" w:hAnsi="Times New Roman" w:cs="Times New Roman"/>
        </w:rPr>
        <w:t xml:space="preserve"> ignoring </w:t>
      </w:r>
      <w:r w:rsidR="000B3FA8" w:rsidRPr="00472E8F">
        <w:rPr>
          <w:rFonts w:ascii="Times New Roman" w:hAnsi="Times New Roman" w:cs="Times New Roman"/>
        </w:rPr>
        <w:t>of which</w:t>
      </w:r>
      <w:r w:rsidR="00CB4587" w:rsidRPr="00472E8F">
        <w:rPr>
          <w:rFonts w:ascii="Times New Roman" w:hAnsi="Times New Roman" w:cs="Times New Roman"/>
        </w:rPr>
        <w:t xml:space="preserve"> would sometimes result in a defeat of dear Islam.”</w:t>
      </w:r>
      <w:r w:rsidR="00CB4587" w:rsidRPr="00472E8F">
        <w:rPr>
          <w:rStyle w:val="FootnoteReference"/>
          <w:rFonts w:ascii="Times New Roman" w:hAnsi="Times New Roman" w:cs="Times New Roman"/>
        </w:rPr>
        <w:footnoteReference w:id="191"/>
      </w:r>
      <w:r w:rsidR="00CB4587" w:rsidRPr="00472E8F">
        <w:rPr>
          <w:rFonts w:ascii="Times New Roman" w:hAnsi="Times New Roman" w:cs="Times New Roman"/>
        </w:rPr>
        <w:t xml:space="preserve"> </w:t>
      </w:r>
    </w:p>
    <w:p w14:paraId="1A96690A" w14:textId="6D001C21" w:rsidR="00D927CA" w:rsidRPr="00472E8F" w:rsidRDefault="00B21A80"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 </w:t>
      </w:r>
      <w:r w:rsidR="003819E7" w:rsidRPr="00472E8F">
        <w:rPr>
          <w:rFonts w:ascii="Times New Roman" w:hAnsi="Times New Roman" w:cs="Times New Roman"/>
        </w:rPr>
        <w:t xml:space="preserve">There is a wide spectrum of ideas </w:t>
      </w:r>
      <w:r w:rsidR="00154373" w:rsidRPr="00472E8F">
        <w:rPr>
          <w:rFonts w:ascii="Times New Roman" w:hAnsi="Times New Roman" w:cs="Times New Roman"/>
        </w:rPr>
        <w:t xml:space="preserve">and speculations </w:t>
      </w:r>
      <w:r w:rsidR="003819E7" w:rsidRPr="00472E8F">
        <w:rPr>
          <w:rFonts w:ascii="Times New Roman" w:hAnsi="Times New Roman" w:cs="Times New Roman"/>
        </w:rPr>
        <w:t>abou</w:t>
      </w:r>
      <w:r w:rsidR="00154373" w:rsidRPr="00472E8F">
        <w:rPr>
          <w:rFonts w:ascii="Times New Roman" w:hAnsi="Times New Roman" w:cs="Times New Roman"/>
        </w:rPr>
        <w:t xml:space="preserve">t what Khomeini had in mind on ideal governing. In fact, these speculations have remained until today </w:t>
      </w:r>
      <w:r w:rsidR="00217270" w:rsidRPr="00472E8F">
        <w:rPr>
          <w:rFonts w:ascii="Times New Roman" w:hAnsi="Times New Roman" w:cs="Times New Roman"/>
        </w:rPr>
        <w:t xml:space="preserve">and have caused several </w:t>
      </w:r>
      <w:r w:rsidR="00261635" w:rsidRPr="00472E8F">
        <w:rPr>
          <w:rFonts w:ascii="Times New Roman" w:hAnsi="Times New Roman" w:cs="Times New Roman"/>
        </w:rPr>
        <w:t xml:space="preserve">factions </w:t>
      </w:r>
      <w:r w:rsidR="00217270" w:rsidRPr="00472E8F">
        <w:rPr>
          <w:rFonts w:ascii="Times New Roman" w:hAnsi="Times New Roman" w:cs="Times New Roman"/>
        </w:rPr>
        <w:t>to emerge within Iranian politics</w:t>
      </w:r>
      <w:r w:rsidR="00154373" w:rsidRPr="00472E8F">
        <w:rPr>
          <w:rFonts w:ascii="Times New Roman" w:hAnsi="Times New Roman" w:cs="Times New Roman"/>
        </w:rPr>
        <w:t xml:space="preserve">. </w:t>
      </w:r>
      <w:r w:rsidR="00217270" w:rsidRPr="00472E8F">
        <w:rPr>
          <w:rFonts w:ascii="Times New Roman" w:hAnsi="Times New Roman" w:cs="Times New Roman"/>
        </w:rPr>
        <w:t xml:space="preserve">We hear many labels for Khomeini’s political theories, from </w:t>
      </w:r>
      <w:proofErr w:type="spellStart"/>
      <w:r w:rsidR="00217270" w:rsidRPr="00472E8F">
        <w:rPr>
          <w:rFonts w:ascii="Times New Roman" w:hAnsi="Times New Roman" w:cs="Times New Roman"/>
        </w:rPr>
        <w:t>sultanism</w:t>
      </w:r>
      <w:proofErr w:type="spellEnd"/>
      <w:r w:rsidR="00217270" w:rsidRPr="00472E8F">
        <w:rPr>
          <w:rFonts w:ascii="Times New Roman" w:hAnsi="Times New Roman" w:cs="Times New Roman"/>
        </w:rPr>
        <w:t>,</w:t>
      </w:r>
      <w:r w:rsidR="00217270" w:rsidRPr="00472E8F">
        <w:rPr>
          <w:rStyle w:val="FootnoteReference"/>
          <w:rFonts w:ascii="Times New Roman" w:hAnsi="Times New Roman" w:cs="Times New Roman"/>
        </w:rPr>
        <w:footnoteReference w:id="192"/>
      </w:r>
      <w:r w:rsidR="00217270" w:rsidRPr="00472E8F">
        <w:rPr>
          <w:rFonts w:ascii="Times New Roman" w:hAnsi="Times New Roman" w:cs="Times New Roman"/>
        </w:rPr>
        <w:t xml:space="preserve"> </w:t>
      </w:r>
      <w:r w:rsidR="001F19C7" w:rsidRPr="00472E8F">
        <w:rPr>
          <w:rFonts w:ascii="Times New Roman" w:hAnsi="Times New Roman" w:cs="Times New Roman"/>
        </w:rPr>
        <w:t xml:space="preserve">the </w:t>
      </w:r>
      <w:r w:rsidR="00217270" w:rsidRPr="00472E8F">
        <w:rPr>
          <w:rFonts w:ascii="Times New Roman" w:hAnsi="Times New Roman" w:cs="Times New Roman"/>
        </w:rPr>
        <w:t>king philosopher regime,</w:t>
      </w:r>
      <w:r w:rsidR="00217270" w:rsidRPr="00472E8F">
        <w:rPr>
          <w:rStyle w:val="FootnoteReference"/>
          <w:rFonts w:ascii="Times New Roman" w:hAnsi="Times New Roman" w:cs="Times New Roman"/>
        </w:rPr>
        <w:footnoteReference w:id="193"/>
      </w:r>
      <w:r w:rsidR="00217270" w:rsidRPr="00472E8F">
        <w:rPr>
          <w:rFonts w:ascii="Times New Roman" w:hAnsi="Times New Roman" w:cs="Times New Roman"/>
        </w:rPr>
        <w:t xml:space="preserve"> to religious democracy.</w:t>
      </w:r>
      <w:r w:rsidR="00217270" w:rsidRPr="00472E8F">
        <w:rPr>
          <w:rStyle w:val="FootnoteReference"/>
          <w:rFonts w:ascii="Times New Roman" w:hAnsi="Times New Roman" w:cs="Times New Roman"/>
        </w:rPr>
        <w:footnoteReference w:id="194"/>
      </w:r>
      <w:r w:rsidR="00217270" w:rsidRPr="00472E8F">
        <w:rPr>
          <w:rFonts w:ascii="Times New Roman" w:hAnsi="Times New Roman" w:cs="Times New Roman"/>
        </w:rPr>
        <w:t xml:space="preserve"> Yet, </w:t>
      </w:r>
      <w:r w:rsidR="00D927CA" w:rsidRPr="00472E8F">
        <w:rPr>
          <w:rFonts w:ascii="Times New Roman" w:hAnsi="Times New Roman" w:cs="Times New Roman"/>
        </w:rPr>
        <w:t>scholars tend to focus more on the events, Khomeini</w:t>
      </w:r>
      <w:r w:rsidR="001F19C7" w:rsidRPr="00472E8F">
        <w:rPr>
          <w:rFonts w:ascii="Times New Roman" w:hAnsi="Times New Roman" w:cs="Times New Roman"/>
        </w:rPr>
        <w:t>’s speeches</w:t>
      </w:r>
      <w:r w:rsidR="00D927CA" w:rsidRPr="00472E8F">
        <w:rPr>
          <w:rFonts w:ascii="Times New Roman" w:hAnsi="Times New Roman" w:cs="Times New Roman"/>
        </w:rPr>
        <w:t xml:space="preserve">, </w:t>
      </w:r>
      <w:proofErr w:type="gramStart"/>
      <w:r w:rsidR="00D927CA" w:rsidRPr="00472E8F">
        <w:rPr>
          <w:rFonts w:ascii="Times New Roman" w:hAnsi="Times New Roman" w:cs="Times New Roman"/>
        </w:rPr>
        <w:t>violent</w:t>
      </w:r>
      <w:proofErr w:type="gramEnd"/>
      <w:r w:rsidR="00D927CA" w:rsidRPr="00472E8F">
        <w:rPr>
          <w:rFonts w:ascii="Times New Roman" w:hAnsi="Times New Roman" w:cs="Times New Roman"/>
        </w:rPr>
        <w:t xml:space="preserve"> incidents </w:t>
      </w:r>
      <w:r w:rsidR="001F19C7" w:rsidRPr="00472E8F">
        <w:rPr>
          <w:rFonts w:ascii="Times New Roman" w:hAnsi="Times New Roman" w:cs="Times New Roman"/>
        </w:rPr>
        <w:t xml:space="preserve">during the </w:t>
      </w:r>
      <w:r w:rsidR="00D927CA" w:rsidRPr="00472E8F">
        <w:rPr>
          <w:rFonts w:ascii="Times New Roman" w:hAnsi="Times New Roman" w:cs="Times New Roman"/>
        </w:rPr>
        <w:t xml:space="preserve">post-revolutionary period, and </w:t>
      </w:r>
      <w:r w:rsidR="001F19C7" w:rsidRPr="00472E8F">
        <w:rPr>
          <w:rFonts w:ascii="Times New Roman" w:hAnsi="Times New Roman" w:cs="Times New Roman"/>
        </w:rPr>
        <w:t xml:space="preserve">the </w:t>
      </w:r>
      <w:r w:rsidR="00D927CA" w:rsidRPr="00472E8F">
        <w:rPr>
          <w:rFonts w:ascii="Times New Roman" w:hAnsi="Times New Roman" w:cs="Times New Roman"/>
        </w:rPr>
        <w:t xml:space="preserve">suppression of dissidents including the left. Nevertheless, focusing on the Constitution, as keenly observed by </w:t>
      </w:r>
      <w:proofErr w:type="spellStart"/>
      <w:r w:rsidR="00D927CA" w:rsidRPr="00472E8F">
        <w:rPr>
          <w:rFonts w:ascii="Times New Roman" w:hAnsi="Times New Roman" w:cs="Times New Roman"/>
        </w:rPr>
        <w:t>Abrahamian</w:t>
      </w:r>
      <w:proofErr w:type="spellEnd"/>
      <w:r w:rsidR="00D927CA" w:rsidRPr="00472E8F">
        <w:rPr>
          <w:rFonts w:ascii="Times New Roman" w:hAnsi="Times New Roman" w:cs="Times New Roman"/>
        </w:rPr>
        <w:t>, “…the whole constitutional structure of the Islamic Republic was modeled less on early caliphate than on de Gaulle’s Fifth Republic.”</w:t>
      </w:r>
      <w:r w:rsidR="00D927CA" w:rsidRPr="00472E8F">
        <w:rPr>
          <w:rStyle w:val="FootnoteReference"/>
          <w:rFonts w:ascii="Times New Roman" w:hAnsi="Times New Roman" w:cs="Times New Roman"/>
        </w:rPr>
        <w:footnoteReference w:id="195"/>
      </w:r>
      <w:r w:rsidR="00D927CA" w:rsidRPr="00472E8F">
        <w:rPr>
          <w:rFonts w:ascii="Times New Roman" w:hAnsi="Times New Roman" w:cs="Times New Roman"/>
        </w:rPr>
        <w:t xml:space="preserve"> </w:t>
      </w:r>
      <w:r w:rsidR="003F230F" w:rsidRPr="00472E8F">
        <w:rPr>
          <w:rFonts w:ascii="Times New Roman" w:hAnsi="Times New Roman" w:cs="Times New Roman"/>
        </w:rPr>
        <w:t xml:space="preserve">The role of the supreme leader was more of an arbiter than an authoritarian dictating all governmental affairs and policies. Khomeini also carried </w:t>
      </w:r>
      <w:r w:rsidR="00351BE8" w:rsidRPr="00472E8F">
        <w:rPr>
          <w:rFonts w:ascii="Times New Roman" w:hAnsi="Times New Roman" w:cs="Times New Roman"/>
        </w:rPr>
        <w:t xml:space="preserve">out </w:t>
      </w:r>
      <w:r w:rsidR="003F230F" w:rsidRPr="00472E8F">
        <w:rPr>
          <w:rFonts w:ascii="Times New Roman" w:hAnsi="Times New Roman" w:cs="Times New Roman"/>
        </w:rPr>
        <w:t xml:space="preserve">his position </w:t>
      </w:r>
      <w:r w:rsidR="001F19C7" w:rsidRPr="00472E8F">
        <w:rPr>
          <w:rFonts w:ascii="Times New Roman" w:hAnsi="Times New Roman" w:cs="Times New Roman"/>
        </w:rPr>
        <w:t xml:space="preserve">as </w:t>
      </w:r>
      <w:r w:rsidR="003F230F" w:rsidRPr="00472E8F">
        <w:rPr>
          <w:rFonts w:ascii="Times New Roman" w:hAnsi="Times New Roman" w:cs="Times New Roman"/>
        </w:rPr>
        <w:t>more of a political arbiter and a conciliator for political disputes than a rigid fundamentalist waiting for opportunities to implement another rule of Islam. This partly explain</w:t>
      </w:r>
      <w:r w:rsidR="001F19C7" w:rsidRPr="00472E8F">
        <w:rPr>
          <w:rFonts w:ascii="Times New Roman" w:hAnsi="Times New Roman" w:cs="Times New Roman"/>
        </w:rPr>
        <w:t>ed</w:t>
      </w:r>
      <w:r w:rsidR="003F230F" w:rsidRPr="00472E8F">
        <w:rPr>
          <w:rFonts w:ascii="Times New Roman" w:hAnsi="Times New Roman" w:cs="Times New Roman"/>
        </w:rPr>
        <w:t xml:space="preserve"> why “Khomeini, despite his denials, was highly flexible, remarkably innovative, and cavalier toward hallowed traditions.”</w:t>
      </w:r>
      <w:r w:rsidR="003F230F" w:rsidRPr="00472E8F">
        <w:rPr>
          <w:rStyle w:val="FootnoteReference"/>
          <w:rFonts w:ascii="Times New Roman" w:hAnsi="Times New Roman" w:cs="Times New Roman"/>
        </w:rPr>
        <w:footnoteReference w:id="196"/>
      </w:r>
      <w:r w:rsidR="005C63E4" w:rsidRPr="00472E8F">
        <w:rPr>
          <w:rFonts w:ascii="Times New Roman" w:hAnsi="Times New Roman" w:cs="Times New Roman"/>
        </w:rPr>
        <w:t xml:space="preserve"> </w:t>
      </w:r>
      <w:r w:rsidR="005C63E4" w:rsidRPr="00472E8F">
        <w:rPr>
          <w:rStyle w:val="FootnoteReference"/>
          <w:rFonts w:ascii="Times New Roman" w:hAnsi="Times New Roman" w:cs="Times New Roman"/>
        </w:rPr>
        <w:footnoteReference w:id="197"/>
      </w:r>
      <w:r w:rsidR="00A27A9B" w:rsidRPr="00472E8F">
        <w:rPr>
          <w:rFonts w:ascii="Times New Roman" w:hAnsi="Times New Roman" w:cs="Times New Roman"/>
        </w:rPr>
        <w:t xml:space="preserve"> For him, the leader was a political position rather than a religious one. </w:t>
      </w:r>
      <w:r w:rsidR="00A27A9B" w:rsidRPr="00472E8F">
        <w:rPr>
          <w:rFonts w:ascii="Times New Roman" w:hAnsi="Times New Roman" w:cs="Times New Roman"/>
        </w:rPr>
        <w:lastRenderedPageBreak/>
        <w:t xml:space="preserve">Any analogy of the post-revolution regime of Iran to </w:t>
      </w:r>
      <w:r w:rsidR="00145B65" w:rsidRPr="00472E8F">
        <w:rPr>
          <w:rFonts w:ascii="Times New Roman" w:hAnsi="Times New Roman" w:cs="Times New Roman"/>
        </w:rPr>
        <w:t xml:space="preserve">the </w:t>
      </w:r>
      <w:r w:rsidR="00967400" w:rsidRPr="00472E8F">
        <w:rPr>
          <w:rFonts w:ascii="Times New Roman" w:hAnsi="Times New Roman" w:cs="Times New Roman"/>
        </w:rPr>
        <w:t>Papacy</w:t>
      </w:r>
      <w:r w:rsidR="00351BE8" w:rsidRPr="00472E8F">
        <w:rPr>
          <w:rFonts w:ascii="Times New Roman" w:hAnsi="Times New Roman" w:cs="Times New Roman"/>
        </w:rPr>
        <w:t xml:space="preserve"> in the </w:t>
      </w:r>
      <w:r w:rsidR="00A27A9B" w:rsidRPr="00472E8F">
        <w:rPr>
          <w:rFonts w:ascii="Times New Roman" w:hAnsi="Times New Roman" w:cs="Times New Roman"/>
        </w:rPr>
        <w:t xml:space="preserve">Middle Ages, </w:t>
      </w:r>
      <w:r w:rsidR="00967400" w:rsidRPr="00472E8F">
        <w:rPr>
          <w:rFonts w:ascii="Times New Roman" w:hAnsi="Times New Roman" w:cs="Times New Roman"/>
        </w:rPr>
        <w:t xml:space="preserve">the </w:t>
      </w:r>
      <w:r w:rsidR="00A27A9B" w:rsidRPr="00472E8F">
        <w:rPr>
          <w:rFonts w:ascii="Times New Roman" w:hAnsi="Times New Roman" w:cs="Times New Roman"/>
        </w:rPr>
        <w:t xml:space="preserve">caliphate era, </w:t>
      </w:r>
      <w:r w:rsidR="00967400" w:rsidRPr="00472E8F">
        <w:rPr>
          <w:rFonts w:ascii="Times New Roman" w:hAnsi="Times New Roman" w:cs="Times New Roman"/>
        </w:rPr>
        <w:t xml:space="preserve">or the </w:t>
      </w:r>
      <w:r w:rsidR="00A27A9B" w:rsidRPr="00472E8F">
        <w:rPr>
          <w:rFonts w:ascii="Times New Roman" w:hAnsi="Times New Roman" w:cs="Times New Roman"/>
        </w:rPr>
        <w:t xml:space="preserve">Sultan dynasties does little </w:t>
      </w:r>
      <w:r w:rsidR="001F19C7" w:rsidRPr="00472E8F">
        <w:rPr>
          <w:rFonts w:ascii="Times New Roman" w:hAnsi="Times New Roman" w:cs="Times New Roman"/>
        </w:rPr>
        <w:t xml:space="preserve">to </w:t>
      </w:r>
      <w:r w:rsidR="00A27A9B" w:rsidRPr="00472E8F">
        <w:rPr>
          <w:rFonts w:ascii="Times New Roman" w:hAnsi="Times New Roman" w:cs="Times New Roman"/>
        </w:rPr>
        <w:t xml:space="preserve">help in comprehending the complicated and ambiguous political ideas of Khomeini. </w:t>
      </w:r>
      <w:r w:rsidR="00CF5454" w:rsidRPr="00472E8F">
        <w:rPr>
          <w:rFonts w:ascii="Times New Roman" w:hAnsi="Times New Roman" w:cs="Times New Roman"/>
        </w:rPr>
        <w:t>This constitutional role did not come solely as a result of Khomeini’s thoughts and theory about</w:t>
      </w:r>
      <w:r w:rsidR="001F19C7" w:rsidRPr="00472E8F">
        <w:rPr>
          <w:rFonts w:ascii="Times New Roman" w:hAnsi="Times New Roman" w:cs="Times New Roman"/>
        </w:rPr>
        <w:t xml:space="preserve"> the</w:t>
      </w:r>
      <w:r w:rsidR="00CF5454" w:rsidRPr="00472E8F">
        <w:rPr>
          <w:rFonts w:ascii="Times New Roman" w:hAnsi="Times New Roman" w:cs="Times New Roman"/>
        </w:rPr>
        <w:t xml:space="preserve"> Guardianship of a Jurist. In fact, he never proposed the theory to be included in the Constitution. It was </w:t>
      </w:r>
      <w:r w:rsidR="00BC7B24" w:rsidRPr="00472E8F">
        <w:rPr>
          <w:rFonts w:ascii="Times New Roman" w:hAnsi="Times New Roman" w:cs="Times New Roman"/>
        </w:rPr>
        <w:t>others who pursue</w:t>
      </w:r>
      <w:r w:rsidR="001F19C7" w:rsidRPr="00472E8F">
        <w:rPr>
          <w:rFonts w:ascii="Times New Roman" w:hAnsi="Times New Roman" w:cs="Times New Roman"/>
        </w:rPr>
        <w:t>d</w:t>
      </w:r>
      <w:r w:rsidR="00BC7B24" w:rsidRPr="00472E8F">
        <w:rPr>
          <w:rFonts w:ascii="Times New Roman" w:hAnsi="Times New Roman" w:cs="Times New Roman"/>
        </w:rPr>
        <w:t xml:space="preserve"> it.</w:t>
      </w:r>
      <w:r w:rsidR="00BC7B24" w:rsidRPr="00472E8F">
        <w:rPr>
          <w:rStyle w:val="FootnoteReference"/>
          <w:rFonts w:ascii="Times New Roman" w:hAnsi="Times New Roman" w:cs="Times New Roman"/>
        </w:rPr>
        <w:footnoteReference w:id="198"/>
      </w:r>
      <w:r w:rsidR="00BC7B24" w:rsidRPr="00472E8F">
        <w:rPr>
          <w:rFonts w:ascii="Times New Roman" w:hAnsi="Times New Roman" w:cs="Times New Roman"/>
        </w:rPr>
        <w:t xml:space="preserve"> </w:t>
      </w:r>
      <w:r w:rsidR="00126A65" w:rsidRPr="00472E8F">
        <w:rPr>
          <w:rFonts w:ascii="Times New Roman" w:hAnsi="Times New Roman" w:cs="Times New Roman"/>
        </w:rPr>
        <w:t xml:space="preserve">Furthermore, in the tumultuous times of the early years of the revolution and given </w:t>
      </w:r>
      <w:r w:rsidR="001F19C7" w:rsidRPr="00472E8F">
        <w:rPr>
          <w:rFonts w:ascii="Times New Roman" w:hAnsi="Times New Roman" w:cs="Times New Roman"/>
        </w:rPr>
        <w:t xml:space="preserve">his </w:t>
      </w:r>
      <w:r w:rsidR="00D27941" w:rsidRPr="00472E8F">
        <w:rPr>
          <w:rFonts w:ascii="Times New Roman" w:hAnsi="Times New Roman" w:cs="Times New Roman"/>
        </w:rPr>
        <w:t xml:space="preserve">charisma, Khomeini was referred </w:t>
      </w:r>
      <w:r w:rsidR="001F19C7" w:rsidRPr="00472E8F">
        <w:rPr>
          <w:rFonts w:ascii="Times New Roman" w:hAnsi="Times New Roman" w:cs="Times New Roman"/>
        </w:rPr>
        <w:t xml:space="preserve">to </w:t>
      </w:r>
      <w:r w:rsidR="00D27941" w:rsidRPr="00472E8F">
        <w:rPr>
          <w:rFonts w:ascii="Times New Roman" w:hAnsi="Times New Roman" w:cs="Times New Roman"/>
        </w:rPr>
        <w:t xml:space="preserve">for thorny decisions related to incidents such as </w:t>
      </w:r>
      <w:r w:rsidR="00967400" w:rsidRPr="00472E8F">
        <w:rPr>
          <w:rFonts w:ascii="Times New Roman" w:hAnsi="Times New Roman" w:cs="Times New Roman"/>
        </w:rPr>
        <w:t xml:space="preserve">the </w:t>
      </w:r>
      <w:r w:rsidR="00D27941" w:rsidRPr="00472E8F">
        <w:rPr>
          <w:rFonts w:ascii="Times New Roman" w:hAnsi="Times New Roman" w:cs="Times New Roman"/>
        </w:rPr>
        <w:t xml:space="preserve">hostage crisis, </w:t>
      </w:r>
      <w:r w:rsidR="001F19C7" w:rsidRPr="00472E8F">
        <w:rPr>
          <w:rFonts w:ascii="Times New Roman" w:hAnsi="Times New Roman" w:cs="Times New Roman"/>
        </w:rPr>
        <w:t xml:space="preserve">the </w:t>
      </w:r>
      <w:proofErr w:type="spellStart"/>
      <w:r w:rsidR="00D27941" w:rsidRPr="00472E8F">
        <w:rPr>
          <w:rFonts w:ascii="Times New Roman" w:hAnsi="Times New Roman" w:cs="Times New Roman"/>
        </w:rPr>
        <w:t>Bani</w:t>
      </w:r>
      <w:proofErr w:type="spellEnd"/>
      <w:r w:rsidR="00D27941" w:rsidRPr="00472E8F">
        <w:rPr>
          <w:rFonts w:ascii="Times New Roman" w:hAnsi="Times New Roman" w:cs="Times New Roman"/>
        </w:rPr>
        <w:t xml:space="preserve"> Sadr presidency, </w:t>
      </w:r>
      <w:proofErr w:type="gramStart"/>
      <w:r w:rsidR="00D27941" w:rsidRPr="00472E8F">
        <w:rPr>
          <w:rFonts w:ascii="Times New Roman" w:hAnsi="Times New Roman" w:cs="Times New Roman"/>
        </w:rPr>
        <w:t>war</w:t>
      </w:r>
      <w:proofErr w:type="gramEnd"/>
      <w:r w:rsidR="00D27941" w:rsidRPr="00472E8F">
        <w:rPr>
          <w:rFonts w:ascii="Times New Roman" w:hAnsi="Times New Roman" w:cs="Times New Roman"/>
        </w:rPr>
        <w:t xml:space="preserve">. </w:t>
      </w:r>
      <w:r w:rsidR="00145B65" w:rsidRPr="00472E8F">
        <w:rPr>
          <w:rFonts w:ascii="Times New Roman" w:hAnsi="Times New Roman" w:cs="Times New Roman"/>
        </w:rPr>
        <w:t>This tradition</w:t>
      </w:r>
      <w:r w:rsidR="001F19C7" w:rsidRPr="00472E8F">
        <w:rPr>
          <w:rFonts w:ascii="Times New Roman" w:hAnsi="Times New Roman" w:cs="Times New Roman"/>
        </w:rPr>
        <w:t xml:space="preserve"> has</w:t>
      </w:r>
      <w:r w:rsidR="00145B65" w:rsidRPr="00472E8F">
        <w:rPr>
          <w:rFonts w:ascii="Times New Roman" w:hAnsi="Times New Roman" w:cs="Times New Roman"/>
        </w:rPr>
        <w:t xml:space="preserve"> continued </w:t>
      </w:r>
      <w:r w:rsidR="001F19C7" w:rsidRPr="00472E8F">
        <w:rPr>
          <w:rFonts w:ascii="Times New Roman" w:hAnsi="Times New Roman" w:cs="Times New Roman"/>
        </w:rPr>
        <w:t xml:space="preserve">to this </w:t>
      </w:r>
      <w:r w:rsidR="00145B65" w:rsidRPr="00472E8F">
        <w:rPr>
          <w:rFonts w:ascii="Times New Roman" w:hAnsi="Times New Roman" w:cs="Times New Roman"/>
        </w:rPr>
        <w:t>today</w:t>
      </w:r>
      <w:r w:rsidR="001F19C7" w:rsidRPr="00472E8F">
        <w:rPr>
          <w:rFonts w:ascii="Times New Roman" w:hAnsi="Times New Roman" w:cs="Times New Roman"/>
        </w:rPr>
        <w:t xml:space="preserve"> </w:t>
      </w:r>
      <w:r w:rsidR="00145B65" w:rsidRPr="00472E8F">
        <w:rPr>
          <w:rFonts w:ascii="Times New Roman" w:hAnsi="Times New Roman" w:cs="Times New Roman"/>
        </w:rPr>
        <w:t>with noticeable nuances</w:t>
      </w:r>
      <w:r w:rsidR="001F19C7" w:rsidRPr="00472E8F">
        <w:rPr>
          <w:rFonts w:ascii="Times New Roman" w:hAnsi="Times New Roman" w:cs="Times New Roman"/>
        </w:rPr>
        <w:t xml:space="preserve"> </w:t>
      </w:r>
      <w:r w:rsidR="00145B65" w:rsidRPr="00472E8F">
        <w:rPr>
          <w:rFonts w:ascii="Times New Roman" w:hAnsi="Times New Roman" w:cs="Times New Roman"/>
        </w:rPr>
        <w:t xml:space="preserve">that the supreme leader position was designed to break political gridlocks by acting as an ultimate arbiter.  </w:t>
      </w:r>
    </w:p>
    <w:p w14:paraId="7BB78541" w14:textId="1B5B42A8" w:rsidR="00CB4158" w:rsidRPr="00472E8F" w:rsidRDefault="00CB4158" w:rsidP="002B2AE3">
      <w:pPr>
        <w:ind w:left="0" w:firstLine="0"/>
        <w:rPr>
          <w:rFonts w:ascii="Times New Roman" w:hAnsi="Times New Roman" w:cs="Times New Roman"/>
          <w:lang w:bidi="fa-IR"/>
        </w:rPr>
      </w:pPr>
    </w:p>
    <w:p w14:paraId="7C7C58E3" w14:textId="06462687" w:rsidR="0054003C" w:rsidRPr="00472E8F" w:rsidRDefault="002827B2" w:rsidP="0093773F">
      <w:pPr>
        <w:pStyle w:val="Heading2"/>
        <w:ind w:left="0" w:firstLine="0"/>
        <w:rPr>
          <w:rFonts w:ascii="Times New Roman" w:hAnsi="Times New Roman" w:cs="Times New Roman"/>
          <w:b w:val="0"/>
          <w:sz w:val="24"/>
          <w:szCs w:val="24"/>
        </w:rPr>
      </w:pPr>
      <w:bookmarkStart w:id="91" w:name="_Toc281590660"/>
      <w:bookmarkStart w:id="92" w:name="_Toc290828962"/>
      <w:bookmarkStart w:id="93" w:name="_Toc384837600"/>
      <w:r w:rsidRPr="00472E8F">
        <w:rPr>
          <w:rFonts w:ascii="Times New Roman" w:hAnsi="Times New Roman" w:cs="Times New Roman"/>
          <w:b w:val="0"/>
          <w:sz w:val="24"/>
          <w:szCs w:val="24"/>
        </w:rPr>
        <w:t>C</w:t>
      </w:r>
      <w:r w:rsidR="0054003C" w:rsidRPr="00472E8F">
        <w:rPr>
          <w:rFonts w:ascii="Times New Roman" w:hAnsi="Times New Roman" w:cs="Times New Roman"/>
          <w:b w:val="0"/>
          <w:sz w:val="24"/>
          <w:szCs w:val="24"/>
        </w:rPr>
        <w:t>. Emergence of Dualism</w:t>
      </w:r>
      <w:bookmarkEnd w:id="91"/>
      <w:bookmarkEnd w:id="92"/>
      <w:bookmarkEnd w:id="93"/>
    </w:p>
    <w:p w14:paraId="6CDB0D3A" w14:textId="77777777" w:rsidR="0029280A" w:rsidRPr="00472E8F" w:rsidRDefault="0029280A" w:rsidP="002B2AE3">
      <w:pPr>
        <w:ind w:left="0" w:firstLine="0"/>
        <w:rPr>
          <w:rFonts w:ascii="Times New Roman" w:hAnsi="Times New Roman" w:cs="Times New Roman"/>
        </w:rPr>
      </w:pPr>
    </w:p>
    <w:p w14:paraId="1AD35FAA" w14:textId="7764B0AE" w:rsidR="00782A2C" w:rsidRPr="00472E8F" w:rsidRDefault="00FA063E" w:rsidP="002B2AE3">
      <w:pPr>
        <w:spacing w:line="480" w:lineRule="auto"/>
        <w:ind w:left="0" w:firstLine="0"/>
        <w:jc w:val="both"/>
        <w:rPr>
          <w:rFonts w:ascii="Times New Roman" w:hAnsi="Times New Roman" w:cs="Times New Roman"/>
          <w:lang w:bidi="fa-IR"/>
        </w:rPr>
      </w:pPr>
      <w:proofErr w:type="spellStart"/>
      <w:r w:rsidRPr="00472E8F">
        <w:rPr>
          <w:rFonts w:ascii="Times New Roman" w:hAnsi="Times New Roman" w:cs="Times New Roman"/>
          <w:lang w:bidi="fa-IR"/>
        </w:rPr>
        <w:t>Vali</w:t>
      </w:r>
      <w:proofErr w:type="spellEnd"/>
      <w:r w:rsidRPr="00472E8F">
        <w:rPr>
          <w:rFonts w:ascii="Times New Roman" w:hAnsi="Times New Roman" w:cs="Times New Roman"/>
          <w:lang w:bidi="fa-IR"/>
        </w:rPr>
        <w:t xml:space="preserve"> Nasr in his book, </w:t>
      </w:r>
      <w:r w:rsidRPr="00472E8F">
        <w:rPr>
          <w:rFonts w:ascii="Times New Roman" w:hAnsi="Times New Roman" w:cs="Times New Roman"/>
          <w:i/>
          <w:lang w:bidi="fa-IR"/>
        </w:rPr>
        <w:t>Forces of Fortune,</w:t>
      </w:r>
      <w:r w:rsidRPr="00472E8F">
        <w:rPr>
          <w:rFonts w:ascii="Times New Roman" w:hAnsi="Times New Roman" w:cs="Times New Roman"/>
          <w:lang w:bidi="fa-IR"/>
        </w:rPr>
        <w:t xml:space="preserve"> argues, “</w:t>
      </w:r>
      <w:r w:rsidRPr="00472E8F">
        <w:rPr>
          <w:rFonts w:ascii="Times New Roman" w:hAnsi="Times New Roman" w:cs="Times New Roman"/>
        </w:rPr>
        <w:t>Iran’s constitution is an unhappy mix of Islamic government and popular sovereignty…”</w:t>
      </w:r>
      <w:r w:rsidRPr="00472E8F">
        <w:rPr>
          <w:rStyle w:val="FootnoteReference"/>
          <w:rFonts w:ascii="Times New Roman" w:hAnsi="Times New Roman" w:cs="Times New Roman"/>
        </w:rPr>
        <w:footnoteReference w:id="199"/>
      </w:r>
      <w:r w:rsidRPr="00472E8F">
        <w:rPr>
          <w:rFonts w:ascii="Times New Roman" w:hAnsi="Times New Roman" w:cs="Times New Roman"/>
        </w:rPr>
        <w:t xml:space="preserve"> and continues to assert that “Iran does not have one government, it has layers of government.”</w:t>
      </w:r>
      <w:r w:rsidRPr="00472E8F">
        <w:rPr>
          <w:rStyle w:val="FootnoteReference"/>
          <w:rFonts w:ascii="Times New Roman" w:hAnsi="Times New Roman" w:cs="Times New Roman"/>
        </w:rPr>
        <w:footnoteReference w:id="200"/>
      </w:r>
      <w:r w:rsidRPr="00472E8F">
        <w:rPr>
          <w:rFonts w:ascii="Times New Roman" w:hAnsi="Times New Roman" w:cs="Times New Roman"/>
          <w:lang w:bidi="fa-IR"/>
        </w:rPr>
        <w:t xml:space="preserve"> </w:t>
      </w:r>
      <w:r w:rsidR="008966B6" w:rsidRPr="00472E8F">
        <w:rPr>
          <w:rFonts w:ascii="Times New Roman" w:hAnsi="Times New Roman" w:cs="Times New Roman"/>
          <w:lang w:bidi="fa-IR"/>
        </w:rPr>
        <w:t xml:space="preserve">These are true statements, yet it seems that it is precisely the “unhappy mix” and “layers of government” features </w:t>
      </w:r>
      <w:r w:rsidR="008966B6" w:rsidRPr="00472E8F">
        <w:rPr>
          <w:rFonts w:ascii="Times New Roman" w:hAnsi="Times New Roman" w:cs="Times New Roman"/>
          <w:lang w:bidi="fa-IR"/>
        </w:rPr>
        <w:lastRenderedPageBreak/>
        <w:t>that have kept constitutionalism</w:t>
      </w:r>
      <w:r w:rsidR="00D47B24" w:rsidRPr="00472E8F">
        <w:rPr>
          <w:rFonts w:ascii="Times New Roman" w:hAnsi="Times New Roman" w:cs="Times New Roman"/>
          <w:lang w:bidi="fa-IR"/>
        </w:rPr>
        <w:t xml:space="preserve"> alive in Iran. These features have remained more or less consistent in the past 35 years since the Iranian Revolution. </w:t>
      </w:r>
      <w:r w:rsidR="002D0E4E" w:rsidRPr="00472E8F">
        <w:rPr>
          <w:rFonts w:ascii="Times New Roman" w:hAnsi="Times New Roman" w:cs="Times New Roman"/>
          <w:lang w:bidi="fa-IR"/>
        </w:rPr>
        <w:tab/>
      </w:r>
    </w:p>
    <w:p w14:paraId="1328BA2F" w14:textId="02FEB113" w:rsidR="00CE5FBE" w:rsidRPr="00472E8F" w:rsidRDefault="001F19C7"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The e</w:t>
      </w:r>
      <w:r w:rsidR="0044109D" w:rsidRPr="00472E8F">
        <w:rPr>
          <w:rFonts w:ascii="Times New Roman" w:hAnsi="Times New Roman" w:cs="Times New Roman"/>
          <w:lang w:bidi="fa-IR"/>
        </w:rPr>
        <w:t xml:space="preserve">arly days of the revolution established what soon became a </w:t>
      </w:r>
      <w:r w:rsidR="00D47B24" w:rsidRPr="00472E8F">
        <w:rPr>
          <w:rFonts w:ascii="Times New Roman" w:hAnsi="Times New Roman" w:cs="Times New Roman"/>
          <w:lang w:bidi="fa-IR"/>
        </w:rPr>
        <w:t xml:space="preserve">critical feature </w:t>
      </w:r>
      <w:r w:rsidR="0044109D" w:rsidRPr="00472E8F">
        <w:rPr>
          <w:rFonts w:ascii="Times New Roman" w:hAnsi="Times New Roman" w:cs="Times New Roman"/>
          <w:lang w:bidi="fa-IR"/>
        </w:rPr>
        <w:t xml:space="preserve">of </w:t>
      </w:r>
      <w:r w:rsidR="00E312BD" w:rsidRPr="00472E8F">
        <w:rPr>
          <w:rFonts w:ascii="Times New Roman" w:hAnsi="Times New Roman" w:cs="Times New Roman"/>
          <w:lang w:bidi="fa-IR"/>
        </w:rPr>
        <w:t xml:space="preserve">the </w:t>
      </w:r>
      <w:r w:rsidR="00D47B24" w:rsidRPr="00472E8F">
        <w:rPr>
          <w:rFonts w:ascii="Times New Roman" w:hAnsi="Times New Roman" w:cs="Times New Roman"/>
          <w:lang w:bidi="fa-IR"/>
        </w:rPr>
        <w:t>Islamic Republic of Iran</w:t>
      </w:r>
      <w:r w:rsidR="00E312BD" w:rsidRPr="00472E8F">
        <w:rPr>
          <w:rFonts w:ascii="Times New Roman" w:hAnsi="Times New Roman" w:cs="Times New Roman"/>
          <w:lang w:bidi="fa-IR"/>
        </w:rPr>
        <w:t>’s</w:t>
      </w:r>
      <w:r w:rsidR="00D47B24" w:rsidRPr="00472E8F">
        <w:rPr>
          <w:rFonts w:ascii="Times New Roman" w:hAnsi="Times New Roman" w:cs="Times New Roman"/>
          <w:lang w:bidi="fa-IR"/>
        </w:rPr>
        <w:t xml:space="preserve"> c</w:t>
      </w:r>
      <w:r w:rsidR="0044109D" w:rsidRPr="00472E8F">
        <w:rPr>
          <w:rFonts w:ascii="Times New Roman" w:hAnsi="Times New Roman" w:cs="Times New Roman"/>
          <w:lang w:bidi="fa-IR"/>
        </w:rPr>
        <w:t xml:space="preserve">onstitutionalism. Unlike Nehru and Mandela, Khomeini recused </w:t>
      </w:r>
      <w:r w:rsidR="00E312BD" w:rsidRPr="00472E8F">
        <w:rPr>
          <w:rFonts w:ascii="Times New Roman" w:hAnsi="Times New Roman" w:cs="Times New Roman"/>
          <w:lang w:bidi="fa-IR"/>
        </w:rPr>
        <w:t>him</w:t>
      </w:r>
      <w:r w:rsidR="0044109D" w:rsidRPr="00472E8F">
        <w:rPr>
          <w:rFonts w:ascii="Times New Roman" w:hAnsi="Times New Roman" w:cs="Times New Roman"/>
          <w:lang w:bidi="fa-IR"/>
        </w:rPr>
        <w:t>self from day-to-day operation</w:t>
      </w:r>
      <w:r w:rsidR="00E312BD" w:rsidRPr="00472E8F">
        <w:rPr>
          <w:rFonts w:ascii="Times New Roman" w:hAnsi="Times New Roman" w:cs="Times New Roman"/>
          <w:lang w:bidi="fa-IR"/>
        </w:rPr>
        <w:t>s</w:t>
      </w:r>
      <w:r w:rsidR="0044109D" w:rsidRPr="00472E8F">
        <w:rPr>
          <w:rFonts w:ascii="Times New Roman" w:hAnsi="Times New Roman" w:cs="Times New Roman"/>
          <w:lang w:bidi="fa-IR"/>
        </w:rPr>
        <w:t xml:space="preserve"> of the revolution and delegated it to the Provisional Government (executive arm) and the Revolution</w:t>
      </w:r>
      <w:r w:rsidR="00E312BD" w:rsidRPr="00472E8F">
        <w:rPr>
          <w:rFonts w:ascii="Times New Roman" w:hAnsi="Times New Roman" w:cs="Times New Roman"/>
          <w:lang w:bidi="fa-IR"/>
        </w:rPr>
        <w:t>ary</w:t>
      </w:r>
      <w:r w:rsidR="0044109D" w:rsidRPr="00472E8F">
        <w:rPr>
          <w:rFonts w:ascii="Times New Roman" w:hAnsi="Times New Roman" w:cs="Times New Roman"/>
          <w:lang w:bidi="fa-IR"/>
        </w:rPr>
        <w:t xml:space="preserve"> Council (legislative arm). His efforts </w:t>
      </w:r>
      <w:r w:rsidR="00EF2AEC" w:rsidRPr="00472E8F">
        <w:rPr>
          <w:rFonts w:ascii="Times New Roman" w:hAnsi="Times New Roman" w:cs="Times New Roman"/>
          <w:lang w:bidi="fa-IR"/>
        </w:rPr>
        <w:t xml:space="preserve">established </w:t>
      </w:r>
      <w:r w:rsidR="0044109D" w:rsidRPr="00472E8F">
        <w:rPr>
          <w:rFonts w:ascii="Times New Roman" w:hAnsi="Times New Roman" w:cs="Times New Roman"/>
          <w:lang w:bidi="fa-IR"/>
        </w:rPr>
        <w:t>himself and hi</w:t>
      </w:r>
      <w:r w:rsidR="00EF2AEC" w:rsidRPr="00472E8F">
        <w:rPr>
          <w:rFonts w:ascii="Times New Roman" w:hAnsi="Times New Roman" w:cs="Times New Roman"/>
          <w:lang w:bidi="fa-IR"/>
        </w:rPr>
        <w:t xml:space="preserve">s role as the grand strategist </w:t>
      </w:r>
      <w:r w:rsidR="0044109D" w:rsidRPr="00472E8F">
        <w:rPr>
          <w:rFonts w:ascii="Times New Roman" w:hAnsi="Times New Roman" w:cs="Times New Roman"/>
          <w:lang w:bidi="fa-IR"/>
        </w:rPr>
        <w:t xml:space="preserve">and the conciliator for the revolution. </w:t>
      </w:r>
      <w:r w:rsidR="00E312BD" w:rsidRPr="00472E8F">
        <w:rPr>
          <w:rFonts w:ascii="Times New Roman" w:hAnsi="Times New Roman" w:cs="Times New Roman"/>
          <w:lang w:bidi="fa-IR"/>
        </w:rPr>
        <w:t xml:space="preserve">This was </w:t>
      </w:r>
      <w:r w:rsidR="00EF2AEC" w:rsidRPr="00472E8F">
        <w:rPr>
          <w:rFonts w:ascii="Times New Roman" w:hAnsi="Times New Roman" w:cs="Times New Roman"/>
          <w:lang w:bidi="fa-IR"/>
        </w:rPr>
        <w:t>discussed</w:t>
      </w:r>
      <w:r w:rsidR="00E312BD" w:rsidRPr="00472E8F">
        <w:rPr>
          <w:rFonts w:ascii="Times New Roman" w:hAnsi="Times New Roman" w:cs="Times New Roman"/>
          <w:lang w:bidi="fa-IR"/>
        </w:rPr>
        <w:t xml:space="preserve"> </w:t>
      </w:r>
      <w:r w:rsidR="00EF2AEC" w:rsidRPr="00472E8F">
        <w:rPr>
          <w:rFonts w:ascii="Times New Roman" w:hAnsi="Times New Roman" w:cs="Times New Roman"/>
          <w:lang w:bidi="fa-IR"/>
        </w:rPr>
        <w:t xml:space="preserve">in the previous section. Another important feature of constitutionalism in Iran </w:t>
      </w:r>
      <w:r w:rsidR="00D47B24" w:rsidRPr="00472E8F">
        <w:rPr>
          <w:rFonts w:ascii="Times New Roman" w:hAnsi="Times New Roman" w:cs="Times New Roman"/>
          <w:lang w:bidi="fa-IR"/>
        </w:rPr>
        <w:t xml:space="preserve">was developed </w:t>
      </w:r>
      <w:r w:rsidR="00EF2AEC" w:rsidRPr="00472E8F">
        <w:rPr>
          <w:rFonts w:ascii="Times New Roman" w:hAnsi="Times New Roman" w:cs="Times New Roman"/>
          <w:lang w:bidi="fa-IR"/>
        </w:rPr>
        <w:t>due to the</w:t>
      </w:r>
      <w:r w:rsidR="0044109D" w:rsidRPr="00472E8F">
        <w:rPr>
          <w:rFonts w:ascii="Times New Roman" w:hAnsi="Times New Roman" w:cs="Times New Roman"/>
          <w:lang w:bidi="fa-IR"/>
        </w:rPr>
        <w:t xml:space="preserve"> </w:t>
      </w:r>
      <w:r w:rsidR="0044109D" w:rsidRPr="00472E8F">
        <w:rPr>
          <w:rFonts w:ascii="Times New Roman" w:hAnsi="Times New Roman" w:cs="Times New Roman"/>
          <w:i/>
          <w:lang w:bidi="fa-IR"/>
        </w:rPr>
        <w:t>dualist</w:t>
      </w:r>
      <w:r w:rsidR="00E92099" w:rsidRPr="00472E8F">
        <w:rPr>
          <w:rFonts w:ascii="Times New Roman" w:hAnsi="Times New Roman" w:cs="Times New Roman"/>
          <w:lang w:bidi="fa-IR"/>
        </w:rPr>
        <w:t xml:space="preserve"> nature arising </w:t>
      </w:r>
      <w:r w:rsidR="00E312BD" w:rsidRPr="00472E8F">
        <w:rPr>
          <w:rFonts w:ascii="Times New Roman" w:hAnsi="Times New Roman" w:cs="Times New Roman"/>
          <w:lang w:bidi="fa-IR"/>
        </w:rPr>
        <w:t>from the</w:t>
      </w:r>
      <w:r w:rsidR="00E92099" w:rsidRPr="00472E8F">
        <w:rPr>
          <w:rFonts w:ascii="Times New Roman" w:hAnsi="Times New Roman" w:cs="Times New Roman"/>
          <w:lang w:bidi="fa-IR"/>
        </w:rPr>
        <w:t xml:space="preserve"> tensions</w:t>
      </w:r>
      <w:r w:rsidR="0044109D" w:rsidRPr="00472E8F">
        <w:rPr>
          <w:rFonts w:ascii="Times New Roman" w:hAnsi="Times New Roman" w:cs="Times New Roman"/>
          <w:lang w:bidi="fa-IR"/>
        </w:rPr>
        <w:t xml:space="preserve"> between the Supreme Leader role and the elected government officials</w:t>
      </w:r>
      <w:r w:rsidR="00EF2AEC" w:rsidRPr="00472E8F">
        <w:rPr>
          <w:rFonts w:ascii="Times New Roman" w:hAnsi="Times New Roman" w:cs="Times New Roman"/>
          <w:lang w:bidi="fa-IR"/>
        </w:rPr>
        <w:t xml:space="preserve">. </w:t>
      </w:r>
      <w:r w:rsidR="00E92099" w:rsidRPr="00472E8F">
        <w:rPr>
          <w:rFonts w:ascii="Times New Roman" w:hAnsi="Times New Roman" w:cs="Times New Roman"/>
          <w:lang w:bidi="fa-IR"/>
        </w:rPr>
        <w:t xml:space="preserve">The first tension arose between </w:t>
      </w:r>
      <w:r w:rsidR="000550E4" w:rsidRPr="00472E8F">
        <w:rPr>
          <w:rFonts w:ascii="Times New Roman" w:hAnsi="Times New Roman" w:cs="Times New Roman"/>
          <w:lang w:bidi="fa-IR"/>
        </w:rPr>
        <w:t xml:space="preserve">the </w:t>
      </w:r>
      <w:proofErr w:type="spellStart"/>
      <w:r w:rsidR="00E92099" w:rsidRPr="00472E8F">
        <w:rPr>
          <w:rFonts w:ascii="Times New Roman" w:hAnsi="Times New Roman" w:cs="Times New Roman"/>
          <w:lang w:bidi="fa-IR"/>
        </w:rPr>
        <w:t>Bazargan</w:t>
      </w:r>
      <w:proofErr w:type="spellEnd"/>
      <w:r w:rsidR="00E92099" w:rsidRPr="00472E8F">
        <w:rPr>
          <w:rFonts w:ascii="Times New Roman" w:hAnsi="Times New Roman" w:cs="Times New Roman"/>
          <w:lang w:bidi="fa-IR"/>
        </w:rPr>
        <w:t xml:space="preserve"> government and </w:t>
      </w:r>
      <w:r w:rsidR="000550E4" w:rsidRPr="00472E8F">
        <w:rPr>
          <w:rFonts w:ascii="Times New Roman" w:hAnsi="Times New Roman" w:cs="Times New Roman"/>
          <w:lang w:bidi="fa-IR"/>
        </w:rPr>
        <w:t xml:space="preserve">the </w:t>
      </w:r>
      <w:r w:rsidR="00E92099" w:rsidRPr="00472E8F">
        <w:rPr>
          <w:rFonts w:ascii="Times New Roman" w:hAnsi="Times New Roman" w:cs="Times New Roman"/>
          <w:lang w:bidi="fa-IR"/>
        </w:rPr>
        <w:t>I</w:t>
      </w:r>
      <w:r w:rsidR="00AD213D" w:rsidRPr="00472E8F">
        <w:rPr>
          <w:rFonts w:ascii="Times New Roman" w:hAnsi="Times New Roman" w:cs="Times New Roman"/>
          <w:lang w:bidi="fa-IR"/>
        </w:rPr>
        <w:t xml:space="preserve">slamic Republic Party. The </w:t>
      </w:r>
      <w:proofErr w:type="spellStart"/>
      <w:proofErr w:type="gramStart"/>
      <w:r w:rsidR="00AD213D" w:rsidRPr="00472E8F">
        <w:rPr>
          <w:rFonts w:ascii="Times New Roman" w:hAnsi="Times New Roman" w:cs="Times New Roman"/>
          <w:lang w:bidi="fa-IR"/>
        </w:rPr>
        <w:t>Bazargan</w:t>
      </w:r>
      <w:proofErr w:type="spellEnd"/>
      <w:r w:rsidR="00AD213D" w:rsidRPr="00472E8F">
        <w:rPr>
          <w:rFonts w:ascii="Times New Roman" w:hAnsi="Times New Roman" w:cs="Times New Roman"/>
          <w:lang w:bidi="fa-IR"/>
        </w:rPr>
        <w:t xml:space="preserve"> provisional government was not elected by </w:t>
      </w:r>
      <w:r w:rsidR="00E312BD" w:rsidRPr="00472E8F">
        <w:rPr>
          <w:rFonts w:ascii="Times New Roman" w:hAnsi="Times New Roman" w:cs="Times New Roman"/>
          <w:lang w:bidi="fa-IR"/>
        </w:rPr>
        <w:t xml:space="preserve">the </w:t>
      </w:r>
      <w:r w:rsidR="00AD213D" w:rsidRPr="00472E8F">
        <w:rPr>
          <w:rFonts w:ascii="Times New Roman" w:hAnsi="Times New Roman" w:cs="Times New Roman"/>
          <w:lang w:bidi="fa-IR"/>
        </w:rPr>
        <w:t>people but by the Revolutionary Council</w:t>
      </w:r>
      <w:proofErr w:type="gramEnd"/>
      <w:r w:rsidR="00AD213D" w:rsidRPr="00472E8F">
        <w:rPr>
          <w:rFonts w:ascii="Times New Roman" w:hAnsi="Times New Roman" w:cs="Times New Roman"/>
          <w:lang w:bidi="fa-IR"/>
        </w:rPr>
        <w:t xml:space="preserve">. Yet, </w:t>
      </w:r>
      <w:proofErr w:type="spellStart"/>
      <w:r w:rsidR="004B6918" w:rsidRPr="00472E8F">
        <w:rPr>
          <w:rFonts w:ascii="Times New Roman" w:hAnsi="Times New Roman" w:cs="Times New Roman"/>
          <w:lang w:bidi="fa-IR"/>
        </w:rPr>
        <w:t>Bazargan’s</w:t>
      </w:r>
      <w:proofErr w:type="spellEnd"/>
      <w:r w:rsidR="004B6918" w:rsidRPr="00472E8F">
        <w:rPr>
          <w:rFonts w:ascii="Times New Roman" w:hAnsi="Times New Roman" w:cs="Times New Roman"/>
          <w:lang w:bidi="fa-IR"/>
        </w:rPr>
        <w:t xml:space="preserve"> government was a harbinger of dualism in Iran.</w:t>
      </w:r>
      <w:r w:rsidR="00486FEA" w:rsidRPr="00472E8F">
        <w:rPr>
          <w:rStyle w:val="FootnoteReference"/>
          <w:rFonts w:ascii="Times New Roman" w:hAnsi="Times New Roman" w:cs="Times New Roman"/>
          <w:lang w:bidi="fa-IR"/>
        </w:rPr>
        <w:footnoteReference w:id="201"/>
      </w:r>
      <w:r w:rsidR="003134AA" w:rsidRPr="00472E8F">
        <w:rPr>
          <w:rFonts w:ascii="Times New Roman" w:hAnsi="Times New Roman" w:cs="Times New Roman"/>
          <w:lang w:bidi="fa-IR"/>
        </w:rPr>
        <w:t xml:space="preserve"> After a long and</w:t>
      </w:r>
      <w:r w:rsidR="004B6918" w:rsidRPr="00472E8F">
        <w:rPr>
          <w:rFonts w:ascii="Times New Roman" w:hAnsi="Times New Roman" w:cs="Times New Roman"/>
          <w:lang w:bidi="fa-IR"/>
        </w:rPr>
        <w:t xml:space="preserve"> </w:t>
      </w:r>
      <w:r w:rsidR="003134AA" w:rsidRPr="00472E8F">
        <w:rPr>
          <w:rFonts w:ascii="Times New Roman" w:hAnsi="Times New Roman" w:cs="Times New Roman"/>
          <w:lang w:bidi="fa-IR"/>
        </w:rPr>
        <w:t xml:space="preserve">attritional </w:t>
      </w:r>
      <w:r w:rsidR="004B6918" w:rsidRPr="00472E8F">
        <w:rPr>
          <w:rFonts w:ascii="Times New Roman" w:hAnsi="Times New Roman" w:cs="Times New Roman"/>
          <w:lang w:bidi="fa-IR"/>
        </w:rPr>
        <w:t xml:space="preserve">battle with </w:t>
      </w:r>
      <w:r w:rsidR="003134AA" w:rsidRPr="00472E8F">
        <w:rPr>
          <w:rFonts w:ascii="Times New Roman" w:hAnsi="Times New Roman" w:cs="Times New Roman"/>
          <w:lang w:bidi="fa-IR"/>
        </w:rPr>
        <w:t xml:space="preserve">the </w:t>
      </w:r>
      <w:r w:rsidR="004B6918" w:rsidRPr="00472E8F">
        <w:rPr>
          <w:rFonts w:ascii="Times New Roman" w:hAnsi="Times New Roman" w:cs="Times New Roman"/>
          <w:lang w:bidi="fa-IR"/>
        </w:rPr>
        <w:t xml:space="preserve">Islamic Republic Party </w:t>
      </w:r>
      <w:r w:rsidR="003134AA" w:rsidRPr="00472E8F">
        <w:rPr>
          <w:rFonts w:ascii="Times New Roman" w:hAnsi="Times New Roman" w:cs="Times New Roman"/>
          <w:lang w:bidi="fa-IR"/>
        </w:rPr>
        <w:t>on various</w:t>
      </w:r>
      <w:r w:rsidR="004B6918" w:rsidRPr="00472E8F">
        <w:rPr>
          <w:rFonts w:ascii="Times New Roman" w:hAnsi="Times New Roman" w:cs="Times New Roman"/>
          <w:lang w:bidi="fa-IR"/>
        </w:rPr>
        <w:t xml:space="preserve"> aspect</w:t>
      </w:r>
      <w:r w:rsidR="00E312BD" w:rsidRPr="00472E8F">
        <w:rPr>
          <w:rFonts w:ascii="Times New Roman" w:hAnsi="Times New Roman" w:cs="Times New Roman"/>
          <w:lang w:bidi="fa-IR"/>
        </w:rPr>
        <w:t>s</w:t>
      </w:r>
      <w:r w:rsidR="004B6918" w:rsidRPr="00472E8F">
        <w:rPr>
          <w:rFonts w:ascii="Times New Roman" w:hAnsi="Times New Roman" w:cs="Times New Roman"/>
          <w:lang w:bidi="fa-IR"/>
        </w:rPr>
        <w:t xml:space="preserve"> of governing, he finally voiced his frustration: “unless this [duality of power] is rectified and resolved, the mere election of a president and election of [parliamentary] representatives will not be enough.”</w:t>
      </w:r>
      <w:r w:rsidR="004B6918" w:rsidRPr="00472E8F">
        <w:rPr>
          <w:rStyle w:val="FootnoteReference"/>
          <w:rFonts w:ascii="Times New Roman" w:hAnsi="Times New Roman" w:cs="Times New Roman"/>
          <w:lang w:bidi="fa-IR"/>
        </w:rPr>
        <w:footnoteReference w:id="202"/>
      </w:r>
      <w:r w:rsidR="004B6918" w:rsidRPr="00472E8F">
        <w:rPr>
          <w:rFonts w:ascii="Times New Roman" w:hAnsi="Times New Roman" w:cs="Times New Roman"/>
          <w:lang w:bidi="fa-IR"/>
        </w:rPr>
        <w:t xml:space="preserve"> </w:t>
      </w:r>
    </w:p>
    <w:p w14:paraId="4F87E3BF" w14:textId="6A1DA15B" w:rsidR="00CD1B9F" w:rsidRPr="00472E8F" w:rsidRDefault="003134AA"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 xml:space="preserve">By </w:t>
      </w:r>
      <w:r w:rsidR="001A53B5" w:rsidRPr="00472E8F">
        <w:rPr>
          <w:rFonts w:ascii="Times New Roman" w:hAnsi="Times New Roman" w:cs="Times New Roman"/>
          <w:lang w:bidi="fa-IR"/>
        </w:rPr>
        <w:t>duality</w:t>
      </w:r>
      <w:r w:rsidR="00E312BD" w:rsidRPr="00472E8F">
        <w:rPr>
          <w:rFonts w:ascii="Times New Roman" w:hAnsi="Times New Roman" w:cs="Times New Roman"/>
          <w:lang w:bidi="fa-IR"/>
        </w:rPr>
        <w:t>,</w:t>
      </w:r>
      <w:r w:rsidR="001A53B5" w:rsidRPr="00472E8F">
        <w:rPr>
          <w:rFonts w:ascii="Times New Roman" w:hAnsi="Times New Roman" w:cs="Times New Roman"/>
          <w:lang w:bidi="fa-IR"/>
        </w:rPr>
        <w:t xml:space="preserve"> </w:t>
      </w:r>
      <w:proofErr w:type="spellStart"/>
      <w:r w:rsidR="00CE5FBE" w:rsidRPr="00472E8F">
        <w:rPr>
          <w:rFonts w:ascii="Times New Roman" w:hAnsi="Times New Roman" w:cs="Times New Roman"/>
          <w:lang w:bidi="fa-IR"/>
        </w:rPr>
        <w:t>Bazargan</w:t>
      </w:r>
      <w:proofErr w:type="spellEnd"/>
      <w:r w:rsidR="00CE5FBE" w:rsidRPr="00472E8F">
        <w:rPr>
          <w:rFonts w:ascii="Times New Roman" w:hAnsi="Times New Roman" w:cs="Times New Roman"/>
          <w:lang w:bidi="fa-IR"/>
        </w:rPr>
        <w:t xml:space="preserve"> </w:t>
      </w:r>
      <w:r w:rsidRPr="00472E8F">
        <w:rPr>
          <w:rFonts w:ascii="Times New Roman" w:hAnsi="Times New Roman" w:cs="Times New Roman"/>
          <w:lang w:bidi="fa-IR"/>
        </w:rPr>
        <w:t>was referring</w:t>
      </w:r>
      <w:r w:rsidR="00CE5FBE" w:rsidRPr="00472E8F">
        <w:rPr>
          <w:rFonts w:ascii="Times New Roman" w:hAnsi="Times New Roman" w:cs="Times New Roman"/>
          <w:lang w:bidi="fa-IR"/>
        </w:rPr>
        <w:t xml:space="preserve"> to </w:t>
      </w:r>
      <w:r w:rsidR="001A53B5" w:rsidRPr="00472E8F">
        <w:rPr>
          <w:rFonts w:ascii="Times New Roman" w:hAnsi="Times New Roman" w:cs="Times New Roman"/>
          <w:lang w:bidi="fa-IR"/>
        </w:rPr>
        <w:t>the mini state</w:t>
      </w:r>
      <w:r w:rsidRPr="00472E8F">
        <w:rPr>
          <w:rFonts w:ascii="Times New Roman" w:hAnsi="Times New Roman" w:cs="Times New Roman"/>
          <w:lang w:bidi="fa-IR"/>
        </w:rPr>
        <w:t>,</w:t>
      </w:r>
      <w:r w:rsidR="001A53B5" w:rsidRPr="00472E8F">
        <w:rPr>
          <w:rFonts w:ascii="Times New Roman" w:hAnsi="Times New Roman" w:cs="Times New Roman"/>
          <w:lang w:bidi="fa-IR"/>
        </w:rPr>
        <w:t xml:space="preserve"> </w:t>
      </w:r>
      <w:r w:rsidR="00E312BD" w:rsidRPr="00472E8F">
        <w:rPr>
          <w:rFonts w:ascii="Times New Roman" w:hAnsi="Times New Roman" w:cs="Times New Roman"/>
          <w:lang w:bidi="fa-IR"/>
        </w:rPr>
        <w:t xml:space="preserve">which the </w:t>
      </w:r>
      <w:r w:rsidR="001A53B5" w:rsidRPr="00472E8F">
        <w:rPr>
          <w:rFonts w:ascii="Times New Roman" w:hAnsi="Times New Roman" w:cs="Times New Roman"/>
          <w:lang w:bidi="fa-IR"/>
        </w:rPr>
        <w:t xml:space="preserve">members of </w:t>
      </w:r>
      <w:r w:rsidR="00967400" w:rsidRPr="00472E8F">
        <w:rPr>
          <w:rFonts w:ascii="Times New Roman" w:hAnsi="Times New Roman" w:cs="Times New Roman"/>
          <w:lang w:bidi="fa-IR"/>
        </w:rPr>
        <w:t xml:space="preserve">the </w:t>
      </w:r>
      <w:r w:rsidR="001A53B5" w:rsidRPr="00472E8F">
        <w:rPr>
          <w:rFonts w:ascii="Times New Roman" w:hAnsi="Times New Roman" w:cs="Times New Roman"/>
          <w:lang w:bidi="fa-IR"/>
        </w:rPr>
        <w:t xml:space="preserve">Revolutionary Council </w:t>
      </w:r>
      <w:r w:rsidR="00CE5FBE" w:rsidRPr="00472E8F">
        <w:rPr>
          <w:rFonts w:ascii="Times New Roman" w:hAnsi="Times New Roman" w:cs="Times New Roman"/>
          <w:lang w:bidi="fa-IR"/>
        </w:rPr>
        <w:t xml:space="preserve">had </w:t>
      </w:r>
      <w:r w:rsidR="001A53B5" w:rsidRPr="00472E8F">
        <w:rPr>
          <w:rFonts w:ascii="Times New Roman" w:hAnsi="Times New Roman" w:cs="Times New Roman"/>
          <w:lang w:bidi="fa-IR"/>
        </w:rPr>
        <w:t>created.</w:t>
      </w:r>
      <w:r w:rsidR="001A53B5" w:rsidRPr="00472E8F">
        <w:rPr>
          <w:rStyle w:val="FootnoteReference"/>
          <w:rFonts w:ascii="Times New Roman" w:hAnsi="Times New Roman" w:cs="Times New Roman"/>
          <w:lang w:bidi="fa-IR"/>
        </w:rPr>
        <w:footnoteReference w:id="203"/>
      </w:r>
      <w:r w:rsidR="001A53B5" w:rsidRPr="00472E8F">
        <w:rPr>
          <w:rFonts w:ascii="Times New Roman" w:hAnsi="Times New Roman" w:cs="Times New Roman"/>
          <w:lang w:bidi="fa-IR"/>
        </w:rPr>
        <w:t xml:space="preserve"> </w:t>
      </w:r>
      <w:proofErr w:type="spellStart"/>
      <w:r w:rsidR="004B6918" w:rsidRPr="00472E8F">
        <w:rPr>
          <w:rFonts w:ascii="Times New Roman" w:hAnsi="Times New Roman" w:cs="Times New Roman"/>
          <w:lang w:bidi="fa-IR"/>
        </w:rPr>
        <w:t>Bazargan</w:t>
      </w:r>
      <w:proofErr w:type="spellEnd"/>
      <w:r w:rsidR="004B6918" w:rsidRPr="00472E8F">
        <w:rPr>
          <w:rFonts w:ascii="Times New Roman" w:hAnsi="Times New Roman" w:cs="Times New Roman"/>
          <w:lang w:bidi="fa-IR"/>
        </w:rPr>
        <w:t xml:space="preserve"> was clearly unhappy with the clerics </w:t>
      </w:r>
      <w:r w:rsidR="004B6918" w:rsidRPr="00472E8F">
        <w:rPr>
          <w:rFonts w:ascii="Times New Roman" w:hAnsi="Times New Roman" w:cs="Times New Roman"/>
          <w:lang w:bidi="fa-IR"/>
        </w:rPr>
        <w:lastRenderedPageBreak/>
        <w:t>gradually taking over political matters.</w:t>
      </w:r>
      <w:r w:rsidR="00CE5FBE" w:rsidRPr="00472E8F">
        <w:rPr>
          <w:rFonts w:ascii="Times New Roman" w:hAnsi="Times New Roman" w:cs="Times New Roman"/>
          <w:lang w:bidi="fa-IR"/>
        </w:rPr>
        <w:t xml:space="preserve"> Islamists and </w:t>
      </w:r>
      <w:proofErr w:type="spellStart"/>
      <w:r w:rsidR="00CE5FBE" w:rsidRPr="00472E8F">
        <w:rPr>
          <w:rFonts w:ascii="Times New Roman" w:hAnsi="Times New Roman" w:cs="Times New Roman"/>
          <w:lang w:bidi="fa-IR"/>
        </w:rPr>
        <w:t>Khomeinists</w:t>
      </w:r>
      <w:proofErr w:type="spellEnd"/>
      <w:r w:rsidR="00CE5FBE" w:rsidRPr="00472E8F">
        <w:rPr>
          <w:rFonts w:ascii="Times New Roman" w:hAnsi="Times New Roman" w:cs="Times New Roman"/>
          <w:lang w:bidi="fa-IR"/>
        </w:rPr>
        <w:t xml:space="preserve"> had the control of the Revolutionary Council and started to implement executive affairs through their committees.</w:t>
      </w:r>
      <w:r w:rsidR="00CE5FBE" w:rsidRPr="00472E8F">
        <w:rPr>
          <w:rStyle w:val="FootnoteReference"/>
          <w:rFonts w:ascii="Times New Roman" w:hAnsi="Times New Roman" w:cs="Times New Roman"/>
          <w:lang w:bidi="fa-IR"/>
        </w:rPr>
        <w:footnoteReference w:id="204"/>
      </w:r>
      <w:r w:rsidR="004B6918" w:rsidRPr="00472E8F">
        <w:rPr>
          <w:rFonts w:ascii="Times New Roman" w:hAnsi="Times New Roman" w:cs="Times New Roman"/>
          <w:lang w:bidi="fa-IR"/>
        </w:rPr>
        <w:t xml:space="preserve"> </w:t>
      </w:r>
      <w:r w:rsidR="00CE5FBE" w:rsidRPr="00472E8F">
        <w:rPr>
          <w:rFonts w:ascii="Times New Roman" w:hAnsi="Times New Roman" w:cs="Times New Roman"/>
          <w:lang w:bidi="fa-IR"/>
        </w:rPr>
        <w:t xml:space="preserve">They also gradually dominated the judiciary system and </w:t>
      </w:r>
      <w:r w:rsidR="00967400" w:rsidRPr="00472E8F">
        <w:rPr>
          <w:rFonts w:ascii="Times New Roman" w:hAnsi="Times New Roman" w:cs="Times New Roman"/>
          <w:lang w:bidi="fa-IR"/>
        </w:rPr>
        <w:t xml:space="preserve">executed </w:t>
      </w:r>
      <w:r w:rsidR="00CE5FBE" w:rsidRPr="00472E8F">
        <w:rPr>
          <w:rFonts w:ascii="Times New Roman" w:hAnsi="Times New Roman" w:cs="Times New Roman"/>
          <w:lang w:bidi="fa-IR"/>
        </w:rPr>
        <w:t>many of the political and army officials of the Shah</w:t>
      </w:r>
      <w:r w:rsidR="00E312BD" w:rsidRPr="00472E8F">
        <w:rPr>
          <w:rFonts w:ascii="Times New Roman" w:hAnsi="Times New Roman" w:cs="Times New Roman"/>
          <w:lang w:bidi="fa-IR"/>
        </w:rPr>
        <w:t>’s</w:t>
      </w:r>
      <w:r w:rsidR="00CE5FBE" w:rsidRPr="00472E8F">
        <w:rPr>
          <w:rFonts w:ascii="Times New Roman" w:hAnsi="Times New Roman" w:cs="Times New Roman"/>
          <w:lang w:bidi="fa-IR"/>
        </w:rPr>
        <w:t xml:space="preserve"> regime.</w:t>
      </w:r>
      <w:r w:rsidR="00CE5FBE" w:rsidRPr="00472E8F">
        <w:rPr>
          <w:rStyle w:val="FootnoteReference"/>
          <w:rFonts w:ascii="Times New Roman" w:hAnsi="Times New Roman" w:cs="Times New Roman"/>
          <w:lang w:bidi="fa-IR"/>
        </w:rPr>
        <w:footnoteReference w:id="205"/>
      </w:r>
      <w:r w:rsidR="00CE5FBE" w:rsidRPr="00472E8F">
        <w:rPr>
          <w:rFonts w:ascii="Times New Roman" w:hAnsi="Times New Roman" w:cs="Times New Roman"/>
          <w:lang w:bidi="fa-IR"/>
        </w:rPr>
        <w:t xml:space="preserve"> </w:t>
      </w:r>
      <w:proofErr w:type="spellStart"/>
      <w:r w:rsidR="00CE5FBE" w:rsidRPr="00472E8F">
        <w:rPr>
          <w:rFonts w:ascii="Times New Roman" w:hAnsi="Times New Roman" w:cs="Times New Roman"/>
          <w:lang w:bidi="fa-IR"/>
        </w:rPr>
        <w:t>Bazargan</w:t>
      </w:r>
      <w:proofErr w:type="spellEnd"/>
      <w:r w:rsidR="00CE5FBE" w:rsidRPr="00472E8F">
        <w:rPr>
          <w:rFonts w:ascii="Times New Roman" w:hAnsi="Times New Roman" w:cs="Times New Roman"/>
          <w:lang w:bidi="fa-IR"/>
        </w:rPr>
        <w:t xml:space="preserve"> finally resigned. The resignation was quite likely due to the duality of the government. Yet, it </w:t>
      </w:r>
      <w:r w:rsidR="00CD1B9F" w:rsidRPr="00472E8F">
        <w:rPr>
          <w:rFonts w:ascii="Times New Roman" w:hAnsi="Times New Roman" w:cs="Times New Roman"/>
          <w:lang w:bidi="fa-IR"/>
        </w:rPr>
        <w:t xml:space="preserve">came at a critical turn in </w:t>
      </w:r>
      <w:r w:rsidR="00DA316D" w:rsidRPr="00472E8F">
        <w:rPr>
          <w:rFonts w:ascii="Times New Roman" w:hAnsi="Times New Roman" w:cs="Times New Roman"/>
          <w:lang w:bidi="fa-IR"/>
        </w:rPr>
        <w:t xml:space="preserve">the </w:t>
      </w:r>
      <w:r w:rsidR="00CD1B9F" w:rsidRPr="00472E8F">
        <w:rPr>
          <w:rFonts w:ascii="Times New Roman" w:hAnsi="Times New Roman" w:cs="Times New Roman"/>
          <w:lang w:bidi="fa-IR"/>
        </w:rPr>
        <w:t>post</w:t>
      </w:r>
      <w:r w:rsidR="00967400" w:rsidRPr="00472E8F">
        <w:rPr>
          <w:rFonts w:ascii="Times New Roman" w:hAnsi="Times New Roman" w:cs="Times New Roman"/>
          <w:lang w:bidi="fa-IR"/>
        </w:rPr>
        <w:t>-</w:t>
      </w:r>
      <w:r w:rsidR="00CD1B9F" w:rsidRPr="00472E8F">
        <w:rPr>
          <w:rFonts w:ascii="Times New Roman" w:hAnsi="Times New Roman" w:cs="Times New Roman"/>
          <w:lang w:bidi="fa-IR"/>
        </w:rPr>
        <w:t>revolution</w:t>
      </w:r>
      <w:r w:rsidR="00DA316D" w:rsidRPr="00472E8F">
        <w:rPr>
          <w:rFonts w:ascii="Times New Roman" w:hAnsi="Times New Roman" w:cs="Times New Roman"/>
          <w:lang w:bidi="fa-IR"/>
        </w:rPr>
        <w:t xml:space="preserve"> phase</w:t>
      </w:r>
      <w:r w:rsidR="00CD1B9F" w:rsidRPr="00472E8F">
        <w:rPr>
          <w:rFonts w:ascii="Times New Roman" w:hAnsi="Times New Roman" w:cs="Times New Roman"/>
          <w:lang w:bidi="fa-IR"/>
        </w:rPr>
        <w:t xml:space="preserve">: </w:t>
      </w:r>
      <w:r w:rsidR="00E312BD" w:rsidRPr="00472E8F">
        <w:rPr>
          <w:rFonts w:ascii="Times New Roman" w:hAnsi="Times New Roman" w:cs="Times New Roman"/>
          <w:lang w:bidi="fa-IR"/>
        </w:rPr>
        <w:t xml:space="preserve">the </w:t>
      </w:r>
      <w:r w:rsidR="00CD1B9F" w:rsidRPr="00472E8F">
        <w:rPr>
          <w:rFonts w:ascii="Times New Roman" w:hAnsi="Times New Roman" w:cs="Times New Roman"/>
          <w:lang w:bidi="fa-IR"/>
        </w:rPr>
        <w:t xml:space="preserve">hostage crisis. While </w:t>
      </w:r>
      <w:proofErr w:type="spellStart"/>
      <w:r w:rsidR="00CD1B9F" w:rsidRPr="00472E8F">
        <w:rPr>
          <w:rFonts w:ascii="Times New Roman" w:hAnsi="Times New Roman" w:cs="Times New Roman"/>
          <w:lang w:bidi="fa-IR"/>
        </w:rPr>
        <w:t>Bazargan</w:t>
      </w:r>
      <w:proofErr w:type="spellEnd"/>
      <w:r w:rsidR="00CD1B9F" w:rsidRPr="00472E8F">
        <w:rPr>
          <w:rFonts w:ascii="Times New Roman" w:hAnsi="Times New Roman" w:cs="Times New Roman"/>
          <w:lang w:bidi="fa-IR"/>
        </w:rPr>
        <w:t xml:space="preserve"> was seeking rapprochement with the US, “Students following the Line of th</w:t>
      </w:r>
      <w:r w:rsidR="00BD6A70" w:rsidRPr="00472E8F">
        <w:rPr>
          <w:rFonts w:ascii="Times New Roman" w:hAnsi="Times New Roman" w:cs="Times New Roman"/>
          <w:lang w:bidi="fa-IR"/>
        </w:rPr>
        <w:t xml:space="preserve">e </w:t>
      </w:r>
      <w:proofErr w:type="spellStart"/>
      <w:r w:rsidR="00BD6A70" w:rsidRPr="00472E8F">
        <w:rPr>
          <w:rFonts w:ascii="Times New Roman" w:hAnsi="Times New Roman" w:cs="Times New Roman"/>
          <w:lang w:bidi="fa-IR"/>
        </w:rPr>
        <w:t>Iman</w:t>
      </w:r>
      <w:proofErr w:type="spellEnd"/>
      <w:r w:rsidR="00BD6A70" w:rsidRPr="00472E8F">
        <w:rPr>
          <w:rFonts w:ascii="Times New Roman" w:hAnsi="Times New Roman" w:cs="Times New Roman"/>
          <w:lang w:bidi="fa-IR"/>
        </w:rPr>
        <w:t xml:space="preserve">” stormed the US embassy and took the staff of the embassy hostage. </w:t>
      </w:r>
      <w:r w:rsidR="00CD1B9F" w:rsidRPr="00472E8F">
        <w:rPr>
          <w:rFonts w:ascii="Times New Roman" w:hAnsi="Times New Roman" w:cs="Times New Roman"/>
          <w:lang w:bidi="fa-IR"/>
        </w:rPr>
        <w:t xml:space="preserve">As far as we know, Khomeini did not know of </w:t>
      </w:r>
      <w:r w:rsidR="00E312BD" w:rsidRPr="00472E8F">
        <w:rPr>
          <w:rFonts w:ascii="Times New Roman" w:hAnsi="Times New Roman" w:cs="Times New Roman"/>
          <w:lang w:bidi="fa-IR"/>
        </w:rPr>
        <w:t xml:space="preserve">this plan </w:t>
      </w:r>
      <w:r w:rsidR="00CD1B9F" w:rsidRPr="00472E8F">
        <w:rPr>
          <w:rFonts w:ascii="Times New Roman" w:hAnsi="Times New Roman" w:cs="Times New Roman"/>
          <w:lang w:bidi="fa-IR"/>
        </w:rPr>
        <w:t>and did not approve it at the beginning.</w:t>
      </w:r>
      <w:r w:rsidR="00BD6A70" w:rsidRPr="00472E8F">
        <w:rPr>
          <w:rStyle w:val="FootnoteReference"/>
          <w:rFonts w:ascii="Times New Roman" w:hAnsi="Times New Roman" w:cs="Times New Roman"/>
          <w:lang w:bidi="fa-IR"/>
        </w:rPr>
        <w:footnoteReference w:id="206"/>
      </w:r>
      <w:r w:rsidR="00CD1B9F" w:rsidRPr="00472E8F">
        <w:rPr>
          <w:rFonts w:ascii="Times New Roman" w:hAnsi="Times New Roman" w:cs="Times New Roman"/>
          <w:lang w:bidi="fa-IR"/>
        </w:rPr>
        <w:t xml:space="preserve"> Yet, seeing the wave of support for it, Khomeini turned it </w:t>
      </w:r>
      <w:r w:rsidR="00E312BD" w:rsidRPr="00472E8F">
        <w:rPr>
          <w:rFonts w:ascii="Times New Roman" w:hAnsi="Times New Roman" w:cs="Times New Roman"/>
          <w:lang w:bidi="fa-IR"/>
        </w:rPr>
        <w:t xml:space="preserve">in </w:t>
      </w:r>
      <w:r w:rsidR="00CD1B9F" w:rsidRPr="00472E8F">
        <w:rPr>
          <w:rFonts w:ascii="Times New Roman" w:hAnsi="Times New Roman" w:cs="Times New Roman"/>
          <w:lang w:bidi="fa-IR"/>
        </w:rPr>
        <w:t>his favor</w:t>
      </w:r>
      <w:r w:rsidR="00BD6A70" w:rsidRPr="00472E8F">
        <w:rPr>
          <w:rFonts w:ascii="Times New Roman" w:hAnsi="Times New Roman" w:cs="Times New Roman"/>
          <w:lang w:bidi="fa-IR"/>
        </w:rPr>
        <w:t xml:space="preserve"> and quickly capitalized on this event.</w:t>
      </w:r>
      <w:r w:rsidR="00CD1B9F" w:rsidRPr="00472E8F">
        <w:rPr>
          <w:rStyle w:val="FootnoteReference"/>
          <w:rFonts w:ascii="Times New Roman" w:hAnsi="Times New Roman" w:cs="Times New Roman"/>
          <w:lang w:bidi="fa-IR"/>
        </w:rPr>
        <w:footnoteReference w:id="207"/>
      </w:r>
      <w:r w:rsidR="00CD1B9F" w:rsidRPr="00472E8F">
        <w:rPr>
          <w:rFonts w:ascii="Times New Roman" w:hAnsi="Times New Roman" w:cs="Times New Roman"/>
          <w:lang w:bidi="fa-IR"/>
        </w:rPr>
        <w:t xml:space="preserve"> This incident had at least two important impacts in the history of Iranian constitutionalism: </w:t>
      </w:r>
      <w:r w:rsidR="00967400" w:rsidRPr="00472E8F">
        <w:rPr>
          <w:rFonts w:ascii="Times New Roman" w:hAnsi="Times New Roman" w:cs="Times New Roman"/>
          <w:lang w:bidi="fa-IR"/>
        </w:rPr>
        <w:t>I</w:t>
      </w:r>
      <w:r w:rsidR="00CD1B9F" w:rsidRPr="00472E8F">
        <w:rPr>
          <w:rFonts w:ascii="Times New Roman" w:hAnsi="Times New Roman" w:cs="Times New Roman"/>
          <w:lang w:bidi="fa-IR"/>
        </w:rPr>
        <w:t>t established the supreme leader as the “to-go-person” for critical decisions of foreign policy. Second, it weakened the liberal groups and those who</w:t>
      </w:r>
      <w:r w:rsidR="00E312BD" w:rsidRPr="00472E8F">
        <w:rPr>
          <w:rFonts w:ascii="Times New Roman" w:hAnsi="Times New Roman" w:cs="Times New Roman"/>
          <w:lang w:bidi="fa-IR"/>
        </w:rPr>
        <w:t xml:space="preserve"> had</w:t>
      </w:r>
      <w:r w:rsidR="00CD1B9F" w:rsidRPr="00472E8F">
        <w:rPr>
          <w:rFonts w:ascii="Times New Roman" w:hAnsi="Times New Roman" w:cs="Times New Roman"/>
          <w:lang w:bidi="fa-IR"/>
        </w:rPr>
        <w:t xml:space="preserve"> </w:t>
      </w:r>
      <w:r w:rsidR="00E312BD" w:rsidRPr="00472E8F">
        <w:rPr>
          <w:rFonts w:ascii="Times New Roman" w:hAnsi="Times New Roman" w:cs="Times New Roman"/>
          <w:lang w:bidi="fa-IR"/>
        </w:rPr>
        <w:t xml:space="preserve">wanted </w:t>
      </w:r>
      <w:r w:rsidR="00CD1B9F" w:rsidRPr="00472E8F">
        <w:rPr>
          <w:rFonts w:ascii="Times New Roman" w:hAnsi="Times New Roman" w:cs="Times New Roman"/>
          <w:lang w:bidi="fa-IR"/>
        </w:rPr>
        <w:t xml:space="preserve">to improve </w:t>
      </w:r>
      <w:r w:rsidR="00E312BD" w:rsidRPr="00472E8F">
        <w:rPr>
          <w:rFonts w:ascii="Times New Roman" w:hAnsi="Times New Roman" w:cs="Times New Roman"/>
          <w:lang w:bidi="fa-IR"/>
        </w:rPr>
        <w:t xml:space="preserve">the </w:t>
      </w:r>
      <w:r w:rsidR="00CD1B9F" w:rsidRPr="00472E8F">
        <w:rPr>
          <w:rFonts w:ascii="Times New Roman" w:hAnsi="Times New Roman" w:cs="Times New Roman"/>
          <w:lang w:bidi="fa-IR"/>
        </w:rPr>
        <w:t xml:space="preserve">relationship with the West for a long time. In fact, it created a narrative for those who supposedly </w:t>
      </w:r>
      <w:r w:rsidR="00E312BD" w:rsidRPr="00472E8F">
        <w:rPr>
          <w:rFonts w:ascii="Times New Roman" w:hAnsi="Times New Roman" w:cs="Times New Roman"/>
          <w:lang w:bidi="fa-IR"/>
        </w:rPr>
        <w:t xml:space="preserve">stood </w:t>
      </w:r>
      <w:r w:rsidR="00CD1B9F" w:rsidRPr="00472E8F">
        <w:rPr>
          <w:rFonts w:ascii="Times New Roman" w:hAnsi="Times New Roman" w:cs="Times New Roman"/>
          <w:lang w:bidi="fa-IR"/>
        </w:rPr>
        <w:t xml:space="preserve">for “independence” versus those who </w:t>
      </w:r>
      <w:r w:rsidR="008173A2" w:rsidRPr="00472E8F">
        <w:rPr>
          <w:rFonts w:ascii="Times New Roman" w:hAnsi="Times New Roman" w:cs="Times New Roman"/>
          <w:lang w:bidi="fa-IR"/>
        </w:rPr>
        <w:t>were</w:t>
      </w:r>
      <w:r w:rsidR="00CD1B9F" w:rsidRPr="00472E8F">
        <w:rPr>
          <w:rFonts w:ascii="Times New Roman" w:hAnsi="Times New Roman" w:cs="Times New Roman"/>
          <w:lang w:bidi="fa-IR"/>
        </w:rPr>
        <w:t xml:space="preserve"> soft and </w:t>
      </w:r>
      <w:r w:rsidR="00E312BD" w:rsidRPr="00472E8F">
        <w:rPr>
          <w:rFonts w:ascii="Times New Roman" w:hAnsi="Times New Roman" w:cs="Times New Roman"/>
          <w:lang w:bidi="fa-IR"/>
        </w:rPr>
        <w:t>preferred</w:t>
      </w:r>
      <w:r w:rsidR="00CD1B9F" w:rsidRPr="00472E8F">
        <w:rPr>
          <w:rFonts w:ascii="Times New Roman" w:hAnsi="Times New Roman" w:cs="Times New Roman"/>
          <w:lang w:bidi="fa-IR"/>
        </w:rPr>
        <w:t xml:space="preserve"> to rely on Westerners. The legacy of hostage crisis </w:t>
      </w:r>
      <w:r w:rsidR="00E312BD" w:rsidRPr="00472E8F">
        <w:rPr>
          <w:rFonts w:ascii="Times New Roman" w:hAnsi="Times New Roman" w:cs="Times New Roman"/>
          <w:lang w:bidi="fa-IR"/>
        </w:rPr>
        <w:t xml:space="preserve">has </w:t>
      </w:r>
      <w:r w:rsidR="00CD1B9F" w:rsidRPr="00472E8F">
        <w:rPr>
          <w:rFonts w:ascii="Times New Roman" w:hAnsi="Times New Roman" w:cs="Times New Roman"/>
          <w:lang w:bidi="fa-IR"/>
        </w:rPr>
        <w:t xml:space="preserve">yet to be explored but it further entrenched the built-in dualism </w:t>
      </w:r>
      <w:r w:rsidR="00E312BD" w:rsidRPr="00472E8F">
        <w:rPr>
          <w:rFonts w:ascii="Times New Roman" w:hAnsi="Times New Roman" w:cs="Times New Roman"/>
          <w:lang w:bidi="fa-IR"/>
        </w:rPr>
        <w:t xml:space="preserve">of </w:t>
      </w:r>
      <w:r w:rsidR="00CD1B9F" w:rsidRPr="00472E8F">
        <w:rPr>
          <w:rFonts w:ascii="Times New Roman" w:hAnsi="Times New Roman" w:cs="Times New Roman"/>
          <w:lang w:bidi="fa-IR"/>
        </w:rPr>
        <w:t xml:space="preserve">the Iranian new political order, but this time in the foreign policy arena. </w:t>
      </w:r>
    </w:p>
    <w:p w14:paraId="05714750" w14:textId="4262538E" w:rsidR="006368CD" w:rsidRPr="00472E8F" w:rsidRDefault="00F13933"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lastRenderedPageBreak/>
        <w:t xml:space="preserve">To the surprise of many </w:t>
      </w:r>
      <w:r w:rsidR="006368CD" w:rsidRPr="00472E8F">
        <w:rPr>
          <w:rFonts w:ascii="Times New Roman" w:hAnsi="Times New Roman" w:cs="Times New Roman"/>
          <w:lang w:bidi="fa-IR"/>
        </w:rPr>
        <w:t xml:space="preserve">Khomeini </w:t>
      </w:r>
      <w:r w:rsidRPr="00472E8F">
        <w:rPr>
          <w:rFonts w:ascii="Times New Roman" w:hAnsi="Times New Roman" w:cs="Times New Roman"/>
          <w:lang w:bidi="fa-IR"/>
        </w:rPr>
        <w:t xml:space="preserve">accepted </w:t>
      </w:r>
      <w:proofErr w:type="spellStart"/>
      <w:r w:rsidRPr="00472E8F">
        <w:rPr>
          <w:rFonts w:ascii="Times New Roman" w:hAnsi="Times New Roman" w:cs="Times New Roman"/>
          <w:lang w:bidi="fa-IR"/>
        </w:rPr>
        <w:t>Bazargan’s</w:t>
      </w:r>
      <w:proofErr w:type="spellEnd"/>
      <w:r w:rsidRPr="00472E8F">
        <w:rPr>
          <w:rFonts w:ascii="Times New Roman" w:hAnsi="Times New Roman" w:cs="Times New Roman"/>
          <w:lang w:bidi="fa-IR"/>
        </w:rPr>
        <w:t xml:space="preserve"> resignation after a meeting with Revolution Council members.</w:t>
      </w:r>
      <w:r w:rsidR="006368CD" w:rsidRPr="00472E8F">
        <w:rPr>
          <w:rStyle w:val="FootnoteReference"/>
          <w:rFonts w:ascii="Times New Roman" w:hAnsi="Times New Roman" w:cs="Times New Roman"/>
          <w:lang w:bidi="fa-IR"/>
        </w:rPr>
        <w:footnoteReference w:id="208"/>
      </w:r>
      <w:r w:rsidR="006368CD" w:rsidRPr="00472E8F">
        <w:rPr>
          <w:rFonts w:ascii="Times New Roman" w:hAnsi="Times New Roman" w:cs="Times New Roman"/>
          <w:lang w:bidi="fa-IR"/>
        </w:rPr>
        <w:t xml:space="preserve"> Almost ten years later, Khomeini mentioned in a letter that he was against the appointment of </w:t>
      </w:r>
      <w:proofErr w:type="spellStart"/>
      <w:r w:rsidR="006368CD" w:rsidRPr="00472E8F">
        <w:rPr>
          <w:rFonts w:ascii="Times New Roman" w:hAnsi="Times New Roman" w:cs="Times New Roman"/>
          <w:lang w:bidi="fa-IR"/>
        </w:rPr>
        <w:t>Bazargan</w:t>
      </w:r>
      <w:proofErr w:type="spellEnd"/>
      <w:r w:rsidR="006368CD" w:rsidRPr="00472E8F">
        <w:rPr>
          <w:rFonts w:ascii="Times New Roman" w:hAnsi="Times New Roman" w:cs="Times New Roman"/>
          <w:lang w:bidi="fa-IR"/>
        </w:rPr>
        <w:t xml:space="preserve"> but he was a good person.</w:t>
      </w:r>
      <w:r w:rsidR="006368CD" w:rsidRPr="00472E8F">
        <w:rPr>
          <w:rStyle w:val="FootnoteReference"/>
          <w:rFonts w:ascii="Times New Roman" w:hAnsi="Times New Roman" w:cs="Times New Roman"/>
          <w:lang w:bidi="fa-IR"/>
        </w:rPr>
        <w:footnoteReference w:id="209"/>
      </w:r>
      <w:r w:rsidR="006368CD" w:rsidRPr="00472E8F">
        <w:rPr>
          <w:rFonts w:ascii="Times New Roman" w:hAnsi="Times New Roman" w:cs="Times New Roman"/>
          <w:lang w:bidi="fa-IR"/>
        </w:rPr>
        <w:t xml:space="preserve"> It was possibly a political maneuver especially since at the time the Freedom Party was marginalized and under constant attack by the Islamists.</w:t>
      </w:r>
      <w:r w:rsidR="006368CD" w:rsidRPr="00472E8F">
        <w:rPr>
          <w:rStyle w:val="FootnoteReference"/>
          <w:rFonts w:ascii="Times New Roman" w:hAnsi="Times New Roman" w:cs="Times New Roman"/>
          <w:lang w:bidi="fa-IR"/>
        </w:rPr>
        <w:footnoteReference w:id="210"/>
      </w:r>
      <w:r w:rsidR="006368CD" w:rsidRPr="00472E8F">
        <w:rPr>
          <w:rFonts w:ascii="Times New Roman" w:hAnsi="Times New Roman" w:cs="Times New Roman"/>
          <w:lang w:bidi="fa-IR"/>
        </w:rPr>
        <w:t xml:space="preserve"> </w:t>
      </w:r>
      <w:proofErr w:type="spellStart"/>
      <w:r w:rsidR="006368CD" w:rsidRPr="00472E8F">
        <w:rPr>
          <w:rFonts w:ascii="Times New Roman" w:hAnsi="Times New Roman" w:cs="Times New Roman"/>
          <w:lang w:bidi="fa-IR"/>
        </w:rPr>
        <w:t>Bazargan’s</w:t>
      </w:r>
      <w:proofErr w:type="spellEnd"/>
      <w:r w:rsidR="006368CD" w:rsidRPr="00472E8F">
        <w:rPr>
          <w:rFonts w:ascii="Times New Roman" w:hAnsi="Times New Roman" w:cs="Times New Roman"/>
          <w:lang w:bidi="fa-IR"/>
        </w:rPr>
        <w:t xml:space="preserve"> government was a “good government for a wrong time”.</w:t>
      </w:r>
      <w:r w:rsidR="006368CD" w:rsidRPr="00472E8F">
        <w:rPr>
          <w:rStyle w:val="FootnoteReference"/>
          <w:rFonts w:ascii="Times New Roman" w:hAnsi="Times New Roman" w:cs="Times New Roman"/>
          <w:lang w:bidi="fa-IR"/>
        </w:rPr>
        <w:footnoteReference w:id="211"/>
      </w:r>
      <w:r w:rsidR="006368CD" w:rsidRPr="00472E8F">
        <w:rPr>
          <w:rFonts w:ascii="Times New Roman" w:hAnsi="Times New Roman" w:cs="Times New Roman"/>
          <w:lang w:bidi="fa-IR"/>
        </w:rPr>
        <w:t xml:space="preserve"> During a tumult</w:t>
      </w:r>
      <w:r w:rsidR="00E52E5F" w:rsidRPr="00472E8F">
        <w:rPr>
          <w:rFonts w:ascii="Times New Roman" w:hAnsi="Times New Roman" w:cs="Times New Roman"/>
          <w:lang w:bidi="fa-IR"/>
        </w:rPr>
        <w:t>uous time of post-revolution, the government</w:t>
      </w:r>
      <w:r w:rsidR="006368CD" w:rsidRPr="00472E8F">
        <w:rPr>
          <w:rFonts w:ascii="Times New Roman" w:hAnsi="Times New Roman" w:cs="Times New Roman"/>
          <w:lang w:bidi="fa-IR"/>
        </w:rPr>
        <w:t xml:space="preserve"> was soft while unaware of the ways to establish and grow its social base.</w:t>
      </w:r>
      <w:r w:rsidR="006368CD" w:rsidRPr="00472E8F">
        <w:rPr>
          <w:rStyle w:val="FootnoteReference"/>
          <w:rFonts w:ascii="Times New Roman" w:hAnsi="Times New Roman" w:cs="Times New Roman"/>
          <w:lang w:bidi="fa-IR"/>
        </w:rPr>
        <w:footnoteReference w:id="212"/>
      </w:r>
      <w:r w:rsidR="006368CD" w:rsidRPr="00472E8F">
        <w:rPr>
          <w:rFonts w:ascii="Times New Roman" w:hAnsi="Times New Roman" w:cs="Times New Roman"/>
          <w:lang w:bidi="fa-IR"/>
        </w:rPr>
        <w:t xml:space="preserve"> It could not compete with the networking capability of the Islamists. </w:t>
      </w:r>
    </w:p>
    <w:p w14:paraId="65C97E15" w14:textId="0DC41613" w:rsidR="006368CD" w:rsidRPr="00472E8F" w:rsidRDefault="006368CD" w:rsidP="002B2AE3">
      <w:pPr>
        <w:spacing w:line="480" w:lineRule="auto"/>
        <w:ind w:left="0" w:firstLine="0"/>
        <w:jc w:val="both"/>
        <w:rPr>
          <w:rFonts w:ascii="Times New Roman" w:hAnsi="Times New Roman" w:cs="Times New Roman"/>
          <w:lang w:bidi="fa-IR"/>
        </w:rPr>
      </w:pP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Sadr’s story was different from </w:t>
      </w:r>
      <w:proofErr w:type="spellStart"/>
      <w:r w:rsidRPr="00472E8F">
        <w:rPr>
          <w:rFonts w:ascii="Times New Roman" w:hAnsi="Times New Roman" w:cs="Times New Roman"/>
          <w:lang w:bidi="fa-IR"/>
        </w:rPr>
        <w:t>Bazargan</w:t>
      </w:r>
      <w:proofErr w:type="spellEnd"/>
      <w:r w:rsidRPr="00472E8F">
        <w:rPr>
          <w:rFonts w:ascii="Times New Roman" w:hAnsi="Times New Roman" w:cs="Times New Roman"/>
          <w:lang w:bidi="fa-IR"/>
        </w:rPr>
        <w:t xml:space="preserve">. He won the election with a landslide (76% of the votes) while running as </w:t>
      </w:r>
      <w:proofErr w:type="gramStart"/>
      <w:r w:rsidRPr="00472E8F">
        <w:rPr>
          <w:rFonts w:ascii="Times New Roman" w:hAnsi="Times New Roman" w:cs="Times New Roman"/>
          <w:lang w:bidi="fa-IR"/>
        </w:rPr>
        <w:t>an ‘independent’</w:t>
      </w:r>
      <w:proofErr w:type="gramEnd"/>
      <w:r w:rsidRPr="00472E8F">
        <w:rPr>
          <w:rFonts w:ascii="Times New Roman" w:hAnsi="Times New Roman" w:cs="Times New Roman"/>
          <w:lang w:bidi="fa-IR"/>
        </w:rPr>
        <w:t xml:space="preserve"> candidate. The Islamic party suffered a major defeat in the election. During the early years of the revolution, Khomeini forbade </w:t>
      </w:r>
      <w:r w:rsidR="00EB5C81" w:rsidRPr="00472E8F">
        <w:rPr>
          <w:rFonts w:ascii="Times New Roman" w:hAnsi="Times New Roman" w:cs="Times New Roman"/>
          <w:lang w:bidi="fa-IR"/>
        </w:rPr>
        <w:t xml:space="preserve">members of the clergy </w:t>
      </w:r>
      <w:r w:rsidRPr="00472E8F">
        <w:rPr>
          <w:rFonts w:ascii="Times New Roman" w:hAnsi="Times New Roman" w:cs="Times New Roman"/>
          <w:lang w:bidi="fa-IR"/>
        </w:rPr>
        <w:t>to run for executive posts. When it came to the first presidential election, Khomeini explicitly banned clerics from running for presidency.</w:t>
      </w:r>
      <w:r w:rsidRPr="00472E8F">
        <w:rPr>
          <w:rStyle w:val="FootnoteReference"/>
          <w:rFonts w:ascii="Times New Roman" w:hAnsi="Times New Roman" w:cs="Times New Roman"/>
          <w:lang w:bidi="fa-IR"/>
        </w:rPr>
        <w:footnoteReference w:id="213"/>
      </w:r>
      <w:r w:rsidRPr="00472E8F">
        <w:rPr>
          <w:rFonts w:ascii="Times New Roman" w:hAnsi="Times New Roman" w:cs="Times New Roman"/>
          <w:lang w:bidi="fa-IR"/>
        </w:rPr>
        <w:t xml:space="preserve"> This helped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in his landslide victory as Khomeini banned Ayatollah </w:t>
      </w:r>
      <w:proofErr w:type="spellStart"/>
      <w:r w:rsidRPr="00472E8F">
        <w:rPr>
          <w:rFonts w:ascii="Times New Roman" w:hAnsi="Times New Roman" w:cs="Times New Roman"/>
          <w:lang w:bidi="fa-IR"/>
        </w:rPr>
        <w:t>Beheshti</w:t>
      </w:r>
      <w:proofErr w:type="spellEnd"/>
      <w:r w:rsidRPr="00472E8F">
        <w:rPr>
          <w:rFonts w:ascii="Times New Roman" w:hAnsi="Times New Roman" w:cs="Times New Roman"/>
          <w:lang w:bidi="fa-IR"/>
        </w:rPr>
        <w:t xml:space="preserve">, a leading figure of Islamic Party, from running for </w:t>
      </w:r>
      <w:r w:rsidR="002E1D60" w:rsidRPr="00472E8F">
        <w:rPr>
          <w:rFonts w:ascii="Times New Roman" w:hAnsi="Times New Roman" w:cs="Times New Roman"/>
          <w:lang w:bidi="fa-IR"/>
        </w:rPr>
        <w:t xml:space="preserve">the </w:t>
      </w:r>
      <w:r w:rsidRPr="00472E8F">
        <w:rPr>
          <w:rFonts w:ascii="Times New Roman" w:hAnsi="Times New Roman" w:cs="Times New Roman"/>
          <w:lang w:bidi="fa-IR"/>
        </w:rPr>
        <w:t>presidency.</w:t>
      </w:r>
      <w:r w:rsidRPr="00472E8F">
        <w:rPr>
          <w:rStyle w:val="FootnoteReference"/>
          <w:rFonts w:ascii="Times New Roman" w:hAnsi="Times New Roman" w:cs="Times New Roman"/>
          <w:lang w:bidi="fa-IR"/>
        </w:rPr>
        <w:footnoteReference w:id="214"/>
      </w:r>
      <w:r w:rsidRPr="00472E8F">
        <w:rPr>
          <w:rFonts w:ascii="Times New Roman" w:hAnsi="Times New Roman" w:cs="Times New Roman"/>
          <w:lang w:bidi="fa-IR"/>
        </w:rPr>
        <w:t xml:space="preserve"> </w:t>
      </w:r>
    </w:p>
    <w:p w14:paraId="7DF6EA67" w14:textId="0A5301D7" w:rsidR="006368CD" w:rsidRPr="00472E8F" w:rsidRDefault="006368CD" w:rsidP="002B2AE3">
      <w:pPr>
        <w:spacing w:line="480" w:lineRule="auto"/>
        <w:ind w:left="0" w:firstLine="0"/>
        <w:jc w:val="both"/>
        <w:rPr>
          <w:rFonts w:ascii="Times New Roman" w:hAnsi="Times New Roman" w:cs="Times New Roman"/>
          <w:lang w:bidi="fa-IR"/>
        </w:rPr>
      </w:pPr>
      <w:proofErr w:type="spellStart"/>
      <w:r w:rsidRPr="00472E8F">
        <w:rPr>
          <w:rFonts w:ascii="Times New Roman" w:hAnsi="Times New Roman" w:cs="Times New Roman"/>
          <w:lang w:bidi="fa-IR"/>
        </w:rPr>
        <w:lastRenderedPageBreak/>
        <w:t>Bani</w:t>
      </w:r>
      <w:proofErr w:type="spellEnd"/>
      <w:r w:rsidRPr="00472E8F">
        <w:rPr>
          <w:rFonts w:ascii="Times New Roman" w:hAnsi="Times New Roman" w:cs="Times New Roman"/>
          <w:lang w:bidi="fa-IR"/>
        </w:rPr>
        <w:t xml:space="preserve"> Sadr was an obscure figure. His name definitely was not among the top revolutionaries.</w:t>
      </w:r>
      <w:bookmarkStart w:id="94" w:name="_Ref281592737"/>
      <w:r w:rsidRPr="00472E8F">
        <w:rPr>
          <w:rStyle w:val="FootnoteReference"/>
          <w:rFonts w:ascii="Times New Roman" w:hAnsi="Times New Roman" w:cs="Times New Roman"/>
          <w:lang w:bidi="fa-IR"/>
        </w:rPr>
        <w:footnoteReference w:id="215"/>
      </w:r>
      <w:bookmarkEnd w:id="94"/>
      <w:r w:rsidRPr="00472E8F">
        <w:rPr>
          <w:rFonts w:ascii="Times New Roman" w:hAnsi="Times New Roman" w:cs="Times New Roman"/>
          <w:lang w:bidi="fa-IR"/>
        </w:rPr>
        <w:t xml:space="preserve"> However, people gradually learned about him when he appeared as a member of Khomeini’s entourage after his return to Iran. He met with Khomeini for the first time when he was in Iraq. </w:t>
      </w:r>
      <w:r w:rsidRPr="00472E8F">
        <w:rPr>
          <w:rStyle w:val="FootnoteReference"/>
          <w:rFonts w:ascii="Times New Roman" w:hAnsi="Times New Roman" w:cs="Times New Roman"/>
          <w:lang w:bidi="fa-IR"/>
        </w:rPr>
        <w:footnoteReference w:id="216"/>
      </w:r>
      <w:r w:rsidRPr="00472E8F">
        <w:rPr>
          <w:rFonts w:ascii="Times New Roman" w:hAnsi="Times New Roman" w:cs="Times New Roman"/>
          <w:lang w:bidi="fa-IR"/>
        </w:rPr>
        <w:t xml:space="preserve"> He quickly turned himself into a political and religious thinker by publishing two books and supporting </w:t>
      </w:r>
      <w:proofErr w:type="spellStart"/>
      <w:r w:rsidRPr="00472E8F">
        <w:rPr>
          <w:rFonts w:ascii="Times New Roman" w:hAnsi="Times New Roman" w:cs="Times New Roman"/>
          <w:lang w:bidi="fa-IR"/>
        </w:rPr>
        <w:t>Shariati</w:t>
      </w:r>
      <w:proofErr w:type="spellEnd"/>
      <w:r w:rsidRPr="00472E8F">
        <w:rPr>
          <w:rFonts w:ascii="Times New Roman" w:hAnsi="Times New Roman" w:cs="Times New Roman"/>
          <w:lang w:bidi="fa-IR"/>
        </w:rPr>
        <w:t>, a leading and widely popular theorist before the revolution.</w:t>
      </w:r>
      <w:r w:rsidRPr="00472E8F">
        <w:rPr>
          <w:rStyle w:val="FootnoteReference"/>
          <w:rFonts w:ascii="Times New Roman" w:hAnsi="Times New Roman" w:cs="Times New Roman"/>
          <w:lang w:bidi="fa-IR"/>
        </w:rPr>
        <w:footnoteReference w:id="217"/>
      </w:r>
      <w:r w:rsidRPr="00472E8F">
        <w:rPr>
          <w:rFonts w:ascii="Times New Roman" w:hAnsi="Times New Roman" w:cs="Times New Roman"/>
          <w:lang w:bidi="fa-IR"/>
        </w:rPr>
        <w:t xml:space="preserve"> He belonged to a group of non-clerics who studied outside of Iran. Before </w:t>
      </w:r>
      <w:r w:rsidR="002E1D60" w:rsidRPr="00472E8F">
        <w:rPr>
          <w:rFonts w:ascii="Times New Roman" w:hAnsi="Times New Roman" w:cs="Times New Roman"/>
          <w:lang w:bidi="fa-IR"/>
        </w:rPr>
        <w:t xml:space="preserve">the </w:t>
      </w:r>
      <w:r w:rsidRPr="00472E8F">
        <w:rPr>
          <w:rFonts w:ascii="Times New Roman" w:hAnsi="Times New Roman" w:cs="Times New Roman"/>
          <w:lang w:bidi="fa-IR"/>
        </w:rPr>
        <w:t>presidency, Khomeini appointed him to the Revolutionary Council.</w:t>
      </w:r>
      <w:r w:rsidRPr="00472E8F">
        <w:rPr>
          <w:rStyle w:val="FootnoteReference"/>
          <w:rFonts w:ascii="Times New Roman" w:hAnsi="Times New Roman" w:cs="Times New Roman"/>
          <w:lang w:bidi="fa-IR"/>
        </w:rPr>
        <w:footnoteReference w:id="218"/>
      </w:r>
      <w:r w:rsidRPr="00472E8F">
        <w:rPr>
          <w:rFonts w:ascii="Times New Roman" w:hAnsi="Times New Roman" w:cs="Times New Roman"/>
          <w:lang w:bidi="fa-IR"/>
        </w:rPr>
        <w:t xml:space="preserve"> He was an economic secretary in the </w:t>
      </w:r>
      <w:proofErr w:type="spellStart"/>
      <w:r w:rsidRPr="00472E8F">
        <w:rPr>
          <w:rFonts w:ascii="Times New Roman" w:hAnsi="Times New Roman" w:cs="Times New Roman"/>
          <w:lang w:bidi="fa-IR"/>
        </w:rPr>
        <w:t>Bazargan</w:t>
      </w:r>
      <w:proofErr w:type="spellEnd"/>
      <w:r w:rsidRPr="00472E8F">
        <w:rPr>
          <w:rFonts w:ascii="Times New Roman" w:hAnsi="Times New Roman" w:cs="Times New Roman"/>
          <w:lang w:bidi="fa-IR"/>
        </w:rPr>
        <w:t xml:space="preserve"> administration</w:t>
      </w:r>
      <w:r w:rsidRPr="00472E8F">
        <w:rPr>
          <w:rStyle w:val="FootnoteReference"/>
          <w:rFonts w:ascii="Times New Roman" w:hAnsi="Times New Roman" w:cs="Times New Roman"/>
          <w:lang w:bidi="fa-IR"/>
        </w:rPr>
        <w:footnoteReference w:id="219"/>
      </w:r>
      <w:r w:rsidRPr="00472E8F">
        <w:rPr>
          <w:rFonts w:ascii="Times New Roman" w:hAnsi="Times New Roman" w:cs="Times New Roman"/>
          <w:lang w:bidi="fa-IR"/>
        </w:rPr>
        <w:t xml:space="preserve"> and also an opponent of the theory of the Guardianship of the Jurist in the Constitutional Assembly. Yet, it was widely believed and uncontroversial that Khomeini supported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in the first presidential election. Khomeini’s alleged support acted as a critical factor in his victory in the election. </w:t>
      </w:r>
    </w:p>
    <w:p w14:paraId="5EF4D2E0" w14:textId="368F8D9A" w:rsidR="00F26B87" w:rsidRPr="00472E8F" w:rsidRDefault="006368CD"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 xml:space="preserve">The support for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continued. Khomeini appointed him the head of the Revolutionary Council and the army.</w:t>
      </w:r>
      <w:r w:rsidRPr="00472E8F">
        <w:rPr>
          <w:rStyle w:val="FootnoteReference"/>
          <w:rFonts w:ascii="Times New Roman" w:hAnsi="Times New Roman" w:cs="Times New Roman"/>
          <w:lang w:bidi="fa-IR"/>
        </w:rPr>
        <w:footnoteReference w:id="220"/>
      </w:r>
      <w:r w:rsidRPr="00472E8F">
        <w:rPr>
          <w:rFonts w:ascii="Times New Roman" w:hAnsi="Times New Roman" w:cs="Times New Roman"/>
          <w:lang w:bidi="fa-IR"/>
        </w:rPr>
        <w:t xml:space="preserve"> Yet, disgruntled Islamic Party members quickly </w:t>
      </w:r>
      <w:r w:rsidRPr="00472E8F">
        <w:rPr>
          <w:rFonts w:ascii="Times New Roman" w:hAnsi="Times New Roman" w:cs="Times New Roman"/>
          <w:lang w:bidi="fa-IR"/>
        </w:rPr>
        <w:lastRenderedPageBreak/>
        <w:t xml:space="preserve">recovered and aimed for a sweeping victory in the parliament. They succeeded and won the majority seats in the first parliamentary election in the Islamic Republic of Iran.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realized that the Islamic Party would try to contain his powers and limit his authority. He first claimed the election was rigged. Later, he tried to avoid Parliament and bypass it in any way possible. For instance, he would avoid </w:t>
      </w:r>
      <w:r w:rsidR="002E1D60" w:rsidRPr="00472E8F">
        <w:rPr>
          <w:rFonts w:ascii="Times New Roman" w:hAnsi="Times New Roman" w:cs="Times New Roman"/>
          <w:lang w:bidi="fa-IR"/>
        </w:rPr>
        <w:t xml:space="preserve">signing </w:t>
      </w:r>
      <w:r w:rsidRPr="00472E8F">
        <w:rPr>
          <w:rFonts w:ascii="Times New Roman" w:hAnsi="Times New Roman" w:cs="Times New Roman"/>
          <w:lang w:bidi="fa-IR"/>
        </w:rPr>
        <w:t>bills into law albeit the fact that in the constitution no veto power was stipulated for the president.</w:t>
      </w:r>
      <w:r w:rsidRPr="00472E8F">
        <w:rPr>
          <w:rStyle w:val="FootnoteReference"/>
          <w:rFonts w:ascii="Times New Roman" w:hAnsi="Times New Roman" w:cs="Times New Roman"/>
          <w:lang w:bidi="fa-IR"/>
        </w:rPr>
        <w:footnoteReference w:id="221"/>
      </w:r>
      <w:r w:rsidRPr="00472E8F">
        <w:rPr>
          <w:rFonts w:ascii="Times New Roman" w:hAnsi="Times New Roman" w:cs="Times New Roman"/>
          <w:lang w:bidi="fa-IR"/>
        </w:rPr>
        <w:t xml:space="preserve"> </w:t>
      </w:r>
    </w:p>
    <w:p w14:paraId="048B7E83" w14:textId="778DCBCE" w:rsidR="006368CD" w:rsidRPr="00472E8F" w:rsidRDefault="006368CD" w:rsidP="002B2AE3">
      <w:pPr>
        <w:spacing w:line="480" w:lineRule="auto"/>
        <w:ind w:left="0" w:firstLine="0"/>
        <w:jc w:val="both"/>
        <w:rPr>
          <w:rFonts w:ascii="Times New Roman" w:hAnsi="Times New Roman" w:cs="Times New Roman"/>
          <w:lang w:bidi="fa-IR"/>
        </w:rPr>
      </w:pP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clearly wanted to consolidate powers in his hands. His aim was to create a presidential system, while other political bodies, including parliament, was of secondary importance. His education in France and his encounter with the fifth republic might have influenced his approach. Some believe it was his personality that steered him to vie for more power.</w:t>
      </w:r>
      <w:r w:rsidRPr="00472E8F">
        <w:rPr>
          <w:rStyle w:val="FootnoteReference"/>
          <w:rFonts w:ascii="Times New Roman" w:hAnsi="Times New Roman" w:cs="Times New Roman"/>
          <w:lang w:bidi="fa-IR"/>
        </w:rPr>
        <w:footnoteReference w:id="222"/>
      </w:r>
      <w:r w:rsidRPr="00472E8F">
        <w:rPr>
          <w:rFonts w:ascii="Times New Roman" w:hAnsi="Times New Roman" w:cs="Times New Roman"/>
          <w:lang w:bidi="fa-IR"/>
        </w:rPr>
        <w:t xml:space="preserve"> However, his tragic fate was predictable: unlike the Islamic party he did not have a network or strong social base.</w:t>
      </w:r>
      <w:r w:rsidRPr="00472E8F">
        <w:rPr>
          <w:rStyle w:val="FootnoteReference"/>
          <w:rFonts w:ascii="Times New Roman" w:hAnsi="Times New Roman" w:cs="Times New Roman"/>
          <w:lang w:bidi="fa-IR"/>
        </w:rPr>
        <w:footnoteReference w:id="223"/>
      </w:r>
      <w:r w:rsidRPr="00472E8F">
        <w:rPr>
          <w:rFonts w:ascii="Times New Roman" w:hAnsi="Times New Roman" w:cs="Times New Roman"/>
          <w:lang w:bidi="fa-IR"/>
        </w:rPr>
        <w:t xml:space="preserve"> He had Khomeini’s support for a long time but it proved not to be enough especially after the Islamic Party convinced many that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was “incompetent.” Later, Khomeini swore that he did not vote for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His political demise also was due to his mistakes, his indecisiveness, along with two major events: the hostage crisis and the Iran-Iraq War. Eventually,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was impeached and Khomeini confirmed impeachment</w:t>
      </w:r>
      <w:r w:rsidR="00F26B87" w:rsidRPr="00472E8F">
        <w:rPr>
          <w:rFonts w:ascii="Times New Roman" w:hAnsi="Times New Roman" w:cs="Times New Roman"/>
          <w:lang w:bidi="fa-IR"/>
        </w:rPr>
        <w:t xml:space="preserve"> by the Parliament</w:t>
      </w:r>
      <w:r w:rsidRPr="00472E8F">
        <w:rPr>
          <w:rFonts w:ascii="Times New Roman" w:hAnsi="Times New Roman" w:cs="Times New Roman"/>
          <w:lang w:bidi="fa-IR"/>
        </w:rPr>
        <w:t xml:space="preserve">.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Sadr’s fate enfeebled the status of </w:t>
      </w:r>
      <w:r w:rsidR="00F26B87" w:rsidRPr="00472E8F">
        <w:rPr>
          <w:rFonts w:ascii="Times New Roman" w:hAnsi="Times New Roman" w:cs="Times New Roman"/>
          <w:lang w:bidi="fa-IR"/>
        </w:rPr>
        <w:t xml:space="preserve">the </w:t>
      </w:r>
      <w:r w:rsidRPr="00472E8F">
        <w:rPr>
          <w:rFonts w:ascii="Times New Roman" w:hAnsi="Times New Roman" w:cs="Times New Roman"/>
          <w:lang w:bidi="fa-IR"/>
        </w:rPr>
        <w:t xml:space="preserve">presidency in Iran’s Constitutional culture. The army was also </w:t>
      </w:r>
      <w:r w:rsidRPr="00472E8F">
        <w:rPr>
          <w:rFonts w:ascii="Times New Roman" w:hAnsi="Times New Roman" w:cs="Times New Roman"/>
          <w:lang w:bidi="fa-IR"/>
        </w:rPr>
        <w:lastRenderedPageBreak/>
        <w:t xml:space="preserve">taken away from the president, following a controversy over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Sadr’s inactions in the Iran-Iraq war. </w:t>
      </w:r>
    </w:p>
    <w:p w14:paraId="76811C43" w14:textId="32DB3037" w:rsidR="006368CD" w:rsidRPr="00472E8F" w:rsidRDefault="006368CD"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 xml:space="preserve">Upon his assumption of </w:t>
      </w:r>
      <w:r w:rsidR="00F26B87" w:rsidRPr="00472E8F">
        <w:rPr>
          <w:rFonts w:ascii="Times New Roman" w:hAnsi="Times New Roman" w:cs="Times New Roman"/>
          <w:lang w:bidi="fa-IR"/>
        </w:rPr>
        <w:t xml:space="preserve">the </w:t>
      </w:r>
      <w:r w:rsidRPr="00472E8F">
        <w:rPr>
          <w:rFonts w:ascii="Times New Roman" w:hAnsi="Times New Roman" w:cs="Times New Roman"/>
          <w:lang w:bidi="fa-IR"/>
        </w:rPr>
        <w:t xml:space="preserve">presidency,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showed determination to solve the </w:t>
      </w:r>
      <w:r w:rsidR="00F26B87" w:rsidRPr="00472E8F">
        <w:rPr>
          <w:rFonts w:ascii="Times New Roman" w:hAnsi="Times New Roman" w:cs="Times New Roman"/>
          <w:lang w:bidi="fa-IR"/>
        </w:rPr>
        <w:t>H</w:t>
      </w:r>
      <w:r w:rsidRPr="00472E8F">
        <w:rPr>
          <w:rFonts w:ascii="Times New Roman" w:hAnsi="Times New Roman" w:cs="Times New Roman"/>
          <w:lang w:bidi="fa-IR"/>
        </w:rPr>
        <w:t xml:space="preserve">ostage </w:t>
      </w:r>
      <w:r w:rsidR="00F26B87" w:rsidRPr="00472E8F">
        <w:rPr>
          <w:rFonts w:ascii="Times New Roman" w:hAnsi="Times New Roman" w:cs="Times New Roman"/>
          <w:lang w:bidi="fa-IR"/>
        </w:rPr>
        <w:t>C</w:t>
      </w:r>
      <w:r w:rsidRPr="00472E8F">
        <w:rPr>
          <w:rFonts w:ascii="Times New Roman" w:hAnsi="Times New Roman" w:cs="Times New Roman"/>
          <w:lang w:bidi="fa-IR"/>
        </w:rPr>
        <w:t>risis himself</w:t>
      </w:r>
      <w:bookmarkStart w:id="95" w:name="_Ref281576151"/>
      <w:r w:rsidRPr="00472E8F">
        <w:rPr>
          <w:rFonts w:ascii="Times New Roman" w:hAnsi="Times New Roman" w:cs="Times New Roman"/>
          <w:lang w:bidi="fa-IR"/>
        </w:rPr>
        <w:t xml:space="preserve"> in order to establish his stature in the political scene of the time.</w:t>
      </w:r>
      <w:r w:rsidRPr="00472E8F">
        <w:rPr>
          <w:rStyle w:val="FootnoteReference"/>
          <w:rFonts w:ascii="Times New Roman" w:hAnsi="Times New Roman" w:cs="Times New Roman"/>
          <w:lang w:bidi="fa-IR"/>
        </w:rPr>
        <w:footnoteReference w:id="224"/>
      </w:r>
      <w:bookmarkEnd w:id="95"/>
      <w:r w:rsidRPr="00472E8F">
        <w:rPr>
          <w:rFonts w:ascii="Times New Roman" w:hAnsi="Times New Roman" w:cs="Times New Roman"/>
          <w:lang w:bidi="fa-IR"/>
        </w:rPr>
        <w:t xml:space="preserve"> Previously as a member of the Revolutionary Council, he opposed the take-over of the embassy. </w:t>
      </w:r>
      <w:r w:rsidRPr="00472E8F">
        <w:rPr>
          <w:rStyle w:val="FootnoteReference"/>
          <w:rFonts w:ascii="Times New Roman" w:hAnsi="Times New Roman" w:cs="Times New Roman"/>
          <w:lang w:bidi="fa-IR"/>
        </w:rPr>
        <w:footnoteReference w:id="225"/>
      </w:r>
      <w:r w:rsidRPr="00472E8F">
        <w:rPr>
          <w:rFonts w:ascii="Times New Roman" w:hAnsi="Times New Roman" w:cs="Times New Roman"/>
          <w:lang w:bidi="fa-IR"/>
        </w:rPr>
        <w:t xml:space="preserve">Now, as the head of the Council he wanted to take matters into his own hands. However, in every move, Khomeini took sides with the students not </w:t>
      </w:r>
      <w:r w:rsidR="00F3484B" w:rsidRPr="00472E8F">
        <w:rPr>
          <w:rFonts w:ascii="Times New Roman" w:hAnsi="Times New Roman" w:cs="Times New Roman"/>
          <w:lang w:bidi="fa-IR"/>
        </w:rPr>
        <w:t xml:space="preserve">with </w:t>
      </w:r>
      <w:r w:rsidRPr="00472E8F">
        <w:rPr>
          <w:rFonts w:ascii="Times New Roman" w:hAnsi="Times New Roman" w:cs="Times New Roman"/>
          <w:lang w:bidi="fa-IR"/>
        </w:rPr>
        <w:t xml:space="preserve">him.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pursued a UN commission to visit Iran in order to meet with the hostages in the hope that Iran could receive compensation for its grievances in exchange for </w:t>
      </w:r>
      <w:r w:rsidR="00F3484B" w:rsidRPr="00472E8F">
        <w:rPr>
          <w:rFonts w:ascii="Times New Roman" w:hAnsi="Times New Roman" w:cs="Times New Roman"/>
          <w:lang w:bidi="fa-IR"/>
        </w:rPr>
        <w:t xml:space="preserve">the </w:t>
      </w:r>
      <w:r w:rsidRPr="00472E8F">
        <w:rPr>
          <w:rFonts w:ascii="Times New Roman" w:hAnsi="Times New Roman" w:cs="Times New Roman"/>
          <w:lang w:bidi="fa-IR"/>
        </w:rPr>
        <w:t>hostages.</w:t>
      </w:r>
      <w:r w:rsidRPr="00472E8F">
        <w:rPr>
          <w:rStyle w:val="FootnoteReference"/>
          <w:rFonts w:ascii="Times New Roman" w:hAnsi="Times New Roman" w:cs="Times New Roman"/>
          <w:lang w:bidi="fa-IR"/>
        </w:rPr>
        <w:footnoteReference w:id="226"/>
      </w:r>
      <w:r w:rsidRPr="00472E8F">
        <w:rPr>
          <w:rFonts w:ascii="Times New Roman" w:hAnsi="Times New Roman" w:cs="Times New Roman"/>
          <w:lang w:bidi="fa-IR"/>
        </w:rPr>
        <w:t xml:space="preserve"> Khomeini did not agree and a few student supporters of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left the embassy.</w:t>
      </w:r>
      <w:r w:rsidRPr="00472E8F">
        <w:rPr>
          <w:rStyle w:val="FootnoteReference"/>
          <w:rFonts w:ascii="Times New Roman" w:hAnsi="Times New Roman" w:cs="Times New Roman"/>
          <w:lang w:bidi="fa-IR"/>
        </w:rPr>
        <w:footnoteReference w:id="227"/>
      </w:r>
      <w:r w:rsidRPr="00472E8F">
        <w:rPr>
          <w:rFonts w:ascii="Times New Roman" w:hAnsi="Times New Roman" w:cs="Times New Roman"/>
          <w:lang w:bidi="fa-IR"/>
        </w:rPr>
        <w:t xml:space="preserve">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had to give up on his plan.</w:t>
      </w:r>
      <w:r w:rsidRPr="00472E8F">
        <w:rPr>
          <w:rStyle w:val="FootnoteReference"/>
          <w:rFonts w:ascii="Times New Roman" w:hAnsi="Times New Roman" w:cs="Times New Roman"/>
          <w:lang w:bidi="fa-IR"/>
        </w:rPr>
        <w:footnoteReference w:id="228"/>
      </w:r>
      <w:r w:rsidRPr="00472E8F">
        <w:rPr>
          <w:rFonts w:ascii="Times New Roman" w:hAnsi="Times New Roman" w:cs="Times New Roman"/>
          <w:lang w:bidi="fa-IR"/>
        </w:rPr>
        <w:t xml:space="preserve"> </w:t>
      </w:r>
    </w:p>
    <w:p w14:paraId="52262AC7" w14:textId="1DD57BC2" w:rsidR="006368CD" w:rsidRPr="00472E8F" w:rsidRDefault="006368CD"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 xml:space="preserve">With the start of </w:t>
      </w:r>
      <w:r w:rsidR="00F3484B" w:rsidRPr="00472E8F">
        <w:rPr>
          <w:rFonts w:ascii="Times New Roman" w:hAnsi="Times New Roman" w:cs="Times New Roman"/>
          <w:lang w:bidi="fa-IR"/>
        </w:rPr>
        <w:t xml:space="preserve">the </w:t>
      </w:r>
      <w:r w:rsidRPr="00472E8F">
        <w:rPr>
          <w:rFonts w:ascii="Times New Roman" w:hAnsi="Times New Roman" w:cs="Times New Roman"/>
          <w:lang w:bidi="fa-IR"/>
        </w:rPr>
        <w:t xml:space="preserve">Iran-Iraq war,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devoted his attention to </w:t>
      </w:r>
      <w:r w:rsidR="00F3484B" w:rsidRPr="00472E8F">
        <w:rPr>
          <w:rFonts w:ascii="Times New Roman" w:hAnsi="Times New Roman" w:cs="Times New Roman"/>
          <w:lang w:bidi="fa-IR"/>
        </w:rPr>
        <w:t xml:space="preserve">the </w:t>
      </w:r>
      <w:r w:rsidRPr="00472E8F">
        <w:rPr>
          <w:rFonts w:ascii="Times New Roman" w:hAnsi="Times New Roman" w:cs="Times New Roman"/>
          <w:lang w:bidi="fa-IR"/>
        </w:rPr>
        <w:t xml:space="preserve">war zones. For him, victory on the battlefields would mean victory in the complicated politics in Tehran. He wanted to garner all the credit for victories and did not like to share it with anyone else. This is the reason behind his skepticism towards utilizing the Revolutionary Guards as an organization with close ties to the Islamic Party. To this day, even among existing </w:t>
      </w:r>
      <w:r w:rsidRPr="00472E8F">
        <w:rPr>
          <w:rFonts w:ascii="Times New Roman" w:hAnsi="Times New Roman" w:cs="Times New Roman"/>
          <w:lang w:bidi="fa-IR"/>
        </w:rPr>
        <w:lastRenderedPageBreak/>
        <w:t xml:space="preserve">commanders of the Islamic Republic of Iran, there is disagreement on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Sadr’s wartime strategy, its benefits, its disservice and the intention behind it.</w:t>
      </w:r>
      <w:r w:rsidRPr="00472E8F">
        <w:rPr>
          <w:rStyle w:val="FootnoteReference"/>
          <w:rFonts w:ascii="Times New Roman" w:hAnsi="Times New Roman" w:cs="Times New Roman"/>
          <w:lang w:bidi="fa-IR"/>
        </w:rPr>
        <w:footnoteReference w:id="229"/>
      </w:r>
      <w:r w:rsidRPr="00472E8F">
        <w:rPr>
          <w:rFonts w:ascii="Times New Roman" w:hAnsi="Times New Roman" w:cs="Times New Roman"/>
          <w:lang w:bidi="fa-IR"/>
        </w:rPr>
        <w:t xml:space="preserve"> Yet, a major defeat paved the way for the Islamic Party to further pound on their narrative: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was incompetent.</w:t>
      </w:r>
      <w:r w:rsidRPr="00472E8F">
        <w:rPr>
          <w:rStyle w:val="FootnoteReference"/>
          <w:rFonts w:ascii="Times New Roman" w:hAnsi="Times New Roman" w:cs="Times New Roman"/>
          <w:lang w:bidi="fa-IR"/>
        </w:rPr>
        <w:footnoteReference w:id="230"/>
      </w:r>
      <w:r w:rsidRPr="00472E8F">
        <w:rPr>
          <w:rFonts w:ascii="Times New Roman" w:hAnsi="Times New Roman" w:cs="Times New Roman"/>
          <w:lang w:bidi="fa-IR"/>
        </w:rPr>
        <w:t xml:space="preserve"> </w:t>
      </w:r>
    </w:p>
    <w:p w14:paraId="1D43F8A0" w14:textId="77777777" w:rsidR="006368CD" w:rsidRPr="00472E8F" w:rsidRDefault="006368CD"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 xml:space="preserve">A final event struck the fatal blow to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Sadr’s political career.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publicly denounced the handling of the hostage crisis. During his speech, violence broke out and he ordered the police to arrest the Islamists. Khomeini intervened and ordered that a reconciliation committee be established. He demanded both sides, meaning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and the Islamic Party, stop fighting until the committee reached its decision. Khomeini also banned them from delivering any public speeches and also interviewing until the decision was announced.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did not wait for the decision and continued criticizing his prime minister, </w:t>
      </w:r>
      <w:proofErr w:type="spellStart"/>
      <w:r w:rsidRPr="00472E8F">
        <w:rPr>
          <w:rFonts w:ascii="Times New Roman" w:hAnsi="Times New Roman" w:cs="Times New Roman"/>
          <w:lang w:bidi="fa-IR"/>
        </w:rPr>
        <w:t>Rajai</w:t>
      </w:r>
      <w:proofErr w:type="spellEnd"/>
      <w:r w:rsidRPr="00472E8F">
        <w:rPr>
          <w:rFonts w:ascii="Times New Roman" w:hAnsi="Times New Roman" w:cs="Times New Roman"/>
          <w:lang w:bidi="fa-IR"/>
        </w:rPr>
        <w:t>, who had the support of the Islamic Party. Subsequently, his newspaper was closed, the Parliament impeached him and Khomeini dismissed him from the commander-in-chief position.</w:t>
      </w:r>
      <w:r w:rsidRPr="00472E8F">
        <w:rPr>
          <w:rStyle w:val="FootnoteReference"/>
          <w:rFonts w:ascii="Times New Roman" w:hAnsi="Times New Roman" w:cs="Times New Roman"/>
          <w:lang w:bidi="fa-IR"/>
        </w:rPr>
        <w:footnoteReference w:id="231"/>
      </w:r>
      <w:r w:rsidRPr="00472E8F">
        <w:rPr>
          <w:rFonts w:ascii="Times New Roman" w:hAnsi="Times New Roman" w:cs="Times New Roman"/>
          <w:lang w:bidi="fa-IR"/>
        </w:rPr>
        <w:t xml:space="preserve">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hid for a while until he left Iran in disguise and went to Paris. With the political demise of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the window for a powerful presidency was closed for a while. The next presidents did not create major tensions. The war had an important impact in marginalizing political life in Tehran. The devastation and economic hardship imposed by wartime conditions did not leave much room for the </w:t>
      </w:r>
      <w:r w:rsidRPr="00472E8F">
        <w:rPr>
          <w:rFonts w:ascii="Times New Roman" w:hAnsi="Times New Roman" w:cs="Times New Roman"/>
          <w:lang w:bidi="fa-IR"/>
        </w:rPr>
        <w:lastRenderedPageBreak/>
        <w:t xml:space="preserve">political arena. It was not until the amendment of the constitution that we witnessed a powerful presidency again. Dualism re-emerged again after Khomeini. </w:t>
      </w:r>
    </w:p>
    <w:p w14:paraId="2A2ADD20" w14:textId="77777777" w:rsidR="00910FD5" w:rsidRPr="00472E8F" w:rsidRDefault="00910FD5" w:rsidP="002B2AE3">
      <w:pPr>
        <w:ind w:left="0" w:firstLine="0"/>
        <w:rPr>
          <w:rFonts w:ascii="Times New Roman" w:hAnsi="Times New Roman" w:cs="Times New Roman"/>
          <w:lang w:bidi="fa-IR"/>
        </w:rPr>
      </w:pPr>
    </w:p>
    <w:p w14:paraId="2A91849A" w14:textId="77777777" w:rsidR="00E52E5F" w:rsidRPr="00472E8F" w:rsidRDefault="00E52E5F" w:rsidP="002B2AE3">
      <w:pPr>
        <w:pStyle w:val="BodyText"/>
        <w:ind w:left="0" w:firstLine="0"/>
        <w:rPr>
          <w:lang w:bidi="fa-IR"/>
        </w:rPr>
      </w:pPr>
    </w:p>
    <w:p w14:paraId="2B98C503" w14:textId="77777777" w:rsidR="00E52E5F" w:rsidRPr="00472E8F" w:rsidRDefault="00E52E5F" w:rsidP="002B2AE3">
      <w:pPr>
        <w:pStyle w:val="BodyText"/>
        <w:ind w:left="0" w:firstLine="0"/>
        <w:rPr>
          <w:lang w:bidi="fa-IR"/>
        </w:rPr>
      </w:pPr>
    </w:p>
    <w:p w14:paraId="1ECADF5B" w14:textId="77777777" w:rsidR="00E52E5F" w:rsidRPr="00472E8F" w:rsidRDefault="00E52E5F" w:rsidP="002B2AE3">
      <w:pPr>
        <w:pStyle w:val="BodyText"/>
        <w:ind w:left="0" w:firstLine="0"/>
        <w:rPr>
          <w:lang w:bidi="fa-IR"/>
        </w:rPr>
      </w:pPr>
    </w:p>
    <w:p w14:paraId="67E762AC" w14:textId="77777777" w:rsidR="00E52E5F" w:rsidRPr="00472E8F" w:rsidRDefault="00E52E5F" w:rsidP="002B2AE3">
      <w:pPr>
        <w:pStyle w:val="BodyText"/>
        <w:ind w:left="0" w:firstLine="0"/>
        <w:rPr>
          <w:lang w:bidi="fa-IR"/>
        </w:rPr>
      </w:pPr>
    </w:p>
    <w:p w14:paraId="32C15EAA" w14:textId="77777777" w:rsidR="00E52E5F" w:rsidRPr="00472E8F" w:rsidRDefault="00E52E5F" w:rsidP="002B2AE3">
      <w:pPr>
        <w:pStyle w:val="BodyText"/>
        <w:ind w:left="0" w:firstLine="0"/>
        <w:rPr>
          <w:lang w:bidi="fa-IR"/>
        </w:rPr>
      </w:pPr>
    </w:p>
    <w:p w14:paraId="3F59751A" w14:textId="77777777" w:rsidR="00E52E5F" w:rsidRPr="00472E8F" w:rsidRDefault="00E52E5F" w:rsidP="002B2AE3">
      <w:pPr>
        <w:pStyle w:val="BodyText"/>
        <w:ind w:left="0" w:firstLine="0"/>
        <w:rPr>
          <w:lang w:bidi="fa-IR"/>
        </w:rPr>
      </w:pPr>
    </w:p>
    <w:p w14:paraId="65EE3C03" w14:textId="77777777" w:rsidR="00E52E5F" w:rsidRPr="00472E8F" w:rsidRDefault="00E52E5F" w:rsidP="002B2AE3">
      <w:pPr>
        <w:pStyle w:val="BodyText"/>
        <w:ind w:left="0" w:firstLine="0"/>
        <w:rPr>
          <w:lang w:bidi="fa-IR"/>
        </w:rPr>
      </w:pPr>
    </w:p>
    <w:p w14:paraId="7F81298F" w14:textId="77777777" w:rsidR="00E52E5F" w:rsidRPr="00472E8F" w:rsidRDefault="00E52E5F" w:rsidP="002B2AE3">
      <w:pPr>
        <w:pStyle w:val="BodyText"/>
        <w:ind w:left="0" w:firstLine="0"/>
        <w:rPr>
          <w:lang w:bidi="fa-IR"/>
        </w:rPr>
      </w:pPr>
    </w:p>
    <w:p w14:paraId="1924576D" w14:textId="77777777" w:rsidR="00E52E5F" w:rsidRPr="00472E8F" w:rsidRDefault="00E52E5F" w:rsidP="002B2AE3">
      <w:pPr>
        <w:pStyle w:val="BodyText"/>
        <w:ind w:left="0" w:firstLine="0"/>
        <w:rPr>
          <w:lang w:bidi="fa-IR"/>
        </w:rPr>
      </w:pPr>
    </w:p>
    <w:p w14:paraId="223AA978" w14:textId="77777777" w:rsidR="00E52E5F" w:rsidRPr="00472E8F" w:rsidRDefault="00E52E5F" w:rsidP="002B2AE3">
      <w:pPr>
        <w:pStyle w:val="BodyText"/>
        <w:ind w:left="0" w:firstLine="0"/>
        <w:rPr>
          <w:lang w:bidi="fa-IR"/>
        </w:rPr>
      </w:pPr>
    </w:p>
    <w:p w14:paraId="3F843543" w14:textId="77777777" w:rsidR="00E52E5F" w:rsidRPr="00472E8F" w:rsidRDefault="00E52E5F" w:rsidP="002B2AE3">
      <w:pPr>
        <w:pStyle w:val="BodyText"/>
        <w:ind w:left="0" w:firstLine="0"/>
        <w:rPr>
          <w:lang w:bidi="fa-IR"/>
        </w:rPr>
      </w:pPr>
    </w:p>
    <w:p w14:paraId="4DFC2EEB" w14:textId="77777777" w:rsidR="00E52E5F" w:rsidRPr="00472E8F" w:rsidRDefault="00E52E5F" w:rsidP="002B2AE3">
      <w:pPr>
        <w:pStyle w:val="BodyText"/>
        <w:ind w:left="0" w:firstLine="0"/>
        <w:rPr>
          <w:lang w:bidi="fa-IR"/>
        </w:rPr>
      </w:pPr>
    </w:p>
    <w:p w14:paraId="5EA0D692" w14:textId="77777777" w:rsidR="00E52E5F" w:rsidRPr="00472E8F" w:rsidRDefault="00E52E5F" w:rsidP="002B2AE3">
      <w:pPr>
        <w:pStyle w:val="BodyText"/>
        <w:ind w:left="0" w:firstLine="0"/>
        <w:rPr>
          <w:lang w:bidi="fa-IR"/>
        </w:rPr>
      </w:pPr>
    </w:p>
    <w:p w14:paraId="5B5479C7" w14:textId="77777777" w:rsidR="00E52E5F" w:rsidRPr="00472E8F" w:rsidRDefault="00E52E5F" w:rsidP="002B2AE3">
      <w:pPr>
        <w:pStyle w:val="BodyText"/>
        <w:ind w:left="0" w:firstLine="0"/>
        <w:rPr>
          <w:lang w:bidi="fa-IR"/>
        </w:rPr>
      </w:pPr>
    </w:p>
    <w:p w14:paraId="52D09FDB" w14:textId="77777777" w:rsidR="00E52E5F" w:rsidRPr="00472E8F" w:rsidRDefault="00E52E5F" w:rsidP="002B2AE3">
      <w:pPr>
        <w:pStyle w:val="BodyText"/>
        <w:ind w:left="0" w:firstLine="0"/>
        <w:rPr>
          <w:lang w:bidi="fa-IR"/>
        </w:rPr>
      </w:pPr>
    </w:p>
    <w:p w14:paraId="28918939" w14:textId="77777777" w:rsidR="00E52E5F" w:rsidRPr="00472E8F" w:rsidRDefault="00E52E5F" w:rsidP="002B2AE3">
      <w:pPr>
        <w:pStyle w:val="BodyText"/>
        <w:ind w:left="0" w:firstLine="0"/>
        <w:rPr>
          <w:lang w:bidi="fa-IR"/>
        </w:rPr>
      </w:pPr>
    </w:p>
    <w:p w14:paraId="724A226D" w14:textId="77777777" w:rsidR="00E52E5F" w:rsidRPr="00472E8F" w:rsidRDefault="00E52E5F" w:rsidP="002B2AE3">
      <w:pPr>
        <w:pStyle w:val="BodyText"/>
        <w:ind w:left="0" w:firstLine="0"/>
        <w:rPr>
          <w:lang w:bidi="fa-IR"/>
        </w:rPr>
      </w:pPr>
    </w:p>
    <w:p w14:paraId="1F8289CC" w14:textId="77777777" w:rsidR="00E52E5F" w:rsidRPr="00472E8F" w:rsidRDefault="00E52E5F" w:rsidP="002B2AE3">
      <w:pPr>
        <w:pStyle w:val="BodyText"/>
        <w:ind w:left="0" w:firstLine="0"/>
        <w:rPr>
          <w:lang w:bidi="fa-IR"/>
        </w:rPr>
      </w:pPr>
    </w:p>
    <w:p w14:paraId="6DED1778" w14:textId="77777777" w:rsidR="00E52E5F" w:rsidRPr="00472E8F" w:rsidRDefault="00E52E5F" w:rsidP="002B2AE3">
      <w:pPr>
        <w:pStyle w:val="BodyText"/>
        <w:ind w:left="0" w:firstLine="0"/>
        <w:rPr>
          <w:lang w:bidi="fa-IR"/>
        </w:rPr>
      </w:pPr>
    </w:p>
    <w:p w14:paraId="68952CBA" w14:textId="20053582" w:rsidR="001E7006" w:rsidRPr="00472E8F" w:rsidRDefault="001E7006" w:rsidP="002B2AE3">
      <w:pPr>
        <w:pStyle w:val="Heading1"/>
        <w:ind w:left="0" w:firstLine="0"/>
        <w:rPr>
          <w:rFonts w:ascii="Times New Roman" w:hAnsi="Times New Roman"/>
          <w:b w:val="0"/>
        </w:rPr>
      </w:pPr>
      <w:bookmarkStart w:id="96" w:name="_Toc271822809"/>
      <w:bookmarkStart w:id="97" w:name="_Toc272761979"/>
      <w:bookmarkStart w:id="98" w:name="_Toc281590661"/>
      <w:bookmarkStart w:id="99" w:name="_Toc290828963"/>
      <w:bookmarkStart w:id="100" w:name="_Toc384837601"/>
      <w:r w:rsidRPr="00472E8F">
        <w:rPr>
          <w:rFonts w:ascii="Times New Roman" w:hAnsi="Times New Roman"/>
          <w:b w:val="0"/>
        </w:rPr>
        <w:t>V. End of Charisma</w:t>
      </w:r>
      <w:bookmarkEnd w:id="96"/>
      <w:bookmarkEnd w:id="97"/>
      <w:r w:rsidR="00AD50F5" w:rsidRPr="00472E8F">
        <w:rPr>
          <w:rFonts w:ascii="Times New Roman" w:hAnsi="Times New Roman"/>
          <w:b w:val="0"/>
        </w:rPr>
        <w:t>: Institutionalizing</w:t>
      </w:r>
      <w:bookmarkEnd w:id="98"/>
      <w:bookmarkEnd w:id="99"/>
      <w:bookmarkEnd w:id="100"/>
    </w:p>
    <w:p w14:paraId="6F3FE20B" w14:textId="77777777" w:rsidR="0070576B" w:rsidRPr="00472E8F" w:rsidRDefault="0070576B" w:rsidP="002B2AE3">
      <w:pPr>
        <w:ind w:left="0" w:firstLine="0"/>
        <w:rPr>
          <w:rFonts w:ascii="Times New Roman" w:hAnsi="Times New Roman" w:cs="Times New Roman"/>
          <w:lang w:bidi="fa-IR"/>
        </w:rPr>
      </w:pPr>
    </w:p>
    <w:p w14:paraId="1E750D17" w14:textId="21F989C9" w:rsidR="00FE3C0D" w:rsidRPr="00472E8F" w:rsidRDefault="00FE3C0D"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 xml:space="preserve">The last years of Khomeini’s leadership were critical in shaping the Islamic Republic of </w:t>
      </w:r>
      <w:proofErr w:type="gramStart"/>
      <w:r w:rsidRPr="00472E8F">
        <w:rPr>
          <w:rFonts w:ascii="Times New Roman" w:hAnsi="Times New Roman" w:cs="Times New Roman"/>
          <w:lang w:bidi="fa-IR"/>
        </w:rPr>
        <w:t>Iran</w:t>
      </w:r>
      <w:proofErr w:type="gramEnd"/>
      <w:r w:rsidRPr="00472E8F">
        <w:rPr>
          <w:rFonts w:ascii="Times New Roman" w:hAnsi="Times New Roman" w:cs="Times New Roman"/>
          <w:lang w:bidi="fa-IR"/>
        </w:rPr>
        <w:t xml:space="preserve"> as we know it today. Still, many ambiguities exist regarding the political incidents of that period. This is partly because the events leading to the appointment of the successor of Khomeini have remained confidential and controversial. It also has not been </w:t>
      </w:r>
      <w:r w:rsidRPr="00472E8F">
        <w:rPr>
          <w:rFonts w:ascii="Times New Roman" w:hAnsi="Times New Roman" w:cs="Times New Roman"/>
          <w:lang w:bidi="fa-IR"/>
        </w:rPr>
        <w:lastRenderedPageBreak/>
        <w:t>thoroughly studied, especially from a constitutional perspective. This period led to what some scholars call Iran’s “second republic”,</w:t>
      </w:r>
      <w:bookmarkStart w:id="101" w:name="_Ref290548036"/>
      <w:r w:rsidRPr="00472E8F">
        <w:rPr>
          <w:rStyle w:val="FootnoteReference"/>
          <w:rFonts w:ascii="Times New Roman" w:hAnsi="Times New Roman" w:cs="Times New Roman"/>
          <w:lang w:bidi="fa-IR"/>
        </w:rPr>
        <w:footnoteReference w:id="232"/>
      </w:r>
      <w:bookmarkEnd w:id="101"/>
      <w:r w:rsidRPr="00472E8F">
        <w:rPr>
          <w:rFonts w:ascii="Times New Roman" w:hAnsi="Times New Roman" w:cs="Times New Roman"/>
          <w:lang w:bidi="fa-IR"/>
        </w:rPr>
        <w:t xml:space="preserve"> borrowing the language from the phases in French constitutional development. Whether Iran became more democratic and “republic” after the succession phase remains highly controversial. This uncertainty renders the analysis of the succession period necessary and vital for understanding the nature of one of the most important political orders in the Middle East. </w:t>
      </w:r>
    </w:p>
    <w:p w14:paraId="1F650F03" w14:textId="77777777" w:rsidR="000C6F32" w:rsidRPr="00472E8F" w:rsidRDefault="000C6F32" w:rsidP="002B2AE3">
      <w:pPr>
        <w:pStyle w:val="BodyText"/>
        <w:ind w:left="0" w:firstLine="0"/>
      </w:pPr>
    </w:p>
    <w:p w14:paraId="10FBBFD8" w14:textId="77777777" w:rsidR="00E52E5F" w:rsidRPr="00472E8F" w:rsidRDefault="00E52E5F" w:rsidP="002B2AE3">
      <w:pPr>
        <w:pStyle w:val="BodyText"/>
        <w:ind w:left="0" w:firstLine="0"/>
        <w:rPr>
          <w:lang w:bidi="fa-IR"/>
        </w:rPr>
      </w:pPr>
    </w:p>
    <w:p w14:paraId="24FB8368" w14:textId="77777777" w:rsidR="00E52E5F" w:rsidRDefault="00E52E5F" w:rsidP="002B2AE3">
      <w:pPr>
        <w:pStyle w:val="BodyText"/>
        <w:ind w:left="0" w:firstLine="0"/>
        <w:rPr>
          <w:lang w:bidi="fa-IR"/>
        </w:rPr>
      </w:pPr>
    </w:p>
    <w:p w14:paraId="52E1995A" w14:textId="77777777" w:rsidR="0093773F" w:rsidRPr="00472E8F" w:rsidRDefault="0093773F" w:rsidP="002B2AE3">
      <w:pPr>
        <w:pStyle w:val="BodyText"/>
        <w:ind w:left="0" w:firstLine="0"/>
        <w:rPr>
          <w:lang w:bidi="fa-IR"/>
        </w:rPr>
      </w:pPr>
    </w:p>
    <w:p w14:paraId="157D2FBD" w14:textId="77777777" w:rsidR="00FE3C0D" w:rsidRPr="00472E8F" w:rsidRDefault="00FE3C0D" w:rsidP="002B2AE3">
      <w:pPr>
        <w:ind w:left="0" w:firstLine="0"/>
        <w:rPr>
          <w:rFonts w:ascii="Times New Roman" w:hAnsi="Times New Roman" w:cs="Times New Roman"/>
          <w:lang w:bidi="fa-IR"/>
        </w:rPr>
      </w:pPr>
    </w:p>
    <w:p w14:paraId="7E9D29C4" w14:textId="2218268A" w:rsidR="00FE3C0D" w:rsidRPr="00472E8F" w:rsidRDefault="00FE3C0D" w:rsidP="002B2AE3">
      <w:pPr>
        <w:pStyle w:val="Heading2"/>
        <w:numPr>
          <w:ilvl w:val="0"/>
          <w:numId w:val="2"/>
        </w:numPr>
        <w:ind w:left="0" w:firstLine="0"/>
        <w:jc w:val="center"/>
        <w:rPr>
          <w:rFonts w:ascii="Times New Roman" w:hAnsi="Times New Roman" w:cs="Times New Roman"/>
          <w:b w:val="0"/>
          <w:sz w:val="24"/>
          <w:szCs w:val="24"/>
          <w:lang w:bidi="fa-IR"/>
        </w:rPr>
      </w:pPr>
      <w:bookmarkStart w:id="102" w:name="_Toc290828964"/>
      <w:bookmarkStart w:id="103" w:name="_Toc384837602"/>
      <w:r w:rsidRPr="00472E8F">
        <w:rPr>
          <w:rFonts w:ascii="Times New Roman" w:hAnsi="Times New Roman" w:cs="Times New Roman"/>
          <w:b w:val="0"/>
          <w:sz w:val="24"/>
          <w:szCs w:val="24"/>
          <w:lang w:bidi="fa-IR"/>
        </w:rPr>
        <w:t>Rift in Iranian Politics</w:t>
      </w:r>
      <w:bookmarkEnd w:id="102"/>
      <w:bookmarkEnd w:id="103"/>
    </w:p>
    <w:p w14:paraId="09371B1F" w14:textId="77777777" w:rsidR="0010136E" w:rsidRPr="00472E8F" w:rsidRDefault="0010136E" w:rsidP="002B2AE3">
      <w:pPr>
        <w:ind w:left="0" w:firstLine="0"/>
      </w:pPr>
    </w:p>
    <w:p w14:paraId="6E5848AD" w14:textId="748C820E" w:rsidR="00FE3C0D" w:rsidRPr="00472E8F" w:rsidRDefault="00FE3C0D"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 xml:space="preserve">The dismissal of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paved the way for the supporters of Khomeini and the Islamic Republic Party to have a monopoly </w:t>
      </w:r>
      <w:r w:rsidR="00D5659D" w:rsidRPr="00472E8F">
        <w:rPr>
          <w:rFonts w:ascii="Times New Roman" w:hAnsi="Times New Roman" w:cs="Times New Roman"/>
          <w:lang w:bidi="fa-IR"/>
        </w:rPr>
        <w:t xml:space="preserve">in </w:t>
      </w:r>
      <w:r w:rsidRPr="00472E8F">
        <w:rPr>
          <w:rFonts w:ascii="Times New Roman" w:hAnsi="Times New Roman" w:cs="Times New Roman"/>
          <w:lang w:bidi="fa-IR"/>
        </w:rPr>
        <w:t xml:space="preserve">Iranian politics. Unlike the first parliament, the second parliament did not have members of </w:t>
      </w:r>
      <w:proofErr w:type="gramStart"/>
      <w:r w:rsidRPr="00472E8F">
        <w:rPr>
          <w:rFonts w:ascii="Times New Roman" w:hAnsi="Times New Roman" w:cs="Times New Roman"/>
          <w:lang w:bidi="fa-IR"/>
        </w:rPr>
        <w:t>parties wh</w:t>
      </w:r>
      <w:r w:rsidR="00D5659D" w:rsidRPr="00472E8F">
        <w:rPr>
          <w:rFonts w:ascii="Times New Roman" w:hAnsi="Times New Roman" w:cs="Times New Roman"/>
          <w:lang w:bidi="fa-IR"/>
        </w:rPr>
        <w:t>ich</w:t>
      </w:r>
      <w:proofErr w:type="gramEnd"/>
      <w:r w:rsidRPr="00472E8F">
        <w:rPr>
          <w:rFonts w:ascii="Times New Roman" w:hAnsi="Times New Roman" w:cs="Times New Roman"/>
          <w:lang w:bidi="fa-IR"/>
        </w:rPr>
        <w:t xml:space="preserve"> were on the opposite side of the policies of the Islamic Republic Party. The National Party was found to be a heretic party, the leftist parties were ousted from politics and the Freedom Party was </w:t>
      </w:r>
      <w:r w:rsidRPr="00472E8F">
        <w:rPr>
          <w:rFonts w:ascii="Times New Roman" w:hAnsi="Times New Roman" w:cs="Times New Roman"/>
          <w:lang w:bidi="fa-IR"/>
        </w:rPr>
        <w:lastRenderedPageBreak/>
        <w:t xml:space="preserve">marginalized following the impeachment of </w:t>
      </w:r>
      <w:proofErr w:type="spellStart"/>
      <w:r w:rsidRPr="00472E8F">
        <w:rPr>
          <w:rFonts w:ascii="Times New Roman" w:hAnsi="Times New Roman" w:cs="Times New Roman"/>
          <w:lang w:bidi="fa-IR"/>
        </w:rPr>
        <w:t>Bani</w:t>
      </w:r>
      <w:proofErr w:type="spellEnd"/>
      <w:r w:rsidRPr="00472E8F">
        <w:rPr>
          <w:rFonts w:ascii="Times New Roman" w:hAnsi="Times New Roman" w:cs="Times New Roman"/>
          <w:lang w:bidi="fa-IR"/>
        </w:rPr>
        <w:t xml:space="preserve"> Sadr. The election became a scene for the </w:t>
      </w:r>
      <w:proofErr w:type="spellStart"/>
      <w:r w:rsidRPr="00472E8F">
        <w:rPr>
          <w:rFonts w:ascii="Times New Roman" w:hAnsi="Times New Roman" w:cs="Times New Roman"/>
          <w:lang w:bidi="fa-IR"/>
        </w:rPr>
        <w:t>Islamisists</w:t>
      </w:r>
      <w:proofErr w:type="spellEnd"/>
      <w:r w:rsidRPr="00472E8F">
        <w:rPr>
          <w:rFonts w:ascii="Times New Roman" w:hAnsi="Times New Roman" w:cs="Times New Roman"/>
          <w:lang w:bidi="fa-IR"/>
        </w:rPr>
        <w:t xml:space="preserve"> to compete against each other.</w:t>
      </w:r>
      <w:r w:rsidRPr="00472E8F">
        <w:rPr>
          <w:rStyle w:val="FootnoteReference"/>
          <w:rFonts w:ascii="Times New Roman" w:hAnsi="Times New Roman" w:cs="Times New Roman"/>
          <w:lang w:bidi="fa-IR"/>
        </w:rPr>
        <w:footnoteReference w:id="233"/>
      </w:r>
      <w:r w:rsidRPr="00472E8F">
        <w:rPr>
          <w:rFonts w:ascii="Times New Roman" w:hAnsi="Times New Roman" w:cs="Times New Roman"/>
          <w:lang w:bidi="fa-IR"/>
        </w:rPr>
        <w:t xml:space="preserve"> The second parliament election happened when the eight-year Iran-Iraq war started.  </w:t>
      </w:r>
    </w:p>
    <w:p w14:paraId="4BE8F415" w14:textId="77777777" w:rsidR="00FE3C0D" w:rsidRPr="00472E8F" w:rsidRDefault="00FE3C0D"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War with Iraq had an undeniable impact on Iranian politics. Managing the war required more homogenous elites. In other words, war paved the way for a more top-down authoritarian political order. The isolated Iran faced a long and brutal war without having significant support from the outside.</w:t>
      </w:r>
      <w:r w:rsidRPr="00472E8F">
        <w:rPr>
          <w:rStyle w:val="FootnoteReference"/>
          <w:rFonts w:ascii="Times New Roman" w:hAnsi="Times New Roman" w:cs="Times New Roman"/>
          <w:lang w:bidi="fa-IR"/>
        </w:rPr>
        <w:footnoteReference w:id="234"/>
      </w:r>
      <w:r w:rsidRPr="00472E8F">
        <w:rPr>
          <w:rFonts w:ascii="Times New Roman" w:hAnsi="Times New Roman" w:cs="Times New Roman"/>
          <w:lang w:bidi="fa-IR"/>
        </w:rPr>
        <w:t xml:space="preserve"> On the other hand, Iraq increasingly gained logistical and military help from different countries including, towards the end of the war, the United States.</w:t>
      </w:r>
      <w:r w:rsidRPr="00472E8F">
        <w:rPr>
          <w:rStyle w:val="FootnoteReference"/>
          <w:rFonts w:ascii="Times New Roman" w:hAnsi="Times New Roman" w:cs="Times New Roman"/>
          <w:lang w:bidi="fa-IR"/>
        </w:rPr>
        <w:footnoteReference w:id="235"/>
      </w:r>
      <w:r w:rsidRPr="00472E8F">
        <w:rPr>
          <w:rFonts w:ascii="Times New Roman" w:hAnsi="Times New Roman" w:cs="Times New Roman"/>
          <w:lang w:bidi="fa-IR"/>
        </w:rPr>
        <w:t xml:space="preserve"> This further cemented the anti-Western and anti-imperialist attitude in the mind of Khomeini and his supporters. As some scholars noted, the anti-American rhetoric of Khomeini became augmented, even more than that following the Hostage incident.</w:t>
      </w:r>
      <w:r w:rsidRPr="00472E8F">
        <w:rPr>
          <w:rStyle w:val="FootnoteReference"/>
          <w:rFonts w:ascii="Times New Roman" w:hAnsi="Times New Roman" w:cs="Times New Roman"/>
          <w:lang w:bidi="fa-IR"/>
        </w:rPr>
        <w:footnoteReference w:id="236"/>
      </w:r>
    </w:p>
    <w:p w14:paraId="6923DEB9" w14:textId="4D663CCF" w:rsidR="00974E50" w:rsidRPr="00472E8F" w:rsidRDefault="00FE3C0D"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 xml:space="preserve">Managing the war on the one hand and ideological differences on the other finally created friction amongst the supporters of Khomeini and Islamic </w:t>
      </w:r>
      <w:r w:rsidR="00974E50" w:rsidRPr="00472E8F">
        <w:rPr>
          <w:rFonts w:ascii="Times New Roman" w:hAnsi="Times New Roman" w:cs="Times New Roman"/>
          <w:lang w:bidi="fa-IR"/>
        </w:rPr>
        <w:t xml:space="preserve">Republic </w:t>
      </w:r>
      <w:r w:rsidRPr="00472E8F">
        <w:rPr>
          <w:rFonts w:ascii="Times New Roman" w:hAnsi="Times New Roman" w:cs="Times New Roman"/>
          <w:lang w:bidi="fa-IR"/>
        </w:rPr>
        <w:t xml:space="preserve">Party members. Soon, </w:t>
      </w:r>
      <w:r w:rsidRPr="00472E8F">
        <w:rPr>
          <w:rFonts w:ascii="Times New Roman" w:hAnsi="Times New Roman" w:cs="Times New Roman"/>
          <w:lang w:bidi="fa-IR"/>
        </w:rPr>
        <w:lastRenderedPageBreak/>
        <w:t xml:space="preserve">divergent views emerged in regard to important issues in the politics of Iran. One fault line was the level of states’ intervention in the economy. A group believed in the minimal intervention of states considering the sanctity of private property in Islam. The other, including the prime minister, Mir </w:t>
      </w:r>
      <w:proofErr w:type="spellStart"/>
      <w:r w:rsidRPr="00472E8F">
        <w:rPr>
          <w:rFonts w:ascii="Times New Roman" w:hAnsi="Times New Roman" w:cs="Times New Roman"/>
          <w:lang w:bidi="fa-IR"/>
        </w:rPr>
        <w:t>Hussain</w:t>
      </w:r>
      <w:proofErr w:type="spellEnd"/>
      <w:r w:rsidRPr="00472E8F">
        <w:rPr>
          <w:rFonts w:ascii="Times New Roman" w:hAnsi="Times New Roman" w:cs="Times New Roman"/>
          <w:lang w:bidi="fa-IR"/>
        </w:rPr>
        <w:t xml:space="preserve"> </w:t>
      </w:r>
      <w:proofErr w:type="spellStart"/>
      <w:r w:rsidRPr="00472E8F">
        <w:rPr>
          <w:rFonts w:ascii="Times New Roman" w:hAnsi="Times New Roman" w:cs="Times New Roman"/>
          <w:lang w:bidi="fa-IR"/>
        </w:rPr>
        <w:t>Mousavi</w:t>
      </w:r>
      <w:proofErr w:type="spellEnd"/>
      <w:r w:rsidR="00974E50" w:rsidRPr="00472E8F">
        <w:rPr>
          <w:rFonts w:ascii="Times New Roman" w:hAnsi="Times New Roman" w:cs="Times New Roman"/>
          <w:lang w:bidi="fa-IR"/>
        </w:rPr>
        <w:t>,</w:t>
      </w:r>
      <w:r w:rsidRPr="00472E8F">
        <w:rPr>
          <w:rFonts w:ascii="Times New Roman" w:hAnsi="Times New Roman" w:cs="Times New Roman"/>
          <w:lang w:bidi="fa-IR"/>
        </w:rPr>
        <w:t xml:space="preserve"> advocated the expansive state control of the economy especially during the difficult time of war.</w:t>
      </w:r>
      <w:bookmarkStart w:id="104" w:name="_Ref290494466"/>
      <w:r w:rsidRPr="00472E8F">
        <w:rPr>
          <w:rStyle w:val="FootnoteReference"/>
          <w:rFonts w:ascii="Times New Roman" w:hAnsi="Times New Roman" w:cs="Times New Roman"/>
          <w:lang w:bidi="fa-IR"/>
        </w:rPr>
        <w:footnoteReference w:id="237"/>
      </w:r>
      <w:bookmarkEnd w:id="104"/>
      <w:r w:rsidRPr="00472E8F">
        <w:rPr>
          <w:rFonts w:ascii="Times New Roman" w:hAnsi="Times New Roman" w:cs="Times New Roman"/>
          <w:lang w:bidi="fa-IR"/>
        </w:rPr>
        <w:t xml:space="preserve"> Another critical issue pertained to the role of Islam in the society. It was clear for the supporters of Khomeini following his teachings that Islam should be at the center of the new regime. </w:t>
      </w:r>
    </w:p>
    <w:p w14:paraId="42E89E5F" w14:textId="6637B66D" w:rsidR="00FE3C0D" w:rsidRPr="00472E8F" w:rsidRDefault="00FE3C0D"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Divergent views, however, resurfaced regarding the nature of Islam and its role in society and politics. One faction favored the traditional view o</w:t>
      </w:r>
      <w:r w:rsidR="00974E50" w:rsidRPr="00472E8F">
        <w:rPr>
          <w:rFonts w:ascii="Times New Roman" w:hAnsi="Times New Roman" w:cs="Times New Roman"/>
          <w:lang w:bidi="fa-IR"/>
        </w:rPr>
        <w:t>f</w:t>
      </w:r>
      <w:r w:rsidRPr="00472E8F">
        <w:rPr>
          <w:rFonts w:ascii="Times New Roman" w:hAnsi="Times New Roman" w:cs="Times New Roman"/>
          <w:lang w:bidi="fa-IR"/>
        </w:rPr>
        <w:t xml:space="preserve"> Islam, which included implementation of Sharia rules and continued support for the link between the </w:t>
      </w:r>
      <w:proofErr w:type="spellStart"/>
      <w:r w:rsidRPr="00472E8F">
        <w:rPr>
          <w:rFonts w:ascii="Times New Roman" w:hAnsi="Times New Roman" w:cs="Times New Roman"/>
          <w:i/>
          <w:lang w:bidi="fa-IR"/>
        </w:rPr>
        <w:t>bazaris</w:t>
      </w:r>
      <w:proofErr w:type="spellEnd"/>
      <w:r w:rsidRPr="00472E8F">
        <w:rPr>
          <w:rFonts w:ascii="Times New Roman" w:hAnsi="Times New Roman" w:cs="Times New Roman"/>
          <w:lang w:bidi="fa-IR"/>
        </w:rPr>
        <w:t xml:space="preserve"> (businessmen) and clerics. They, however, disapproved the exportation of the Iranian revolution to other countries.  The other faction had a more radical view of Islam: they were not fans of </w:t>
      </w:r>
      <w:proofErr w:type="spellStart"/>
      <w:r w:rsidRPr="00472E8F">
        <w:rPr>
          <w:rFonts w:ascii="Times New Roman" w:hAnsi="Times New Roman" w:cs="Times New Roman"/>
          <w:i/>
          <w:lang w:bidi="fa-IR"/>
        </w:rPr>
        <w:t>bazaris</w:t>
      </w:r>
      <w:proofErr w:type="spellEnd"/>
      <w:r w:rsidRPr="00472E8F">
        <w:rPr>
          <w:rFonts w:ascii="Times New Roman" w:hAnsi="Times New Roman" w:cs="Times New Roman"/>
          <w:i/>
          <w:lang w:bidi="fa-IR"/>
        </w:rPr>
        <w:t xml:space="preserve">, </w:t>
      </w:r>
      <w:r w:rsidRPr="00472E8F">
        <w:rPr>
          <w:rFonts w:ascii="Times New Roman" w:hAnsi="Times New Roman" w:cs="Times New Roman"/>
          <w:lang w:bidi="fa-IR"/>
        </w:rPr>
        <w:t xml:space="preserve">they supported the exportation of Islam and the Iranian Revolution to other countries, and they believed in the role of the poor and dispossessed class in the Islamic Revolution. Rightly so, the first group is identified as the right and the second group as the left in Iranian politics. </w:t>
      </w:r>
      <w:r w:rsidRPr="00472E8F">
        <w:rPr>
          <w:rStyle w:val="FootnoteReference"/>
          <w:rFonts w:ascii="Times New Roman" w:hAnsi="Times New Roman" w:cs="Times New Roman"/>
          <w:lang w:bidi="fa-IR"/>
        </w:rPr>
        <w:footnoteReference w:id="238"/>
      </w:r>
      <w:r w:rsidRPr="00472E8F">
        <w:rPr>
          <w:rFonts w:ascii="Times New Roman" w:hAnsi="Times New Roman" w:cs="Times New Roman"/>
          <w:lang w:bidi="fa-IR"/>
        </w:rPr>
        <w:t xml:space="preserve"> </w:t>
      </w:r>
      <w:proofErr w:type="spellStart"/>
      <w:r w:rsidRPr="00472E8F">
        <w:rPr>
          <w:rFonts w:ascii="Times New Roman" w:hAnsi="Times New Roman" w:cs="Times New Roman"/>
          <w:lang w:bidi="fa-IR"/>
        </w:rPr>
        <w:t>Hosein</w:t>
      </w:r>
      <w:proofErr w:type="spellEnd"/>
      <w:r w:rsidRPr="00472E8F">
        <w:rPr>
          <w:rFonts w:ascii="Times New Roman" w:hAnsi="Times New Roman" w:cs="Times New Roman"/>
          <w:lang w:bidi="fa-IR"/>
        </w:rPr>
        <w:t xml:space="preserve"> </w:t>
      </w:r>
      <w:proofErr w:type="spellStart"/>
      <w:r w:rsidRPr="00472E8F">
        <w:rPr>
          <w:rFonts w:ascii="Times New Roman" w:hAnsi="Times New Roman" w:cs="Times New Roman"/>
          <w:lang w:bidi="fa-IR"/>
        </w:rPr>
        <w:t>Bashiriyeh</w:t>
      </w:r>
      <w:proofErr w:type="spellEnd"/>
      <w:r w:rsidRPr="00472E8F">
        <w:rPr>
          <w:rFonts w:ascii="Times New Roman" w:hAnsi="Times New Roman" w:cs="Times New Roman"/>
          <w:lang w:bidi="fa-IR"/>
        </w:rPr>
        <w:t xml:space="preserve">, a political sociologist calls this “cleavage” a friction between “populist </w:t>
      </w:r>
      <w:proofErr w:type="spellStart"/>
      <w:r w:rsidRPr="00472E8F">
        <w:rPr>
          <w:rFonts w:ascii="Times New Roman" w:hAnsi="Times New Roman" w:cs="Times New Roman"/>
          <w:lang w:bidi="fa-IR"/>
        </w:rPr>
        <w:t>Khomeinists</w:t>
      </w:r>
      <w:proofErr w:type="spellEnd"/>
      <w:r w:rsidRPr="00472E8F">
        <w:rPr>
          <w:rFonts w:ascii="Times New Roman" w:hAnsi="Times New Roman" w:cs="Times New Roman"/>
          <w:lang w:bidi="fa-IR"/>
        </w:rPr>
        <w:t xml:space="preserve">” versus “Conservative </w:t>
      </w:r>
      <w:r w:rsidRPr="00472E8F">
        <w:rPr>
          <w:rFonts w:ascii="Times New Roman" w:hAnsi="Times New Roman" w:cs="Times New Roman"/>
          <w:lang w:bidi="fa-IR"/>
        </w:rPr>
        <w:lastRenderedPageBreak/>
        <w:t>Traditionalism”.</w:t>
      </w:r>
      <w:bookmarkStart w:id="105" w:name="_Ref290499478"/>
      <w:r w:rsidRPr="00472E8F">
        <w:rPr>
          <w:rStyle w:val="FootnoteReference"/>
          <w:rFonts w:ascii="Times New Roman" w:hAnsi="Times New Roman" w:cs="Times New Roman"/>
          <w:lang w:bidi="fa-IR"/>
        </w:rPr>
        <w:footnoteReference w:id="239"/>
      </w:r>
      <w:bookmarkEnd w:id="105"/>
      <w:r w:rsidRPr="00472E8F">
        <w:rPr>
          <w:rFonts w:ascii="Times New Roman" w:hAnsi="Times New Roman" w:cs="Times New Roman"/>
          <w:lang w:bidi="fa-IR"/>
        </w:rPr>
        <w:t xml:space="preserve"> The difference between these two camps also existed in their theoretical approaches to the interpretation of Islam. The conservative group espoused traditional methods in construing Islamic texts. The other group advocated the dynamic interpretation, which meant Islamic rules should be updated in accordance with the needs of each period of time.</w:t>
      </w:r>
      <w:r w:rsidRPr="00472E8F">
        <w:rPr>
          <w:rStyle w:val="FootnoteReference"/>
          <w:rFonts w:ascii="Times New Roman" w:hAnsi="Times New Roman" w:cs="Times New Roman"/>
          <w:lang w:bidi="fa-IR"/>
        </w:rPr>
        <w:footnoteReference w:id="240"/>
      </w:r>
      <w:r w:rsidRPr="00472E8F">
        <w:rPr>
          <w:rFonts w:ascii="Times New Roman" w:hAnsi="Times New Roman" w:cs="Times New Roman"/>
          <w:lang w:bidi="fa-IR"/>
        </w:rPr>
        <w:t xml:space="preserve"> This rupture in the Islamic bloc, eventually led to the dysfunction of the Islamic Republic Party.  Eventually in 1987, Rafsanjani and </w:t>
      </w:r>
      <w:proofErr w:type="spellStart"/>
      <w:r w:rsidRPr="00472E8F">
        <w:rPr>
          <w:rFonts w:ascii="Times New Roman" w:hAnsi="Times New Roman" w:cs="Times New Roman"/>
          <w:lang w:bidi="fa-IR"/>
        </w:rPr>
        <w:t>Khameini</w:t>
      </w:r>
      <w:proofErr w:type="spellEnd"/>
      <w:r w:rsidRPr="00472E8F">
        <w:rPr>
          <w:rFonts w:ascii="Times New Roman" w:hAnsi="Times New Roman" w:cs="Times New Roman"/>
          <w:lang w:bidi="fa-IR"/>
        </w:rPr>
        <w:t xml:space="preserve"> asked Khomeini to dissolve the party to which he agreed. </w:t>
      </w:r>
    </w:p>
    <w:p w14:paraId="71108D0F" w14:textId="025E5CA7" w:rsidR="00FE3C0D" w:rsidRPr="00472E8F" w:rsidRDefault="00FE3C0D"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As a result of this rift in Iranian politics, Khomeini became the arbiter for political fights between these two major factions. Interestingly enough and especially towards the end of his life, Khomeini was siding more with the left (populist Khomeini) camp against the traditional Islamists.</w:t>
      </w:r>
      <w:r w:rsidRPr="00472E8F">
        <w:rPr>
          <w:rStyle w:val="FootnoteReference"/>
          <w:rFonts w:ascii="Times New Roman" w:hAnsi="Times New Roman" w:cs="Times New Roman"/>
          <w:lang w:bidi="fa-IR"/>
        </w:rPr>
        <w:footnoteReference w:id="241"/>
      </w:r>
      <w:r w:rsidRPr="00472E8F">
        <w:rPr>
          <w:rFonts w:ascii="Times New Roman" w:hAnsi="Times New Roman" w:cs="Times New Roman"/>
          <w:lang w:bidi="fa-IR"/>
        </w:rPr>
        <w:t xml:space="preserve"> One of the first instances of Khomeini’s intervention dates back to 1981 where the Council of Guardians vetoed a land reform bill on the ground that it would violate the right to private property. Rafsanjani, the Parliament Speaker at the time, asked Khomeini to intervene </w:t>
      </w:r>
      <w:r w:rsidR="004816AB" w:rsidRPr="00472E8F">
        <w:rPr>
          <w:rFonts w:ascii="Times New Roman" w:hAnsi="Times New Roman" w:cs="Times New Roman"/>
          <w:lang w:bidi="fa-IR"/>
        </w:rPr>
        <w:t>in</w:t>
      </w:r>
      <w:r w:rsidRPr="00472E8F">
        <w:rPr>
          <w:rFonts w:ascii="Times New Roman" w:hAnsi="Times New Roman" w:cs="Times New Roman"/>
          <w:lang w:bidi="fa-IR"/>
        </w:rPr>
        <w:t xml:space="preserve"> the matter because of the principle of expediency in Islam. Khomeini refused to address the matter directly but in a letter he praised the dynamic approach to Islam that allows for Sharia to be compatible with the needs of a </w:t>
      </w:r>
      <w:r w:rsidRPr="00472E8F">
        <w:rPr>
          <w:rFonts w:ascii="Times New Roman" w:hAnsi="Times New Roman" w:cs="Times New Roman"/>
          <w:lang w:bidi="fa-IR"/>
        </w:rPr>
        <w:lastRenderedPageBreak/>
        <w:t>society.</w:t>
      </w:r>
      <w:bookmarkStart w:id="106" w:name="_Ref290643433"/>
      <w:r w:rsidRPr="00472E8F">
        <w:rPr>
          <w:rStyle w:val="FootnoteReference"/>
          <w:rFonts w:ascii="Times New Roman" w:hAnsi="Times New Roman" w:cs="Times New Roman"/>
          <w:lang w:bidi="fa-IR"/>
        </w:rPr>
        <w:footnoteReference w:id="242"/>
      </w:r>
      <w:bookmarkEnd w:id="106"/>
      <w:r w:rsidRPr="00472E8F">
        <w:rPr>
          <w:rFonts w:ascii="Times New Roman" w:hAnsi="Times New Roman" w:cs="Times New Roman"/>
          <w:lang w:bidi="fa-IR"/>
        </w:rPr>
        <w:t xml:space="preserve"> In another important example, the parliament sought Khomeini’s advice because of a gridlock deriving from political rivalry between the president, Khamenei, and the prime minister, </w:t>
      </w:r>
      <w:proofErr w:type="spellStart"/>
      <w:r w:rsidRPr="00472E8F">
        <w:rPr>
          <w:rFonts w:ascii="Times New Roman" w:hAnsi="Times New Roman" w:cs="Times New Roman"/>
          <w:lang w:bidi="fa-IR"/>
        </w:rPr>
        <w:t>Mousavi</w:t>
      </w:r>
      <w:proofErr w:type="spellEnd"/>
      <w:r w:rsidRPr="00472E8F">
        <w:rPr>
          <w:rFonts w:ascii="Times New Roman" w:hAnsi="Times New Roman" w:cs="Times New Roman"/>
          <w:lang w:bidi="fa-IR"/>
        </w:rPr>
        <w:t xml:space="preserve">. The president believed that the constitution granted him the power to appoint or dismiss a government. Therefore, he argued that it was him who should have the authority to nominate a prime minister. The parliament, with the left holding the majority, did not like Khamenei’s choices for the prime minister position. As a result, Khamenei took no action for a while until the members of the parliament wrote a letter to Khomeini asking him to intervene in this matter. He did not address the matter directly but praised </w:t>
      </w:r>
      <w:proofErr w:type="spellStart"/>
      <w:r w:rsidRPr="00472E8F">
        <w:rPr>
          <w:rFonts w:ascii="Times New Roman" w:hAnsi="Times New Roman" w:cs="Times New Roman"/>
          <w:lang w:bidi="fa-IR"/>
        </w:rPr>
        <w:t>Mousavi</w:t>
      </w:r>
      <w:proofErr w:type="spellEnd"/>
      <w:r w:rsidRPr="00472E8F">
        <w:rPr>
          <w:rFonts w:ascii="Times New Roman" w:hAnsi="Times New Roman" w:cs="Times New Roman"/>
          <w:lang w:bidi="fa-IR"/>
        </w:rPr>
        <w:t xml:space="preserve">, the Prime Minster, in his letter. As a result, Khamenei, despite his preference, nominated </w:t>
      </w:r>
      <w:proofErr w:type="spellStart"/>
      <w:r w:rsidRPr="00472E8F">
        <w:rPr>
          <w:rFonts w:ascii="Times New Roman" w:hAnsi="Times New Roman" w:cs="Times New Roman"/>
          <w:lang w:bidi="fa-IR"/>
        </w:rPr>
        <w:t>Mousavi</w:t>
      </w:r>
      <w:proofErr w:type="spellEnd"/>
      <w:r w:rsidRPr="00472E8F">
        <w:rPr>
          <w:rFonts w:ascii="Times New Roman" w:hAnsi="Times New Roman" w:cs="Times New Roman"/>
          <w:lang w:bidi="fa-IR"/>
        </w:rPr>
        <w:t>.</w:t>
      </w:r>
      <w:r w:rsidRPr="00472E8F">
        <w:rPr>
          <w:rStyle w:val="FootnoteReference"/>
          <w:rFonts w:ascii="Times New Roman" w:hAnsi="Times New Roman" w:cs="Times New Roman"/>
          <w:lang w:bidi="fa-IR"/>
        </w:rPr>
        <w:footnoteReference w:id="243"/>
      </w:r>
      <w:r w:rsidRPr="00472E8F">
        <w:rPr>
          <w:rFonts w:ascii="Times New Roman" w:hAnsi="Times New Roman" w:cs="Times New Roman"/>
          <w:lang w:bidi="fa-IR"/>
        </w:rPr>
        <w:t xml:space="preserve"> The last occasion that is worth noting relates to an unprecedented letter Khomeini wrote to the president, Khamenei, warning him that he did not understand the theory of Guardianship of a Jurist (</w:t>
      </w:r>
      <w:proofErr w:type="spellStart"/>
      <w:r w:rsidRPr="00472E8F">
        <w:rPr>
          <w:rFonts w:ascii="Times New Roman" w:hAnsi="Times New Roman" w:cs="Times New Roman"/>
          <w:i/>
          <w:lang w:bidi="fa-IR"/>
        </w:rPr>
        <w:t>velayate</w:t>
      </w:r>
      <w:proofErr w:type="spellEnd"/>
      <w:r w:rsidRPr="00472E8F">
        <w:rPr>
          <w:rFonts w:ascii="Times New Roman" w:hAnsi="Times New Roman" w:cs="Times New Roman"/>
          <w:i/>
          <w:lang w:bidi="fa-IR"/>
        </w:rPr>
        <w:t xml:space="preserve"> </w:t>
      </w:r>
      <w:proofErr w:type="spellStart"/>
      <w:r w:rsidRPr="00472E8F">
        <w:rPr>
          <w:rFonts w:ascii="Times New Roman" w:hAnsi="Times New Roman" w:cs="Times New Roman"/>
          <w:i/>
          <w:lang w:bidi="fa-IR"/>
        </w:rPr>
        <w:t>faghih</w:t>
      </w:r>
      <w:proofErr w:type="spellEnd"/>
      <w:r w:rsidRPr="00472E8F">
        <w:rPr>
          <w:rFonts w:ascii="Times New Roman" w:hAnsi="Times New Roman" w:cs="Times New Roman"/>
          <w:lang w:bidi="fa-IR"/>
        </w:rPr>
        <w:t>). This letter came against a backdrop of another tension between disgruntled conservatives in the Council of Guardians and the left camp in the government. Khamenei in a Friday prayer speech stressed that the government should stay within the boundaries of Islamic law. However, subsequently, Khomeini wrote a harsh letter rebuking Khamenei. In the letter Khomeini emphasized that the state can override Sharia rules if they are contrary to the interests of the country or Islam.</w:t>
      </w:r>
      <w:r w:rsidRPr="00472E8F">
        <w:rPr>
          <w:rStyle w:val="FootnoteReference"/>
          <w:rFonts w:ascii="Times New Roman" w:hAnsi="Times New Roman" w:cs="Times New Roman"/>
          <w:lang w:bidi="fa-IR"/>
        </w:rPr>
        <w:footnoteReference w:id="244"/>
      </w:r>
    </w:p>
    <w:p w14:paraId="23005D88" w14:textId="2588D3E8" w:rsidR="00FE3C0D" w:rsidRDefault="00FE3C0D"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lastRenderedPageBreak/>
        <w:t>In summary, the tension between conservatives and populists is critical in understanding the politics of Iran after Islamists took control of the leadership. This dynamic between these two groups played a definitive role in the succession period following Khomeini’s death. Furthermore, many political factions that later surfaced in Iranian politics also came as a continuation of this first rift in Iranian politics.</w:t>
      </w:r>
      <w:r w:rsidRPr="00472E8F">
        <w:rPr>
          <w:rStyle w:val="FootnoteReference"/>
          <w:rFonts w:ascii="Times New Roman" w:hAnsi="Times New Roman" w:cs="Times New Roman"/>
          <w:lang w:bidi="fa-IR"/>
        </w:rPr>
        <w:footnoteReference w:id="245"/>
      </w:r>
      <w:r w:rsidRPr="00472E8F">
        <w:rPr>
          <w:rFonts w:ascii="Times New Roman" w:hAnsi="Times New Roman" w:cs="Times New Roman"/>
          <w:lang w:bidi="fa-IR"/>
        </w:rPr>
        <w:t xml:space="preserve"> </w:t>
      </w:r>
      <w:proofErr w:type="spellStart"/>
      <w:r w:rsidRPr="00472E8F">
        <w:rPr>
          <w:rFonts w:ascii="Times New Roman" w:hAnsi="Times New Roman" w:cs="Times New Roman"/>
          <w:lang w:bidi="fa-IR"/>
        </w:rPr>
        <w:t>Bashiriyeh</w:t>
      </w:r>
      <w:proofErr w:type="spellEnd"/>
      <w:r w:rsidRPr="00472E8F">
        <w:rPr>
          <w:rFonts w:ascii="Times New Roman" w:hAnsi="Times New Roman" w:cs="Times New Roman"/>
          <w:lang w:bidi="fa-IR"/>
        </w:rPr>
        <w:t xml:space="preserve"> believe that two pivotal issues fostered the political-ideological space in Iranian politics: one pertains to the dispute over economic regulation and the other is related to modernization and liberalization.</w:t>
      </w:r>
      <w:r w:rsidRPr="00472E8F">
        <w:rPr>
          <w:rStyle w:val="FootnoteReference"/>
          <w:rFonts w:ascii="Times New Roman" w:hAnsi="Times New Roman" w:cs="Times New Roman"/>
          <w:lang w:bidi="fa-IR"/>
        </w:rPr>
        <w:footnoteReference w:id="246"/>
      </w:r>
      <w:r w:rsidRPr="00472E8F">
        <w:rPr>
          <w:rFonts w:ascii="Times New Roman" w:hAnsi="Times New Roman" w:cs="Times New Roman"/>
          <w:lang w:bidi="fa-IR"/>
        </w:rPr>
        <w:t xml:space="preserve"> However, as noted by him, neither of these political factions </w:t>
      </w:r>
      <w:r w:rsidR="004816AB" w:rsidRPr="00472E8F">
        <w:rPr>
          <w:rFonts w:ascii="Times New Roman" w:hAnsi="Times New Roman" w:cs="Times New Roman"/>
          <w:lang w:bidi="fa-IR"/>
        </w:rPr>
        <w:t xml:space="preserve">has </w:t>
      </w:r>
      <w:r w:rsidRPr="00472E8F">
        <w:rPr>
          <w:rFonts w:ascii="Times New Roman" w:hAnsi="Times New Roman" w:cs="Times New Roman"/>
          <w:lang w:bidi="fa-IR"/>
        </w:rPr>
        <w:t>created a stable party system in Iran so far.</w:t>
      </w:r>
      <w:r w:rsidRPr="00472E8F">
        <w:rPr>
          <w:rStyle w:val="FootnoteReference"/>
          <w:rFonts w:ascii="Times New Roman" w:hAnsi="Times New Roman" w:cs="Times New Roman"/>
          <w:lang w:bidi="fa-IR"/>
        </w:rPr>
        <w:footnoteReference w:id="247"/>
      </w:r>
      <w:r w:rsidRPr="00472E8F">
        <w:rPr>
          <w:rFonts w:ascii="Times New Roman" w:hAnsi="Times New Roman" w:cs="Times New Roman"/>
          <w:lang w:bidi="fa-IR"/>
        </w:rPr>
        <w:t xml:space="preserve"> In the next section, we will focus on the succession crisis and the constitution amendment. </w:t>
      </w:r>
    </w:p>
    <w:p w14:paraId="33C4F952" w14:textId="77777777" w:rsidR="0093773F" w:rsidRDefault="0093773F" w:rsidP="0093773F">
      <w:pPr>
        <w:pStyle w:val="BodyText"/>
      </w:pPr>
    </w:p>
    <w:p w14:paraId="269DA0A6" w14:textId="77777777" w:rsidR="0093773F" w:rsidRPr="0093773F" w:rsidRDefault="0093773F" w:rsidP="0093773F">
      <w:pPr>
        <w:pStyle w:val="BodyText"/>
      </w:pPr>
    </w:p>
    <w:p w14:paraId="6010DF3B" w14:textId="77777777" w:rsidR="00FE3C0D" w:rsidRPr="00472E8F" w:rsidRDefault="00FE3C0D" w:rsidP="002B2AE3">
      <w:pPr>
        <w:ind w:left="0" w:firstLine="0"/>
        <w:rPr>
          <w:rFonts w:ascii="Times New Roman" w:hAnsi="Times New Roman" w:cs="Times New Roman"/>
          <w:lang w:bidi="fa-IR"/>
        </w:rPr>
      </w:pPr>
    </w:p>
    <w:p w14:paraId="0250B673" w14:textId="77777777" w:rsidR="00FE3C0D" w:rsidRPr="00472E8F" w:rsidRDefault="00FE3C0D" w:rsidP="0093773F">
      <w:pPr>
        <w:pStyle w:val="Heading2"/>
        <w:ind w:left="0" w:firstLine="0"/>
        <w:rPr>
          <w:rFonts w:ascii="Times New Roman" w:hAnsi="Times New Roman" w:cs="Times New Roman"/>
          <w:b w:val="0"/>
          <w:sz w:val="24"/>
          <w:szCs w:val="24"/>
        </w:rPr>
      </w:pPr>
      <w:bookmarkStart w:id="107" w:name="_Toc290828965"/>
      <w:bookmarkStart w:id="108" w:name="_Toc384837603"/>
      <w:r w:rsidRPr="00472E8F">
        <w:rPr>
          <w:rFonts w:ascii="Times New Roman" w:hAnsi="Times New Roman" w:cs="Times New Roman"/>
          <w:b w:val="0"/>
          <w:sz w:val="24"/>
          <w:szCs w:val="24"/>
        </w:rPr>
        <w:lastRenderedPageBreak/>
        <w:t>B. Succession Crisis</w:t>
      </w:r>
      <w:bookmarkEnd w:id="107"/>
      <w:bookmarkEnd w:id="108"/>
    </w:p>
    <w:p w14:paraId="472D93C7" w14:textId="77777777" w:rsidR="00907820" w:rsidRPr="00472E8F" w:rsidRDefault="00907820" w:rsidP="002B2AE3">
      <w:pPr>
        <w:ind w:left="0" w:firstLine="0"/>
      </w:pPr>
    </w:p>
    <w:p w14:paraId="6D740F59" w14:textId="0D36432D" w:rsidR="00FE3C0D" w:rsidRPr="00472E8F" w:rsidRDefault="00FE3C0D"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The succession phase in the Islamic Republic of Iran started with Iran’s acceptance of the </w:t>
      </w:r>
      <w:r w:rsidR="004816AB" w:rsidRPr="00472E8F">
        <w:rPr>
          <w:rFonts w:ascii="Times New Roman" w:hAnsi="Times New Roman" w:cs="Times New Roman"/>
        </w:rPr>
        <w:t xml:space="preserve">United Nations </w:t>
      </w:r>
      <w:r w:rsidRPr="00472E8F">
        <w:rPr>
          <w:rFonts w:ascii="Times New Roman" w:hAnsi="Times New Roman" w:cs="Times New Roman"/>
        </w:rPr>
        <w:t>Security Council Resolution 598. This Resolution called for the end of the Iran-Iraq war. Khomeini was not in favor of ending the war and he famously mentioned that he finally agreed to drink the “poison chalice” in his long declaration about the end of the war.</w:t>
      </w:r>
      <w:bookmarkStart w:id="109" w:name="_Ref290554883"/>
      <w:r w:rsidRPr="00472E8F">
        <w:rPr>
          <w:rStyle w:val="FootnoteReference"/>
          <w:rFonts w:ascii="Times New Roman" w:hAnsi="Times New Roman" w:cs="Times New Roman"/>
        </w:rPr>
        <w:footnoteReference w:id="248"/>
      </w:r>
      <w:bookmarkEnd w:id="109"/>
      <w:r w:rsidRPr="00472E8F">
        <w:rPr>
          <w:rFonts w:ascii="Times New Roman" w:hAnsi="Times New Roman" w:cs="Times New Roman"/>
        </w:rPr>
        <w:t xml:space="preserve"> His decision came after reportedly a series of sessions and letters by army general</w:t>
      </w:r>
      <w:r w:rsidR="00890DC0" w:rsidRPr="00472E8F">
        <w:rPr>
          <w:rFonts w:ascii="Times New Roman" w:hAnsi="Times New Roman" w:cs="Times New Roman"/>
        </w:rPr>
        <w:t>s</w:t>
      </w:r>
      <w:r w:rsidRPr="00472E8F">
        <w:rPr>
          <w:rFonts w:ascii="Times New Roman" w:hAnsi="Times New Roman" w:cs="Times New Roman"/>
        </w:rPr>
        <w:t xml:space="preserve"> warning him about Iran’s diminishing military capacity and Iraq’s acquisitions of new weapons and more sophisticated tactics.</w:t>
      </w:r>
      <w:r w:rsidRPr="00472E8F">
        <w:rPr>
          <w:rStyle w:val="FootnoteReference"/>
          <w:rFonts w:ascii="Times New Roman" w:hAnsi="Times New Roman" w:cs="Times New Roman"/>
        </w:rPr>
        <w:footnoteReference w:id="249"/>
      </w:r>
      <w:r w:rsidRPr="00472E8F">
        <w:rPr>
          <w:rFonts w:ascii="Times New Roman" w:hAnsi="Times New Roman" w:cs="Times New Roman"/>
        </w:rPr>
        <w:t xml:space="preserve"> </w:t>
      </w:r>
    </w:p>
    <w:p w14:paraId="187DC4AB" w14:textId="03DF66E5" w:rsidR="00FE3C0D" w:rsidRPr="00472E8F" w:rsidRDefault="00FE3C0D"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rPr>
        <w:t xml:space="preserve">The end of the war created </w:t>
      </w:r>
      <w:r w:rsidR="00F905AE" w:rsidRPr="00472E8F">
        <w:rPr>
          <w:rFonts w:ascii="Times New Roman" w:hAnsi="Times New Roman" w:cs="Times New Roman"/>
        </w:rPr>
        <w:t xml:space="preserve">some </w:t>
      </w:r>
      <w:r w:rsidRPr="00472E8F">
        <w:rPr>
          <w:rFonts w:ascii="Times New Roman" w:hAnsi="Times New Roman" w:cs="Times New Roman"/>
        </w:rPr>
        <w:t xml:space="preserve">apprehension </w:t>
      </w:r>
      <w:r w:rsidR="00F905AE" w:rsidRPr="00472E8F">
        <w:rPr>
          <w:rFonts w:ascii="Times New Roman" w:hAnsi="Times New Roman" w:cs="Times New Roman"/>
        </w:rPr>
        <w:t>regarding</w:t>
      </w:r>
      <w:r w:rsidRPr="00472E8F">
        <w:rPr>
          <w:rFonts w:ascii="Times New Roman" w:hAnsi="Times New Roman" w:cs="Times New Roman"/>
        </w:rPr>
        <w:t xml:space="preserve"> the </w:t>
      </w:r>
      <w:r w:rsidR="00F905AE" w:rsidRPr="00472E8F">
        <w:rPr>
          <w:rFonts w:ascii="Times New Roman" w:hAnsi="Times New Roman" w:cs="Times New Roman"/>
        </w:rPr>
        <w:t xml:space="preserve">Khomeini’s </w:t>
      </w:r>
      <w:r w:rsidRPr="00472E8F">
        <w:rPr>
          <w:rFonts w:ascii="Times New Roman" w:hAnsi="Times New Roman" w:cs="Times New Roman"/>
        </w:rPr>
        <w:t>succession. It coincided with Khomei</w:t>
      </w:r>
      <w:r w:rsidR="00F905AE" w:rsidRPr="00472E8F">
        <w:rPr>
          <w:rFonts w:ascii="Times New Roman" w:hAnsi="Times New Roman" w:cs="Times New Roman"/>
        </w:rPr>
        <w:t>ni’s worsening health condition. He was</w:t>
      </w:r>
      <w:r w:rsidRPr="00472E8F">
        <w:rPr>
          <w:rFonts w:ascii="Times New Roman" w:hAnsi="Times New Roman" w:cs="Times New Roman"/>
        </w:rPr>
        <w:t xml:space="preserve"> eventually hospitalized in 1988.</w:t>
      </w:r>
      <w:r w:rsidRPr="00472E8F">
        <w:rPr>
          <w:rStyle w:val="FootnoteReference"/>
          <w:rFonts w:ascii="Times New Roman" w:hAnsi="Times New Roman" w:cs="Times New Roman"/>
        </w:rPr>
        <w:footnoteReference w:id="250"/>
      </w:r>
      <w:r w:rsidRPr="00472E8F">
        <w:rPr>
          <w:rFonts w:ascii="Times New Roman" w:hAnsi="Times New Roman" w:cs="Times New Roman"/>
        </w:rPr>
        <w:t xml:space="preserve"> Important incidents following the end of </w:t>
      </w:r>
      <w:r w:rsidR="00F905AE" w:rsidRPr="00472E8F">
        <w:rPr>
          <w:rFonts w:ascii="Times New Roman" w:hAnsi="Times New Roman" w:cs="Times New Roman"/>
        </w:rPr>
        <w:t>the war</w:t>
      </w:r>
      <w:r w:rsidRPr="00472E8F">
        <w:rPr>
          <w:rFonts w:ascii="Times New Roman" w:hAnsi="Times New Roman" w:cs="Times New Roman"/>
        </w:rPr>
        <w:t xml:space="preserve"> all have direct and indirect reverberations on the succession matter. One critical development was the clash between Khomeini and </w:t>
      </w:r>
      <w:proofErr w:type="spellStart"/>
      <w:r w:rsidRPr="00472E8F">
        <w:rPr>
          <w:rFonts w:ascii="Times New Roman" w:hAnsi="Times New Roman" w:cs="Times New Roman"/>
        </w:rPr>
        <w:t>Montazeri</w:t>
      </w:r>
      <w:proofErr w:type="spellEnd"/>
      <w:r w:rsidRPr="00472E8F">
        <w:rPr>
          <w:rFonts w:ascii="Times New Roman" w:hAnsi="Times New Roman" w:cs="Times New Roman"/>
        </w:rPr>
        <w:t xml:space="preserve">. Ayatollah </w:t>
      </w:r>
      <w:proofErr w:type="spellStart"/>
      <w:r w:rsidRPr="00472E8F">
        <w:rPr>
          <w:rFonts w:ascii="Times New Roman" w:hAnsi="Times New Roman" w:cs="Times New Roman"/>
        </w:rPr>
        <w:t>Montazeri</w:t>
      </w:r>
      <w:proofErr w:type="spellEnd"/>
      <w:r w:rsidRPr="00472E8F">
        <w:rPr>
          <w:rFonts w:ascii="Times New Roman" w:hAnsi="Times New Roman" w:cs="Times New Roman"/>
        </w:rPr>
        <w:t xml:space="preserve"> was an important figure in Iranian politics and a former student of Khomeini. He was a staunch supporter of the theory of Guardianship of a Jurist and an influential force behind its incorporation in the Constitution of 1979. In 1985, he became the official deputy of the supreme leader and </w:t>
      </w:r>
      <w:r w:rsidRPr="00472E8F">
        <w:rPr>
          <w:rFonts w:ascii="Times New Roman" w:hAnsi="Times New Roman" w:cs="Times New Roman"/>
        </w:rPr>
        <w:lastRenderedPageBreak/>
        <w:t xml:space="preserve">Khomeini’s successor. More importantly, he was a leading Islamic jurist, a qualification that all Khomeini’s inner circle lacked. However, </w:t>
      </w:r>
      <w:proofErr w:type="spellStart"/>
      <w:r w:rsidRPr="00472E8F">
        <w:rPr>
          <w:rFonts w:ascii="Times New Roman" w:hAnsi="Times New Roman" w:cs="Times New Roman"/>
        </w:rPr>
        <w:t>Montazari</w:t>
      </w:r>
      <w:proofErr w:type="spellEnd"/>
      <w:r w:rsidRPr="00472E8F">
        <w:rPr>
          <w:rFonts w:ascii="Times New Roman" w:hAnsi="Times New Roman" w:cs="Times New Roman"/>
        </w:rPr>
        <w:t xml:space="preserve"> was never amongst the main aid</w:t>
      </w:r>
      <w:r w:rsidR="004816AB" w:rsidRPr="00472E8F">
        <w:rPr>
          <w:rFonts w:ascii="Times New Roman" w:hAnsi="Times New Roman" w:cs="Times New Roman"/>
        </w:rPr>
        <w:t>e</w:t>
      </w:r>
      <w:r w:rsidRPr="00472E8F">
        <w:rPr>
          <w:rFonts w:ascii="Times New Roman" w:hAnsi="Times New Roman" w:cs="Times New Roman"/>
        </w:rPr>
        <w:t>s of Khomeini and never attempted to become a member of Khomeini’s operation wing.</w:t>
      </w:r>
      <w:r w:rsidRPr="00472E8F">
        <w:rPr>
          <w:rStyle w:val="FootnoteReference"/>
          <w:rFonts w:ascii="Times New Roman" w:hAnsi="Times New Roman" w:cs="Times New Roman"/>
        </w:rPr>
        <w:footnoteReference w:id="251"/>
      </w:r>
      <w:r w:rsidRPr="00472E8F">
        <w:rPr>
          <w:rFonts w:ascii="Times New Roman" w:hAnsi="Times New Roman" w:cs="Times New Roman"/>
        </w:rPr>
        <w:t xml:space="preserve"> Increasingly his role became that of a moral authority without any systemic influence on any decision-making.</w:t>
      </w:r>
      <w:r w:rsidRPr="00472E8F">
        <w:rPr>
          <w:rStyle w:val="FootnoteReference"/>
          <w:rFonts w:ascii="Times New Roman" w:hAnsi="Times New Roman" w:cs="Times New Roman"/>
        </w:rPr>
        <w:footnoteReference w:id="252"/>
      </w:r>
      <w:r w:rsidRPr="00472E8F">
        <w:rPr>
          <w:rFonts w:ascii="Times New Roman" w:hAnsi="Times New Roman" w:cs="Times New Roman"/>
        </w:rPr>
        <w:t xml:space="preserve"> </w:t>
      </w:r>
    </w:p>
    <w:p w14:paraId="2BEE9DED" w14:textId="7915191A" w:rsidR="00FE3C0D" w:rsidRPr="00472E8F" w:rsidRDefault="00FE3C0D"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 xml:space="preserve">It was perhaps because of </w:t>
      </w:r>
      <w:proofErr w:type="spellStart"/>
      <w:r w:rsidRPr="00472E8F">
        <w:rPr>
          <w:rFonts w:ascii="Times New Roman" w:hAnsi="Times New Roman" w:cs="Times New Roman"/>
          <w:lang w:bidi="fa-IR"/>
        </w:rPr>
        <w:t>Montazeri’s</w:t>
      </w:r>
      <w:proofErr w:type="spellEnd"/>
      <w:r w:rsidRPr="00472E8F">
        <w:rPr>
          <w:rFonts w:ascii="Times New Roman" w:hAnsi="Times New Roman" w:cs="Times New Roman"/>
          <w:lang w:bidi="fa-IR"/>
        </w:rPr>
        <w:t xml:space="preserve"> aloofness from the operational circle of elites that he became increasingly vocal in criticizing many aspects of government.</w:t>
      </w:r>
      <w:bookmarkStart w:id="110" w:name="_Ref290563716"/>
      <w:r w:rsidRPr="00472E8F">
        <w:rPr>
          <w:rStyle w:val="FootnoteReference"/>
          <w:rFonts w:ascii="Times New Roman" w:hAnsi="Times New Roman" w:cs="Times New Roman"/>
          <w:lang w:bidi="fa-IR"/>
        </w:rPr>
        <w:footnoteReference w:id="253"/>
      </w:r>
      <w:bookmarkEnd w:id="110"/>
      <w:r w:rsidRPr="00472E8F">
        <w:rPr>
          <w:rFonts w:ascii="Times New Roman" w:hAnsi="Times New Roman" w:cs="Times New Roman"/>
          <w:lang w:bidi="fa-IR"/>
        </w:rPr>
        <w:t xml:space="preserve"> He publicly voiced his dissatisfaction on issues ranging from managing the war to day-to-day operation of the government.</w:t>
      </w:r>
      <w:r w:rsidRPr="00472E8F">
        <w:rPr>
          <w:rStyle w:val="FootnoteReference"/>
          <w:rFonts w:ascii="Times New Roman" w:hAnsi="Times New Roman" w:cs="Times New Roman"/>
          <w:lang w:bidi="fa-IR"/>
        </w:rPr>
        <w:footnoteReference w:id="254"/>
      </w:r>
      <w:r w:rsidRPr="00472E8F">
        <w:rPr>
          <w:rFonts w:ascii="Times New Roman" w:hAnsi="Times New Roman" w:cs="Times New Roman"/>
          <w:lang w:bidi="fa-IR"/>
        </w:rPr>
        <w:t xml:space="preserve"> During 1988, he delivered lectures in Qom criticizing that the country </w:t>
      </w:r>
      <w:r w:rsidR="00512E94" w:rsidRPr="00472E8F">
        <w:rPr>
          <w:rFonts w:ascii="Times New Roman" w:hAnsi="Times New Roman" w:cs="Times New Roman"/>
          <w:lang w:bidi="fa-IR"/>
        </w:rPr>
        <w:t xml:space="preserve">had become </w:t>
      </w:r>
      <w:r w:rsidRPr="00472E8F">
        <w:rPr>
          <w:rFonts w:ascii="Times New Roman" w:hAnsi="Times New Roman" w:cs="Times New Roman"/>
          <w:lang w:bidi="fa-IR"/>
        </w:rPr>
        <w:t>a dictatorship and the political parties were not influential in the politics.</w:t>
      </w:r>
      <w:r w:rsidRPr="00472E8F">
        <w:rPr>
          <w:rStyle w:val="FootnoteReference"/>
          <w:rFonts w:ascii="Times New Roman" w:hAnsi="Times New Roman" w:cs="Times New Roman"/>
          <w:lang w:bidi="fa-IR"/>
        </w:rPr>
        <w:footnoteReference w:id="255"/>
      </w:r>
      <w:r w:rsidRPr="00472E8F">
        <w:rPr>
          <w:rFonts w:ascii="Times New Roman" w:hAnsi="Times New Roman" w:cs="Times New Roman"/>
          <w:lang w:bidi="fa-IR"/>
        </w:rPr>
        <w:t xml:space="preserve"> However, his two letters to Khomeini shockingly revealed the differences between the two and put an end to his participation in the governance of Iran. In those letters, </w:t>
      </w:r>
      <w:proofErr w:type="spellStart"/>
      <w:r w:rsidRPr="00472E8F">
        <w:rPr>
          <w:rFonts w:ascii="Times New Roman" w:hAnsi="Times New Roman" w:cs="Times New Roman"/>
          <w:lang w:bidi="fa-IR"/>
        </w:rPr>
        <w:t>Montazeri</w:t>
      </w:r>
      <w:proofErr w:type="spellEnd"/>
      <w:r w:rsidRPr="00472E8F">
        <w:rPr>
          <w:rFonts w:ascii="Times New Roman" w:hAnsi="Times New Roman" w:cs="Times New Roman"/>
          <w:lang w:bidi="fa-IR"/>
        </w:rPr>
        <w:t xml:space="preserve"> harshly criticized the practice of the mass execution of dissidents of the Islamic Republic of Iran as well as the practice of exporting the revolution to other </w:t>
      </w:r>
      <w:r w:rsidRPr="00472E8F">
        <w:rPr>
          <w:rFonts w:ascii="Times New Roman" w:hAnsi="Times New Roman" w:cs="Times New Roman"/>
          <w:lang w:bidi="fa-IR"/>
        </w:rPr>
        <w:lastRenderedPageBreak/>
        <w:t>countries.</w:t>
      </w:r>
      <w:r w:rsidRPr="00472E8F">
        <w:rPr>
          <w:rStyle w:val="FootnoteReference"/>
          <w:rFonts w:ascii="Times New Roman" w:hAnsi="Times New Roman" w:cs="Times New Roman"/>
          <w:lang w:bidi="fa-IR"/>
        </w:rPr>
        <w:footnoteReference w:id="256"/>
      </w:r>
      <w:r w:rsidRPr="00472E8F">
        <w:rPr>
          <w:rFonts w:ascii="Times New Roman" w:hAnsi="Times New Roman" w:cs="Times New Roman"/>
          <w:lang w:bidi="fa-IR"/>
        </w:rPr>
        <w:t xml:space="preserve"> Following the unsuccessful attack by the opposition group, People’s Militants, from the Iraqi borders, around 3000 political prisoners were executed in the span of only two months. </w:t>
      </w:r>
    </w:p>
    <w:p w14:paraId="7C2D63B6" w14:textId="532240A5" w:rsidR="00FE3C0D" w:rsidRPr="00472E8F" w:rsidRDefault="00FE3C0D" w:rsidP="002B2AE3">
      <w:pPr>
        <w:spacing w:line="480" w:lineRule="auto"/>
        <w:ind w:left="0" w:firstLine="0"/>
        <w:jc w:val="both"/>
        <w:rPr>
          <w:rFonts w:ascii="Times New Roman" w:hAnsi="Times New Roman" w:cs="Times New Roman"/>
          <w:lang w:bidi="fa-IR"/>
        </w:rPr>
      </w:pPr>
      <w:proofErr w:type="spellStart"/>
      <w:r w:rsidRPr="00472E8F">
        <w:rPr>
          <w:rFonts w:ascii="Times New Roman" w:hAnsi="Times New Roman" w:cs="Times New Roman"/>
          <w:lang w:bidi="fa-IR"/>
        </w:rPr>
        <w:t>Montazeri’s</w:t>
      </w:r>
      <w:proofErr w:type="spellEnd"/>
      <w:r w:rsidRPr="00472E8F">
        <w:rPr>
          <w:rFonts w:ascii="Times New Roman" w:hAnsi="Times New Roman" w:cs="Times New Roman"/>
          <w:lang w:bidi="fa-IR"/>
        </w:rPr>
        <w:t xml:space="preserve"> open and unprecedented criticism on the one hand, and the arrest of his family members in conjunction with espionage allegations,</w:t>
      </w:r>
      <w:r w:rsidRPr="00472E8F">
        <w:rPr>
          <w:rStyle w:val="FootnoteReference"/>
          <w:rFonts w:ascii="Times New Roman" w:hAnsi="Times New Roman" w:cs="Times New Roman"/>
          <w:lang w:bidi="fa-IR"/>
        </w:rPr>
        <w:footnoteReference w:id="257"/>
      </w:r>
      <w:r w:rsidRPr="00472E8F">
        <w:rPr>
          <w:rFonts w:ascii="Times New Roman" w:hAnsi="Times New Roman" w:cs="Times New Roman"/>
          <w:lang w:bidi="fa-IR"/>
        </w:rPr>
        <w:t xml:space="preserve"> made it easy for contenders to eliminate this last barrier to the successor position to Khomeini. Following these incidents, the Council of Experts signaled to </w:t>
      </w:r>
      <w:proofErr w:type="spellStart"/>
      <w:r w:rsidRPr="00472E8F">
        <w:rPr>
          <w:rFonts w:ascii="Times New Roman" w:hAnsi="Times New Roman" w:cs="Times New Roman"/>
          <w:lang w:bidi="fa-IR"/>
        </w:rPr>
        <w:t>Montazeri</w:t>
      </w:r>
      <w:proofErr w:type="spellEnd"/>
      <w:r w:rsidRPr="00472E8F">
        <w:rPr>
          <w:rFonts w:ascii="Times New Roman" w:hAnsi="Times New Roman" w:cs="Times New Roman"/>
          <w:lang w:bidi="fa-IR"/>
        </w:rPr>
        <w:t xml:space="preserve"> that he should resign from his deputy and successor position to the supreme leader. He resigned and returned to Qom to focus on his teaching. Nevertheless, he became the voice of opposition in the years to come leading to his house arrest. Many of the influential figures in the Reformist camp that surfaced following the election of Khatami, were students or supporters of </w:t>
      </w:r>
      <w:proofErr w:type="spellStart"/>
      <w:r w:rsidRPr="00472E8F">
        <w:rPr>
          <w:rFonts w:ascii="Times New Roman" w:hAnsi="Times New Roman" w:cs="Times New Roman"/>
          <w:lang w:bidi="fa-IR"/>
        </w:rPr>
        <w:t>Montazeri’s</w:t>
      </w:r>
      <w:proofErr w:type="spellEnd"/>
      <w:r w:rsidRPr="00472E8F">
        <w:rPr>
          <w:rFonts w:ascii="Times New Roman" w:hAnsi="Times New Roman" w:cs="Times New Roman"/>
          <w:lang w:bidi="fa-IR"/>
        </w:rPr>
        <w:t xml:space="preserve"> ideas.   It is still controversial whether it </w:t>
      </w:r>
      <w:r w:rsidR="00D75282" w:rsidRPr="00472E8F">
        <w:rPr>
          <w:rFonts w:ascii="Times New Roman" w:hAnsi="Times New Roman" w:cs="Times New Roman"/>
          <w:lang w:bidi="fa-IR"/>
        </w:rPr>
        <w:t>the plan was concocted</w:t>
      </w:r>
      <w:r w:rsidRPr="00472E8F">
        <w:rPr>
          <w:rFonts w:ascii="Times New Roman" w:hAnsi="Times New Roman" w:cs="Times New Roman"/>
          <w:lang w:bidi="fa-IR"/>
        </w:rPr>
        <w:t xml:space="preserve"> by the inner circle of Khomeini with the help Khomeini’s son or whether it was his personal choice since the letters were unprecedentedly harsh and personal.  In those letters Khomeini called </w:t>
      </w:r>
      <w:proofErr w:type="spellStart"/>
      <w:r w:rsidRPr="00472E8F">
        <w:rPr>
          <w:rFonts w:ascii="Times New Roman" w:hAnsi="Times New Roman" w:cs="Times New Roman"/>
          <w:lang w:bidi="fa-IR"/>
        </w:rPr>
        <w:t>Montazari</w:t>
      </w:r>
      <w:proofErr w:type="spellEnd"/>
      <w:r w:rsidRPr="00472E8F">
        <w:rPr>
          <w:rFonts w:ascii="Times New Roman" w:hAnsi="Times New Roman" w:cs="Times New Roman"/>
          <w:lang w:bidi="fa-IR"/>
        </w:rPr>
        <w:t xml:space="preserve"> a “gullible” and easily influenced person who had been played by liberals and foreigners. He disowned him by declaring that from the beginning he was opposed to his appointment as the deputy to the supreme position but did not want to </w:t>
      </w:r>
      <w:r w:rsidRPr="00472E8F">
        <w:rPr>
          <w:rFonts w:ascii="Times New Roman" w:hAnsi="Times New Roman" w:cs="Times New Roman"/>
          <w:lang w:bidi="fa-IR"/>
        </w:rPr>
        <w:lastRenderedPageBreak/>
        <w:t>interfere with the affairs of other institutions.</w:t>
      </w:r>
      <w:r w:rsidRPr="00472E8F">
        <w:rPr>
          <w:rStyle w:val="FootnoteReference"/>
          <w:rFonts w:ascii="Times New Roman" w:hAnsi="Times New Roman" w:cs="Times New Roman"/>
          <w:lang w:bidi="fa-IR"/>
        </w:rPr>
        <w:footnoteReference w:id="258"/>
      </w:r>
      <w:r w:rsidRPr="00472E8F">
        <w:rPr>
          <w:rFonts w:ascii="Times New Roman" w:hAnsi="Times New Roman" w:cs="Times New Roman"/>
          <w:lang w:bidi="fa-IR"/>
        </w:rPr>
        <w:t xml:space="preserve"> He even went further to say that he was against the appointment of </w:t>
      </w:r>
      <w:proofErr w:type="spellStart"/>
      <w:r w:rsidRPr="00472E8F">
        <w:rPr>
          <w:rFonts w:ascii="Times New Roman" w:hAnsi="Times New Roman" w:cs="Times New Roman"/>
          <w:lang w:bidi="fa-IR"/>
        </w:rPr>
        <w:t>Bazargan</w:t>
      </w:r>
      <w:proofErr w:type="spellEnd"/>
      <w:r w:rsidRPr="00472E8F">
        <w:rPr>
          <w:rFonts w:ascii="Times New Roman" w:hAnsi="Times New Roman" w:cs="Times New Roman"/>
          <w:lang w:bidi="fa-IR"/>
        </w:rPr>
        <w:t xml:space="preserve"> as well as the election of </w:t>
      </w:r>
      <w:proofErr w:type="spellStart"/>
      <w:r w:rsidRPr="00472E8F">
        <w:rPr>
          <w:rFonts w:ascii="Times New Roman" w:hAnsi="Times New Roman" w:cs="Times New Roman"/>
          <w:lang w:bidi="fa-IR"/>
        </w:rPr>
        <w:t>Banisadr</w:t>
      </w:r>
      <w:proofErr w:type="spellEnd"/>
      <w:r w:rsidRPr="00472E8F">
        <w:rPr>
          <w:rFonts w:ascii="Times New Roman" w:hAnsi="Times New Roman" w:cs="Times New Roman"/>
          <w:lang w:bidi="fa-IR"/>
        </w:rPr>
        <w:t>.</w:t>
      </w:r>
      <w:r w:rsidRPr="00472E8F">
        <w:rPr>
          <w:rStyle w:val="FootnoteReference"/>
          <w:rFonts w:ascii="Times New Roman" w:hAnsi="Times New Roman" w:cs="Times New Roman"/>
          <w:lang w:bidi="fa-IR"/>
        </w:rPr>
        <w:footnoteReference w:id="259"/>
      </w:r>
      <w:r w:rsidRPr="00472E8F">
        <w:rPr>
          <w:rFonts w:ascii="Times New Roman" w:hAnsi="Times New Roman" w:cs="Times New Roman"/>
          <w:lang w:bidi="fa-IR"/>
        </w:rPr>
        <w:t xml:space="preserve"> </w:t>
      </w:r>
    </w:p>
    <w:p w14:paraId="74573C6B" w14:textId="021BEF85" w:rsidR="00FE3C0D" w:rsidRPr="00472E8F" w:rsidRDefault="00FE3C0D"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t xml:space="preserve">Khomeini made two moves both of which had important international reverberations during his last year partly in order to signal to </w:t>
      </w:r>
      <w:proofErr w:type="spellStart"/>
      <w:r w:rsidRPr="00472E8F">
        <w:rPr>
          <w:rFonts w:ascii="Times New Roman" w:hAnsi="Times New Roman" w:cs="Times New Roman"/>
          <w:lang w:bidi="fa-IR"/>
        </w:rPr>
        <w:t>Montazeri</w:t>
      </w:r>
      <w:proofErr w:type="spellEnd"/>
      <w:r w:rsidRPr="00472E8F">
        <w:rPr>
          <w:rFonts w:ascii="Times New Roman" w:hAnsi="Times New Roman" w:cs="Times New Roman"/>
          <w:lang w:bidi="fa-IR"/>
        </w:rPr>
        <w:t xml:space="preserve"> and the traditionalists that the Islamic Republic of Iran should be active in exporting Islam and its revolution. First he sent a letter, in January 1989, to M</w:t>
      </w:r>
      <w:r w:rsidR="000C5C62" w:rsidRPr="00472E8F">
        <w:rPr>
          <w:rFonts w:ascii="Times New Roman" w:hAnsi="Times New Roman" w:cs="Times New Roman"/>
          <w:lang w:bidi="fa-IR"/>
        </w:rPr>
        <w:t xml:space="preserve">ikhail </w:t>
      </w:r>
      <w:r w:rsidRPr="00472E8F">
        <w:rPr>
          <w:rFonts w:ascii="Times New Roman" w:hAnsi="Times New Roman" w:cs="Times New Roman"/>
          <w:lang w:bidi="fa-IR"/>
        </w:rPr>
        <w:t>Gorbachev inviting hi</w:t>
      </w:r>
      <w:r w:rsidR="007C761A" w:rsidRPr="00472E8F">
        <w:rPr>
          <w:rFonts w:ascii="Times New Roman" w:hAnsi="Times New Roman" w:cs="Times New Roman"/>
          <w:lang w:bidi="fa-IR"/>
        </w:rPr>
        <w:t>m</w:t>
      </w:r>
      <w:r w:rsidRPr="00472E8F">
        <w:rPr>
          <w:rFonts w:ascii="Times New Roman" w:hAnsi="Times New Roman" w:cs="Times New Roman"/>
          <w:lang w:bidi="fa-IR"/>
        </w:rPr>
        <w:t xml:space="preserve"> to join Islam because, he declared, communism soon would belong to the museum of history. Gorbachev wittingly responded </w:t>
      </w:r>
      <w:r w:rsidR="007C761A" w:rsidRPr="00472E8F">
        <w:rPr>
          <w:rFonts w:ascii="Times New Roman" w:hAnsi="Times New Roman" w:cs="Times New Roman"/>
          <w:lang w:bidi="fa-IR"/>
        </w:rPr>
        <w:t xml:space="preserve">that </w:t>
      </w:r>
      <w:r w:rsidRPr="00472E8F">
        <w:rPr>
          <w:rFonts w:ascii="Times New Roman" w:hAnsi="Times New Roman" w:cs="Times New Roman"/>
          <w:lang w:bidi="fa-IR"/>
        </w:rPr>
        <w:t>he felt honor</w:t>
      </w:r>
      <w:r w:rsidR="007C761A" w:rsidRPr="00472E8F">
        <w:rPr>
          <w:rFonts w:ascii="Times New Roman" w:hAnsi="Times New Roman" w:cs="Times New Roman"/>
          <w:lang w:bidi="fa-IR"/>
        </w:rPr>
        <w:t>ed</w:t>
      </w:r>
      <w:r w:rsidRPr="00472E8F">
        <w:rPr>
          <w:rFonts w:ascii="Times New Roman" w:hAnsi="Times New Roman" w:cs="Times New Roman"/>
          <w:lang w:bidi="fa-IR"/>
        </w:rPr>
        <w:t xml:space="preserve"> </w:t>
      </w:r>
      <w:r w:rsidR="007C761A" w:rsidRPr="00472E8F">
        <w:rPr>
          <w:rFonts w:ascii="Times New Roman" w:hAnsi="Times New Roman" w:cs="Times New Roman"/>
          <w:lang w:bidi="fa-IR"/>
        </w:rPr>
        <w:t xml:space="preserve">to be </w:t>
      </w:r>
      <w:r w:rsidRPr="00472E8F">
        <w:rPr>
          <w:rFonts w:ascii="Times New Roman" w:hAnsi="Times New Roman" w:cs="Times New Roman"/>
          <w:lang w:bidi="fa-IR"/>
        </w:rPr>
        <w:t>the only leader to whom Khomeini wrote a letter.</w:t>
      </w:r>
      <w:r w:rsidRPr="00472E8F">
        <w:rPr>
          <w:rStyle w:val="FootnoteReference"/>
          <w:rFonts w:ascii="Times New Roman" w:hAnsi="Times New Roman" w:cs="Times New Roman"/>
          <w:lang w:bidi="fa-IR"/>
        </w:rPr>
        <w:footnoteReference w:id="260"/>
      </w:r>
      <w:r w:rsidRPr="00472E8F">
        <w:rPr>
          <w:rFonts w:ascii="Times New Roman" w:hAnsi="Times New Roman" w:cs="Times New Roman"/>
          <w:lang w:bidi="fa-IR"/>
        </w:rPr>
        <w:t xml:space="preserve"> In the second move, in February of 1989, he issued a </w:t>
      </w:r>
      <w:r w:rsidRPr="00472E8F">
        <w:rPr>
          <w:rFonts w:ascii="Times New Roman" w:hAnsi="Times New Roman" w:cs="Times New Roman"/>
          <w:i/>
          <w:lang w:bidi="fa-IR"/>
        </w:rPr>
        <w:t>fatwa</w:t>
      </w:r>
      <w:r w:rsidRPr="00472E8F">
        <w:rPr>
          <w:rFonts w:ascii="Times New Roman" w:hAnsi="Times New Roman" w:cs="Times New Roman"/>
          <w:lang w:bidi="fa-IR"/>
        </w:rPr>
        <w:t xml:space="preserve"> (religious verdict) calling Salam </w:t>
      </w:r>
      <w:proofErr w:type="spellStart"/>
      <w:r w:rsidRPr="00472E8F">
        <w:rPr>
          <w:rFonts w:ascii="Times New Roman" w:hAnsi="Times New Roman" w:cs="Times New Roman"/>
          <w:lang w:bidi="fa-IR"/>
        </w:rPr>
        <w:t>Rushdi</w:t>
      </w:r>
      <w:proofErr w:type="spellEnd"/>
      <w:r w:rsidRPr="00472E8F">
        <w:rPr>
          <w:rFonts w:ascii="Times New Roman" w:hAnsi="Times New Roman" w:cs="Times New Roman"/>
          <w:lang w:bidi="fa-IR"/>
        </w:rPr>
        <w:t xml:space="preserve">, the author of </w:t>
      </w:r>
      <w:r w:rsidRPr="00472E8F">
        <w:rPr>
          <w:rFonts w:ascii="Times New Roman" w:hAnsi="Times New Roman" w:cs="Times New Roman"/>
          <w:i/>
          <w:lang w:bidi="fa-IR"/>
        </w:rPr>
        <w:t>Satanic Verses</w:t>
      </w:r>
      <w:r w:rsidRPr="00472E8F">
        <w:rPr>
          <w:rFonts w:ascii="Times New Roman" w:hAnsi="Times New Roman" w:cs="Times New Roman"/>
          <w:lang w:bidi="fa-IR"/>
        </w:rPr>
        <w:t>, an apostate and invited Muslims to fulfill the execution wherever they found him.</w:t>
      </w:r>
      <w:r w:rsidRPr="00472E8F">
        <w:rPr>
          <w:rStyle w:val="FootnoteReference"/>
          <w:rFonts w:ascii="Times New Roman" w:hAnsi="Times New Roman" w:cs="Times New Roman"/>
          <w:lang w:bidi="fa-IR"/>
        </w:rPr>
        <w:footnoteReference w:id="261"/>
      </w:r>
      <w:r w:rsidRPr="00472E8F">
        <w:rPr>
          <w:rFonts w:ascii="Times New Roman" w:hAnsi="Times New Roman" w:cs="Times New Roman"/>
          <w:lang w:bidi="fa-IR"/>
        </w:rPr>
        <w:t xml:space="preserve"> In all these moves, Khomeini was flexing muscles </w:t>
      </w:r>
      <w:r w:rsidR="006418C7" w:rsidRPr="00472E8F">
        <w:rPr>
          <w:rFonts w:ascii="Times New Roman" w:hAnsi="Times New Roman" w:cs="Times New Roman"/>
          <w:lang w:bidi="fa-IR"/>
        </w:rPr>
        <w:t>against</w:t>
      </w:r>
      <w:r w:rsidRPr="00472E8F">
        <w:rPr>
          <w:rFonts w:ascii="Times New Roman" w:hAnsi="Times New Roman" w:cs="Times New Roman"/>
          <w:lang w:bidi="fa-IR"/>
        </w:rPr>
        <w:t xml:space="preserve"> opponents to further establish his position, which can be called the interest-oriented approach to governance. His idea became embodied in the extra constitutional Expediency Council, which eventually entered the Constitution in the amendment of 1989. We will discuss this matter in the next section. </w:t>
      </w:r>
    </w:p>
    <w:p w14:paraId="51B5C616" w14:textId="14497A24" w:rsidR="00FE3C0D" w:rsidRPr="00472E8F" w:rsidRDefault="00D75282"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lastRenderedPageBreak/>
        <w:t>With the</w:t>
      </w:r>
      <w:r w:rsidR="00FE3C0D" w:rsidRPr="00472E8F">
        <w:rPr>
          <w:rFonts w:ascii="Times New Roman" w:hAnsi="Times New Roman" w:cs="Times New Roman"/>
          <w:lang w:bidi="fa-IR"/>
        </w:rPr>
        <w:t xml:space="preserve"> removal of </w:t>
      </w:r>
      <w:proofErr w:type="spellStart"/>
      <w:r w:rsidR="00FE3C0D" w:rsidRPr="00472E8F">
        <w:rPr>
          <w:rFonts w:ascii="Times New Roman" w:hAnsi="Times New Roman" w:cs="Times New Roman"/>
          <w:lang w:bidi="fa-IR"/>
        </w:rPr>
        <w:t>Montazeri</w:t>
      </w:r>
      <w:proofErr w:type="spellEnd"/>
      <w:r w:rsidR="00FE3C0D" w:rsidRPr="00472E8F">
        <w:rPr>
          <w:rFonts w:ascii="Times New Roman" w:hAnsi="Times New Roman" w:cs="Times New Roman"/>
          <w:lang w:bidi="fa-IR"/>
        </w:rPr>
        <w:t xml:space="preserve"> from the political scene, the floor became open for others to vie for the position.  On the other hand, it created a void in the politics of Iran. The characteristics required under the Constitution for the supreme leader position fitted Khomeini. Per the Constitution, the supreme leader of the Islamic Republic of Iran should be a source of emulation (</w:t>
      </w:r>
      <w:proofErr w:type="spellStart"/>
      <w:r w:rsidR="00FE3C0D" w:rsidRPr="00472E8F">
        <w:rPr>
          <w:rFonts w:ascii="Times New Roman" w:hAnsi="Times New Roman" w:cs="Times New Roman"/>
          <w:i/>
          <w:lang w:bidi="fa-IR"/>
        </w:rPr>
        <w:t>Marja</w:t>
      </w:r>
      <w:proofErr w:type="spellEnd"/>
      <w:r w:rsidR="00FE3C0D" w:rsidRPr="00472E8F">
        <w:rPr>
          <w:rFonts w:ascii="Times New Roman" w:hAnsi="Times New Roman" w:cs="Times New Roman"/>
          <w:i/>
          <w:lang w:bidi="fa-IR"/>
        </w:rPr>
        <w:t xml:space="preserve"> </w:t>
      </w:r>
      <w:proofErr w:type="spellStart"/>
      <w:r w:rsidR="00FE3C0D" w:rsidRPr="00472E8F">
        <w:rPr>
          <w:rFonts w:ascii="Times New Roman" w:hAnsi="Times New Roman" w:cs="Times New Roman"/>
          <w:i/>
          <w:lang w:bidi="fa-IR"/>
        </w:rPr>
        <w:t>Taghlid</w:t>
      </w:r>
      <w:proofErr w:type="spellEnd"/>
      <w:r w:rsidR="00FE3C0D" w:rsidRPr="00472E8F">
        <w:rPr>
          <w:rFonts w:ascii="Times New Roman" w:hAnsi="Times New Roman" w:cs="Times New Roman"/>
          <w:lang w:bidi="fa-IR"/>
        </w:rPr>
        <w:t xml:space="preserve">) as recognized by the people. However, after the assassination of Ayatollah </w:t>
      </w:r>
      <w:proofErr w:type="spellStart"/>
      <w:r w:rsidR="00FE3C0D" w:rsidRPr="00472E8F">
        <w:rPr>
          <w:rFonts w:ascii="Times New Roman" w:hAnsi="Times New Roman" w:cs="Times New Roman"/>
          <w:lang w:bidi="fa-IR"/>
        </w:rPr>
        <w:t>Beheshti</w:t>
      </w:r>
      <w:proofErr w:type="spellEnd"/>
      <w:r w:rsidR="00FE3C0D" w:rsidRPr="00472E8F">
        <w:rPr>
          <w:rFonts w:ascii="Times New Roman" w:hAnsi="Times New Roman" w:cs="Times New Roman"/>
          <w:lang w:bidi="fa-IR"/>
        </w:rPr>
        <w:t xml:space="preserve">, and Ayatollah </w:t>
      </w:r>
      <w:proofErr w:type="spellStart"/>
      <w:r w:rsidR="00FE3C0D" w:rsidRPr="00472E8F">
        <w:rPr>
          <w:rFonts w:ascii="Times New Roman" w:hAnsi="Times New Roman" w:cs="Times New Roman"/>
          <w:lang w:bidi="fa-IR"/>
        </w:rPr>
        <w:t>Motahari</w:t>
      </w:r>
      <w:proofErr w:type="spellEnd"/>
      <w:r w:rsidR="00FE3C0D" w:rsidRPr="00472E8F">
        <w:rPr>
          <w:rFonts w:ascii="Times New Roman" w:hAnsi="Times New Roman" w:cs="Times New Roman"/>
          <w:lang w:bidi="fa-IR"/>
        </w:rPr>
        <w:t xml:space="preserve"> by opposition forces, defrocking Ayatollah </w:t>
      </w:r>
      <w:proofErr w:type="spellStart"/>
      <w:r w:rsidR="00FE3C0D" w:rsidRPr="00472E8F">
        <w:rPr>
          <w:rFonts w:ascii="Times New Roman" w:hAnsi="Times New Roman" w:cs="Times New Roman"/>
          <w:lang w:bidi="fa-IR"/>
        </w:rPr>
        <w:t>Shariatmadari</w:t>
      </w:r>
      <w:proofErr w:type="spellEnd"/>
      <w:r w:rsidR="00FE3C0D" w:rsidRPr="00472E8F">
        <w:rPr>
          <w:rFonts w:ascii="Times New Roman" w:hAnsi="Times New Roman" w:cs="Times New Roman"/>
          <w:lang w:bidi="fa-IR"/>
        </w:rPr>
        <w:t xml:space="preserve"> by Khomeini and the dismissal of Ayatollah </w:t>
      </w:r>
      <w:proofErr w:type="spellStart"/>
      <w:r w:rsidR="00FE3C0D" w:rsidRPr="00472E8F">
        <w:rPr>
          <w:rFonts w:ascii="Times New Roman" w:hAnsi="Times New Roman" w:cs="Times New Roman"/>
          <w:lang w:bidi="fa-IR"/>
        </w:rPr>
        <w:t>Montazeri</w:t>
      </w:r>
      <w:proofErr w:type="spellEnd"/>
      <w:r w:rsidR="00FE3C0D" w:rsidRPr="00472E8F">
        <w:rPr>
          <w:rFonts w:ascii="Times New Roman" w:hAnsi="Times New Roman" w:cs="Times New Roman"/>
          <w:lang w:bidi="fa-IR"/>
        </w:rPr>
        <w:t xml:space="preserve">, no leading Islamic jurist remained in power to be a viable successor to Khomeini. The Constitution predicted establishment of the council of leaders in case the people found no major Islamic Jurist that matched the criteria stipulated in the Constitution. However, this alternative was not appealing to the ruling elites of Iran, as they feared chaos and disarray in the leadership and in people’s obedience of its decrees. Therefore, Khamenei (president), Rafsanjani (house speaker), </w:t>
      </w:r>
      <w:proofErr w:type="spellStart"/>
      <w:r w:rsidR="00FE3C0D" w:rsidRPr="00472E8F">
        <w:rPr>
          <w:rFonts w:ascii="Times New Roman" w:hAnsi="Times New Roman" w:cs="Times New Roman"/>
          <w:lang w:bidi="fa-IR"/>
        </w:rPr>
        <w:t>Mousavi</w:t>
      </w:r>
      <w:proofErr w:type="spellEnd"/>
      <w:r w:rsidR="00FE3C0D" w:rsidRPr="00472E8F">
        <w:rPr>
          <w:rFonts w:ascii="Times New Roman" w:hAnsi="Times New Roman" w:cs="Times New Roman"/>
          <w:lang w:bidi="fa-IR"/>
        </w:rPr>
        <w:t xml:space="preserve"> (prime minister), and </w:t>
      </w:r>
      <w:proofErr w:type="spellStart"/>
      <w:r w:rsidR="00FE3C0D" w:rsidRPr="00472E8F">
        <w:rPr>
          <w:rFonts w:ascii="Times New Roman" w:hAnsi="Times New Roman" w:cs="Times New Roman"/>
          <w:lang w:bidi="fa-IR"/>
        </w:rPr>
        <w:t>Ardebili</w:t>
      </w:r>
      <w:proofErr w:type="spellEnd"/>
      <w:r w:rsidR="00FE3C0D" w:rsidRPr="00472E8F">
        <w:rPr>
          <w:rFonts w:ascii="Times New Roman" w:hAnsi="Times New Roman" w:cs="Times New Roman"/>
          <w:lang w:bidi="fa-IR"/>
        </w:rPr>
        <w:t xml:space="preserve"> (head of the judiciary) wrote a letter to Khomeini asking him to issue a decree regarding the amendment of the Constitution.</w:t>
      </w:r>
      <w:r w:rsidR="00FE3C0D" w:rsidRPr="00472E8F">
        <w:rPr>
          <w:rStyle w:val="FootnoteReference"/>
          <w:rFonts w:ascii="Times New Roman" w:hAnsi="Times New Roman" w:cs="Times New Roman"/>
          <w:lang w:bidi="fa-IR"/>
        </w:rPr>
        <w:footnoteReference w:id="262"/>
      </w:r>
      <w:r w:rsidR="00FE3C0D" w:rsidRPr="00472E8F">
        <w:rPr>
          <w:rFonts w:ascii="Times New Roman" w:hAnsi="Times New Roman" w:cs="Times New Roman"/>
          <w:lang w:bidi="fa-IR"/>
        </w:rPr>
        <w:t xml:space="preserve"> The 1979 Constitution of Iran did not stipulate any process by which the Constitution could be amended.  In response to the request, in 25 April 1989, Khomeini wrote a letter establishing the Constitution Review Council comprising of 25 members, 5 appointed by Parliament and the rest appointment by himself.</w:t>
      </w:r>
      <w:r w:rsidR="00FE3C0D" w:rsidRPr="00472E8F">
        <w:rPr>
          <w:rStyle w:val="FootnoteReference"/>
          <w:rFonts w:ascii="Times New Roman" w:hAnsi="Times New Roman" w:cs="Times New Roman"/>
          <w:lang w:bidi="fa-IR"/>
        </w:rPr>
        <w:footnoteReference w:id="263"/>
      </w:r>
      <w:r w:rsidR="00FE3C0D" w:rsidRPr="00472E8F">
        <w:rPr>
          <w:rFonts w:ascii="Times New Roman" w:hAnsi="Times New Roman" w:cs="Times New Roman"/>
          <w:lang w:bidi="fa-IR"/>
        </w:rPr>
        <w:t xml:space="preserve"> </w:t>
      </w:r>
    </w:p>
    <w:p w14:paraId="457D2584" w14:textId="77777777" w:rsidR="00FE3C0D" w:rsidRPr="00472E8F" w:rsidRDefault="00FE3C0D" w:rsidP="002B2AE3">
      <w:pPr>
        <w:spacing w:line="480" w:lineRule="auto"/>
        <w:ind w:left="0" w:firstLine="0"/>
        <w:jc w:val="both"/>
        <w:rPr>
          <w:rFonts w:ascii="Times New Roman" w:hAnsi="Times New Roman" w:cs="Times New Roman"/>
          <w:lang w:bidi="fa-IR"/>
        </w:rPr>
      </w:pPr>
      <w:r w:rsidRPr="00472E8F">
        <w:rPr>
          <w:rFonts w:ascii="Times New Roman" w:hAnsi="Times New Roman" w:cs="Times New Roman"/>
          <w:lang w:bidi="fa-IR"/>
        </w:rPr>
        <w:lastRenderedPageBreak/>
        <w:t xml:space="preserve">In the next section, we will take a closer look at the major amendments of the Constitution in 1989 including the clear shift toward political leadership rather than religious leadership. </w:t>
      </w:r>
    </w:p>
    <w:p w14:paraId="6D150587" w14:textId="77777777" w:rsidR="00FE3C0D" w:rsidRPr="00472E8F" w:rsidRDefault="00FE3C0D" w:rsidP="002B2AE3">
      <w:pPr>
        <w:ind w:left="0" w:firstLine="0"/>
        <w:rPr>
          <w:rFonts w:ascii="Times New Roman" w:hAnsi="Times New Roman" w:cs="Times New Roman"/>
        </w:rPr>
      </w:pPr>
      <w:r w:rsidRPr="00472E8F">
        <w:rPr>
          <w:rFonts w:ascii="Times New Roman" w:hAnsi="Times New Roman" w:cs="Times New Roman"/>
        </w:rPr>
        <w:tab/>
      </w:r>
    </w:p>
    <w:p w14:paraId="5A81FE4F" w14:textId="77777777" w:rsidR="00FE3C0D" w:rsidRPr="00472E8F" w:rsidRDefault="00FE3C0D" w:rsidP="0093773F">
      <w:pPr>
        <w:pStyle w:val="Heading2"/>
        <w:ind w:left="0" w:firstLine="0"/>
        <w:rPr>
          <w:rFonts w:ascii="Times New Roman" w:hAnsi="Times New Roman" w:cs="Times New Roman"/>
          <w:b w:val="0"/>
          <w:sz w:val="24"/>
          <w:szCs w:val="24"/>
        </w:rPr>
      </w:pPr>
      <w:bookmarkStart w:id="111" w:name="_Toc281590662"/>
      <w:bookmarkStart w:id="112" w:name="_Toc290828966"/>
      <w:bookmarkStart w:id="113" w:name="_Toc384837604"/>
      <w:r w:rsidRPr="00472E8F">
        <w:rPr>
          <w:rFonts w:ascii="Times New Roman" w:hAnsi="Times New Roman" w:cs="Times New Roman"/>
          <w:b w:val="0"/>
          <w:sz w:val="24"/>
          <w:szCs w:val="24"/>
        </w:rPr>
        <w:t>C. Constitution Amendment</w:t>
      </w:r>
      <w:bookmarkEnd w:id="111"/>
      <w:bookmarkEnd w:id="112"/>
      <w:bookmarkEnd w:id="113"/>
    </w:p>
    <w:p w14:paraId="3A8B24D1" w14:textId="77777777" w:rsidR="00907820" w:rsidRPr="00472E8F" w:rsidRDefault="00907820" w:rsidP="002B2AE3">
      <w:pPr>
        <w:ind w:left="0" w:firstLine="0"/>
      </w:pPr>
    </w:p>
    <w:p w14:paraId="4805F6B0" w14:textId="77765A05" w:rsidR="00FE3C0D" w:rsidRPr="00472E8F" w:rsidRDefault="00FE3C0D" w:rsidP="002B2AE3">
      <w:pPr>
        <w:spacing w:line="480" w:lineRule="auto"/>
        <w:ind w:left="0" w:firstLine="0"/>
        <w:jc w:val="both"/>
        <w:rPr>
          <w:rFonts w:ascii="Times New Roman" w:hAnsi="Times New Roman" w:cs="Times New Roman"/>
        </w:rPr>
      </w:pPr>
      <w:r w:rsidRPr="00472E8F">
        <w:rPr>
          <w:rFonts w:ascii="Times New Roman" w:hAnsi="Times New Roman" w:cs="Times New Roman"/>
        </w:rPr>
        <w:t>It is ironic, and might run the risk of being an overstatement, yet the constitutional amendments of 1989 were a major step in de-</w:t>
      </w:r>
      <w:proofErr w:type="spellStart"/>
      <w:r w:rsidRPr="00472E8F">
        <w:rPr>
          <w:rFonts w:ascii="Times New Roman" w:hAnsi="Times New Roman" w:cs="Times New Roman"/>
        </w:rPr>
        <w:t>Islamicization</w:t>
      </w:r>
      <w:proofErr w:type="spellEnd"/>
      <w:r w:rsidRPr="00472E8F">
        <w:rPr>
          <w:rFonts w:ascii="Times New Roman" w:hAnsi="Times New Roman" w:cs="Times New Roman"/>
        </w:rPr>
        <w:t xml:space="preserve"> of the Islamic Republic of Iran.</w:t>
      </w:r>
      <w:r w:rsidRPr="00472E8F">
        <w:rPr>
          <w:rStyle w:val="FootnoteReference"/>
          <w:rFonts w:ascii="Times New Roman" w:hAnsi="Times New Roman" w:cs="Times New Roman"/>
        </w:rPr>
        <w:footnoteReference w:id="264"/>
      </w:r>
      <w:r w:rsidRPr="00472E8F">
        <w:rPr>
          <w:rFonts w:ascii="Times New Roman" w:hAnsi="Times New Roman" w:cs="Times New Roman"/>
        </w:rPr>
        <w:t xml:space="preserve"> The most important amendment of the constitution pertained to the qualifications of the supreme leader position. In line with Khomeini’s </w:t>
      </w:r>
      <w:r w:rsidR="00280244" w:rsidRPr="00472E8F">
        <w:rPr>
          <w:rFonts w:ascii="Times New Roman" w:hAnsi="Times New Roman" w:cs="Times New Roman"/>
        </w:rPr>
        <w:t xml:space="preserve">late </w:t>
      </w:r>
      <w:r w:rsidRPr="00472E8F">
        <w:rPr>
          <w:rFonts w:ascii="Times New Roman" w:hAnsi="Times New Roman" w:cs="Times New Roman"/>
        </w:rPr>
        <w:t>ideas and in a far cry from his earlier theory of the Guardianship of a Jurist,</w:t>
      </w:r>
      <w:r w:rsidRPr="00472E8F">
        <w:rPr>
          <w:rStyle w:val="FootnoteReference"/>
          <w:rFonts w:ascii="Times New Roman" w:hAnsi="Times New Roman" w:cs="Times New Roman"/>
        </w:rPr>
        <w:footnoteReference w:id="265"/>
      </w:r>
      <w:r w:rsidRPr="00472E8F">
        <w:rPr>
          <w:rFonts w:ascii="Times New Roman" w:hAnsi="Times New Roman" w:cs="Times New Roman"/>
        </w:rPr>
        <w:t xml:space="preserve"> </w:t>
      </w:r>
      <w:r w:rsidRPr="00472E8F">
        <w:rPr>
          <w:rStyle w:val="FootnoteReference"/>
          <w:rFonts w:ascii="Times New Roman" w:hAnsi="Times New Roman" w:cs="Times New Roman"/>
        </w:rPr>
        <w:footnoteReference w:id="266"/>
      </w:r>
      <w:r w:rsidRPr="00472E8F">
        <w:rPr>
          <w:rFonts w:ascii="Times New Roman" w:hAnsi="Times New Roman" w:cs="Times New Roman"/>
        </w:rPr>
        <w:t>the supreme leader position became predominately a political post not a religious one. This development came as a result of Khomeini’s shift on the “</w:t>
      </w:r>
      <w:proofErr w:type="spellStart"/>
      <w:r w:rsidRPr="00472E8F">
        <w:rPr>
          <w:rFonts w:ascii="Times New Roman" w:hAnsi="Times New Roman" w:cs="Times New Roman"/>
        </w:rPr>
        <w:t>Islamicity</w:t>
      </w:r>
      <w:proofErr w:type="spellEnd"/>
      <w:r w:rsidRPr="00472E8F">
        <w:rPr>
          <w:rFonts w:ascii="Times New Roman" w:hAnsi="Times New Roman" w:cs="Times New Roman"/>
        </w:rPr>
        <w:t>” of the regime to “interests of Islam and country”.</w:t>
      </w:r>
      <w:r w:rsidRPr="00472E8F">
        <w:rPr>
          <w:rStyle w:val="FootnoteReference"/>
          <w:rFonts w:ascii="Times New Roman" w:hAnsi="Times New Roman" w:cs="Times New Roman"/>
        </w:rPr>
        <w:footnoteReference w:id="267"/>
      </w:r>
      <w:r w:rsidRPr="00472E8F">
        <w:rPr>
          <w:rFonts w:ascii="Times New Roman" w:hAnsi="Times New Roman" w:cs="Times New Roman"/>
        </w:rPr>
        <w:t xml:space="preserve"> This shift by Khomeini was also a move to flex his muscles towards the conservative-traditionalists who believed in Islam being the ultimate arbiter not the </w:t>
      </w:r>
      <w:proofErr w:type="spellStart"/>
      <w:r w:rsidRPr="00472E8F">
        <w:rPr>
          <w:rFonts w:ascii="Times New Roman" w:hAnsi="Times New Roman" w:cs="Times New Roman"/>
          <w:i/>
        </w:rPr>
        <w:t>Valyeh</w:t>
      </w:r>
      <w:proofErr w:type="spellEnd"/>
      <w:r w:rsidRPr="00472E8F">
        <w:rPr>
          <w:rFonts w:ascii="Times New Roman" w:hAnsi="Times New Roman" w:cs="Times New Roman"/>
          <w:i/>
        </w:rPr>
        <w:t xml:space="preserve"> </w:t>
      </w:r>
      <w:proofErr w:type="spellStart"/>
      <w:r w:rsidRPr="00472E8F">
        <w:rPr>
          <w:rFonts w:ascii="Times New Roman" w:hAnsi="Times New Roman" w:cs="Times New Roman"/>
          <w:i/>
        </w:rPr>
        <w:t>Faghih</w:t>
      </w:r>
      <w:proofErr w:type="spellEnd"/>
      <w:r w:rsidRPr="00472E8F">
        <w:rPr>
          <w:rFonts w:ascii="Times New Roman" w:hAnsi="Times New Roman" w:cs="Times New Roman"/>
        </w:rPr>
        <w:t xml:space="preserve"> </w:t>
      </w:r>
      <w:r w:rsidRPr="00472E8F">
        <w:rPr>
          <w:rFonts w:ascii="Times New Roman" w:hAnsi="Times New Roman" w:cs="Times New Roman"/>
        </w:rPr>
        <w:lastRenderedPageBreak/>
        <w:t xml:space="preserve">(supreme leader). However, in the amendment process conservatives favored the removal of the pre-requisite of </w:t>
      </w:r>
      <w:proofErr w:type="spellStart"/>
      <w:r w:rsidRPr="00472E8F">
        <w:rPr>
          <w:rFonts w:ascii="Times New Roman" w:hAnsi="Times New Roman" w:cs="Times New Roman"/>
          <w:i/>
        </w:rPr>
        <w:t>Marjayiat</w:t>
      </w:r>
      <w:proofErr w:type="spellEnd"/>
      <w:r w:rsidRPr="00472E8F">
        <w:rPr>
          <w:rFonts w:ascii="Times New Roman" w:hAnsi="Times New Roman" w:cs="Times New Roman"/>
        </w:rPr>
        <w:t xml:space="preserve"> (source of emulation) for the supreme leader position. It was because they finally saw the possibility that a person from their camp, Khamenei, had a chance of becoming the next supreme leader. Also, the Revision Council removed the basis of the supreme leader position on the popular-charismatic ground by amending Articles 5, 107, 109.</w:t>
      </w:r>
      <w:r w:rsidRPr="00472E8F">
        <w:rPr>
          <w:rStyle w:val="FootnoteReference"/>
          <w:rFonts w:ascii="Times New Roman" w:hAnsi="Times New Roman" w:cs="Times New Roman"/>
        </w:rPr>
        <w:footnoteReference w:id="268"/>
      </w:r>
      <w:r w:rsidRPr="00472E8F">
        <w:rPr>
          <w:rFonts w:ascii="Times New Roman" w:hAnsi="Times New Roman" w:cs="Times New Roman"/>
        </w:rPr>
        <w:t xml:space="preserve"> The election of the leader became a task by an assembly of experts elected by the people. However, the authority given to the supreme leader position became even more expansive, for instance the appointment of the head of judiciary, head of the radio and TV organization, responsibility for coordinating the relations among three branches of government and setting the general policies of the regime.</w:t>
      </w:r>
      <w:r w:rsidRPr="00472E8F">
        <w:rPr>
          <w:rStyle w:val="FootnoteReference"/>
          <w:rFonts w:ascii="Times New Roman" w:hAnsi="Times New Roman" w:cs="Times New Roman"/>
        </w:rPr>
        <w:footnoteReference w:id="269"/>
      </w:r>
      <w:r w:rsidRPr="00472E8F">
        <w:rPr>
          <w:rFonts w:ascii="Times New Roman" w:hAnsi="Times New Roman" w:cs="Times New Roman"/>
        </w:rPr>
        <w:t xml:space="preserve"> It should be noted that the scope of authority of the Assembly of Experts was also expanded. The amendment bestowed a wider supervisory discretion for the Assembly of experts allowing them to also check the political capacity of the leader.  Based on the Constitution, the Assembly has the authority to dismiss the leader if he lacks any of the qualifications mentioned in the Constitution. In practice, however, this Assembly never became powerful and has remained under the control of the supreme leader. In short, the amendments were not a shift towards republicanism either. In fact it further empowered the supreme leader position in Iran vis-à-vis other institutions. Yet, </w:t>
      </w:r>
      <w:r w:rsidRPr="00472E8F">
        <w:rPr>
          <w:rFonts w:ascii="Times New Roman" w:hAnsi="Times New Roman" w:cs="Times New Roman"/>
        </w:rPr>
        <w:lastRenderedPageBreak/>
        <w:t>the efforts cemented a dualism or schism in Iranian politics between the supreme leader position and the president creating a rather unique system.</w:t>
      </w:r>
    </w:p>
    <w:p w14:paraId="27D59D8C" w14:textId="4C8354A2" w:rsidR="00FE3C0D" w:rsidRPr="00472E8F" w:rsidRDefault="00FE3C0D"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Another critical feature of the amendments to the Constitution was its centralization of powers. The prime minister post was eliminated to further </w:t>
      </w:r>
      <w:proofErr w:type="gramStart"/>
      <w:r w:rsidRPr="00472E8F">
        <w:rPr>
          <w:rFonts w:ascii="Times New Roman" w:hAnsi="Times New Roman" w:cs="Times New Roman"/>
        </w:rPr>
        <w:t>strengthen</w:t>
      </w:r>
      <w:proofErr w:type="gramEnd"/>
      <w:r w:rsidRPr="00472E8F">
        <w:rPr>
          <w:rFonts w:ascii="Times New Roman" w:hAnsi="Times New Roman" w:cs="Times New Roman"/>
        </w:rPr>
        <w:t xml:space="preserve"> the presidency.</w:t>
      </w:r>
      <w:r w:rsidRPr="00472E8F">
        <w:rPr>
          <w:rStyle w:val="FootnoteReference"/>
          <w:rFonts w:ascii="Times New Roman" w:hAnsi="Times New Roman" w:cs="Times New Roman"/>
        </w:rPr>
        <w:footnoteReference w:id="270"/>
      </w:r>
      <w:r w:rsidRPr="00472E8F">
        <w:rPr>
          <w:rFonts w:ascii="Times New Roman" w:hAnsi="Times New Roman" w:cs="Times New Roman"/>
        </w:rPr>
        <w:t xml:space="preserve"> The Revision Council rejected the idea of having a council of leaders instead of a single leader. It was also decided that a single person </w:t>
      </w:r>
      <w:r w:rsidR="00280244" w:rsidRPr="00472E8F">
        <w:rPr>
          <w:rFonts w:ascii="Times New Roman" w:hAnsi="Times New Roman" w:cs="Times New Roman"/>
        </w:rPr>
        <w:t xml:space="preserve">would run </w:t>
      </w:r>
      <w:r w:rsidRPr="00472E8F">
        <w:rPr>
          <w:rFonts w:ascii="Times New Roman" w:hAnsi="Times New Roman" w:cs="Times New Roman"/>
        </w:rPr>
        <w:t xml:space="preserve">the judiciary for 5 years with the possibility of extension with the appointment of the supreme leader. Under the old Constitution, a five-member council was in charge of the judiciary. </w:t>
      </w:r>
      <w:r w:rsidR="00280244" w:rsidRPr="00472E8F">
        <w:rPr>
          <w:rFonts w:ascii="Times New Roman" w:hAnsi="Times New Roman" w:cs="Times New Roman"/>
        </w:rPr>
        <w:t xml:space="preserve">This same shift applied to other, less important, positions. </w:t>
      </w:r>
      <w:r w:rsidRPr="00472E8F">
        <w:rPr>
          <w:rFonts w:ascii="Times New Roman" w:hAnsi="Times New Roman" w:cs="Times New Roman"/>
        </w:rPr>
        <w:t xml:space="preserve">For the director of the Radio and TV Organization, it was decided that a person be in charge instead of a council and that the supreme leader appoint the head of that organization. The centralization came as a reaction to the dysfunction as well as friction between posts stipulated in the 1979 Constitution that </w:t>
      </w:r>
      <w:r w:rsidR="00C10F1D" w:rsidRPr="00472E8F">
        <w:rPr>
          <w:rFonts w:ascii="Times New Roman" w:hAnsi="Times New Roman" w:cs="Times New Roman"/>
        </w:rPr>
        <w:t xml:space="preserve">had </w:t>
      </w:r>
      <w:r w:rsidRPr="00472E8F">
        <w:rPr>
          <w:rFonts w:ascii="Times New Roman" w:hAnsi="Times New Roman" w:cs="Times New Roman"/>
        </w:rPr>
        <w:t>paralyzed the country at times.</w:t>
      </w:r>
      <w:r w:rsidRPr="00472E8F">
        <w:rPr>
          <w:rStyle w:val="FootnoteReference"/>
          <w:rFonts w:ascii="Times New Roman" w:hAnsi="Times New Roman" w:cs="Times New Roman"/>
        </w:rPr>
        <w:footnoteReference w:id="271"/>
      </w:r>
      <w:r w:rsidRPr="00472E8F">
        <w:rPr>
          <w:rFonts w:ascii="Times New Roman" w:hAnsi="Times New Roman" w:cs="Times New Roman"/>
        </w:rPr>
        <w:t xml:space="preserve"> </w:t>
      </w:r>
    </w:p>
    <w:p w14:paraId="4909D502" w14:textId="47E5FE56" w:rsidR="00FE3C0D" w:rsidRPr="00472E8F" w:rsidRDefault="00FE3C0D"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Another amendment pertained to the Expediency Discernment Council (Expediency Council hereafter), which was already operating. This body came into existence as a result of friction between the parliament and the Guardian Council. As we noted, the Guardian Council was comprised of the majority of conservative-traditionalists while the left camp had the majority of parliament (especially the third parliament.). This created gridlocks and tension between these two legislative bodies. By the Constitution, the </w:t>
      </w:r>
      <w:r w:rsidRPr="00472E8F">
        <w:rPr>
          <w:rFonts w:ascii="Times New Roman" w:hAnsi="Times New Roman" w:cs="Times New Roman"/>
        </w:rPr>
        <w:lastRenderedPageBreak/>
        <w:t>Guardian Council holds the review authority of laws passed by parliament in terms of their compatibility with Islam and the Constitution. Over the course of the years, the Guardian Council blocked more than 40 precedents of legislation voted by the Parliament.</w:t>
      </w:r>
      <w:r w:rsidRPr="00472E8F">
        <w:rPr>
          <w:rStyle w:val="FootnoteReference"/>
          <w:rFonts w:ascii="Times New Roman" w:hAnsi="Times New Roman" w:cs="Times New Roman"/>
        </w:rPr>
        <w:footnoteReference w:id="272"/>
      </w:r>
      <w:r w:rsidRPr="00472E8F">
        <w:rPr>
          <w:rFonts w:ascii="Times New Roman" w:hAnsi="Times New Roman" w:cs="Times New Roman"/>
        </w:rPr>
        <w:t xml:space="preserve"> The House Speaker, Rafsanjani, asked for Khomeini’s intervention </w:t>
      </w:r>
      <w:r w:rsidR="00C10F1D" w:rsidRPr="00472E8F">
        <w:rPr>
          <w:rFonts w:ascii="Times New Roman" w:hAnsi="Times New Roman" w:cs="Times New Roman"/>
        </w:rPr>
        <w:t xml:space="preserve">on </w:t>
      </w:r>
      <w:r w:rsidRPr="00472E8F">
        <w:rPr>
          <w:rFonts w:ascii="Times New Roman" w:hAnsi="Times New Roman" w:cs="Times New Roman"/>
        </w:rPr>
        <w:t>several occasions which mostly ended with implicit support for the parliament initiatives. This friction eventuated in creating an extra-constitutional body by the decree of Khomeini, which was supposed to act as an arbiter between the parliament and the Guardian Council. This body, the Expediency Council, operated for more than two years and in the amendments of 1989 it finally entered the Constitution.</w:t>
      </w:r>
      <w:r w:rsidRPr="00472E8F">
        <w:rPr>
          <w:rStyle w:val="FootnoteReference"/>
          <w:rFonts w:ascii="Times New Roman" w:hAnsi="Times New Roman" w:cs="Times New Roman"/>
        </w:rPr>
        <w:footnoteReference w:id="273"/>
      </w:r>
      <w:r w:rsidRPr="00472E8F">
        <w:rPr>
          <w:rFonts w:ascii="Times New Roman" w:hAnsi="Times New Roman" w:cs="Times New Roman"/>
        </w:rPr>
        <w:t xml:space="preserve"> Article 112 lays out the arbitral function of the Expediency Council in the new Constitution. Additionally, Clause</w:t>
      </w:r>
      <w:r w:rsidR="00C10F1D" w:rsidRPr="00472E8F">
        <w:rPr>
          <w:rFonts w:ascii="Times New Roman" w:hAnsi="Times New Roman" w:cs="Times New Roman"/>
        </w:rPr>
        <w:t>s</w:t>
      </w:r>
      <w:r w:rsidRPr="00472E8F">
        <w:rPr>
          <w:rFonts w:ascii="Times New Roman" w:hAnsi="Times New Roman" w:cs="Times New Roman"/>
        </w:rPr>
        <w:t xml:space="preserve"> 1 and 8 of the Article stipulate further (yet vague) responsibilities for the Council. Clause </w:t>
      </w:r>
      <w:r w:rsidR="00B26979" w:rsidRPr="00472E8F">
        <w:rPr>
          <w:rFonts w:ascii="Times New Roman" w:hAnsi="Times New Roman" w:cs="Times New Roman"/>
        </w:rPr>
        <w:t xml:space="preserve">1 </w:t>
      </w:r>
      <w:r w:rsidRPr="00472E8F">
        <w:rPr>
          <w:rFonts w:ascii="Times New Roman" w:hAnsi="Times New Roman" w:cs="Times New Roman"/>
        </w:rPr>
        <w:t xml:space="preserve">declares that the supreme leader designate the general policies after consultation with the Expediency Council. Clause </w:t>
      </w:r>
      <w:r w:rsidR="00B26979" w:rsidRPr="00472E8F">
        <w:rPr>
          <w:rFonts w:ascii="Times New Roman" w:hAnsi="Times New Roman" w:cs="Times New Roman"/>
        </w:rPr>
        <w:t xml:space="preserve">8 </w:t>
      </w:r>
      <w:r w:rsidRPr="00472E8F">
        <w:rPr>
          <w:rFonts w:ascii="Times New Roman" w:hAnsi="Times New Roman" w:cs="Times New Roman"/>
        </w:rPr>
        <w:t xml:space="preserve">delegates the task of resolving conflicts to the supreme leader through the Expediency Council in case tensions cannot be resolved in other ways.   </w:t>
      </w:r>
    </w:p>
    <w:p w14:paraId="193D7CB4" w14:textId="5D5B09AC" w:rsidR="00FE3C0D" w:rsidRPr="00472E8F" w:rsidRDefault="00FE3C0D" w:rsidP="002B2AE3">
      <w:pPr>
        <w:spacing w:line="480" w:lineRule="auto"/>
        <w:ind w:left="0" w:firstLine="0"/>
        <w:jc w:val="both"/>
        <w:rPr>
          <w:rFonts w:ascii="Times New Roman" w:hAnsi="Times New Roman" w:cs="Times New Roman"/>
        </w:rPr>
      </w:pPr>
      <w:r w:rsidRPr="00472E8F">
        <w:rPr>
          <w:rFonts w:ascii="Times New Roman" w:hAnsi="Times New Roman" w:cs="Times New Roman"/>
        </w:rPr>
        <w:t>Adding an eternal clause was another noteworthy development in the constitution amendments. In the last Article (177), certain aspects of the political order of the Islamic Republic of Iran w</w:t>
      </w:r>
      <w:r w:rsidR="00B26979" w:rsidRPr="00472E8F">
        <w:rPr>
          <w:rFonts w:ascii="Times New Roman" w:hAnsi="Times New Roman" w:cs="Times New Roman"/>
        </w:rPr>
        <w:t>ere</w:t>
      </w:r>
      <w:r w:rsidRPr="00472E8F">
        <w:rPr>
          <w:rFonts w:ascii="Times New Roman" w:hAnsi="Times New Roman" w:cs="Times New Roman"/>
        </w:rPr>
        <w:t xml:space="preserve"> declared unalterable through any amendment procedure of the </w:t>
      </w:r>
      <w:r w:rsidRPr="00472E8F">
        <w:rPr>
          <w:rFonts w:ascii="Times New Roman" w:hAnsi="Times New Roman" w:cs="Times New Roman"/>
        </w:rPr>
        <w:lastRenderedPageBreak/>
        <w:t>Constitution: content of principles related to the Islamic nature of the system, the Islamic basis of all laws and regulations and faith-based principles and objectives of the political order, the republican nature of the system, guardianship of a jurist,</w:t>
      </w:r>
      <w:r w:rsidRPr="00472E8F">
        <w:rPr>
          <w:rStyle w:val="FootnoteReference"/>
          <w:rFonts w:ascii="Times New Roman" w:hAnsi="Times New Roman" w:cs="Times New Roman"/>
        </w:rPr>
        <w:footnoteReference w:id="274"/>
      </w:r>
      <w:r w:rsidRPr="00472E8F">
        <w:rPr>
          <w:rFonts w:ascii="Times New Roman" w:hAnsi="Times New Roman" w:cs="Times New Roman"/>
        </w:rPr>
        <w:t xml:space="preserve"> the administration of countries’ affairs based on popular vote and the official religion (twelfth Imam </w:t>
      </w:r>
      <w:proofErr w:type="spellStart"/>
      <w:r w:rsidRPr="00472E8F">
        <w:rPr>
          <w:rFonts w:ascii="Times New Roman" w:hAnsi="Times New Roman" w:cs="Times New Roman"/>
        </w:rPr>
        <w:t>Shiiam</w:t>
      </w:r>
      <w:proofErr w:type="spellEnd"/>
      <w:r w:rsidRPr="00472E8F">
        <w:rPr>
          <w:rFonts w:ascii="Times New Roman" w:hAnsi="Times New Roman" w:cs="Times New Roman"/>
        </w:rPr>
        <w:t xml:space="preserve">). </w:t>
      </w:r>
    </w:p>
    <w:p w14:paraId="66E5CA19" w14:textId="088F02EC" w:rsidR="00FE3C0D" w:rsidRPr="00472E8F" w:rsidRDefault="00FE3C0D" w:rsidP="002B2AE3">
      <w:pPr>
        <w:spacing w:line="480" w:lineRule="auto"/>
        <w:ind w:left="0" w:firstLine="0"/>
        <w:jc w:val="both"/>
        <w:rPr>
          <w:rFonts w:ascii="Times New Roman" w:hAnsi="Times New Roman" w:cs="Times New Roman"/>
        </w:rPr>
      </w:pPr>
      <w:r w:rsidRPr="00472E8F">
        <w:rPr>
          <w:rFonts w:ascii="Times New Roman" w:hAnsi="Times New Roman" w:cs="Times New Roman"/>
        </w:rPr>
        <w:t xml:space="preserve">The politics involved in the amendment process are critical in understanding the amended Constitution as well as the rise of Rafsanjani-Khamenei in the new political order of Iran. In the deliberations, one heated discussion was related to the post of prime minister. The right, not having the majority in the parliament, argued for the removal of the prime minister position. Furthermore, the leftist policies of </w:t>
      </w:r>
      <w:proofErr w:type="spellStart"/>
      <w:r w:rsidRPr="00472E8F">
        <w:rPr>
          <w:rFonts w:ascii="Times New Roman" w:hAnsi="Times New Roman" w:cs="Times New Roman"/>
        </w:rPr>
        <w:t>Mousavi’s</w:t>
      </w:r>
      <w:proofErr w:type="spellEnd"/>
      <w:r w:rsidRPr="00472E8F">
        <w:rPr>
          <w:rFonts w:ascii="Times New Roman" w:hAnsi="Times New Roman" w:cs="Times New Roman"/>
        </w:rPr>
        <w:t xml:space="preserve"> Government during the war further instigated their opposition to the necessity of the prime minister position.</w:t>
      </w:r>
      <w:r w:rsidRPr="00472E8F">
        <w:rPr>
          <w:rStyle w:val="FootnoteReference"/>
          <w:rFonts w:ascii="Times New Roman" w:hAnsi="Times New Roman" w:cs="Times New Roman"/>
        </w:rPr>
        <w:footnoteReference w:id="275"/>
      </w:r>
      <w:r w:rsidRPr="00472E8F">
        <w:rPr>
          <w:rFonts w:ascii="Times New Roman" w:hAnsi="Times New Roman" w:cs="Times New Roman"/>
        </w:rPr>
        <w:t xml:space="preserve"> In short, this debate was centered on presidential versus parliamentary government. Members of the Review Council surveyed several other constitutions in the world, including, ironically, the United States.</w:t>
      </w:r>
      <w:r w:rsidRPr="00472E8F">
        <w:rPr>
          <w:rStyle w:val="FootnoteReference"/>
          <w:rFonts w:ascii="Times New Roman" w:hAnsi="Times New Roman" w:cs="Times New Roman"/>
        </w:rPr>
        <w:footnoteReference w:id="276"/>
      </w:r>
      <w:r w:rsidRPr="00472E8F">
        <w:rPr>
          <w:rFonts w:ascii="Times New Roman" w:hAnsi="Times New Roman" w:cs="Times New Roman"/>
        </w:rPr>
        <w:t xml:space="preserve"> There were also disagreements on the scope of the supreme leader’s authority. The left was worried that bestowing too much power in the hands of one person would create a tyranny. The right, however, reiterated the need for the country to have a person </w:t>
      </w:r>
      <w:r w:rsidR="00C44FB0" w:rsidRPr="00472E8F">
        <w:rPr>
          <w:rFonts w:ascii="Times New Roman" w:hAnsi="Times New Roman" w:cs="Times New Roman"/>
        </w:rPr>
        <w:t xml:space="preserve">who </w:t>
      </w:r>
      <w:r w:rsidRPr="00472E8F">
        <w:rPr>
          <w:rFonts w:ascii="Times New Roman" w:hAnsi="Times New Roman" w:cs="Times New Roman"/>
        </w:rPr>
        <w:t>has the final word. They also pushed for the word “</w:t>
      </w:r>
      <w:proofErr w:type="spellStart"/>
      <w:r w:rsidRPr="00472E8F">
        <w:rPr>
          <w:rFonts w:ascii="Times New Roman" w:hAnsi="Times New Roman" w:cs="Times New Roman"/>
          <w:i/>
        </w:rPr>
        <w:t>motlagh</w:t>
      </w:r>
      <w:proofErr w:type="spellEnd"/>
      <w:r w:rsidRPr="00472E8F">
        <w:rPr>
          <w:rFonts w:ascii="Times New Roman" w:hAnsi="Times New Roman" w:cs="Times New Roman"/>
        </w:rPr>
        <w:t xml:space="preserve">” (absolute) as the determination of the scope of the authority of the leader. </w:t>
      </w:r>
      <w:r w:rsidRPr="00472E8F">
        <w:rPr>
          <w:rFonts w:ascii="Times New Roman" w:hAnsi="Times New Roman" w:cs="Times New Roman"/>
        </w:rPr>
        <w:lastRenderedPageBreak/>
        <w:t>They wanted to make sure the leader has the absolute power in the system without any restrictions.</w:t>
      </w:r>
      <w:r w:rsidRPr="00472E8F">
        <w:rPr>
          <w:rStyle w:val="FootnoteReference"/>
          <w:rFonts w:ascii="Times New Roman" w:hAnsi="Times New Roman" w:cs="Times New Roman"/>
        </w:rPr>
        <w:footnoteReference w:id="277"/>
      </w:r>
      <w:r w:rsidRPr="00472E8F">
        <w:rPr>
          <w:rFonts w:ascii="Times New Roman" w:hAnsi="Times New Roman" w:cs="Times New Roman"/>
        </w:rPr>
        <w:t xml:space="preserve">They succeeded. However, those who believed in the presidential system probably acquiesced because they calculated that the supreme leader position and the president would balance each other’s authorities.  </w:t>
      </w:r>
    </w:p>
    <w:p w14:paraId="3BC67324" w14:textId="77777777" w:rsidR="00BD4A07" w:rsidRPr="00472E8F" w:rsidRDefault="00FE3C0D" w:rsidP="002B2AE3">
      <w:pPr>
        <w:spacing w:line="480" w:lineRule="auto"/>
        <w:ind w:left="0" w:firstLine="0"/>
        <w:jc w:val="both"/>
        <w:rPr>
          <w:rFonts w:ascii="Times New Roman" w:hAnsi="Times New Roman" w:cs="Times New Roman"/>
        </w:rPr>
      </w:pPr>
      <w:r w:rsidRPr="00472E8F">
        <w:rPr>
          <w:rFonts w:ascii="Times New Roman" w:hAnsi="Times New Roman" w:cs="Times New Roman"/>
        </w:rPr>
        <w:t>Rafsanjani, the House Speaker at the time and a close aid to the Supreme Leader, seemed to have a different agenda. His political positions and ideas did not squarely match either of the prevailing camps at the time. He can aptly be categorized as the pragmatic figure of the revolution as he always has tried to remain allies with both sides of the political spectrum. At the time of the succession, he was active and anxious to make the transition smooth and to his favor.</w:t>
      </w:r>
      <w:r w:rsidRPr="00472E8F">
        <w:rPr>
          <w:rStyle w:val="FootnoteReference"/>
          <w:rFonts w:ascii="Times New Roman" w:hAnsi="Times New Roman" w:cs="Times New Roman"/>
        </w:rPr>
        <w:footnoteReference w:id="278"/>
      </w:r>
      <w:r w:rsidRPr="00472E8F">
        <w:rPr>
          <w:rFonts w:ascii="Times New Roman" w:hAnsi="Times New Roman" w:cs="Times New Roman"/>
        </w:rPr>
        <w:t xml:space="preserve"> He vociferously endorsed a very strong presidential system</w:t>
      </w:r>
      <w:r w:rsidRPr="00472E8F">
        <w:rPr>
          <w:rStyle w:val="FootnoteReference"/>
          <w:rFonts w:ascii="Times New Roman" w:hAnsi="Times New Roman" w:cs="Times New Roman"/>
        </w:rPr>
        <w:footnoteReference w:id="279"/>
      </w:r>
      <w:r w:rsidRPr="00472E8F">
        <w:rPr>
          <w:rFonts w:ascii="Times New Roman" w:hAnsi="Times New Roman" w:cs="Times New Roman"/>
        </w:rPr>
        <w:t xml:space="preserve"> while he pushed for a council of leaders instead of a single leader.</w:t>
      </w:r>
      <w:r w:rsidRPr="00472E8F">
        <w:rPr>
          <w:rStyle w:val="FootnoteReference"/>
          <w:rFonts w:ascii="Times New Roman" w:hAnsi="Times New Roman" w:cs="Times New Roman"/>
        </w:rPr>
        <w:footnoteReference w:id="280"/>
      </w:r>
      <w:r w:rsidRPr="00472E8F">
        <w:rPr>
          <w:rFonts w:ascii="Times New Roman" w:hAnsi="Times New Roman" w:cs="Times New Roman"/>
        </w:rPr>
        <w:t xml:space="preserve"> He was successful in advancing his agenda on having a strong president but did not have any success in his latter initiative, which was the elimination of a single supreme leader position. He, then, put all his efforts into persuading others regarding the leadership of Khamenei. In his calculation, Khamenei would never become the second Khomeini both in terms of his political power and its religious stature. He was also sure that he could win the </w:t>
      </w:r>
      <w:r w:rsidRPr="00472E8F">
        <w:rPr>
          <w:rFonts w:ascii="Times New Roman" w:hAnsi="Times New Roman" w:cs="Times New Roman"/>
        </w:rPr>
        <w:lastRenderedPageBreak/>
        <w:t xml:space="preserve">presidential race and become the first powerful president of Iran without power-sharing limitations coming from the prime minister position. </w:t>
      </w:r>
    </w:p>
    <w:p w14:paraId="18871094" w14:textId="716FDFBD" w:rsidR="00FE3C0D" w:rsidRPr="00472E8F" w:rsidRDefault="00BD4A07" w:rsidP="002B2AE3">
      <w:pPr>
        <w:spacing w:line="480" w:lineRule="auto"/>
        <w:ind w:left="0" w:firstLine="0"/>
        <w:jc w:val="both"/>
        <w:rPr>
          <w:rFonts w:ascii="Times New Roman" w:hAnsi="Times New Roman" w:cs="Times New Roman"/>
        </w:rPr>
      </w:pPr>
      <w:r w:rsidRPr="00472E8F">
        <w:rPr>
          <w:rFonts w:ascii="Times New Roman" w:hAnsi="Times New Roman" w:cs="Times New Roman"/>
        </w:rPr>
        <w:t>Rafsanjani’s</w:t>
      </w:r>
      <w:r w:rsidR="00FE3C0D" w:rsidRPr="00472E8F">
        <w:rPr>
          <w:rFonts w:ascii="Times New Roman" w:hAnsi="Times New Roman" w:cs="Times New Roman"/>
        </w:rPr>
        <w:t xml:space="preserve"> plan for the succession period worked. In a surprisingly smooth transition, Khamenei was elected as the next leader of the Islamic Republic of Iran. When the Assembly of Experts was discussing the candidacy of Khamenei, Rafsanjani famously told a story from Imam: “…we said to the Imam, if the need arose for a successor to you we would have difficulties, because with the present constitution we could have a leadership vacuum. He said that this would be the case since we had the right people. When we asked who, he pointed to Mr. Khamenei.”</w:t>
      </w:r>
      <w:r w:rsidR="00FE3C0D" w:rsidRPr="00472E8F">
        <w:rPr>
          <w:rStyle w:val="FootnoteReference"/>
          <w:rFonts w:ascii="Times New Roman" w:hAnsi="Times New Roman" w:cs="Times New Roman"/>
        </w:rPr>
        <w:footnoteReference w:id="281"/>
      </w:r>
      <w:r w:rsidR="00FE3C0D" w:rsidRPr="00472E8F">
        <w:rPr>
          <w:rFonts w:ascii="Times New Roman" w:hAnsi="Times New Roman" w:cs="Times New Roman"/>
        </w:rPr>
        <w:t xml:space="preserve"> This story, which some find to be concocted, was influential in the appointment of Khamenei. </w:t>
      </w:r>
    </w:p>
    <w:p w14:paraId="1093BC09" w14:textId="35D2C158" w:rsidR="00FE3C0D" w:rsidRPr="00472E8F" w:rsidRDefault="00FE3C0D" w:rsidP="002B2AE3">
      <w:pPr>
        <w:spacing w:line="480" w:lineRule="auto"/>
        <w:ind w:left="0" w:firstLine="0"/>
        <w:jc w:val="both"/>
        <w:rPr>
          <w:rFonts w:ascii="Times New Roman" w:hAnsi="Times New Roman" w:cs="Times New Roman"/>
        </w:rPr>
      </w:pPr>
      <w:r w:rsidRPr="00472E8F">
        <w:rPr>
          <w:rFonts w:ascii="Times New Roman" w:hAnsi="Times New Roman" w:cs="Times New Roman"/>
        </w:rPr>
        <w:t>The Assembly appointed Khamenei as the next leader of the Islamic Republic of Iran. The revisions of the Constitution, that had not yet been put to vote, were the guidelines for the Assembly of Exp</w:t>
      </w:r>
      <w:r w:rsidR="000F61D9" w:rsidRPr="00472E8F">
        <w:rPr>
          <w:rFonts w:ascii="Times New Roman" w:hAnsi="Times New Roman" w:cs="Times New Roman"/>
        </w:rPr>
        <w:t>e</w:t>
      </w:r>
      <w:r w:rsidRPr="00472E8F">
        <w:rPr>
          <w:rFonts w:ascii="Times New Roman" w:hAnsi="Times New Roman" w:cs="Times New Roman"/>
        </w:rPr>
        <w:t>rt</w:t>
      </w:r>
      <w:r w:rsidR="000F61D9" w:rsidRPr="00472E8F">
        <w:rPr>
          <w:rFonts w:ascii="Times New Roman" w:hAnsi="Times New Roman" w:cs="Times New Roman"/>
        </w:rPr>
        <w:t>s</w:t>
      </w:r>
      <w:r w:rsidRPr="00472E8F">
        <w:rPr>
          <w:rFonts w:ascii="Times New Roman" w:hAnsi="Times New Roman" w:cs="Times New Roman"/>
        </w:rPr>
        <w:t xml:space="preserve"> appointing the next leader. In other words, the appointment was based on the qualifications discussed in the Revision Council. The new Constitution was put on the ballot along with the presidential election. People approved the new Constitution and Rafsanjani became the president. For the 8 years of </w:t>
      </w:r>
      <w:r w:rsidR="00BE3B71" w:rsidRPr="00472E8F">
        <w:rPr>
          <w:rFonts w:ascii="Times New Roman" w:hAnsi="Times New Roman" w:cs="Times New Roman"/>
        </w:rPr>
        <w:t xml:space="preserve">his </w:t>
      </w:r>
      <w:r w:rsidRPr="00472E8F">
        <w:rPr>
          <w:rFonts w:ascii="Times New Roman" w:hAnsi="Times New Roman" w:cs="Times New Roman"/>
        </w:rPr>
        <w:t xml:space="preserve">presidency, Rafsanjani remained powerful. However, through time the supreme leader gained power until </w:t>
      </w:r>
      <w:r w:rsidR="000F61D9" w:rsidRPr="00472E8F">
        <w:rPr>
          <w:rFonts w:ascii="Times New Roman" w:hAnsi="Times New Roman" w:cs="Times New Roman"/>
        </w:rPr>
        <w:t xml:space="preserve">he </w:t>
      </w:r>
      <w:r w:rsidRPr="00472E8F">
        <w:rPr>
          <w:rFonts w:ascii="Times New Roman" w:hAnsi="Times New Roman" w:cs="Times New Roman"/>
        </w:rPr>
        <w:t xml:space="preserve">became undoubtedly the most powerful person in Iranian politics.  </w:t>
      </w:r>
    </w:p>
    <w:p w14:paraId="02FDB285" w14:textId="77777777" w:rsidR="000C6F32" w:rsidRPr="00472E8F" w:rsidRDefault="000C6F32" w:rsidP="002B2AE3">
      <w:pPr>
        <w:pStyle w:val="BodyText"/>
        <w:ind w:left="0" w:firstLine="0"/>
      </w:pPr>
    </w:p>
    <w:p w14:paraId="7A2EC11A" w14:textId="77777777" w:rsidR="001E7006" w:rsidRPr="00472E8F" w:rsidRDefault="001E7006" w:rsidP="002B2AE3">
      <w:pPr>
        <w:ind w:left="0" w:firstLine="0"/>
        <w:rPr>
          <w:rFonts w:ascii="Times New Roman" w:hAnsi="Times New Roman" w:cs="Times New Roman"/>
        </w:rPr>
      </w:pPr>
    </w:p>
    <w:p w14:paraId="2CDB01AF" w14:textId="2FE90DDF" w:rsidR="00ED7C19" w:rsidRPr="00472E8F" w:rsidRDefault="00695B54" w:rsidP="002B2AE3">
      <w:pPr>
        <w:pStyle w:val="Heading2"/>
        <w:ind w:left="0" w:firstLine="0"/>
        <w:rPr>
          <w:rFonts w:asciiTheme="majorBidi" w:hAnsiTheme="majorBidi"/>
          <w:b w:val="0"/>
          <w:sz w:val="24"/>
          <w:szCs w:val="24"/>
        </w:rPr>
      </w:pPr>
      <w:bookmarkStart w:id="114" w:name="_Toc384837605"/>
      <w:r w:rsidRPr="00472E8F">
        <w:rPr>
          <w:rFonts w:asciiTheme="majorBidi" w:hAnsiTheme="majorBidi"/>
          <w:b w:val="0"/>
          <w:sz w:val="24"/>
          <w:szCs w:val="24"/>
        </w:rPr>
        <w:lastRenderedPageBreak/>
        <w:t>D. Asymmetrical Constitution</w:t>
      </w:r>
      <w:bookmarkEnd w:id="114"/>
    </w:p>
    <w:p w14:paraId="7F8EBED9" w14:textId="77777777" w:rsidR="00ED7C19" w:rsidRPr="00472E8F" w:rsidRDefault="00ED7C19" w:rsidP="002B2AE3">
      <w:pPr>
        <w:ind w:left="0" w:firstLine="0"/>
        <w:jc w:val="both"/>
        <w:rPr>
          <w:rFonts w:ascii="Times New Roman" w:hAnsi="Times New Roman" w:cs="Times New Roman"/>
        </w:rPr>
      </w:pPr>
    </w:p>
    <w:p w14:paraId="6D59606A" w14:textId="4BEBAC47" w:rsidR="00695B54" w:rsidRPr="00472E8F" w:rsidRDefault="00ED7C19" w:rsidP="002B2AE3">
      <w:pPr>
        <w:spacing w:line="480" w:lineRule="auto"/>
        <w:ind w:left="0" w:firstLine="0"/>
        <w:jc w:val="both"/>
        <w:rPr>
          <w:rFonts w:ascii="Times New Roman" w:hAnsi="Times New Roman" w:cs="Times New Roman"/>
        </w:rPr>
      </w:pPr>
      <w:r w:rsidRPr="00472E8F">
        <w:rPr>
          <w:rFonts w:ascii="Times New Roman" w:hAnsi="Times New Roman" w:cs="Times New Roman"/>
        </w:rPr>
        <w:t>The Iranian Constitution, unlike what is generally believed</w:t>
      </w:r>
      <w:r w:rsidR="000F61D9" w:rsidRPr="00472E8F">
        <w:rPr>
          <w:rFonts w:ascii="Times New Roman" w:hAnsi="Times New Roman" w:cs="Times New Roman"/>
        </w:rPr>
        <w:t>,</w:t>
      </w:r>
      <w:r w:rsidRPr="00472E8F">
        <w:rPr>
          <w:rFonts w:ascii="Times New Roman" w:hAnsi="Times New Roman" w:cs="Times New Roman"/>
        </w:rPr>
        <w:t xml:space="preserve"> is not a homogenous instrum</w:t>
      </w:r>
      <w:r w:rsidR="00EE44E7" w:rsidRPr="00472E8F">
        <w:rPr>
          <w:rFonts w:ascii="Times New Roman" w:hAnsi="Times New Roman" w:cs="Times New Roman"/>
        </w:rPr>
        <w:t xml:space="preserve">ent. One could </w:t>
      </w:r>
      <w:r w:rsidR="0012037A" w:rsidRPr="00472E8F">
        <w:rPr>
          <w:rFonts w:ascii="Times New Roman" w:hAnsi="Times New Roman" w:cs="Times New Roman"/>
        </w:rPr>
        <w:t>trace the</w:t>
      </w:r>
      <w:r w:rsidR="00EE44E7" w:rsidRPr="00472E8F">
        <w:rPr>
          <w:rFonts w:ascii="Times New Roman" w:hAnsi="Times New Roman" w:cs="Times New Roman"/>
        </w:rPr>
        <w:t xml:space="preserve"> various political thoughts paradigm in its texts. The French draft (along with the Tehran draft) created the framework of the constitution. In other words the structure of the constitution was designed </w:t>
      </w:r>
      <w:r w:rsidR="000F61D9" w:rsidRPr="00472E8F">
        <w:rPr>
          <w:rFonts w:ascii="Times New Roman" w:hAnsi="Times New Roman" w:cs="Times New Roman"/>
        </w:rPr>
        <w:t>during the stage</w:t>
      </w:r>
      <w:r w:rsidR="00EE44E7" w:rsidRPr="00472E8F">
        <w:rPr>
          <w:rFonts w:ascii="Times New Roman" w:hAnsi="Times New Roman" w:cs="Times New Roman"/>
        </w:rPr>
        <w:t xml:space="preserve"> </w:t>
      </w:r>
      <w:r w:rsidR="00BE3B71" w:rsidRPr="00472E8F">
        <w:rPr>
          <w:rFonts w:ascii="Times New Roman" w:hAnsi="Times New Roman" w:cs="Times New Roman"/>
        </w:rPr>
        <w:t xml:space="preserve">of </w:t>
      </w:r>
      <w:r w:rsidR="00EE44E7" w:rsidRPr="00472E8F">
        <w:rPr>
          <w:rFonts w:ascii="Times New Roman" w:hAnsi="Times New Roman" w:cs="Times New Roman"/>
        </w:rPr>
        <w:t xml:space="preserve">Paris and Tehran </w:t>
      </w:r>
      <w:r w:rsidR="000F61D9" w:rsidRPr="00472E8F">
        <w:rPr>
          <w:rFonts w:ascii="Times New Roman" w:hAnsi="Times New Roman" w:cs="Times New Roman"/>
        </w:rPr>
        <w:t>draft constitutions</w:t>
      </w:r>
      <w:r w:rsidR="00EE44E7" w:rsidRPr="00472E8F">
        <w:rPr>
          <w:rFonts w:ascii="Times New Roman" w:hAnsi="Times New Roman" w:cs="Times New Roman"/>
        </w:rPr>
        <w:t xml:space="preserve">. The liberal ideas of </w:t>
      </w:r>
      <w:r w:rsidR="00BE3B71" w:rsidRPr="00472E8F">
        <w:rPr>
          <w:rFonts w:ascii="Times New Roman" w:hAnsi="Times New Roman" w:cs="Times New Roman"/>
        </w:rPr>
        <w:t xml:space="preserve">the Constitution at </w:t>
      </w:r>
      <w:r w:rsidR="00EE44E7" w:rsidRPr="00472E8F">
        <w:rPr>
          <w:rFonts w:ascii="Times New Roman" w:hAnsi="Times New Roman" w:cs="Times New Roman"/>
        </w:rPr>
        <w:t xml:space="preserve">this stage are noticeable in section three of the Constitution, which </w:t>
      </w:r>
      <w:r w:rsidR="00BE3B71" w:rsidRPr="00472E8F">
        <w:rPr>
          <w:rFonts w:ascii="Times New Roman" w:hAnsi="Times New Roman" w:cs="Times New Roman"/>
        </w:rPr>
        <w:t>discusses</w:t>
      </w:r>
      <w:r w:rsidR="00EE44E7" w:rsidRPr="00472E8F">
        <w:rPr>
          <w:rFonts w:ascii="Times New Roman" w:hAnsi="Times New Roman" w:cs="Times New Roman"/>
        </w:rPr>
        <w:t xml:space="preserve"> the people’s rights. In the Transition Government, a few leftist ideas were added to the text, which is traceable in the </w:t>
      </w:r>
      <w:r w:rsidR="00BE3B71" w:rsidRPr="00472E8F">
        <w:rPr>
          <w:rFonts w:ascii="Times New Roman" w:hAnsi="Times New Roman" w:cs="Times New Roman"/>
        </w:rPr>
        <w:t xml:space="preserve">property </w:t>
      </w:r>
      <w:r w:rsidR="00EE44E7" w:rsidRPr="00472E8F">
        <w:rPr>
          <w:rFonts w:ascii="Times New Roman" w:hAnsi="Times New Roman" w:cs="Times New Roman"/>
        </w:rPr>
        <w:t xml:space="preserve">ownership part of today’s Constitution. Finally, Islamic ideas came in the last stage, which culminated in Ayatollah </w:t>
      </w:r>
      <w:proofErr w:type="spellStart"/>
      <w:r w:rsidR="00EE44E7" w:rsidRPr="00472E8F">
        <w:rPr>
          <w:rFonts w:ascii="Times New Roman" w:hAnsi="Times New Roman" w:cs="Times New Roman"/>
        </w:rPr>
        <w:t>Montazeri</w:t>
      </w:r>
      <w:r w:rsidR="00DA68B8" w:rsidRPr="00472E8F">
        <w:rPr>
          <w:rFonts w:ascii="Times New Roman" w:hAnsi="Times New Roman" w:cs="Times New Roman"/>
        </w:rPr>
        <w:t>’s</w:t>
      </w:r>
      <w:proofErr w:type="spellEnd"/>
      <w:r w:rsidR="00EE44E7" w:rsidRPr="00472E8F">
        <w:rPr>
          <w:rFonts w:ascii="Times New Roman" w:hAnsi="Times New Roman" w:cs="Times New Roman"/>
        </w:rPr>
        <w:t xml:space="preserve"> successful inclusion of </w:t>
      </w:r>
      <w:r w:rsidR="00DA68B8" w:rsidRPr="00472E8F">
        <w:rPr>
          <w:rFonts w:ascii="Times New Roman" w:hAnsi="Times New Roman" w:cs="Times New Roman"/>
        </w:rPr>
        <w:t xml:space="preserve">the </w:t>
      </w:r>
      <w:proofErr w:type="spellStart"/>
      <w:r w:rsidR="00EE44E7" w:rsidRPr="00472E8F">
        <w:rPr>
          <w:rFonts w:ascii="Times New Roman" w:hAnsi="Times New Roman" w:cs="Times New Roman"/>
          <w:i/>
        </w:rPr>
        <w:t>Velayat</w:t>
      </w:r>
      <w:proofErr w:type="spellEnd"/>
      <w:r w:rsidR="00EE44E7" w:rsidRPr="00472E8F">
        <w:rPr>
          <w:rFonts w:ascii="Times New Roman" w:hAnsi="Times New Roman" w:cs="Times New Roman"/>
          <w:i/>
        </w:rPr>
        <w:t xml:space="preserve"> </w:t>
      </w:r>
      <w:proofErr w:type="spellStart"/>
      <w:r w:rsidR="00EE44E7" w:rsidRPr="00472E8F">
        <w:rPr>
          <w:rFonts w:ascii="Times New Roman" w:hAnsi="Times New Roman" w:cs="Times New Roman"/>
          <w:i/>
        </w:rPr>
        <w:t>Faghigh</w:t>
      </w:r>
      <w:proofErr w:type="spellEnd"/>
      <w:r w:rsidR="00EE44E7" w:rsidRPr="00472E8F">
        <w:rPr>
          <w:rFonts w:ascii="Times New Roman" w:hAnsi="Times New Roman" w:cs="Times New Roman"/>
        </w:rPr>
        <w:t xml:space="preserve"> Principle (Guardianship of an Islamic Jurist) in the text of the Constitution. </w:t>
      </w:r>
      <w:r w:rsidR="00CC2A39" w:rsidRPr="00472E8F">
        <w:rPr>
          <w:rFonts w:ascii="Times New Roman" w:hAnsi="Times New Roman" w:cs="Times New Roman"/>
        </w:rPr>
        <w:t xml:space="preserve">A close analysis of the politics of Iran in juxtaposition with the </w:t>
      </w:r>
      <w:r w:rsidR="00073AE0" w:rsidRPr="00472E8F">
        <w:rPr>
          <w:rFonts w:ascii="Times New Roman" w:hAnsi="Times New Roman" w:cs="Times New Roman"/>
        </w:rPr>
        <w:t xml:space="preserve">development of its </w:t>
      </w:r>
      <w:r w:rsidR="00CC2A39" w:rsidRPr="00472E8F">
        <w:rPr>
          <w:rFonts w:ascii="Times New Roman" w:hAnsi="Times New Roman" w:cs="Times New Roman"/>
        </w:rPr>
        <w:t xml:space="preserve">constitutional shows us that Iran has vestiges of constitutionalism. This is critical in understanding domestic politics as well as foreign policies of Iran.  </w:t>
      </w:r>
    </w:p>
    <w:p w14:paraId="203C738C" w14:textId="274AF9A9" w:rsidR="004B6A7B" w:rsidRPr="00472E8F" w:rsidRDefault="00BC4322"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As discussed above, the constitution of Iran ultimately morphed into a major dichotomy: </w:t>
      </w:r>
      <w:r w:rsidR="00A46C34" w:rsidRPr="00472E8F">
        <w:rPr>
          <w:rFonts w:asciiTheme="majorBidi" w:hAnsiTheme="majorBidi" w:cstheme="majorBidi"/>
        </w:rPr>
        <w:t>a supreme leader position which oversees and, to a certain extent, controls</w:t>
      </w:r>
      <w:r w:rsidRPr="00472E8F">
        <w:rPr>
          <w:rFonts w:asciiTheme="majorBidi" w:hAnsiTheme="majorBidi" w:cstheme="majorBidi"/>
        </w:rPr>
        <w:t xml:space="preserve"> several critical institutions such as </w:t>
      </w:r>
      <w:r w:rsidR="00C175DD" w:rsidRPr="00472E8F">
        <w:rPr>
          <w:rFonts w:asciiTheme="majorBidi" w:hAnsiTheme="majorBidi" w:cstheme="majorBidi"/>
        </w:rPr>
        <w:t xml:space="preserve">the </w:t>
      </w:r>
      <w:r w:rsidRPr="00472E8F">
        <w:rPr>
          <w:rFonts w:asciiTheme="majorBidi" w:hAnsiTheme="majorBidi" w:cstheme="majorBidi"/>
        </w:rPr>
        <w:t xml:space="preserve">military, judiciary, and national television and radio; and </w:t>
      </w:r>
      <w:r w:rsidR="00A46C34" w:rsidRPr="00472E8F">
        <w:rPr>
          <w:rFonts w:asciiTheme="majorBidi" w:hAnsiTheme="majorBidi" w:cstheme="majorBidi"/>
        </w:rPr>
        <w:t xml:space="preserve">the presidency position which is directly elected by the people and runs the governmental agencies and, to a certain extent, foreign policy. The constitutionalism in Iran, in fact was </w:t>
      </w:r>
      <w:r w:rsidR="00A46C34" w:rsidRPr="00472E8F">
        <w:rPr>
          <w:rFonts w:asciiTheme="majorBidi" w:hAnsiTheme="majorBidi" w:cstheme="majorBidi"/>
          <w:i/>
          <w:iCs/>
        </w:rPr>
        <w:t>reduced</w:t>
      </w:r>
      <w:r w:rsidR="00A46C34" w:rsidRPr="00472E8F">
        <w:rPr>
          <w:rFonts w:asciiTheme="majorBidi" w:hAnsiTheme="majorBidi" w:cstheme="majorBidi"/>
        </w:rPr>
        <w:t xml:space="preserve"> to these two institutions due to the fact that in the process of institutionalizing of the constitution, the judiciary did not establish itself as an </w:t>
      </w:r>
      <w:r w:rsidR="00A46C34" w:rsidRPr="00472E8F">
        <w:rPr>
          <w:rFonts w:asciiTheme="majorBidi" w:hAnsiTheme="majorBidi" w:cstheme="majorBidi"/>
          <w:i/>
          <w:iCs/>
        </w:rPr>
        <w:t>arbiter</w:t>
      </w:r>
      <w:r w:rsidR="00A46C34" w:rsidRPr="00472E8F">
        <w:rPr>
          <w:rFonts w:asciiTheme="majorBidi" w:hAnsiTheme="majorBidi" w:cstheme="majorBidi"/>
        </w:rPr>
        <w:t xml:space="preserve"> for constitutional issues. In the United States </w:t>
      </w:r>
      <w:r w:rsidR="0012037A" w:rsidRPr="00472E8F">
        <w:rPr>
          <w:rFonts w:asciiTheme="majorBidi" w:hAnsiTheme="majorBidi" w:cstheme="majorBidi"/>
        </w:rPr>
        <w:t xml:space="preserve">legal system, </w:t>
      </w:r>
      <w:r w:rsidR="00A46C34" w:rsidRPr="00472E8F">
        <w:rPr>
          <w:rFonts w:asciiTheme="majorBidi" w:hAnsiTheme="majorBidi" w:cstheme="majorBidi"/>
        </w:rPr>
        <w:t xml:space="preserve">for example, the well-known case </w:t>
      </w:r>
      <w:r w:rsidR="00A46C34" w:rsidRPr="00472E8F">
        <w:rPr>
          <w:rFonts w:asciiTheme="majorBidi" w:hAnsiTheme="majorBidi" w:cstheme="majorBidi"/>
          <w:i/>
          <w:iCs/>
        </w:rPr>
        <w:t xml:space="preserve">Marbury v. </w:t>
      </w:r>
      <w:r w:rsidR="00A46C34" w:rsidRPr="00472E8F">
        <w:rPr>
          <w:rFonts w:asciiTheme="majorBidi" w:hAnsiTheme="majorBidi" w:cstheme="majorBidi"/>
          <w:i/>
          <w:iCs/>
        </w:rPr>
        <w:lastRenderedPageBreak/>
        <w:t>Madison</w:t>
      </w:r>
      <w:r w:rsidR="00A46C34" w:rsidRPr="00472E8F">
        <w:rPr>
          <w:rFonts w:asciiTheme="majorBidi" w:hAnsiTheme="majorBidi" w:cstheme="majorBidi"/>
        </w:rPr>
        <w:t xml:space="preserve"> established what </w:t>
      </w:r>
      <w:r w:rsidR="0012037A" w:rsidRPr="00472E8F">
        <w:rPr>
          <w:rFonts w:asciiTheme="majorBidi" w:hAnsiTheme="majorBidi" w:cstheme="majorBidi"/>
        </w:rPr>
        <w:t>has beco</w:t>
      </w:r>
      <w:r w:rsidR="00A46C34" w:rsidRPr="00472E8F">
        <w:rPr>
          <w:rFonts w:asciiTheme="majorBidi" w:hAnsiTheme="majorBidi" w:cstheme="majorBidi"/>
        </w:rPr>
        <w:t>me the robust judicial review of constitutional matters.</w:t>
      </w:r>
      <w:r w:rsidR="00A46C34" w:rsidRPr="00472E8F">
        <w:rPr>
          <w:rStyle w:val="FootnoteReference"/>
          <w:rFonts w:asciiTheme="majorBidi" w:hAnsiTheme="majorBidi" w:cstheme="majorBidi"/>
        </w:rPr>
        <w:footnoteReference w:id="282"/>
      </w:r>
      <w:r w:rsidR="00A46C34" w:rsidRPr="00472E8F">
        <w:rPr>
          <w:rFonts w:asciiTheme="majorBidi" w:hAnsiTheme="majorBidi" w:cstheme="majorBidi"/>
        </w:rPr>
        <w:t xml:space="preserve"> This process did not occur in Iran</w:t>
      </w:r>
      <w:r w:rsidR="0012037A" w:rsidRPr="00472E8F">
        <w:rPr>
          <w:rFonts w:asciiTheme="majorBidi" w:hAnsiTheme="majorBidi" w:cstheme="majorBidi"/>
        </w:rPr>
        <w:t>,</w:t>
      </w:r>
      <w:r w:rsidR="00A46C34" w:rsidRPr="00472E8F">
        <w:rPr>
          <w:rFonts w:asciiTheme="majorBidi" w:hAnsiTheme="majorBidi" w:cstheme="majorBidi"/>
        </w:rPr>
        <w:t xml:space="preserve"> partly due to the fact that the drafters of the constitution modeled the Council of Guardians after the </w:t>
      </w:r>
      <w:proofErr w:type="spellStart"/>
      <w:r w:rsidR="00A46C34" w:rsidRPr="00472E8F">
        <w:rPr>
          <w:rFonts w:asciiTheme="majorBidi" w:hAnsiTheme="majorBidi" w:cstheme="majorBidi"/>
          <w:i/>
          <w:iCs/>
        </w:rPr>
        <w:t>Conseil</w:t>
      </w:r>
      <w:proofErr w:type="spellEnd"/>
      <w:r w:rsidR="00A46C34" w:rsidRPr="00472E8F">
        <w:rPr>
          <w:rFonts w:asciiTheme="majorBidi" w:hAnsiTheme="majorBidi" w:cstheme="majorBidi"/>
          <w:i/>
          <w:iCs/>
        </w:rPr>
        <w:t xml:space="preserve"> </w:t>
      </w:r>
      <w:proofErr w:type="spellStart"/>
      <w:r w:rsidR="00A46C34" w:rsidRPr="00472E8F">
        <w:rPr>
          <w:rFonts w:asciiTheme="majorBidi" w:hAnsiTheme="majorBidi" w:cstheme="majorBidi"/>
          <w:i/>
          <w:iCs/>
        </w:rPr>
        <w:t>Constitutionnel</w:t>
      </w:r>
      <w:proofErr w:type="spellEnd"/>
      <w:r w:rsidR="005D65C7" w:rsidRPr="00472E8F">
        <w:rPr>
          <w:rFonts w:asciiTheme="majorBidi" w:hAnsiTheme="majorBidi" w:cstheme="majorBidi"/>
          <w:i/>
          <w:iCs/>
        </w:rPr>
        <w:t xml:space="preserve"> </w:t>
      </w:r>
      <w:r w:rsidR="005D65C7" w:rsidRPr="00472E8F">
        <w:rPr>
          <w:rFonts w:asciiTheme="majorBidi" w:hAnsiTheme="majorBidi" w:cstheme="majorBidi"/>
        </w:rPr>
        <w:t>[Constitutional Council]</w:t>
      </w:r>
      <w:r w:rsidR="00A46C34" w:rsidRPr="00472E8F">
        <w:rPr>
          <w:rFonts w:asciiTheme="majorBidi" w:hAnsiTheme="majorBidi" w:cstheme="majorBidi"/>
          <w:i/>
          <w:iCs/>
        </w:rPr>
        <w:t xml:space="preserve">, </w:t>
      </w:r>
      <w:r w:rsidR="00A46C34" w:rsidRPr="00472E8F">
        <w:rPr>
          <w:rFonts w:asciiTheme="majorBidi" w:hAnsiTheme="majorBidi" w:cstheme="majorBidi"/>
        </w:rPr>
        <w:t xml:space="preserve">a body to review proposed statutes by the parliament </w:t>
      </w:r>
      <w:r w:rsidR="00A46C34" w:rsidRPr="00472E8F">
        <w:rPr>
          <w:rFonts w:asciiTheme="majorBidi" w:hAnsiTheme="majorBidi" w:cstheme="majorBidi"/>
          <w:i/>
          <w:iCs/>
        </w:rPr>
        <w:t>a priori</w:t>
      </w:r>
      <w:r w:rsidR="00A46C34" w:rsidRPr="00472E8F">
        <w:rPr>
          <w:rFonts w:asciiTheme="majorBidi" w:hAnsiTheme="majorBidi" w:cstheme="majorBidi"/>
        </w:rPr>
        <w:t>, prior to their signing into law by the president.</w:t>
      </w:r>
      <w:r w:rsidR="00A46C34" w:rsidRPr="00472E8F">
        <w:rPr>
          <w:rStyle w:val="FootnoteReference"/>
          <w:rFonts w:asciiTheme="majorBidi" w:hAnsiTheme="majorBidi" w:cstheme="majorBidi"/>
        </w:rPr>
        <w:footnoteReference w:id="283"/>
      </w:r>
      <w:r w:rsidR="00A46C34" w:rsidRPr="00472E8F">
        <w:rPr>
          <w:rFonts w:asciiTheme="majorBidi" w:hAnsiTheme="majorBidi" w:cstheme="majorBidi"/>
        </w:rPr>
        <w:t xml:space="preserve"> A few prominent legal scholars tried to create a doctrine of constitutional review</w:t>
      </w:r>
      <w:r w:rsidR="00A8246E" w:rsidRPr="00472E8F">
        <w:rPr>
          <w:rFonts w:asciiTheme="majorBidi" w:hAnsiTheme="majorBidi" w:cstheme="majorBidi"/>
        </w:rPr>
        <w:t xml:space="preserve"> but it never became a systemic constitutional review by the courts.</w:t>
      </w:r>
      <w:r w:rsidR="00A8246E" w:rsidRPr="00472E8F">
        <w:rPr>
          <w:rStyle w:val="FootnoteReference"/>
          <w:rFonts w:asciiTheme="majorBidi" w:hAnsiTheme="majorBidi" w:cstheme="majorBidi"/>
        </w:rPr>
        <w:footnoteReference w:id="284"/>
      </w:r>
      <w:r w:rsidR="00A8246E" w:rsidRPr="00472E8F">
        <w:rPr>
          <w:rFonts w:asciiTheme="majorBidi" w:hAnsiTheme="majorBidi" w:cstheme="majorBidi"/>
        </w:rPr>
        <w:t xml:space="preserve"> As a result, in the aftermath </w:t>
      </w:r>
      <w:r w:rsidR="00C175DD" w:rsidRPr="00472E8F">
        <w:rPr>
          <w:rFonts w:asciiTheme="majorBidi" w:hAnsiTheme="majorBidi" w:cstheme="majorBidi"/>
        </w:rPr>
        <w:t xml:space="preserve">of </w:t>
      </w:r>
      <w:r w:rsidR="00A8246E" w:rsidRPr="00472E8F">
        <w:rPr>
          <w:rFonts w:asciiTheme="majorBidi" w:hAnsiTheme="majorBidi" w:cstheme="majorBidi"/>
        </w:rPr>
        <w:t xml:space="preserve">the </w:t>
      </w:r>
      <w:r w:rsidR="008125F5" w:rsidRPr="00472E8F">
        <w:rPr>
          <w:rFonts w:asciiTheme="majorBidi" w:hAnsiTheme="majorBidi" w:cstheme="majorBidi"/>
        </w:rPr>
        <w:t>“</w:t>
      </w:r>
      <w:r w:rsidR="00A8246E" w:rsidRPr="00472E8F">
        <w:rPr>
          <w:rFonts w:asciiTheme="majorBidi" w:hAnsiTheme="majorBidi" w:cstheme="majorBidi"/>
        </w:rPr>
        <w:t>charisma era</w:t>
      </w:r>
      <w:r w:rsidR="008125F5" w:rsidRPr="00472E8F">
        <w:rPr>
          <w:rFonts w:asciiTheme="majorBidi" w:hAnsiTheme="majorBidi" w:cstheme="majorBidi"/>
        </w:rPr>
        <w:t>”</w:t>
      </w:r>
      <w:r w:rsidR="00A8246E" w:rsidRPr="00472E8F">
        <w:rPr>
          <w:rFonts w:asciiTheme="majorBidi" w:hAnsiTheme="majorBidi" w:cstheme="majorBidi"/>
        </w:rPr>
        <w:t xml:space="preserve">, the friction between these two institutions, </w:t>
      </w:r>
      <w:r w:rsidR="008125F5" w:rsidRPr="00472E8F">
        <w:rPr>
          <w:rFonts w:asciiTheme="majorBidi" w:hAnsiTheme="majorBidi" w:cstheme="majorBidi"/>
        </w:rPr>
        <w:t xml:space="preserve">(the </w:t>
      </w:r>
      <w:r w:rsidR="00A8246E" w:rsidRPr="00472E8F">
        <w:rPr>
          <w:rFonts w:asciiTheme="majorBidi" w:hAnsiTheme="majorBidi" w:cstheme="majorBidi"/>
        </w:rPr>
        <w:t>supreme leader and president</w:t>
      </w:r>
      <w:r w:rsidR="008125F5" w:rsidRPr="00472E8F">
        <w:rPr>
          <w:rFonts w:asciiTheme="majorBidi" w:hAnsiTheme="majorBidi" w:cstheme="majorBidi"/>
        </w:rPr>
        <w:t xml:space="preserve">) </w:t>
      </w:r>
      <w:r w:rsidR="00A8246E" w:rsidRPr="00472E8F">
        <w:rPr>
          <w:rFonts w:asciiTheme="majorBidi" w:hAnsiTheme="majorBidi" w:cstheme="majorBidi"/>
        </w:rPr>
        <w:t xml:space="preserve">constituted what can be called constitutionalism in Iran. </w:t>
      </w:r>
      <w:r w:rsidR="00FD39F1" w:rsidRPr="00472E8F">
        <w:rPr>
          <w:rFonts w:asciiTheme="majorBidi" w:hAnsiTheme="majorBidi" w:cstheme="majorBidi"/>
        </w:rPr>
        <w:t>T</w:t>
      </w:r>
      <w:r w:rsidR="00A8246E" w:rsidRPr="00472E8F">
        <w:rPr>
          <w:rFonts w:asciiTheme="majorBidi" w:hAnsiTheme="majorBidi" w:cstheme="majorBidi"/>
        </w:rPr>
        <w:t>he supreme leader selects the 6 Islamic jurists</w:t>
      </w:r>
      <w:r w:rsidR="00C175DD" w:rsidRPr="00472E8F">
        <w:rPr>
          <w:rFonts w:asciiTheme="majorBidi" w:hAnsiTheme="majorBidi" w:cstheme="majorBidi"/>
        </w:rPr>
        <w:t xml:space="preserve"> to be</w:t>
      </w:r>
      <w:r w:rsidR="00A8246E" w:rsidRPr="00472E8F">
        <w:rPr>
          <w:rFonts w:asciiTheme="majorBidi" w:hAnsiTheme="majorBidi" w:cstheme="majorBidi"/>
        </w:rPr>
        <w:t xml:space="preserve"> members of the Council of Guardian </w:t>
      </w:r>
      <w:r w:rsidR="004B6A7B" w:rsidRPr="00472E8F">
        <w:rPr>
          <w:rFonts w:asciiTheme="majorBidi" w:hAnsiTheme="majorBidi" w:cstheme="majorBidi"/>
        </w:rPr>
        <w:t xml:space="preserve">(responsible for constitutional review of the legislation) </w:t>
      </w:r>
      <w:r w:rsidR="00A8246E" w:rsidRPr="00472E8F">
        <w:rPr>
          <w:rFonts w:asciiTheme="majorBidi" w:hAnsiTheme="majorBidi" w:cstheme="majorBidi"/>
        </w:rPr>
        <w:t>according to Article 91 of the constitution.</w:t>
      </w:r>
      <w:r w:rsidR="00A8246E" w:rsidRPr="00472E8F">
        <w:rPr>
          <w:rStyle w:val="FootnoteReference"/>
          <w:rFonts w:asciiTheme="majorBidi" w:hAnsiTheme="majorBidi" w:cstheme="majorBidi"/>
        </w:rPr>
        <w:footnoteReference w:id="285"/>
      </w:r>
      <w:r w:rsidR="00A8246E" w:rsidRPr="00472E8F">
        <w:rPr>
          <w:rFonts w:asciiTheme="majorBidi" w:hAnsiTheme="majorBidi" w:cstheme="majorBidi"/>
        </w:rPr>
        <w:t xml:space="preserve">  The president, on the other </w:t>
      </w:r>
      <w:r w:rsidR="00A8246E" w:rsidRPr="00472E8F">
        <w:rPr>
          <w:rFonts w:asciiTheme="majorBidi" w:hAnsiTheme="majorBidi" w:cstheme="majorBidi"/>
        </w:rPr>
        <w:lastRenderedPageBreak/>
        <w:t xml:space="preserve">hand, is responsible for “implementing the constitution and acting as the head of the executive, except in matters directly concerned with the </w:t>
      </w:r>
      <w:r w:rsidR="004B6A7B" w:rsidRPr="00472E8F">
        <w:rPr>
          <w:rFonts w:asciiTheme="majorBidi" w:hAnsiTheme="majorBidi" w:cstheme="majorBidi"/>
        </w:rPr>
        <w:t>leader” pursuant to Article 113 of the constitution.</w:t>
      </w:r>
      <w:r w:rsidR="004B6A7B" w:rsidRPr="00472E8F">
        <w:rPr>
          <w:rStyle w:val="FootnoteReference"/>
          <w:rFonts w:asciiTheme="majorBidi" w:hAnsiTheme="majorBidi" w:cstheme="majorBidi"/>
        </w:rPr>
        <w:footnoteReference w:id="286"/>
      </w:r>
      <w:r w:rsidR="004B6A7B" w:rsidRPr="00472E8F">
        <w:rPr>
          <w:rFonts w:asciiTheme="majorBidi" w:hAnsiTheme="majorBidi" w:cstheme="majorBidi"/>
        </w:rPr>
        <w:t xml:space="preserve"> Therefore, the checks and balances, required under constitutionalism, have been loosely achieved through this friction. </w:t>
      </w:r>
      <w:r w:rsidR="004D529F" w:rsidRPr="00472E8F">
        <w:rPr>
          <w:rFonts w:asciiTheme="majorBidi" w:hAnsiTheme="majorBidi" w:cstheme="majorBidi"/>
        </w:rPr>
        <w:t xml:space="preserve">In other words, the constitution of Iran remain an incomplete (or unfinished) document–similar to many other </w:t>
      </w:r>
      <w:r w:rsidR="00192B41" w:rsidRPr="00472E8F">
        <w:rPr>
          <w:rFonts w:asciiTheme="majorBidi" w:hAnsiTheme="majorBidi" w:cstheme="majorBidi"/>
        </w:rPr>
        <w:t xml:space="preserve">if not all </w:t>
      </w:r>
      <w:r w:rsidR="004D529F" w:rsidRPr="00472E8F">
        <w:rPr>
          <w:rFonts w:asciiTheme="majorBidi" w:hAnsiTheme="majorBidi" w:cstheme="majorBidi"/>
        </w:rPr>
        <w:t xml:space="preserve">constitutions—waiting to be completed. And, these two institutions are the only ones capable of shaping the constitutionalism in Iran. </w:t>
      </w:r>
    </w:p>
    <w:p w14:paraId="3B6651A6" w14:textId="77777777" w:rsidR="004B6A7B" w:rsidRDefault="004B6A7B" w:rsidP="002B2AE3">
      <w:pPr>
        <w:pStyle w:val="BodyText"/>
        <w:ind w:left="0" w:firstLine="0"/>
        <w:jc w:val="both"/>
        <w:rPr>
          <w:rFonts w:cstheme="majorBidi"/>
        </w:rPr>
      </w:pPr>
    </w:p>
    <w:p w14:paraId="0828BC53" w14:textId="77777777" w:rsidR="0093773F" w:rsidRDefault="0093773F" w:rsidP="002B2AE3">
      <w:pPr>
        <w:pStyle w:val="BodyText"/>
        <w:ind w:left="0" w:firstLine="0"/>
        <w:jc w:val="both"/>
        <w:rPr>
          <w:rFonts w:cstheme="majorBidi"/>
        </w:rPr>
      </w:pPr>
    </w:p>
    <w:p w14:paraId="1DCD8296" w14:textId="77777777" w:rsidR="0093773F" w:rsidRPr="00472E8F" w:rsidRDefault="0093773F" w:rsidP="002B2AE3">
      <w:pPr>
        <w:pStyle w:val="BodyText"/>
        <w:ind w:left="0" w:firstLine="0"/>
        <w:jc w:val="both"/>
        <w:rPr>
          <w:rFonts w:cstheme="majorBidi"/>
        </w:rPr>
      </w:pPr>
    </w:p>
    <w:p w14:paraId="5407697A" w14:textId="77777777" w:rsidR="004B6A7B" w:rsidRPr="00472E8F" w:rsidRDefault="004B6A7B" w:rsidP="002B2AE3">
      <w:pPr>
        <w:pStyle w:val="Heading1"/>
        <w:ind w:left="0" w:firstLine="0"/>
        <w:rPr>
          <w:rFonts w:asciiTheme="majorBidi" w:hAnsiTheme="majorBidi" w:cstheme="majorBidi"/>
          <w:b w:val="0"/>
        </w:rPr>
      </w:pPr>
      <w:bookmarkStart w:id="115" w:name="_Toc384837606"/>
      <w:r w:rsidRPr="00472E8F">
        <w:rPr>
          <w:rFonts w:asciiTheme="majorBidi" w:hAnsiTheme="majorBidi" w:cstheme="majorBidi"/>
          <w:b w:val="0"/>
        </w:rPr>
        <w:t>VI. International Agreements as a Balancing Factor</w:t>
      </w:r>
      <w:bookmarkEnd w:id="115"/>
    </w:p>
    <w:p w14:paraId="758D97D9" w14:textId="77777777" w:rsidR="004B6A7B" w:rsidRPr="00472E8F" w:rsidRDefault="004B6A7B" w:rsidP="002B2AE3">
      <w:pPr>
        <w:pStyle w:val="BodyText"/>
        <w:ind w:left="0" w:firstLine="0"/>
        <w:jc w:val="both"/>
        <w:rPr>
          <w:rFonts w:cstheme="majorBidi"/>
        </w:rPr>
      </w:pPr>
    </w:p>
    <w:p w14:paraId="31563EDF" w14:textId="77B9F5F6" w:rsidR="00695B54" w:rsidRPr="00472E8F" w:rsidRDefault="00695B54"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Iran has a long history of engagement</w:t>
      </w:r>
      <w:r w:rsidR="00BC4322" w:rsidRPr="00472E8F">
        <w:rPr>
          <w:rFonts w:asciiTheme="majorBidi" w:hAnsiTheme="majorBidi" w:cstheme="majorBidi"/>
        </w:rPr>
        <w:t xml:space="preserve"> with international law: from the Anglo-Iranian Oil case in 1952 which paved the way for nationalization of oil to the Joint Comprehensive Plan of Action (JCPOA) in 2015 where</w:t>
      </w:r>
      <w:r w:rsidR="00622626" w:rsidRPr="00472E8F">
        <w:rPr>
          <w:rFonts w:asciiTheme="majorBidi" w:hAnsiTheme="majorBidi" w:cstheme="majorBidi"/>
        </w:rPr>
        <w:t>by</w:t>
      </w:r>
      <w:r w:rsidR="00BC4322" w:rsidRPr="00472E8F">
        <w:rPr>
          <w:rFonts w:asciiTheme="majorBidi" w:hAnsiTheme="majorBidi" w:cstheme="majorBidi"/>
        </w:rPr>
        <w:t xml:space="preserve"> Iran reached an agreement with 6 countries concerning its controversial nuclear program. </w:t>
      </w:r>
      <w:r w:rsidR="004A370B" w:rsidRPr="00472E8F">
        <w:rPr>
          <w:rFonts w:asciiTheme="majorBidi" w:hAnsiTheme="majorBidi" w:cstheme="majorBidi"/>
        </w:rPr>
        <w:t xml:space="preserve">Iran also complied with international law </w:t>
      </w:r>
      <w:r w:rsidR="00622626" w:rsidRPr="00472E8F">
        <w:rPr>
          <w:rFonts w:asciiTheme="majorBidi" w:hAnsiTheme="majorBidi" w:cstheme="majorBidi"/>
        </w:rPr>
        <w:t xml:space="preserve">on </w:t>
      </w:r>
      <w:r w:rsidR="004A370B" w:rsidRPr="00472E8F">
        <w:rPr>
          <w:rFonts w:asciiTheme="majorBidi" w:hAnsiTheme="majorBidi" w:cstheme="majorBidi"/>
        </w:rPr>
        <w:t xml:space="preserve">several occasions, most notably the recent dismantling of its nuclear </w:t>
      </w:r>
      <w:r w:rsidR="00DA1F9C" w:rsidRPr="00472E8F">
        <w:rPr>
          <w:rFonts w:asciiTheme="majorBidi" w:hAnsiTheme="majorBidi" w:cstheme="majorBidi"/>
        </w:rPr>
        <w:t xml:space="preserve">centrifuges as </w:t>
      </w:r>
      <w:r w:rsidR="004D529F" w:rsidRPr="00472E8F">
        <w:rPr>
          <w:rFonts w:asciiTheme="majorBidi" w:hAnsiTheme="majorBidi" w:cstheme="majorBidi"/>
        </w:rPr>
        <w:t>stipulated</w:t>
      </w:r>
      <w:r w:rsidR="00DA1F9C" w:rsidRPr="00472E8F">
        <w:rPr>
          <w:rFonts w:asciiTheme="majorBidi" w:hAnsiTheme="majorBidi" w:cstheme="majorBidi"/>
        </w:rPr>
        <w:t xml:space="preserve"> under the JCPOA.</w:t>
      </w:r>
      <w:r w:rsidR="00DA1F9C" w:rsidRPr="00472E8F">
        <w:rPr>
          <w:rStyle w:val="FootnoteReference"/>
          <w:rFonts w:asciiTheme="majorBidi" w:hAnsiTheme="majorBidi" w:cstheme="majorBidi"/>
        </w:rPr>
        <w:footnoteReference w:id="287"/>
      </w:r>
      <w:r w:rsidR="004D529F" w:rsidRPr="00472E8F">
        <w:rPr>
          <w:rFonts w:asciiTheme="majorBidi" w:hAnsiTheme="majorBidi" w:cstheme="majorBidi"/>
        </w:rPr>
        <w:t xml:space="preserve"> </w:t>
      </w:r>
    </w:p>
    <w:p w14:paraId="5693476D" w14:textId="54CC7353" w:rsidR="00F4089B" w:rsidRPr="00472E8F" w:rsidRDefault="00F4089B"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lastRenderedPageBreak/>
        <w:t xml:space="preserve">One of the most important defining factors in Iranian politics was foreign policy and engagement with other countries. This became ever more important in the post-establishment period given that Iran experienced a long war and was determined to break from the isolation it experienced due to war and its foreign policy.  </w:t>
      </w:r>
    </w:p>
    <w:p w14:paraId="6B27F8A3" w14:textId="644F50C3" w:rsidR="00F4089B" w:rsidRPr="00472E8F" w:rsidRDefault="00F4089B"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In addition to foreign policy objectives, much less discussed, is the effect of engagement with international law in elevating the presidency vis-à-vis the supreme leader</w:t>
      </w:r>
      <w:r w:rsidR="008125F5" w:rsidRPr="00472E8F">
        <w:rPr>
          <w:rFonts w:asciiTheme="majorBidi" w:hAnsiTheme="majorBidi" w:cstheme="majorBidi"/>
        </w:rPr>
        <w:t>’s</w:t>
      </w:r>
      <w:r w:rsidRPr="00472E8F">
        <w:rPr>
          <w:rFonts w:asciiTheme="majorBidi" w:hAnsiTheme="majorBidi" w:cstheme="majorBidi"/>
        </w:rPr>
        <w:t xml:space="preserve"> position. In other words, the presidency under the constitution suffer</w:t>
      </w:r>
      <w:r w:rsidR="00622626" w:rsidRPr="00472E8F">
        <w:rPr>
          <w:rFonts w:asciiTheme="majorBidi" w:hAnsiTheme="majorBidi" w:cstheme="majorBidi"/>
        </w:rPr>
        <w:t>ed</w:t>
      </w:r>
      <w:r w:rsidRPr="00472E8F">
        <w:rPr>
          <w:rFonts w:asciiTheme="majorBidi" w:hAnsiTheme="majorBidi" w:cstheme="majorBidi"/>
        </w:rPr>
        <w:t xml:space="preserve"> from what we can call ‘</w:t>
      </w:r>
      <w:r w:rsidRPr="00472E8F">
        <w:rPr>
          <w:rFonts w:asciiTheme="majorBidi" w:hAnsiTheme="majorBidi" w:cstheme="majorBidi"/>
          <w:i/>
          <w:iCs/>
        </w:rPr>
        <w:t>deficiency</w:t>
      </w:r>
      <w:r w:rsidRPr="00472E8F">
        <w:rPr>
          <w:rFonts w:asciiTheme="majorBidi" w:hAnsiTheme="majorBidi" w:cstheme="majorBidi"/>
        </w:rPr>
        <w:t xml:space="preserve">’ in the authorities vested to its position especially vis-à-vis the supreme leader position. Under the constitution, the supreme leader enjoys the hard power, </w:t>
      </w:r>
      <w:r w:rsidRPr="00472E8F">
        <w:rPr>
          <w:rFonts w:asciiTheme="majorBidi" w:hAnsiTheme="majorBidi" w:cstheme="majorBidi"/>
          <w:i/>
          <w:iCs/>
        </w:rPr>
        <w:t>inter alia</w:t>
      </w:r>
      <w:r w:rsidRPr="00472E8F">
        <w:rPr>
          <w:rFonts w:asciiTheme="majorBidi" w:hAnsiTheme="majorBidi" w:cstheme="majorBidi"/>
        </w:rPr>
        <w:t xml:space="preserve">, by being the commander-in-chief of the military forces. On the other hand, the presidency does have direct control over the military forces and as a result should resort to soft power in order to balance the powers under the constitution. One of the most important avenues of soft power in possession of the presidents has evolved to be their engagement with international law. </w:t>
      </w:r>
    </w:p>
    <w:p w14:paraId="59B65648" w14:textId="77777777" w:rsidR="000C6F32" w:rsidRPr="00472E8F" w:rsidRDefault="000C6F32" w:rsidP="002B2AE3">
      <w:pPr>
        <w:pStyle w:val="BodyText"/>
        <w:spacing w:line="480" w:lineRule="auto"/>
        <w:ind w:left="0" w:firstLine="0"/>
        <w:jc w:val="both"/>
        <w:rPr>
          <w:rFonts w:asciiTheme="majorBidi" w:hAnsiTheme="majorBidi" w:cstheme="majorBidi"/>
        </w:rPr>
      </w:pPr>
    </w:p>
    <w:p w14:paraId="3E713D5F" w14:textId="5B5C8638" w:rsidR="00D75238" w:rsidRPr="00472E8F" w:rsidRDefault="00D75238" w:rsidP="002B2AE3">
      <w:pPr>
        <w:pStyle w:val="Heading2"/>
        <w:ind w:left="0" w:firstLine="0"/>
        <w:rPr>
          <w:rFonts w:asciiTheme="majorBidi" w:hAnsiTheme="majorBidi"/>
          <w:b w:val="0"/>
          <w:sz w:val="24"/>
          <w:szCs w:val="24"/>
        </w:rPr>
      </w:pPr>
      <w:bookmarkStart w:id="116" w:name="_Toc384837607"/>
      <w:r w:rsidRPr="00472E8F">
        <w:rPr>
          <w:rFonts w:asciiTheme="majorBidi" w:hAnsiTheme="majorBidi"/>
          <w:b w:val="0"/>
          <w:sz w:val="24"/>
          <w:szCs w:val="24"/>
        </w:rPr>
        <w:t>1. Algerian Accords</w:t>
      </w:r>
      <w:bookmarkEnd w:id="116"/>
    </w:p>
    <w:p w14:paraId="35A424A7" w14:textId="77777777" w:rsidR="00F4089B" w:rsidRPr="00472E8F" w:rsidRDefault="00F4089B" w:rsidP="002B2AE3">
      <w:pPr>
        <w:ind w:left="0" w:firstLine="0"/>
      </w:pPr>
    </w:p>
    <w:p w14:paraId="2B60899E" w14:textId="7957D420" w:rsidR="00D75238" w:rsidRPr="00472E8F" w:rsidRDefault="00192B41"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In the aftermath of the Revolution, a group of Iranians belonging to what was called Muslim Student Followers of the Imam’s </w:t>
      </w:r>
      <w:proofErr w:type="gramStart"/>
      <w:r w:rsidRPr="00472E8F">
        <w:rPr>
          <w:rFonts w:asciiTheme="majorBidi" w:hAnsiTheme="majorBidi" w:cstheme="majorBidi"/>
        </w:rPr>
        <w:t>Line,</w:t>
      </w:r>
      <w:proofErr w:type="gramEnd"/>
      <w:r w:rsidRPr="00472E8F">
        <w:rPr>
          <w:rFonts w:asciiTheme="majorBidi" w:hAnsiTheme="majorBidi" w:cstheme="majorBidi"/>
        </w:rPr>
        <w:t xml:space="preserve"> took over the U.S. embassy in Tehran and held hostage fifty-two Americans for 444 days from November 4, 1979 to January 20, 1981.</w:t>
      </w:r>
      <w:r w:rsidR="00B50D34" w:rsidRPr="00472E8F">
        <w:rPr>
          <w:rStyle w:val="FootnoteReference"/>
          <w:rFonts w:asciiTheme="majorBidi" w:hAnsiTheme="majorBidi" w:cstheme="majorBidi"/>
        </w:rPr>
        <w:footnoteReference w:id="288"/>
      </w:r>
      <w:r w:rsidRPr="00472E8F">
        <w:rPr>
          <w:rFonts w:asciiTheme="majorBidi" w:hAnsiTheme="majorBidi" w:cstheme="majorBidi"/>
        </w:rPr>
        <w:t xml:space="preserve"> This created a tremendous political backlash in the United States where it was </w:t>
      </w:r>
      <w:r w:rsidRPr="00472E8F">
        <w:rPr>
          <w:rFonts w:asciiTheme="majorBidi" w:hAnsiTheme="majorBidi" w:cstheme="majorBidi"/>
        </w:rPr>
        <w:lastRenderedPageBreak/>
        <w:t>felt that the United States could not protect its own people.</w:t>
      </w:r>
      <w:r w:rsidRPr="00472E8F">
        <w:rPr>
          <w:rStyle w:val="FootnoteReference"/>
          <w:rFonts w:asciiTheme="majorBidi" w:hAnsiTheme="majorBidi" w:cstheme="majorBidi"/>
        </w:rPr>
        <w:footnoteReference w:id="289"/>
      </w:r>
      <w:r w:rsidRPr="00472E8F">
        <w:rPr>
          <w:rFonts w:asciiTheme="majorBidi" w:hAnsiTheme="majorBidi" w:cstheme="majorBidi"/>
        </w:rPr>
        <w:t xml:space="preserve"> </w:t>
      </w:r>
      <w:r w:rsidR="0029162C" w:rsidRPr="00472E8F">
        <w:rPr>
          <w:rFonts w:asciiTheme="majorBidi" w:hAnsiTheme="majorBidi" w:cstheme="majorBidi"/>
        </w:rPr>
        <w:t xml:space="preserve">After a political battle between the United States and Iran, the hostages were released and both countries entered into a set of international agreements known as Algiers Accords on January 19, 1981. </w:t>
      </w:r>
      <w:r w:rsidR="00E42503" w:rsidRPr="00472E8F">
        <w:rPr>
          <w:rFonts w:asciiTheme="majorBidi" w:hAnsiTheme="majorBidi" w:cstheme="majorBidi"/>
        </w:rPr>
        <w:t xml:space="preserve">In the aftermath of the hostage-taking, President Carter </w:t>
      </w:r>
      <w:r w:rsidR="00B50D34" w:rsidRPr="00472E8F">
        <w:rPr>
          <w:rFonts w:asciiTheme="majorBidi" w:hAnsiTheme="majorBidi" w:cstheme="majorBidi"/>
        </w:rPr>
        <w:t>issued</w:t>
      </w:r>
      <w:r w:rsidR="00E42503" w:rsidRPr="00472E8F">
        <w:rPr>
          <w:rFonts w:asciiTheme="majorBidi" w:hAnsiTheme="majorBidi" w:cstheme="majorBidi"/>
        </w:rPr>
        <w:t xml:space="preserve"> Executive Order 12170 on November 14, 1979 in which he declared that he found “the situation in Iran constitutes an unusual and extraordinary threat to the national security, foreign policy and economy of the United States and hereby declare a national emergency to deal with that threat.”</w:t>
      </w:r>
      <w:r w:rsidR="00E42503" w:rsidRPr="00472E8F">
        <w:rPr>
          <w:rStyle w:val="FootnoteReference"/>
          <w:rFonts w:asciiTheme="majorBidi" w:hAnsiTheme="majorBidi" w:cstheme="majorBidi"/>
        </w:rPr>
        <w:footnoteReference w:id="290"/>
      </w:r>
      <w:r w:rsidR="00E42503" w:rsidRPr="00472E8F">
        <w:rPr>
          <w:rFonts w:asciiTheme="majorBidi" w:hAnsiTheme="majorBidi" w:cstheme="majorBidi"/>
        </w:rPr>
        <w:t xml:space="preserve"> </w:t>
      </w:r>
      <w:r w:rsidR="0029162C" w:rsidRPr="00472E8F">
        <w:rPr>
          <w:rFonts w:asciiTheme="majorBidi" w:hAnsiTheme="majorBidi" w:cstheme="majorBidi"/>
        </w:rPr>
        <w:t>This state of emergency—which also resulted in the blockage of the Iranian government assets—</w:t>
      </w:r>
      <w:r w:rsidR="00E862AA" w:rsidRPr="00472E8F">
        <w:rPr>
          <w:rFonts w:asciiTheme="majorBidi" w:hAnsiTheme="majorBidi" w:cstheme="majorBidi"/>
        </w:rPr>
        <w:t>was never</w:t>
      </w:r>
      <w:r w:rsidR="0029162C" w:rsidRPr="00472E8F">
        <w:rPr>
          <w:rFonts w:asciiTheme="majorBidi" w:hAnsiTheme="majorBidi" w:cstheme="majorBidi"/>
        </w:rPr>
        <w:t xml:space="preserve"> reversed.</w:t>
      </w:r>
      <w:r w:rsidR="00E862AA" w:rsidRPr="00472E8F">
        <w:rPr>
          <w:rStyle w:val="FootnoteReference"/>
          <w:rFonts w:asciiTheme="majorBidi" w:hAnsiTheme="majorBidi" w:cstheme="majorBidi"/>
        </w:rPr>
        <w:footnoteReference w:id="291"/>
      </w:r>
      <w:r w:rsidR="0029162C" w:rsidRPr="00472E8F">
        <w:rPr>
          <w:rFonts w:asciiTheme="majorBidi" w:hAnsiTheme="majorBidi" w:cstheme="majorBidi"/>
        </w:rPr>
        <w:t xml:space="preserve"> </w:t>
      </w:r>
    </w:p>
    <w:p w14:paraId="0C93285F" w14:textId="49707758" w:rsidR="00263682" w:rsidRPr="00472E8F" w:rsidRDefault="00263682"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The Algiers Accords are the first pivotal international agreement Iran entered into to resolve a crisis. The Accords, which was designed to settle the crisis, contained a set of agreements consisting of the General Declaration and the associated Undertakings of the United States and Iran, and the Claims Settlement Declaration.</w:t>
      </w:r>
      <w:r w:rsidRPr="00472E8F">
        <w:rPr>
          <w:rStyle w:val="FootnoteReference"/>
          <w:rFonts w:asciiTheme="majorBidi" w:hAnsiTheme="majorBidi" w:cstheme="majorBidi"/>
        </w:rPr>
        <w:footnoteReference w:id="292"/>
      </w:r>
      <w:r w:rsidRPr="00472E8F">
        <w:rPr>
          <w:rFonts w:asciiTheme="majorBidi" w:hAnsiTheme="majorBidi" w:cstheme="majorBidi"/>
        </w:rPr>
        <w:t xml:space="preserve"> </w:t>
      </w:r>
      <w:r w:rsidR="00D1207E" w:rsidRPr="00472E8F">
        <w:rPr>
          <w:rFonts w:asciiTheme="majorBidi" w:hAnsiTheme="majorBidi" w:cstheme="majorBidi"/>
        </w:rPr>
        <w:t xml:space="preserve">The Accords </w:t>
      </w:r>
      <w:r w:rsidR="00DF671F" w:rsidRPr="00472E8F">
        <w:rPr>
          <w:rFonts w:asciiTheme="majorBidi" w:hAnsiTheme="majorBidi" w:cstheme="majorBidi"/>
        </w:rPr>
        <w:lastRenderedPageBreak/>
        <w:t>established, among others, that the United States would not politically and militarily intervene in internal affairs of Iran and the United States, and that certain frozen assets of Iranian government would be transferred back to Iran.</w:t>
      </w:r>
      <w:r w:rsidR="00DF671F" w:rsidRPr="00472E8F">
        <w:rPr>
          <w:rStyle w:val="FootnoteReference"/>
          <w:rFonts w:asciiTheme="majorBidi" w:hAnsiTheme="majorBidi" w:cstheme="majorBidi"/>
        </w:rPr>
        <w:footnoteReference w:id="293"/>
      </w:r>
      <w:r w:rsidR="00DF671F" w:rsidRPr="00472E8F">
        <w:rPr>
          <w:rFonts w:asciiTheme="majorBidi" w:hAnsiTheme="majorBidi" w:cstheme="majorBidi"/>
        </w:rPr>
        <w:t xml:space="preserve"> The Accords also established an unprecedented dispute resolution mechanism; a mechanism that, by some accounts, is a grandfather of many of the later </w:t>
      </w:r>
      <w:r w:rsidR="00E862AA" w:rsidRPr="00472E8F">
        <w:rPr>
          <w:rFonts w:asciiTheme="majorBidi" w:hAnsiTheme="majorBidi" w:cstheme="majorBidi"/>
        </w:rPr>
        <w:t xml:space="preserve">transnational </w:t>
      </w:r>
      <w:r w:rsidR="00DF671F" w:rsidRPr="00472E8F">
        <w:rPr>
          <w:rFonts w:asciiTheme="majorBidi" w:hAnsiTheme="majorBidi" w:cstheme="majorBidi"/>
        </w:rPr>
        <w:t xml:space="preserve">dispute resolution </w:t>
      </w:r>
      <w:r w:rsidR="00E862AA" w:rsidRPr="00472E8F">
        <w:rPr>
          <w:rFonts w:asciiTheme="majorBidi" w:hAnsiTheme="majorBidi" w:cstheme="majorBidi"/>
        </w:rPr>
        <w:t>mechanisms</w:t>
      </w:r>
      <w:r w:rsidR="00DF671F" w:rsidRPr="00472E8F">
        <w:rPr>
          <w:rFonts w:asciiTheme="majorBidi" w:hAnsiTheme="majorBidi" w:cstheme="majorBidi"/>
        </w:rPr>
        <w:t>: “An International Arbitral Tribunal (the Iran-United States Claims Tribunal) is hereby established for the purpose of deciding claims of nationals of the United States against Iran and claims of nationals of Iran against the United States.”</w:t>
      </w:r>
      <w:r w:rsidR="00A226DA" w:rsidRPr="00472E8F">
        <w:rPr>
          <w:rStyle w:val="FootnoteReference"/>
          <w:rFonts w:asciiTheme="majorBidi" w:hAnsiTheme="majorBidi" w:cstheme="majorBidi"/>
        </w:rPr>
        <w:footnoteReference w:id="294"/>
      </w:r>
      <w:r w:rsidR="00217925" w:rsidRPr="00472E8F">
        <w:rPr>
          <w:rFonts w:asciiTheme="majorBidi" w:hAnsiTheme="majorBidi" w:cstheme="majorBidi"/>
        </w:rPr>
        <w:t xml:space="preserve"> </w:t>
      </w:r>
    </w:p>
    <w:p w14:paraId="2EE1D25C" w14:textId="3971DB71" w:rsidR="00CE2FE5" w:rsidRPr="00472E8F" w:rsidRDefault="00CE2FE5"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The Algiers Accords </w:t>
      </w:r>
      <w:r w:rsidR="00E862AA" w:rsidRPr="00472E8F">
        <w:rPr>
          <w:rFonts w:asciiTheme="majorBidi" w:hAnsiTheme="majorBidi" w:cstheme="majorBidi"/>
        </w:rPr>
        <w:t xml:space="preserve">resolved Iran’s first major foreign policy crisis. It also </w:t>
      </w:r>
      <w:r w:rsidRPr="00472E8F">
        <w:rPr>
          <w:rFonts w:asciiTheme="majorBidi" w:hAnsiTheme="majorBidi" w:cstheme="majorBidi"/>
        </w:rPr>
        <w:t>legalized the new normal between Iran and the United States: an emergency status where dispute resolution mechanism is designed to settle legal and</w:t>
      </w:r>
      <w:r w:rsidR="00B916EE" w:rsidRPr="00472E8F">
        <w:rPr>
          <w:rFonts w:asciiTheme="majorBidi" w:hAnsiTheme="majorBidi" w:cstheme="majorBidi"/>
        </w:rPr>
        <w:t xml:space="preserve"> c</w:t>
      </w:r>
      <w:r w:rsidRPr="00472E8F">
        <w:rPr>
          <w:rFonts w:asciiTheme="majorBidi" w:hAnsiTheme="majorBidi" w:cstheme="majorBidi"/>
        </w:rPr>
        <w:t>ommercial disputes without the need for political espousal</w:t>
      </w:r>
      <w:r w:rsidR="00E862AA" w:rsidRPr="00472E8F">
        <w:rPr>
          <w:rFonts w:asciiTheme="majorBidi" w:hAnsiTheme="majorBidi" w:cstheme="majorBidi"/>
        </w:rPr>
        <w:t>.</w:t>
      </w:r>
      <w:r w:rsidRPr="00472E8F">
        <w:rPr>
          <w:rFonts w:asciiTheme="majorBidi" w:hAnsiTheme="majorBidi" w:cstheme="majorBidi"/>
        </w:rPr>
        <w:t xml:space="preserve"> </w:t>
      </w:r>
      <w:r w:rsidR="00E862AA" w:rsidRPr="00472E8F">
        <w:rPr>
          <w:rFonts w:asciiTheme="majorBidi" w:hAnsiTheme="majorBidi" w:cstheme="majorBidi"/>
        </w:rPr>
        <w:t xml:space="preserve">Further, Algiers Accords was reached when a domestic compromise was needed since </w:t>
      </w:r>
      <w:proofErr w:type="spellStart"/>
      <w:r w:rsidR="00E862AA" w:rsidRPr="00472E8F">
        <w:rPr>
          <w:rFonts w:asciiTheme="majorBidi" w:hAnsiTheme="majorBidi" w:cstheme="majorBidi"/>
        </w:rPr>
        <w:t>Bani</w:t>
      </w:r>
      <w:proofErr w:type="spellEnd"/>
      <w:r w:rsidR="00E862AA" w:rsidRPr="00472E8F">
        <w:rPr>
          <w:rFonts w:asciiTheme="majorBidi" w:hAnsiTheme="majorBidi" w:cstheme="majorBidi"/>
        </w:rPr>
        <w:t xml:space="preserve"> Sadr, the president, was against the hostage crisis and wanted the matter to be handled by the president office. Khomeini rejected this request and asked the parliament to make a decision on this matter. Ultimately, the parliament </w:t>
      </w:r>
      <w:r w:rsidR="00E862AA" w:rsidRPr="00472E8F">
        <w:rPr>
          <w:rFonts w:asciiTheme="majorBidi" w:hAnsiTheme="majorBidi" w:cstheme="majorBidi"/>
        </w:rPr>
        <w:lastRenderedPageBreak/>
        <w:t xml:space="preserve">appointed, </w:t>
      </w:r>
      <w:proofErr w:type="spellStart"/>
      <w:r w:rsidR="00E862AA" w:rsidRPr="00472E8F">
        <w:rPr>
          <w:rFonts w:asciiTheme="majorBidi" w:hAnsiTheme="majorBidi" w:cstheme="majorBidi"/>
        </w:rPr>
        <w:t>Behzad</w:t>
      </w:r>
      <w:proofErr w:type="spellEnd"/>
      <w:r w:rsidR="00E862AA" w:rsidRPr="00472E8F">
        <w:rPr>
          <w:rFonts w:asciiTheme="majorBidi" w:hAnsiTheme="majorBidi" w:cstheme="majorBidi"/>
        </w:rPr>
        <w:t xml:space="preserve"> </w:t>
      </w:r>
      <w:proofErr w:type="spellStart"/>
      <w:r w:rsidR="00E862AA" w:rsidRPr="00472E8F">
        <w:rPr>
          <w:rFonts w:asciiTheme="majorBidi" w:hAnsiTheme="majorBidi" w:cstheme="majorBidi"/>
        </w:rPr>
        <w:t>Navai</w:t>
      </w:r>
      <w:proofErr w:type="spellEnd"/>
      <w:r w:rsidR="00E862AA" w:rsidRPr="00472E8F">
        <w:rPr>
          <w:rFonts w:asciiTheme="majorBidi" w:hAnsiTheme="majorBidi" w:cstheme="majorBidi"/>
        </w:rPr>
        <w:t xml:space="preserve">, to lead the negotiations for the settlement of the </w:t>
      </w:r>
      <w:r w:rsidR="00622626" w:rsidRPr="00472E8F">
        <w:rPr>
          <w:rFonts w:asciiTheme="majorBidi" w:hAnsiTheme="majorBidi" w:cstheme="majorBidi"/>
        </w:rPr>
        <w:t>Hostage Crisis</w:t>
      </w:r>
      <w:r w:rsidR="00E862AA" w:rsidRPr="00472E8F">
        <w:rPr>
          <w:rFonts w:asciiTheme="majorBidi" w:hAnsiTheme="majorBidi" w:cstheme="majorBidi"/>
        </w:rPr>
        <w:t>.</w:t>
      </w:r>
      <w:bookmarkStart w:id="117" w:name="_Ref477521711"/>
      <w:r w:rsidR="00E862AA" w:rsidRPr="00472E8F">
        <w:rPr>
          <w:rStyle w:val="FootnoteReference"/>
          <w:rFonts w:asciiTheme="majorBidi" w:hAnsiTheme="majorBidi" w:cstheme="majorBidi"/>
        </w:rPr>
        <w:footnoteReference w:id="295"/>
      </w:r>
      <w:bookmarkEnd w:id="117"/>
      <w:r w:rsidR="00205123" w:rsidRPr="00472E8F">
        <w:rPr>
          <w:rFonts w:asciiTheme="majorBidi" w:hAnsiTheme="majorBidi" w:cstheme="majorBidi"/>
        </w:rPr>
        <w:t xml:space="preserve"> </w:t>
      </w:r>
    </w:p>
    <w:p w14:paraId="17095514" w14:textId="77777777" w:rsidR="009C5E42" w:rsidRPr="00472E8F" w:rsidRDefault="009C5E42"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The Tribunal was established pursuant to the Algiers Accords. The agreement was predicated on the release of the hostages who were held in Iran for 444 days. The United States, in return, agreed to return Iranian assets and withdraw from the prosecution of Iran in international courts on this matter. Following the agreement, the hostages were released and $8.1 billion was transferred to an escrow account. Out of $2 billion of unfrozen Iranian assets, $1 billion were also kept in a security account from which sums awarded to US nationals by the Tribunal could be collected.</w:t>
      </w:r>
      <w:r w:rsidRPr="00472E8F">
        <w:rPr>
          <w:rFonts w:asciiTheme="majorBidi" w:hAnsiTheme="majorBidi" w:cstheme="majorBidi"/>
          <w:vertAlign w:val="superscript"/>
        </w:rPr>
        <w:footnoteReference w:id="296"/>
      </w:r>
      <w:r w:rsidRPr="00472E8F">
        <w:rPr>
          <w:rFonts w:asciiTheme="majorBidi" w:hAnsiTheme="majorBidi" w:cstheme="majorBidi"/>
        </w:rPr>
        <w:t xml:space="preserve"> The main document establishing the Tribunal is the Claim Settlement Declaration. Article II sets the scope of the Tribunal:</w:t>
      </w:r>
    </w:p>
    <w:p w14:paraId="5C119E4E" w14:textId="77777777" w:rsidR="009C5E42" w:rsidRPr="00472E8F" w:rsidRDefault="009C5E42"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“1. An international arbitral tribunal (the Iran-United States Claims Tribunal) is hereby established for the purpose of deciding claims of nationals of the United States against Iran and claims of nationals of Iran against the United States, and any counterclaim which arises out of the same contract, transaction or occurrence that constitutes the subject matter of that national’s claim, if such claims and counterclaims are outstanding on the date of this Agreement, whether or not filed with any court, and arise out of debts, </w:t>
      </w:r>
      <w:r w:rsidRPr="00472E8F">
        <w:rPr>
          <w:rFonts w:asciiTheme="majorBidi" w:hAnsiTheme="majorBidi" w:cstheme="majorBidi"/>
        </w:rPr>
        <w:lastRenderedPageBreak/>
        <w:t>contracts (including transactions which are the subject of letters of credit or bank guarantees), expropriations or other measures affecting property rights…</w:t>
      </w:r>
    </w:p>
    <w:p w14:paraId="2AF2FF76" w14:textId="71FA3EE7" w:rsidR="009C5E42" w:rsidRPr="00472E8F" w:rsidRDefault="009C5E42"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2. The Tribunal shall also have jurisdiction over official claims of the United States and Iran against each other arising out of contractual arrangements between them for the purchase and sale of goods and services…</w:t>
      </w:r>
    </w:p>
    <w:p w14:paraId="473F25A3" w14:textId="284C0C85" w:rsidR="009C5E42" w:rsidRPr="00472E8F" w:rsidRDefault="009C5E42"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3.The Tribunal shall have jurisdiction, as specified in Paragraphs 16-17 of the Declaration of the Government of Algeria of January 19, 1981, over any dispute as to the interpretation or performance of any provision of that Declaration.”</w:t>
      </w:r>
      <w:bookmarkStart w:id="118" w:name="_Ref269809236"/>
      <w:r w:rsidRPr="00472E8F">
        <w:rPr>
          <w:rFonts w:asciiTheme="majorBidi" w:hAnsiTheme="majorBidi" w:cstheme="majorBidi"/>
          <w:vertAlign w:val="superscript"/>
        </w:rPr>
        <w:footnoteReference w:id="297"/>
      </w:r>
      <w:bookmarkEnd w:id="118"/>
    </w:p>
    <w:p w14:paraId="46F89041" w14:textId="2E45F58B" w:rsidR="009C5E42" w:rsidRPr="00472E8F" w:rsidRDefault="009C5E42"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The scope of the jurisdiction of the Tribunal is rather broad. It includes sales of goods and services, agency relationships, export and import, expropriation and state responsibility, corporation-related matters and many more.</w:t>
      </w:r>
    </w:p>
    <w:p w14:paraId="7B4702F7" w14:textId="5FFC55CA" w:rsidR="00A0232E" w:rsidRPr="00472E8F" w:rsidRDefault="00253B20"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Through the establishment of Iran-US Claim Tribunal by the Algiers Accords, Iran entered into a regular judicial contact with the United States. The body has been responsible to handle commercial claims of the U.S nationals against Iran and of Iranian nationals against the United States, which arise out of contracts, debts, expropriation, and other measures affecting the property right of individuals. Approximately 3800 claims were filed before the deadline stipulated, which was a year from the date of execution of the Algiers Accords. </w:t>
      </w:r>
      <w:r w:rsidRPr="00472E8F">
        <w:rPr>
          <w:rStyle w:val="FootnoteReference"/>
          <w:rFonts w:asciiTheme="majorBidi" w:hAnsiTheme="majorBidi" w:cstheme="majorBidi"/>
        </w:rPr>
        <w:footnoteReference w:id="298"/>
      </w:r>
    </w:p>
    <w:p w14:paraId="44E5A120" w14:textId="77777777" w:rsidR="00F4089B" w:rsidRPr="00472E8F" w:rsidRDefault="00F4089B" w:rsidP="002B2AE3">
      <w:pPr>
        <w:pStyle w:val="BodyText"/>
        <w:spacing w:line="480" w:lineRule="auto"/>
        <w:ind w:left="0" w:firstLine="0"/>
        <w:jc w:val="both"/>
        <w:rPr>
          <w:rFonts w:asciiTheme="majorBidi" w:hAnsiTheme="majorBidi" w:cstheme="majorBidi"/>
        </w:rPr>
      </w:pPr>
    </w:p>
    <w:p w14:paraId="253B032F" w14:textId="1EA96C34" w:rsidR="00D75238" w:rsidRPr="00472E8F" w:rsidRDefault="00D75238" w:rsidP="002B2AE3">
      <w:pPr>
        <w:pStyle w:val="Heading2"/>
        <w:ind w:left="0" w:firstLine="0"/>
        <w:rPr>
          <w:rFonts w:asciiTheme="majorBidi" w:hAnsiTheme="majorBidi"/>
          <w:b w:val="0"/>
          <w:sz w:val="24"/>
          <w:szCs w:val="24"/>
        </w:rPr>
      </w:pPr>
      <w:bookmarkStart w:id="119" w:name="_Toc384837608"/>
      <w:r w:rsidRPr="00472E8F">
        <w:rPr>
          <w:rFonts w:asciiTheme="majorBidi" w:hAnsiTheme="majorBidi"/>
          <w:b w:val="0"/>
          <w:sz w:val="24"/>
          <w:szCs w:val="24"/>
        </w:rPr>
        <w:lastRenderedPageBreak/>
        <w:t>2. Oil Platform Case</w:t>
      </w:r>
      <w:bookmarkEnd w:id="119"/>
      <w:r w:rsidRPr="00472E8F">
        <w:rPr>
          <w:rFonts w:asciiTheme="majorBidi" w:hAnsiTheme="majorBidi"/>
          <w:b w:val="0"/>
          <w:sz w:val="24"/>
          <w:szCs w:val="24"/>
        </w:rPr>
        <w:t xml:space="preserve"> </w:t>
      </w:r>
    </w:p>
    <w:p w14:paraId="70388F7D" w14:textId="77777777" w:rsidR="00F4089B" w:rsidRPr="00472E8F" w:rsidRDefault="00F4089B" w:rsidP="002B2AE3">
      <w:pPr>
        <w:ind w:left="0" w:firstLine="0"/>
      </w:pPr>
    </w:p>
    <w:p w14:paraId="3F41EEC1" w14:textId="536A067D" w:rsidR="00205123" w:rsidRPr="00472E8F" w:rsidRDefault="00A0232E"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Towards the end of the Iran-Iraq war a series of incidents occurred that created another </w:t>
      </w:r>
      <w:r w:rsidR="00622626" w:rsidRPr="00472E8F">
        <w:rPr>
          <w:rFonts w:asciiTheme="majorBidi" w:hAnsiTheme="majorBidi" w:cstheme="majorBidi"/>
        </w:rPr>
        <w:t xml:space="preserve">source of </w:t>
      </w:r>
      <w:r w:rsidRPr="00472E8F">
        <w:rPr>
          <w:rFonts w:asciiTheme="majorBidi" w:hAnsiTheme="majorBidi" w:cstheme="majorBidi"/>
        </w:rPr>
        <w:t>tension between Iran and the United States. The main attacks involve</w:t>
      </w:r>
      <w:r w:rsidR="00622626" w:rsidRPr="00472E8F">
        <w:rPr>
          <w:rFonts w:asciiTheme="majorBidi" w:hAnsiTheme="majorBidi" w:cstheme="majorBidi"/>
        </w:rPr>
        <w:t>d</w:t>
      </w:r>
      <w:r w:rsidRPr="00472E8F">
        <w:rPr>
          <w:rFonts w:asciiTheme="majorBidi" w:hAnsiTheme="majorBidi" w:cstheme="majorBidi"/>
        </w:rPr>
        <w:t xml:space="preserve"> destruction of two Iranian oil platforms in what the Reagan administration announced was </w:t>
      </w:r>
      <w:r w:rsidR="00587615" w:rsidRPr="00472E8F">
        <w:rPr>
          <w:rFonts w:asciiTheme="majorBidi" w:hAnsiTheme="majorBidi" w:cstheme="majorBidi"/>
        </w:rPr>
        <w:t>retaliation</w:t>
      </w:r>
      <w:r w:rsidRPr="00472E8F">
        <w:rPr>
          <w:rFonts w:asciiTheme="majorBidi" w:hAnsiTheme="majorBidi" w:cstheme="majorBidi"/>
        </w:rPr>
        <w:t xml:space="preserve"> for the mi</w:t>
      </w:r>
      <w:r w:rsidR="00587615" w:rsidRPr="00472E8F">
        <w:rPr>
          <w:rFonts w:asciiTheme="majorBidi" w:hAnsiTheme="majorBidi" w:cstheme="majorBidi"/>
        </w:rPr>
        <w:t>ning that damaged</w:t>
      </w:r>
      <w:r w:rsidRPr="00472E8F">
        <w:rPr>
          <w:rFonts w:asciiTheme="majorBidi" w:hAnsiTheme="majorBidi" w:cstheme="majorBidi"/>
        </w:rPr>
        <w:t xml:space="preserve"> a U.S. navy vessel a week prior to that. </w:t>
      </w:r>
      <w:r w:rsidR="00587615" w:rsidRPr="00472E8F">
        <w:rPr>
          <w:rFonts w:asciiTheme="majorBidi" w:hAnsiTheme="majorBidi" w:cstheme="majorBidi"/>
        </w:rPr>
        <w:t xml:space="preserve">In the incident, at the order of Reagan, six American ships destroyed two Iranian oil </w:t>
      </w:r>
      <w:proofErr w:type="gramStart"/>
      <w:r w:rsidR="00587615" w:rsidRPr="00472E8F">
        <w:rPr>
          <w:rFonts w:asciiTheme="majorBidi" w:hAnsiTheme="majorBidi" w:cstheme="majorBidi"/>
        </w:rPr>
        <w:t>platforms which</w:t>
      </w:r>
      <w:proofErr w:type="gramEnd"/>
      <w:r w:rsidR="00587615" w:rsidRPr="00472E8F">
        <w:rPr>
          <w:rFonts w:asciiTheme="majorBidi" w:hAnsiTheme="majorBidi" w:cstheme="majorBidi"/>
        </w:rPr>
        <w:t xml:space="preserve"> led to severe casualties. Iran announced that the two platforms produced 150,000 barrels per day.</w:t>
      </w:r>
      <w:r w:rsidR="00587615" w:rsidRPr="00472E8F">
        <w:rPr>
          <w:rStyle w:val="FootnoteReference"/>
          <w:rFonts w:asciiTheme="majorBidi" w:hAnsiTheme="majorBidi" w:cstheme="majorBidi"/>
        </w:rPr>
        <w:footnoteReference w:id="299"/>
      </w:r>
    </w:p>
    <w:p w14:paraId="415B6F78" w14:textId="67A29347" w:rsidR="00881EA1" w:rsidRPr="00472E8F" w:rsidRDefault="00E61D6C"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The attacks </w:t>
      </w:r>
      <w:r w:rsidR="00622626" w:rsidRPr="00472E8F">
        <w:rPr>
          <w:rFonts w:asciiTheme="majorBidi" w:hAnsiTheme="majorBidi" w:cstheme="majorBidi"/>
        </w:rPr>
        <w:t>on</w:t>
      </w:r>
      <w:r w:rsidRPr="00472E8F">
        <w:rPr>
          <w:rFonts w:asciiTheme="majorBidi" w:hAnsiTheme="majorBidi" w:cstheme="majorBidi"/>
        </w:rPr>
        <w:t xml:space="preserve"> the oil platform were the culmination of a series of clashes between Iran and the United States in the Persian Gulf. These tensions were partly due to the change of </w:t>
      </w:r>
      <w:r w:rsidR="00622626" w:rsidRPr="00472E8F">
        <w:rPr>
          <w:rFonts w:asciiTheme="majorBidi" w:hAnsiTheme="majorBidi" w:cstheme="majorBidi"/>
        </w:rPr>
        <w:t>Reagan’s</w:t>
      </w:r>
      <w:r w:rsidRPr="00472E8F">
        <w:rPr>
          <w:rFonts w:asciiTheme="majorBidi" w:hAnsiTheme="majorBidi" w:cstheme="majorBidi"/>
        </w:rPr>
        <w:t xml:space="preserve"> policy to take a more active role in the Persian Gulf and Iran-Iraq war.</w:t>
      </w:r>
      <w:r w:rsidRPr="00472E8F">
        <w:rPr>
          <w:rStyle w:val="FootnoteReference"/>
          <w:rFonts w:asciiTheme="majorBidi" w:hAnsiTheme="majorBidi" w:cstheme="majorBidi"/>
        </w:rPr>
        <w:footnoteReference w:id="300"/>
      </w:r>
      <w:r w:rsidRPr="00472E8F">
        <w:rPr>
          <w:rFonts w:asciiTheme="majorBidi" w:hAnsiTheme="majorBidi" w:cstheme="majorBidi"/>
        </w:rPr>
        <w:t xml:space="preserve"> </w:t>
      </w:r>
      <w:r w:rsidR="002A33A6" w:rsidRPr="00472E8F">
        <w:rPr>
          <w:rFonts w:asciiTheme="majorBidi" w:hAnsiTheme="majorBidi" w:cstheme="majorBidi"/>
        </w:rPr>
        <w:t xml:space="preserve">Iran at the time decided not to escalate the situation. As a result of these confrontations, Khomeini appointed </w:t>
      </w:r>
      <w:proofErr w:type="spellStart"/>
      <w:r w:rsidR="002A33A6" w:rsidRPr="00472E8F">
        <w:rPr>
          <w:rFonts w:asciiTheme="majorBidi" w:hAnsiTheme="majorBidi" w:cstheme="majorBidi"/>
        </w:rPr>
        <w:t>Rafansani</w:t>
      </w:r>
      <w:proofErr w:type="spellEnd"/>
      <w:r w:rsidR="002A33A6" w:rsidRPr="00472E8F">
        <w:rPr>
          <w:rFonts w:asciiTheme="majorBidi" w:hAnsiTheme="majorBidi" w:cstheme="majorBidi"/>
        </w:rPr>
        <w:t xml:space="preserve">, who was a speaker of the parliament at the time, as the acting commander in chief for the forces. </w:t>
      </w:r>
      <w:proofErr w:type="spellStart"/>
      <w:r w:rsidR="002A33A6" w:rsidRPr="00472E8F">
        <w:rPr>
          <w:rFonts w:asciiTheme="majorBidi" w:hAnsiTheme="majorBidi" w:cstheme="majorBidi"/>
        </w:rPr>
        <w:t>Rafsanajni</w:t>
      </w:r>
      <w:proofErr w:type="spellEnd"/>
      <w:r w:rsidR="002A33A6" w:rsidRPr="00472E8F">
        <w:rPr>
          <w:rFonts w:asciiTheme="majorBidi" w:hAnsiTheme="majorBidi" w:cstheme="majorBidi"/>
        </w:rPr>
        <w:t xml:space="preserve"> was a known to be a pragmatic figure in Iranian politics and this move would de-escalate the situation.</w:t>
      </w:r>
      <w:r w:rsidR="00E36A6A" w:rsidRPr="00472E8F">
        <w:rPr>
          <w:rStyle w:val="FootnoteReference"/>
          <w:rFonts w:asciiTheme="majorBidi" w:hAnsiTheme="majorBidi" w:cstheme="majorBidi"/>
        </w:rPr>
        <w:footnoteReference w:id="301"/>
      </w:r>
      <w:r w:rsidR="002A33A6" w:rsidRPr="00472E8F">
        <w:rPr>
          <w:rFonts w:asciiTheme="majorBidi" w:hAnsiTheme="majorBidi" w:cstheme="majorBidi"/>
        </w:rPr>
        <w:t xml:space="preserve"> </w:t>
      </w:r>
      <w:r w:rsidR="00E36A6A" w:rsidRPr="00472E8F">
        <w:rPr>
          <w:rFonts w:asciiTheme="majorBidi" w:hAnsiTheme="majorBidi" w:cstheme="majorBidi"/>
        </w:rPr>
        <w:t>Further, Iran decided to pursue this claim before an international court. The case was ultimately filed before the International Court of Justice in 1992.</w:t>
      </w:r>
      <w:r w:rsidR="00E36A6A" w:rsidRPr="00472E8F">
        <w:rPr>
          <w:rStyle w:val="FootnoteReference"/>
          <w:rFonts w:asciiTheme="majorBidi" w:hAnsiTheme="majorBidi" w:cstheme="majorBidi"/>
        </w:rPr>
        <w:footnoteReference w:id="302"/>
      </w:r>
      <w:r w:rsidR="00E36A6A" w:rsidRPr="00472E8F">
        <w:rPr>
          <w:rFonts w:asciiTheme="majorBidi" w:hAnsiTheme="majorBidi" w:cstheme="majorBidi"/>
        </w:rPr>
        <w:t xml:space="preserve"> In this case, Iran invoked the </w:t>
      </w:r>
      <w:r w:rsidR="00881EA1" w:rsidRPr="00472E8F">
        <w:rPr>
          <w:rFonts w:asciiTheme="majorBidi" w:hAnsiTheme="majorBidi" w:cstheme="majorBidi"/>
        </w:rPr>
        <w:t xml:space="preserve">Treaty </w:t>
      </w:r>
      <w:r w:rsidR="00881EA1" w:rsidRPr="00472E8F">
        <w:rPr>
          <w:rFonts w:asciiTheme="majorBidi" w:hAnsiTheme="majorBidi" w:cstheme="majorBidi"/>
        </w:rPr>
        <w:lastRenderedPageBreak/>
        <w:t xml:space="preserve">of Amity, Economic Relations and Consular Rights between Iran and the United States </w:t>
      </w:r>
      <w:r w:rsidR="00E36A6A" w:rsidRPr="00472E8F">
        <w:rPr>
          <w:rFonts w:asciiTheme="majorBidi" w:hAnsiTheme="majorBidi" w:cstheme="majorBidi"/>
        </w:rPr>
        <w:t xml:space="preserve">signed before the </w:t>
      </w:r>
      <w:r w:rsidR="00881EA1" w:rsidRPr="00472E8F">
        <w:rPr>
          <w:rFonts w:asciiTheme="majorBidi" w:hAnsiTheme="majorBidi" w:cstheme="majorBidi"/>
        </w:rPr>
        <w:t>revolution to</w:t>
      </w:r>
      <w:r w:rsidR="00E36A6A" w:rsidRPr="00472E8F">
        <w:rPr>
          <w:rFonts w:asciiTheme="majorBidi" w:hAnsiTheme="majorBidi" w:cstheme="majorBidi"/>
        </w:rPr>
        <w:t xml:space="preserve"> establish jurisdiction of the court. </w:t>
      </w:r>
      <w:r w:rsidR="00881EA1" w:rsidRPr="00472E8F">
        <w:rPr>
          <w:rFonts w:asciiTheme="majorBidi" w:hAnsiTheme="majorBidi" w:cstheme="majorBidi"/>
        </w:rPr>
        <w:t>The treaty that was never officially revoked by the parties, establish</w:t>
      </w:r>
      <w:r w:rsidR="00142B2E" w:rsidRPr="00472E8F">
        <w:rPr>
          <w:rFonts w:asciiTheme="majorBidi" w:hAnsiTheme="majorBidi" w:cstheme="majorBidi"/>
        </w:rPr>
        <w:t>ed</w:t>
      </w:r>
      <w:r w:rsidR="00881EA1" w:rsidRPr="00472E8F">
        <w:rPr>
          <w:rFonts w:asciiTheme="majorBidi" w:hAnsiTheme="majorBidi" w:cstheme="majorBidi"/>
        </w:rPr>
        <w:t xml:space="preserve"> jurisdiction for </w:t>
      </w:r>
      <w:r w:rsidR="00142B2E" w:rsidRPr="00472E8F">
        <w:rPr>
          <w:rFonts w:asciiTheme="majorBidi" w:hAnsiTheme="majorBidi" w:cstheme="majorBidi"/>
        </w:rPr>
        <w:t>I</w:t>
      </w:r>
      <w:r w:rsidR="00881EA1" w:rsidRPr="00472E8F">
        <w:rPr>
          <w:rFonts w:asciiTheme="majorBidi" w:hAnsiTheme="majorBidi" w:cstheme="majorBidi"/>
        </w:rPr>
        <w:t xml:space="preserve">nternational </w:t>
      </w:r>
      <w:r w:rsidR="00142B2E" w:rsidRPr="00472E8F">
        <w:rPr>
          <w:rFonts w:asciiTheme="majorBidi" w:hAnsiTheme="majorBidi" w:cstheme="majorBidi"/>
        </w:rPr>
        <w:t>C</w:t>
      </w:r>
      <w:r w:rsidR="00881EA1" w:rsidRPr="00472E8F">
        <w:rPr>
          <w:rFonts w:asciiTheme="majorBidi" w:hAnsiTheme="majorBidi" w:cstheme="majorBidi"/>
        </w:rPr>
        <w:t xml:space="preserve">ourt of </w:t>
      </w:r>
      <w:r w:rsidR="00142B2E" w:rsidRPr="00472E8F">
        <w:rPr>
          <w:rFonts w:asciiTheme="majorBidi" w:hAnsiTheme="majorBidi" w:cstheme="majorBidi"/>
        </w:rPr>
        <w:t>J</w:t>
      </w:r>
      <w:r w:rsidR="00881EA1" w:rsidRPr="00472E8F">
        <w:rPr>
          <w:rFonts w:asciiTheme="majorBidi" w:hAnsiTheme="majorBidi" w:cstheme="majorBidi"/>
        </w:rPr>
        <w:t>ustice in Article XXI: “Any dispute between the High Contracting Parties as to the interpretation or application of the present Treaty, not satisfactorily adjusted by diplomacy, shall be submitted to the International Court of Justice, unless the High Contracting Parties agree to settlement by some other pacific means.”</w:t>
      </w:r>
      <w:r w:rsidR="00881EA1" w:rsidRPr="00472E8F">
        <w:rPr>
          <w:rStyle w:val="FootnoteReference"/>
          <w:rFonts w:asciiTheme="majorBidi" w:hAnsiTheme="majorBidi" w:cstheme="majorBidi"/>
        </w:rPr>
        <w:t xml:space="preserve"> </w:t>
      </w:r>
      <w:r w:rsidR="00881EA1" w:rsidRPr="00472E8F">
        <w:rPr>
          <w:rStyle w:val="FootnoteReference"/>
          <w:rFonts w:asciiTheme="majorBidi" w:hAnsiTheme="majorBidi" w:cstheme="majorBidi"/>
        </w:rPr>
        <w:footnoteReference w:id="303"/>
      </w:r>
      <w:r w:rsidR="00881EA1" w:rsidRPr="00472E8F">
        <w:rPr>
          <w:rFonts w:asciiTheme="majorBidi" w:hAnsiTheme="majorBidi" w:cstheme="majorBidi"/>
        </w:rPr>
        <w:t xml:space="preserve">  </w:t>
      </w:r>
    </w:p>
    <w:p w14:paraId="5CBBE4EF" w14:textId="2401F357" w:rsidR="00881EA1" w:rsidRPr="00472E8F" w:rsidRDefault="008125F5"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The </w:t>
      </w:r>
      <w:r w:rsidR="00881EA1" w:rsidRPr="00472E8F">
        <w:rPr>
          <w:rFonts w:asciiTheme="majorBidi" w:hAnsiTheme="majorBidi" w:cstheme="majorBidi"/>
        </w:rPr>
        <w:t xml:space="preserve">United States first invoked the treaty in the case it brought before the </w:t>
      </w:r>
      <w:r w:rsidR="00142B2E" w:rsidRPr="00472E8F">
        <w:rPr>
          <w:rFonts w:asciiTheme="majorBidi" w:hAnsiTheme="majorBidi" w:cstheme="majorBidi"/>
        </w:rPr>
        <w:t>I</w:t>
      </w:r>
      <w:r w:rsidR="00881EA1" w:rsidRPr="00472E8F">
        <w:rPr>
          <w:rFonts w:asciiTheme="majorBidi" w:hAnsiTheme="majorBidi" w:cstheme="majorBidi"/>
        </w:rPr>
        <w:t xml:space="preserve">nternational </w:t>
      </w:r>
      <w:r w:rsidR="00142B2E" w:rsidRPr="00472E8F">
        <w:rPr>
          <w:rFonts w:asciiTheme="majorBidi" w:hAnsiTheme="majorBidi" w:cstheme="majorBidi"/>
        </w:rPr>
        <w:t>C</w:t>
      </w:r>
      <w:r w:rsidR="00881EA1" w:rsidRPr="00472E8F">
        <w:rPr>
          <w:rFonts w:asciiTheme="majorBidi" w:hAnsiTheme="majorBidi" w:cstheme="majorBidi"/>
        </w:rPr>
        <w:t xml:space="preserve">ourt of </w:t>
      </w:r>
      <w:r w:rsidR="00142B2E" w:rsidRPr="00472E8F">
        <w:rPr>
          <w:rFonts w:asciiTheme="majorBidi" w:hAnsiTheme="majorBidi" w:cstheme="majorBidi"/>
        </w:rPr>
        <w:t>J</w:t>
      </w:r>
      <w:r w:rsidR="00881EA1" w:rsidRPr="00472E8F">
        <w:rPr>
          <w:rFonts w:asciiTheme="majorBidi" w:hAnsiTheme="majorBidi" w:cstheme="majorBidi"/>
        </w:rPr>
        <w:t>ustice in connection with the hostage crisis. The court in the case found</w:t>
      </w:r>
      <w:r w:rsidR="000E3FA6" w:rsidRPr="00472E8F">
        <w:rPr>
          <w:rFonts w:asciiTheme="majorBidi" w:hAnsiTheme="majorBidi" w:cstheme="majorBidi"/>
        </w:rPr>
        <w:t xml:space="preserve"> that:</w:t>
      </w:r>
    </w:p>
    <w:p w14:paraId="2DCB438E" w14:textId="109EE18A" w:rsidR="00881EA1" w:rsidRPr="00472E8F" w:rsidRDefault="00881EA1"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“The very purpose of a treaty of amity, and indeed of a treaty of establishment, is to promote friendly relations between the two counties concerned, and between their two peoples, more especially by mutual undertakings to ensure the protection and security of their nationals in each other's territory. It is precisely when difficulties arise that the treaty assumes its greatest importance, and the whole object of Article XXI, paragraph 2, of the 1955 Treaty was to establish the means for arriving at a friendly settlement of such difficulties by the Court or by other peaceful means.”</w:t>
      </w:r>
      <w:r w:rsidR="000E3FA6" w:rsidRPr="00472E8F">
        <w:rPr>
          <w:rStyle w:val="FootnoteReference"/>
          <w:rFonts w:asciiTheme="majorBidi" w:hAnsiTheme="majorBidi" w:cstheme="majorBidi"/>
        </w:rPr>
        <w:footnoteReference w:id="304"/>
      </w:r>
    </w:p>
    <w:p w14:paraId="5A1BA99A" w14:textId="2BB11BFE" w:rsidR="00587615" w:rsidRPr="00472E8F" w:rsidRDefault="00E36A6A"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Iran and the United States reversed their positions on the validity and applicability </w:t>
      </w:r>
      <w:r w:rsidR="00881EA1" w:rsidRPr="00472E8F">
        <w:rPr>
          <w:rFonts w:asciiTheme="majorBidi" w:hAnsiTheme="majorBidi" w:cstheme="majorBidi"/>
        </w:rPr>
        <w:t>of this treaty</w:t>
      </w:r>
      <w:r w:rsidR="00FC6D2D" w:rsidRPr="00472E8F">
        <w:rPr>
          <w:rFonts w:asciiTheme="majorBidi" w:hAnsiTheme="majorBidi" w:cstheme="majorBidi"/>
        </w:rPr>
        <w:t xml:space="preserve"> in the oil platform case.</w:t>
      </w:r>
      <w:r w:rsidR="00881EA1" w:rsidRPr="00472E8F">
        <w:rPr>
          <w:rFonts w:asciiTheme="majorBidi" w:hAnsiTheme="majorBidi" w:cstheme="majorBidi"/>
        </w:rPr>
        <w:t xml:space="preserve"> In this case, Iran argued that the court ha</w:t>
      </w:r>
      <w:r w:rsidR="00142B2E" w:rsidRPr="00472E8F">
        <w:rPr>
          <w:rFonts w:asciiTheme="majorBidi" w:hAnsiTheme="majorBidi" w:cstheme="majorBidi"/>
        </w:rPr>
        <w:t>d</w:t>
      </w:r>
      <w:r w:rsidR="00881EA1" w:rsidRPr="00472E8F">
        <w:rPr>
          <w:rFonts w:asciiTheme="majorBidi" w:hAnsiTheme="majorBidi" w:cstheme="majorBidi"/>
        </w:rPr>
        <w:t xml:space="preserve"> jurisdiction pursuant to the 1955 Treaty. The United States, however, argued that </w:t>
      </w:r>
      <w:r w:rsidR="00FC6D2D" w:rsidRPr="00472E8F">
        <w:rPr>
          <w:rFonts w:asciiTheme="majorBidi" w:hAnsiTheme="majorBidi" w:cstheme="majorBidi"/>
        </w:rPr>
        <w:t xml:space="preserve">the treaty and its </w:t>
      </w:r>
      <w:r w:rsidR="00FC6D2D" w:rsidRPr="00472E8F">
        <w:rPr>
          <w:rFonts w:asciiTheme="majorBidi" w:hAnsiTheme="majorBidi" w:cstheme="majorBidi"/>
        </w:rPr>
        <w:lastRenderedPageBreak/>
        <w:t xml:space="preserve">reference to commerce would not include situations such as </w:t>
      </w:r>
      <w:r w:rsidR="00EB6552" w:rsidRPr="00472E8F">
        <w:rPr>
          <w:rFonts w:asciiTheme="majorBidi" w:hAnsiTheme="majorBidi" w:cstheme="majorBidi"/>
        </w:rPr>
        <w:t xml:space="preserve">the </w:t>
      </w:r>
      <w:r w:rsidR="00FC6D2D" w:rsidRPr="00472E8F">
        <w:rPr>
          <w:rFonts w:asciiTheme="majorBidi" w:hAnsiTheme="majorBidi" w:cstheme="majorBidi"/>
        </w:rPr>
        <w:t>attacks on the oil platforms. The court upheld jurisdiction and ultimately ruled that the treaty would encompass the situation before it as the word ‘commerce’ in the treaty cannot be only restricted to ‘maritime commerce’ as argued by United States.</w:t>
      </w:r>
      <w:r w:rsidR="00FC6D2D" w:rsidRPr="00472E8F">
        <w:rPr>
          <w:rStyle w:val="FootnoteReference"/>
          <w:rFonts w:asciiTheme="majorBidi" w:hAnsiTheme="majorBidi" w:cstheme="majorBidi"/>
        </w:rPr>
        <w:footnoteReference w:id="305"/>
      </w:r>
      <w:r w:rsidR="00FC6D2D" w:rsidRPr="00472E8F">
        <w:rPr>
          <w:rFonts w:asciiTheme="majorBidi" w:hAnsiTheme="majorBidi" w:cstheme="majorBidi"/>
        </w:rPr>
        <w:t xml:space="preserve"> The court had to decid</w:t>
      </w:r>
      <w:r w:rsidR="008125F5" w:rsidRPr="00472E8F">
        <w:rPr>
          <w:rFonts w:asciiTheme="majorBidi" w:hAnsiTheme="majorBidi" w:cstheme="majorBidi"/>
        </w:rPr>
        <w:t>e</w:t>
      </w:r>
      <w:r w:rsidR="00FC6D2D" w:rsidRPr="00472E8F">
        <w:rPr>
          <w:rFonts w:asciiTheme="majorBidi" w:hAnsiTheme="majorBidi" w:cstheme="majorBidi"/>
        </w:rPr>
        <w:t xml:space="preserve">, </w:t>
      </w:r>
      <w:r w:rsidR="00FC6D2D" w:rsidRPr="00472E8F">
        <w:rPr>
          <w:rFonts w:asciiTheme="majorBidi" w:hAnsiTheme="majorBidi" w:cstheme="majorBidi"/>
          <w:i/>
          <w:iCs/>
        </w:rPr>
        <w:t>inter alia</w:t>
      </w:r>
      <w:r w:rsidR="00FC6D2D" w:rsidRPr="00472E8F">
        <w:rPr>
          <w:rFonts w:asciiTheme="majorBidi" w:hAnsiTheme="majorBidi" w:cstheme="majorBidi"/>
        </w:rPr>
        <w:t>, whether destruction of the platforms could violate ‘freedom of commerce’ and whether commerce’ was to be considered as ‘maritime commerce.’</w:t>
      </w:r>
      <w:r w:rsidR="00FC6D2D" w:rsidRPr="00472E8F">
        <w:rPr>
          <w:rStyle w:val="FootnoteReference"/>
          <w:rFonts w:asciiTheme="majorBidi" w:hAnsiTheme="majorBidi" w:cstheme="majorBidi"/>
        </w:rPr>
        <w:footnoteReference w:id="306"/>
      </w:r>
    </w:p>
    <w:p w14:paraId="6439C79E" w14:textId="77777777" w:rsidR="00D75238" w:rsidRPr="00472E8F" w:rsidRDefault="00D75238" w:rsidP="002B2AE3">
      <w:pPr>
        <w:pStyle w:val="BodyText"/>
        <w:spacing w:line="480" w:lineRule="auto"/>
        <w:ind w:left="0" w:firstLine="0"/>
        <w:jc w:val="both"/>
        <w:rPr>
          <w:rFonts w:asciiTheme="majorBidi" w:hAnsiTheme="majorBidi" w:cstheme="majorBidi"/>
        </w:rPr>
      </w:pPr>
    </w:p>
    <w:p w14:paraId="624B7A70" w14:textId="12BA515C" w:rsidR="00D75238" w:rsidRPr="00472E8F" w:rsidRDefault="00F4089B" w:rsidP="002B2AE3">
      <w:pPr>
        <w:pStyle w:val="Heading2"/>
        <w:spacing w:line="480" w:lineRule="auto"/>
        <w:ind w:left="0" w:firstLine="0"/>
        <w:rPr>
          <w:rFonts w:asciiTheme="majorBidi" w:hAnsiTheme="majorBidi"/>
          <w:b w:val="0"/>
          <w:sz w:val="24"/>
          <w:szCs w:val="24"/>
        </w:rPr>
      </w:pPr>
      <w:bookmarkStart w:id="120" w:name="_Toc384837609"/>
      <w:r w:rsidRPr="00472E8F">
        <w:rPr>
          <w:rFonts w:asciiTheme="majorBidi" w:hAnsiTheme="majorBidi"/>
          <w:b w:val="0"/>
          <w:sz w:val="24"/>
          <w:szCs w:val="24"/>
        </w:rPr>
        <w:t xml:space="preserve">3. </w:t>
      </w:r>
      <w:r w:rsidR="002767E9" w:rsidRPr="00472E8F">
        <w:rPr>
          <w:rFonts w:asciiTheme="majorBidi" w:hAnsiTheme="majorBidi"/>
          <w:b w:val="0"/>
          <w:sz w:val="24"/>
          <w:szCs w:val="24"/>
        </w:rPr>
        <w:t>Investment Laws</w:t>
      </w:r>
      <w:bookmarkEnd w:id="120"/>
    </w:p>
    <w:p w14:paraId="0CB38842" w14:textId="6553C724" w:rsidR="002767E9" w:rsidRPr="00472E8F" w:rsidRDefault="00F4089B"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The Iranian Constitution has serious limits on direct foreign investment. Article 81 of the Constitution, which concerns foreign business stipulates: “Granting of concessions to foreigners for the incorporation of companies or institutions dealing with commerce, industry, agriculture, service, or mineral extraction, is absolutely forbidden.”</w:t>
      </w:r>
      <w:r w:rsidRPr="00472E8F">
        <w:rPr>
          <w:rStyle w:val="FootnoteReference"/>
          <w:rFonts w:asciiTheme="majorBidi" w:hAnsiTheme="majorBidi" w:cstheme="majorBidi"/>
        </w:rPr>
        <w:footnoteReference w:id="307"/>
      </w:r>
      <w:r w:rsidR="002767E9" w:rsidRPr="00472E8F">
        <w:rPr>
          <w:rFonts w:asciiTheme="majorBidi" w:hAnsiTheme="majorBidi" w:cstheme="majorBidi"/>
        </w:rPr>
        <w:t xml:space="preserve"> The broad language of the Article is quite discouraging for foreign companies hoping to invest in Iran. Foreign companies have to establish subsidiaries in Iran because they cannot be the majority shareholders. The Council of Guardians, which is the interpretive authority of the Iranian Constitution,</w:t>
      </w:r>
      <w:r w:rsidR="002767E9" w:rsidRPr="00472E8F">
        <w:rPr>
          <w:rStyle w:val="FootnoteReference"/>
          <w:rFonts w:asciiTheme="majorBidi" w:hAnsiTheme="majorBidi" w:cstheme="majorBidi"/>
        </w:rPr>
        <w:t xml:space="preserve"> </w:t>
      </w:r>
      <w:r w:rsidR="002767E9" w:rsidRPr="00472E8F">
        <w:rPr>
          <w:rStyle w:val="FootnoteReference"/>
          <w:rFonts w:asciiTheme="majorBidi" w:hAnsiTheme="majorBidi" w:cstheme="majorBidi"/>
        </w:rPr>
        <w:footnoteReference w:id="308"/>
      </w:r>
      <w:r w:rsidR="002767E9" w:rsidRPr="00472E8F">
        <w:rPr>
          <w:rFonts w:asciiTheme="majorBidi" w:hAnsiTheme="majorBidi" w:cstheme="majorBidi"/>
        </w:rPr>
        <w:t xml:space="preserve"> specifies that in private sectors foreign companies can own up to 49% of companies’ shares. Furthermore, companies that are </w:t>
      </w:r>
      <w:r w:rsidR="002767E9" w:rsidRPr="00472E8F">
        <w:rPr>
          <w:rFonts w:asciiTheme="majorBidi" w:hAnsiTheme="majorBidi" w:cstheme="majorBidi"/>
        </w:rPr>
        <w:lastRenderedPageBreak/>
        <w:t>involved in commerce with the Iranian Government can be incorporated in Iran for the purpose of their legal and operational activities.</w:t>
      </w:r>
      <w:r w:rsidR="002767E9" w:rsidRPr="00472E8F">
        <w:rPr>
          <w:rStyle w:val="FootnoteReference"/>
          <w:rFonts w:asciiTheme="majorBidi" w:hAnsiTheme="majorBidi" w:cstheme="majorBidi"/>
        </w:rPr>
        <w:footnoteReference w:id="309"/>
      </w:r>
      <w:r w:rsidR="002767E9" w:rsidRPr="00472E8F">
        <w:rPr>
          <w:rFonts w:asciiTheme="majorBidi" w:hAnsiTheme="majorBidi" w:cstheme="majorBidi"/>
        </w:rPr>
        <w:t xml:space="preserve"> Another major obstacle in the Constitution concerning foreign investment is Article 44. This article defines the scope of the state sector, which should be publicly owned. In practice, the expansive and wide scope of this Article places many important sectors of the economy in the hands of the Government. Article 44 paragraph II states:</w:t>
      </w:r>
    </w:p>
    <w:p w14:paraId="2111B6C7" w14:textId="701F58DA" w:rsidR="00F4089B" w:rsidRPr="00472E8F" w:rsidRDefault="002767E9"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“The state sector is to include all large-scale and mother industries, foreign trade, major minerals, banking, insurance, power generation, dams, and large-scale irrigation networks</w:t>
      </w:r>
      <w:proofErr w:type="gramStart"/>
      <w:r w:rsidRPr="00472E8F">
        <w:rPr>
          <w:rFonts w:asciiTheme="majorBidi" w:hAnsiTheme="majorBidi" w:cstheme="majorBidi"/>
        </w:rPr>
        <w:t>,  radio</w:t>
      </w:r>
      <w:proofErr w:type="gramEnd"/>
      <w:r w:rsidRPr="00472E8F">
        <w:rPr>
          <w:rFonts w:asciiTheme="majorBidi" w:hAnsiTheme="majorBidi" w:cstheme="majorBidi"/>
        </w:rPr>
        <w:t xml:space="preserve"> and television, post, telegraph and telephone services, aviation, shipping, roads, railroads and the like; all these will be publicly owned and administered by the State.”</w:t>
      </w:r>
      <w:r w:rsidRPr="00472E8F">
        <w:rPr>
          <w:rStyle w:val="FootnoteReference"/>
          <w:rFonts w:asciiTheme="majorBidi" w:hAnsiTheme="majorBidi" w:cstheme="majorBidi"/>
        </w:rPr>
        <w:footnoteReference w:id="310"/>
      </w:r>
    </w:p>
    <w:p w14:paraId="4CC82738" w14:textId="36FDC280" w:rsidR="004438F7" w:rsidRPr="00472E8F" w:rsidRDefault="002767E9"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Article 44 of the Iranian Constitution poses yet another critical challenge for the Iranian Government in the area of foreign investment. The Government has desired to transfer its less lucrative businesses to the private sector so that better management would revive the businesses. For this reason, starting in 2005 under the supervision of the Expediency Council, the Iranian Government started to gradually transfer its businesses, including banking and communications, to   the private sector.</w:t>
      </w:r>
      <w:r w:rsidRPr="00472E8F">
        <w:rPr>
          <w:rStyle w:val="FootnoteReference"/>
          <w:rFonts w:asciiTheme="majorBidi" w:hAnsiTheme="majorBidi" w:cstheme="majorBidi"/>
        </w:rPr>
        <w:footnoteReference w:id="311"/>
      </w:r>
    </w:p>
    <w:p w14:paraId="3B50E4FB" w14:textId="3B3D6DF5" w:rsidR="002767E9" w:rsidRPr="00472E8F" w:rsidRDefault="002767E9" w:rsidP="002B2AE3">
      <w:pPr>
        <w:pStyle w:val="BodyText"/>
        <w:spacing w:line="480" w:lineRule="auto"/>
        <w:ind w:left="0" w:firstLine="0"/>
        <w:rPr>
          <w:rFonts w:asciiTheme="majorBidi" w:hAnsiTheme="majorBidi" w:cstheme="majorBidi"/>
        </w:rPr>
      </w:pPr>
      <w:r w:rsidRPr="00472E8F">
        <w:rPr>
          <w:rFonts w:asciiTheme="majorBidi" w:hAnsiTheme="majorBidi" w:cstheme="majorBidi"/>
        </w:rPr>
        <w:lastRenderedPageBreak/>
        <w:t xml:space="preserve">Lastly, it is Article 139 of the </w:t>
      </w:r>
      <w:r w:rsidR="00EB6552" w:rsidRPr="00472E8F">
        <w:rPr>
          <w:rFonts w:asciiTheme="majorBidi" w:hAnsiTheme="majorBidi" w:cstheme="majorBidi"/>
        </w:rPr>
        <w:t>Constitution, which</w:t>
      </w:r>
      <w:r w:rsidRPr="00472E8F">
        <w:rPr>
          <w:rFonts w:asciiTheme="majorBidi" w:hAnsiTheme="majorBidi" w:cstheme="majorBidi"/>
        </w:rPr>
        <w:t xml:space="preserve"> is related to arbitration</w:t>
      </w:r>
      <w:r w:rsidR="00EB6552" w:rsidRPr="00472E8F">
        <w:rPr>
          <w:rFonts w:asciiTheme="majorBidi" w:hAnsiTheme="majorBidi" w:cstheme="majorBidi"/>
        </w:rPr>
        <w:t xml:space="preserve">, also affects foreign investment. </w:t>
      </w:r>
      <w:r w:rsidRPr="00472E8F">
        <w:rPr>
          <w:rFonts w:asciiTheme="majorBidi" w:hAnsiTheme="majorBidi" w:cstheme="majorBidi"/>
        </w:rPr>
        <w:t xml:space="preserve"> Foreign investors, in general, are skeptical and reluctant to refer their disputes to Iranian domestic courts and tend to prefer arbitration. Article 139 of the Iranian Constitution, however, is a major obstacle in this regard:</w:t>
      </w:r>
    </w:p>
    <w:p w14:paraId="296D40D6" w14:textId="5F5DFC3E" w:rsidR="002767E9" w:rsidRPr="00472E8F" w:rsidRDefault="002767E9"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“The settlement of claims relating to public and state property or the referral thereof to arbitration is in every case contingent on the approval of the Board of Ministers, and the Parliament must be informed of these matters. In cases where one party to the dispute is a foreigner, as well as in important domestic cases, the approval of the Parliament must also be obtained. Law will specify the cases which are considered to be important.”</w:t>
      </w:r>
      <w:r w:rsidRPr="00472E8F">
        <w:rPr>
          <w:rStyle w:val="FootnoteReference"/>
          <w:rFonts w:asciiTheme="majorBidi" w:hAnsiTheme="majorBidi" w:cstheme="majorBidi"/>
        </w:rPr>
        <w:footnoteReference w:id="312"/>
      </w:r>
    </w:p>
    <w:p w14:paraId="3B16632C" w14:textId="77777777" w:rsidR="002767E9" w:rsidRPr="00472E8F" w:rsidRDefault="002767E9"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There are other domestic provisions that are not friendly to foreign investment. For instance, labor law in Iran, generally speaking, makes it difficult for employers to lay-off employees.</w:t>
      </w:r>
      <w:r w:rsidRPr="00472E8F">
        <w:rPr>
          <w:rFonts w:asciiTheme="majorBidi" w:hAnsiTheme="majorBidi" w:cstheme="majorBidi"/>
          <w:vertAlign w:val="superscript"/>
        </w:rPr>
        <w:footnoteReference w:id="313"/>
      </w:r>
      <w:r w:rsidRPr="00472E8F">
        <w:rPr>
          <w:rFonts w:asciiTheme="majorBidi" w:hAnsiTheme="majorBidi" w:cstheme="majorBidi"/>
        </w:rPr>
        <w:t xml:space="preserve"> </w:t>
      </w:r>
      <w:r w:rsidRPr="00472E8F" w:rsidDel="00A84367">
        <w:rPr>
          <w:rFonts w:asciiTheme="majorBidi" w:hAnsiTheme="majorBidi" w:cstheme="majorBidi"/>
        </w:rPr>
        <w:t xml:space="preserve"> </w:t>
      </w:r>
      <w:r w:rsidRPr="00472E8F">
        <w:rPr>
          <w:rFonts w:asciiTheme="majorBidi" w:hAnsiTheme="majorBidi" w:cstheme="majorBidi"/>
        </w:rPr>
        <w:t>Furthermore, originally the tax imposed on corporations was 54%, and it has been reduced to 25%.</w:t>
      </w:r>
      <w:r w:rsidRPr="00472E8F">
        <w:rPr>
          <w:rFonts w:asciiTheme="majorBidi" w:hAnsiTheme="majorBidi" w:cstheme="majorBidi"/>
          <w:vertAlign w:val="superscript"/>
        </w:rPr>
        <w:footnoteReference w:id="314"/>
      </w:r>
      <w:r w:rsidRPr="00472E8F">
        <w:rPr>
          <w:rFonts w:asciiTheme="majorBidi" w:hAnsiTheme="majorBidi" w:cstheme="majorBidi"/>
        </w:rPr>
        <w:t xml:space="preserve"> Still, this might be high taxation for corporations, which can choose to operate in countries with much lower income tax rates. </w:t>
      </w:r>
    </w:p>
    <w:p w14:paraId="64E768D2" w14:textId="3EB01ADC" w:rsidR="002767E9" w:rsidRPr="00472E8F" w:rsidRDefault="002767E9"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There are other obstacles in Iranian domestic </w:t>
      </w:r>
      <w:proofErr w:type="gramStart"/>
      <w:r w:rsidR="00B24733" w:rsidRPr="00472E8F">
        <w:rPr>
          <w:rFonts w:asciiTheme="majorBidi" w:hAnsiTheme="majorBidi" w:cstheme="majorBidi"/>
        </w:rPr>
        <w:t>law which</w:t>
      </w:r>
      <w:proofErr w:type="gramEnd"/>
      <w:r w:rsidR="00B24733" w:rsidRPr="00472E8F">
        <w:rPr>
          <w:rFonts w:asciiTheme="majorBidi" w:hAnsiTheme="majorBidi" w:cstheme="majorBidi"/>
        </w:rPr>
        <w:t xml:space="preserve"> makes</w:t>
      </w:r>
      <w:r w:rsidRPr="00472E8F">
        <w:rPr>
          <w:rFonts w:asciiTheme="majorBidi" w:hAnsiTheme="majorBidi" w:cstheme="majorBidi"/>
        </w:rPr>
        <w:t xml:space="preserve"> foreign investment difficult. Ownership of real property </w:t>
      </w:r>
      <w:r w:rsidR="00EB6552" w:rsidRPr="00472E8F">
        <w:rPr>
          <w:rFonts w:asciiTheme="majorBidi" w:hAnsiTheme="majorBidi" w:cstheme="majorBidi"/>
        </w:rPr>
        <w:t>by</w:t>
      </w:r>
      <w:r w:rsidRPr="00472E8F">
        <w:rPr>
          <w:rFonts w:asciiTheme="majorBidi" w:hAnsiTheme="majorBidi" w:cstheme="majorBidi"/>
        </w:rPr>
        <w:t xml:space="preserve"> foreign nationals requires a special process.</w:t>
      </w:r>
      <w:r w:rsidRPr="00472E8F">
        <w:rPr>
          <w:rFonts w:asciiTheme="majorBidi" w:hAnsiTheme="majorBidi" w:cstheme="majorBidi"/>
          <w:vertAlign w:val="superscript"/>
        </w:rPr>
        <w:footnoteReference w:id="315"/>
      </w:r>
      <w:r w:rsidRPr="00472E8F">
        <w:rPr>
          <w:rFonts w:asciiTheme="majorBidi" w:hAnsiTheme="majorBidi" w:cstheme="majorBidi"/>
        </w:rPr>
        <w:t xml:space="preserve"> First, the local Registry Office should be adequately informed about the purchase. The </w:t>
      </w:r>
      <w:r w:rsidRPr="00472E8F">
        <w:rPr>
          <w:rFonts w:asciiTheme="majorBidi" w:hAnsiTheme="majorBidi" w:cstheme="majorBidi"/>
        </w:rPr>
        <w:lastRenderedPageBreak/>
        <w:t>transfer of ownership is then subject to approval by the office of Ministry of Foreign affairs on the condition of the principle of reciprocity.</w:t>
      </w:r>
      <w:r w:rsidRPr="00472E8F">
        <w:rPr>
          <w:rFonts w:asciiTheme="majorBidi" w:hAnsiTheme="majorBidi" w:cstheme="majorBidi"/>
          <w:vertAlign w:val="superscript"/>
        </w:rPr>
        <w:footnoteReference w:id="316"/>
      </w:r>
    </w:p>
    <w:p w14:paraId="501A2445" w14:textId="7FCA2BA1" w:rsidR="004438F7" w:rsidRPr="00472E8F" w:rsidRDefault="00B24733"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Following an eight-year war with Iraq, Iran decided to attract foreign investment in order to rebuild and reconstruct its economy and infrastructure. This dire need coincided with a surge of political strength from reformists that culminated in the election of a reformist president in 1997. In a period of expansion in foreign investment from 1995 to 2007, Iran drafted approximately 50 bilateral investment treaties (BIT) with both developed and developing countries. Through this, Iran signaled its determination to attract foreign investment to developed countries. In addition, Iran hoped to prevent and undermine the effects of international sanctions with the help of its bilateral treaties with various countries.</w:t>
      </w:r>
    </w:p>
    <w:p w14:paraId="678066DD" w14:textId="05032F02" w:rsidR="00B24733" w:rsidRPr="00472E8F" w:rsidRDefault="00B24733" w:rsidP="002B2AE3">
      <w:pPr>
        <w:pStyle w:val="BodyText"/>
        <w:spacing w:line="480" w:lineRule="auto"/>
        <w:ind w:left="0" w:firstLine="0"/>
        <w:jc w:val="both"/>
        <w:rPr>
          <w:rFonts w:asciiTheme="majorBidi" w:hAnsiTheme="majorBidi" w:cstheme="majorBidi"/>
          <w:bCs/>
        </w:rPr>
      </w:pPr>
      <w:r w:rsidRPr="00472E8F">
        <w:rPr>
          <w:rFonts w:asciiTheme="majorBidi" w:hAnsiTheme="majorBidi" w:cstheme="majorBidi"/>
        </w:rPr>
        <w:t>Bilateral Investment Treaties (BITs) are gaining increasing importance in international law. BITs are, as some scholars believe, the product of fear of developed countries of nationalization and expropriation.</w:t>
      </w:r>
      <w:r w:rsidRPr="00472E8F">
        <w:rPr>
          <w:rFonts w:asciiTheme="majorBidi" w:hAnsiTheme="majorBidi" w:cstheme="majorBidi"/>
          <w:vertAlign w:val="superscript"/>
        </w:rPr>
        <w:footnoteReference w:id="317"/>
      </w:r>
      <w:r w:rsidRPr="00472E8F">
        <w:rPr>
          <w:rFonts w:asciiTheme="majorBidi" w:hAnsiTheme="majorBidi" w:cstheme="majorBidi"/>
          <w:vertAlign w:val="superscript"/>
        </w:rPr>
        <w:t xml:space="preserve"> </w:t>
      </w:r>
      <w:r w:rsidRPr="00472E8F">
        <w:rPr>
          <w:rFonts w:asciiTheme="majorBidi" w:hAnsiTheme="majorBidi" w:cstheme="majorBidi"/>
        </w:rPr>
        <w:t>Iran performed one of the earliest and significant nationalization processes in 1951.</w:t>
      </w:r>
      <w:r w:rsidRPr="00472E8F">
        <w:rPr>
          <w:rFonts w:asciiTheme="majorBidi" w:hAnsiTheme="majorBidi" w:cstheme="majorBidi"/>
          <w:vertAlign w:val="superscript"/>
        </w:rPr>
        <w:footnoteReference w:id="318"/>
      </w:r>
      <w:r w:rsidRPr="00472E8F">
        <w:rPr>
          <w:rFonts w:asciiTheme="majorBidi" w:hAnsiTheme="majorBidi" w:cstheme="majorBidi"/>
        </w:rPr>
        <w:t xml:space="preserve"> The United Nation</w:t>
      </w:r>
      <w:r w:rsidR="00EB6552" w:rsidRPr="00472E8F">
        <w:rPr>
          <w:rFonts w:asciiTheme="majorBidi" w:hAnsiTheme="majorBidi" w:cstheme="majorBidi"/>
        </w:rPr>
        <w:t>s</w:t>
      </w:r>
      <w:r w:rsidRPr="00472E8F">
        <w:rPr>
          <w:rFonts w:asciiTheme="majorBidi" w:hAnsiTheme="majorBidi" w:cstheme="majorBidi"/>
        </w:rPr>
        <w:t xml:space="preserve"> General Assembly also recognized this nationalization of rights of developing states.</w:t>
      </w:r>
      <w:r w:rsidRPr="00472E8F">
        <w:rPr>
          <w:rFonts w:asciiTheme="majorBidi" w:hAnsiTheme="majorBidi" w:cstheme="majorBidi"/>
          <w:vertAlign w:val="superscript"/>
        </w:rPr>
        <w:footnoteReference w:id="319"/>
      </w:r>
      <w:r w:rsidRPr="00472E8F">
        <w:rPr>
          <w:rFonts w:asciiTheme="majorBidi" w:hAnsiTheme="majorBidi" w:cstheme="majorBidi"/>
        </w:rPr>
        <w:t xml:space="preserve"> This further complicated </w:t>
      </w:r>
      <w:r w:rsidRPr="00472E8F">
        <w:rPr>
          <w:rFonts w:asciiTheme="majorBidi" w:hAnsiTheme="majorBidi" w:cstheme="majorBidi"/>
        </w:rPr>
        <w:lastRenderedPageBreak/>
        <w:t>the scene for developed countries. This caused developed countries to search for and find alternative ways to protect their investment and obtain proper compensation such as in cases of expropriation. The first BIT dates back to 1959 between West Germany and Pakistan and since then approximately 2600 BITs have been concluded between different countries.</w:t>
      </w:r>
      <w:r w:rsidRPr="00472E8F">
        <w:rPr>
          <w:rFonts w:asciiTheme="majorBidi" w:hAnsiTheme="majorBidi" w:cstheme="majorBidi"/>
          <w:vertAlign w:val="superscript"/>
        </w:rPr>
        <w:footnoteReference w:id="320"/>
      </w:r>
      <w:r w:rsidRPr="00472E8F">
        <w:rPr>
          <w:rFonts w:asciiTheme="majorBidi" w:hAnsiTheme="majorBidi" w:cstheme="majorBidi"/>
        </w:rPr>
        <w:t xml:space="preserve"> </w:t>
      </w:r>
    </w:p>
    <w:p w14:paraId="3072759F" w14:textId="4318EA51" w:rsidR="008125F5" w:rsidRPr="00472E8F" w:rsidRDefault="00B24733"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Iran has been the subject of foreign investment for almost </w:t>
      </w:r>
      <w:r w:rsidR="00EB6552" w:rsidRPr="00472E8F">
        <w:rPr>
          <w:rFonts w:asciiTheme="majorBidi" w:hAnsiTheme="majorBidi" w:cstheme="majorBidi"/>
        </w:rPr>
        <w:t xml:space="preserve">one </w:t>
      </w:r>
      <w:r w:rsidRPr="00472E8F">
        <w:rPr>
          <w:rFonts w:asciiTheme="majorBidi" w:hAnsiTheme="majorBidi" w:cstheme="majorBidi"/>
        </w:rPr>
        <w:t>hundred years. The past investment agreements have created cynicism towards foreign investment among Iranians. The Constitution of the Islamic Republic of Iran clearly shows the overall skepticism regarding foreign investment. One of the main concerns dealt with providing concession</w:t>
      </w:r>
      <w:r w:rsidR="00EB6552" w:rsidRPr="00472E8F">
        <w:rPr>
          <w:rFonts w:asciiTheme="majorBidi" w:hAnsiTheme="majorBidi" w:cstheme="majorBidi"/>
        </w:rPr>
        <w:t>s</w:t>
      </w:r>
      <w:r w:rsidRPr="00472E8F">
        <w:rPr>
          <w:rFonts w:asciiTheme="majorBidi" w:hAnsiTheme="majorBidi" w:cstheme="majorBidi"/>
        </w:rPr>
        <w:t xml:space="preserve"> to foreign companies for an extended period of time as happened in the case of the Anglo-Persian Oil Company. </w:t>
      </w:r>
    </w:p>
    <w:p w14:paraId="5B970541" w14:textId="1F81A467" w:rsidR="003D609B" w:rsidRPr="00472E8F" w:rsidRDefault="005C40A5" w:rsidP="002B2AE3">
      <w:pPr>
        <w:pStyle w:val="Heading2"/>
        <w:ind w:left="0" w:firstLine="0"/>
        <w:rPr>
          <w:rFonts w:ascii="Times New Roman" w:hAnsi="Times New Roman"/>
          <w:b w:val="0"/>
          <w:sz w:val="24"/>
          <w:szCs w:val="24"/>
        </w:rPr>
      </w:pPr>
      <w:r w:rsidRPr="00472E8F">
        <w:rPr>
          <w:rFonts w:ascii="Times New Roman" w:hAnsi="Times New Roman"/>
          <w:b w:val="0"/>
          <w:sz w:val="24"/>
          <w:szCs w:val="24"/>
        </w:rPr>
        <w:t xml:space="preserve"> </w:t>
      </w:r>
    </w:p>
    <w:p w14:paraId="3CEFC325" w14:textId="44C25A43" w:rsidR="004157B5" w:rsidRPr="00472E8F" w:rsidRDefault="00174745" w:rsidP="002B2AE3">
      <w:pPr>
        <w:pStyle w:val="Heading2"/>
        <w:ind w:left="0" w:firstLine="0"/>
        <w:rPr>
          <w:rFonts w:ascii="Times New Roman" w:hAnsi="Times New Roman" w:cs="Times New Roman"/>
          <w:b w:val="0"/>
        </w:rPr>
      </w:pPr>
      <w:bookmarkStart w:id="121" w:name="_Toc384837610"/>
      <w:r w:rsidRPr="00472E8F">
        <w:rPr>
          <w:rFonts w:ascii="Times New Roman" w:hAnsi="Times New Roman" w:cs="Times New Roman"/>
          <w:b w:val="0"/>
        </w:rPr>
        <w:t xml:space="preserve">4. </w:t>
      </w:r>
      <w:r w:rsidR="004157B5" w:rsidRPr="00472E8F">
        <w:rPr>
          <w:rFonts w:ascii="Times New Roman" w:hAnsi="Times New Roman" w:cs="Times New Roman"/>
          <w:b w:val="0"/>
        </w:rPr>
        <w:t>Iran Nuclear Deal</w:t>
      </w:r>
      <w:r w:rsidRPr="00472E8F">
        <w:rPr>
          <w:rFonts w:ascii="Times New Roman" w:hAnsi="Times New Roman" w:cs="Times New Roman"/>
          <w:b w:val="0"/>
        </w:rPr>
        <w:t xml:space="preserve"> and Its Legalistic Nature</w:t>
      </w:r>
      <w:bookmarkEnd w:id="121"/>
    </w:p>
    <w:p w14:paraId="7615A26A" w14:textId="77777777" w:rsidR="00174745" w:rsidRPr="00472E8F" w:rsidRDefault="00174745" w:rsidP="002B2AE3">
      <w:pPr>
        <w:pStyle w:val="Document"/>
        <w:spacing w:line="480" w:lineRule="auto"/>
        <w:ind w:firstLine="0"/>
        <w:rPr>
          <w:rFonts w:ascii="Times New Roman" w:hAnsi="Times New Roman"/>
          <w:sz w:val="24"/>
          <w:szCs w:val="24"/>
        </w:rPr>
      </w:pPr>
    </w:p>
    <w:p w14:paraId="69FD96BD" w14:textId="22087F73" w:rsidR="00174745" w:rsidRPr="00472E8F" w:rsidRDefault="00174745" w:rsidP="002B2AE3">
      <w:pPr>
        <w:pStyle w:val="Document"/>
        <w:spacing w:line="480" w:lineRule="auto"/>
        <w:ind w:firstLine="0"/>
        <w:rPr>
          <w:rFonts w:ascii="Times New Roman" w:hAnsi="Times New Roman"/>
          <w:sz w:val="24"/>
          <w:szCs w:val="24"/>
        </w:rPr>
      </w:pPr>
      <w:r w:rsidRPr="00472E8F">
        <w:rPr>
          <w:rFonts w:ascii="Times New Roman" w:hAnsi="Times New Roman"/>
          <w:sz w:val="24"/>
          <w:szCs w:val="24"/>
        </w:rPr>
        <w:t>Iran’s approach in its negotiations for the Iran nuclear deal was quite legalistic in nature. Iran relied</w:t>
      </w:r>
      <w:r w:rsidR="00914AE9" w:rsidRPr="00472E8F">
        <w:rPr>
          <w:rFonts w:ascii="Times New Roman" w:hAnsi="Times New Roman"/>
          <w:sz w:val="24"/>
          <w:szCs w:val="24"/>
        </w:rPr>
        <w:t xml:space="preserve"> heavily on international law. I</w:t>
      </w:r>
      <w:r w:rsidRPr="00472E8F">
        <w:rPr>
          <w:rFonts w:ascii="Times New Roman" w:hAnsi="Times New Roman"/>
          <w:sz w:val="24"/>
          <w:szCs w:val="24"/>
        </w:rPr>
        <w:t>t was Iran that suggested the Iran deal be inc</w:t>
      </w:r>
      <w:r w:rsidR="00E24ABD" w:rsidRPr="00472E8F">
        <w:rPr>
          <w:rFonts w:ascii="Times New Roman" w:hAnsi="Times New Roman"/>
          <w:sz w:val="24"/>
          <w:szCs w:val="24"/>
        </w:rPr>
        <w:t xml:space="preserve">orporated as a U.N. Resolution to give the deal legal force. From 2014 onwards, Iran team benefitted from legal opinions of Mr. </w:t>
      </w:r>
      <w:proofErr w:type="spellStart"/>
      <w:r w:rsidR="00E24ABD" w:rsidRPr="00472E8F">
        <w:rPr>
          <w:rFonts w:ascii="Times New Roman" w:hAnsi="Times New Roman"/>
          <w:sz w:val="24"/>
          <w:szCs w:val="24"/>
        </w:rPr>
        <w:t>Jamshid</w:t>
      </w:r>
      <w:proofErr w:type="spellEnd"/>
      <w:r w:rsidR="00E24ABD" w:rsidRPr="00472E8F">
        <w:rPr>
          <w:rFonts w:ascii="Times New Roman" w:hAnsi="Times New Roman"/>
          <w:sz w:val="24"/>
          <w:szCs w:val="24"/>
        </w:rPr>
        <w:t xml:space="preserve"> </w:t>
      </w:r>
      <w:proofErr w:type="spellStart"/>
      <w:r w:rsidR="00E24ABD" w:rsidRPr="00472E8F">
        <w:rPr>
          <w:rFonts w:ascii="Times New Roman" w:hAnsi="Times New Roman"/>
          <w:sz w:val="24"/>
          <w:szCs w:val="24"/>
        </w:rPr>
        <w:t>Momtaz</w:t>
      </w:r>
      <w:proofErr w:type="spellEnd"/>
      <w:r w:rsidR="00EB6552" w:rsidRPr="00472E8F">
        <w:rPr>
          <w:rFonts w:ascii="Times New Roman" w:hAnsi="Times New Roman"/>
          <w:sz w:val="24"/>
          <w:szCs w:val="24"/>
        </w:rPr>
        <w:t>,</w:t>
      </w:r>
      <w:r w:rsidR="00E24ABD" w:rsidRPr="00472E8F">
        <w:rPr>
          <w:rFonts w:ascii="Times New Roman" w:hAnsi="Times New Roman"/>
          <w:sz w:val="24"/>
          <w:szCs w:val="24"/>
        </w:rPr>
        <w:t xml:space="preserve"> a towering figure in international law. Mr. </w:t>
      </w:r>
      <w:proofErr w:type="spellStart"/>
      <w:r w:rsidR="00E24ABD" w:rsidRPr="00472E8F">
        <w:rPr>
          <w:rFonts w:ascii="Times New Roman" w:hAnsi="Times New Roman"/>
          <w:sz w:val="24"/>
          <w:szCs w:val="24"/>
        </w:rPr>
        <w:t>Momtaz</w:t>
      </w:r>
      <w:proofErr w:type="spellEnd"/>
      <w:r w:rsidR="00E24ABD" w:rsidRPr="00472E8F">
        <w:rPr>
          <w:rFonts w:ascii="Times New Roman" w:hAnsi="Times New Roman"/>
          <w:sz w:val="24"/>
          <w:szCs w:val="24"/>
        </w:rPr>
        <w:t xml:space="preserve"> authored more than thirty books and academic articles and </w:t>
      </w:r>
      <w:r w:rsidR="00EB6552" w:rsidRPr="00472E8F">
        <w:rPr>
          <w:rFonts w:ascii="Times New Roman" w:hAnsi="Times New Roman"/>
          <w:sz w:val="24"/>
          <w:szCs w:val="24"/>
        </w:rPr>
        <w:lastRenderedPageBreak/>
        <w:t>was</w:t>
      </w:r>
      <w:r w:rsidR="00E24ABD" w:rsidRPr="00472E8F">
        <w:rPr>
          <w:rFonts w:ascii="Times New Roman" w:hAnsi="Times New Roman"/>
          <w:sz w:val="24"/>
          <w:szCs w:val="24"/>
        </w:rPr>
        <w:t xml:space="preserve"> known in the international law circle.  In 2014 he opined that “[</w:t>
      </w:r>
      <w:proofErr w:type="gramStart"/>
      <w:r w:rsidR="00E24ABD" w:rsidRPr="00472E8F">
        <w:rPr>
          <w:rFonts w:ascii="Times New Roman" w:hAnsi="Times New Roman"/>
          <w:sz w:val="24"/>
          <w:szCs w:val="24"/>
        </w:rPr>
        <w:t>t]he</w:t>
      </w:r>
      <w:proofErr w:type="gramEnd"/>
      <w:r w:rsidR="00E24ABD" w:rsidRPr="00472E8F">
        <w:rPr>
          <w:rFonts w:ascii="Times New Roman" w:hAnsi="Times New Roman"/>
          <w:sz w:val="24"/>
          <w:szCs w:val="24"/>
        </w:rPr>
        <w:t xml:space="preserve"> expectation that the P5+1 countries could decide about this matter instead of the Security Council is not logical. The Security Council is an independent institution which can adopt resolutions.”</w:t>
      </w:r>
      <w:r w:rsidR="00E24ABD" w:rsidRPr="00472E8F">
        <w:rPr>
          <w:rStyle w:val="FootnoteReference"/>
          <w:rFonts w:ascii="Times New Roman" w:hAnsi="Times New Roman"/>
          <w:sz w:val="24"/>
          <w:szCs w:val="24"/>
        </w:rPr>
        <w:footnoteReference w:id="321"/>
      </w:r>
      <w:r w:rsidR="00E24ABD" w:rsidRPr="00472E8F">
        <w:rPr>
          <w:rFonts w:ascii="Times New Roman" w:hAnsi="Times New Roman"/>
          <w:sz w:val="24"/>
          <w:szCs w:val="24"/>
        </w:rPr>
        <w:t xml:space="preserve"> He planted the idea that this agreement should have </w:t>
      </w:r>
      <w:r w:rsidR="00EB6552" w:rsidRPr="00472E8F">
        <w:rPr>
          <w:rFonts w:ascii="Times New Roman" w:hAnsi="Times New Roman"/>
          <w:sz w:val="24"/>
          <w:szCs w:val="24"/>
        </w:rPr>
        <w:t xml:space="preserve">a </w:t>
      </w:r>
      <w:r w:rsidR="00E24ABD" w:rsidRPr="00472E8F">
        <w:rPr>
          <w:rFonts w:ascii="Times New Roman" w:hAnsi="Times New Roman"/>
          <w:sz w:val="24"/>
          <w:szCs w:val="24"/>
        </w:rPr>
        <w:t>legalistic n</w:t>
      </w:r>
      <w:r w:rsidR="00EB6552" w:rsidRPr="00472E8F">
        <w:rPr>
          <w:rFonts w:ascii="Times New Roman" w:hAnsi="Times New Roman"/>
          <w:sz w:val="24"/>
          <w:szCs w:val="24"/>
        </w:rPr>
        <w:t>ature</w:t>
      </w:r>
      <w:r w:rsidR="00E24ABD" w:rsidRPr="00472E8F">
        <w:rPr>
          <w:rFonts w:ascii="Times New Roman" w:hAnsi="Times New Roman"/>
          <w:sz w:val="24"/>
          <w:szCs w:val="24"/>
        </w:rPr>
        <w:t xml:space="preserve"> endorsed by the U.N. Security Council. </w:t>
      </w:r>
      <w:r w:rsidR="007B7E29" w:rsidRPr="00472E8F">
        <w:rPr>
          <w:rFonts w:ascii="Times New Roman" w:hAnsi="Times New Roman"/>
          <w:sz w:val="24"/>
          <w:szCs w:val="24"/>
        </w:rPr>
        <w:t xml:space="preserve">Iran’s approach in the negotiation was very legalistic trying to frame the agreement under international law. </w:t>
      </w:r>
      <w:proofErr w:type="spellStart"/>
      <w:r w:rsidR="007B7E29" w:rsidRPr="00472E8F">
        <w:rPr>
          <w:rFonts w:ascii="Times New Roman" w:hAnsi="Times New Roman"/>
          <w:sz w:val="24"/>
          <w:szCs w:val="24"/>
        </w:rPr>
        <w:t>Javad</w:t>
      </w:r>
      <w:proofErr w:type="spellEnd"/>
      <w:r w:rsidR="007B7E29" w:rsidRPr="00472E8F">
        <w:rPr>
          <w:rFonts w:ascii="Times New Roman" w:hAnsi="Times New Roman"/>
          <w:sz w:val="24"/>
          <w:szCs w:val="24"/>
        </w:rPr>
        <w:t xml:space="preserve"> </w:t>
      </w:r>
      <w:proofErr w:type="spellStart"/>
      <w:r w:rsidR="007B7E29" w:rsidRPr="00472E8F">
        <w:rPr>
          <w:rFonts w:ascii="Times New Roman" w:hAnsi="Times New Roman"/>
          <w:sz w:val="24"/>
          <w:szCs w:val="24"/>
        </w:rPr>
        <w:t>Zarif</w:t>
      </w:r>
      <w:proofErr w:type="spellEnd"/>
      <w:r w:rsidR="007B7E29" w:rsidRPr="00472E8F">
        <w:rPr>
          <w:rFonts w:ascii="Times New Roman" w:hAnsi="Times New Roman"/>
          <w:sz w:val="24"/>
          <w:szCs w:val="24"/>
        </w:rPr>
        <w:t xml:space="preserve"> who was the lead </w:t>
      </w:r>
      <w:r w:rsidR="00EB6552" w:rsidRPr="00472E8F">
        <w:rPr>
          <w:rFonts w:ascii="Times New Roman" w:hAnsi="Times New Roman"/>
          <w:sz w:val="24"/>
          <w:szCs w:val="24"/>
        </w:rPr>
        <w:t xml:space="preserve">negotiator </w:t>
      </w:r>
      <w:r w:rsidR="007B7E29" w:rsidRPr="00472E8F">
        <w:rPr>
          <w:rFonts w:ascii="Times New Roman" w:hAnsi="Times New Roman"/>
          <w:sz w:val="24"/>
          <w:szCs w:val="24"/>
        </w:rPr>
        <w:t xml:space="preserve">on behalf of Iran also has a background in international law.  From 2002 to 2007, he worked at the U.N as Iran’s permanent representative to the United Nations. In one interview he </w:t>
      </w:r>
      <w:proofErr w:type="gramStart"/>
      <w:r w:rsidR="007B7E29" w:rsidRPr="00472E8F">
        <w:rPr>
          <w:rFonts w:ascii="Times New Roman" w:hAnsi="Times New Roman"/>
          <w:sz w:val="24"/>
          <w:szCs w:val="24"/>
        </w:rPr>
        <w:t>said that</w:t>
      </w:r>
      <w:proofErr w:type="gramEnd"/>
      <w:r w:rsidR="007B7E29" w:rsidRPr="00472E8F">
        <w:rPr>
          <w:rFonts w:ascii="Times New Roman" w:hAnsi="Times New Roman"/>
          <w:sz w:val="24"/>
          <w:szCs w:val="24"/>
        </w:rPr>
        <w:t xml:space="preserve"> “I should not accept negotiations which, as their foundation, have a violation [of] international law.”</w:t>
      </w:r>
      <w:r w:rsidR="00D00BE4" w:rsidRPr="00472E8F">
        <w:rPr>
          <w:rFonts w:ascii="Times New Roman" w:hAnsi="Times New Roman"/>
          <w:sz w:val="24"/>
          <w:szCs w:val="24"/>
        </w:rPr>
        <w:t xml:space="preserve"> He repeatedly </w:t>
      </w:r>
      <w:proofErr w:type="gramStart"/>
      <w:r w:rsidR="00D00BE4" w:rsidRPr="00472E8F">
        <w:rPr>
          <w:rFonts w:ascii="Times New Roman" w:hAnsi="Times New Roman"/>
          <w:sz w:val="24"/>
          <w:szCs w:val="24"/>
        </w:rPr>
        <w:t>state</w:t>
      </w:r>
      <w:r w:rsidR="00EB6552" w:rsidRPr="00472E8F">
        <w:rPr>
          <w:rFonts w:ascii="Times New Roman" w:hAnsi="Times New Roman"/>
          <w:sz w:val="24"/>
          <w:szCs w:val="24"/>
        </w:rPr>
        <w:t>d</w:t>
      </w:r>
      <w:r w:rsidR="00D00BE4" w:rsidRPr="00472E8F">
        <w:rPr>
          <w:rFonts w:ascii="Times New Roman" w:hAnsi="Times New Roman"/>
          <w:sz w:val="24"/>
          <w:szCs w:val="24"/>
        </w:rPr>
        <w:t xml:space="preserve"> that</w:t>
      </w:r>
      <w:proofErr w:type="gramEnd"/>
      <w:r w:rsidR="00D00BE4" w:rsidRPr="00472E8F">
        <w:rPr>
          <w:rFonts w:ascii="Times New Roman" w:hAnsi="Times New Roman"/>
          <w:sz w:val="24"/>
          <w:szCs w:val="24"/>
        </w:rPr>
        <w:t xml:space="preserve"> “Iran is committed to principles of international law.”</w:t>
      </w:r>
      <w:r w:rsidR="007B7E29" w:rsidRPr="00472E8F">
        <w:rPr>
          <w:rStyle w:val="FootnoteReference"/>
          <w:rFonts w:ascii="Times New Roman" w:hAnsi="Times New Roman"/>
          <w:sz w:val="24"/>
          <w:szCs w:val="24"/>
        </w:rPr>
        <w:footnoteReference w:id="322"/>
      </w:r>
      <w:r w:rsidR="00D00BE4" w:rsidRPr="00472E8F">
        <w:rPr>
          <w:rFonts w:ascii="Times New Roman" w:hAnsi="Times New Roman"/>
          <w:sz w:val="24"/>
          <w:szCs w:val="24"/>
        </w:rPr>
        <w:t xml:space="preserve"> Moreover, even though Iran strongly rejected the U.S. invention of </w:t>
      </w:r>
      <w:r w:rsidR="00EB6552" w:rsidRPr="00472E8F">
        <w:rPr>
          <w:rFonts w:ascii="Times New Roman" w:hAnsi="Times New Roman"/>
          <w:sz w:val="24"/>
          <w:szCs w:val="24"/>
        </w:rPr>
        <w:t xml:space="preserve">the </w:t>
      </w:r>
      <w:r w:rsidR="00D00BE4" w:rsidRPr="00472E8F">
        <w:rPr>
          <w:rFonts w:ascii="Times New Roman" w:hAnsi="Times New Roman"/>
          <w:sz w:val="24"/>
          <w:szCs w:val="24"/>
        </w:rPr>
        <w:t>“snap back” mechanism under the Iran nuclear deal, it ultimately accepted it.</w:t>
      </w:r>
      <w:r w:rsidR="00D00BE4" w:rsidRPr="00472E8F">
        <w:rPr>
          <w:rStyle w:val="FootnoteReference"/>
          <w:rFonts w:ascii="Times New Roman" w:hAnsi="Times New Roman"/>
          <w:sz w:val="24"/>
          <w:szCs w:val="24"/>
        </w:rPr>
        <w:footnoteReference w:id="323"/>
      </w:r>
      <w:r w:rsidR="00D00BE4" w:rsidRPr="00472E8F">
        <w:rPr>
          <w:rFonts w:ascii="Times New Roman" w:hAnsi="Times New Roman"/>
          <w:sz w:val="24"/>
          <w:szCs w:val="24"/>
        </w:rPr>
        <w:t xml:space="preserve"> </w:t>
      </w:r>
      <w:r w:rsidR="004A72CA" w:rsidRPr="00472E8F">
        <w:rPr>
          <w:rFonts w:ascii="Times New Roman" w:hAnsi="Times New Roman"/>
          <w:sz w:val="24"/>
          <w:szCs w:val="24"/>
        </w:rPr>
        <w:t xml:space="preserve">Below is an analysis of the legal nature of the Iran </w:t>
      </w:r>
      <w:r w:rsidR="00EB6552" w:rsidRPr="00472E8F">
        <w:rPr>
          <w:rFonts w:ascii="Times New Roman" w:hAnsi="Times New Roman"/>
          <w:sz w:val="24"/>
          <w:szCs w:val="24"/>
        </w:rPr>
        <w:t>Nuclear Deal.</w:t>
      </w:r>
    </w:p>
    <w:p w14:paraId="74E63B59" w14:textId="68699BCA" w:rsidR="004157B5" w:rsidRPr="00472E8F" w:rsidRDefault="004157B5" w:rsidP="002B2AE3">
      <w:pPr>
        <w:pStyle w:val="Document"/>
        <w:spacing w:line="480" w:lineRule="auto"/>
        <w:ind w:firstLine="0"/>
        <w:rPr>
          <w:rFonts w:asciiTheme="majorBidi" w:hAnsiTheme="majorBidi" w:cstheme="majorBidi"/>
          <w:sz w:val="24"/>
          <w:szCs w:val="24"/>
        </w:rPr>
      </w:pPr>
      <w:r w:rsidRPr="00472E8F">
        <w:rPr>
          <w:rFonts w:ascii="Times New Roman" w:hAnsi="Times New Roman"/>
          <w:sz w:val="24"/>
          <w:szCs w:val="24"/>
        </w:rPr>
        <w:t xml:space="preserve">What is known as the Iran </w:t>
      </w:r>
      <w:r w:rsidR="00EB6552" w:rsidRPr="00472E8F">
        <w:rPr>
          <w:rFonts w:ascii="Times New Roman" w:hAnsi="Times New Roman"/>
          <w:sz w:val="24"/>
          <w:szCs w:val="24"/>
        </w:rPr>
        <w:t>Nuclear D</w:t>
      </w:r>
      <w:r w:rsidRPr="00472E8F">
        <w:rPr>
          <w:rFonts w:ascii="Times New Roman" w:hAnsi="Times New Roman"/>
          <w:sz w:val="24"/>
          <w:szCs w:val="24"/>
        </w:rPr>
        <w:t>eal</w:t>
      </w:r>
      <w:r w:rsidRPr="00472E8F">
        <w:rPr>
          <w:rFonts w:asciiTheme="majorBidi" w:hAnsiTheme="majorBidi" w:cstheme="majorBidi"/>
          <w:sz w:val="24"/>
          <w:szCs w:val="24"/>
        </w:rPr>
        <w:t xml:space="preserve"> is the Joint Comprehensive Plan of Action (JCPOA), reached between the six countries (</w:t>
      </w:r>
      <w:proofErr w:type="spellStart"/>
      <w:r w:rsidRPr="00472E8F">
        <w:rPr>
          <w:rFonts w:asciiTheme="majorBidi" w:hAnsiTheme="majorBidi" w:cstheme="majorBidi"/>
          <w:i/>
          <w:iCs/>
          <w:sz w:val="24"/>
          <w:szCs w:val="24"/>
        </w:rPr>
        <w:t>viz</w:t>
      </w:r>
      <w:proofErr w:type="spellEnd"/>
      <w:r w:rsidRPr="00472E8F">
        <w:rPr>
          <w:rFonts w:asciiTheme="majorBidi" w:hAnsiTheme="majorBidi" w:cstheme="majorBidi"/>
          <w:sz w:val="24"/>
          <w:szCs w:val="24"/>
        </w:rPr>
        <w:t xml:space="preserve"> China, France, Germany, the Russian Federation, the United Kingdom, and the United States as well as the High Representative of the European Union for Foreign Affairs and Security Policy) and Iran regarding Iran’s controversial nuclear program on July 14, 2015. The JCPOA was a result of at least 20 months of </w:t>
      </w:r>
      <w:proofErr w:type="gramStart"/>
      <w:r w:rsidRPr="00472E8F">
        <w:rPr>
          <w:rFonts w:asciiTheme="majorBidi" w:hAnsiTheme="majorBidi" w:cstheme="majorBidi"/>
          <w:sz w:val="24"/>
          <w:szCs w:val="24"/>
        </w:rPr>
        <w:t>negotiations which</w:t>
      </w:r>
      <w:proofErr w:type="gramEnd"/>
      <w:r w:rsidRPr="00472E8F">
        <w:rPr>
          <w:rFonts w:asciiTheme="majorBidi" w:hAnsiTheme="majorBidi" w:cstheme="majorBidi"/>
          <w:sz w:val="24"/>
          <w:szCs w:val="24"/>
        </w:rPr>
        <w:t xml:space="preserve"> resulted in the initial Joint Plan of Action in </w:t>
      </w:r>
      <w:r w:rsidRPr="00472E8F">
        <w:rPr>
          <w:rFonts w:asciiTheme="majorBidi" w:hAnsiTheme="majorBidi" w:cstheme="majorBidi"/>
          <w:sz w:val="24"/>
          <w:szCs w:val="24"/>
        </w:rPr>
        <w:lastRenderedPageBreak/>
        <w:t>November 2013,</w:t>
      </w:r>
      <w:r w:rsidRPr="00472E8F">
        <w:rPr>
          <w:rFonts w:asciiTheme="majorBidi" w:hAnsiTheme="majorBidi" w:cstheme="majorBidi"/>
          <w:sz w:val="24"/>
          <w:szCs w:val="24"/>
          <w:vertAlign w:val="superscript"/>
        </w:rPr>
        <w:footnoteReference w:id="324"/>
      </w:r>
      <w:r w:rsidRPr="00472E8F">
        <w:rPr>
          <w:rFonts w:asciiTheme="majorBidi" w:hAnsiTheme="majorBidi" w:cstheme="majorBidi"/>
          <w:sz w:val="24"/>
          <w:szCs w:val="24"/>
        </w:rPr>
        <w:t xml:space="preserve"> a framework deal in April 2</w:t>
      </w:r>
      <w:r w:rsidR="00F51B81" w:rsidRPr="00472E8F">
        <w:rPr>
          <w:rFonts w:asciiTheme="majorBidi" w:hAnsiTheme="majorBidi" w:cstheme="majorBidi"/>
          <w:sz w:val="24"/>
          <w:szCs w:val="24"/>
        </w:rPr>
        <w:t>0</w:t>
      </w:r>
      <w:r w:rsidRPr="00472E8F">
        <w:rPr>
          <w:rFonts w:asciiTheme="majorBidi" w:hAnsiTheme="majorBidi" w:cstheme="majorBidi"/>
          <w:sz w:val="24"/>
          <w:szCs w:val="24"/>
        </w:rPr>
        <w:t>15,</w:t>
      </w:r>
      <w:r w:rsidRPr="00472E8F">
        <w:rPr>
          <w:rFonts w:asciiTheme="majorBidi" w:hAnsiTheme="majorBidi" w:cstheme="majorBidi"/>
          <w:sz w:val="24"/>
          <w:szCs w:val="24"/>
          <w:vertAlign w:val="superscript"/>
        </w:rPr>
        <w:footnoteReference w:id="325"/>
      </w:r>
      <w:r w:rsidRPr="00472E8F">
        <w:rPr>
          <w:rFonts w:asciiTheme="majorBidi" w:hAnsiTheme="majorBidi" w:cstheme="majorBidi"/>
          <w:sz w:val="24"/>
          <w:szCs w:val="24"/>
        </w:rPr>
        <w:t xml:space="preserve"> and ultimately the JCPOA.</w:t>
      </w:r>
      <w:r w:rsidRPr="00472E8F">
        <w:rPr>
          <w:rFonts w:asciiTheme="majorBidi" w:hAnsiTheme="majorBidi" w:cstheme="majorBidi"/>
          <w:sz w:val="24"/>
          <w:szCs w:val="24"/>
          <w:vertAlign w:val="superscript"/>
        </w:rPr>
        <w:footnoteReference w:id="326"/>
      </w:r>
      <w:r w:rsidRPr="00472E8F">
        <w:rPr>
          <w:rFonts w:asciiTheme="majorBidi" w:hAnsiTheme="majorBidi" w:cstheme="majorBidi"/>
          <w:sz w:val="24"/>
          <w:szCs w:val="24"/>
        </w:rPr>
        <w:t xml:space="preserve"> The JCPOA was endorsed by the United Nation Security Counsel Resolution (UNSCR) 2231, which, </w:t>
      </w:r>
      <w:r w:rsidRPr="00472E8F">
        <w:rPr>
          <w:rFonts w:asciiTheme="majorBidi" w:hAnsiTheme="majorBidi" w:cstheme="majorBidi"/>
          <w:i/>
          <w:iCs/>
          <w:sz w:val="24"/>
          <w:szCs w:val="24"/>
        </w:rPr>
        <w:t>inter alia</w:t>
      </w:r>
      <w:r w:rsidRPr="00472E8F">
        <w:rPr>
          <w:rFonts w:asciiTheme="majorBidi" w:hAnsiTheme="majorBidi" w:cstheme="majorBidi"/>
          <w:sz w:val="24"/>
          <w:szCs w:val="24"/>
        </w:rPr>
        <w:t>, provided for termination of previous UNSCR’s resolutions imposing sanctions on Iran and designated Iranian entities</w:t>
      </w:r>
      <w:r w:rsidRPr="00472E8F">
        <w:rPr>
          <w:rFonts w:asciiTheme="majorBidi" w:hAnsiTheme="majorBidi" w:cstheme="majorBidi"/>
          <w:sz w:val="24"/>
          <w:szCs w:val="24"/>
          <w:vertAlign w:val="superscript"/>
        </w:rPr>
        <w:footnoteReference w:id="327"/>
      </w:r>
      <w:proofErr w:type="gramStart"/>
      <w:r w:rsidRPr="00472E8F">
        <w:rPr>
          <w:rFonts w:asciiTheme="majorBidi" w:hAnsiTheme="majorBidi" w:cstheme="majorBidi"/>
          <w:sz w:val="24"/>
          <w:szCs w:val="24"/>
        </w:rPr>
        <w:t xml:space="preserve">  subject</w:t>
      </w:r>
      <w:proofErr w:type="gramEnd"/>
      <w:r w:rsidRPr="00472E8F">
        <w:rPr>
          <w:rFonts w:asciiTheme="majorBidi" w:hAnsiTheme="majorBidi" w:cstheme="majorBidi"/>
          <w:sz w:val="24"/>
          <w:szCs w:val="24"/>
        </w:rPr>
        <w:t xml:space="preserve"> to “snap back” of sanctions.</w:t>
      </w:r>
      <w:r w:rsidRPr="00472E8F">
        <w:rPr>
          <w:rFonts w:asciiTheme="majorBidi" w:hAnsiTheme="majorBidi" w:cstheme="majorBidi"/>
          <w:sz w:val="24"/>
          <w:szCs w:val="24"/>
          <w:vertAlign w:val="superscript"/>
        </w:rPr>
        <w:footnoteReference w:id="328"/>
      </w:r>
      <w:r w:rsidRPr="00472E8F">
        <w:rPr>
          <w:rFonts w:asciiTheme="majorBidi" w:hAnsiTheme="majorBidi" w:cstheme="majorBidi"/>
          <w:sz w:val="24"/>
          <w:szCs w:val="24"/>
        </w:rPr>
        <w:t xml:space="preserve"> The “snap back” refers to an innovative method designed by the </w:t>
      </w:r>
      <w:proofErr w:type="gramStart"/>
      <w:r w:rsidRPr="00472E8F">
        <w:rPr>
          <w:rFonts w:asciiTheme="majorBidi" w:hAnsiTheme="majorBidi" w:cstheme="majorBidi"/>
          <w:sz w:val="24"/>
          <w:szCs w:val="24"/>
        </w:rPr>
        <w:t>JCPOA which</w:t>
      </w:r>
      <w:proofErr w:type="gramEnd"/>
      <w:r w:rsidRPr="00472E8F">
        <w:rPr>
          <w:rFonts w:asciiTheme="majorBidi" w:hAnsiTheme="majorBidi" w:cstheme="majorBidi"/>
          <w:sz w:val="24"/>
          <w:szCs w:val="24"/>
        </w:rPr>
        <w:t xml:space="preserve"> will be triggered upon disagreement on compliance with obligations set forth under the JCPOA by which “the UN Security Council, in accordance with its procedures, shall vote on a resolution to continue the sanctions lifting.”</w:t>
      </w:r>
      <w:r w:rsidRPr="00472E8F">
        <w:rPr>
          <w:rFonts w:asciiTheme="majorBidi" w:hAnsiTheme="majorBidi" w:cstheme="majorBidi"/>
          <w:sz w:val="24"/>
          <w:szCs w:val="24"/>
          <w:vertAlign w:val="superscript"/>
        </w:rPr>
        <w:footnoteReference w:id="329"/>
      </w:r>
      <w:r w:rsidRPr="00472E8F">
        <w:rPr>
          <w:rFonts w:asciiTheme="majorBidi" w:hAnsiTheme="majorBidi" w:cstheme="majorBidi"/>
          <w:sz w:val="24"/>
          <w:szCs w:val="24"/>
        </w:rPr>
        <w:t xml:space="preserve"> Under this scenario, it takes only a state with a veto power (United States, most likely in this case) to prevent continuation of sanctions relief for the Iranian government, which inevitably </w:t>
      </w:r>
      <w:proofErr w:type="gramStart"/>
      <w:r w:rsidRPr="00472E8F">
        <w:rPr>
          <w:rFonts w:asciiTheme="majorBidi" w:hAnsiTheme="majorBidi" w:cstheme="majorBidi"/>
          <w:sz w:val="24"/>
          <w:szCs w:val="24"/>
        </w:rPr>
        <w:t>result</w:t>
      </w:r>
      <w:proofErr w:type="gramEnd"/>
      <w:r w:rsidRPr="00472E8F">
        <w:rPr>
          <w:rFonts w:asciiTheme="majorBidi" w:hAnsiTheme="majorBidi" w:cstheme="majorBidi"/>
          <w:sz w:val="24"/>
          <w:szCs w:val="24"/>
        </w:rPr>
        <w:t xml:space="preserve"> in restoration of the UN sanctions regime. </w:t>
      </w:r>
    </w:p>
    <w:p w14:paraId="07BF8C6E" w14:textId="47CA80F1" w:rsidR="00174745" w:rsidRPr="00472E8F" w:rsidRDefault="004157B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The nature of the JCPOA has become ever more important as President Trump is contemplating to impose tougher sanctions on Iran,</w:t>
      </w:r>
      <w:r w:rsidRPr="00472E8F">
        <w:rPr>
          <w:rFonts w:asciiTheme="majorBidi" w:hAnsiTheme="majorBidi" w:cstheme="majorBidi"/>
          <w:sz w:val="24"/>
          <w:szCs w:val="24"/>
          <w:vertAlign w:val="superscript"/>
        </w:rPr>
        <w:footnoteReference w:id="330"/>
      </w:r>
      <w:r w:rsidRPr="00472E8F">
        <w:rPr>
          <w:rFonts w:asciiTheme="majorBidi" w:hAnsiTheme="majorBidi" w:cstheme="majorBidi"/>
          <w:sz w:val="24"/>
          <w:szCs w:val="24"/>
        </w:rPr>
        <w:t xml:space="preserve"> </w:t>
      </w:r>
      <w:r w:rsidR="00DC093A" w:rsidRPr="00472E8F">
        <w:rPr>
          <w:rFonts w:asciiTheme="majorBidi" w:hAnsiTheme="majorBidi" w:cstheme="majorBidi"/>
          <w:sz w:val="24"/>
          <w:szCs w:val="24"/>
        </w:rPr>
        <w:t xml:space="preserve">the U.S. has </w:t>
      </w:r>
      <w:r w:rsidR="00F51B81" w:rsidRPr="00472E8F">
        <w:rPr>
          <w:rFonts w:asciiTheme="majorBidi" w:hAnsiTheme="majorBidi" w:cstheme="majorBidi"/>
          <w:sz w:val="24"/>
          <w:szCs w:val="24"/>
        </w:rPr>
        <w:t>signaling that he</w:t>
      </w:r>
      <w:r w:rsidRPr="00472E8F">
        <w:rPr>
          <w:rFonts w:asciiTheme="majorBidi" w:hAnsiTheme="majorBidi" w:cstheme="majorBidi"/>
          <w:sz w:val="24"/>
          <w:szCs w:val="24"/>
        </w:rPr>
        <w:t xml:space="preserve"> </w:t>
      </w:r>
      <w:r w:rsidRPr="00472E8F">
        <w:rPr>
          <w:rFonts w:asciiTheme="majorBidi" w:hAnsiTheme="majorBidi" w:cstheme="majorBidi"/>
          <w:sz w:val="24"/>
          <w:szCs w:val="24"/>
        </w:rPr>
        <w:lastRenderedPageBreak/>
        <w:t>would tear down the deal,</w:t>
      </w:r>
      <w:r w:rsidRPr="00472E8F">
        <w:rPr>
          <w:rFonts w:asciiTheme="majorBidi" w:hAnsiTheme="majorBidi" w:cstheme="majorBidi"/>
          <w:sz w:val="24"/>
          <w:szCs w:val="24"/>
          <w:vertAlign w:val="superscript"/>
        </w:rPr>
        <w:footnoteReference w:id="331"/>
      </w:r>
      <w:r w:rsidRPr="00472E8F">
        <w:rPr>
          <w:rFonts w:asciiTheme="majorBidi" w:hAnsiTheme="majorBidi" w:cstheme="majorBidi"/>
          <w:sz w:val="24"/>
          <w:szCs w:val="24"/>
        </w:rPr>
        <w:t xml:space="preserve"> and the </w:t>
      </w:r>
      <w:r w:rsidR="00DC093A" w:rsidRPr="00472E8F">
        <w:rPr>
          <w:rFonts w:asciiTheme="majorBidi" w:hAnsiTheme="majorBidi" w:cstheme="majorBidi"/>
          <w:sz w:val="24"/>
          <w:szCs w:val="24"/>
        </w:rPr>
        <w:t>U.S. S</w:t>
      </w:r>
      <w:r w:rsidRPr="00472E8F">
        <w:rPr>
          <w:rFonts w:asciiTheme="majorBidi" w:hAnsiTheme="majorBidi" w:cstheme="majorBidi"/>
          <w:sz w:val="24"/>
          <w:szCs w:val="24"/>
        </w:rPr>
        <w:t>enate passed a 10-year extension of some existing sanctions and vowed to collaborate with the Trump administration on the increase of sanctions on Iran.</w:t>
      </w:r>
      <w:r w:rsidRPr="00472E8F">
        <w:rPr>
          <w:rFonts w:asciiTheme="majorBidi" w:hAnsiTheme="majorBidi" w:cstheme="majorBidi"/>
          <w:sz w:val="24"/>
          <w:szCs w:val="24"/>
          <w:vertAlign w:val="superscript"/>
        </w:rPr>
        <w:footnoteReference w:id="332"/>
      </w:r>
      <w:r w:rsidRPr="00472E8F">
        <w:rPr>
          <w:rFonts w:asciiTheme="majorBidi" w:hAnsiTheme="majorBidi" w:cstheme="majorBidi"/>
          <w:sz w:val="24"/>
          <w:szCs w:val="24"/>
        </w:rPr>
        <w:t xml:space="preserve"> These measures would be in direct conflict with the core of the Iran deal—which was sanctions relief in exchange for Iran’s set back of its nuclear program—and </w:t>
      </w:r>
      <w:r w:rsidR="00BD0F7E" w:rsidRPr="00472E8F">
        <w:rPr>
          <w:rFonts w:asciiTheme="majorBidi" w:hAnsiTheme="majorBidi" w:cstheme="majorBidi"/>
          <w:sz w:val="24"/>
          <w:szCs w:val="24"/>
        </w:rPr>
        <w:t>are</w:t>
      </w:r>
      <w:r w:rsidRPr="00472E8F">
        <w:rPr>
          <w:rFonts w:asciiTheme="majorBidi" w:hAnsiTheme="majorBidi" w:cstheme="majorBidi"/>
          <w:sz w:val="24"/>
          <w:szCs w:val="24"/>
        </w:rPr>
        <w:t xml:space="preserve"> endorsed by the idea that the deal is an unsigned, non-binding agreement from which the United States can simply walk away.</w:t>
      </w:r>
      <w:r w:rsidRPr="00472E8F">
        <w:rPr>
          <w:rFonts w:asciiTheme="majorBidi" w:hAnsiTheme="majorBidi" w:cstheme="majorBidi"/>
          <w:sz w:val="24"/>
          <w:szCs w:val="24"/>
          <w:vertAlign w:val="superscript"/>
        </w:rPr>
        <w:footnoteReference w:id="333"/>
      </w:r>
      <w:r w:rsidRPr="00472E8F">
        <w:rPr>
          <w:rFonts w:asciiTheme="majorBidi" w:hAnsiTheme="majorBidi" w:cstheme="majorBidi"/>
          <w:sz w:val="24"/>
          <w:szCs w:val="24"/>
        </w:rPr>
        <w:t xml:space="preserve">  </w:t>
      </w:r>
    </w:p>
    <w:p w14:paraId="5A7B1ADF" w14:textId="4125B77C" w:rsidR="00174745" w:rsidRPr="00472E8F" w:rsidRDefault="0017474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 xml:space="preserve">The legal status of the JCPOA—the most important nuclear agreement in the post-Cold War era and an exemplar of Obama’s foreign policy doctrine—is unclear.  Both domestically and internationally, scholars, politicians and pundits have reached different conclusions on the binding nature of the agreement. The fate of the JCPOA from the legal standpoint will shed light on the legal developments pertaining to international deal making in the post-Cold War era and would serve as a framework for future international agreements. Both the dynamics of international relations and the paradigms of international law have changed significantly since the Cold War era, and the JCPOA would have undeniable and irreversible international legal consequences. Even if the </w:t>
      </w:r>
      <w:r w:rsidRPr="00472E8F">
        <w:rPr>
          <w:rFonts w:asciiTheme="majorBidi" w:hAnsiTheme="majorBidi" w:cstheme="majorBidi"/>
          <w:sz w:val="24"/>
          <w:szCs w:val="24"/>
        </w:rPr>
        <w:lastRenderedPageBreak/>
        <w:t xml:space="preserve">parties may individually claim that the resulting agreement is non-binding, international law may deal them a hand they do not expect, and force them to confront a reality that they had not contemplated. The U.S. State Department in a letter opined that the JCPOA is not a treaty and “the success of the JCPOA will depend </w:t>
      </w:r>
      <w:r w:rsidRPr="00472E8F">
        <w:rPr>
          <w:rFonts w:asciiTheme="majorBidi" w:hAnsiTheme="majorBidi" w:cstheme="majorBidi"/>
          <w:i/>
          <w:iCs/>
          <w:sz w:val="24"/>
          <w:szCs w:val="24"/>
        </w:rPr>
        <w:t>not</w:t>
      </w:r>
      <w:r w:rsidRPr="00472E8F">
        <w:rPr>
          <w:rFonts w:asciiTheme="majorBidi" w:hAnsiTheme="majorBidi" w:cstheme="majorBidi"/>
          <w:sz w:val="24"/>
          <w:szCs w:val="24"/>
        </w:rPr>
        <w:t xml:space="preserve"> on whether it is legally binding.”</w:t>
      </w:r>
      <w:r w:rsidRPr="00472E8F">
        <w:rPr>
          <w:rFonts w:asciiTheme="majorBidi" w:hAnsiTheme="majorBidi" w:cstheme="majorBidi"/>
          <w:sz w:val="24"/>
          <w:szCs w:val="24"/>
          <w:vertAlign w:val="superscript"/>
        </w:rPr>
        <w:footnoteReference w:id="334"/>
      </w:r>
      <w:r w:rsidRPr="00472E8F">
        <w:rPr>
          <w:rFonts w:asciiTheme="majorBidi" w:hAnsiTheme="majorBidi" w:cstheme="majorBidi"/>
          <w:sz w:val="24"/>
          <w:szCs w:val="24"/>
        </w:rPr>
        <w:t xml:space="preserve"> Time will tell; but in fact, not only success of the JCPOA but also Obama’s approach to foreign policy by deal making might be dependent on the legal nature of the JCPOA.    </w:t>
      </w:r>
    </w:p>
    <w:p w14:paraId="27A1DD9D" w14:textId="77777777" w:rsidR="00174745" w:rsidRPr="00472E8F" w:rsidRDefault="00174745" w:rsidP="002B2AE3">
      <w:pPr>
        <w:pStyle w:val="Document"/>
        <w:spacing w:line="480" w:lineRule="auto"/>
        <w:ind w:firstLine="0"/>
        <w:rPr>
          <w:rFonts w:asciiTheme="majorBidi" w:hAnsiTheme="majorBidi" w:cstheme="majorBidi"/>
          <w:sz w:val="24"/>
          <w:szCs w:val="24"/>
        </w:rPr>
      </w:pPr>
    </w:p>
    <w:p w14:paraId="2425E661" w14:textId="3EC167E1" w:rsidR="004157B5" w:rsidRPr="00472E8F" w:rsidRDefault="004157B5" w:rsidP="002B2AE3">
      <w:pPr>
        <w:pStyle w:val="Document"/>
        <w:spacing w:line="480" w:lineRule="auto"/>
        <w:ind w:firstLine="0"/>
        <w:rPr>
          <w:rFonts w:asciiTheme="majorBidi" w:hAnsiTheme="majorBidi" w:cstheme="majorBidi"/>
          <w:bCs/>
          <w:i/>
          <w:sz w:val="24"/>
          <w:szCs w:val="24"/>
        </w:rPr>
      </w:pPr>
      <w:r w:rsidRPr="00472E8F">
        <w:rPr>
          <w:rFonts w:asciiTheme="majorBidi" w:hAnsiTheme="majorBidi" w:cstheme="majorBidi"/>
          <w:bCs/>
          <w:i/>
          <w:sz w:val="24"/>
          <w:szCs w:val="24"/>
        </w:rPr>
        <w:t xml:space="preserve">The Evasive Nature of </w:t>
      </w:r>
      <w:r w:rsidR="00F51B81" w:rsidRPr="00472E8F">
        <w:rPr>
          <w:rFonts w:asciiTheme="majorBidi" w:hAnsiTheme="majorBidi" w:cstheme="majorBidi"/>
          <w:bCs/>
          <w:i/>
          <w:sz w:val="24"/>
          <w:szCs w:val="24"/>
        </w:rPr>
        <w:t xml:space="preserve">the </w:t>
      </w:r>
      <w:r w:rsidRPr="00472E8F">
        <w:rPr>
          <w:rFonts w:asciiTheme="majorBidi" w:hAnsiTheme="majorBidi" w:cstheme="majorBidi"/>
          <w:bCs/>
          <w:i/>
          <w:sz w:val="24"/>
          <w:szCs w:val="24"/>
        </w:rPr>
        <w:t>Iran Nuclear Deal</w:t>
      </w:r>
    </w:p>
    <w:p w14:paraId="5D03E6D0" w14:textId="77777777" w:rsidR="004157B5" w:rsidRPr="00472E8F" w:rsidRDefault="004157B5" w:rsidP="002B2AE3">
      <w:pPr>
        <w:pStyle w:val="Document"/>
        <w:spacing w:line="480" w:lineRule="auto"/>
        <w:ind w:firstLine="0"/>
        <w:rPr>
          <w:rFonts w:asciiTheme="majorBidi" w:hAnsiTheme="majorBidi" w:cstheme="majorBidi"/>
          <w:sz w:val="24"/>
          <w:szCs w:val="24"/>
        </w:rPr>
      </w:pPr>
    </w:p>
    <w:p w14:paraId="79BA8FA7" w14:textId="77777777" w:rsidR="004157B5" w:rsidRPr="00472E8F" w:rsidRDefault="004157B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There is no consensus, however, as to whether the JCPOA is legally binding upon the parties and is devoid of legal consequences.</w:t>
      </w:r>
      <w:bookmarkStart w:id="122" w:name="_Ref480279749"/>
      <w:r w:rsidRPr="00472E8F">
        <w:rPr>
          <w:rFonts w:asciiTheme="majorBidi" w:hAnsiTheme="majorBidi" w:cstheme="majorBidi"/>
          <w:sz w:val="24"/>
          <w:szCs w:val="24"/>
          <w:vertAlign w:val="superscript"/>
        </w:rPr>
        <w:footnoteReference w:id="335"/>
      </w:r>
      <w:bookmarkEnd w:id="122"/>
      <w:r w:rsidRPr="00472E8F">
        <w:rPr>
          <w:rFonts w:asciiTheme="majorBidi" w:hAnsiTheme="majorBidi" w:cstheme="majorBidi"/>
          <w:sz w:val="24"/>
          <w:szCs w:val="24"/>
        </w:rPr>
        <w:t xml:space="preserve"> At the time the agreement was taking </w:t>
      </w:r>
      <w:r w:rsidRPr="00472E8F">
        <w:rPr>
          <w:rFonts w:asciiTheme="majorBidi" w:hAnsiTheme="majorBidi" w:cstheme="majorBidi"/>
          <w:sz w:val="24"/>
          <w:szCs w:val="24"/>
        </w:rPr>
        <w:lastRenderedPageBreak/>
        <w:t>shape, several U.S. senators,</w:t>
      </w:r>
      <w:bookmarkStart w:id="123" w:name="_Ref289074565"/>
      <w:r w:rsidRPr="00472E8F">
        <w:rPr>
          <w:rFonts w:asciiTheme="majorBidi" w:hAnsiTheme="majorBidi" w:cstheme="majorBidi"/>
          <w:sz w:val="24"/>
          <w:szCs w:val="24"/>
          <w:vertAlign w:val="superscript"/>
        </w:rPr>
        <w:footnoteReference w:id="336"/>
      </w:r>
      <w:bookmarkEnd w:id="123"/>
      <w:r w:rsidRPr="00472E8F">
        <w:rPr>
          <w:rFonts w:asciiTheme="majorBidi" w:hAnsiTheme="majorBidi" w:cstheme="majorBidi"/>
          <w:sz w:val="24"/>
          <w:szCs w:val="24"/>
        </w:rPr>
        <w:t xml:space="preserve"> House lawmakers,</w:t>
      </w:r>
      <w:r w:rsidRPr="00472E8F">
        <w:rPr>
          <w:rFonts w:asciiTheme="majorBidi" w:hAnsiTheme="majorBidi" w:cstheme="majorBidi"/>
          <w:sz w:val="24"/>
          <w:szCs w:val="24"/>
          <w:vertAlign w:val="superscript"/>
        </w:rPr>
        <w:footnoteReference w:id="337"/>
      </w:r>
      <w:r w:rsidRPr="00472E8F">
        <w:rPr>
          <w:rFonts w:asciiTheme="majorBidi" w:hAnsiTheme="majorBidi" w:cstheme="majorBidi"/>
          <w:sz w:val="24"/>
          <w:szCs w:val="24"/>
        </w:rPr>
        <w:t xml:space="preserve"> and some academics</w:t>
      </w:r>
      <w:r w:rsidRPr="00472E8F">
        <w:rPr>
          <w:rFonts w:asciiTheme="majorBidi" w:hAnsiTheme="majorBidi" w:cstheme="majorBidi"/>
          <w:sz w:val="24"/>
          <w:szCs w:val="24"/>
          <w:vertAlign w:val="superscript"/>
        </w:rPr>
        <w:footnoteReference w:id="338"/>
      </w:r>
      <w:r w:rsidRPr="00472E8F">
        <w:rPr>
          <w:rFonts w:asciiTheme="majorBidi" w:hAnsiTheme="majorBidi" w:cstheme="majorBidi"/>
          <w:sz w:val="24"/>
          <w:szCs w:val="24"/>
        </w:rPr>
        <w:t xml:space="preserve"> have opined that the agreement is non-binding and fragile. These constituencies portray the deal as devoid of any binding obligations for the parties and untethered to international law anchors.</w:t>
      </w:r>
      <w:r w:rsidRPr="00472E8F">
        <w:rPr>
          <w:rFonts w:asciiTheme="majorBidi" w:hAnsiTheme="majorBidi" w:cstheme="majorBidi"/>
          <w:sz w:val="24"/>
          <w:szCs w:val="24"/>
          <w:vertAlign w:val="superscript"/>
        </w:rPr>
        <w:footnoteReference w:id="339"/>
      </w:r>
      <w:r w:rsidRPr="00472E8F">
        <w:rPr>
          <w:rFonts w:asciiTheme="majorBidi" w:hAnsiTheme="majorBidi" w:cstheme="majorBidi"/>
          <w:sz w:val="24"/>
          <w:szCs w:val="24"/>
        </w:rPr>
        <w:t xml:space="preserve"> International sanctions and commitments made pursuant to the agreement can be “snapped back” in a matter of hours, showing the fragility and non-binding nature of the agreement. </w:t>
      </w:r>
      <w:r w:rsidRPr="00472E8F" w:rsidDel="00D31FF6">
        <w:rPr>
          <w:rFonts w:asciiTheme="majorBidi" w:hAnsiTheme="majorBidi" w:cstheme="majorBidi"/>
          <w:sz w:val="24"/>
          <w:szCs w:val="24"/>
        </w:rPr>
        <w:t xml:space="preserve"> </w:t>
      </w:r>
    </w:p>
    <w:p w14:paraId="0525EE8F" w14:textId="77777777" w:rsidR="004157B5" w:rsidRPr="00472E8F" w:rsidRDefault="004157B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The negotiators themselves had divergent views on the nature of the JCPOA. Secretary of State Kerry believed that it would be no more than a political commitment.</w:t>
      </w:r>
      <w:r w:rsidRPr="00472E8F">
        <w:rPr>
          <w:rFonts w:asciiTheme="majorBidi" w:hAnsiTheme="majorBidi" w:cstheme="majorBidi"/>
          <w:sz w:val="24"/>
          <w:szCs w:val="24"/>
          <w:vertAlign w:val="superscript"/>
        </w:rPr>
        <w:footnoteReference w:id="340"/>
      </w:r>
      <w:r w:rsidRPr="00472E8F">
        <w:rPr>
          <w:rFonts w:asciiTheme="majorBidi" w:hAnsiTheme="majorBidi" w:cstheme="majorBidi"/>
          <w:sz w:val="24"/>
          <w:szCs w:val="24"/>
        </w:rPr>
        <w:t xml:space="preserve"> His Iranian </w:t>
      </w:r>
      <w:r w:rsidRPr="00472E8F">
        <w:rPr>
          <w:rFonts w:asciiTheme="majorBidi" w:hAnsiTheme="majorBidi" w:cstheme="majorBidi"/>
          <w:sz w:val="24"/>
          <w:szCs w:val="24"/>
        </w:rPr>
        <w:lastRenderedPageBreak/>
        <w:t xml:space="preserve">counterpart, Foreign Minister </w:t>
      </w:r>
      <w:proofErr w:type="spellStart"/>
      <w:r w:rsidRPr="00472E8F">
        <w:rPr>
          <w:rFonts w:asciiTheme="majorBidi" w:hAnsiTheme="majorBidi" w:cstheme="majorBidi"/>
          <w:sz w:val="24"/>
          <w:szCs w:val="24"/>
        </w:rPr>
        <w:t>Zarif</w:t>
      </w:r>
      <w:proofErr w:type="spellEnd"/>
      <w:r w:rsidRPr="00472E8F">
        <w:rPr>
          <w:rFonts w:asciiTheme="majorBidi" w:hAnsiTheme="majorBidi" w:cstheme="majorBidi"/>
          <w:sz w:val="24"/>
          <w:szCs w:val="24"/>
        </w:rPr>
        <w:t>, contended that the deal would be binding under international law and that any repudiation by the US would constitute a “blatant violation.”</w:t>
      </w:r>
      <w:r w:rsidRPr="00472E8F">
        <w:rPr>
          <w:rFonts w:asciiTheme="majorBidi" w:hAnsiTheme="majorBidi" w:cstheme="majorBidi"/>
          <w:sz w:val="24"/>
          <w:szCs w:val="24"/>
          <w:vertAlign w:val="superscript"/>
        </w:rPr>
        <w:footnoteReference w:id="341"/>
      </w:r>
      <w:r w:rsidRPr="00472E8F">
        <w:rPr>
          <w:rFonts w:asciiTheme="majorBidi" w:hAnsiTheme="majorBidi" w:cstheme="majorBidi"/>
          <w:sz w:val="24"/>
          <w:szCs w:val="24"/>
        </w:rPr>
        <w:t xml:space="preserve"> Russian officials suggested that a United Nations Security Council Resolution incorporate the deal to render it secure, a position that was reflected in the Joint Statement as well and was ultimately implemented.</w:t>
      </w:r>
      <w:r w:rsidRPr="00472E8F">
        <w:rPr>
          <w:rFonts w:asciiTheme="majorBidi" w:hAnsiTheme="majorBidi" w:cstheme="majorBidi"/>
          <w:sz w:val="24"/>
          <w:szCs w:val="24"/>
          <w:vertAlign w:val="superscript"/>
        </w:rPr>
        <w:footnoteReference w:id="342"/>
      </w:r>
      <w:r w:rsidRPr="00472E8F">
        <w:rPr>
          <w:rFonts w:asciiTheme="majorBidi" w:hAnsiTheme="majorBidi" w:cstheme="majorBidi"/>
          <w:sz w:val="24"/>
          <w:szCs w:val="24"/>
        </w:rPr>
        <w:t xml:space="preserve"> </w:t>
      </w:r>
    </w:p>
    <w:p w14:paraId="1B3DA537" w14:textId="77777777" w:rsidR="004157B5" w:rsidRPr="00472E8F" w:rsidRDefault="004157B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The JCPOA between Iran and the P5+1 countries is the most important nuclear disarmament deal since the end of the Cold War, an accomplishment that would be especially significant because the parties negotiated against the backdrop of a complex web of sanctions stemming from three sources: the U.N. Security Council, the United States, and the European Union. Despite its importance, there is a cloud of uncertainty as to the nature of the agreement: whether the agreement creates legal obligations under international law and whether parties can breach the agreement without violating international law. This piece will first examine the parties’ divergent views of political commitments under international law, and then will enumerate the notable changes to international law since the end of the Cold War.</w:t>
      </w:r>
    </w:p>
    <w:p w14:paraId="555929DE" w14:textId="77777777" w:rsidR="00174745" w:rsidRPr="00472E8F" w:rsidRDefault="00174745" w:rsidP="002B2AE3">
      <w:pPr>
        <w:pStyle w:val="Document"/>
        <w:spacing w:line="480" w:lineRule="auto"/>
        <w:ind w:firstLine="0"/>
        <w:rPr>
          <w:rFonts w:asciiTheme="majorBidi" w:hAnsiTheme="majorBidi" w:cstheme="majorBidi"/>
          <w:sz w:val="24"/>
          <w:szCs w:val="24"/>
        </w:rPr>
      </w:pPr>
    </w:p>
    <w:p w14:paraId="26F7EA7A" w14:textId="77777777" w:rsidR="004157B5" w:rsidRPr="00472E8F" w:rsidRDefault="004157B5" w:rsidP="002B2AE3">
      <w:pPr>
        <w:pStyle w:val="Document"/>
        <w:spacing w:line="480" w:lineRule="auto"/>
        <w:ind w:firstLine="0"/>
        <w:rPr>
          <w:rFonts w:asciiTheme="majorBidi" w:hAnsiTheme="majorBidi" w:cstheme="majorBidi"/>
          <w:bCs/>
          <w:i/>
          <w:sz w:val="24"/>
          <w:szCs w:val="24"/>
        </w:rPr>
      </w:pPr>
      <w:r w:rsidRPr="00472E8F">
        <w:rPr>
          <w:rFonts w:asciiTheme="majorBidi" w:hAnsiTheme="majorBidi" w:cstheme="majorBidi"/>
          <w:bCs/>
          <w:i/>
          <w:sz w:val="24"/>
          <w:szCs w:val="24"/>
        </w:rPr>
        <w:t>A Souvenir from the Cold War: Political Agreements</w:t>
      </w:r>
    </w:p>
    <w:p w14:paraId="0FEB0657" w14:textId="77777777" w:rsidR="004157B5" w:rsidRPr="00472E8F" w:rsidRDefault="004157B5" w:rsidP="002B2AE3">
      <w:pPr>
        <w:pStyle w:val="Document"/>
        <w:spacing w:line="480" w:lineRule="auto"/>
        <w:ind w:firstLine="0"/>
        <w:rPr>
          <w:rFonts w:asciiTheme="majorBidi" w:hAnsiTheme="majorBidi" w:cstheme="majorBidi"/>
          <w:sz w:val="24"/>
          <w:szCs w:val="24"/>
        </w:rPr>
      </w:pPr>
    </w:p>
    <w:p w14:paraId="465EFE0A" w14:textId="77777777" w:rsidR="004157B5" w:rsidRPr="00472E8F" w:rsidRDefault="004157B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 xml:space="preserve">The 1975 signing of the Final Act of the </w:t>
      </w:r>
      <w:proofErr w:type="spellStart"/>
      <w:r w:rsidRPr="00472E8F">
        <w:rPr>
          <w:rFonts w:asciiTheme="majorBidi" w:hAnsiTheme="majorBidi" w:cstheme="majorBidi"/>
          <w:sz w:val="24"/>
          <w:szCs w:val="24"/>
        </w:rPr>
        <w:t>Helsinski</w:t>
      </w:r>
      <w:proofErr w:type="spellEnd"/>
      <w:r w:rsidRPr="00472E8F">
        <w:rPr>
          <w:rFonts w:asciiTheme="majorBidi" w:hAnsiTheme="majorBidi" w:cstheme="majorBidi"/>
          <w:sz w:val="24"/>
          <w:szCs w:val="24"/>
        </w:rPr>
        <w:t xml:space="preserve"> Conference gave rise to the current debate over non-binding international agreements.</w:t>
      </w:r>
      <w:r w:rsidRPr="00472E8F">
        <w:rPr>
          <w:rFonts w:asciiTheme="majorBidi" w:hAnsiTheme="majorBidi" w:cstheme="majorBidi"/>
          <w:sz w:val="24"/>
          <w:szCs w:val="24"/>
          <w:vertAlign w:val="superscript"/>
        </w:rPr>
        <w:footnoteReference w:id="343"/>
      </w:r>
      <w:r w:rsidRPr="00472E8F">
        <w:rPr>
          <w:rFonts w:asciiTheme="majorBidi" w:hAnsiTheme="majorBidi" w:cstheme="majorBidi"/>
          <w:sz w:val="24"/>
          <w:szCs w:val="24"/>
        </w:rPr>
        <w:t xml:space="preserve"> Despite the great importance and substantial length of that agreement, the signatories made it abundantly clear that they did not intend it to be a binding treaty.</w:t>
      </w:r>
      <w:r w:rsidRPr="00472E8F">
        <w:rPr>
          <w:rFonts w:asciiTheme="majorBidi" w:hAnsiTheme="majorBidi" w:cstheme="majorBidi"/>
          <w:sz w:val="24"/>
          <w:szCs w:val="24"/>
          <w:vertAlign w:val="superscript"/>
        </w:rPr>
        <w:footnoteReference w:id="344"/>
      </w:r>
      <w:r w:rsidRPr="00472E8F">
        <w:rPr>
          <w:rFonts w:asciiTheme="majorBidi" w:hAnsiTheme="majorBidi" w:cstheme="majorBidi"/>
          <w:sz w:val="24"/>
          <w:szCs w:val="24"/>
        </w:rPr>
        <w:t xml:space="preserve"> Writing afterwards, Oscar </w:t>
      </w:r>
      <w:proofErr w:type="spellStart"/>
      <w:r w:rsidRPr="00472E8F">
        <w:rPr>
          <w:rFonts w:asciiTheme="majorBidi" w:hAnsiTheme="majorBidi" w:cstheme="majorBidi"/>
          <w:sz w:val="24"/>
          <w:szCs w:val="24"/>
        </w:rPr>
        <w:t>Schachter</w:t>
      </w:r>
      <w:proofErr w:type="spellEnd"/>
      <w:r w:rsidRPr="00472E8F">
        <w:rPr>
          <w:rFonts w:asciiTheme="majorBidi" w:hAnsiTheme="majorBidi" w:cstheme="majorBidi"/>
          <w:sz w:val="24"/>
          <w:szCs w:val="24"/>
        </w:rPr>
        <w:t xml:space="preserve"> argued that non-binding international agreements “can [still] be authoritative and controlling for the parties,”</w:t>
      </w:r>
      <w:bookmarkStart w:id="124" w:name="_Ref293741762"/>
      <w:r w:rsidRPr="00472E8F">
        <w:rPr>
          <w:rFonts w:asciiTheme="majorBidi" w:hAnsiTheme="majorBidi" w:cstheme="majorBidi"/>
          <w:sz w:val="24"/>
          <w:szCs w:val="24"/>
          <w:vertAlign w:val="superscript"/>
        </w:rPr>
        <w:footnoteReference w:id="345"/>
      </w:r>
      <w:bookmarkEnd w:id="124"/>
      <w:r w:rsidRPr="00472E8F">
        <w:rPr>
          <w:rFonts w:asciiTheme="majorBidi" w:hAnsiTheme="majorBidi" w:cstheme="majorBidi"/>
          <w:sz w:val="24"/>
          <w:szCs w:val="24"/>
        </w:rPr>
        <w:t xml:space="preserve"> and that it is wrong to believe that these “undertakings are illusory because they are not legal.”</w:t>
      </w:r>
      <w:bookmarkStart w:id="125" w:name="_Ref289079746"/>
      <w:r w:rsidRPr="00472E8F">
        <w:rPr>
          <w:rFonts w:asciiTheme="majorBidi" w:hAnsiTheme="majorBidi" w:cstheme="majorBidi"/>
          <w:sz w:val="24"/>
          <w:szCs w:val="24"/>
          <w:vertAlign w:val="superscript"/>
        </w:rPr>
        <w:footnoteReference w:id="346"/>
      </w:r>
      <w:bookmarkEnd w:id="125"/>
      <w:r w:rsidRPr="00472E8F">
        <w:rPr>
          <w:rFonts w:asciiTheme="majorBidi" w:hAnsiTheme="majorBidi" w:cstheme="majorBidi"/>
          <w:sz w:val="24"/>
          <w:szCs w:val="24"/>
        </w:rPr>
        <w:t xml:space="preserve"> </w:t>
      </w:r>
    </w:p>
    <w:p w14:paraId="45449595" w14:textId="77777777" w:rsidR="004157B5" w:rsidRPr="00472E8F" w:rsidRDefault="004157B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The issue remains unsettled; some scholars contend that every commitment made by states is inevitably legal,</w:t>
      </w:r>
      <w:bookmarkStart w:id="126" w:name="_Ref291532328"/>
      <w:r w:rsidRPr="00472E8F">
        <w:rPr>
          <w:rFonts w:asciiTheme="majorBidi" w:hAnsiTheme="majorBidi" w:cstheme="majorBidi"/>
          <w:sz w:val="24"/>
          <w:szCs w:val="24"/>
          <w:vertAlign w:val="superscript"/>
        </w:rPr>
        <w:footnoteReference w:id="347"/>
      </w:r>
      <w:bookmarkEnd w:id="126"/>
      <w:r w:rsidRPr="00472E8F">
        <w:rPr>
          <w:rFonts w:asciiTheme="majorBidi" w:hAnsiTheme="majorBidi" w:cstheme="majorBidi"/>
          <w:sz w:val="24"/>
          <w:szCs w:val="24"/>
        </w:rPr>
        <w:t xml:space="preserve"> and that states cannot shield their agreements from the international legal regime. The International Court of Justice’s holding in </w:t>
      </w:r>
      <w:r w:rsidRPr="00472E8F">
        <w:rPr>
          <w:rFonts w:asciiTheme="majorBidi" w:hAnsiTheme="majorBidi" w:cstheme="majorBidi"/>
          <w:i/>
          <w:iCs/>
          <w:sz w:val="24"/>
          <w:szCs w:val="24"/>
        </w:rPr>
        <w:t>Qatar v. Bahrain</w:t>
      </w:r>
      <w:r w:rsidRPr="00472E8F">
        <w:rPr>
          <w:rFonts w:asciiTheme="majorBidi" w:hAnsiTheme="majorBidi" w:cstheme="majorBidi"/>
          <w:sz w:val="24"/>
          <w:szCs w:val="24"/>
        </w:rPr>
        <w:t xml:space="preserve"> serves as a good example of that theory: the Court held that the shared minutes of a negotiation between Qatar, Bahrain, and Saudi Arabia constituted a legally binding agreement under international law.</w:t>
      </w:r>
      <w:r w:rsidRPr="00472E8F">
        <w:rPr>
          <w:rFonts w:asciiTheme="majorBidi" w:hAnsiTheme="majorBidi" w:cstheme="majorBidi"/>
          <w:sz w:val="24"/>
          <w:szCs w:val="24"/>
          <w:vertAlign w:val="superscript"/>
        </w:rPr>
        <w:footnoteReference w:id="348"/>
      </w:r>
      <w:r w:rsidRPr="00472E8F">
        <w:rPr>
          <w:rFonts w:asciiTheme="majorBidi" w:hAnsiTheme="majorBidi" w:cstheme="majorBidi"/>
          <w:sz w:val="24"/>
          <w:szCs w:val="24"/>
        </w:rPr>
        <w:t xml:space="preserve"> Following the decision, a noted commentator opined that the holding “struck the final death blow to [the idea that] . . . states </w:t>
      </w:r>
      <w:proofErr w:type="gramStart"/>
      <w:r w:rsidRPr="00472E8F">
        <w:rPr>
          <w:rFonts w:asciiTheme="majorBidi" w:hAnsiTheme="majorBidi" w:cstheme="majorBidi"/>
          <w:sz w:val="24"/>
          <w:szCs w:val="24"/>
        </w:rPr>
        <w:t>c[</w:t>
      </w:r>
      <w:proofErr w:type="spellStart"/>
      <w:proofErr w:type="gramEnd"/>
      <w:r w:rsidRPr="00472E8F">
        <w:rPr>
          <w:rFonts w:asciiTheme="majorBidi" w:hAnsiTheme="majorBidi" w:cstheme="majorBidi"/>
          <w:sz w:val="24"/>
          <w:szCs w:val="24"/>
        </w:rPr>
        <w:t>ould</w:t>
      </w:r>
      <w:proofErr w:type="spellEnd"/>
      <w:r w:rsidRPr="00472E8F">
        <w:rPr>
          <w:rFonts w:asciiTheme="majorBidi" w:hAnsiTheme="majorBidi" w:cstheme="majorBidi"/>
          <w:sz w:val="24"/>
          <w:szCs w:val="24"/>
        </w:rPr>
        <w:t xml:space="preserve">] </w:t>
      </w:r>
      <w:r w:rsidRPr="00472E8F">
        <w:rPr>
          <w:rFonts w:asciiTheme="majorBidi" w:hAnsiTheme="majorBidi" w:cstheme="majorBidi"/>
          <w:sz w:val="24"/>
          <w:szCs w:val="24"/>
        </w:rPr>
        <w:lastRenderedPageBreak/>
        <w:t>conclude agreements outside of legal order.”</w:t>
      </w:r>
      <w:r w:rsidRPr="00472E8F">
        <w:rPr>
          <w:rFonts w:asciiTheme="majorBidi" w:hAnsiTheme="majorBidi" w:cstheme="majorBidi"/>
          <w:sz w:val="24"/>
          <w:szCs w:val="24"/>
          <w:vertAlign w:val="superscript"/>
        </w:rPr>
        <w:footnoteReference w:id="349"/>
      </w:r>
      <w:r w:rsidRPr="00472E8F">
        <w:rPr>
          <w:rFonts w:asciiTheme="majorBidi" w:hAnsiTheme="majorBidi" w:cstheme="majorBidi"/>
          <w:sz w:val="24"/>
          <w:szCs w:val="24"/>
        </w:rPr>
        <w:t xml:space="preserve"> This approach is re-enforced by the notion that under international law, even unilateral statements by states can produce binding obligations if it is clear with specific terms.</w:t>
      </w:r>
      <w:r w:rsidRPr="00472E8F">
        <w:rPr>
          <w:rFonts w:asciiTheme="majorBidi" w:hAnsiTheme="majorBidi" w:cstheme="majorBidi"/>
          <w:sz w:val="24"/>
          <w:szCs w:val="24"/>
          <w:vertAlign w:val="superscript"/>
        </w:rPr>
        <w:footnoteReference w:id="350"/>
      </w:r>
    </w:p>
    <w:p w14:paraId="732B47B2" w14:textId="5EFCEDA1" w:rsidR="004157B5" w:rsidRPr="00472E8F" w:rsidRDefault="004157B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 xml:space="preserve">Some scholars have distinguished between the binding nature of international agreements signed between states and the legal consequences arising from such agreements. Anthony </w:t>
      </w:r>
      <w:proofErr w:type="spellStart"/>
      <w:r w:rsidRPr="00472E8F">
        <w:rPr>
          <w:rFonts w:asciiTheme="majorBidi" w:hAnsiTheme="majorBidi" w:cstheme="majorBidi"/>
          <w:sz w:val="24"/>
          <w:szCs w:val="24"/>
        </w:rPr>
        <w:t>Aust</w:t>
      </w:r>
      <w:proofErr w:type="spellEnd"/>
      <w:r w:rsidRPr="00472E8F">
        <w:rPr>
          <w:rFonts w:asciiTheme="majorBidi" w:hAnsiTheme="majorBidi" w:cstheme="majorBidi"/>
          <w:sz w:val="24"/>
          <w:szCs w:val="24"/>
        </w:rPr>
        <w:t xml:space="preserve">, then serving as legal counselor of UK’s Foreign and Commonwealth Office, </w:t>
      </w:r>
      <w:r w:rsidR="00BD0F7E" w:rsidRPr="00472E8F">
        <w:rPr>
          <w:rFonts w:asciiTheme="majorBidi" w:hAnsiTheme="majorBidi" w:cstheme="majorBidi"/>
          <w:sz w:val="24"/>
          <w:szCs w:val="24"/>
        </w:rPr>
        <w:t xml:space="preserve">wrote in 1986 </w:t>
      </w:r>
      <w:r w:rsidRPr="00472E8F">
        <w:rPr>
          <w:rFonts w:asciiTheme="majorBidi" w:hAnsiTheme="majorBidi" w:cstheme="majorBidi"/>
          <w:sz w:val="24"/>
          <w:szCs w:val="24"/>
        </w:rPr>
        <w:t>that “[</w:t>
      </w:r>
      <w:proofErr w:type="gramStart"/>
      <w:r w:rsidRPr="00472E8F">
        <w:rPr>
          <w:rFonts w:asciiTheme="majorBidi" w:hAnsiTheme="majorBidi" w:cstheme="majorBidi"/>
          <w:sz w:val="24"/>
          <w:szCs w:val="24"/>
        </w:rPr>
        <w:t>t]here</w:t>
      </w:r>
      <w:proofErr w:type="gramEnd"/>
      <w:r w:rsidRPr="00472E8F">
        <w:rPr>
          <w:rFonts w:asciiTheme="majorBidi" w:hAnsiTheme="majorBidi" w:cstheme="majorBidi"/>
          <w:sz w:val="24"/>
          <w:szCs w:val="24"/>
        </w:rPr>
        <w:t xml:space="preserve"> can be little doubt that the vast majority of informal instruments do record agreements (using the term in its ordinary sense) between subjects of international law; they may therefore not be devoid of all legal consequences.”</w:t>
      </w:r>
      <w:bookmarkStart w:id="127" w:name="_Ref480278479"/>
      <w:r w:rsidRPr="00472E8F">
        <w:rPr>
          <w:rFonts w:asciiTheme="majorBidi" w:hAnsiTheme="majorBidi" w:cstheme="majorBidi"/>
          <w:sz w:val="24"/>
          <w:szCs w:val="24"/>
          <w:vertAlign w:val="superscript"/>
        </w:rPr>
        <w:footnoteReference w:id="351"/>
      </w:r>
      <w:bookmarkEnd w:id="127"/>
      <w:r w:rsidRPr="00472E8F">
        <w:rPr>
          <w:rFonts w:asciiTheme="majorBidi" w:hAnsiTheme="majorBidi" w:cstheme="majorBidi"/>
          <w:sz w:val="24"/>
          <w:szCs w:val="24"/>
        </w:rPr>
        <w:t xml:space="preserve"> </w:t>
      </w:r>
    </w:p>
    <w:p w14:paraId="5E6A7E4F" w14:textId="21F1D695" w:rsidR="004157B5" w:rsidRPr="00472E8F" w:rsidRDefault="004157B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 xml:space="preserve">Other academics have criticized this approach, accepted </w:t>
      </w:r>
      <w:r w:rsidR="00F51B81" w:rsidRPr="00472E8F">
        <w:rPr>
          <w:rFonts w:asciiTheme="majorBidi" w:hAnsiTheme="majorBidi" w:cstheme="majorBidi"/>
          <w:sz w:val="24"/>
          <w:szCs w:val="24"/>
        </w:rPr>
        <w:t xml:space="preserve">the </w:t>
      </w:r>
      <w:r w:rsidRPr="00472E8F">
        <w:rPr>
          <w:rFonts w:asciiTheme="majorBidi" w:hAnsiTheme="majorBidi" w:cstheme="majorBidi"/>
          <w:sz w:val="24"/>
          <w:szCs w:val="24"/>
        </w:rPr>
        <w:t>status of non-binding political commitments in international law, and emphasized the importance of such arrangements under international law.</w:t>
      </w:r>
      <w:bookmarkStart w:id="128" w:name="_Ref291962531"/>
      <w:r w:rsidRPr="00472E8F">
        <w:rPr>
          <w:rFonts w:asciiTheme="majorBidi" w:hAnsiTheme="majorBidi" w:cstheme="majorBidi"/>
          <w:sz w:val="24"/>
          <w:szCs w:val="24"/>
          <w:vertAlign w:val="superscript"/>
        </w:rPr>
        <w:footnoteReference w:id="352"/>
      </w:r>
      <w:bookmarkEnd w:id="128"/>
      <w:r w:rsidRPr="00472E8F">
        <w:rPr>
          <w:rFonts w:asciiTheme="majorBidi" w:hAnsiTheme="majorBidi" w:cstheme="majorBidi"/>
          <w:sz w:val="24"/>
          <w:szCs w:val="24"/>
        </w:rPr>
        <w:t xml:space="preserve"> According to proponents of this viewpoint, political commitments have a rich historical basis and serve an important purpose in international law.</w:t>
      </w:r>
      <w:r w:rsidRPr="00472E8F">
        <w:rPr>
          <w:rFonts w:asciiTheme="majorBidi" w:hAnsiTheme="majorBidi" w:cstheme="majorBidi"/>
          <w:sz w:val="24"/>
          <w:szCs w:val="24"/>
          <w:vertAlign w:val="superscript"/>
        </w:rPr>
        <w:footnoteReference w:id="353"/>
      </w:r>
      <w:r w:rsidRPr="00472E8F">
        <w:rPr>
          <w:rFonts w:asciiTheme="majorBidi" w:hAnsiTheme="majorBidi" w:cstheme="majorBidi"/>
          <w:sz w:val="24"/>
          <w:szCs w:val="24"/>
        </w:rPr>
        <w:t xml:space="preserve"> These academics identify an earlier case, </w:t>
      </w:r>
      <w:r w:rsidRPr="00472E8F">
        <w:rPr>
          <w:rFonts w:asciiTheme="majorBidi" w:hAnsiTheme="majorBidi" w:cstheme="majorBidi"/>
          <w:i/>
          <w:sz w:val="24"/>
          <w:szCs w:val="24"/>
        </w:rPr>
        <w:t>Greece v. Turkey</w:t>
      </w:r>
      <w:r w:rsidRPr="00472E8F">
        <w:rPr>
          <w:rFonts w:asciiTheme="majorBidi" w:hAnsiTheme="majorBidi" w:cstheme="majorBidi"/>
          <w:sz w:val="24"/>
          <w:szCs w:val="24"/>
        </w:rPr>
        <w:t xml:space="preserve">, as the </w:t>
      </w:r>
      <w:r w:rsidRPr="00472E8F">
        <w:rPr>
          <w:rFonts w:asciiTheme="majorBidi" w:hAnsiTheme="majorBidi" w:cstheme="majorBidi"/>
          <w:sz w:val="24"/>
          <w:szCs w:val="24"/>
        </w:rPr>
        <w:lastRenderedPageBreak/>
        <w:t xml:space="preserve">natural counterpoint to </w:t>
      </w:r>
      <w:r w:rsidRPr="00472E8F">
        <w:rPr>
          <w:rFonts w:asciiTheme="majorBidi" w:hAnsiTheme="majorBidi" w:cstheme="majorBidi"/>
          <w:i/>
          <w:sz w:val="24"/>
          <w:szCs w:val="24"/>
        </w:rPr>
        <w:t>Qatar v. Bahrain</w:t>
      </w:r>
      <w:r w:rsidRPr="00472E8F">
        <w:rPr>
          <w:rFonts w:asciiTheme="majorBidi" w:hAnsiTheme="majorBidi" w:cstheme="majorBidi"/>
          <w:sz w:val="24"/>
          <w:szCs w:val="24"/>
        </w:rPr>
        <w:t>;</w:t>
      </w:r>
      <w:r w:rsidRPr="00472E8F">
        <w:rPr>
          <w:rFonts w:asciiTheme="majorBidi" w:hAnsiTheme="majorBidi" w:cstheme="majorBidi"/>
          <w:sz w:val="24"/>
          <w:szCs w:val="24"/>
          <w:vertAlign w:val="superscript"/>
        </w:rPr>
        <w:footnoteReference w:id="354"/>
      </w:r>
      <w:r w:rsidRPr="00472E8F">
        <w:rPr>
          <w:rFonts w:asciiTheme="majorBidi" w:hAnsiTheme="majorBidi" w:cstheme="majorBidi"/>
          <w:sz w:val="24"/>
          <w:szCs w:val="24"/>
        </w:rPr>
        <w:t xml:space="preserve"> In </w:t>
      </w:r>
      <w:r w:rsidRPr="00472E8F">
        <w:rPr>
          <w:rFonts w:asciiTheme="majorBidi" w:hAnsiTheme="majorBidi" w:cstheme="majorBidi"/>
          <w:i/>
          <w:sz w:val="24"/>
          <w:szCs w:val="24"/>
        </w:rPr>
        <w:t>Greece v. Turkey</w:t>
      </w:r>
      <w:r w:rsidRPr="00472E8F">
        <w:rPr>
          <w:rFonts w:asciiTheme="majorBidi" w:hAnsiTheme="majorBidi" w:cstheme="majorBidi"/>
          <w:sz w:val="24"/>
          <w:szCs w:val="24"/>
        </w:rPr>
        <w:t>,</w:t>
      </w:r>
      <w:r w:rsidRPr="00472E8F">
        <w:rPr>
          <w:rFonts w:asciiTheme="majorBidi" w:hAnsiTheme="majorBidi" w:cstheme="majorBidi"/>
          <w:i/>
          <w:sz w:val="24"/>
          <w:szCs w:val="24"/>
        </w:rPr>
        <w:t xml:space="preserve"> </w:t>
      </w:r>
      <w:r w:rsidRPr="00472E8F">
        <w:rPr>
          <w:rFonts w:asciiTheme="majorBidi" w:hAnsiTheme="majorBidi" w:cstheme="majorBidi"/>
          <w:sz w:val="24"/>
          <w:szCs w:val="24"/>
        </w:rPr>
        <w:t>the International Court of Justice held that a formal communiqué between the Greek and Turkish Foreign ministers was neither binding on the parties nor sufficient to confer jurisdiction on the Court.</w:t>
      </w:r>
      <w:r w:rsidRPr="00472E8F">
        <w:rPr>
          <w:rFonts w:asciiTheme="majorBidi" w:hAnsiTheme="majorBidi" w:cstheme="majorBidi"/>
          <w:sz w:val="24"/>
          <w:szCs w:val="24"/>
          <w:vertAlign w:val="superscript"/>
        </w:rPr>
        <w:footnoteReference w:id="355"/>
      </w:r>
      <w:r w:rsidRPr="00472E8F">
        <w:rPr>
          <w:rFonts w:asciiTheme="majorBidi" w:hAnsiTheme="majorBidi" w:cstheme="majorBidi"/>
          <w:sz w:val="24"/>
          <w:szCs w:val="24"/>
        </w:rPr>
        <w:t xml:space="preserve">  </w:t>
      </w:r>
    </w:p>
    <w:p w14:paraId="367C8646" w14:textId="77777777" w:rsidR="004157B5" w:rsidRPr="00472E8F" w:rsidRDefault="004157B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Scholars use several methods to determine whether an agreement is solely a political commitment or an authoritative and binding treaty under international law. In particular, they look at the language, context, and intent of states, as well as the substance of the agreements.</w:t>
      </w:r>
      <w:r w:rsidRPr="00472E8F">
        <w:rPr>
          <w:rFonts w:asciiTheme="majorBidi" w:hAnsiTheme="majorBidi" w:cstheme="majorBidi"/>
          <w:sz w:val="24"/>
          <w:szCs w:val="24"/>
          <w:vertAlign w:val="superscript"/>
        </w:rPr>
        <w:footnoteReference w:id="356"/>
      </w:r>
      <w:r w:rsidRPr="00472E8F">
        <w:rPr>
          <w:rFonts w:asciiTheme="majorBidi" w:hAnsiTheme="majorBidi" w:cstheme="majorBidi"/>
          <w:sz w:val="24"/>
          <w:szCs w:val="24"/>
        </w:rPr>
        <w:t xml:space="preserve"> Yet, even for the proponents of political commitments, the line between binding agreements and mere political commitments is unclear.</w:t>
      </w:r>
      <w:r w:rsidRPr="00472E8F">
        <w:rPr>
          <w:rFonts w:asciiTheme="majorBidi" w:hAnsiTheme="majorBidi" w:cstheme="majorBidi"/>
          <w:sz w:val="24"/>
          <w:szCs w:val="24"/>
          <w:vertAlign w:val="superscript"/>
        </w:rPr>
        <w:footnoteReference w:id="357"/>
      </w:r>
      <w:r w:rsidRPr="00472E8F">
        <w:rPr>
          <w:rFonts w:asciiTheme="majorBidi" w:hAnsiTheme="majorBidi" w:cstheme="majorBidi"/>
          <w:sz w:val="24"/>
          <w:szCs w:val="24"/>
        </w:rPr>
        <w:t xml:space="preserve"> </w:t>
      </w:r>
    </w:p>
    <w:p w14:paraId="623802A5" w14:textId="77777777" w:rsidR="004157B5" w:rsidRPr="00472E8F" w:rsidRDefault="004157B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These criteria indicate that the JCPOA, irrespective of the text, cannot be a mere political commitment. On the intent prerequisite, as discussed above, the parties do not agree that the document is legally binding. This fact reduces the chance that the intent of the states will be helpful in deciphering the text even if parties later state their intent retroactively.  It is highly doubtful that the text itself and the concern over words such as “will” versus “shall” will offer much help:</w:t>
      </w:r>
      <w:r w:rsidRPr="00472E8F">
        <w:rPr>
          <w:rFonts w:asciiTheme="majorBidi" w:hAnsiTheme="majorBidi" w:cstheme="majorBidi"/>
          <w:sz w:val="24"/>
          <w:szCs w:val="24"/>
          <w:vertAlign w:val="superscript"/>
        </w:rPr>
        <w:footnoteReference w:id="358"/>
      </w:r>
      <w:r w:rsidRPr="00472E8F">
        <w:rPr>
          <w:rFonts w:asciiTheme="majorBidi" w:hAnsiTheme="majorBidi" w:cstheme="majorBidi"/>
          <w:sz w:val="24"/>
          <w:szCs w:val="24"/>
        </w:rPr>
        <w:t xml:space="preserve"> it has been the US position that language of this nature will not determine whether a deal is a political commitment or a treaty.</w:t>
      </w:r>
      <w:r w:rsidRPr="00472E8F">
        <w:rPr>
          <w:rFonts w:asciiTheme="majorBidi" w:hAnsiTheme="majorBidi" w:cstheme="majorBidi"/>
          <w:sz w:val="24"/>
          <w:szCs w:val="24"/>
          <w:vertAlign w:val="superscript"/>
        </w:rPr>
        <w:footnoteReference w:id="359"/>
      </w:r>
      <w:r w:rsidRPr="00472E8F">
        <w:rPr>
          <w:rFonts w:asciiTheme="majorBidi" w:hAnsiTheme="majorBidi" w:cstheme="majorBidi"/>
          <w:sz w:val="24"/>
          <w:szCs w:val="24"/>
        </w:rPr>
        <w:t xml:space="preserve"> </w:t>
      </w:r>
    </w:p>
    <w:p w14:paraId="19CA5E44" w14:textId="77777777" w:rsidR="004157B5" w:rsidRPr="00472E8F" w:rsidRDefault="004157B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lastRenderedPageBreak/>
        <w:t xml:space="preserve">More importantly, the context of the deal implies that it cannot be a mere political declaration, at least under international law. </w:t>
      </w:r>
      <w:r w:rsidRPr="00472E8F">
        <w:rPr>
          <w:rFonts w:asciiTheme="majorBidi" w:hAnsiTheme="majorBidi" w:cstheme="majorBidi"/>
          <w:i/>
          <w:iCs/>
          <w:sz w:val="24"/>
          <w:szCs w:val="24"/>
        </w:rPr>
        <w:t>First</w:t>
      </w:r>
      <w:r w:rsidRPr="00472E8F">
        <w:rPr>
          <w:rFonts w:asciiTheme="majorBidi" w:hAnsiTheme="majorBidi" w:cstheme="majorBidi"/>
          <w:sz w:val="24"/>
          <w:szCs w:val="24"/>
        </w:rPr>
        <w:t>, the JCPOA is designed to remain in effect over twenty-five years, with no sunset date for certain monitoring measures.</w:t>
      </w:r>
      <w:r w:rsidRPr="00472E8F">
        <w:rPr>
          <w:rFonts w:asciiTheme="majorBidi" w:hAnsiTheme="majorBidi" w:cstheme="majorBidi"/>
          <w:sz w:val="24"/>
          <w:szCs w:val="24"/>
          <w:vertAlign w:val="superscript"/>
        </w:rPr>
        <w:footnoteReference w:id="360"/>
      </w:r>
      <w:r w:rsidRPr="00472E8F">
        <w:rPr>
          <w:rFonts w:asciiTheme="majorBidi" w:hAnsiTheme="majorBidi" w:cstheme="majorBidi"/>
          <w:sz w:val="24"/>
          <w:szCs w:val="24"/>
        </w:rPr>
        <w:t xml:space="preserve"> </w:t>
      </w:r>
      <w:r w:rsidRPr="00472E8F">
        <w:rPr>
          <w:rFonts w:asciiTheme="majorBidi" w:hAnsiTheme="majorBidi" w:cstheme="majorBidi"/>
          <w:i/>
          <w:iCs/>
          <w:sz w:val="24"/>
          <w:szCs w:val="24"/>
        </w:rPr>
        <w:t>Second</w:t>
      </w:r>
      <w:r w:rsidRPr="00472E8F">
        <w:rPr>
          <w:rFonts w:asciiTheme="majorBidi" w:hAnsiTheme="majorBidi" w:cstheme="majorBidi"/>
          <w:sz w:val="24"/>
          <w:szCs w:val="24"/>
        </w:rPr>
        <w:t>, this deal is being negotiated against the backdrop of–and in order to resolve–complex national, regional, and UN legal issues under the Treaty on the Non-Proliferation of Nuclear Weapons (NPT). Even if the US can “snap back” sanctions at will or under the JCPOA mechanism, it is not clear that sanctions will be as effective as they were before. Further, the snap-back mechanism can be interpreted to mean that “the American commitment is indeed binding unless and until ‘a significant’ breach has been established.”</w:t>
      </w:r>
      <w:r w:rsidRPr="00472E8F">
        <w:rPr>
          <w:rFonts w:asciiTheme="majorBidi" w:hAnsiTheme="majorBidi" w:cstheme="majorBidi"/>
          <w:sz w:val="24"/>
          <w:szCs w:val="24"/>
          <w:vertAlign w:val="superscript"/>
        </w:rPr>
        <w:footnoteReference w:id="361"/>
      </w:r>
      <w:r w:rsidRPr="00472E8F">
        <w:rPr>
          <w:rFonts w:asciiTheme="majorBidi" w:hAnsiTheme="majorBidi" w:cstheme="majorBidi"/>
          <w:sz w:val="24"/>
          <w:szCs w:val="24"/>
        </w:rPr>
        <w:t xml:space="preserve"> </w:t>
      </w:r>
    </w:p>
    <w:p w14:paraId="038F26E1" w14:textId="1C3275A4" w:rsidR="004157B5" w:rsidRPr="00472E8F" w:rsidRDefault="004157B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i/>
          <w:iCs/>
          <w:sz w:val="24"/>
          <w:szCs w:val="24"/>
        </w:rPr>
        <w:t>Finally</w:t>
      </w:r>
      <w:r w:rsidRPr="00472E8F">
        <w:rPr>
          <w:rFonts w:asciiTheme="majorBidi" w:hAnsiTheme="majorBidi" w:cstheme="majorBidi"/>
          <w:sz w:val="24"/>
          <w:szCs w:val="24"/>
        </w:rPr>
        <w:t>, the parties have taken actions under their respective domestic laws that suggest that the deal might be more than a political commitment; For instance, the U.S. Congress passed the Iran Nuclear Agreement Review Act in May of 2015, a compromise solution between Obama and the Congress, in which agreement is defined generally “regardless of the form it takes, whether a political commitment or otherwise, and regardless of whether it is legally binding or not.”</w:t>
      </w:r>
      <w:r w:rsidRPr="00472E8F">
        <w:rPr>
          <w:rFonts w:asciiTheme="majorBidi" w:hAnsiTheme="majorBidi" w:cstheme="majorBidi"/>
          <w:sz w:val="24"/>
          <w:szCs w:val="24"/>
          <w:vertAlign w:val="superscript"/>
        </w:rPr>
        <w:footnoteReference w:id="362"/>
      </w:r>
      <w:r w:rsidRPr="00472E8F">
        <w:rPr>
          <w:rFonts w:asciiTheme="majorBidi" w:hAnsiTheme="majorBidi" w:cstheme="majorBidi"/>
          <w:sz w:val="24"/>
          <w:szCs w:val="24"/>
        </w:rPr>
        <w:t xml:space="preserve"> The Act clearly avoided </w:t>
      </w:r>
      <w:r w:rsidR="00BD0F7E" w:rsidRPr="00472E8F">
        <w:rPr>
          <w:rFonts w:asciiTheme="majorBidi" w:hAnsiTheme="majorBidi" w:cstheme="majorBidi"/>
          <w:sz w:val="24"/>
          <w:szCs w:val="24"/>
        </w:rPr>
        <w:t>taking</w:t>
      </w:r>
      <w:r w:rsidRPr="00472E8F">
        <w:rPr>
          <w:rFonts w:asciiTheme="majorBidi" w:hAnsiTheme="majorBidi" w:cstheme="majorBidi"/>
          <w:sz w:val="24"/>
          <w:szCs w:val="24"/>
        </w:rPr>
        <w:t xml:space="preserve"> any stance on the nature of </w:t>
      </w:r>
      <w:r w:rsidRPr="00472E8F">
        <w:rPr>
          <w:rFonts w:asciiTheme="majorBidi" w:hAnsiTheme="majorBidi" w:cstheme="majorBidi"/>
          <w:sz w:val="24"/>
          <w:szCs w:val="24"/>
        </w:rPr>
        <w:lastRenderedPageBreak/>
        <w:t>the agreement and did not limit its authorization to the president to only non-binding commitments.</w:t>
      </w:r>
      <w:r w:rsidRPr="00472E8F">
        <w:rPr>
          <w:rFonts w:asciiTheme="majorBidi" w:hAnsiTheme="majorBidi" w:cstheme="majorBidi"/>
          <w:sz w:val="24"/>
          <w:szCs w:val="24"/>
          <w:vertAlign w:val="superscript"/>
        </w:rPr>
        <w:footnoteReference w:id="363"/>
      </w:r>
      <w:r w:rsidRPr="00472E8F">
        <w:rPr>
          <w:rFonts w:asciiTheme="majorBidi" w:hAnsiTheme="majorBidi" w:cstheme="majorBidi"/>
          <w:sz w:val="24"/>
          <w:szCs w:val="24"/>
        </w:rPr>
        <w:t xml:space="preserve"> Under Iranian law, international agreements must be ratified by the parliament and upon ratification it becomes part of the domestic law. </w:t>
      </w:r>
      <w:r w:rsidRPr="00472E8F">
        <w:rPr>
          <w:rFonts w:asciiTheme="majorBidi" w:hAnsiTheme="majorBidi" w:cstheme="majorBidi"/>
          <w:sz w:val="24"/>
          <w:szCs w:val="24"/>
          <w:vertAlign w:val="superscript"/>
        </w:rPr>
        <w:footnoteReference w:id="364"/>
      </w:r>
      <w:r w:rsidRPr="00472E8F">
        <w:rPr>
          <w:rFonts w:asciiTheme="majorBidi" w:hAnsiTheme="majorBidi" w:cstheme="majorBidi"/>
          <w:sz w:val="24"/>
          <w:szCs w:val="24"/>
        </w:rPr>
        <w:t xml:space="preserve"> The Iranian parliament also ratified the JCPOA in October of 2015.</w:t>
      </w:r>
      <w:r w:rsidRPr="00472E8F">
        <w:rPr>
          <w:rFonts w:asciiTheme="majorBidi" w:hAnsiTheme="majorBidi" w:cstheme="majorBidi"/>
          <w:sz w:val="24"/>
          <w:szCs w:val="24"/>
          <w:vertAlign w:val="superscript"/>
        </w:rPr>
        <w:footnoteReference w:id="365"/>
      </w:r>
      <w:r w:rsidRPr="00472E8F">
        <w:rPr>
          <w:rFonts w:asciiTheme="majorBidi" w:hAnsiTheme="majorBidi" w:cstheme="majorBidi"/>
          <w:sz w:val="24"/>
          <w:szCs w:val="24"/>
        </w:rPr>
        <w:t xml:space="preserve"> </w:t>
      </w:r>
    </w:p>
    <w:p w14:paraId="2DE1EDF5" w14:textId="77777777" w:rsidR="000C6F32" w:rsidRPr="00472E8F" w:rsidRDefault="000C6F32" w:rsidP="002B2AE3">
      <w:pPr>
        <w:pStyle w:val="Document"/>
        <w:spacing w:line="480" w:lineRule="auto"/>
        <w:ind w:firstLine="0"/>
        <w:rPr>
          <w:rFonts w:asciiTheme="majorBidi" w:hAnsiTheme="majorBidi" w:cstheme="majorBidi"/>
          <w:sz w:val="24"/>
          <w:szCs w:val="24"/>
        </w:rPr>
      </w:pPr>
    </w:p>
    <w:p w14:paraId="4F72A340" w14:textId="77777777" w:rsidR="000C6F32" w:rsidRDefault="000C6F32" w:rsidP="002B2AE3">
      <w:pPr>
        <w:pStyle w:val="Document"/>
        <w:spacing w:line="480" w:lineRule="auto"/>
        <w:ind w:firstLine="0"/>
        <w:rPr>
          <w:rFonts w:asciiTheme="majorBidi" w:hAnsiTheme="majorBidi" w:cstheme="majorBidi"/>
          <w:sz w:val="24"/>
          <w:szCs w:val="24"/>
        </w:rPr>
      </w:pPr>
    </w:p>
    <w:p w14:paraId="70178470" w14:textId="77777777" w:rsidR="0093773F" w:rsidRDefault="0093773F" w:rsidP="002B2AE3">
      <w:pPr>
        <w:pStyle w:val="Document"/>
        <w:spacing w:line="480" w:lineRule="auto"/>
        <w:ind w:firstLine="0"/>
        <w:rPr>
          <w:rFonts w:asciiTheme="majorBidi" w:hAnsiTheme="majorBidi" w:cstheme="majorBidi"/>
          <w:sz w:val="24"/>
          <w:szCs w:val="24"/>
        </w:rPr>
      </w:pPr>
    </w:p>
    <w:p w14:paraId="5140B59F" w14:textId="77777777" w:rsidR="0093773F" w:rsidRPr="00472E8F" w:rsidRDefault="0093773F" w:rsidP="002B2AE3">
      <w:pPr>
        <w:pStyle w:val="Document"/>
        <w:spacing w:line="480" w:lineRule="auto"/>
        <w:ind w:firstLine="0"/>
        <w:rPr>
          <w:rFonts w:asciiTheme="majorBidi" w:hAnsiTheme="majorBidi" w:cstheme="majorBidi"/>
          <w:sz w:val="24"/>
          <w:szCs w:val="24"/>
        </w:rPr>
      </w:pPr>
    </w:p>
    <w:p w14:paraId="0DD57405" w14:textId="4D8C7F06" w:rsidR="00174745" w:rsidRPr="00472E8F" w:rsidRDefault="004C4441" w:rsidP="002B2AE3">
      <w:pPr>
        <w:pStyle w:val="Heading2"/>
        <w:ind w:left="0" w:firstLine="0"/>
        <w:jc w:val="center"/>
        <w:rPr>
          <w:rFonts w:asciiTheme="majorBidi" w:hAnsiTheme="majorBidi"/>
          <w:b w:val="0"/>
          <w:sz w:val="24"/>
          <w:szCs w:val="24"/>
        </w:rPr>
      </w:pPr>
      <w:bookmarkStart w:id="129" w:name="_Toc384837611"/>
      <w:r w:rsidRPr="00472E8F">
        <w:rPr>
          <w:rFonts w:asciiTheme="majorBidi" w:hAnsiTheme="majorBidi"/>
          <w:b w:val="0"/>
          <w:sz w:val="24"/>
          <w:szCs w:val="24"/>
        </w:rPr>
        <w:t>5</w:t>
      </w:r>
      <w:r w:rsidRPr="00472E8F">
        <w:rPr>
          <w:rFonts w:asciiTheme="majorBidi" w:hAnsiTheme="majorBidi"/>
          <w:b w:val="0"/>
          <w:i/>
          <w:iCs/>
          <w:sz w:val="24"/>
          <w:szCs w:val="24"/>
        </w:rPr>
        <w:t>.</w:t>
      </w:r>
      <w:r w:rsidR="00F51B81" w:rsidRPr="00472E8F">
        <w:rPr>
          <w:rFonts w:asciiTheme="majorBidi" w:hAnsiTheme="majorBidi"/>
          <w:b w:val="0"/>
          <w:i/>
          <w:iCs/>
          <w:sz w:val="24"/>
          <w:szCs w:val="24"/>
        </w:rPr>
        <w:t xml:space="preserve"> </w:t>
      </w:r>
      <w:r w:rsidR="00174745" w:rsidRPr="00472E8F">
        <w:rPr>
          <w:rFonts w:asciiTheme="majorBidi" w:hAnsiTheme="majorBidi"/>
          <w:b w:val="0"/>
          <w:sz w:val="24"/>
          <w:szCs w:val="24"/>
        </w:rPr>
        <w:t>Sanctions and Iran Nuclear Deal</w:t>
      </w:r>
      <w:bookmarkEnd w:id="129"/>
    </w:p>
    <w:p w14:paraId="50D0974B" w14:textId="77777777" w:rsidR="00174745" w:rsidRPr="00472E8F" w:rsidRDefault="00174745" w:rsidP="002B2AE3">
      <w:pPr>
        <w:pStyle w:val="Document"/>
        <w:spacing w:line="480" w:lineRule="auto"/>
        <w:ind w:firstLine="0"/>
        <w:rPr>
          <w:rFonts w:asciiTheme="majorBidi" w:hAnsiTheme="majorBidi" w:cstheme="majorBidi"/>
          <w:sz w:val="24"/>
          <w:szCs w:val="24"/>
        </w:rPr>
      </w:pPr>
    </w:p>
    <w:p w14:paraId="6D48E9EA" w14:textId="3033A679" w:rsidR="00174745" w:rsidRPr="00472E8F" w:rsidRDefault="0017474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bCs/>
          <w:sz w:val="24"/>
          <w:szCs w:val="24"/>
        </w:rPr>
        <w:t xml:space="preserve">In the Iran case, </w:t>
      </w:r>
      <w:r w:rsidRPr="00472E8F">
        <w:rPr>
          <w:rFonts w:asciiTheme="majorBidi" w:hAnsiTheme="majorBidi" w:cstheme="majorBidi"/>
          <w:sz w:val="24"/>
          <w:szCs w:val="24"/>
        </w:rPr>
        <w:t xml:space="preserve">the </w:t>
      </w:r>
      <w:r w:rsidR="00BD0F7E" w:rsidRPr="00472E8F">
        <w:rPr>
          <w:rFonts w:asciiTheme="majorBidi" w:hAnsiTheme="majorBidi" w:cstheme="majorBidi"/>
          <w:sz w:val="24"/>
          <w:szCs w:val="24"/>
        </w:rPr>
        <w:t>Nuclear Deal</w:t>
      </w:r>
      <w:r w:rsidRPr="00472E8F">
        <w:rPr>
          <w:rFonts w:asciiTheme="majorBidi" w:hAnsiTheme="majorBidi" w:cstheme="majorBidi"/>
          <w:sz w:val="24"/>
          <w:szCs w:val="24"/>
        </w:rPr>
        <w:t xml:space="preserve"> has been cherished as a successful case of economic sanctions that brought a “rogue state” to the serious negotiation talks.</w:t>
      </w:r>
      <w:r w:rsidRPr="00472E8F">
        <w:rPr>
          <w:rStyle w:val="NoterefInText"/>
          <w:rFonts w:asciiTheme="majorBidi" w:hAnsiTheme="majorBidi" w:cstheme="majorBidi"/>
          <w:sz w:val="24"/>
          <w:szCs w:val="24"/>
        </w:rPr>
        <w:footnoteReference w:id="366"/>
      </w:r>
      <w:r w:rsidRPr="00472E8F">
        <w:rPr>
          <w:rFonts w:asciiTheme="majorBidi" w:hAnsiTheme="majorBidi" w:cstheme="majorBidi"/>
          <w:sz w:val="24"/>
          <w:szCs w:val="24"/>
        </w:rPr>
        <w:t xml:space="preserve"> It is hard to measure the effectiveness of economic sanctions. Some studies find </w:t>
      </w:r>
      <w:r w:rsidR="00BD0F7E" w:rsidRPr="00472E8F">
        <w:rPr>
          <w:rFonts w:asciiTheme="majorBidi" w:hAnsiTheme="majorBidi" w:cstheme="majorBidi"/>
          <w:sz w:val="24"/>
          <w:szCs w:val="24"/>
        </w:rPr>
        <w:t>them</w:t>
      </w:r>
      <w:r w:rsidRPr="00472E8F">
        <w:rPr>
          <w:rFonts w:asciiTheme="majorBidi" w:hAnsiTheme="majorBidi" w:cstheme="majorBidi"/>
          <w:sz w:val="24"/>
          <w:szCs w:val="24"/>
        </w:rPr>
        <w:t xml:space="preserve"> to be an effective way of changing the behavior of states, if properly implemented.</w:t>
      </w:r>
      <w:r w:rsidRPr="00472E8F">
        <w:rPr>
          <w:rStyle w:val="NoterefInText"/>
          <w:rFonts w:asciiTheme="majorBidi" w:hAnsiTheme="majorBidi" w:cstheme="majorBidi"/>
          <w:sz w:val="24"/>
          <w:szCs w:val="24"/>
        </w:rPr>
        <w:footnoteReference w:id="367"/>
      </w:r>
      <w:r w:rsidRPr="00472E8F">
        <w:rPr>
          <w:rFonts w:asciiTheme="majorBidi" w:hAnsiTheme="majorBidi" w:cstheme="majorBidi"/>
          <w:sz w:val="24"/>
          <w:szCs w:val="24"/>
        </w:rPr>
        <w:t xml:space="preserve"> Some do </w:t>
      </w:r>
      <w:r w:rsidRPr="00472E8F">
        <w:rPr>
          <w:rFonts w:asciiTheme="majorBidi" w:hAnsiTheme="majorBidi" w:cstheme="majorBidi"/>
          <w:sz w:val="24"/>
          <w:szCs w:val="24"/>
        </w:rPr>
        <w:lastRenderedPageBreak/>
        <w:t>not.</w:t>
      </w:r>
      <w:r w:rsidRPr="00472E8F">
        <w:rPr>
          <w:rStyle w:val="NoterefInText"/>
          <w:rFonts w:asciiTheme="majorBidi" w:hAnsiTheme="majorBidi" w:cstheme="majorBidi"/>
          <w:sz w:val="24"/>
          <w:szCs w:val="24"/>
        </w:rPr>
        <w:footnoteReference w:id="368"/>
      </w:r>
      <w:r w:rsidRPr="00472E8F">
        <w:rPr>
          <w:rFonts w:asciiTheme="majorBidi" w:hAnsiTheme="majorBidi" w:cstheme="majorBidi"/>
          <w:sz w:val="24"/>
          <w:szCs w:val="24"/>
        </w:rPr>
        <w:t xml:space="preserve"> Iran’s case is no exception. It is very hard to gauge the effectiveness of economic sanctions in Iran’s case. </w:t>
      </w:r>
    </w:p>
    <w:p w14:paraId="2142B5C3" w14:textId="754100FB" w:rsidR="00174745" w:rsidRPr="00472E8F" w:rsidRDefault="0017474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 xml:space="preserve">Yet, recent rhetoric has centered on the fact that economic sanctions have been working and that the change in Iran’s behavior came as a result of crippling economic sanctions. However, before one can conclude such a general statement, it is helpful to look at </w:t>
      </w:r>
      <w:r w:rsidR="00BD0F7E" w:rsidRPr="00472E8F">
        <w:rPr>
          <w:rFonts w:asciiTheme="majorBidi" w:hAnsiTheme="majorBidi" w:cstheme="majorBidi"/>
          <w:sz w:val="24"/>
          <w:szCs w:val="24"/>
        </w:rPr>
        <w:t xml:space="preserve">the </w:t>
      </w:r>
      <w:r w:rsidRPr="00472E8F">
        <w:rPr>
          <w:rFonts w:asciiTheme="majorBidi" w:hAnsiTheme="majorBidi" w:cstheme="majorBidi"/>
          <w:sz w:val="24"/>
          <w:szCs w:val="24"/>
        </w:rPr>
        <w:t xml:space="preserve">following facts: </w:t>
      </w:r>
    </w:p>
    <w:p w14:paraId="1743C825" w14:textId="4B2DE14C" w:rsidR="00174745" w:rsidRPr="00472E8F" w:rsidRDefault="0017474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1. Sancti</w:t>
      </w:r>
      <w:r w:rsidR="00F51B81" w:rsidRPr="00472E8F">
        <w:rPr>
          <w:rFonts w:asciiTheme="majorBidi" w:hAnsiTheme="majorBidi" w:cstheme="majorBidi"/>
          <w:sz w:val="24"/>
          <w:szCs w:val="24"/>
        </w:rPr>
        <w:t>ons showed their strongest impact</w:t>
      </w:r>
      <w:r w:rsidRPr="00472E8F">
        <w:rPr>
          <w:rFonts w:asciiTheme="majorBidi" w:hAnsiTheme="majorBidi" w:cstheme="majorBidi"/>
          <w:sz w:val="24"/>
          <w:szCs w:val="24"/>
        </w:rPr>
        <w:t xml:space="preserve"> from 2010 onwards. A web of economic sanctions imposed by the UN, the US and the EU aimed to strangle the Iranian economy, provoked social unrest and halted the Iranian Government’s enrichment activity.</w:t>
      </w:r>
      <w:r w:rsidRPr="00472E8F">
        <w:rPr>
          <w:rStyle w:val="NoterefInText"/>
          <w:rFonts w:asciiTheme="majorBidi" w:hAnsiTheme="majorBidi" w:cstheme="majorBidi"/>
          <w:sz w:val="24"/>
          <w:szCs w:val="24"/>
        </w:rPr>
        <w:footnoteReference w:id="369"/>
      </w:r>
      <w:r w:rsidRPr="00472E8F">
        <w:rPr>
          <w:rFonts w:asciiTheme="majorBidi" w:hAnsiTheme="majorBidi" w:cstheme="majorBidi"/>
          <w:sz w:val="24"/>
          <w:szCs w:val="24"/>
        </w:rPr>
        <w:t xml:space="preserve"> The Iranian economy suffered tremendously as a result of sanctions. The </w:t>
      </w:r>
      <w:proofErr w:type="spellStart"/>
      <w:r w:rsidRPr="00472E8F">
        <w:rPr>
          <w:rFonts w:asciiTheme="majorBidi" w:hAnsiTheme="majorBidi" w:cstheme="majorBidi"/>
          <w:sz w:val="24"/>
          <w:szCs w:val="24"/>
        </w:rPr>
        <w:t>Rial</w:t>
      </w:r>
      <w:proofErr w:type="spellEnd"/>
      <w:r w:rsidRPr="00472E8F">
        <w:rPr>
          <w:rFonts w:asciiTheme="majorBidi" w:hAnsiTheme="majorBidi" w:cstheme="majorBidi"/>
          <w:sz w:val="24"/>
          <w:szCs w:val="24"/>
        </w:rPr>
        <w:t xml:space="preserve">, the Iranian currency, lost almost </w:t>
      </w:r>
      <w:r w:rsidR="00BD0F7E" w:rsidRPr="00472E8F">
        <w:rPr>
          <w:rFonts w:asciiTheme="majorBidi" w:hAnsiTheme="majorBidi" w:cstheme="majorBidi"/>
          <w:sz w:val="24"/>
          <w:szCs w:val="24"/>
        </w:rPr>
        <w:t>half</w:t>
      </w:r>
      <w:r w:rsidRPr="00472E8F">
        <w:rPr>
          <w:rFonts w:asciiTheme="majorBidi" w:hAnsiTheme="majorBidi" w:cstheme="majorBidi"/>
          <w:sz w:val="24"/>
          <w:szCs w:val="24"/>
        </w:rPr>
        <w:t xml:space="preserve"> of its value.</w:t>
      </w:r>
      <w:r w:rsidRPr="00472E8F">
        <w:rPr>
          <w:rStyle w:val="NoterefInText"/>
          <w:rFonts w:asciiTheme="majorBidi" w:hAnsiTheme="majorBidi" w:cstheme="majorBidi"/>
          <w:sz w:val="24"/>
          <w:szCs w:val="24"/>
        </w:rPr>
        <w:footnoteReference w:id="370"/>
      </w:r>
      <w:r w:rsidRPr="00472E8F">
        <w:rPr>
          <w:rFonts w:asciiTheme="majorBidi" w:hAnsiTheme="majorBidi" w:cstheme="majorBidi"/>
          <w:sz w:val="24"/>
          <w:szCs w:val="24"/>
        </w:rPr>
        <w:t xml:space="preserve"> The sale of oil also dropped from 2.5 million barrels per day in 2011 to 1 million barrels per day in 2013.</w:t>
      </w:r>
      <w:r w:rsidRPr="00472E8F">
        <w:rPr>
          <w:rStyle w:val="NoterefInText"/>
          <w:rFonts w:asciiTheme="majorBidi" w:hAnsiTheme="majorBidi" w:cstheme="majorBidi"/>
          <w:sz w:val="24"/>
          <w:szCs w:val="24"/>
        </w:rPr>
        <w:footnoteReference w:id="371"/>
      </w:r>
      <w:r w:rsidRPr="00472E8F">
        <w:rPr>
          <w:rFonts w:asciiTheme="majorBidi" w:hAnsiTheme="majorBidi" w:cstheme="majorBidi"/>
          <w:sz w:val="24"/>
          <w:szCs w:val="24"/>
        </w:rPr>
        <w:t xml:space="preserve"> Yet, there is little evidence showing that the Iranian government suffered as result of these sanctions.</w:t>
      </w:r>
      <w:r w:rsidRPr="00472E8F">
        <w:rPr>
          <w:rStyle w:val="NoterefInText"/>
          <w:rFonts w:asciiTheme="majorBidi" w:hAnsiTheme="majorBidi" w:cstheme="majorBidi"/>
          <w:sz w:val="24"/>
          <w:szCs w:val="24"/>
        </w:rPr>
        <w:footnoteReference w:id="372"/>
      </w:r>
      <w:r w:rsidRPr="00472E8F">
        <w:rPr>
          <w:rFonts w:asciiTheme="majorBidi" w:hAnsiTheme="majorBidi" w:cstheme="majorBidi"/>
          <w:sz w:val="24"/>
          <w:szCs w:val="24"/>
        </w:rPr>
        <w:t xml:space="preserve"> As a </w:t>
      </w:r>
      <w:proofErr w:type="spellStart"/>
      <w:r w:rsidRPr="00472E8F">
        <w:rPr>
          <w:rFonts w:asciiTheme="majorBidi" w:hAnsiTheme="majorBidi" w:cstheme="majorBidi"/>
          <w:sz w:val="24"/>
          <w:szCs w:val="24"/>
        </w:rPr>
        <w:t>Rentier</w:t>
      </w:r>
      <w:proofErr w:type="spellEnd"/>
      <w:r w:rsidRPr="00472E8F">
        <w:rPr>
          <w:rFonts w:asciiTheme="majorBidi" w:hAnsiTheme="majorBidi" w:cstheme="majorBidi"/>
          <w:sz w:val="24"/>
          <w:szCs w:val="24"/>
        </w:rPr>
        <w:t xml:space="preserve"> </w:t>
      </w:r>
      <w:r w:rsidRPr="00472E8F">
        <w:rPr>
          <w:rFonts w:asciiTheme="majorBidi" w:hAnsiTheme="majorBidi" w:cstheme="majorBidi"/>
          <w:sz w:val="24"/>
          <w:szCs w:val="24"/>
        </w:rPr>
        <w:lastRenderedPageBreak/>
        <w:t>State</w:t>
      </w:r>
      <w:r w:rsidRPr="00472E8F">
        <w:rPr>
          <w:rStyle w:val="NoterefInText"/>
          <w:rFonts w:asciiTheme="majorBidi" w:hAnsiTheme="majorBidi" w:cstheme="majorBidi"/>
          <w:sz w:val="24"/>
          <w:szCs w:val="24"/>
        </w:rPr>
        <w:footnoteReference w:id="373"/>
      </w:r>
      <w:r w:rsidRPr="00472E8F">
        <w:rPr>
          <w:rFonts w:asciiTheme="majorBidi" w:hAnsiTheme="majorBidi" w:cstheme="majorBidi"/>
          <w:sz w:val="24"/>
          <w:szCs w:val="24"/>
        </w:rPr>
        <w:t xml:space="preserve">, those with special privileges continued to import and export from a black market, but this time even without any strong competitors from the Iranian domestic market. </w:t>
      </w:r>
    </w:p>
    <w:p w14:paraId="1E61DFCD" w14:textId="43EE34AD" w:rsidR="00174745" w:rsidRPr="00472E8F" w:rsidRDefault="0017474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2. Since the Iranian Revolution in 1979, there have been several periods of social unrest,</w:t>
      </w:r>
      <w:r w:rsidRPr="00472E8F">
        <w:rPr>
          <w:rStyle w:val="NoterefInText"/>
          <w:rFonts w:asciiTheme="majorBidi" w:hAnsiTheme="majorBidi" w:cstheme="majorBidi"/>
          <w:sz w:val="24"/>
          <w:szCs w:val="24"/>
        </w:rPr>
        <w:footnoteReference w:id="374"/>
      </w:r>
      <w:r w:rsidRPr="00472E8F">
        <w:rPr>
          <w:rFonts w:asciiTheme="majorBidi" w:hAnsiTheme="majorBidi" w:cstheme="majorBidi"/>
          <w:sz w:val="24"/>
          <w:szCs w:val="24"/>
        </w:rPr>
        <w:t xml:space="preserve"> the last of which followed the June 2009 election.</w:t>
      </w:r>
      <w:r w:rsidRPr="00472E8F">
        <w:rPr>
          <w:rStyle w:val="NoterefInText"/>
          <w:rFonts w:asciiTheme="majorBidi" w:hAnsiTheme="majorBidi" w:cstheme="majorBidi"/>
          <w:sz w:val="24"/>
          <w:szCs w:val="24"/>
        </w:rPr>
        <w:footnoteReference w:id="375"/>
      </w:r>
      <w:r w:rsidRPr="00472E8F">
        <w:rPr>
          <w:rFonts w:asciiTheme="majorBidi" w:hAnsiTheme="majorBidi" w:cstheme="majorBidi"/>
          <w:sz w:val="24"/>
          <w:szCs w:val="24"/>
        </w:rPr>
        <w:t xml:space="preserve"> As far as analyses show, none of these </w:t>
      </w:r>
      <w:r w:rsidR="00BD0F7E" w:rsidRPr="00472E8F">
        <w:rPr>
          <w:rFonts w:asciiTheme="majorBidi" w:hAnsiTheme="majorBidi" w:cstheme="majorBidi"/>
          <w:sz w:val="24"/>
          <w:szCs w:val="24"/>
        </w:rPr>
        <w:t xml:space="preserve">periods of </w:t>
      </w:r>
      <w:r w:rsidRPr="00472E8F">
        <w:rPr>
          <w:rFonts w:asciiTheme="majorBidi" w:hAnsiTheme="majorBidi" w:cstheme="majorBidi"/>
          <w:sz w:val="24"/>
          <w:szCs w:val="24"/>
        </w:rPr>
        <w:t xml:space="preserve">social unrest had a strong economic motive behind </w:t>
      </w:r>
      <w:r w:rsidR="00BD0F7E" w:rsidRPr="00472E8F">
        <w:rPr>
          <w:rFonts w:asciiTheme="majorBidi" w:hAnsiTheme="majorBidi" w:cstheme="majorBidi"/>
          <w:sz w:val="24"/>
          <w:szCs w:val="24"/>
        </w:rPr>
        <w:t>it</w:t>
      </w:r>
      <w:r w:rsidRPr="00472E8F">
        <w:rPr>
          <w:rFonts w:asciiTheme="majorBidi" w:hAnsiTheme="majorBidi" w:cstheme="majorBidi"/>
          <w:sz w:val="24"/>
          <w:szCs w:val="24"/>
        </w:rPr>
        <w:t>: the Reformist Movement of 1997-2001 ha</w:t>
      </w:r>
      <w:r w:rsidR="005B4F6B" w:rsidRPr="00472E8F">
        <w:rPr>
          <w:rFonts w:asciiTheme="majorBidi" w:hAnsiTheme="majorBidi" w:cstheme="majorBidi"/>
          <w:sz w:val="24"/>
          <w:szCs w:val="24"/>
        </w:rPr>
        <w:t>d</w:t>
      </w:r>
      <w:r w:rsidRPr="00472E8F">
        <w:rPr>
          <w:rFonts w:asciiTheme="majorBidi" w:hAnsiTheme="majorBidi" w:cstheme="majorBidi"/>
          <w:sz w:val="24"/>
          <w:szCs w:val="24"/>
        </w:rPr>
        <w:t xml:space="preserve"> political goals including promotion of democracy, rule of law as well as establishing a robust civil society.</w:t>
      </w:r>
      <w:r w:rsidRPr="00472E8F">
        <w:rPr>
          <w:rStyle w:val="NoterefInText"/>
          <w:rFonts w:asciiTheme="majorBidi" w:hAnsiTheme="majorBidi" w:cstheme="majorBidi"/>
          <w:sz w:val="24"/>
          <w:szCs w:val="24"/>
        </w:rPr>
        <w:footnoteReference w:id="376"/>
      </w:r>
      <w:r w:rsidRPr="00472E8F">
        <w:rPr>
          <w:rFonts w:asciiTheme="majorBidi" w:hAnsiTheme="majorBidi" w:cstheme="majorBidi"/>
          <w:sz w:val="24"/>
          <w:szCs w:val="24"/>
        </w:rPr>
        <w:t xml:space="preserve"> During student protests in 1999</w:t>
      </w:r>
      <w:r w:rsidR="005B4F6B" w:rsidRPr="00472E8F">
        <w:rPr>
          <w:rFonts w:asciiTheme="majorBidi" w:hAnsiTheme="majorBidi" w:cstheme="majorBidi"/>
          <w:sz w:val="24"/>
          <w:szCs w:val="24"/>
        </w:rPr>
        <w:t>,</w:t>
      </w:r>
      <w:r w:rsidRPr="00472E8F">
        <w:rPr>
          <w:rFonts w:asciiTheme="majorBidi" w:hAnsiTheme="majorBidi" w:cstheme="majorBidi"/>
          <w:sz w:val="24"/>
          <w:szCs w:val="24"/>
        </w:rPr>
        <w:t xml:space="preserve"> the main request was political in nature too, i.e. request for freedom.</w:t>
      </w:r>
      <w:r w:rsidRPr="00472E8F">
        <w:rPr>
          <w:rStyle w:val="NoterefInText"/>
          <w:rFonts w:asciiTheme="majorBidi" w:hAnsiTheme="majorBidi" w:cstheme="majorBidi"/>
          <w:sz w:val="24"/>
          <w:szCs w:val="24"/>
        </w:rPr>
        <w:footnoteReference w:id="377"/>
      </w:r>
      <w:r w:rsidRPr="00472E8F">
        <w:rPr>
          <w:rFonts w:asciiTheme="majorBidi" w:hAnsiTheme="majorBidi" w:cstheme="majorBidi"/>
          <w:sz w:val="24"/>
          <w:szCs w:val="24"/>
        </w:rPr>
        <w:t xml:space="preserve"> In 2009, the crowd gathered in the streets because of their objection to the result of the </w:t>
      </w:r>
      <w:r w:rsidRPr="00472E8F">
        <w:rPr>
          <w:rFonts w:asciiTheme="majorBidi" w:hAnsiTheme="majorBidi" w:cstheme="majorBidi"/>
          <w:sz w:val="24"/>
          <w:szCs w:val="24"/>
        </w:rPr>
        <w:lastRenderedPageBreak/>
        <w:t>election.</w:t>
      </w:r>
      <w:r w:rsidRPr="00472E8F">
        <w:rPr>
          <w:rStyle w:val="NoterefInText"/>
          <w:rFonts w:asciiTheme="majorBidi" w:hAnsiTheme="majorBidi" w:cstheme="majorBidi"/>
          <w:sz w:val="24"/>
          <w:szCs w:val="24"/>
        </w:rPr>
        <w:footnoteReference w:id="378"/>
      </w:r>
      <w:r w:rsidRPr="00472E8F">
        <w:rPr>
          <w:rFonts w:asciiTheme="majorBidi" w:hAnsiTheme="majorBidi" w:cstheme="majorBidi"/>
          <w:sz w:val="24"/>
          <w:szCs w:val="24"/>
        </w:rPr>
        <w:t xml:space="preserve"> However, no major social unrest ha</w:t>
      </w:r>
      <w:r w:rsidR="005B4F6B" w:rsidRPr="00472E8F">
        <w:rPr>
          <w:rFonts w:asciiTheme="majorBidi" w:hAnsiTheme="majorBidi" w:cstheme="majorBidi"/>
          <w:sz w:val="24"/>
          <w:szCs w:val="24"/>
        </w:rPr>
        <w:t>s</w:t>
      </w:r>
      <w:r w:rsidRPr="00472E8F">
        <w:rPr>
          <w:rFonts w:asciiTheme="majorBidi" w:hAnsiTheme="majorBidi" w:cstheme="majorBidi"/>
          <w:sz w:val="24"/>
          <w:szCs w:val="24"/>
        </w:rPr>
        <w:t xml:space="preserve"> been reported since the 2010 implementation of “crippling sanctions.”</w:t>
      </w:r>
      <w:r w:rsidRPr="00472E8F">
        <w:rPr>
          <w:rStyle w:val="NoterefInText"/>
          <w:rFonts w:asciiTheme="majorBidi" w:hAnsiTheme="majorBidi" w:cstheme="majorBidi"/>
          <w:sz w:val="24"/>
          <w:szCs w:val="24"/>
        </w:rPr>
        <w:footnoteReference w:id="379"/>
      </w:r>
      <w:r w:rsidRPr="00472E8F">
        <w:rPr>
          <w:rFonts w:asciiTheme="majorBidi" w:hAnsiTheme="majorBidi" w:cstheme="majorBidi"/>
          <w:sz w:val="24"/>
          <w:szCs w:val="24"/>
        </w:rPr>
        <w:t xml:space="preserve"> </w:t>
      </w:r>
    </w:p>
    <w:p w14:paraId="2BD38355" w14:textId="77777777" w:rsidR="00174745" w:rsidRPr="00472E8F" w:rsidRDefault="0017474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3. Economic sanctions also seem to be ineffective in halting nuclear enrichment activity of the Iranian Government. With 190 centrifuges before the sanctions, Iran extended its program to 19000 centrifuges following the 2010 sanctions.</w:t>
      </w:r>
      <w:r w:rsidRPr="00472E8F">
        <w:rPr>
          <w:rStyle w:val="NoterefInText"/>
          <w:rFonts w:asciiTheme="majorBidi" w:hAnsiTheme="majorBidi" w:cstheme="majorBidi"/>
          <w:sz w:val="24"/>
          <w:szCs w:val="24"/>
        </w:rPr>
        <w:footnoteReference w:id="380"/>
      </w:r>
      <w:r w:rsidRPr="00472E8F">
        <w:rPr>
          <w:rFonts w:asciiTheme="majorBidi" w:hAnsiTheme="majorBidi" w:cstheme="majorBidi"/>
          <w:sz w:val="24"/>
          <w:szCs w:val="24"/>
        </w:rPr>
        <w:t xml:space="preserve"> It seems that the sanctions came nowhere close to crippling the enrichment activity of the Iranian government.</w:t>
      </w:r>
    </w:p>
    <w:p w14:paraId="6C620EC5" w14:textId="1C6FBA30" w:rsidR="00174745" w:rsidRPr="00472E8F" w:rsidRDefault="0017474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4. Long before the recent stringent sanctions, Western countries had a better deal with Iran in 2003: total suspension of enrichment activity, not for 6 months but indefinitely (</w:t>
      </w:r>
      <w:r w:rsidRPr="00472E8F">
        <w:rPr>
          <w:rFonts w:asciiTheme="majorBidi" w:hAnsiTheme="majorBidi" w:cstheme="majorBidi"/>
          <w:i/>
          <w:sz w:val="24"/>
          <w:szCs w:val="24"/>
        </w:rPr>
        <w:t>see</w:t>
      </w:r>
      <w:r w:rsidRPr="00472E8F">
        <w:rPr>
          <w:rFonts w:asciiTheme="majorBidi" w:hAnsiTheme="majorBidi" w:cstheme="majorBidi"/>
          <w:sz w:val="24"/>
          <w:szCs w:val="24"/>
        </w:rPr>
        <w:t xml:space="preserve"> Tehran Declaration).</w:t>
      </w:r>
      <w:r w:rsidRPr="00472E8F">
        <w:rPr>
          <w:rStyle w:val="NoterefInText"/>
          <w:rFonts w:asciiTheme="majorBidi" w:hAnsiTheme="majorBidi" w:cstheme="majorBidi"/>
          <w:sz w:val="24"/>
          <w:szCs w:val="24"/>
        </w:rPr>
        <w:footnoteReference w:id="381"/>
      </w:r>
      <w:r w:rsidRPr="00472E8F">
        <w:rPr>
          <w:rFonts w:asciiTheme="majorBidi" w:hAnsiTheme="majorBidi" w:cstheme="majorBidi"/>
          <w:sz w:val="24"/>
          <w:szCs w:val="24"/>
        </w:rPr>
        <w:t xml:space="preserve">  There was no discussion of the “right to enrichment” either. It was simply a better deal from the Western countries</w:t>
      </w:r>
      <w:r w:rsidR="005B4F6B" w:rsidRPr="00472E8F">
        <w:rPr>
          <w:rFonts w:asciiTheme="majorBidi" w:hAnsiTheme="majorBidi" w:cstheme="majorBidi"/>
          <w:sz w:val="24"/>
          <w:szCs w:val="24"/>
        </w:rPr>
        <w:t>’</w:t>
      </w:r>
      <w:r w:rsidRPr="00472E8F">
        <w:rPr>
          <w:rFonts w:asciiTheme="majorBidi" w:hAnsiTheme="majorBidi" w:cstheme="majorBidi"/>
          <w:sz w:val="24"/>
          <w:szCs w:val="24"/>
        </w:rPr>
        <w:t xml:space="preserve"> perspective.</w:t>
      </w:r>
      <w:r w:rsidRPr="00472E8F">
        <w:rPr>
          <w:rStyle w:val="NoterefInText"/>
          <w:rFonts w:asciiTheme="majorBidi" w:hAnsiTheme="majorBidi" w:cstheme="majorBidi"/>
          <w:sz w:val="24"/>
          <w:szCs w:val="24"/>
        </w:rPr>
        <w:footnoteReference w:id="382"/>
      </w:r>
      <w:r w:rsidRPr="00472E8F">
        <w:rPr>
          <w:rFonts w:asciiTheme="majorBidi" w:hAnsiTheme="majorBidi" w:cstheme="majorBidi"/>
          <w:sz w:val="24"/>
          <w:szCs w:val="24"/>
        </w:rPr>
        <w:t xml:space="preserve"> After almost 10 years, with crippling sanctions in place, Iran is not suspending its entire enrichment,</w:t>
      </w:r>
      <w:r w:rsidRPr="00472E8F">
        <w:rPr>
          <w:rStyle w:val="NoterefInText"/>
          <w:rFonts w:asciiTheme="majorBidi" w:hAnsiTheme="majorBidi" w:cstheme="majorBidi"/>
          <w:sz w:val="24"/>
          <w:szCs w:val="24"/>
        </w:rPr>
        <w:footnoteReference w:id="383"/>
      </w:r>
      <w:r w:rsidRPr="00472E8F">
        <w:rPr>
          <w:rFonts w:asciiTheme="majorBidi" w:hAnsiTheme="majorBidi" w:cstheme="majorBidi"/>
          <w:sz w:val="24"/>
          <w:szCs w:val="24"/>
        </w:rPr>
        <w:t xml:space="preserve"> </w:t>
      </w:r>
      <w:r w:rsidRPr="00472E8F">
        <w:rPr>
          <w:rFonts w:asciiTheme="majorBidi" w:hAnsiTheme="majorBidi" w:cstheme="majorBidi"/>
          <w:sz w:val="24"/>
          <w:szCs w:val="24"/>
        </w:rPr>
        <w:lastRenderedPageBreak/>
        <w:t>and also in one reading, its “right to enrichment” is actually implicitly recognized.</w:t>
      </w:r>
      <w:r w:rsidRPr="00472E8F">
        <w:rPr>
          <w:rStyle w:val="NoterefInText"/>
          <w:rFonts w:asciiTheme="majorBidi" w:hAnsiTheme="majorBidi" w:cstheme="majorBidi"/>
          <w:sz w:val="24"/>
          <w:szCs w:val="24"/>
        </w:rPr>
        <w:footnoteReference w:id="384"/>
      </w:r>
      <w:r w:rsidRPr="00472E8F">
        <w:rPr>
          <w:rFonts w:asciiTheme="majorBidi" w:hAnsiTheme="majorBidi" w:cstheme="majorBidi"/>
          <w:sz w:val="24"/>
          <w:szCs w:val="24"/>
        </w:rPr>
        <w:t xml:space="preserve"> After all, the comprehensive deal-to-come should “</w:t>
      </w:r>
      <w:proofErr w:type="gramStart"/>
      <w:r w:rsidRPr="00472E8F">
        <w:rPr>
          <w:rFonts w:asciiTheme="majorBidi" w:hAnsiTheme="majorBidi" w:cstheme="majorBidi"/>
          <w:sz w:val="24"/>
          <w:szCs w:val="24"/>
        </w:rPr>
        <w:t>involve[</w:t>
      </w:r>
      <w:proofErr w:type="gramEnd"/>
      <w:r w:rsidRPr="00472E8F">
        <w:rPr>
          <w:rFonts w:asciiTheme="majorBidi" w:hAnsiTheme="majorBidi" w:cstheme="majorBidi"/>
          <w:sz w:val="24"/>
          <w:szCs w:val="24"/>
        </w:rPr>
        <w:t>] a mutually defined (uranium) enrichment program.”</w:t>
      </w:r>
      <w:r w:rsidRPr="00472E8F">
        <w:rPr>
          <w:rStyle w:val="NoterefInText"/>
          <w:rFonts w:asciiTheme="majorBidi" w:hAnsiTheme="majorBidi" w:cstheme="majorBidi"/>
          <w:sz w:val="24"/>
          <w:szCs w:val="24"/>
        </w:rPr>
        <w:footnoteReference w:id="385"/>
      </w:r>
      <w:r w:rsidRPr="00472E8F">
        <w:rPr>
          <w:rFonts w:asciiTheme="majorBidi" w:hAnsiTheme="majorBidi" w:cstheme="majorBidi"/>
          <w:sz w:val="24"/>
          <w:szCs w:val="24"/>
        </w:rPr>
        <w:t xml:space="preserve"> </w:t>
      </w:r>
    </w:p>
    <w:p w14:paraId="08DD92EE" w14:textId="7E325F4F" w:rsidR="00174745" w:rsidRPr="00472E8F" w:rsidRDefault="00174745" w:rsidP="002B2AE3">
      <w:pPr>
        <w:pStyle w:val="Document"/>
        <w:spacing w:line="480" w:lineRule="auto"/>
        <w:ind w:firstLine="0"/>
        <w:rPr>
          <w:rFonts w:ascii="Times New Roman" w:hAnsi="Times New Roman"/>
          <w:sz w:val="24"/>
          <w:szCs w:val="24"/>
        </w:rPr>
      </w:pPr>
      <w:r w:rsidRPr="00472E8F">
        <w:rPr>
          <w:rFonts w:asciiTheme="majorBidi" w:hAnsiTheme="majorBidi" w:cstheme="majorBidi"/>
          <w:sz w:val="24"/>
          <w:szCs w:val="24"/>
        </w:rPr>
        <w:t>The nuclear deal, however, was successful partly because of the way constitutionalism in Iran is structure</w:t>
      </w:r>
      <w:r w:rsidR="005B4F6B" w:rsidRPr="00472E8F">
        <w:rPr>
          <w:rFonts w:asciiTheme="majorBidi" w:hAnsiTheme="majorBidi" w:cstheme="majorBidi"/>
          <w:sz w:val="24"/>
          <w:szCs w:val="24"/>
        </w:rPr>
        <w:t>d</w:t>
      </w:r>
      <w:r w:rsidRPr="00472E8F">
        <w:rPr>
          <w:rFonts w:asciiTheme="majorBidi" w:hAnsiTheme="majorBidi" w:cstheme="majorBidi"/>
          <w:sz w:val="24"/>
          <w:szCs w:val="24"/>
        </w:rPr>
        <w:t xml:space="preserve">. The presidents need to gain the soft power by having a peaceful and cooperative relationship with other countries. Presidents do not enjoy having access to armed forces. Further, international deals such as the JCPOA create a normative structure around which presidents can project their power in domestic Iranian politics. Due to this important factor, engagement and international commitments play an important role in creating balance within </w:t>
      </w:r>
      <w:r w:rsidRPr="00472E8F">
        <w:rPr>
          <w:rFonts w:ascii="Times New Roman" w:hAnsi="Times New Roman"/>
          <w:sz w:val="24"/>
          <w:szCs w:val="24"/>
        </w:rPr>
        <w:t xml:space="preserve">Iranian politics and </w:t>
      </w:r>
      <w:r w:rsidR="005B4F6B" w:rsidRPr="00472E8F">
        <w:rPr>
          <w:rFonts w:ascii="Times New Roman" w:hAnsi="Times New Roman"/>
          <w:sz w:val="24"/>
          <w:szCs w:val="24"/>
        </w:rPr>
        <w:t xml:space="preserve">the </w:t>
      </w:r>
      <w:r w:rsidRPr="00472E8F">
        <w:rPr>
          <w:rFonts w:ascii="Times New Roman" w:hAnsi="Times New Roman"/>
          <w:sz w:val="24"/>
          <w:szCs w:val="24"/>
        </w:rPr>
        <w:t xml:space="preserve">Iranian constitution. </w:t>
      </w:r>
    </w:p>
    <w:p w14:paraId="6F0D8924" w14:textId="75530AE2" w:rsidR="00174745" w:rsidRPr="00472E8F" w:rsidRDefault="00174745" w:rsidP="002B2AE3">
      <w:pPr>
        <w:pStyle w:val="Document"/>
        <w:spacing w:line="480" w:lineRule="auto"/>
        <w:ind w:firstLine="0"/>
        <w:rPr>
          <w:rFonts w:asciiTheme="majorBidi" w:hAnsiTheme="majorBidi" w:cstheme="majorBidi"/>
          <w:sz w:val="24"/>
          <w:szCs w:val="24"/>
        </w:rPr>
      </w:pPr>
    </w:p>
    <w:p w14:paraId="25D346DA" w14:textId="37F7D484" w:rsidR="004157B5" w:rsidRPr="00472E8F" w:rsidRDefault="004157B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 xml:space="preserve">Further, the </w:t>
      </w:r>
      <w:r w:rsidRPr="00472E8F">
        <w:rPr>
          <w:rFonts w:asciiTheme="majorBidi" w:hAnsiTheme="majorBidi" w:cstheme="majorBidi"/>
          <w:i/>
          <w:iCs/>
          <w:sz w:val="24"/>
          <w:szCs w:val="24"/>
        </w:rPr>
        <w:t>via media</w:t>
      </w:r>
      <w:r w:rsidRPr="00472E8F">
        <w:rPr>
          <w:rFonts w:asciiTheme="majorBidi" w:hAnsiTheme="majorBidi" w:cstheme="majorBidi"/>
          <w:sz w:val="24"/>
          <w:szCs w:val="24"/>
        </w:rPr>
        <w:t xml:space="preserve"> approach, calling the JCPOA a political commitment with legal consequences,</w:t>
      </w:r>
      <w:r w:rsidRPr="00472E8F">
        <w:rPr>
          <w:rFonts w:asciiTheme="majorBidi" w:hAnsiTheme="majorBidi" w:cstheme="majorBidi"/>
          <w:sz w:val="24"/>
          <w:szCs w:val="24"/>
          <w:vertAlign w:val="superscript"/>
        </w:rPr>
        <w:t xml:space="preserve"> </w:t>
      </w:r>
      <w:r w:rsidRPr="00472E8F">
        <w:rPr>
          <w:rFonts w:asciiTheme="majorBidi" w:hAnsiTheme="majorBidi" w:cstheme="majorBidi"/>
          <w:sz w:val="24"/>
          <w:szCs w:val="24"/>
          <w:vertAlign w:val="superscript"/>
        </w:rPr>
        <w:footnoteReference w:id="386"/>
      </w:r>
      <w:r w:rsidRPr="00472E8F">
        <w:rPr>
          <w:rFonts w:asciiTheme="majorBidi" w:hAnsiTheme="majorBidi" w:cstheme="majorBidi"/>
          <w:sz w:val="24"/>
          <w:szCs w:val="24"/>
        </w:rPr>
        <w:t xml:space="preserve"> invites a fundamental inquiry: </w:t>
      </w:r>
      <w:r w:rsidR="005B4F6B" w:rsidRPr="00472E8F">
        <w:rPr>
          <w:rFonts w:asciiTheme="majorBidi" w:hAnsiTheme="majorBidi" w:cstheme="majorBidi"/>
          <w:sz w:val="24"/>
          <w:szCs w:val="24"/>
        </w:rPr>
        <w:t>W</w:t>
      </w:r>
      <w:r w:rsidRPr="00472E8F">
        <w:rPr>
          <w:rFonts w:asciiTheme="majorBidi" w:hAnsiTheme="majorBidi" w:cstheme="majorBidi"/>
          <w:sz w:val="24"/>
          <w:szCs w:val="24"/>
        </w:rPr>
        <w:t>hat are the characteristics of a binding agreement if other than the fact that it would not be devoid of legal consequences? In other words, in international law where no legislative and executive body exist, one might conclude that instruments are ‘</w:t>
      </w:r>
      <w:r w:rsidRPr="00472E8F">
        <w:rPr>
          <w:rFonts w:asciiTheme="majorBidi" w:hAnsiTheme="majorBidi" w:cstheme="majorBidi"/>
          <w:i/>
          <w:iCs/>
          <w:sz w:val="24"/>
          <w:szCs w:val="24"/>
        </w:rPr>
        <w:t>binding</w:t>
      </w:r>
      <w:r w:rsidRPr="00472E8F">
        <w:rPr>
          <w:rFonts w:asciiTheme="majorBidi" w:hAnsiTheme="majorBidi" w:cstheme="majorBidi"/>
          <w:sz w:val="24"/>
          <w:szCs w:val="24"/>
        </w:rPr>
        <w:t xml:space="preserve">’ if </w:t>
      </w:r>
      <w:r w:rsidR="005B4F6B" w:rsidRPr="00472E8F">
        <w:rPr>
          <w:rFonts w:asciiTheme="majorBidi" w:hAnsiTheme="majorBidi" w:cstheme="majorBidi"/>
          <w:sz w:val="24"/>
          <w:szCs w:val="24"/>
        </w:rPr>
        <w:t xml:space="preserve">they </w:t>
      </w:r>
      <w:r w:rsidRPr="00472E8F">
        <w:rPr>
          <w:rFonts w:asciiTheme="majorBidi" w:hAnsiTheme="majorBidi" w:cstheme="majorBidi"/>
          <w:sz w:val="24"/>
          <w:szCs w:val="24"/>
        </w:rPr>
        <w:t xml:space="preserve">lead to legal consequences borne by </w:t>
      </w:r>
      <w:r w:rsidRPr="00472E8F">
        <w:rPr>
          <w:rFonts w:asciiTheme="majorBidi" w:hAnsiTheme="majorBidi" w:cstheme="majorBidi"/>
          <w:sz w:val="24"/>
          <w:szCs w:val="24"/>
        </w:rPr>
        <w:lastRenderedPageBreak/>
        <w:t xml:space="preserve">the parties. Further, if any commitments set forth in the JCPOA are deemed to be part of the respective </w:t>
      </w:r>
      <w:proofErr w:type="gramStart"/>
      <w:r w:rsidRPr="00472E8F">
        <w:rPr>
          <w:rFonts w:asciiTheme="majorBidi" w:hAnsiTheme="majorBidi" w:cstheme="majorBidi"/>
          <w:sz w:val="24"/>
          <w:szCs w:val="24"/>
        </w:rPr>
        <w:t>state</w:t>
      </w:r>
      <w:r w:rsidR="005B4F6B" w:rsidRPr="00472E8F">
        <w:rPr>
          <w:rFonts w:asciiTheme="majorBidi" w:hAnsiTheme="majorBidi" w:cstheme="majorBidi"/>
          <w:sz w:val="24"/>
          <w:szCs w:val="24"/>
        </w:rPr>
        <w:t>’s</w:t>
      </w:r>
      <w:proofErr w:type="gramEnd"/>
      <w:r w:rsidR="005B4F6B" w:rsidRPr="00472E8F">
        <w:rPr>
          <w:rFonts w:asciiTheme="majorBidi" w:hAnsiTheme="majorBidi" w:cstheme="majorBidi"/>
          <w:sz w:val="24"/>
          <w:szCs w:val="24"/>
        </w:rPr>
        <w:t xml:space="preserve"> </w:t>
      </w:r>
      <w:r w:rsidRPr="00472E8F">
        <w:rPr>
          <w:rFonts w:asciiTheme="majorBidi" w:hAnsiTheme="majorBidi" w:cstheme="majorBidi"/>
          <w:sz w:val="24"/>
          <w:szCs w:val="24"/>
        </w:rPr>
        <w:t>international obligation, then “it is a principle of international law that the breach of an engagement involves an obligation to make reparation in an adequate form.”</w:t>
      </w:r>
      <w:r w:rsidRPr="00472E8F">
        <w:rPr>
          <w:rFonts w:asciiTheme="majorBidi" w:hAnsiTheme="majorBidi" w:cstheme="majorBidi"/>
          <w:sz w:val="24"/>
          <w:szCs w:val="24"/>
          <w:vertAlign w:val="superscript"/>
        </w:rPr>
        <w:footnoteReference w:id="387"/>
      </w:r>
      <w:r w:rsidRPr="00472E8F">
        <w:rPr>
          <w:rFonts w:asciiTheme="majorBidi" w:hAnsiTheme="majorBidi" w:cstheme="majorBidi"/>
          <w:sz w:val="24"/>
          <w:szCs w:val="24"/>
        </w:rPr>
        <w:t xml:space="preserve"> </w:t>
      </w:r>
    </w:p>
    <w:p w14:paraId="3551ED1E" w14:textId="77777777" w:rsidR="004157B5" w:rsidRPr="00472E8F" w:rsidRDefault="004157B5" w:rsidP="002B2AE3">
      <w:pPr>
        <w:pStyle w:val="Document"/>
        <w:spacing w:line="480" w:lineRule="auto"/>
        <w:ind w:firstLine="0"/>
        <w:rPr>
          <w:rFonts w:asciiTheme="majorBidi" w:hAnsiTheme="majorBidi" w:cstheme="majorBidi"/>
          <w:bCs/>
          <w:i/>
          <w:sz w:val="24"/>
          <w:szCs w:val="24"/>
        </w:rPr>
      </w:pPr>
      <w:r w:rsidRPr="00472E8F">
        <w:rPr>
          <w:rFonts w:asciiTheme="majorBidi" w:hAnsiTheme="majorBidi" w:cstheme="majorBidi"/>
          <w:bCs/>
          <w:i/>
          <w:sz w:val="24"/>
          <w:szCs w:val="24"/>
        </w:rPr>
        <w:t>A Different International Law</w:t>
      </w:r>
    </w:p>
    <w:p w14:paraId="23025C29" w14:textId="77777777" w:rsidR="004157B5" w:rsidRPr="00472E8F" w:rsidRDefault="004157B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Undoubtedly, world affairs and international law have changed significantly since the Cold War era, and three developments are particularly relevant here.  First, international law has shifted course from consent-based dispute resolution toward a more compulsory framework.</w:t>
      </w:r>
      <w:bookmarkStart w:id="130" w:name="_Ref289081086"/>
      <w:r w:rsidRPr="00472E8F">
        <w:rPr>
          <w:rFonts w:asciiTheme="majorBidi" w:hAnsiTheme="majorBidi" w:cstheme="majorBidi"/>
          <w:sz w:val="24"/>
          <w:szCs w:val="24"/>
          <w:vertAlign w:val="superscript"/>
        </w:rPr>
        <w:footnoteReference w:id="388"/>
      </w:r>
      <w:bookmarkEnd w:id="130"/>
      <w:r w:rsidRPr="00472E8F">
        <w:rPr>
          <w:rFonts w:asciiTheme="majorBidi" w:hAnsiTheme="majorBidi" w:cstheme="majorBidi"/>
          <w:sz w:val="24"/>
          <w:szCs w:val="24"/>
        </w:rPr>
        <w:t xml:space="preserve"> Generally speaking, states are bound by their agreements and are liable for the fulfillment of an obligation only if they objectively consent to undertake that obligation. As case law suggests, however, international courts and tribunals have increasingly found ways to extend their jurisdiction even without the explicit consent of states. The </w:t>
      </w:r>
      <w:r w:rsidRPr="00472E8F">
        <w:rPr>
          <w:rFonts w:asciiTheme="majorBidi" w:hAnsiTheme="majorBidi" w:cstheme="majorBidi"/>
          <w:i/>
          <w:sz w:val="24"/>
          <w:szCs w:val="24"/>
        </w:rPr>
        <w:t>Oil Platform</w:t>
      </w:r>
      <w:r w:rsidRPr="00472E8F">
        <w:rPr>
          <w:rFonts w:asciiTheme="majorBidi" w:hAnsiTheme="majorBidi" w:cstheme="majorBidi"/>
          <w:sz w:val="24"/>
          <w:szCs w:val="24"/>
        </w:rPr>
        <w:t xml:space="preserve"> Case</w:t>
      </w:r>
      <w:r w:rsidRPr="00472E8F">
        <w:rPr>
          <w:rFonts w:asciiTheme="majorBidi" w:hAnsiTheme="majorBidi" w:cstheme="majorBidi"/>
          <w:sz w:val="24"/>
          <w:szCs w:val="24"/>
          <w:vertAlign w:val="superscript"/>
        </w:rPr>
        <w:footnoteReference w:id="389"/>
      </w:r>
      <w:r w:rsidRPr="00472E8F">
        <w:rPr>
          <w:rFonts w:asciiTheme="majorBidi" w:hAnsiTheme="majorBidi" w:cstheme="majorBidi"/>
          <w:sz w:val="24"/>
          <w:szCs w:val="24"/>
        </w:rPr>
        <w:t xml:space="preserve"> before the International Court of Justice and the </w:t>
      </w:r>
      <w:proofErr w:type="spellStart"/>
      <w:r w:rsidRPr="00472E8F">
        <w:rPr>
          <w:rFonts w:asciiTheme="majorBidi" w:hAnsiTheme="majorBidi" w:cstheme="majorBidi"/>
          <w:i/>
          <w:sz w:val="24"/>
          <w:szCs w:val="24"/>
        </w:rPr>
        <w:t>Loewen</w:t>
      </w:r>
      <w:proofErr w:type="spellEnd"/>
      <w:r w:rsidRPr="00472E8F">
        <w:rPr>
          <w:rFonts w:asciiTheme="majorBidi" w:hAnsiTheme="majorBidi" w:cstheme="majorBidi"/>
          <w:sz w:val="24"/>
          <w:szCs w:val="24"/>
        </w:rPr>
        <w:t xml:space="preserve"> Case before a NAFTA</w:t>
      </w:r>
      <w:r w:rsidRPr="00472E8F">
        <w:rPr>
          <w:rFonts w:asciiTheme="majorBidi" w:hAnsiTheme="majorBidi" w:cstheme="majorBidi"/>
          <w:sz w:val="24"/>
          <w:szCs w:val="24"/>
          <w:vertAlign w:val="superscript"/>
        </w:rPr>
        <w:footnoteReference w:id="390"/>
      </w:r>
      <w:r w:rsidRPr="00472E8F">
        <w:rPr>
          <w:rFonts w:asciiTheme="majorBidi" w:hAnsiTheme="majorBidi" w:cstheme="majorBidi"/>
          <w:sz w:val="24"/>
          <w:szCs w:val="24"/>
        </w:rPr>
        <w:t xml:space="preserve"> tribunal serve as good examples in which the tribunals proceeded to adjudicate the matters even though they did not find jurisdiction proper.</w:t>
      </w:r>
      <w:r w:rsidRPr="00472E8F">
        <w:rPr>
          <w:rFonts w:asciiTheme="majorBidi" w:hAnsiTheme="majorBidi" w:cstheme="majorBidi"/>
          <w:sz w:val="24"/>
          <w:szCs w:val="24"/>
          <w:vertAlign w:val="superscript"/>
        </w:rPr>
        <w:t xml:space="preserve"> </w:t>
      </w:r>
      <w:r w:rsidRPr="00472E8F">
        <w:rPr>
          <w:rFonts w:asciiTheme="majorBidi" w:hAnsiTheme="majorBidi" w:cstheme="majorBidi"/>
          <w:sz w:val="24"/>
          <w:szCs w:val="24"/>
          <w:vertAlign w:val="superscript"/>
        </w:rPr>
        <w:footnoteReference w:id="391"/>
      </w:r>
    </w:p>
    <w:p w14:paraId="2C965694" w14:textId="77777777" w:rsidR="004157B5" w:rsidRPr="00472E8F" w:rsidRDefault="004157B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lastRenderedPageBreak/>
        <w:t xml:space="preserve">Another pivotal development is the increase of international </w:t>
      </w:r>
      <w:proofErr w:type="spellStart"/>
      <w:r w:rsidRPr="00472E8F">
        <w:rPr>
          <w:rFonts w:asciiTheme="majorBidi" w:hAnsiTheme="majorBidi" w:cstheme="majorBidi"/>
          <w:sz w:val="24"/>
          <w:szCs w:val="24"/>
        </w:rPr>
        <w:t>fora</w:t>
      </w:r>
      <w:proofErr w:type="spellEnd"/>
      <w:r w:rsidRPr="00472E8F">
        <w:rPr>
          <w:rFonts w:asciiTheme="majorBidi" w:hAnsiTheme="majorBidi" w:cstheme="majorBidi"/>
          <w:sz w:val="24"/>
          <w:szCs w:val="24"/>
        </w:rPr>
        <w:t xml:space="preserve"> and regimes, which has led to a highly fragmented system of law at the international level.</w:t>
      </w:r>
      <w:r w:rsidRPr="00472E8F">
        <w:rPr>
          <w:rFonts w:asciiTheme="majorBidi" w:hAnsiTheme="majorBidi" w:cstheme="majorBidi"/>
          <w:sz w:val="24"/>
          <w:szCs w:val="24"/>
          <w:vertAlign w:val="superscript"/>
        </w:rPr>
        <w:footnoteReference w:id="392"/>
      </w:r>
      <w:r w:rsidRPr="00472E8F">
        <w:rPr>
          <w:rFonts w:asciiTheme="majorBidi" w:hAnsiTheme="majorBidi" w:cstheme="majorBidi"/>
          <w:sz w:val="24"/>
          <w:szCs w:val="24"/>
        </w:rPr>
        <w:t xml:space="preserve"> This means that a “political commitment” in an arms deal might be construed differently in other contexts, such as investment law or international human rights. </w:t>
      </w:r>
    </w:p>
    <w:p w14:paraId="1E8442C2" w14:textId="6186DF9E" w:rsidR="004157B5" w:rsidRPr="00472E8F" w:rsidRDefault="004157B5" w:rsidP="002B2AE3">
      <w:pPr>
        <w:pStyle w:val="Document"/>
        <w:spacing w:line="480" w:lineRule="auto"/>
        <w:ind w:firstLine="0"/>
        <w:rPr>
          <w:rFonts w:asciiTheme="majorBidi" w:hAnsiTheme="majorBidi" w:cstheme="majorBidi"/>
          <w:sz w:val="24"/>
          <w:szCs w:val="24"/>
        </w:rPr>
      </w:pPr>
      <w:r w:rsidRPr="00472E8F">
        <w:rPr>
          <w:rFonts w:asciiTheme="majorBidi" w:hAnsiTheme="majorBidi" w:cstheme="majorBidi"/>
          <w:sz w:val="24"/>
          <w:szCs w:val="24"/>
        </w:rPr>
        <w:t>Finally, a shift is noticeable in the principal method of interpretation partly as a result of expansion of international investment dispute resolutions.</w:t>
      </w:r>
      <w:bookmarkStart w:id="131" w:name="_Ref293756199"/>
      <w:r w:rsidRPr="00472E8F">
        <w:rPr>
          <w:rFonts w:asciiTheme="majorBidi" w:hAnsiTheme="majorBidi" w:cstheme="majorBidi"/>
          <w:sz w:val="24"/>
          <w:szCs w:val="24"/>
          <w:vertAlign w:val="superscript"/>
        </w:rPr>
        <w:footnoteReference w:id="393"/>
      </w:r>
      <w:bookmarkEnd w:id="131"/>
      <w:r w:rsidRPr="00472E8F">
        <w:rPr>
          <w:rFonts w:asciiTheme="majorBidi" w:hAnsiTheme="majorBidi" w:cstheme="majorBidi"/>
          <w:sz w:val="24"/>
          <w:szCs w:val="24"/>
        </w:rPr>
        <w:t>In international law, the dominant method of interpretation, as reflected in the Vienna Convention on the Law of Treaties,</w:t>
      </w:r>
      <w:r w:rsidRPr="00472E8F">
        <w:rPr>
          <w:rFonts w:asciiTheme="majorBidi" w:hAnsiTheme="majorBidi" w:cstheme="majorBidi"/>
          <w:sz w:val="24"/>
          <w:szCs w:val="24"/>
          <w:vertAlign w:val="superscript"/>
        </w:rPr>
        <w:footnoteReference w:id="394"/>
      </w:r>
      <w:r w:rsidRPr="00472E8F">
        <w:rPr>
          <w:rFonts w:asciiTheme="majorBidi" w:hAnsiTheme="majorBidi" w:cstheme="majorBidi"/>
          <w:sz w:val="24"/>
          <w:szCs w:val="24"/>
        </w:rPr>
        <w:t xml:space="preserve"> is </w:t>
      </w:r>
      <w:proofErr w:type="spellStart"/>
      <w:r w:rsidRPr="00472E8F">
        <w:rPr>
          <w:rFonts w:asciiTheme="majorBidi" w:hAnsiTheme="majorBidi" w:cstheme="majorBidi"/>
          <w:sz w:val="24"/>
          <w:szCs w:val="24"/>
        </w:rPr>
        <w:t>textualist</w:t>
      </w:r>
      <w:proofErr w:type="spellEnd"/>
      <w:r w:rsidRPr="00472E8F">
        <w:rPr>
          <w:rFonts w:asciiTheme="majorBidi" w:hAnsiTheme="majorBidi" w:cstheme="majorBidi"/>
          <w:sz w:val="24"/>
          <w:szCs w:val="24"/>
        </w:rPr>
        <w:t xml:space="preserve"> and formalistic. However, in recent years, the policy-based </w:t>
      </w:r>
      <w:r w:rsidR="005B4F6B" w:rsidRPr="00472E8F">
        <w:rPr>
          <w:rFonts w:asciiTheme="majorBidi" w:hAnsiTheme="majorBidi" w:cstheme="majorBidi"/>
          <w:sz w:val="24"/>
          <w:szCs w:val="24"/>
        </w:rPr>
        <w:t>approach seems</w:t>
      </w:r>
      <w:r w:rsidRPr="00472E8F">
        <w:rPr>
          <w:rFonts w:asciiTheme="majorBidi" w:hAnsiTheme="majorBidi" w:cstheme="majorBidi"/>
          <w:sz w:val="24"/>
          <w:szCs w:val="24"/>
        </w:rPr>
        <w:t xml:space="preserve"> to have gained traction.</w:t>
      </w:r>
      <w:r w:rsidRPr="00472E8F">
        <w:rPr>
          <w:rFonts w:asciiTheme="majorBidi" w:hAnsiTheme="majorBidi" w:cstheme="majorBidi"/>
          <w:sz w:val="24"/>
          <w:szCs w:val="24"/>
          <w:vertAlign w:val="superscript"/>
        </w:rPr>
        <w:footnoteReference w:id="395"/>
      </w:r>
      <w:r w:rsidRPr="00472E8F">
        <w:rPr>
          <w:rFonts w:asciiTheme="majorBidi" w:hAnsiTheme="majorBidi" w:cstheme="majorBidi"/>
          <w:sz w:val="24"/>
          <w:szCs w:val="24"/>
        </w:rPr>
        <w:t xml:space="preserve"> When applying the policy-based approach, international tribunals consider the parties’ stakes as well as the social and systemic consequences of their decisions, among other factors.</w:t>
      </w:r>
      <w:r w:rsidRPr="00472E8F">
        <w:rPr>
          <w:rFonts w:asciiTheme="majorBidi" w:hAnsiTheme="majorBidi" w:cstheme="majorBidi"/>
          <w:sz w:val="24"/>
          <w:szCs w:val="24"/>
          <w:vertAlign w:val="superscript"/>
        </w:rPr>
        <w:footnoteReference w:id="396"/>
      </w:r>
      <w:r w:rsidRPr="00472E8F">
        <w:rPr>
          <w:rFonts w:asciiTheme="majorBidi" w:hAnsiTheme="majorBidi" w:cstheme="majorBidi"/>
          <w:sz w:val="24"/>
          <w:szCs w:val="24"/>
        </w:rPr>
        <w:t xml:space="preserve"> More so than ever before, states that intend to enter political commitments rather than binding agreements may face tribunals that construe their pledge as legally binding. </w:t>
      </w:r>
    </w:p>
    <w:p w14:paraId="6D2875D7" w14:textId="77777777" w:rsidR="009C5E42" w:rsidRPr="00472E8F" w:rsidRDefault="009C5E42" w:rsidP="002B2AE3">
      <w:pPr>
        <w:pStyle w:val="BodyText"/>
        <w:ind w:left="0" w:firstLine="0"/>
        <w:rPr>
          <w:rFonts w:asciiTheme="majorBidi" w:hAnsiTheme="majorBidi" w:cstheme="majorBidi"/>
        </w:rPr>
      </w:pPr>
    </w:p>
    <w:p w14:paraId="6633F916" w14:textId="77777777" w:rsidR="000C6F32" w:rsidRDefault="000C6F32" w:rsidP="002B2AE3">
      <w:pPr>
        <w:pStyle w:val="BodyText"/>
        <w:ind w:left="0" w:firstLine="0"/>
        <w:rPr>
          <w:rFonts w:asciiTheme="majorBidi" w:eastAsiaTheme="majorEastAsia" w:hAnsiTheme="majorBidi" w:cstheme="majorBidi"/>
          <w:bCs/>
          <w:color w:val="345A8A" w:themeColor="accent1" w:themeShade="B5"/>
        </w:rPr>
      </w:pPr>
    </w:p>
    <w:p w14:paraId="3A847532" w14:textId="77777777" w:rsidR="0093773F" w:rsidRPr="00472E8F" w:rsidRDefault="0093773F" w:rsidP="002B2AE3">
      <w:pPr>
        <w:pStyle w:val="BodyText"/>
        <w:ind w:left="0" w:firstLine="0"/>
      </w:pPr>
    </w:p>
    <w:p w14:paraId="72E7BB0C" w14:textId="77777777" w:rsidR="000C6F32" w:rsidRPr="00472E8F" w:rsidRDefault="000C6F32" w:rsidP="002B2AE3">
      <w:pPr>
        <w:pStyle w:val="BodyText"/>
        <w:ind w:left="0" w:firstLine="0"/>
      </w:pPr>
    </w:p>
    <w:p w14:paraId="3EFFB771" w14:textId="77777777" w:rsidR="000C6F32" w:rsidRPr="00472E8F" w:rsidRDefault="000C6F32" w:rsidP="002B2AE3">
      <w:pPr>
        <w:pStyle w:val="BodyText"/>
        <w:ind w:left="0" w:firstLine="0"/>
      </w:pPr>
    </w:p>
    <w:p w14:paraId="52C7EB09" w14:textId="5A908AC4" w:rsidR="00513739" w:rsidRPr="00472E8F" w:rsidRDefault="00513739" w:rsidP="002B2AE3">
      <w:pPr>
        <w:pStyle w:val="Heading1"/>
        <w:ind w:left="0" w:firstLine="0"/>
        <w:rPr>
          <w:rFonts w:asciiTheme="majorBidi" w:hAnsiTheme="majorBidi" w:cstheme="majorBidi"/>
          <w:b w:val="0"/>
        </w:rPr>
      </w:pPr>
      <w:bookmarkStart w:id="132" w:name="_Toc384837612"/>
      <w:r w:rsidRPr="00472E8F">
        <w:rPr>
          <w:rFonts w:asciiTheme="majorBidi" w:hAnsiTheme="majorBidi" w:cstheme="majorBidi"/>
          <w:b w:val="0"/>
        </w:rPr>
        <w:t>Conclusion</w:t>
      </w:r>
      <w:bookmarkEnd w:id="132"/>
    </w:p>
    <w:p w14:paraId="76285A84" w14:textId="77777777" w:rsidR="00513739" w:rsidRPr="00472E8F" w:rsidRDefault="00513739" w:rsidP="002B2AE3">
      <w:pPr>
        <w:ind w:left="0" w:firstLine="0"/>
      </w:pPr>
    </w:p>
    <w:p w14:paraId="0703425B" w14:textId="14B50F07" w:rsidR="00513739" w:rsidRPr="00472E8F" w:rsidRDefault="00513739"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Constitutions are designed to creat</w:t>
      </w:r>
      <w:r w:rsidR="000C22DE" w:rsidRPr="00472E8F">
        <w:rPr>
          <w:rFonts w:asciiTheme="majorBidi" w:hAnsiTheme="majorBidi" w:cstheme="majorBidi"/>
        </w:rPr>
        <w:t xml:space="preserve">e </w:t>
      </w:r>
      <w:proofErr w:type="spellStart"/>
      <w:r w:rsidR="000C22DE" w:rsidRPr="00472E8F">
        <w:rPr>
          <w:rFonts w:asciiTheme="majorBidi" w:hAnsiTheme="majorBidi" w:cstheme="majorBidi"/>
        </w:rPr>
        <w:t>metanorms</w:t>
      </w:r>
      <w:proofErr w:type="spellEnd"/>
      <w:r w:rsidR="000C22DE" w:rsidRPr="00472E8F">
        <w:rPr>
          <w:rFonts w:asciiTheme="majorBidi" w:hAnsiTheme="majorBidi" w:cstheme="majorBidi"/>
        </w:rPr>
        <w:t xml:space="preserve"> to govern the polity</w:t>
      </w:r>
      <w:r w:rsidRPr="00472E8F">
        <w:rPr>
          <w:rFonts w:asciiTheme="majorBidi" w:hAnsiTheme="majorBidi" w:cstheme="majorBidi"/>
        </w:rPr>
        <w:t xml:space="preserve">. As Alex Stone Sweet stated: </w:t>
      </w:r>
    </w:p>
    <w:p w14:paraId="23154945" w14:textId="77777777" w:rsidR="00513739" w:rsidRPr="00472E8F" w:rsidRDefault="00513739"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“[A] </w:t>
      </w:r>
      <w:proofErr w:type="gramStart"/>
      <w:r w:rsidRPr="00472E8F">
        <w:rPr>
          <w:rFonts w:asciiTheme="majorBidi" w:hAnsiTheme="majorBidi" w:cstheme="majorBidi"/>
        </w:rPr>
        <w:t>constitution</w:t>
      </w:r>
      <w:proofErr w:type="gramEnd"/>
      <w:r w:rsidRPr="00472E8F">
        <w:rPr>
          <w:rFonts w:asciiTheme="majorBidi" w:hAnsiTheme="majorBidi" w:cstheme="majorBidi"/>
        </w:rPr>
        <w:t xml:space="preserve"> denotes a body of </w:t>
      </w:r>
      <w:proofErr w:type="spellStart"/>
      <w:r w:rsidRPr="00472E8F">
        <w:rPr>
          <w:rFonts w:asciiTheme="majorBidi" w:hAnsiTheme="majorBidi" w:cstheme="majorBidi"/>
          <w:i/>
          <w:iCs/>
        </w:rPr>
        <w:t>metanorms</w:t>
      </w:r>
      <w:proofErr w:type="spellEnd"/>
      <w:r w:rsidRPr="00472E8F">
        <w:rPr>
          <w:rFonts w:asciiTheme="majorBidi" w:hAnsiTheme="majorBidi" w:cstheme="majorBidi"/>
          <w:i/>
          <w:iCs/>
        </w:rPr>
        <w:t>, rules that specify how legal norms are to be produced, applied, and interpreted</w:t>
      </w:r>
      <w:r w:rsidRPr="00472E8F">
        <w:rPr>
          <w:rFonts w:asciiTheme="majorBidi" w:hAnsiTheme="majorBidi" w:cstheme="majorBidi"/>
        </w:rPr>
        <w:t xml:space="preserve">. </w:t>
      </w:r>
      <w:proofErr w:type="spellStart"/>
      <w:r w:rsidRPr="00472E8F">
        <w:rPr>
          <w:rFonts w:asciiTheme="majorBidi" w:hAnsiTheme="majorBidi" w:cstheme="majorBidi"/>
        </w:rPr>
        <w:t>Metanorms</w:t>
      </w:r>
      <w:proofErr w:type="spellEnd"/>
      <w:r w:rsidRPr="00472E8F">
        <w:rPr>
          <w:rFonts w:asciiTheme="majorBidi" w:hAnsiTheme="majorBidi" w:cstheme="majorBidi"/>
        </w:rPr>
        <w:t xml:space="preserve"> are thus not only higher-order but prior, organic norms—they constitute a polity. </w:t>
      </w:r>
      <w:proofErr w:type="spellStart"/>
      <w:r w:rsidRPr="00472E8F">
        <w:rPr>
          <w:rFonts w:asciiTheme="majorBidi" w:hAnsiTheme="majorBidi" w:cstheme="majorBidi"/>
        </w:rPr>
        <w:t>Metanorms</w:t>
      </w:r>
      <w:proofErr w:type="spellEnd"/>
      <w:r w:rsidRPr="00472E8F">
        <w:rPr>
          <w:rFonts w:asciiTheme="majorBidi" w:hAnsiTheme="majorBidi" w:cstheme="majorBidi"/>
        </w:rPr>
        <w:t xml:space="preserve"> enhance the legitimacy of legal norms (and therefore social legitimacy) not unlike the way higher degrees of clarity enhance the legitimacy of norms generally: </w:t>
      </w:r>
      <w:proofErr w:type="spellStart"/>
      <w:r w:rsidRPr="00472E8F">
        <w:rPr>
          <w:rFonts w:asciiTheme="majorBidi" w:hAnsiTheme="majorBidi" w:cstheme="majorBidi"/>
        </w:rPr>
        <w:t>metanorms</w:t>
      </w:r>
      <w:proofErr w:type="spellEnd"/>
      <w:r w:rsidRPr="00472E8F">
        <w:rPr>
          <w:rFonts w:asciiTheme="majorBidi" w:hAnsiTheme="majorBidi" w:cstheme="majorBidi"/>
        </w:rPr>
        <w:t xml:space="preserve"> make more transparent the processes by which legal norms are produced, compliance is monitored, and infractions punished. Thus, </w:t>
      </w:r>
      <w:proofErr w:type="spellStart"/>
      <w:r w:rsidRPr="00472E8F">
        <w:rPr>
          <w:rFonts w:asciiTheme="majorBidi" w:hAnsiTheme="majorBidi" w:cstheme="majorBidi"/>
        </w:rPr>
        <w:t>metanorms</w:t>
      </w:r>
      <w:proofErr w:type="spellEnd"/>
      <w:r w:rsidRPr="00472E8F">
        <w:rPr>
          <w:rFonts w:asciiTheme="majorBidi" w:hAnsiTheme="majorBidi" w:cstheme="majorBidi"/>
        </w:rPr>
        <w:t xml:space="preserve"> fix the </w:t>
      </w:r>
      <w:r w:rsidRPr="00472E8F">
        <w:rPr>
          <w:rFonts w:asciiTheme="majorBidi" w:hAnsiTheme="majorBidi" w:cstheme="majorBidi"/>
          <w:i/>
          <w:iCs/>
        </w:rPr>
        <w:t>rules of the game</w:t>
      </w:r>
      <w:r w:rsidRPr="00472E8F">
        <w:rPr>
          <w:rFonts w:asciiTheme="majorBidi" w:hAnsiTheme="majorBidi" w:cstheme="majorBidi"/>
        </w:rPr>
        <w:t xml:space="preserve">, as a means of investing lower-order norms with authority (legitimacy). To the extent that these rules are expected to be long-lived, or quasi-permanent, the establishment of </w:t>
      </w:r>
      <w:proofErr w:type="spellStart"/>
      <w:r w:rsidRPr="00472E8F">
        <w:rPr>
          <w:rFonts w:asciiTheme="majorBidi" w:hAnsiTheme="majorBidi" w:cstheme="majorBidi"/>
        </w:rPr>
        <w:t>metanorms</w:t>
      </w:r>
      <w:proofErr w:type="spellEnd"/>
      <w:r w:rsidRPr="00472E8F">
        <w:rPr>
          <w:rFonts w:asciiTheme="majorBidi" w:hAnsiTheme="majorBidi" w:cstheme="majorBidi"/>
        </w:rPr>
        <w:t xml:space="preserve"> is an institutionalization of the social interest.”</w:t>
      </w:r>
      <w:r w:rsidRPr="00472E8F">
        <w:rPr>
          <w:rStyle w:val="FootnoteReference"/>
          <w:rFonts w:asciiTheme="majorBidi" w:hAnsiTheme="majorBidi" w:cstheme="majorBidi"/>
        </w:rPr>
        <w:footnoteReference w:id="397"/>
      </w:r>
    </w:p>
    <w:p w14:paraId="02A895FD" w14:textId="7E4A419F" w:rsidR="00513739" w:rsidRPr="00472E8F" w:rsidRDefault="00513739"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 xml:space="preserve">Hence, </w:t>
      </w:r>
      <w:r w:rsidR="005B4F6B" w:rsidRPr="00472E8F">
        <w:rPr>
          <w:rFonts w:asciiTheme="majorBidi" w:hAnsiTheme="majorBidi" w:cstheme="majorBidi"/>
        </w:rPr>
        <w:t xml:space="preserve">Iranian </w:t>
      </w:r>
      <w:r w:rsidRPr="00472E8F">
        <w:rPr>
          <w:rFonts w:asciiTheme="majorBidi" w:hAnsiTheme="majorBidi" w:cstheme="majorBidi"/>
        </w:rPr>
        <w:t>presidents, especially in the post-establishment era resorted to creat</w:t>
      </w:r>
      <w:r w:rsidR="005B4F6B" w:rsidRPr="00472E8F">
        <w:rPr>
          <w:rFonts w:asciiTheme="majorBidi" w:hAnsiTheme="majorBidi" w:cstheme="majorBidi"/>
        </w:rPr>
        <w:t>ing</w:t>
      </w:r>
      <w:r w:rsidRPr="00472E8F">
        <w:rPr>
          <w:rFonts w:asciiTheme="majorBidi" w:hAnsiTheme="majorBidi" w:cstheme="majorBidi"/>
        </w:rPr>
        <w:t xml:space="preserve"> the </w:t>
      </w:r>
      <w:proofErr w:type="spellStart"/>
      <w:r w:rsidRPr="00472E8F">
        <w:rPr>
          <w:rFonts w:asciiTheme="majorBidi" w:hAnsiTheme="majorBidi" w:cstheme="majorBidi"/>
        </w:rPr>
        <w:t>metanorms</w:t>
      </w:r>
      <w:proofErr w:type="spellEnd"/>
      <w:r w:rsidRPr="00472E8F">
        <w:rPr>
          <w:rFonts w:asciiTheme="majorBidi" w:hAnsiTheme="majorBidi" w:cstheme="majorBidi"/>
        </w:rPr>
        <w:t xml:space="preserve"> by acceding to international regimes. In other words, the presidents, i</w:t>
      </w:r>
      <w:r w:rsidR="002A0AEA" w:rsidRPr="00472E8F">
        <w:rPr>
          <w:rFonts w:asciiTheme="majorBidi" w:hAnsiTheme="majorBidi" w:cstheme="majorBidi"/>
        </w:rPr>
        <w:t>n the post-establishment era</w:t>
      </w:r>
      <w:r w:rsidR="005B4F6B" w:rsidRPr="00472E8F">
        <w:rPr>
          <w:rFonts w:asciiTheme="majorBidi" w:hAnsiTheme="majorBidi" w:cstheme="majorBidi"/>
        </w:rPr>
        <w:t>,</w:t>
      </w:r>
      <w:r w:rsidR="002A0AEA" w:rsidRPr="00472E8F">
        <w:rPr>
          <w:rFonts w:asciiTheme="majorBidi" w:hAnsiTheme="majorBidi" w:cstheme="majorBidi"/>
        </w:rPr>
        <w:t xml:space="preserve"> </w:t>
      </w:r>
      <w:r w:rsidRPr="00472E8F">
        <w:rPr>
          <w:rFonts w:asciiTheme="majorBidi" w:hAnsiTheme="majorBidi" w:cstheme="majorBidi"/>
        </w:rPr>
        <w:t xml:space="preserve">have defined their presidency partly or wholly by their approach to international commitments and international law.  This was an endeavor to create </w:t>
      </w:r>
      <w:proofErr w:type="spellStart"/>
      <w:r w:rsidRPr="00472E8F">
        <w:rPr>
          <w:rFonts w:asciiTheme="majorBidi" w:hAnsiTheme="majorBidi" w:cstheme="majorBidi"/>
        </w:rPr>
        <w:t>metanorm</w:t>
      </w:r>
      <w:proofErr w:type="spellEnd"/>
      <w:r w:rsidRPr="00472E8F">
        <w:rPr>
          <w:rFonts w:asciiTheme="majorBidi" w:hAnsiTheme="majorBidi" w:cstheme="majorBidi"/>
        </w:rPr>
        <w:t xml:space="preserve"> domestically needed to balance powers. </w:t>
      </w:r>
    </w:p>
    <w:p w14:paraId="5FC30829" w14:textId="4EDE8E63" w:rsidR="009B0592" w:rsidRPr="00472E8F" w:rsidRDefault="009B0592" w:rsidP="002B2AE3">
      <w:pPr>
        <w:pStyle w:val="BodyText"/>
        <w:spacing w:line="480" w:lineRule="auto"/>
        <w:ind w:left="0" w:firstLine="0"/>
        <w:jc w:val="both"/>
        <w:rPr>
          <w:rFonts w:ascii="Times New Roman" w:hAnsi="Times New Roman" w:cs="Times New Roman"/>
        </w:rPr>
      </w:pPr>
      <w:r w:rsidRPr="00472E8F">
        <w:rPr>
          <w:rFonts w:ascii="Times New Roman" w:hAnsi="Times New Roman" w:cs="Times New Roman"/>
        </w:rPr>
        <w:lastRenderedPageBreak/>
        <w:t xml:space="preserve">As shown in the discussion above, none of the proponents and opponents during the constitutional deliberation took the view that popular vote should categorically be rejected. Although there are considerable disagreements among the representatives, it is important to note that even proponents of Guardianship of a Jurist discussion did not view it or envision it as a replacement for popular governance.  For some of them this principle was the framework to protect the ‘excesses’ of popular voting. For others, the fact that the leader itself would be appointed (indirectly) by popular vote signified that it was not in contradiction with the principle of popular vote.  </w:t>
      </w:r>
    </w:p>
    <w:p w14:paraId="5CE18DD5" w14:textId="77777777" w:rsidR="00C849EF" w:rsidRPr="00472E8F" w:rsidRDefault="00513739"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In the Khomeini era, despite Iran’s contentious foreign policies, in cases where the tension could escalate into conflict, Iran opted for resolution of disputes through international law. This could be partly due to external pressure. Yet, it is important to note that Iran remained compliant with the regimes to which it voluntarily subscribed.</w:t>
      </w:r>
      <w:r w:rsidR="00C849EF" w:rsidRPr="00472E8F">
        <w:rPr>
          <w:rFonts w:asciiTheme="majorBidi" w:hAnsiTheme="majorBidi" w:cstheme="majorBidi"/>
        </w:rPr>
        <w:t xml:space="preserve"> </w:t>
      </w:r>
    </w:p>
    <w:p w14:paraId="188ECE0C" w14:textId="2C7DDBD8" w:rsidR="00513739" w:rsidRPr="00472E8F" w:rsidRDefault="00C849EF"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In post-Khomeini Iran, international relations and international law played an instrumental role in balancing power and creating norms that were need</w:t>
      </w:r>
      <w:r w:rsidR="00BB398F" w:rsidRPr="00472E8F">
        <w:rPr>
          <w:rFonts w:asciiTheme="majorBidi" w:hAnsiTheme="majorBidi" w:cstheme="majorBidi"/>
        </w:rPr>
        <w:t>ed</w:t>
      </w:r>
      <w:r w:rsidRPr="00472E8F">
        <w:rPr>
          <w:rFonts w:asciiTheme="majorBidi" w:hAnsiTheme="majorBidi" w:cstheme="majorBidi"/>
        </w:rPr>
        <w:t xml:space="preserve"> for such balance in domestic politics. In this phase, </w:t>
      </w:r>
      <w:r w:rsidR="00BB398F" w:rsidRPr="00472E8F">
        <w:rPr>
          <w:rFonts w:asciiTheme="majorBidi" w:hAnsiTheme="majorBidi" w:cstheme="majorBidi"/>
        </w:rPr>
        <w:t>the normative framework, resulting from the evolution of constitutionalism, along</w:t>
      </w:r>
      <w:r w:rsidRPr="00472E8F">
        <w:rPr>
          <w:rFonts w:asciiTheme="majorBidi" w:hAnsiTheme="majorBidi" w:cstheme="majorBidi"/>
        </w:rPr>
        <w:t xml:space="preserve"> with international commitments created a normative structure by which presidents were viewed as pro-cooperation while the </w:t>
      </w:r>
      <w:r w:rsidR="002A0AEA" w:rsidRPr="00472E8F">
        <w:rPr>
          <w:rFonts w:asciiTheme="majorBidi" w:hAnsiTheme="majorBidi" w:cstheme="majorBidi"/>
        </w:rPr>
        <w:t xml:space="preserve">supreme </w:t>
      </w:r>
      <w:r w:rsidRPr="00472E8F">
        <w:rPr>
          <w:rFonts w:asciiTheme="majorBidi" w:hAnsiTheme="majorBidi" w:cstheme="majorBidi"/>
        </w:rPr>
        <w:t xml:space="preserve">leader was viewed as a proponent of autarky. This is partly or wholly due to the structure of the Iranian constitution and the deficiency </w:t>
      </w:r>
      <w:r w:rsidR="00BB398F" w:rsidRPr="00472E8F">
        <w:rPr>
          <w:rFonts w:asciiTheme="majorBidi" w:hAnsiTheme="majorBidi" w:cstheme="majorBidi"/>
        </w:rPr>
        <w:t xml:space="preserve">created in constitution, which needed to be filled with engagement with international law. </w:t>
      </w:r>
    </w:p>
    <w:p w14:paraId="306DE40F" w14:textId="0A114EF7" w:rsidR="000F70C0" w:rsidRPr="00472E8F" w:rsidRDefault="00282170" w:rsidP="002B2AE3">
      <w:pPr>
        <w:pStyle w:val="BodyText"/>
        <w:spacing w:line="480" w:lineRule="auto"/>
        <w:ind w:left="0" w:firstLine="0"/>
        <w:jc w:val="both"/>
        <w:rPr>
          <w:rFonts w:asciiTheme="majorBidi" w:hAnsiTheme="majorBidi" w:cstheme="majorBidi"/>
        </w:rPr>
      </w:pPr>
      <w:r w:rsidRPr="00472E8F">
        <w:rPr>
          <w:rFonts w:asciiTheme="majorBidi" w:hAnsiTheme="majorBidi" w:cstheme="majorBidi"/>
        </w:rPr>
        <w:t>In addition, t</w:t>
      </w:r>
      <w:r w:rsidR="00F26F6A" w:rsidRPr="00472E8F">
        <w:rPr>
          <w:rFonts w:asciiTheme="majorBidi" w:hAnsiTheme="majorBidi" w:cstheme="majorBidi"/>
        </w:rPr>
        <w:t xml:space="preserve">he geo-culture of Iranian society, borrowed from three main sources </w:t>
      </w:r>
      <w:r w:rsidR="00F26F6A" w:rsidRPr="00472E8F">
        <w:rPr>
          <w:rFonts w:asciiTheme="majorBidi" w:hAnsiTheme="majorBidi" w:cstheme="majorBidi"/>
          <w:i/>
        </w:rPr>
        <w:t>i.e.</w:t>
      </w:r>
      <w:r w:rsidR="00F26F6A" w:rsidRPr="00472E8F">
        <w:rPr>
          <w:rFonts w:asciiTheme="majorBidi" w:hAnsiTheme="majorBidi" w:cstheme="majorBidi"/>
        </w:rPr>
        <w:t xml:space="preserve"> pre-Islamic Iran, Shiite, and Western influence has proven to be quite legalistic in approach. </w:t>
      </w:r>
    </w:p>
    <w:p w14:paraId="7900511E" w14:textId="77777777" w:rsidR="00ED17D9" w:rsidRPr="00472E8F" w:rsidRDefault="00ED17D9" w:rsidP="002B2AE3">
      <w:pPr>
        <w:pStyle w:val="BodyText"/>
        <w:spacing w:line="480" w:lineRule="auto"/>
        <w:ind w:left="0" w:firstLine="0"/>
        <w:jc w:val="both"/>
        <w:rPr>
          <w:rFonts w:asciiTheme="majorBidi" w:hAnsiTheme="majorBidi" w:cstheme="majorBidi"/>
        </w:rPr>
      </w:pPr>
    </w:p>
    <w:p w14:paraId="472841EA" w14:textId="77777777" w:rsidR="000F70C0" w:rsidRPr="00472E8F" w:rsidRDefault="000F70C0" w:rsidP="002B2AE3">
      <w:pPr>
        <w:pStyle w:val="BodyText"/>
        <w:spacing w:line="480" w:lineRule="auto"/>
        <w:ind w:left="0" w:firstLine="0"/>
        <w:jc w:val="both"/>
        <w:rPr>
          <w:rFonts w:asciiTheme="majorBidi" w:hAnsiTheme="majorBidi" w:cstheme="majorBidi"/>
        </w:rPr>
      </w:pPr>
    </w:p>
    <w:p w14:paraId="62E4B36E" w14:textId="77777777" w:rsidR="0050681D" w:rsidRPr="00472E8F" w:rsidRDefault="0050681D" w:rsidP="002B2AE3">
      <w:pPr>
        <w:pStyle w:val="BodyText"/>
        <w:ind w:left="0" w:firstLine="0"/>
      </w:pPr>
    </w:p>
    <w:p w14:paraId="7AC46830" w14:textId="32CF922B" w:rsidR="0050681D" w:rsidRPr="00472E8F" w:rsidRDefault="0050681D" w:rsidP="002B2AE3">
      <w:pPr>
        <w:pStyle w:val="Heading1"/>
        <w:ind w:left="0" w:firstLine="0"/>
        <w:rPr>
          <w:rFonts w:ascii="Times New Roman" w:hAnsi="Times New Roman"/>
          <w:b w:val="0"/>
        </w:rPr>
      </w:pPr>
      <w:bookmarkStart w:id="133" w:name="_Toc384837613"/>
      <w:r w:rsidRPr="00472E8F">
        <w:rPr>
          <w:rFonts w:ascii="Times New Roman" w:hAnsi="Times New Roman"/>
          <w:b w:val="0"/>
        </w:rPr>
        <w:t>References</w:t>
      </w:r>
      <w:bookmarkEnd w:id="133"/>
      <w:r w:rsidRPr="00472E8F">
        <w:rPr>
          <w:rFonts w:ascii="Times New Roman" w:hAnsi="Times New Roman"/>
          <w:b w:val="0"/>
        </w:rPr>
        <w:t xml:space="preserve"> </w:t>
      </w:r>
    </w:p>
    <w:p w14:paraId="5CF2C4F9" w14:textId="77777777" w:rsidR="0050681D" w:rsidRPr="00472E8F" w:rsidRDefault="0050681D" w:rsidP="002B2AE3">
      <w:pPr>
        <w:ind w:left="0" w:firstLine="0"/>
        <w:rPr>
          <w:rFonts w:ascii="Times New Roman" w:hAnsi="Times New Roman" w:cs="Times New Roman"/>
        </w:rPr>
      </w:pPr>
    </w:p>
    <w:p w14:paraId="687B6E7A"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Abbas </w:t>
      </w:r>
      <w:proofErr w:type="spellStart"/>
      <w:r w:rsidRPr="00472E8F">
        <w:rPr>
          <w:rFonts w:ascii="Times New Roman" w:hAnsi="Times New Roman" w:cs="Times New Roman"/>
        </w:rPr>
        <w:t>Miani</w:t>
      </w:r>
      <w:proofErr w:type="spellEnd"/>
      <w:r w:rsidRPr="00472E8F">
        <w:rPr>
          <w:rFonts w:ascii="Times New Roman" w:hAnsi="Times New Roman" w:cs="Times New Roman"/>
        </w:rPr>
        <w:t xml:space="preserve">, Eminent Persians 369-370 (2008). </w:t>
      </w:r>
    </w:p>
    <w:p w14:paraId="624A3F58"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Abbas </w:t>
      </w:r>
      <w:proofErr w:type="spellStart"/>
      <w:r w:rsidRPr="00472E8F">
        <w:rPr>
          <w:rFonts w:ascii="Times New Roman" w:hAnsi="Times New Roman" w:cs="Times New Roman"/>
        </w:rPr>
        <w:t>Milani</w:t>
      </w:r>
      <w:proofErr w:type="spellEnd"/>
      <w:r w:rsidRPr="00472E8F">
        <w:rPr>
          <w:rFonts w:ascii="Times New Roman" w:hAnsi="Times New Roman" w:cs="Times New Roman"/>
        </w:rPr>
        <w:t xml:space="preserve">, The Shah 273 (2011-2012). </w:t>
      </w:r>
    </w:p>
    <w:p w14:paraId="556D0AEE"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Akbar </w:t>
      </w:r>
      <w:proofErr w:type="spellStart"/>
      <w:r w:rsidRPr="00472E8F">
        <w:rPr>
          <w:rFonts w:ascii="Times New Roman" w:hAnsi="Times New Roman" w:cs="Times New Roman"/>
        </w:rPr>
        <w:t>Ganji</w:t>
      </w:r>
      <w:proofErr w:type="spellEnd"/>
      <w:r w:rsidRPr="00472E8F">
        <w:rPr>
          <w:rFonts w:ascii="Times New Roman" w:hAnsi="Times New Roman" w:cs="Times New Roman"/>
        </w:rPr>
        <w:t xml:space="preserve">, </w:t>
      </w:r>
      <w:r w:rsidRPr="00472E8F">
        <w:rPr>
          <w:rFonts w:ascii="Times New Roman" w:hAnsi="Times New Roman" w:cs="Times New Roman"/>
          <w:i/>
        </w:rPr>
        <w:t>US Crippling Sanctions Against Iran: A New Wave of Anti-Americanism (Part I)</w:t>
      </w:r>
      <w:r w:rsidRPr="00472E8F">
        <w:rPr>
          <w:rFonts w:ascii="Times New Roman" w:hAnsi="Times New Roman" w:cs="Times New Roman"/>
        </w:rPr>
        <w:t xml:space="preserve">, Huffington Post, Sep. 3, 2013, </w:t>
      </w:r>
      <w:hyperlink r:id="rId11" w:history="1">
        <w:r w:rsidRPr="00472E8F">
          <w:rPr>
            <w:rStyle w:val="Hyperlink"/>
            <w:rFonts w:ascii="Times New Roman" w:hAnsi="Times New Roman" w:cs="Times New Roman"/>
          </w:rPr>
          <w:t>http‌://.huffingtonpost‌.com/akbar-ganji‌/us-crippling-sanctions-‌_b_3860933.html</w:t>
        </w:r>
      </w:hyperlink>
      <w:r w:rsidRPr="00472E8F">
        <w:rPr>
          <w:rFonts w:ascii="Times New Roman" w:hAnsi="Times New Roman" w:cs="Times New Roman"/>
        </w:rPr>
        <w:t>.</w:t>
      </w:r>
    </w:p>
    <w:p w14:paraId="53491EE2" w14:textId="77777777" w:rsidR="0050681D" w:rsidRPr="00472E8F" w:rsidRDefault="0050681D" w:rsidP="002B2AE3">
      <w:pPr>
        <w:ind w:left="0" w:firstLine="0"/>
        <w:rPr>
          <w:rFonts w:ascii="Times New Roman" w:hAnsi="Times New Roman" w:cs="Times New Roman"/>
        </w:rPr>
      </w:pPr>
      <w:proofErr w:type="gramStart"/>
      <w:r w:rsidRPr="00472E8F">
        <w:rPr>
          <w:rFonts w:ascii="Times New Roman" w:hAnsi="Times New Roman" w:cs="Times New Roman"/>
        </w:rPr>
        <w:t xml:space="preserve">Alec Stone Sweet, </w:t>
      </w:r>
      <w:r w:rsidRPr="00472E8F">
        <w:rPr>
          <w:rFonts w:ascii="Times New Roman" w:hAnsi="Times New Roman" w:cs="Times New Roman"/>
          <w:i/>
        </w:rPr>
        <w:t>Constitutionalism, Legal Pluralism, and International Regimes</w:t>
      </w:r>
      <w:r w:rsidRPr="00472E8F">
        <w:rPr>
          <w:rFonts w:ascii="Times New Roman" w:hAnsi="Times New Roman" w:cs="Times New Roman"/>
        </w:rPr>
        <w:t>, 16 Ind. J. Global Legal Stud.</w:t>
      </w:r>
      <w:proofErr w:type="gramEnd"/>
      <w:r w:rsidRPr="00472E8F">
        <w:rPr>
          <w:rFonts w:ascii="Times New Roman" w:hAnsi="Times New Roman" w:cs="Times New Roman"/>
        </w:rPr>
        <w:t xml:space="preserve"> </w:t>
      </w:r>
      <w:proofErr w:type="gramStart"/>
      <w:r w:rsidRPr="00472E8F">
        <w:rPr>
          <w:rFonts w:ascii="Times New Roman" w:hAnsi="Times New Roman" w:cs="Times New Roman"/>
        </w:rPr>
        <w:t>621, 626 (2009).</w:t>
      </w:r>
      <w:proofErr w:type="gramEnd"/>
      <w:r w:rsidRPr="00472E8F">
        <w:rPr>
          <w:rFonts w:ascii="Times New Roman" w:hAnsi="Times New Roman" w:cs="Times New Roman"/>
        </w:rPr>
        <w:t xml:space="preserve"> </w:t>
      </w:r>
    </w:p>
    <w:p w14:paraId="37329673"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Alec Stone Sweet, </w:t>
      </w:r>
      <w:r w:rsidRPr="00472E8F">
        <w:rPr>
          <w:rFonts w:ascii="Times New Roman" w:hAnsi="Times New Roman" w:cs="Times New Roman"/>
          <w:i/>
        </w:rPr>
        <w:t xml:space="preserve">What is a Supranational Constitution? </w:t>
      </w:r>
      <w:proofErr w:type="gramStart"/>
      <w:r w:rsidRPr="00472E8F">
        <w:rPr>
          <w:rFonts w:ascii="Times New Roman" w:hAnsi="Times New Roman" w:cs="Times New Roman"/>
          <w:i/>
        </w:rPr>
        <w:t>An Essay in International Relations Theory</w:t>
      </w:r>
      <w:r w:rsidRPr="00472E8F">
        <w:rPr>
          <w:rFonts w:ascii="Times New Roman" w:hAnsi="Times New Roman" w:cs="Times New Roman"/>
        </w:rPr>
        <w:t>, 56 The Rev. of Politics, 441, 443 (1994).</w:t>
      </w:r>
      <w:proofErr w:type="gramEnd"/>
      <w:r w:rsidRPr="00472E8F">
        <w:rPr>
          <w:rFonts w:ascii="Times New Roman" w:hAnsi="Times New Roman" w:cs="Times New Roman"/>
        </w:rPr>
        <w:t xml:space="preserve"> </w:t>
      </w:r>
    </w:p>
    <w:p w14:paraId="2AC28528"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Alex Stone Sweet, </w:t>
      </w:r>
      <w:r w:rsidRPr="00472E8F">
        <w:rPr>
          <w:rFonts w:ascii="Times New Roman" w:hAnsi="Times New Roman" w:cs="Times New Roman"/>
          <w:i/>
          <w:iCs/>
        </w:rPr>
        <w:t>What is a Supranational Constitution</w:t>
      </w:r>
      <w:proofErr w:type="gramStart"/>
      <w:r w:rsidRPr="00472E8F">
        <w:rPr>
          <w:rFonts w:ascii="Times New Roman" w:hAnsi="Times New Roman" w:cs="Times New Roman"/>
          <w:i/>
          <w:iCs/>
        </w:rPr>
        <w:t>?:</w:t>
      </w:r>
      <w:proofErr w:type="gramEnd"/>
      <w:r w:rsidRPr="00472E8F">
        <w:rPr>
          <w:rFonts w:ascii="Times New Roman" w:hAnsi="Times New Roman" w:cs="Times New Roman"/>
          <w:i/>
          <w:iCs/>
        </w:rPr>
        <w:t xml:space="preserve"> An Essay in International Relations Theory</w:t>
      </w:r>
      <w:r w:rsidRPr="00472E8F">
        <w:rPr>
          <w:rFonts w:ascii="Times New Roman" w:hAnsi="Times New Roman" w:cs="Times New Roman"/>
        </w:rPr>
        <w:t>, 56.3 The Rev. of Politics 441, 444 (1994).</w:t>
      </w:r>
    </w:p>
    <w:p w14:paraId="037B1F09"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Ali </w:t>
      </w:r>
      <w:proofErr w:type="spellStart"/>
      <w:r w:rsidRPr="00472E8F">
        <w:rPr>
          <w:rFonts w:ascii="Times New Roman" w:hAnsi="Times New Roman" w:cs="Times New Roman"/>
        </w:rPr>
        <w:t>Gheissari</w:t>
      </w:r>
      <w:proofErr w:type="spellEnd"/>
      <w:r w:rsidRPr="00472E8F">
        <w:rPr>
          <w:rFonts w:ascii="Times New Roman" w:hAnsi="Times New Roman" w:cs="Times New Roman"/>
        </w:rPr>
        <w:t xml:space="preserve"> &amp; </w:t>
      </w:r>
      <w:proofErr w:type="spellStart"/>
      <w:r w:rsidRPr="00472E8F">
        <w:rPr>
          <w:rFonts w:ascii="Times New Roman" w:hAnsi="Times New Roman" w:cs="Times New Roman"/>
        </w:rPr>
        <w:t>Vali</w:t>
      </w:r>
      <w:proofErr w:type="spellEnd"/>
      <w:r w:rsidRPr="00472E8F">
        <w:rPr>
          <w:rFonts w:ascii="Times New Roman" w:hAnsi="Times New Roman" w:cs="Times New Roman"/>
        </w:rPr>
        <w:t xml:space="preserve"> Reza Nasr, Democracy in Iran: History and the Quest for Liberty 94 (2006).  </w:t>
      </w:r>
    </w:p>
    <w:p w14:paraId="25624508"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Alireza</w:t>
      </w:r>
      <w:proofErr w:type="spellEnd"/>
      <w:r w:rsidRPr="00472E8F">
        <w:rPr>
          <w:rFonts w:ascii="Times New Roman" w:hAnsi="Times New Roman" w:cs="Times New Roman"/>
        </w:rPr>
        <w:t xml:space="preserve"> Nader et al, The Next Supreme Leader: Succession in the Islamic Republic of Iran 37 (2011). </w:t>
      </w:r>
    </w:p>
    <w:p w14:paraId="45FF168D"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Andrew Guzman, </w:t>
      </w:r>
      <w:r w:rsidRPr="00472E8F">
        <w:rPr>
          <w:rFonts w:ascii="Times New Roman" w:hAnsi="Times New Roman" w:cs="Times New Roman"/>
          <w:i/>
        </w:rPr>
        <w:t>Why LDCs Sign Treaties that Hurt Them: Explaining the Popularity of Bilateral Investment Treaties</w:t>
      </w:r>
      <w:r w:rsidRPr="00472E8F">
        <w:rPr>
          <w:rFonts w:ascii="Times New Roman" w:hAnsi="Times New Roman" w:cs="Times New Roman"/>
        </w:rPr>
        <w:t xml:space="preserve">, 38 Virginia J. Int’l L. 639 (1998). </w:t>
      </w:r>
    </w:p>
    <w:p w14:paraId="66110679"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Andrew </w:t>
      </w:r>
      <w:proofErr w:type="spellStart"/>
      <w:r w:rsidRPr="00472E8F">
        <w:rPr>
          <w:rFonts w:ascii="Times New Roman" w:hAnsi="Times New Roman" w:cs="Times New Roman"/>
        </w:rPr>
        <w:t>Moravcsik</w:t>
      </w:r>
      <w:proofErr w:type="spellEnd"/>
      <w:r w:rsidRPr="00472E8F">
        <w:rPr>
          <w:rFonts w:ascii="Times New Roman" w:hAnsi="Times New Roman" w:cs="Times New Roman"/>
          <w:i/>
        </w:rPr>
        <w:t xml:space="preserve">, Integrating International and Domestic Theories of International Bargaining </w:t>
      </w:r>
      <w:r w:rsidRPr="00472E8F">
        <w:rPr>
          <w:rFonts w:ascii="Times New Roman" w:hAnsi="Times New Roman" w:cs="Times New Roman"/>
        </w:rPr>
        <w:t>in Double-edge Diplomacy: International Bargaining and Domestic Politics 3, 7-9 (Peter Evans et al eds</w:t>
      </w:r>
      <w:proofErr w:type="gramStart"/>
      <w:r w:rsidRPr="00472E8F">
        <w:rPr>
          <w:rFonts w:ascii="Times New Roman" w:hAnsi="Times New Roman" w:cs="Times New Roman"/>
        </w:rPr>
        <w:t>.,</w:t>
      </w:r>
      <w:proofErr w:type="gramEnd"/>
      <w:r w:rsidRPr="00472E8F">
        <w:rPr>
          <w:rFonts w:ascii="Times New Roman" w:hAnsi="Times New Roman" w:cs="Times New Roman"/>
        </w:rPr>
        <w:t xml:space="preserve">1993). </w:t>
      </w:r>
    </w:p>
    <w:p w14:paraId="36323556"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Anne Peters, The Merits of Global Constitutionalism. </w:t>
      </w:r>
      <w:proofErr w:type="gramStart"/>
      <w:r w:rsidRPr="00472E8F">
        <w:rPr>
          <w:rFonts w:ascii="Times New Roman" w:hAnsi="Times New Roman" w:cs="Times New Roman"/>
        </w:rPr>
        <w:t>16 Ind. J. Global Legal Stud, 397, 397 (2009).</w:t>
      </w:r>
      <w:proofErr w:type="gramEnd"/>
      <w:r w:rsidRPr="00472E8F">
        <w:rPr>
          <w:rFonts w:ascii="Times New Roman" w:hAnsi="Times New Roman" w:cs="Times New Roman"/>
        </w:rPr>
        <w:t xml:space="preserve"> </w:t>
      </w:r>
    </w:p>
    <w:p w14:paraId="3F34F4DE"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Anne-Marie Slaughter, </w:t>
      </w:r>
      <w:r w:rsidRPr="00472E8F">
        <w:rPr>
          <w:rFonts w:ascii="Times New Roman" w:hAnsi="Times New Roman" w:cs="Times New Roman"/>
          <w:i/>
        </w:rPr>
        <w:t>International Law in a World of Liberal States</w:t>
      </w:r>
      <w:r w:rsidRPr="00472E8F">
        <w:rPr>
          <w:rFonts w:ascii="Times New Roman" w:hAnsi="Times New Roman" w:cs="Times New Roman"/>
        </w:rPr>
        <w:t>, 6 Eur. J. Int’l L. 503, 537 (1995).</w:t>
      </w:r>
    </w:p>
    <w:p w14:paraId="6DA2AD35"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Anoushiravan</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Ehteshami</w:t>
      </w:r>
      <w:proofErr w:type="spellEnd"/>
      <w:r w:rsidRPr="00472E8F">
        <w:rPr>
          <w:rFonts w:ascii="Times New Roman" w:hAnsi="Times New Roman" w:cs="Times New Roman"/>
        </w:rPr>
        <w:t xml:space="preserve">, After Khomeini: The Iranian Second Republic (2002). </w:t>
      </w:r>
    </w:p>
    <w:p w14:paraId="14DBABD0"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Anthony </w:t>
      </w:r>
      <w:proofErr w:type="spellStart"/>
      <w:r w:rsidRPr="00472E8F">
        <w:rPr>
          <w:rFonts w:ascii="Times New Roman" w:hAnsi="Times New Roman" w:cs="Times New Roman"/>
        </w:rPr>
        <w:t>Aust</w:t>
      </w:r>
      <w:proofErr w:type="spellEnd"/>
      <w:r w:rsidRPr="00472E8F">
        <w:rPr>
          <w:rFonts w:ascii="Times New Roman" w:hAnsi="Times New Roman" w:cs="Times New Roman"/>
        </w:rPr>
        <w:t xml:space="preserve">, Modern Treaty Law and Practice 40 (2007). </w:t>
      </w:r>
    </w:p>
    <w:p w14:paraId="4A5B1138" w14:textId="77777777" w:rsidR="0050681D" w:rsidRPr="00472E8F" w:rsidRDefault="0050681D" w:rsidP="002B2AE3">
      <w:pPr>
        <w:ind w:left="0" w:firstLine="0"/>
        <w:rPr>
          <w:rFonts w:ascii="Times New Roman" w:hAnsi="Times New Roman" w:cs="Times New Roman"/>
        </w:rPr>
      </w:pPr>
      <w:proofErr w:type="gramStart"/>
      <w:r w:rsidRPr="00472E8F">
        <w:rPr>
          <w:rFonts w:ascii="Times New Roman" w:hAnsi="Times New Roman" w:cs="Times New Roman"/>
        </w:rPr>
        <w:t xml:space="preserve">Anthony </w:t>
      </w:r>
      <w:proofErr w:type="spellStart"/>
      <w:r w:rsidRPr="00472E8F">
        <w:rPr>
          <w:rFonts w:ascii="Times New Roman" w:hAnsi="Times New Roman" w:cs="Times New Roman"/>
        </w:rPr>
        <w:t>Aust</w:t>
      </w:r>
      <w:proofErr w:type="spellEnd"/>
      <w:r w:rsidRPr="00472E8F">
        <w:rPr>
          <w:rFonts w:ascii="Times New Roman" w:hAnsi="Times New Roman" w:cs="Times New Roman"/>
        </w:rPr>
        <w:t xml:space="preserve">, </w:t>
      </w:r>
      <w:r w:rsidRPr="00472E8F">
        <w:rPr>
          <w:rFonts w:ascii="Times New Roman" w:hAnsi="Times New Roman" w:cs="Times New Roman"/>
          <w:i/>
          <w:iCs/>
        </w:rPr>
        <w:t>The Theory and Practice of Informal International Instruments</w:t>
      </w:r>
      <w:r w:rsidRPr="00472E8F">
        <w:rPr>
          <w:rFonts w:ascii="Times New Roman" w:hAnsi="Times New Roman" w:cs="Times New Roman"/>
        </w:rPr>
        <w:t xml:space="preserve">, 35 </w:t>
      </w:r>
      <w:proofErr w:type="spellStart"/>
      <w:r w:rsidRPr="00472E8F">
        <w:rPr>
          <w:rFonts w:ascii="Times New Roman" w:hAnsi="Times New Roman" w:cs="Times New Roman"/>
        </w:rPr>
        <w:t>35</w:t>
      </w:r>
      <w:proofErr w:type="spellEnd"/>
      <w:r w:rsidRPr="00472E8F">
        <w:rPr>
          <w:rFonts w:ascii="Times New Roman" w:hAnsi="Times New Roman" w:cs="Times New Roman"/>
        </w:rPr>
        <w:t xml:space="preserve"> Int’l &amp; Comp.</w:t>
      </w:r>
      <w:proofErr w:type="gramEnd"/>
      <w:r w:rsidRPr="00472E8F">
        <w:rPr>
          <w:rFonts w:ascii="Times New Roman" w:hAnsi="Times New Roman" w:cs="Times New Roman"/>
        </w:rPr>
        <w:t xml:space="preserve"> L.Q. 787, 807</w:t>
      </w:r>
    </w:p>
    <w:p w14:paraId="22B07633"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lastRenderedPageBreak/>
        <w:t>Asli</w:t>
      </w:r>
      <w:proofErr w:type="spellEnd"/>
      <w:r w:rsidRPr="00472E8F">
        <w:rPr>
          <w:rFonts w:ascii="Times New Roman" w:hAnsi="Times New Roman" w:cs="Times New Roman"/>
        </w:rPr>
        <w:t xml:space="preserve"> Bali &amp; Bernard </w:t>
      </w:r>
      <w:proofErr w:type="spellStart"/>
      <w:r w:rsidRPr="00472E8F">
        <w:rPr>
          <w:rFonts w:ascii="Times New Roman" w:hAnsi="Times New Roman" w:cs="Times New Roman"/>
        </w:rPr>
        <w:t>Haykel</w:t>
      </w:r>
      <w:proofErr w:type="spellEnd"/>
      <w:r w:rsidRPr="00472E8F">
        <w:rPr>
          <w:rFonts w:ascii="Times New Roman" w:hAnsi="Times New Roman" w:cs="Times New Roman"/>
        </w:rPr>
        <w:t xml:space="preserve">, </w:t>
      </w:r>
      <w:r w:rsidRPr="00472E8F">
        <w:rPr>
          <w:rFonts w:ascii="Times New Roman" w:hAnsi="Times New Roman" w:cs="Times New Roman"/>
          <w:i/>
        </w:rPr>
        <w:t>Can Turkey or Lebanon be Models for a New Arab Political Order?</w:t>
      </w:r>
      <w:r w:rsidRPr="00472E8F">
        <w:rPr>
          <w:rFonts w:ascii="Times New Roman" w:hAnsi="Times New Roman" w:cs="Times New Roman"/>
        </w:rPr>
        <w:t xml:space="preserve"> Debating Law &amp; Religion Series, Yale Law School, Feb. 4, 2014.  </w:t>
      </w:r>
    </w:p>
    <w:p w14:paraId="66B348BC"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Asli</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Bâli</w:t>
      </w:r>
      <w:proofErr w:type="spellEnd"/>
      <w:r w:rsidRPr="00472E8F">
        <w:rPr>
          <w:rFonts w:ascii="Times New Roman" w:hAnsi="Times New Roman" w:cs="Times New Roman"/>
        </w:rPr>
        <w:t xml:space="preserve">, </w:t>
      </w:r>
      <w:r w:rsidRPr="00472E8F">
        <w:rPr>
          <w:rFonts w:ascii="Times New Roman" w:hAnsi="Times New Roman" w:cs="Times New Roman"/>
          <w:i/>
        </w:rPr>
        <w:t>A Turkish Model for the Arab Spring?</w:t>
      </w:r>
      <w:r w:rsidRPr="00472E8F">
        <w:rPr>
          <w:rFonts w:ascii="Times New Roman" w:hAnsi="Times New Roman" w:cs="Times New Roman"/>
        </w:rPr>
        <w:t xml:space="preserve"> 3 Middle East L. and Govern. </w:t>
      </w:r>
      <w:proofErr w:type="gramStart"/>
      <w:r w:rsidRPr="00472E8F">
        <w:rPr>
          <w:rFonts w:ascii="Times New Roman" w:hAnsi="Times New Roman" w:cs="Times New Roman"/>
        </w:rPr>
        <w:t>1 (2011).</w:t>
      </w:r>
      <w:proofErr w:type="gramEnd"/>
    </w:p>
    <w:p w14:paraId="06FA35B5"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Babak</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Ganji</w:t>
      </w:r>
      <w:proofErr w:type="spellEnd"/>
      <w:r w:rsidRPr="00472E8F">
        <w:rPr>
          <w:rFonts w:ascii="Times New Roman" w:hAnsi="Times New Roman" w:cs="Times New Roman"/>
        </w:rPr>
        <w:t xml:space="preserve">, Politics of Confrontation: The Foreign Policy of the USA and Revolutionary Iran 150 (2006). </w:t>
      </w:r>
    </w:p>
    <w:p w14:paraId="47EB1953"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Baqer</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Moin</w:t>
      </w:r>
      <w:proofErr w:type="spellEnd"/>
      <w:r w:rsidRPr="00472E8F">
        <w:rPr>
          <w:rFonts w:ascii="Times New Roman" w:hAnsi="Times New Roman" w:cs="Times New Roman"/>
        </w:rPr>
        <w:t xml:space="preserve">, Khomeini: Life of the Ayatollah 221 (2000). </w:t>
      </w:r>
    </w:p>
    <w:p w14:paraId="21376450"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Bart Barnes, </w:t>
      </w:r>
      <w:r w:rsidRPr="00472E8F">
        <w:rPr>
          <w:rFonts w:ascii="Times New Roman" w:hAnsi="Times New Roman" w:cs="Times New Roman"/>
          <w:i/>
          <w:iCs/>
        </w:rPr>
        <w:t>Former Secretary of State Warren Christopher, Who Negotiated Settlement to Iran Hostage Crisis, Dies at 85</w:t>
      </w:r>
      <w:r w:rsidRPr="00472E8F">
        <w:rPr>
          <w:rFonts w:ascii="Times New Roman" w:hAnsi="Times New Roman" w:cs="Times New Roman"/>
        </w:rPr>
        <w:t xml:space="preserve">, The Washington Post, March 19, 2011, available at: </w:t>
      </w:r>
      <w:hyperlink r:id="rId12" w:history="1">
        <w:r w:rsidRPr="00472E8F">
          <w:rPr>
            <w:rStyle w:val="Hyperlink"/>
            <w:rFonts w:ascii="Times New Roman" w:hAnsi="Times New Roman" w:cs="Times New Roman"/>
          </w:rPr>
          <w:t>https://www.washingtonpost.com/local/obituaries/former-secretary-of-state-warren-christopher-dies-at-85/2010/09/21/ABCPk6t_story.html?utm_term=.8c1de9b1579c</w:t>
        </w:r>
      </w:hyperlink>
      <w:r w:rsidRPr="00472E8F">
        <w:rPr>
          <w:rFonts w:ascii="Times New Roman" w:hAnsi="Times New Roman" w:cs="Times New Roman"/>
        </w:rPr>
        <w:t xml:space="preserve">  </w:t>
      </w:r>
    </w:p>
    <w:p w14:paraId="65101EC3"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Bayram</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Sinkaya</w:t>
      </w:r>
      <w:proofErr w:type="spellEnd"/>
      <w:r w:rsidRPr="00472E8F">
        <w:rPr>
          <w:rFonts w:ascii="Times New Roman" w:hAnsi="Times New Roman" w:cs="Times New Roman"/>
        </w:rPr>
        <w:t xml:space="preserve">, The </w:t>
      </w:r>
      <w:proofErr w:type="spellStart"/>
      <w:r w:rsidRPr="00472E8F">
        <w:rPr>
          <w:rFonts w:ascii="Times New Roman" w:hAnsi="Times New Roman" w:cs="Times New Roman"/>
        </w:rPr>
        <w:t>Revolutinary</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Gaurds</w:t>
      </w:r>
      <w:proofErr w:type="spellEnd"/>
      <w:r w:rsidRPr="00472E8F">
        <w:rPr>
          <w:rFonts w:ascii="Times New Roman" w:hAnsi="Times New Roman" w:cs="Times New Roman"/>
        </w:rPr>
        <w:t xml:space="preserve"> in Iranian Politics: Elites and Shifting 88 (2016). </w:t>
      </w:r>
    </w:p>
    <w:p w14:paraId="3679068B"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Beheshteh</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Farshneshani</w:t>
      </w:r>
      <w:proofErr w:type="spellEnd"/>
      <w:r w:rsidRPr="00472E8F">
        <w:rPr>
          <w:rFonts w:ascii="Times New Roman" w:hAnsi="Times New Roman" w:cs="Times New Roman"/>
        </w:rPr>
        <w:t xml:space="preserve">, </w:t>
      </w:r>
      <w:r w:rsidRPr="00472E8F">
        <w:rPr>
          <w:rFonts w:ascii="Times New Roman" w:hAnsi="Times New Roman" w:cs="Times New Roman"/>
          <w:i/>
        </w:rPr>
        <w:t>In Iran, Sanctions Hurt the Wrong People</w:t>
      </w:r>
      <w:r w:rsidRPr="00472E8F">
        <w:rPr>
          <w:rFonts w:ascii="Times New Roman" w:hAnsi="Times New Roman" w:cs="Times New Roman"/>
        </w:rPr>
        <w:t xml:space="preserve"> N.Y. Times, Jan. 22, 2014, </w:t>
      </w:r>
      <w:hyperlink r:id="rId13" w:history="1">
        <w:r w:rsidRPr="00472E8F">
          <w:rPr>
            <w:rStyle w:val="Hyperlink"/>
            <w:rFonts w:ascii="Times New Roman" w:hAnsi="Times New Roman" w:cs="Times New Roman"/>
          </w:rPr>
          <w:t>http://‌www.nytimes.com‌/roomfordebate‌/2013/11/19/‌sanctions-successes-and-failures/in-iran-sanctions-hurt-the-wrong-people</w:t>
        </w:r>
      </w:hyperlink>
      <w:r w:rsidRPr="00472E8F">
        <w:rPr>
          <w:rFonts w:ascii="Times New Roman" w:hAnsi="Times New Roman" w:cs="Times New Roman"/>
        </w:rPr>
        <w:t xml:space="preserve">; </w:t>
      </w:r>
    </w:p>
    <w:p w14:paraId="5BFCC4F5"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Behrooz</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Moazami</w:t>
      </w:r>
      <w:proofErr w:type="spellEnd"/>
      <w:r w:rsidRPr="00472E8F">
        <w:rPr>
          <w:rFonts w:ascii="Times New Roman" w:hAnsi="Times New Roman" w:cs="Times New Roman"/>
        </w:rPr>
        <w:t xml:space="preserve">, State, Religion, and Revolution in Iran, 1796 to the Present 117-119 (2013). </w:t>
      </w:r>
    </w:p>
    <w:p w14:paraId="0B1CC944"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Bernard Lewis, The Crisis of Islam: Holy War and Unholy Terror 141-142 (2004) </w:t>
      </w:r>
    </w:p>
    <w:p w14:paraId="6A61FC82"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Beverley Milton-Edwards, Islamic Fundamentalism Since 1945 81-83 (2005) </w:t>
      </w:r>
    </w:p>
    <w:p w14:paraId="4C20FA04"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Bradley </w:t>
      </w:r>
      <w:proofErr w:type="spellStart"/>
      <w:r w:rsidRPr="00472E8F">
        <w:rPr>
          <w:rFonts w:ascii="Times New Roman" w:hAnsi="Times New Roman" w:cs="Times New Roman"/>
        </w:rPr>
        <w:t>Klapper</w:t>
      </w:r>
      <w:proofErr w:type="spellEnd"/>
      <w:r w:rsidRPr="00472E8F">
        <w:rPr>
          <w:rFonts w:ascii="Times New Roman" w:hAnsi="Times New Roman" w:cs="Times New Roman"/>
        </w:rPr>
        <w:t xml:space="preserve">, </w:t>
      </w:r>
      <w:r w:rsidRPr="00472E8F">
        <w:rPr>
          <w:rFonts w:ascii="Times New Roman" w:hAnsi="Times New Roman" w:cs="Times New Roman"/>
          <w:i/>
        </w:rPr>
        <w:t>Kerry says Congress would not be able to change terms of Iran deal</w:t>
      </w:r>
      <w:r w:rsidRPr="00472E8F">
        <w:rPr>
          <w:rFonts w:ascii="Times New Roman" w:hAnsi="Times New Roman" w:cs="Times New Roman"/>
        </w:rPr>
        <w:t xml:space="preserve">, PBS </w:t>
      </w:r>
      <w:proofErr w:type="spellStart"/>
      <w:r w:rsidRPr="00472E8F">
        <w:rPr>
          <w:rFonts w:ascii="Times New Roman" w:hAnsi="Times New Roman" w:cs="Times New Roman"/>
        </w:rPr>
        <w:t>Newshour</w:t>
      </w:r>
      <w:proofErr w:type="spellEnd"/>
      <w:r w:rsidRPr="00472E8F">
        <w:rPr>
          <w:rFonts w:ascii="Times New Roman" w:hAnsi="Times New Roman" w:cs="Times New Roman"/>
        </w:rPr>
        <w:t xml:space="preserve"> (Mar. 11, 2015, 1:41 PM), http://www.pbs.org/newshour/rundown/kerry-says-congress-able-change-terms-iran-deal </w:t>
      </w:r>
    </w:p>
    <w:p w14:paraId="28244FC9"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Bruce Ackerman &amp; David </w:t>
      </w:r>
      <w:proofErr w:type="spellStart"/>
      <w:r w:rsidRPr="00472E8F">
        <w:rPr>
          <w:rFonts w:ascii="Times New Roman" w:hAnsi="Times New Roman" w:cs="Times New Roman"/>
        </w:rPr>
        <w:t>Golove</w:t>
      </w:r>
      <w:proofErr w:type="spellEnd"/>
      <w:r w:rsidRPr="00472E8F">
        <w:rPr>
          <w:rFonts w:ascii="Times New Roman" w:hAnsi="Times New Roman" w:cs="Times New Roman"/>
        </w:rPr>
        <w:t xml:space="preserve">, </w:t>
      </w:r>
      <w:r w:rsidRPr="00472E8F">
        <w:rPr>
          <w:rFonts w:ascii="Times New Roman" w:hAnsi="Times New Roman" w:cs="Times New Roman"/>
          <w:i/>
          <w:iCs/>
        </w:rPr>
        <w:t>Can the Next President Repudiate Obama’s Iran Agreement?</w:t>
      </w:r>
      <w:r w:rsidRPr="00472E8F">
        <w:rPr>
          <w:rFonts w:ascii="Times New Roman" w:hAnsi="Times New Roman" w:cs="Times New Roman"/>
        </w:rPr>
        <w:t xml:space="preserve"> The Atlantic, September 10, 2015 available at </w:t>
      </w:r>
      <w:hyperlink r:id="rId14" w:history="1">
        <w:r w:rsidRPr="00472E8F">
          <w:rPr>
            <w:rStyle w:val="Hyperlink"/>
            <w:rFonts w:ascii="Times New Roman" w:hAnsi="Times New Roman" w:cs="Times New Roman"/>
          </w:rPr>
          <w:t>https://www.theatlantic.com/politics/archive/2015/09/can-the-next-president-repudiate-obamas-iran-agreement/404587/</w:t>
        </w:r>
      </w:hyperlink>
    </w:p>
    <w:p w14:paraId="14158DD1"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Bruce Ackerman &amp; David </w:t>
      </w:r>
      <w:proofErr w:type="spellStart"/>
      <w:r w:rsidRPr="00472E8F">
        <w:rPr>
          <w:rFonts w:ascii="Times New Roman" w:hAnsi="Times New Roman" w:cs="Times New Roman"/>
        </w:rPr>
        <w:t>Golove</w:t>
      </w:r>
      <w:proofErr w:type="spellEnd"/>
      <w:r w:rsidRPr="00472E8F">
        <w:rPr>
          <w:rFonts w:ascii="Times New Roman" w:hAnsi="Times New Roman" w:cs="Times New Roman"/>
        </w:rPr>
        <w:t xml:space="preserve">, </w:t>
      </w:r>
      <w:r w:rsidRPr="00472E8F">
        <w:rPr>
          <w:rFonts w:ascii="Times New Roman" w:hAnsi="Times New Roman" w:cs="Times New Roman"/>
          <w:i/>
          <w:iCs/>
        </w:rPr>
        <w:t>Guest Post: The Lawless Presidency of Marco Rubio-a Reply to Professor Ku</w:t>
      </w:r>
      <w:proofErr w:type="gramStart"/>
      <w:r w:rsidRPr="00472E8F">
        <w:rPr>
          <w:rFonts w:ascii="Times New Roman" w:hAnsi="Times New Roman" w:cs="Times New Roman"/>
        </w:rPr>
        <w:t xml:space="preserve">,  </w:t>
      </w:r>
      <w:proofErr w:type="spellStart"/>
      <w:r w:rsidRPr="00472E8F">
        <w:rPr>
          <w:rFonts w:ascii="Times New Roman" w:hAnsi="Times New Roman" w:cs="Times New Roman"/>
        </w:rPr>
        <w:t>Opinio</w:t>
      </w:r>
      <w:proofErr w:type="spellEnd"/>
      <w:proofErr w:type="gramEnd"/>
      <w:r w:rsidRPr="00472E8F">
        <w:rPr>
          <w:rFonts w:ascii="Times New Roman" w:hAnsi="Times New Roman" w:cs="Times New Roman"/>
        </w:rPr>
        <w:t xml:space="preserve"> </w:t>
      </w:r>
      <w:proofErr w:type="spellStart"/>
      <w:r w:rsidRPr="00472E8F">
        <w:rPr>
          <w:rFonts w:ascii="Times New Roman" w:hAnsi="Times New Roman" w:cs="Times New Roman"/>
        </w:rPr>
        <w:t>Juris</w:t>
      </w:r>
      <w:proofErr w:type="spellEnd"/>
      <w:r w:rsidRPr="00472E8F">
        <w:rPr>
          <w:rFonts w:ascii="Times New Roman" w:hAnsi="Times New Roman" w:cs="Times New Roman"/>
        </w:rPr>
        <w:t xml:space="preserve">, Sept. 16, 2015, available at </w:t>
      </w:r>
      <w:hyperlink r:id="rId15" w:history="1">
        <w:r w:rsidRPr="00472E8F">
          <w:rPr>
            <w:rStyle w:val="Hyperlink"/>
            <w:rFonts w:ascii="Times New Roman" w:hAnsi="Times New Roman" w:cs="Times New Roman"/>
          </w:rPr>
          <w:t>http://opiniojuris.org/2015/09/16/guest-post-the-lawless-presidency-of-marco-rubio-a-reply-to-professor-ku/</w:t>
        </w:r>
      </w:hyperlink>
      <w:r w:rsidRPr="00472E8F">
        <w:rPr>
          <w:rFonts w:ascii="Times New Roman" w:hAnsi="Times New Roman" w:cs="Times New Roman"/>
        </w:rPr>
        <w:t xml:space="preserve">; </w:t>
      </w:r>
    </w:p>
    <w:p w14:paraId="19EE3C75"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Bruce Ackerman, </w:t>
      </w:r>
      <w:r w:rsidRPr="00472E8F">
        <w:rPr>
          <w:rFonts w:ascii="Times New Roman" w:hAnsi="Times New Roman" w:cs="Times New Roman"/>
          <w:i/>
        </w:rPr>
        <w:t>Constitutional Politics/ Constitutional Law</w:t>
      </w:r>
      <w:r w:rsidRPr="00472E8F">
        <w:rPr>
          <w:rFonts w:ascii="Times New Roman" w:hAnsi="Times New Roman" w:cs="Times New Roman"/>
        </w:rPr>
        <w:t xml:space="preserve">, 99 Yale L. J. 453 (1989); </w:t>
      </w:r>
    </w:p>
    <w:p w14:paraId="63920A73"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Bruce Ackerman</w:t>
      </w:r>
      <w:r w:rsidRPr="00472E8F">
        <w:rPr>
          <w:rFonts w:ascii="Times New Roman" w:hAnsi="Times New Roman" w:cs="Times New Roman"/>
          <w:i/>
        </w:rPr>
        <w:t>, Constitutional Politics/Constitutional Law</w:t>
      </w:r>
      <w:r w:rsidRPr="00472E8F">
        <w:rPr>
          <w:rFonts w:ascii="Times New Roman" w:hAnsi="Times New Roman" w:cs="Times New Roman"/>
        </w:rPr>
        <w:t>, 99 Yale L. J., 453, 461 (1989)</w:t>
      </w:r>
    </w:p>
    <w:p w14:paraId="74A7D596"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Bruce Ackerman, The Storrs Lectures: Discovering the Constitution, 93 Yale L. J. 1013 (1984).</w:t>
      </w:r>
    </w:p>
    <w:p w14:paraId="65B9C657" w14:textId="77777777" w:rsidR="0050681D" w:rsidRPr="00472E8F" w:rsidRDefault="0050681D" w:rsidP="002B2AE3">
      <w:pPr>
        <w:ind w:left="0" w:firstLine="0"/>
        <w:rPr>
          <w:rFonts w:ascii="Times New Roman" w:hAnsi="Times New Roman" w:cs="Times New Roman"/>
          <w:i/>
        </w:rPr>
      </w:pPr>
      <w:r w:rsidRPr="00472E8F">
        <w:rPr>
          <w:rFonts w:ascii="Times New Roman" w:hAnsi="Times New Roman" w:cs="Times New Roman"/>
        </w:rPr>
        <w:t xml:space="preserve">Bruce Ackerman, We the People: Foundations (1993). </w:t>
      </w:r>
    </w:p>
    <w:p w14:paraId="22FAD259" w14:textId="77777777" w:rsidR="0050681D" w:rsidRPr="00472E8F" w:rsidRDefault="0050681D" w:rsidP="002B2AE3">
      <w:pPr>
        <w:ind w:left="0" w:firstLine="0"/>
        <w:rPr>
          <w:rFonts w:ascii="Times New Roman" w:hAnsi="Times New Roman" w:cs="Times New Roman"/>
        </w:rPr>
      </w:pPr>
      <w:proofErr w:type="gramStart"/>
      <w:r w:rsidRPr="00472E8F">
        <w:rPr>
          <w:rFonts w:ascii="Times New Roman" w:hAnsi="Times New Roman" w:cs="Times New Roman"/>
        </w:rPr>
        <w:t>Bruce Ackerman, World Constitutionalism, (Work-in-Progress).</w:t>
      </w:r>
      <w:proofErr w:type="gramEnd"/>
      <w:r w:rsidRPr="00472E8F">
        <w:rPr>
          <w:rFonts w:ascii="Times New Roman" w:hAnsi="Times New Roman" w:cs="Times New Roman"/>
        </w:rPr>
        <w:t xml:space="preserve"> </w:t>
      </w:r>
    </w:p>
    <w:p w14:paraId="0B64528A"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lastRenderedPageBreak/>
        <w:t xml:space="preserve">Can Trump Kill Iran Nuclear Deal Just by Walking Away? Yes, U.S. Officials, World Tribute, Nov. 13, 2016, available at </w:t>
      </w:r>
      <w:hyperlink r:id="rId16" w:history="1">
        <w:r w:rsidRPr="00472E8F">
          <w:rPr>
            <w:rStyle w:val="Hyperlink"/>
            <w:rFonts w:ascii="Times New Roman" w:hAnsi="Times New Roman" w:cs="Times New Roman"/>
          </w:rPr>
          <w:t>http://www.worldtribune.com/can-trump-kill-iran-nuclear-deal-by-walking-away-yes-say-u-s-officials/</w:t>
        </w:r>
      </w:hyperlink>
      <w:r w:rsidRPr="00472E8F">
        <w:rPr>
          <w:rFonts w:ascii="Times New Roman" w:hAnsi="Times New Roman" w:cs="Times New Roman"/>
        </w:rPr>
        <w:t xml:space="preserve">  </w:t>
      </w:r>
    </w:p>
    <w:p w14:paraId="22BF2012"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Charles </w:t>
      </w:r>
      <w:proofErr w:type="spellStart"/>
      <w:r w:rsidRPr="00472E8F">
        <w:rPr>
          <w:rFonts w:ascii="Times New Roman" w:hAnsi="Times New Roman" w:cs="Times New Roman"/>
        </w:rPr>
        <w:t>Kurzman</w:t>
      </w:r>
      <w:proofErr w:type="spellEnd"/>
      <w:r w:rsidRPr="00472E8F">
        <w:rPr>
          <w:rFonts w:ascii="Times New Roman" w:hAnsi="Times New Roman" w:cs="Times New Roman"/>
        </w:rPr>
        <w:t>: The Unthinkable Revolution in Iran 1 (2004).</w:t>
      </w:r>
    </w:p>
    <w:p w14:paraId="193E2543" w14:textId="77777777" w:rsidR="0050681D" w:rsidRPr="00472E8F" w:rsidRDefault="0050681D" w:rsidP="002B2AE3">
      <w:pPr>
        <w:ind w:left="0" w:firstLine="0"/>
        <w:rPr>
          <w:rFonts w:ascii="Times New Roman" w:hAnsi="Times New Roman" w:cs="Times New Roman"/>
        </w:rPr>
      </w:pPr>
      <w:proofErr w:type="gramStart"/>
      <w:r w:rsidRPr="00472E8F">
        <w:rPr>
          <w:rFonts w:ascii="Times New Roman" w:hAnsi="Times New Roman" w:cs="Times New Roman"/>
        </w:rPr>
        <w:t xml:space="preserve">Charles N. Brower &amp; Jason D. </w:t>
      </w:r>
      <w:proofErr w:type="spellStart"/>
      <w:r w:rsidRPr="00472E8F">
        <w:rPr>
          <w:rFonts w:ascii="Times New Roman" w:hAnsi="Times New Roman" w:cs="Times New Roman"/>
        </w:rPr>
        <w:t>Brueschke</w:t>
      </w:r>
      <w:proofErr w:type="spellEnd"/>
      <w:r w:rsidRPr="00472E8F">
        <w:rPr>
          <w:rFonts w:ascii="Times New Roman" w:hAnsi="Times New Roman" w:cs="Times New Roman"/>
        </w:rPr>
        <w:t>, The Iran-United States Claims Tribunal 7-10 (1998).</w:t>
      </w:r>
      <w:proofErr w:type="gramEnd"/>
      <w:r w:rsidRPr="00472E8F">
        <w:rPr>
          <w:rFonts w:ascii="Times New Roman" w:hAnsi="Times New Roman" w:cs="Times New Roman"/>
        </w:rPr>
        <w:t xml:space="preserve"> </w:t>
      </w:r>
    </w:p>
    <w:p w14:paraId="00284333"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Colum Lynch &amp; John Hudson, </w:t>
      </w:r>
      <w:r w:rsidRPr="00472E8F">
        <w:rPr>
          <w:rFonts w:ascii="Times New Roman" w:hAnsi="Times New Roman" w:cs="Times New Roman"/>
          <w:i/>
          <w:iCs/>
        </w:rPr>
        <w:t>Obama Turns to U.N. to Outmaneuver Congress</w:t>
      </w:r>
      <w:r w:rsidRPr="00472E8F">
        <w:rPr>
          <w:rFonts w:ascii="Times New Roman" w:hAnsi="Times New Roman" w:cs="Times New Roman"/>
        </w:rPr>
        <w:t xml:space="preserve">, Foreign Policy, July 15, 2015, available at </w:t>
      </w:r>
      <w:hyperlink r:id="rId17" w:history="1">
        <w:r w:rsidRPr="00472E8F">
          <w:rPr>
            <w:rStyle w:val="Hyperlink"/>
            <w:rFonts w:ascii="Times New Roman" w:hAnsi="Times New Roman" w:cs="Times New Roman"/>
          </w:rPr>
          <w:t>http://foreignpolicy.com/2015/07/15/obama-turns-to-u-n-to-outmaneuver-congress-iran-nuclear-deal/</w:t>
        </w:r>
      </w:hyperlink>
    </w:p>
    <w:p w14:paraId="23A6B66C"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Cynthia Weber, Simulating Sovereignty: Intervention, the State and Symbolic Change 4 (2001)</w:t>
      </w:r>
    </w:p>
    <w:p w14:paraId="4DB11E3C"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Dan De Luce, </w:t>
      </w:r>
      <w:r w:rsidRPr="00472E8F">
        <w:rPr>
          <w:rFonts w:ascii="Times New Roman" w:hAnsi="Times New Roman" w:cs="Times New Roman"/>
          <w:i/>
          <w:iCs/>
        </w:rPr>
        <w:t xml:space="preserve">Trump Mulls Squeezing Iran with Tougher Sanctions, </w:t>
      </w:r>
      <w:r w:rsidRPr="00472E8F">
        <w:rPr>
          <w:rFonts w:ascii="Times New Roman" w:hAnsi="Times New Roman" w:cs="Times New Roman"/>
        </w:rPr>
        <w:t xml:space="preserve">Foreign Policy Blog, April 17, 2017 available at </w:t>
      </w:r>
      <w:hyperlink r:id="rId18" w:history="1">
        <w:r w:rsidRPr="00472E8F">
          <w:rPr>
            <w:rStyle w:val="Hyperlink"/>
            <w:rFonts w:ascii="Times New Roman" w:hAnsi="Times New Roman" w:cs="Times New Roman"/>
          </w:rPr>
          <w:t>http://foreignpolicy.com/2017/04/17/trump-mulls-squeezing-iran-with-tougher-sanctions/</w:t>
        </w:r>
      </w:hyperlink>
      <w:r w:rsidRPr="00472E8F">
        <w:rPr>
          <w:rFonts w:ascii="Times New Roman" w:hAnsi="Times New Roman" w:cs="Times New Roman"/>
        </w:rPr>
        <w:t xml:space="preserve"> </w:t>
      </w:r>
    </w:p>
    <w:p w14:paraId="1EE1B339"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Daniel </w:t>
      </w:r>
      <w:proofErr w:type="spellStart"/>
      <w:r w:rsidRPr="00472E8F">
        <w:rPr>
          <w:rFonts w:ascii="Times New Roman" w:hAnsi="Times New Roman" w:cs="Times New Roman"/>
        </w:rPr>
        <w:t>Brumberg</w:t>
      </w:r>
      <w:proofErr w:type="spellEnd"/>
      <w:r w:rsidRPr="00472E8F">
        <w:rPr>
          <w:rFonts w:ascii="Times New Roman" w:hAnsi="Times New Roman" w:cs="Times New Roman"/>
        </w:rPr>
        <w:t xml:space="preserve">, Reinventing Khomeini: The Struggle for Reform in Iran 142 (2001). </w:t>
      </w:r>
    </w:p>
    <w:p w14:paraId="53A559DD"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Daniel Young, </w:t>
      </w:r>
      <w:r w:rsidRPr="00472E8F">
        <w:rPr>
          <w:rFonts w:ascii="Times New Roman" w:hAnsi="Times New Roman" w:cs="Times New Roman"/>
          <w:i/>
        </w:rPr>
        <w:t>How Do You Measure a Constitutional Moment? Using Algorithmic Topic Modeling To Evaluate Bruce Ackerman’s Theory of Constitutional Change</w:t>
      </w:r>
      <w:r w:rsidRPr="00472E8F">
        <w:rPr>
          <w:rFonts w:ascii="Times New Roman" w:hAnsi="Times New Roman" w:cs="Times New Roman"/>
        </w:rPr>
        <w:t xml:space="preserve">, 122 Yale L. J. 1990 (2013). </w:t>
      </w:r>
    </w:p>
    <w:p w14:paraId="09754A0E"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David Farber, Taken Hostage the Iran Hostage and America’s First Encounter with Radical Islam 1-2 (2005). </w:t>
      </w:r>
    </w:p>
    <w:p w14:paraId="73A6BB99"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David </w:t>
      </w:r>
      <w:proofErr w:type="spellStart"/>
      <w:r w:rsidRPr="00472E8F">
        <w:rPr>
          <w:rFonts w:ascii="Times New Roman" w:hAnsi="Times New Roman" w:cs="Times New Roman"/>
        </w:rPr>
        <w:t>Grewal</w:t>
      </w:r>
      <w:proofErr w:type="spellEnd"/>
      <w:r w:rsidRPr="00472E8F">
        <w:rPr>
          <w:rFonts w:ascii="Times New Roman" w:hAnsi="Times New Roman" w:cs="Times New Roman"/>
        </w:rPr>
        <w:t xml:space="preserve">, </w:t>
      </w:r>
      <w:r w:rsidRPr="00472E8F">
        <w:rPr>
          <w:rFonts w:ascii="Times New Roman" w:hAnsi="Times New Roman" w:cs="Times New Roman"/>
          <w:i/>
        </w:rPr>
        <w:t xml:space="preserve">Book Review: The Laws of Capitalism by Thomas </w:t>
      </w:r>
      <w:proofErr w:type="spellStart"/>
      <w:r w:rsidRPr="00472E8F">
        <w:rPr>
          <w:rFonts w:ascii="Times New Roman" w:hAnsi="Times New Roman" w:cs="Times New Roman"/>
          <w:i/>
        </w:rPr>
        <w:t>Piketty</w:t>
      </w:r>
      <w:proofErr w:type="spellEnd"/>
      <w:r w:rsidRPr="00472E8F">
        <w:rPr>
          <w:rFonts w:ascii="Times New Roman" w:hAnsi="Times New Roman" w:cs="Times New Roman"/>
        </w:rPr>
        <w:t xml:space="preserve">, 128 </w:t>
      </w:r>
      <w:proofErr w:type="spellStart"/>
      <w:r w:rsidRPr="00472E8F">
        <w:rPr>
          <w:rFonts w:ascii="Times New Roman" w:hAnsi="Times New Roman" w:cs="Times New Roman"/>
        </w:rPr>
        <w:t>Harv</w:t>
      </w:r>
      <w:proofErr w:type="spellEnd"/>
      <w:r w:rsidRPr="00472E8F">
        <w:rPr>
          <w:rFonts w:ascii="Times New Roman" w:hAnsi="Times New Roman" w:cs="Times New Roman"/>
        </w:rPr>
        <w:t xml:space="preserve">. L. Rev. 626, 652 (2014). </w:t>
      </w:r>
    </w:p>
    <w:p w14:paraId="5E77C57B"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David </w:t>
      </w:r>
      <w:proofErr w:type="spellStart"/>
      <w:r w:rsidRPr="00472E8F">
        <w:rPr>
          <w:rFonts w:ascii="Times New Roman" w:hAnsi="Times New Roman" w:cs="Times New Roman"/>
        </w:rPr>
        <w:t>Grewal</w:t>
      </w:r>
      <w:proofErr w:type="spellEnd"/>
      <w:r w:rsidRPr="00472E8F">
        <w:rPr>
          <w:rFonts w:ascii="Times New Roman" w:hAnsi="Times New Roman" w:cs="Times New Roman"/>
        </w:rPr>
        <w:t>, Network Power: the Social Dynamics of Globalization 247-258 (2008)</w:t>
      </w:r>
    </w:p>
    <w:p w14:paraId="33DFE4EA"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David Law &amp; Mila </w:t>
      </w:r>
      <w:proofErr w:type="spellStart"/>
      <w:r w:rsidRPr="00472E8F">
        <w:rPr>
          <w:rFonts w:ascii="Times New Roman" w:hAnsi="Times New Roman" w:cs="Times New Roman"/>
        </w:rPr>
        <w:t>Versteeg</w:t>
      </w:r>
      <w:proofErr w:type="spellEnd"/>
      <w:r w:rsidRPr="00472E8F">
        <w:rPr>
          <w:rFonts w:ascii="Times New Roman" w:hAnsi="Times New Roman" w:cs="Times New Roman"/>
        </w:rPr>
        <w:t xml:space="preserve">, </w:t>
      </w:r>
      <w:r w:rsidRPr="00472E8F">
        <w:rPr>
          <w:rFonts w:ascii="Times New Roman" w:hAnsi="Times New Roman" w:cs="Times New Roman"/>
          <w:i/>
        </w:rPr>
        <w:t>The Evolution and Ideology of Global Constitutionalism</w:t>
      </w:r>
      <w:r w:rsidRPr="00472E8F">
        <w:rPr>
          <w:rFonts w:ascii="Times New Roman" w:hAnsi="Times New Roman" w:cs="Times New Roman"/>
        </w:rPr>
        <w:t xml:space="preserve">, 99 Cal. L. Rev. 1163, 1163 (2011). </w:t>
      </w:r>
    </w:p>
    <w:p w14:paraId="2F5DA7B2"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David </w:t>
      </w:r>
      <w:proofErr w:type="spellStart"/>
      <w:r w:rsidRPr="00472E8F">
        <w:rPr>
          <w:rFonts w:ascii="Times New Roman" w:hAnsi="Times New Roman" w:cs="Times New Roman"/>
        </w:rPr>
        <w:t>Menashri</w:t>
      </w:r>
      <w:proofErr w:type="spellEnd"/>
      <w:r w:rsidRPr="00472E8F">
        <w:rPr>
          <w:rFonts w:ascii="Times New Roman" w:hAnsi="Times New Roman" w:cs="Times New Roman"/>
        </w:rPr>
        <w:t xml:space="preserve">, </w:t>
      </w:r>
      <w:r w:rsidRPr="00472E8F">
        <w:rPr>
          <w:rFonts w:ascii="Times New Roman" w:hAnsi="Times New Roman" w:cs="Times New Roman"/>
          <w:i/>
        </w:rPr>
        <w:t>Iran</w:t>
      </w:r>
      <w:r w:rsidRPr="00472E8F">
        <w:rPr>
          <w:rFonts w:ascii="Times New Roman" w:hAnsi="Times New Roman" w:cs="Times New Roman"/>
        </w:rPr>
        <w:t xml:space="preserve"> in Middle East Contemporary Survey 341, 346 (Bruce </w:t>
      </w:r>
      <w:proofErr w:type="spellStart"/>
      <w:r w:rsidRPr="00472E8F">
        <w:rPr>
          <w:rFonts w:ascii="Times New Roman" w:hAnsi="Times New Roman" w:cs="Times New Roman"/>
        </w:rPr>
        <w:t>Maddy</w:t>
      </w:r>
      <w:proofErr w:type="spellEnd"/>
      <w:r w:rsidRPr="00472E8F">
        <w:rPr>
          <w:rFonts w:ascii="Times New Roman" w:hAnsi="Times New Roman" w:cs="Times New Roman"/>
        </w:rPr>
        <w:t xml:space="preserve">-Weitzman ed., vol. 21, 1997). </w:t>
      </w:r>
    </w:p>
    <w:p w14:paraId="36F72477"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David Phillips, On this Day 35 (2007). </w:t>
      </w:r>
    </w:p>
    <w:p w14:paraId="423ECA0A"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Dawood</w:t>
      </w:r>
      <w:proofErr w:type="spellEnd"/>
      <w:r w:rsidRPr="00472E8F">
        <w:rPr>
          <w:rFonts w:ascii="Times New Roman" w:hAnsi="Times New Roman" w:cs="Times New Roman"/>
        </w:rPr>
        <w:t xml:space="preserve"> Ahmed &amp; Tom Ginsburg, </w:t>
      </w:r>
      <w:r w:rsidRPr="00472E8F">
        <w:rPr>
          <w:rFonts w:ascii="Times New Roman" w:hAnsi="Times New Roman" w:cs="Times New Roman"/>
          <w:i/>
        </w:rPr>
        <w:t xml:space="preserve">Constitutional </w:t>
      </w:r>
      <w:proofErr w:type="spellStart"/>
      <w:r w:rsidRPr="00472E8F">
        <w:rPr>
          <w:rFonts w:ascii="Times New Roman" w:hAnsi="Times New Roman" w:cs="Times New Roman"/>
          <w:i/>
        </w:rPr>
        <w:t>Islamization</w:t>
      </w:r>
      <w:proofErr w:type="spellEnd"/>
      <w:r w:rsidRPr="00472E8F">
        <w:rPr>
          <w:rFonts w:ascii="Times New Roman" w:hAnsi="Times New Roman" w:cs="Times New Roman"/>
          <w:i/>
        </w:rPr>
        <w:t xml:space="preserve"> and Human Rights: The Surprising Origin and Spread of Islamic Supremacy in Constitutions</w:t>
      </w:r>
      <w:r w:rsidRPr="00472E8F">
        <w:rPr>
          <w:rFonts w:ascii="Times New Roman" w:hAnsi="Times New Roman" w:cs="Times New Roman"/>
        </w:rPr>
        <w:t xml:space="preserve">, Public Law and Legal Theory Working Paper No 477, University of Chicago at 7. </w:t>
      </w:r>
      <w:proofErr w:type="gramStart"/>
      <w:r w:rsidRPr="00472E8F">
        <w:rPr>
          <w:rFonts w:ascii="Times New Roman" w:hAnsi="Times New Roman" w:cs="Times New Roman"/>
        </w:rPr>
        <w:t>available</w:t>
      </w:r>
      <w:proofErr w:type="gramEnd"/>
      <w:r w:rsidRPr="00472E8F">
        <w:rPr>
          <w:rFonts w:ascii="Times New Roman" w:hAnsi="Times New Roman" w:cs="Times New Roman"/>
        </w:rPr>
        <w:t xml:space="preserve"> at </w:t>
      </w:r>
      <w:hyperlink r:id="rId19" w:history="1">
        <w:r w:rsidRPr="00472E8F">
          <w:rPr>
            <w:rStyle w:val="Hyperlink"/>
            <w:rFonts w:ascii="Times New Roman" w:hAnsi="Times New Roman" w:cs="Times New Roman"/>
          </w:rPr>
          <w:t>http://chicagounbound.uchicago.edu/cgi/viewcontent.cgi?article=1919&amp;context=public_law_and_legal_theory</w:t>
        </w:r>
      </w:hyperlink>
      <w:r w:rsidRPr="00472E8F">
        <w:rPr>
          <w:rFonts w:ascii="Times New Roman" w:hAnsi="Times New Roman" w:cs="Times New Roman"/>
        </w:rPr>
        <w:t xml:space="preserve"> </w:t>
      </w:r>
    </w:p>
    <w:p w14:paraId="7DD9AF2E"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Detailed Discussion of Assembly of Constitutional Experts (</w:t>
      </w:r>
      <w:proofErr w:type="spellStart"/>
      <w:r w:rsidRPr="00472E8F">
        <w:rPr>
          <w:rFonts w:ascii="Times New Roman" w:hAnsi="Times New Roman" w:cs="Times New Roman"/>
        </w:rPr>
        <w:t>Soorate</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Mashroo</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Mozakerat</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Majles</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Baressi</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Nahai</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Ghanoon</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Asasi</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Jomhori</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Islami</w:t>
      </w:r>
      <w:proofErr w:type="spellEnd"/>
      <w:r w:rsidRPr="00472E8F">
        <w:rPr>
          <w:rFonts w:ascii="Times New Roman" w:hAnsi="Times New Roman" w:cs="Times New Roman"/>
        </w:rPr>
        <w:t xml:space="preserve">), Sessions 32 to 50, pp. 944-945, available at </w:t>
      </w:r>
      <w:hyperlink r:id="rId20" w:history="1">
        <w:r w:rsidRPr="00472E8F">
          <w:rPr>
            <w:rStyle w:val="Hyperlink"/>
            <w:rFonts w:ascii="Times New Roman" w:hAnsi="Times New Roman" w:cs="Times New Roman"/>
          </w:rPr>
          <w:t>http://www.majlesekhobregan.ir/fa/pdf/tadvin_qaanoon_asaasi/qaanoon-e_asaasi-2.pdf</w:t>
        </w:r>
      </w:hyperlink>
      <w:r w:rsidRPr="00472E8F">
        <w:rPr>
          <w:rFonts w:ascii="Times New Roman" w:hAnsi="Times New Roman" w:cs="Times New Roman"/>
        </w:rPr>
        <w:t xml:space="preserve"> </w:t>
      </w:r>
    </w:p>
    <w:p w14:paraId="232277D7"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lastRenderedPageBreak/>
        <w:t>Detailed Discussion of Assembly of Constitutional Experts (</w:t>
      </w:r>
      <w:proofErr w:type="spellStart"/>
      <w:r w:rsidRPr="00472E8F">
        <w:rPr>
          <w:rFonts w:ascii="Times New Roman" w:hAnsi="Times New Roman" w:cs="Times New Roman"/>
        </w:rPr>
        <w:t>Soorate</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Mashroo</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Mozakerat</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Majles</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Baressi</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Nahai</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Ghanoon</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Asasi</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Jomhori</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Islami</w:t>
      </w:r>
      <w:proofErr w:type="spellEnd"/>
      <w:r w:rsidRPr="00472E8F">
        <w:rPr>
          <w:rFonts w:ascii="Times New Roman" w:hAnsi="Times New Roman" w:cs="Times New Roman"/>
        </w:rPr>
        <w:t xml:space="preserve">), Sessions 1 to 31, pp. 373-376 available at </w:t>
      </w:r>
      <w:hyperlink r:id="rId21" w:history="1">
        <w:r w:rsidRPr="00472E8F">
          <w:rPr>
            <w:rStyle w:val="Hyperlink"/>
            <w:rFonts w:ascii="Times New Roman" w:hAnsi="Times New Roman" w:cs="Times New Roman"/>
          </w:rPr>
          <w:t>http://www.majlesekhobregan.ir/fa/pdf/tadvin_qaanoon_asaasi/qaanoon-e_asaasi-1.pdf</w:t>
        </w:r>
      </w:hyperlink>
      <w:r w:rsidRPr="00472E8F">
        <w:rPr>
          <w:rFonts w:ascii="Times New Roman" w:hAnsi="Times New Roman" w:cs="Times New Roman"/>
        </w:rPr>
        <w:t xml:space="preserve"> </w:t>
      </w:r>
    </w:p>
    <w:p w14:paraId="7C5C3DF5"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Duncan B. Hollis &amp; Joshua J. Newcomer, </w:t>
      </w:r>
      <w:r w:rsidRPr="00472E8F">
        <w:rPr>
          <w:rFonts w:ascii="Times New Roman" w:hAnsi="Times New Roman" w:cs="Times New Roman"/>
          <w:i/>
        </w:rPr>
        <w:t>“Political” Commitments and the Constitution</w:t>
      </w:r>
      <w:r w:rsidRPr="00472E8F">
        <w:rPr>
          <w:rFonts w:ascii="Times New Roman" w:hAnsi="Times New Roman" w:cs="Times New Roman"/>
        </w:rPr>
        <w:t xml:space="preserve">, 49 Va. J. Int’l L. 507, 517-518 (2009). </w:t>
      </w:r>
    </w:p>
    <w:p w14:paraId="79C1CB73" w14:textId="77777777" w:rsidR="0050681D" w:rsidRPr="00472E8F" w:rsidRDefault="0050681D" w:rsidP="002B2AE3">
      <w:pPr>
        <w:ind w:left="0" w:firstLine="0"/>
        <w:rPr>
          <w:rFonts w:ascii="Times New Roman" w:hAnsi="Times New Roman" w:cs="Times New Roman"/>
          <w:i/>
        </w:rPr>
      </w:pPr>
      <w:r w:rsidRPr="00472E8F">
        <w:rPr>
          <w:rFonts w:ascii="Times New Roman" w:hAnsi="Times New Roman" w:cs="Times New Roman"/>
        </w:rPr>
        <w:t xml:space="preserve">Duncan Hollis, </w:t>
      </w:r>
      <w:r w:rsidRPr="00472E8F">
        <w:rPr>
          <w:rFonts w:ascii="Times New Roman" w:hAnsi="Times New Roman" w:cs="Times New Roman"/>
          <w:i/>
        </w:rPr>
        <w:t>The Iran Deal as a Political Commitment</w:t>
      </w:r>
      <w:r w:rsidRPr="00472E8F">
        <w:rPr>
          <w:rFonts w:ascii="Times New Roman" w:hAnsi="Times New Roman" w:cs="Times New Roman"/>
        </w:rPr>
        <w:t xml:space="preserve">, </w:t>
      </w:r>
      <w:proofErr w:type="spellStart"/>
      <w:r w:rsidRPr="00472E8F">
        <w:rPr>
          <w:rFonts w:ascii="Times New Roman" w:hAnsi="Times New Roman" w:cs="Times New Roman"/>
        </w:rPr>
        <w:t>Opinio</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Juris</w:t>
      </w:r>
      <w:proofErr w:type="spellEnd"/>
      <w:r w:rsidRPr="00472E8F">
        <w:rPr>
          <w:rFonts w:ascii="Times New Roman" w:hAnsi="Times New Roman" w:cs="Times New Roman"/>
        </w:rPr>
        <w:t xml:space="preserve"> (Apr. 2, 2015, 6:00 PM), http://opiniojuris.org/2015/04/02/the-iran-deal-as-a-political-commitment; </w:t>
      </w:r>
      <w:r w:rsidRPr="00472E8F">
        <w:rPr>
          <w:rFonts w:ascii="Times New Roman" w:hAnsi="Times New Roman" w:cs="Times New Roman"/>
          <w:i/>
        </w:rPr>
        <w:t>see also</w:t>
      </w:r>
      <w:r w:rsidRPr="00472E8F">
        <w:rPr>
          <w:rFonts w:ascii="Times New Roman" w:hAnsi="Times New Roman" w:cs="Times New Roman"/>
        </w:rPr>
        <w:t xml:space="preserve"> Duncan Hollis, </w:t>
      </w:r>
      <w:r w:rsidRPr="00472E8F">
        <w:rPr>
          <w:rFonts w:ascii="Times New Roman" w:hAnsi="Times New Roman" w:cs="Times New Roman"/>
          <w:i/>
        </w:rPr>
        <w:t>Dealing with Iran: A Primer on the President’s Options for a Nuclear Agreement</w:t>
      </w:r>
      <w:r w:rsidRPr="00472E8F">
        <w:rPr>
          <w:rFonts w:ascii="Times New Roman" w:hAnsi="Times New Roman" w:cs="Times New Roman"/>
        </w:rPr>
        <w:t xml:space="preserve">, </w:t>
      </w:r>
      <w:proofErr w:type="spellStart"/>
      <w:r w:rsidRPr="00472E8F">
        <w:rPr>
          <w:rFonts w:ascii="Times New Roman" w:hAnsi="Times New Roman" w:cs="Times New Roman"/>
        </w:rPr>
        <w:t>Opinio</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Juris</w:t>
      </w:r>
      <w:proofErr w:type="spellEnd"/>
      <w:r w:rsidRPr="00472E8F">
        <w:rPr>
          <w:rFonts w:ascii="Times New Roman" w:hAnsi="Times New Roman" w:cs="Times New Roman"/>
        </w:rPr>
        <w:t xml:space="preserve"> (Mar. 11, 2015, 2:52 PM), http://opiniojuris.org/2015/03/11/dealing-with-iran-a-primer-on-the-presidents-options-for-a-nuclear-agreement. For the conservative characterization of the deal, </w:t>
      </w:r>
    </w:p>
    <w:p w14:paraId="1AA6E6E7"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E.H. Carr, The Twenty Years’ Crisis 1919-1939, 166 (Palgrave 2001) (1964); </w:t>
      </w:r>
    </w:p>
    <w:p w14:paraId="0FF4E398"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Edward </w:t>
      </w:r>
      <w:proofErr w:type="spellStart"/>
      <w:r w:rsidRPr="00472E8F">
        <w:rPr>
          <w:rFonts w:ascii="Times New Roman" w:hAnsi="Times New Roman" w:cs="Times New Roman"/>
        </w:rPr>
        <w:t>McWhinney</w:t>
      </w:r>
      <w:proofErr w:type="spellEnd"/>
      <w:r w:rsidRPr="00472E8F">
        <w:rPr>
          <w:rFonts w:ascii="Times New Roman" w:hAnsi="Times New Roman" w:cs="Times New Roman"/>
        </w:rPr>
        <w:t xml:space="preserve">, Supreme Courts and Judicial Law-Making: Constitutional Tribunals and Constitutional Review 20 (1986). </w:t>
      </w:r>
    </w:p>
    <w:p w14:paraId="40CBF01F"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Eline</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Gordts</w:t>
      </w:r>
      <w:proofErr w:type="spellEnd"/>
      <w:r w:rsidRPr="00472E8F">
        <w:rPr>
          <w:rFonts w:ascii="Times New Roman" w:hAnsi="Times New Roman" w:cs="Times New Roman"/>
        </w:rPr>
        <w:t xml:space="preserve">, </w:t>
      </w:r>
      <w:r w:rsidRPr="00472E8F">
        <w:rPr>
          <w:rFonts w:ascii="Times New Roman" w:hAnsi="Times New Roman" w:cs="Times New Roman"/>
          <w:i/>
        </w:rPr>
        <w:t>Iran’s Foreign Minister To U.S. Senators: ‘The World Is Not the United States’</w:t>
      </w:r>
      <w:r w:rsidRPr="00472E8F">
        <w:rPr>
          <w:rFonts w:ascii="Times New Roman" w:hAnsi="Times New Roman" w:cs="Times New Roman"/>
        </w:rPr>
        <w:t>, Huffington Post (Mar. 9, 2015, 5:34 PM), http://www.huffingtonpost.com/2015/03/09/zarif-senators-letter_n_6834296.html</w:t>
      </w:r>
      <w:r w:rsidRPr="00472E8F">
        <w:rPr>
          <w:rFonts w:ascii="Times New Roman" w:hAnsi="Times New Roman" w:cs="Times New Roman"/>
          <w:u w:val="single"/>
        </w:rPr>
        <w:t xml:space="preserve">. </w:t>
      </w:r>
      <w:proofErr w:type="spellStart"/>
      <w:r w:rsidRPr="00472E8F">
        <w:rPr>
          <w:rFonts w:ascii="Times New Roman" w:hAnsi="Times New Roman" w:cs="Times New Roman"/>
          <w:u w:val="single"/>
        </w:rPr>
        <w:t>Zarif</w:t>
      </w:r>
      <w:proofErr w:type="spellEnd"/>
      <w:r w:rsidRPr="00472E8F">
        <w:rPr>
          <w:rFonts w:ascii="Times New Roman" w:hAnsi="Times New Roman" w:cs="Times New Roman"/>
          <w:u w:val="single"/>
        </w:rPr>
        <w:t xml:space="preserve"> </w:t>
      </w:r>
    </w:p>
    <w:p w14:paraId="6AC7AE0D"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Elton L. Daniel, The History of Iran, 140 (2012). </w:t>
      </w:r>
    </w:p>
    <w:p w14:paraId="096D0BEE"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Emmanuel Adler &amp; Peter M. Haas, </w:t>
      </w:r>
      <w:r w:rsidRPr="00472E8F">
        <w:rPr>
          <w:rFonts w:ascii="Times New Roman" w:hAnsi="Times New Roman" w:cs="Times New Roman"/>
          <w:i/>
        </w:rPr>
        <w:t>Conclusion: Epistemic Communities, World Order, and the Creation of a Reflective Research Program</w:t>
      </w:r>
      <w:r w:rsidRPr="00472E8F">
        <w:rPr>
          <w:rFonts w:ascii="Times New Roman" w:hAnsi="Times New Roman" w:cs="Times New Roman"/>
        </w:rPr>
        <w:t xml:space="preserve">, 46 Int’l Org. 367, 367 (1992). </w:t>
      </w:r>
    </w:p>
    <w:p w14:paraId="376F6FD2"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Ernest H. </w:t>
      </w:r>
      <w:proofErr w:type="spellStart"/>
      <w:r w:rsidRPr="00472E8F">
        <w:rPr>
          <w:rFonts w:ascii="Times New Roman" w:hAnsi="Times New Roman" w:cs="Times New Roman"/>
        </w:rPr>
        <w:t>Preeg</w:t>
      </w:r>
      <w:proofErr w:type="spellEnd"/>
      <w:r w:rsidRPr="00472E8F">
        <w:rPr>
          <w:rFonts w:ascii="Times New Roman" w:hAnsi="Times New Roman" w:cs="Times New Roman"/>
        </w:rPr>
        <w:t xml:space="preserve">, Feeling Good or Doing Good with Sanctions: Unilateral Economic Sanctions and the U.S. National Interest (1999). </w:t>
      </w:r>
    </w:p>
    <w:p w14:paraId="49219445"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Ervand</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Abrahamian</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Khomeinism</w:t>
      </w:r>
      <w:proofErr w:type="spellEnd"/>
      <w:r w:rsidRPr="00472E8F">
        <w:rPr>
          <w:rFonts w:ascii="Times New Roman" w:hAnsi="Times New Roman" w:cs="Times New Roman"/>
        </w:rPr>
        <w:t xml:space="preserve">: Essays on the Islamic Republic 18-19(1993) </w:t>
      </w:r>
    </w:p>
    <w:p w14:paraId="2841F1C3"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Ervand</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Abrahamian</w:t>
      </w:r>
      <w:proofErr w:type="spellEnd"/>
      <w:r w:rsidRPr="00472E8F">
        <w:rPr>
          <w:rFonts w:ascii="Times New Roman" w:hAnsi="Times New Roman" w:cs="Times New Roman"/>
        </w:rPr>
        <w:t xml:space="preserve">, </w:t>
      </w:r>
      <w:r w:rsidRPr="00472E8F">
        <w:rPr>
          <w:rFonts w:ascii="Times New Roman" w:hAnsi="Times New Roman" w:cs="Times New Roman"/>
          <w:i/>
          <w:iCs/>
        </w:rPr>
        <w:t>The Causes of the Constitutional Revolution in Iran</w:t>
      </w:r>
      <w:r w:rsidRPr="00472E8F">
        <w:rPr>
          <w:rFonts w:ascii="Times New Roman" w:hAnsi="Times New Roman" w:cs="Times New Roman"/>
        </w:rPr>
        <w:t xml:space="preserve">, 10 Int’l J. of Middle East Studies 381, 412 (1979) </w:t>
      </w:r>
    </w:p>
    <w:p w14:paraId="04E47F64"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Eskandar</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Sadeghi-Boroujerdi</w:t>
      </w:r>
      <w:proofErr w:type="spellEnd"/>
      <w:r w:rsidRPr="00472E8F">
        <w:rPr>
          <w:rFonts w:ascii="Times New Roman" w:hAnsi="Times New Roman" w:cs="Times New Roman"/>
        </w:rPr>
        <w:t xml:space="preserve"> &amp; Muhammad </w:t>
      </w:r>
      <w:proofErr w:type="spellStart"/>
      <w:r w:rsidRPr="00472E8F">
        <w:rPr>
          <w:rFonts w:ascii="Times New Roman" w:hAnsi="Times New Roman" w:cs="Times New Roman"/>
        </w:rPr>
        <w:t>Sahimi</w:t>
      </w:r>
      <w:proofErr w:type="spellEnd"/>
      <w:r w:rsidRPr="00472E8F">
        <w:rPr>
          <w:rFonts w:ascii="Times New Roman" w:hAnsi="Times New Roman" w:cs="Times New Roman"/>
        </w:rPr>
        <w:t xml:space="preserve">, </w:t>
      </w:r>
      <w:r w:rsidRPr="00472E8F">
        <w:rPr>
          <w:rFonts w:ascii="Times New Roman" w:hAnsi="Times New Roman" w:cs="Times New Roman"/>
          <w:i/>
        </w:rPr>
        <w:t>The Sanctions Aren’t Working</w:t>
      </w:r>
      <w:r w:rsidRPr="00472E8F">
        <w:rPr>
          <w:rFonts w:ascii="Times New Roman" w:hAnsi="Times New Roman" w:cs="Times New Roman"/>
        </w:rPr>
        <w:t xml:space="preserve">, Foreign Policy, July 5, 2012, available at </w:t>
      </w:r>
      <w:hyperlink r:id="rId22" w:history="1">
        <w:r w:rsidRPr="00472E8F">
          <w:rPr>
            <w:rStyle w:val="Hyperlink"/>
            <w:rFonts w:ascii="Times New Roman" w:hAnsi="Times New Roman" w:cs="Times New Roman"/>
          </w:rPr>
          <w:t>http‌://‌www‌.foreignpolicy‌.com‌/articles‌/2012/07/05/‌the_sanctions_aren_t_‌working</w:t>
        </w:r>
      </w:hyperlink>
      <w:proofErr w:type="gramStart"/>
      <w:r w:rsidRPr="00472E8F">
        <w:rPr>
          <w:rFonts w:ascii="Times New Roman" w:hAnsi="Times New Roman" w:cs="Times New Roman"/>
        </w:rPr>
        <w:t>‌.</w:t>
      </w:r>
      <w:proofErr w:type="gramEnd"/>
    </w:p>
    <w:p w14:paraId="4CF7BF9F"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i/>
        </w:rPr>
        <w:t>Establishment of Expediency Discernment Council</w:t>
      </w:r>
      <w:r w:rsidRPr="00472E8F">
        <w:rPr>
          <w:rFonts w:ascii="Times New Roman" w:hAnsi="Times New Roman" w:cs="Times New Roman"/>
        </w:rPr>
        <w:t xml:space="preserve">, Islamic Revolution Document Center, available at </w:t>
      </w:r>
      <w:hyperlink r:id="rId23" w:history="1">
        <w:r w:rsidRPr="00472E8F">
          <w:rPr>
            <w:rStyle w:val="Hyperlink"/>
            <w:rFonts w:ascii="Times New Roman" w:hAnsi="Times New Roman" w:cs="Times New Roman"/>
          </w:rPr>
          <w:t>http://www.irdc.ir/fa/calendar/81/default.aspx</w:t>
        </w:r>
      </w:hyperlink>
      <w:r w:rsidRPr="00472E8F">
        <w:rPr>
          <w:rFonts w:ascii="Times New Roman" w:hAnsi="Times New Roman" w:cs="Times New Roman"/>
        </w:rPr>
        <w:t xml:space="preserve">. </w:t>
      </w:r>
    </w:p>
    <w:p w14:paraId="577F1B9D"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Evaleila</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Pesaran</w:t>
      </w:r>
      <w:proofErr w:type="spellEnd"/>
      <w:r w:rsidRPr="00472E8F">
        <w:rPr>
          <w:rFonts w:ascii="Times New Roman" w:hAnsi="Times New Roman" w:cs="Times New Roman"/>
        </w:rPr>
        <w:t>, Iran’s Struggle for Economic Independence: Reform and Counter-Reform in the Post-Revolutionary Era 136 (2011).</w:t>
      </w:r>
    </w:p>
    <w:p w14:paraId="4253429B"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Extension of Iran Sanctions Act Passes US Congress, Reuter, December 1, 2016 available at </w:t>
      </w:r>
      <w:hyperlink r:id="rId24" w:history="1">
        <w:r w:rsidRPr="00472E8F">
          <w:rPr>
            <w:rStyle w:val="Hyperlink"/>
            <w:rFonts w:ascii="Times New Roman" w:hAnsi="Times New Roman" w:cs="Times New Roman"/>
          </w:rPr>
          <w:t>http://www.jpost.com/Middle-East/Extension-of-Iran-Sanctions-Act-passes-US-Congress-474245</w:t>
        </w:r>
      </w:hyperlink>
      <w:r w:rsidRPr="00472E8F">
        <w:rPr>
          <w:rFonts w:ascii="Times New Roman" w:hAnsi="Times New Roman" w:cs="Times New Roman"/>
        </w:rPr>
        <w:t xml:space="preserve">; </w:t>
      </w:r>
      <w:proofErr w:type="spellStart"/>
      <w:r w:rsidRPr="00472E8F">
        <w:rPr>
          <w:rFonts w:ascii="Times New Roman" w:hAnsi="Times New Roman" w:cs="Times New Roman"/>
        </w:rPr>
        <w:t>Jordain</w:t>
      </w:r>
      <w:proofErr w:type="spellEnd"/>
      <w:r w:rsidRPr="00472E8F">
        <w:rPr>
          <w:rFonts w:ascii="Times New Roman" w:hAnsi="Times New Roman" w:cs="Times New Roman"/>
        </w:rPr>
        <w:t xml:space="preserve"> Carney, Senators to Trump: We Support Additional Iran Sanctions, The Hill, February 2, 2017, available at </w:t>
      </w:r>
      <w:hyperlink r:id="rId25" w:history="1">
        <w:r w:rsidRPr="00472E8F">
          <w:rPr>
            <w:rStyle w:val="Hyperlink"/>
            <w:rFonts w:ascii="Times New Roman" w:hAnsi="Times New Roman" w:cs="Times New Roman"/>
          </w:rPr>
          <w:t>http://thehill.com/blogs/floor-action/senate/317682-senators-to-trump-we-support-additional-iran-sanctions</w:t>
        </w:r>
      </w:hyperlink>
      <w:r w:rsidRPr="00472E8F">
        <w:rPr>
          <w:rFonts w:ascii="Times New Roman" w:hAnsi="Times New Roman" w:cs="Times New Roman"/>
        </w:rPr>
        <w:t xml:space="preserve"> </w:t>
      </w:r>
    </w:p>
    <w:p w14:paraId="0F2F15B8"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lastRenderedPageBreak/>
        <w:t xml:space="preserve">Farshad Ghodoosi, Defining the Relationship: Terminology and the Iran Deal, Foreign Affairs, April 5, 2015, available at </w:t>
      </w:r>
      <w:hyperlink r:id="rId26" w:history="1">
        <w:r w:rsidRPr="00472E8F">
          <w:rPr>
            <w:rStyle w:val="Hyperlink"/>
            <w:rFonts w:ascii="Times New Roman" w:hAnsi="Times New Roman" w:cs="Times New Roman"/>
          </w:rPr>
          <w:t>https://www.foreignaffairs.com/articles/united-states/2015-04-05/defining-relationship</w:t>
        </w:r>
      </w:hyperlink>
      <w:r w:rsidRPr="00472E8F">
        <w:rPr>
          <w:rFonts w:ascii="Times New Roman" w:hAnsi="Times New Roman" w:cs="Times New Roman"/>
        </w:rPr>
        <w:t xml:space="preserve"> </w:t>
      </w:r>
    </w:p>
    <w:p w14:paraId="1C60EC6B"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Fatima Ahmad </w:t>
      </w:r>
      <w:proofErr w:type="spellStart"/>
      <w:r w:rsidRPr="00472E8F">
        <w:rPr>
          <w:rFonts w:ascii="Times New Roman" w:hAnsi="Times New Roman" w:cs="Times New Roman"/>
        </w:rPr>
        <w:t>Alsmadi</w:t>
      </w:r>
      <w:proofErr w:type="spellEnd"/>
      <w:r w:rsidRPr="00472E8F">
        <w:rPr>
          <w:rFonts w:ascii="Times New Roman" w:hAnsi="Times New Roman" w:cs="Times New Roman"/>
        </w:rPr>
        <w:t xml:space="preserve">, The ‘Iranian Model’ is no inspiration for Arabs, Aljazeera, Oct. 5, 2014, </w:t>
      </w:r>
      <w:hyperlink r:id="rId27" w:history="1">
        <w:r w:rsidRPr="00472E8F">
          <w:rPr>
            <w:rStyle w:val="Hyperlink"/>
            <w:rFonts w:ascii="Times New Roman" w:hAnsi="Times New Roman" w:cs="Times New Roman"/>
          </w:rPr>
          <w:t>http://www.aljazeera.com/indepth/opinion/2014/10/iranian-model-no-inspiration-a-2014105101919853679.html</w:t>
        </w:r>
      </w:hyperlink>
      <w:r w:rsidRPr="00472E8F">
        <w:rPr>
          <w:rFonts w:ascii="Times New Roman" w:hAnsi="Times New Roman" w:cs="Times New Roman"/>
        </w:rPr>
        <w:t xml:space="preserve"> </w:t>
      </w:r>
    </w:p>
    <w:p w14:paraId="4D5A7DAB"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Francois </w:t>
      </w:r>
      <w:proofErr w:type="spellStart"/>
      <w:r w:rsidRPr="00472E8F">
        <w:rPr>
          <w:rFonts w:ascii="Times New Roman" w:hAnsi="Times New Roman" w:cs="Times New Roman"/>
        </w:rPr>
        <w:t>Nicoullaud</w:t>
      </w:r>
      <w:proofErr w:type="spellEnd"/>
      <w:r w:rsidRPr="00472E8F">
        <w:rPr>
          <w:rFonts w:ascii="Times New Roman" w:hAnsi="Times New Roman" w:cs="Times New Roman"/>
        </w:rPr>
        <w:t xml:space="preserve">, </w:t>
      </w:r>
      <w:r w:rsidRPr="00472E8F">
        <w:rPr>
          <w:rFonts w:ascii="Times New Roman" w:hAnsi="Times New Roman" w:cs="Times New Roman"/>
          <w:i/>
        </w:rPr>
        <w:t>Iran’s NPT Withdrawal Option</w:t>
      </w:r>
      <w:r w:rsidRPr="00472E8F">
        <w:rPr>
          <w:rFonts w:ascii="Times New Roman" w:hAnsi="Times New Roman" w:cs="Times New Roman"/>
        </w:rPr>
        <w:t xml:space="preserve">, Lobe Log, 12 January 2015. </w:t>
      </w:r>
    </w:p>
    <w:p w14:paraId="2393D6D3" w14:textId="77777777" w:rsidR="0050681D" w:rsidRPr="00472E8F" w:rsidRDefault="0050681D" w:rsidP="002B2AE3">
      <w:pPr>
        <w:ind w:left="0" w:firstLine="0"/>
        <w:rPr>
          <w:rFonts w:ascii="Times New Roman" w:hAnsi="Times New Roman" w:cs="Times New Roman"/>
        </w:rPr>
      </w:pPr>
      <w:proofErr w:type="gramStart"/>
      <w:r w:rsidRPr="00472E8F">
        <w:rPr>
          <w:rFonts w:ascii="Times New Roman" w:hAnsi="Times New Roman" w:cs="Times New Roman"/>
        </w:rPr>
        <w:t xml:space="preserve">Gary Clyde </w:t>
      </w:r>
      <w:proofErr w:type="spellStart"/>
      <w:r w:rsidRPr="00472E8F">
        <w:rPr>
          <w:rFonts w:ascii="Times New Roman" w:hAnsi="Times New Roman" w:cs="Times New Roman"/>
        </w:rPr>
        <w:t>Hufbauer</w:t>
      </w:r>
      <w:proofErr w:type="spellEnd"/>
      <w:r w:rsidRPr="00472E8F">
        <w:rPr>
          <w:rFonts w:ascii="Times New Roman" w:hAnsi="Times New Roman" w:cs="Times New Roman"/>
        </w:rPr>
        <w:t xml:space="preserve"> et al., Economic Sanctions Reconsidered (2009).</w:t>
      </w:r>
      <w:proofErr w:type="gramEnd"/>
    </w:p>
    <w:p w14:paraId="79A51DFD"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Gary J. </w:t>
      </w:r>
      <w:proofErr w:type="spellStart"/>
      <w:r w:rsidRPr="00472E8F">
        <w:rPr>
          <w:rFonts w:ascii="Times New Roman" w:hAnsi="Times New Roman" w:cs="Times New Roman"/>
        </w:rPr>
        <w:t>Jacobsohn</w:t>
      </w:r>
      <w:proofErr w:type="spellEnd"/>
      <w:r w:rsidRPr="00472E8F">
        <w:rPr>
          <w:rFonts w:ascii="Times New Roman" w:hAnsi="Times New Roman" w:cs="Times New Roman"/>
        </w:rPr>
        <w:t xml:space="preserve">, Constitutional Identity 4 (2010) </w:t>
      </w:r>
    </w:p>
    <w:p w14:paraId="4E7C5BBC"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Hans Morgenthau and Kenneth Thompson, Politics Among Nations (McGraw-Hill, 6th ed.1985) (1948)</w:t>
      </w:r>
    </w:p>
    <w:p w14:paraId="13D819A2"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Harold </w:t>
      </w:r>
      <w:proofErr w:type="spellStart"/>
      <w:r w:rsidRPr="00472E8F">
        <w:rPr>
          <w:rFonts w:ascii="Times New Roman" w:hAnsi="Times New Roman" w:cs="Times New Roman"/>
        </w:rPr>
        <w:t>Koh</w:t>
      </w:r>
      <w:proofErr w:type="spellEnd"/>
      <w:r w:rsidRPr="00472E8F">
        <w:rPr>
          <w:rFonts w:ascii="Times New Roman" w:hAnsi="Times New Roman" w:cs="Times New Roman"/>
        </w:rPr>
        <w:t xml:space="preserve">, </w:t>
      </w:r>
      <w:r w:rsidRPr="00472E8F">
        <w:rPr>
          <w:rFonts w:ascii="Times New Roman" w:hAnsi="Times New Roman" w:cs="Times New Roman"/>
          <w:i/>
        </w:rPr>
        <w:t xml:space="preserve">Review Essay: Why </w:t>
      </w:r>
      <w:proofErr w:type="gramStart"/>
      <w:r w:rsidRPr="00472E8F">
        <w:rPr>
          <w:rFonts w:ascii="Times New Roman" w:hAnsi="Times New Roman" w:cs="Times New Roman"/>
          <w:i/>
        </w:rPr>
        <w:t>do</w:t>
      </w:r>
      <w:proofErr w:type="gramEnd"/>
      <w:r w:rsidRPr="00472E8F">
        <w:rPr>
          <w:rFonts w:ascii="Times New Roman" w:hAnsi="Times New Roman" w:cs="Times New Roman"/>
          <w:i/>
        </w:rPr>
        <w:t xml:space="preserve"> Nations Obey International Law?</w:t>
      </w:r>
      <w:r w:rsidRPr="00472E8F">
        <w:rPr>
          <w:rFonts w:ascii="Times New Roman" w:hAnsi="Times New Roman" w:cs="Times New Roman"/>
        </w:rPr>
        <w:t xml:space="preserve"> </w:t>
      </w:r>
      <w:proofErr w:type="gramStart"/>
      <w:r w:rsidRPr="00472E8F">
        <w:rPr>
          <w:rFonts w:ascii="Times New Roman" w:hAnsi="Times New Roman" w:cs="Times New Roman"/>
        </w:rPr>
        <w:t>106 Yale L. J. 2599 (1996).</w:t>
      </w:r>
      <w:proofErr w:type="gramEnd"/>
      <w:r w:rsidRPr="00472E8F">
        <w:rPr>
          <w:rFonts w:ascii="Times New Roman" w:hAnsi="Times New Roman" w:cs="Times New Roman"/>
        </w:rPr>
        <w:t xml:space="preserve"> </w:t>
      </w:r>
    </w:p>
    <w:p w14:paraId="645C29A0"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i/>
          <w:iCs/>
        </w:rPr>
        <w:t>History of Maritime Clashes between Iran and United States</w:t>
      </w:r>
      <w:r w:rsidRPr="00472E8F">
        <w:rPr>
          <w:rFonts w:ascii="Times New Roman" w:hAnsi="Times New Roman" w:cs="Times New Roman"/>
        </w:rPr>
        <w:t>, BBC Persian, August 26, 2016. (</w:t>
      </w:r>
      <w:proofErr w:type="gramStart"/>
      <w:r w:rsidRPr="00472E8F">
        <w:rPr>
          <w:rFonts w:ascii="Times New Roman" w:hAnsi="Times New Roman" w:cs="Times New Roman"/>
        </w:rPr>
        <w:t>in</w:t>
      </w:r>
      <w:proofErr w:type="gramEnd"/>
      <w:r w:rsidRPr="00472E8F">
        <w:rPr>
          <w:rFonts w:ascii="Times New Roman" w:hAnsi="Times New Roman" w:cs="Times New Roman"/>
        </w:rPr>
        <w:t xml:space="preserve"> Farsi), available at </w:t>
      </w:r>
      <w:hyperlink r:id="rId28" w:history="1">
        <w:r w:rsidRPr="00472E8F">
          <w:rPr>
            <w:rStyle w:val="Hyperlink"/>
            <w:rFonts w:ascii="Times New Roman" w:hAnsi="Times New Roman" w:cs="Times New Roman"/>
          </w:rPr>
          <w:t>http://www.bbc.com/persian/iran/2016/01/151231_l45_iran_us_military_confrontation</w:t>
        </w:r>
      </w:hyperlink>
      <w:r w:rsidRPr="00472E8F">
        <w:rPr>
          <w:rFonts w:ascii="Times New Roman" w:hAnsi="Times New Roman" w:cs="Times New Roman"/>
        </w:rPr>
        <w:t xml:space="preserve"> </w:t>
      </w:r>
    </w:p>
    <w:p w14:paraId="3EB5CDCB"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Homa</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Katouzian</w:t>
      </w:r>
      <w:proofErr w:type="spellEnd"/>
      <w:r w:rsidRPr="00472E8F">
        <w:rPr>
          <w:rFonts w:ascii="Times New Roman" w:hAnsi="Times New Roman" w:cs="Times New Roman"/>
        </w:rPr>
        <w:t xml:space="preserve">, State and Society in Iran: The Eclipse of the </w:t>
      </w:r>
      <w:proofErr w:type="spellStart"/>
      <w:r w:rsidRPr="00472E8F">
        <w:rPr>
          <w:rFonts w:ascii="Times New Roman" w:hAnsi="Times New Roman" w:cs="Times New Roman"/>
        </w:rPr>
        <w:t>Qajars</w:t>
      </w:r>
      <w:proofErr w:type="spellEnd"/>
      <w:r w:rsidRPr="00472E8F">
        <w:rPr>
          <w:rFonts w:ascii="Times New Roman" w:hAnsi="Times New Roman" w:cs="Times New Roman"/>
        </w:rPr>
        <w:t xml:space="preserve"> and the Emergence of the </w:t>
      </w:r>
      <w:proofErr w:type="spellStart"/>
      <w:r w:rsidRPr="00472E8F">
        <w:rPr>
          <w:rFonts w:ascii="Times New Roman" w:hAnsi="Times New Roman" w:cs="Times New Roman"/>
        </w:rPr>
        <w:t>Pahlavis</w:t>
      </w:r>
      <w:proofErr w:type="spellEnd"/>
      <w:r w:rsidRPr="00472E8F">
        <w:rPr>
          <w:rFonts w:ascii="Times New Roman" w:hAnsi="Times New Roman" w:cs="Times New Roman"/>
        </w:rPr>
        <w:t xml:space="preserve"> 314 (2006). </w:t>
      </w:r>
    </w:p>
    <w:p w14:paraId="5FA4C973"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Hossein</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Bashiriyeh</w:t>
      </w:r>
      <w:proofErr w:type="spellEnd"/>
      <w:r w:rsidRPr="00472E8F">
        <w:rPr>
          <w:rFonts w:ascii="Times New Roman" w:hAnsi="Times New Roman" w:cs="Times New Roman"/>
        </w:rPr>
        <w:t xml:space="preserve">, </w:t>
      </w:r>
      <w:r w:rsidRPr="00472E8F">
        <w:rPr>
          <w:rFonts w:ascii="Times New Roman" w:hAnsi="Times New Roman" w:cs="Times New Roman"/>
          <w:i/>
        </w:rPr>
        <w:t>Cleavages in Iranian Politics Since 1979</w:t>
      </w:r>
      <w:r w:rsidRPr="00472E8F">
        <w:rPr>
          <w:rFonts w:ascii="Times New Roman" w:hAnsi="Times New Roman" w:cs="Times New Roman"/>
        </w:rPr>
        <w:t xml:space="preserve">, </w:t>
      </w:r>
      <w:r w:rsidRPr="00472E8F">
        <w:rPr>
          <w:rFonts w:ascii="Times New Roman" w:hAnsi="Times New Roman" w:cs="Times New Roman"/>
          <w:i/>
        </w:rPr>
        <w:t>in</w:t>
      </w:r>
      <w:r w:rsidRPr="00472E8F">
        <w:rPr>
          <w:rFonts w:ascii="Times New Roman" w:hAnsi="Times New Roman" w:cs="Times New Roman"/>
        </w:rPr>
        <w:t xml:space="preserve"> Politics &amp; Culture in Contemporary Iran: Challenging the Status Quo, 33, 42-43 (Abbas </w:t>
      </w:r>
      <w:proofErr w:type="spellStart"/>
      <w:r w:rsidRPr="00472E8F">
        <w:rPr>
          <w:rFonts w:ascii="Times New Roman" w:hAnsi="Times New Roman" w:cs="Times New Roman"/>
        </w:rPr>
        <w:t>Milani</w:t>
      </w:r>
      <w:proofErr w:type="spellEnd"/>
      <w:r w:rsidRPr="00472E8F">
        <w:rPr>
          <w:rFonts w:ascii="Times New Roman" w:hAnsi="Times New Roman" w:cs="Times New Roman"/>
        </w:rPr>
        <w:t xml:space="preserve"> &amp; Larry Diamond, eds</w:t>
      </w:r>
      <w:proofErr w:type="gramStart"/>
      <w:r w:rsidRPr="00472E8F">
        <w:rPr>
          <w:rFonts w:ascii="Times New Roman" w:hAnsi="Times New Roman" w:cs="Times New Roman"/>
        </w:rPr>
        <w:t>.,</w:t>
      </w:r>
      <w:proofErr w:type="gramEnd"/>
      <w:r w:rsidRPr="00472E8F">
        <w:rPr>
          <w:rFonts w:ascii="Times New Roman" w:hAnsi="Times New Roman" w:cs="Times New Roman"/>
        </w:rPr>
        <w:t xml:space="preserve"> 2015).</w:t>
      </w:r>
    </w:p>
    <w:p w14:paraId="4FD11F69"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Hossein</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Mahdavi</w:t>
      </w:r>
      <w:proofErr w:type="spellEnd"/>
      <w:r w:rsidRPr="00472E8F">
        <w:rPr>
          <w:rFonts w:ascii="Times New Roman" w:hAnsi="Times New Roman" w:cs="Times New Roman"/>
        </w:rPr>
        <w:t xml:space="preserve">, </w:t>
      </w:r>
      <w:r w:rsidRPr="00472E8F">
        <w:rPr>
          <w:rFonts w:ascii="Times New Roman" w:hAnsi="Times New Roman" w:cs="Times New Roman"/>
          <w:i/>
        </w:rPr>
        <w:t xml:space="preserve">The Patterns and Problems of Economic Development in </w:t>
      </w:r>
      <w:proofErr w:type="spellStart"/>
      <w:r w:rsidRPr="00472E8F">
        <w:rPr>
          <w:rFonts w:ascii="Times New Roman" w:hAnsi="Times New Roman" w:cs="Times New Roman"/>
          <w:i/>
        </w:rPr>
        <w:t>Rentier</w:t>
      </w:r>
      <w:proofErr w:type="spellEnd"/>
      <w:r w:rsidRPr="00472E8F">
        <w:rPr>
          <w:rFonts w:ascii="Times New Roman" w:hAnsi="Times New Roman" w:cs="Times New Roman"/>
          <w:i/>
        </w:rPr>
        <w:t xml:space="preserve"> States: The Case of Iran</w:t>
      </w:r>
      <w:r w:rsidRPr="00472E8F">
        <w:rPr>
          <w:rFonts w:ascii="Times New Roman" w:hAnsi="Times New Roman" w:cs="Times New Roman"/>
        </w:rPr>
        <w:t xml:space="preserve">, </w:t>
      </w:r>
      <w:r w:rsidRPr="00472E8F">
        <w:rPr>
          <w:rFonts w:ascii="Times New Roman" w:hAnsi="Times New Roman" w:cs="Times New Roman"/>
          <w:i/>
        </w:rPr>
        <w:t>in</w:t>
      </w:r>
      <w:r w:rsidRPr="00472E8F">
        <w:rPr>
          <w:rFonts w:ascii="Times New Roman" w:hAnsi="Times New Roman" w:cs="Times New Roman"/>
        </w:rPr>
        <w:t xml:space="preserve"> Studies in the Economic History of the Middle East: From the Rise of Islam to the Present Day 428, 428-29 (M.A. Cook ed. 1970) (footnote omitted). </w:t>
      </w:r>
    </w:p>
    <w:p w14:paraId="24AEE8CC"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Hossein</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Modaressi</w:t>
      </w:r>
      <w:proofErr w:type="spellEnd"/>
      <w:r w:rsidRPr="00472E8F">
        <w:rPr>
          <w:rFonts w:ascii="Times New Roman" w:hAnsi="Times New Roman" w:cs="Times New Roman"/>
        </w:rPr>
        <w:t xml:space="preserve">, Crisis and Consolidation in the Formative Period of Shi’ite Islam (1993) </w:t>
      </w:r>
    </w:p>
    <w:p w14:paraId="652591EE"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i/>
        </w:rPr>
        <w:t>Iran Nuclear Deal Can Be Secured by UN Security Council Resolution—Russian Diplomat</w:t>
      </w:r>
      <w:r w:rsidRPr="00472E8F">
        <w:rPr>
          <w:rFonts w:ascii="Times New Roman" w:hAnsi="Times New Roman" w:cs="Times New Roman"/>
        </w:rPr>
        <w:t xml:space="preserve">, APA (Apr. 16, 2015, 1:45 AM), </w:t>
      </w:r>
      <w:hyperlink r:id="rId29" w:history="1">
        <w:r w:rsidRPr="00472E8F">
          <w:rPr>
            <w:rStyle w:val="Hyperlink"/>
            <w:rFonts w:ascii="Times New Roman" w:hAnsi="Times New Roman" w:cs="Times New Roman"/>
          </w:rPr>
          <w:t>http://en.apa.az/xeber_iran_nuclear_deal_can_be_secured_by_un_s_225842.html</w:t>
        </w:r>
      </w:hyperlink>
      <w:r w:rsidRPr="00472E8F">
        <w:rPr>
          <w:rFonts w:ascii="Times New Roman" w:hAnsi="Times New Roman" w:cs="Times New Roman"/>
          <w:u w:val="single"/>
        </w:rPr>
        <w:t xml:space="preserve">; </w:t>
      </w:r>
      <w:r w:rsidRPr="00472E8F">
        <w:rPr>
          <w:rFonts w:ascii="Times New Roman" w:hAnsi="Times New Roman" w:cs="Times New Roman"/>
        </w:rPr>
        <w:t xml:space="preserve"> </w:t>
      </w:r>
    </w:p>
    <w:p w14:paraId="6D5C3DA9"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i/>
        </w:rPr>
        <w:t>Iran: The White Revolution</w:t>
      </w:r>
      <w:r w:rsidRPr="00472E8F">
        <w:rPr>
          <w:rFonts w:ascii="Times New Roman" w:hAnsi="Times New Roman" w:cs="Times New Roman"/>
        </w:rPr>
        <w:t xml:space="preserve">, Time Magazine, </w:t>
      </w:r>
      <w:proofErr w:type="gramStart"/>
      <w:r w:rsidRPr="00472E8F">
        <w:rPr>
          <w:rFonts w:ascii="Times New Roman" w:hAnsi="Times New Roman" w:cs="Times New Roman"/>
        </w:rPr>
        <w:t>Feb</w:t>
      </w:r>
      <w:proofErr w:type="gramEnd"/>
      <w:r w:rsidRPr="00472E8F">
        <w:rPr>
          <w:rFonts w:ascii="Times New Roman" w:hAnsi="Times New Roman" w:cs="Times New Roman"/>
        </w:rPr>
        <w:t xml:space="preserve"> 11, 1966. </w:t>
      </w:r>
    </w:p>
    <w:p w14:paraId="06B6734F"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i/>
        </w:rPr>
        <w:t>Iran’s Nuclear Timetable</w:t>
      </w:r>
      <w:r w:rsidRPr="00472E8F">
        <w:rPr>
          <w:rFonts w:ascii="Times New Roman" w:hAnsi="Times New Roman" w:cs="Times New Roman"/>
        </w:rPr>
        <w:t xml:space="preserve">, Iran Watch: Tracking Iran’s Unconventional Weapon Capabilities, Feb. 21, 2014 </w:t>
      </w:r>
      <w:r w:rsidRPr="00472E8F">
        <w:rPr>
          <w:rFonts w:ascii="Times New Roman" w:hAnsi="Times New Roman" w:cs="Times New Roman"/>
          <w:i/>
        </w:rPr>
        <w:t>available at</w:t>
      </w:r>
      <w:r w:rsidRPr="00472E8F">
        <w:rPr>
          <w:rFonts w:ascii="Times New Roman" w:hAnsi="Times New Roman" w:cs="Times New Roman"/>
        </w:rPr>
        <w:t xml:space="preserve"> </w:t>
      </w:r>
      <w:hyperlink r:id="rId30" w:history="1">
        <w:r w:rsidRPr="00472E8F">
          <w:rPr>
            <w:rStyle w:val="Hyperlink"/>
            <w:rFonts w:ascii="Times New Roman" w:hAnsi="Times New Roman" w:cs="Times New Roman"/>
          </w:rPr>
          <w:t>http://www.iranwatch.org/our-publications/articles-reports/irans-nuclear-timetable</w:t>
        </w:r>
      </w:hyperlink>
      <w:r w:rsidRPr="00472E8F">
        <w:rPr>
          <w:rFonts w:ascii="Times New Roman" w:hAnsi="Times New Roman" w:cs="Times New Roman"/>
        </w:rPr>
        <w:t xml:space="preserve"> (last visited, Mar. 3, 2014) (providing a quick overview of progress of Iran’s nuclear program).</w:t>
      </w:r>
    </w:p>
    <w:p w14:paraId="20725B5E"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Iulia E. </w:t>
      </w:r>
      <w:proofErr w:type="spellStart"/>
      <w:r w:rsidRPr="00472E8F">
        <w:rPr>
          <w:rFonts w:ascii="Times New Roman" w:hAnsi="Times New Roman" w:cs="Times New Roman"/>
        </w:rPr>
        <w:t>Padeanu</w:t>
      </w:r>
      <w:proofErr w:type="spellEnd"/>
      <w:r w:rsidRPr="00472E8F">
        <w:rPr>
          <w:rFonts w:ascii="Times New Roman" w:hAnsi="Times New Roman" w:cs="Times New Roman"/>
        </w:rPr>
        <w:t xml:space="preserve">, </w:t>
      </w:r>
      <w:r w:rsidRPr="00472E8F">
        <w:rPr>
          <w:rFonts w:ascii="Times New Roman" w:hAnsi="Times New Roman" w:cs="Times New Roman"/>
          <w:i/>
          <w:iCs/>
        </w:rPr>
        <w:t>Is the Trump Administration Bound by the Iran Deal?</w:t>
      </w:r>
      <w:r w:rsidRPr="00472E8F">
        <w:rPr>
          <w:rFonts w:ascii="Times New Roman" w:hAnsi="Times New Roman" w:cs="Times New Roman"/>
        </w:rPr>
        <w:t xml:space="preserve"> Yale J of Int’l L Online, Dec. 1, 2016 available at </w:t>
      </w:r>
      <w:hyperlink r:id="rId31" w:history="1">
        <w:r w:rsidRPr="00472E8F">
          <w:rPr>
            <w:rStyle w:val="Hyperlink"/>
            <w:rFonts w:ascii="Times New Roman" w:hAnsi="Times New Roman" w:cs="Times New Roman"/>
          </w:rPr>
          <w:t>http://campuspress.yale.edu/yjil/is-the-trump-administration-bound-by-the-iran-deal/</w:t>
        </w:r>
      </w:hyperlink>
      <w:r w:rsidRPr="00472E8F">
        <w:rPr>
          <w:rFonts w:ascii="Times New Roman" w:hAnsi="Times New Roman" w:cs="Times New Roman"/>
        </w:rPr>
        <w:t xml:space="preserve"> </w:t>
      </w:r>
    </w:p>
    <w:p w14:paraId="5E27EB6E"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lastRenderedPageBreak/>
        <w:t xml:space="preserve">Jack </w:t>
      </w:r>
      <w:proofErr w:type="spellStart"/>
      <w:r w:rsidRPr="00472E8F">
        <w:rPr>
          <w:rFonts w:ascii="Times New Roman" w:hAnsi="Times New Roman" w:cs="Times New Roman"/>
        </w:rPr>
        <w:t>Balkin</w:t>
      </w:r>
      <w:proofErr w:type="spellEnd"/>
      <w:r w:rsidRPr="00472E8F">
        <w:rPr>
          <w:rFonts w:ascii="Times New Roman" w:hAnsi="Times New Roman" w:cs="Times New Roman"/>
        </w:rPr>
        <w:t xml:space="preserve">, Living </w:t>
      </w:r>
      <w:proofErr w:type="spellStart"/>
      <w:r w:rsidRPr="00472E8F">
        <w:rPr>
          <w:rFonts w:ascii="Times New Roman" w:hAnsi="Times New Roman" w:cs="Times New Roman"/>
        </w:rPr>
        <w:t>Originalism</w:t>
      </w:r>
      <w:proofErr w:type="spellEnd"/>
      <w:r w:rsidRPr="00472E8F">
        <w:rPr>
          <w:rFonts w:ascii="Times New Roman" w:hAnsi="Times New Roman" w:cs="Times New Roman"/>
        </w:rPr>
        <w:t xml:space="preserve"> 3 (2011). </w:t>
      </w:r>
    </w:p>
    <w:p w14:paraId="3C7FC356"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Jack </w:t>
      </w:r>
      <w:proofErr w:type="spellStart"/>
      <w:r w:rsidRPr="00472E8F">
        <w:rPr>
          <w:rFonts w:ascii="Times New Roman" w:hAnsi="Times New Roman" w:cs="Times New Roman"/>
        </w:rPr>
        <w:t>Godsmith</w:t>
      </w:r>
      <w:proofErr w:type="spellEnd"/>
      <w:r w:rsidRPr="00472E8F">
        <w:rPr>
          <w:rFonts w:ascii="Times New Roman" w:hAnsi="Times New Roman" w:cs="Times New Roman"/>
        </w:rPr>
        <w:t xml:space="preserve">, Why Congress is Effectively Powerless to Stop the Iran Deal (and Why the Answer is Not the Iran Review Act), </w:t>
      </w:r>
      <w:proofErr w:type="spellStart"/>
      <w:r w:rsidRPr="00472E8F">
        <w:rPr>
          <w:rFonts w:ascii="Times New Roman" w:hAnsi="Times New Roman" w:cs="Times New Roman"/>
        </w:rPr>
        <w:t>Lawfare</w:t>
      </w:r>
      <w:proofErr w:type="spellEnd"/>
      <w:r w:rsidRPr="00472E8F">
        <w:rPr>
          <w:rFonts w:ascii="Times New Roman" w:hAnsi="Times New Roman" w:cs="Times New Roman"/>
        </w:rPr>
        <w:t xml:space="preserve">, </w:t>
      </w:r>
      <w:proofErr w:type="gramStart"/>
      <w:r w:rsidRPr="00472E8F">
        <w:rPr>
          <w:rFonts w:ascii="Times New Roman" w:hAnsi="Times New Roman" w:cs="Times New Roman"/>
        </w:rPr>
        <w:t xml:space="preserve">July 20, 2015, available at </w:t>
      </w:r>
      <w:hyperlink r:id="rId32" w:history="1">
        <w:r w:rsidRPr="00472E8F">
          <w:rPr>
            <w:rStyle w:val="Hyperlink"/>
            <w:rFonts w:ascii="Times New Roman" w:hAnsi="Times New Roman" w:cs="Times New Roman"/>
          </w:rPr>
          <w:t>https://www.lawfareblog.com/why-congress-effectively-powerless-stop-iran-deal-and-why-answer-not-iran-review-act</w:t>
        </w:r>
      </w:hyperlink>
      <w:r w:rsidRPr="00472E8F">
        <w:rPr>
          <w:rFonts w:ascii="Times New Roman" w:hAnsi="Times New Roman" w:cs="Times New Roman"/>
        </w:rPr>
        <w:t>;</w:t>
      </w:r>
      <w:proofErr w:type="gramEnd"/>
      <w:r w:rsidRPr="00472E8F">
        <w:rPr>
          <w:rFonts w:ascii="Times New Roman" w:hAnsi="Times New Roman" w:cs="Times New Roman"/>
        </w:rPr>
        <w:t xml:space="preserve"> </w:t>
      </w:r>
    </w:p>
    <w:p w14:paraId="0C75950F"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Jack Goldsmith, </w:t>
      </w:r>
      <w:r w:rsidRPr="00472E8F">
        <w:rPr>
          <w:rFonts w:ascii="Times New Roman" w:hAnsi="Times New Roman" w:cs="Times New Roman"/>
          <w:i/>
        </w:rPr>
        <w:t>How a U.N. Security Council Resolution Transforms a Non-Binding Agreement with Iran Into a Binding Obligation Under International Law (Without Any New Senatorial or Congressional Vote)</w:t>
      </w:r>
      <w:r w:rsidRPr="00472E8F">
        <w:rPr>
          <w:rFonts w:ascii="Times New Roman" w:hAnsi="Times New Roman" w:cs="Times New Roman"/>
        </w:rPr>
        <w:t xml:space="preserve">, </w:t>
      </w:r>
      <w:proofErr w:type="spellStart"/>
      <w:r w:rsidRPr="00472E8F">
        <w:rPr>
          <w:rFonts w:ascii="Times New Roman" w:hAnsi="Times New Roman" w:cs="Times New Roman"/>
        </w:rPr>
        <w:t>Lawfare</w:t>
      </w:r>
      <w:proofErr w:type="spellEnd"/>
      <w:r w:rsidRPr="00472E8F">
        <w:rPr>
          <w:rFonts w:ascii="Times New Roman" w:hAnsi="Times New Roman" w:cs="Times New Roman"/>
        </w:rPr>
        <w:t xml:space="preserve"> (Mar. 12, 2015, 8:37 AM), http://www.lawfareblog.com/2015/03/how-a-u-n-security-council-resolution-transforms-a-non-binding-agreement-with-iran-into-a-binding-obligation-under-international-law-without-any-new-senatorial-or-congressional-vote; </w:t>
      </w:r>
    </w:p>
    <w:p w14:paraId="15E4199F" w14:textId="77777777" w:rsidR="0050681D" w:rsidRPr="00472E8F" w:rsidRDefault="0050681D" w:rsidP="002B2AE3">
      <w:pPr>
        <w:ind w:left="0" w:firstLine="0"/>
        <w:rPr>
          <w:rFonts w:ascii="Times New Roman" w:hAnsi="Times New Roman" w:cs="Times New Roman"/>
        </w:rPr>
      </w:pPr>
      <w:proofErr w:type="gramStart"/>
      <w:r w:rsidRPr="00472E8F">
        <w:rPr>
          <w:rFonts w:ascii="Times New Roman" w:hAnsi="Times New Roman" w:cs="Times New Roman"/>
        </w:rPr>
        <w:t xml:space="preserve">Jahangir </w:t>
      </w:r>
      <w:proofErr w:type="spellStart"/>
      <w:r w:rsidRPr="00472E8F">
        <w:rPr>
          <w:rFonts w:ascii="Times New Roman" w:hAnsi="Times New Roman" w:cs="Times New Roman"/>
        </w:rPr>
        <w:t>Amuzegar</w:t>
      </w:r>
      <w:proofErr w:type="spellEnd"/>
      <w:r w:rsidRPr="00472E8F">
        <w:rPr>
          <w:rFonts w:ascii="Times New Roman" w:hAnsi="Times New Roman" w:cs="Times New Roman"/>
        </w:rPr>
        <w:t>, Iran’s Economy Under the Islamic Republic 4-7 (1997).</w:t>
      </w:r>
      <w:proofErr w:type="gramEnd"/>
      <w:r w:rsidRPr="00472E8F">
        <w:rPr>
          <w:rFonts w:ascii="Times New Roman" w:hAnsi="Times New Roman" w:cs="Times New Roman"/>
        </w:rPr>
        <w:t xml:space="preserve"> </w:t>
      </w:r>
    </w:p>
    <w:p w14:paraId="6AB7B2F0"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Jahangir </w:t>
      </w:r>
      <w:proofErr w:type="spellStart"/>
      <w:r w:rsidRPr="00472E8F">
        <w:rPr>
          <w:rFonts w:ascii="Times New Roman" w:hAnsi="Times New Roman" w:cs="Times New Roman"/>
        </w:rPr>
        <w:t>Amuzegar</w:t>
      </w:r>
      <w:proofErr w:type="spellEnd"/>
      <w:r w:rsidRPr="00472E8F">
        <w:rPr>
          <w:rFonts w:ascii="Times New Roman" w:hAnsi="Times New Roman" w:cs="Times New Roman"/>
        </w:rPr>
        <w:t xml:space="preserve">, The Dynamics of the Iranian Revolution: The </w:t>
      </w:r>
      <w:proofErr w:type="spellStart"/>
      <w:r w:rsidRPr="00472E8F">
        <w:rPr>
          <w:rFonts w:ascii="Times New Roman" w:hAnsi="Times New Roman" w:cs="Times New Roman"/>
        </w:rPr>
        <w:t>Pahlavis’s</w:t>
      </w:r>
      <w:proofErr w:type="spellEnd"/>
      <w:r w:rsidRPr="00472E8F">
        <w:rPr>
          <w:rFonts w:ascii="Times New Roman" w:hAnsi="Times New Roman" w:cs="Times New Roman"/>
        </w:rPr>
        <w:t xml:space="preserve"> Triumph and Tragedy 53-54 (1991). </w:t>
      </w:r>
    </w:p>
    <w:p w14:paraId="24589AA6"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Jamal </w:t>
      </w:r>
      <w:proofErr w:type="spellStart"/>
      <w:r w:rsidRPr="00472E8F">
        <w:rPr>
          <w:rFonts w:ascii="Times New Roman" w:hAnsi="Times New Roman" w:cs="Times New Roman"/>
        </w:rPr>
        <w:t>Abdi</w:t>
      </w:r>
      <w:proofErr w:type="spellEnd"/>
      <w:r w:rsidRPr="00472E8F">
        <w:rPr>
          <w:rFonts w:ascii="Times New Roman" w:hAnsi="Times New Roman" w:cs="Times New Roman"/>
        </w:rPr>
        <w:t xml:space="preserve"> &amp; </w:t>
      </w:r>
      <w:proofErr w:type="spellStart"/>
      <w:r w:rsidRPr="00472E8F">
        <w:rPr>
          <w:rFonts w:ascii="Times New Roman" w:hAnsi="Times New Roman" w:cs="Times New Roman"/>
        </w:rPr>
        <w:t>Trita</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Parsi</w:t>
      </w:r>
      <w:proofErr w:type="spellEnd"/>
      <w:r w:rsidRPr="00472E8F">
        <w:rPr>
          <w:rFonts w:ascii="Times New Roman" w:hAnsi="Times New Roman" w:cs="Times New Roman"/>
        </w:rPr>
        <w:t xml:space="preserve">, </w:t>
      </w:r>
      <w:r w:rsidRPr="00472E8F">
        <w:rPr>
          <w:rFonts w:ascii="Times New Roman" w:hAnsi="Times New Roman" w:cs="Times New Roman"/>
          <w:i/>
        </w:rPr>
        <w:t>Opinion: Sanctions Against Iran Hurt the People, Not the Regime</w:t>
      </w:r>
      <w:r w:rsidRPr="00472E8F">
        <w:rPr>
          <w:rFonts w:ascii="Times New Roman" w:hAnsi="Times New Roman" w:cs="Times New Roman"/>
        </w:rPr>
        <w:t xml:space="preserve">, Newsday, Aug. 5, 2012, </w:t>
      </w:r>
      <w:hyperlink r:id="rId33" w:history="1">
        <w:r w:rsidRPr="00472E8F">
          <w:rPr>
            <w:rStyle w:val="Hyperlink"/>
            <w:rFonts w:ascii="Times New Roman" w:hAnsi="Times New Roman" w:cs="Times New Roman"/>
          </w:rPr>
          <w:t>http://‌www.newsday.‌com‌/‌opinion‌/oped/sanctions-against-iran-hurt-the-people-not-the-regime-opinion-1.3881126</w:t>
        </w:r>
      </w:hyperlink>
      <w:r w:rsidRPr="00472E8F">
        <w:rPr>
          <w:rFonts w:ascii="Times New Roman" w:hAnsi="Times New Roman" w:cs="Times New Roman"/>
        </w:rPr>
        <w:t xml:space="preserve">; </w:t>
      </w:r>
    </w:p>
    <w:p w14:paraId="763196A3"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James Curry et al, Constitutional Government: The American Experience 6 (2003). </w:t>
      </w:r>
    </w:p>
    <w:p w14:paraId="676CDE3A"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James </w:t>
      </w:r>
      <w:proofErr w:type="spellStart"/>
      <w:r w:rsidRPr="00472E8F">
        <w:rPr>
          <w:rFonts w:ascii="Times New Roman" w:hAnsi="Times New Roman" w:cs="Times New Roman"/>
        </w:rPr>
        <w:t>Strucke</w:t>
      </w:r>
      <w:proofErr w:type="spellEnd"/>
      <w:r w:rsidRPr="00472E8F">
        <w:rPr>
          <w:rFonts w:ascii="Times New Roman" w:hAnsi="Times New Roman" w:cs="Times New Roman"/>
        </w:rPr>
        <w:t xml:space="preserve">, </w:t>
      </w:r>
      <w:r w:rsidRPr="00472E8F">
        <w:rPr>
          <w:rFonts w:ascii="Times New Roman" w:hAnsi="Times New Roman" w:cs="Times New Roman"/>
          <w:i/>
        </w:rPr>
        <w:t>Hilary Clinton: ‘Iran is moving toward a military dictatorship’</w:t>
      </w:r>
      <w:r w:rsidRPr="00472E8F">
        <w:rPr>
          <w:rFonts w:ascii="Times New Roman" w:hAnsi="Times New Roman" w:cs="Times New Roman"/>
        </w:rPr>
        <w:t xml:space="preserve">, The Guardian, Feb. 15th, 2010. </w:t>
      </w:r>
    </w:p>
    <w:p w14:paraId="56965061"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Jan </w:t>
      </w:r>
      <w:proofErr w:type="spellStart"/>
      <w:r w:rsidRPr="00472E8F">
        <w:rPr>
          <w:rFonts w:ascii="Times New Roman" w:hAnsi="Times New Roman" w:cs="Times New Roman"/>
        </w:rPr>
        <w:t>Klabbers</w:t>
      </w:r>
      <w:proofErr w:type="spellEnd"/>
      <w:r w:rsidRPr="00472E8F">
        <w:rPr>
          <w:rFonts w:ascii="Times New Roman" w:hAnsi="Times New Roman" w:cs="Times New Roman"/>
          <w:i/>
        </w:rPr>
        <w:t xml:space="preserve">, </w:t>
      </w:r>
      <w:r w:rsidRPr="00472E8F">
        <w:rPr>
          <w:rFonts w:ascii="Times New Roman" w:hAnsi="Times New Roman" w:cs="Times New Roman"/>
        </w:rPr>
        <w:t>The Concept of Treaty in International Law 163-64 (1996).</w:t>
      </w:r>
      <w:r w:rsidRPr="00472E8F">
        <w:rPr>
          <w:rFonts w:ascii="Times New Roman" w:hAnsi="Times New Roman" w:cs="Times New Roman"/>
          <w:i/>
        </w:rPr>
        <w:t xml:space="preserve"> </w:t>
      </w:r>
    </w:p>
    <w:p w14:paraId="5F9675FF" w14:textId="77777777" w:rsidR="0050681D" w:rsidRPr="00472E8F" w:rsidRDefault="0050681D" w:rsidP="002B2AE3">
      <w:pPr>
        <w:ind w:left="0" w:firstLine="0"/>
        <w:rPr>
          <w:rFonts w:ascii="Times New Roman" w:hAnsi="Times New Roman" w:cs="Times New Roman"/>
        </w:rPr>
      </w:pPr>
      <w:proofErr w:type="gramStart"/>
      <w:r w:rsidRPr="00472E8F">
        <w:rPr>
          <w:rFonts w:ascii="Times New Roman" w:hAnsi="Times New Roman" w:cs="Times New Roman"/>
        </w:rPr>
        <w:t xml:space="preserve">Jim </w:t>
      </w:r>
      <w:proofErr w:type="spellStart"/>
      <w:r w:rsidRPr="00472E8F">
        <w:rPr>
          <w:rFonts w:ascii="Times New Roman" w:hAnsi="Times New Roman" w:cs="Times New Roman"/>
        </w:rPr>
        <w:t>Sciutto</w:t>
      </w:r>
      <w:proofErr w:type="spellEnd"/>
      <w:r w:rsidRPr="00472E8F">
        <w:rPr>
          <w:rFonts w:ascii="Times New Roman" w:hAnsi="Times New Roman" w:cs="Times New Roman"/>
        </w:rPr>
        <w:t xml:space="preserve">, </w:t>
      </w:r>
      <w:r w:rsidRPr="00472E8F">
        <w:rPr>
          <w:rFonts w:ascii="Times New Roman" w:hAnsi="Times New Roman" w:cs="Times New Roman"/>
          <w:i/>
        </w:rPr>
        <w:t>Senators Propose New Iran Sanctions Bill:</w:t>
      </w:r>
      <w:r w:rsidRPr="00472E8F">
        <w:rPr>
          <w:rFonts w:ascii="Times New Roman" w:hAnsi="Times New Roman" w:cs="Times New Roman"/>
        </w:rPr>
        <w:t xml:space="preserve"> </w:t>
      </w:r>
      <w:r w:rsidRPr="00472E8F">
        <w:rPr>
          <w:rFonts w:ascii="Times New Roman" w:hAnsi="Times New Roman" w:cs="Times New Roman"/>
          <w:i/>
        </w:rPr>
        <w:t>White</w:t>
      </w:r>
      <w:r w:rsidRPr="00472E8F">
        <w:rPr>
          <w:rFonts w:ascii="Times New Roman" w:hAnsi="Times New Roman" w:cs="Times New Roman"/>
        </w:rPr>
        <w:t xml:space="preserve"> </w:t>
      </w:r>
      <w:r w:rsidRPr="00472E8F">
        <w:rPr>
          <w:rFonts w:ascii="Times New Roman" w:hAnsi="Times New Roman" w:cs="Times New Roman"/>
          <w:i/>
        </w:rPr>
        <w:t>House Opposed</w:t>
      </w:r>
      <w:r w:rsidRPr="00472E8F">
        <w:rPr>
          <w:rFonts w:ascii="Times New Roman" w:hAnsi="Times New Roman" w:cs="Times New Roman"/>
        </w:rPr>
        <w:t xml:space="preserve">, C.N.N., (Dec. 19th, 2013), </w:t>
      </w:r>
      <w:hyperlink r:id="rId34" w:history="1">
        <w:proofErr w:type="gramEnd"/>
        <w:r w:rsidRPr="00472E8F">
          <w:rPr>
            <w:rStyle w:val="Hyperlink"/>
            <w:rFonts w:ascii="Times New Roman" w:hAnsi="Times New Roman" w:cs="Times New Roman"/>
          </w:rPr>
          <w:t>http://www.cnn.com/2013/12/19/politics/iran-sanctions-senate/</w:t>
        </w:r>
        <w:proofErr w:type="gramStart"/>
      </w:hyperlink>
      <w:r w:rsidRPr="00472E8F">
        <w:rPr>
          <w:rFonts w:ascii="Times New Roman" w:hAnsi="Times New Roman" w:cs="Times New Roman"/>
        </w:rPr>
        <w:t xml:space="preserve"> (last visited Mar. 3, 2014).</w:t>
      </w:r>
      <w:proofErr w:type="gramEnd"/>
      <w:r w:rsidRPr="00472E8F">
        <w:rPr>
          <w:rFonts w:ascii="Times New Roman" w:hAnsi="Times New Roman" w:cs="Times New Roman"/>
        </w:rPr>
        <w:t xml:space="preserve">  </w:t>
      </w:r>
    </w:p>
    <w:p w14:paraId="2A39B2E5"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John B </w:t>
      </w:r>
      <w:proofErr w:type="spellStart"/>
      <w:r w:rsidRPr="00472E8F">
        <w:rPr>
          <w:rFonts w:ascii="Times New Roman" w:hAnsi="Times New Roman" w:cs="Times New Roman"/>
        </w:rPr>
        <w:t>Bellinger</w:t>
      </w:r>
      <w:proofErr w:type="spellEnd"/>
      <w:r w:rsidRPr="00472E8F">
        <w:rPr>
          <w:rFonts w:ascii="Times New Roman" w:hAnsi="Times New Roman" w:cs="Times New Roman"/>
        </w:rPr>
        <w:t xml:space="preserve">, </w:t>
      </w:r>
      <w:r w:rsidRPr="00472E8F">
        <w:rPr>
          <w:rFonts w:ascii="Times New Roman" w:hAnsi="Times New Roman" w:cs="Times New Roman"/>
          <w:i/>
          <w:iCs/>
        </w:rPr>
        <w:t>How Binding Is the Iran Deal?</w:t>
      </w:r>
      <w:r w:rsidRPr="00472E8F">
        <w:rPr>
          <w:rFonts w:ascii="Times New Roman" w:hAnsi="Times New Roman" w:cs="Times New Roman"/>
        </w:rPr>
        <w:t xml:space="preserve"> Council on Foreign Relations, July 23, 2015, available at </w:t>
      </w:r>
      <w:hyperlink r:id="rId35" w:history="1">
        <w:r w:rsidRPr="00472E8F">
          <w:rPr>
            <w:rStyle w:val="Hyperlink"/>
            <w:rFonts w:ascii="Times New Roman" w:hAnsi="Times New Roman" w:cs="Times New Roman"/>
          </w:rPr>
          <w:t>http://www.cfr.org/iran/binding-iran-deal/p36828</w:t>
        </w:r>
      </w:hyperlink>
    </w:p>
    <w:p w14:paraId="0290CD51"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John Cushman, </w:t>
      </w:r>
      <w:r w:rsidRPr="00472E8F">
        <w:rPr>
          <w:rFonts w:ascii="Times New Roman" w:hAnsi="Times New Roman" w:cs="Times New Roman"/>
          <w:i/>
          <w:iCs/>
        </w:rPr>
        <w:t>U.S. Strikes 2 Iranian Oil Rigs and Hits 6 Warships in Battles over Mining Sea Lanes in Gulf</w:t>
      </w:r>
      <w:r w:rsidRPr="00472E8F">
        <w:rPr>
          <w:rFonts w:ascii="Times New Roman" w:hAnsi="Times New Roman" w:cs="Times New Roman"/>
        </w:rPr>
        <w:t xml:space="preserve">, N.Y. Times, April 19, 1988. </w:t>
      </w:r>
    </w:p>
    <w:p w14:paraId="082152E7"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John G. Collier and Vaughan Lowe, The Settlement of Disputes in International Law: Institutions and Procedures 75 (2000). </w:t>
      </w:r>
    </w:p>
    <w:p w14:paraId="01761D6C"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Judith Goldstein et al, </w:t>
      </w:r>
      <w:r w:rsidRPr="00472E8F">
        <w:rPr>
          <w:rFonts w:ascii="Times New Roman" w:hAnsi="Times New Roman" w:cs="Times New Roman"/>
          <w:i/>
        </w:rPr>
        <w:t>Introduction: Legalization and World Politics</w:t>
      </w:r>
      <w:r w:rsidRPr="00472E8F">
        <w:rPr>
          <w:rFonts w:ascii="Times New Roman" w:hAnsi="Times New Roman" w:cs="Times New Roman"/>
        </w:rPr>
        <w:t xml:space="preserve">, 54 Int’l Org. 385, 391 (2000). </w:t>
      </w:r>
    </w:p>
    <w:p w14:paraId="2B5376DE"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Judith </w:t>
      </w:r>
      <w:proofErr w:type="spellStart"/>
      <w:r w:rsidRPr="00472E8F">
        <w:rPr>
          <w:rFonts w:ascii="Times New Roman" w:hAnsi="Times New Roman" w:cs="Times New Roman"/>
        </w:rPr>
        <w:t>Yaphe</w:t>
      </w:r>
      <w:proofErr w:type="spellEnd"/>
      <w:r w:rsidRPr="00472E8F">
        <w:rPr>
          <w:rFonts w:ascii="Times New Roman" w:hAnsi="Times New Roman" w:cs="Times New Roman"/>
        </w:rPr>
        <w:t xml:space="preserve">, </w:t>
      </w:r>
      <w:r w:rsidRPr="00472E8F">
        <w:rPr>
          <w:rFonts w:ascii="Times New Roman" w:hAnsi="Times New Roman" w:cs="Times New Roman"/>
          <w:i/>
        </w:rPr>
        <w:t xml:space="preserve">Changing American Perspectives on the Iran-Iraq War, in </w:t>
      </w:r>
      <w:r w:rsidRPr="00472E8F">
        <w:rPr>
          <w:rFonts w:ascii="Times New Roman" w:hAnsi="Times New Roman" w:cs="Times New Roman"/>
        </w:rPr>
        <w:t>The Iran-Iraq War: New International Perspectives 178, 178 (Nigel Ashton &amp; Bryan Gibson eds</w:t>
      </w:r>
      <w:proofErr w:type="gramStart"/>
      <w:r w:rsidRPr="00472E8F">
        <w:rPr>
          <w:rFonts w:ascii="Times New Roman" w:hAnsi="Times New Roman" w:cs="Times New Roman"/>
        </w:rPr>
        <w:t>.,</w:t>
      </w:r>
      <w:proofErr w:type="gramEnd"/>
      <w:r w:rsidRPr="00472E8F">
        <w:rPr>
          <w:rFonts w:ascii="Times New Roman" w:hAnsi="Times New Roman" w:cs="Times New Roman"/>
        </w:rPr>
        <w:t xml:space="preserve"> 2013). </w:t>
      </w:r>
    </w:p>
    <w:p w14:paraId="3C03E78A"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Julian Ku, </w:t>
      </w:r>
      <w:r w:rsidRPr="00472E8F">
        <w:rPr>
          <w:rFonts w:ascii="Times New Roman" w:hAnsi="Times New Roman" w:cs="Times New Roman"/>
          <w:i/>
        </w:rPr>
        <w:t>Iran Responds to US Senators’ Letter, Shows Why Congress Should Be Involved in the First Place</w:t>
      </w:r>
      <w:r w:rsidRPr="00472E8F">
        <w:rPr>
          <w:rFonts w:ascii="Times New Roman" w:hAnsi="Times New Roman" w:cs="Times New Roman"/>
        </w:rPr>
        <w:t xml:space="preserve">, </w:t>
      </w:r>
      <w:proofErr w:type="spellStart"/>
      <w:r w:rsidRPr="00472E8F">
        <w:rPr>
          <w:rFonts w:ascii="Times New Roman" w:hAnsi="Times New Roman" w:cs="Times New Roman"/>
        </w:rPr>
        <w:t>Opinio</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Juris</w:t>
      </w:r>
      <w:proofErr w:type="spellEnd"/>
      <w:r w:rsidRPr="00472E8F">
        <w:rPr>
          <w:rFonts w:ascii="Times New Roman" w:hAnsi="Times New Roman" w:cs="Times New Roman"/>
        </w:rPr>
        <w:t xml:space="preserve"> (Mar. 9, 2015, 10:08 AM), http://opiniojuris.org/2015/03/09/iran-responds-to-us-senators-letter-shows-why-congress-should-be-involved-in-the-first-place</w:t>
      </w:r>
      <w:r w:rsidRPr="00472E8F">
        <w:rPr>
          <w:rFonts w:ascii="Times New Roman" w:hAnsi="Times New Roman" w:cs="Times New Roman"/>
          <w:u w:val="single"/>
        </w:rPr>
        <w:t>.</w:t>
      </w:r>
      <w:r w:rsidRPr="00472E8F">
        <w:rPr>
          <w:rFonts w:ascii="Times New Roman" w:hAnsi="Times New Roman" w:cs="Times New Roman"/>
        </w:rPr>
        <w:t xml:space="preserve">  </w:t>
      </w:r>
    </w:p>
    <w:p w14:paraId="7CD65CC1"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lastRenderedPageBreak/>
        <w:t xml:space="preserve">Julian Ku, </w:t>
      </w:r>
      <w:r w:rsidRPr="00472E8F">
        <w:rPr>
          <w:rFonts w:ascii="Times New Roman" w:hAnsi="Times New Roman" w:cs="Times New Roman"/>
          <w:i/>
          <w:iCs/>
        </w:rPr>
        <w:t xml:space="preserve">President Rubio/Walker/Trump/Whomever can </w:t>
      </w:r>
      <w:proofErr w:type="gramStart"/>
      <w:r w:rsidRPr="00472E8F">
        <w:rPr>
          <w:rFonts w:ascii="Times New Roman" w:hAnsi="Times New Roman" w:cs="Times New Roman"/>
          <w:i/>
          <w:iCs/>
        </w:rPr>
        <w:t>Indeed</w:t>
      </w:r>
      <w:proofErr w:type="gramEnd"/>
      <w:r w:rsidRPr="00472E8F">
        <w:rPr>
          <w:rFonts w:ascii="Times New Roman" w:hAnsi="Times New Roman" w:cs="Times New Roman"/>
          <w:i/>
          <w:iCs/>
        </w:rPr>
        <w:t xml:space="preserve"> Terminate the Iran Deal on “Day One”</w:t>
      </w:r>
      <w:r w:rsidRPr="00472E8F">
        <w:rPr>
          <w:rFonts w:ascii="Times New Roman" w:hAnsi="Times New Roman" w:cs="Times New Roman"/>
        </w:rPr>
        <w:t xml:space="preserve">, </w:t>
      </w:r>
      <w:proofErr w:type="spellStart"/>
      <w:r w:rsidRPr="00472E8F">
        <w:rPr>
          <w:rFonts w:ascii="Times New Roman" w:hAnsi="Times New Roman" w:cs="Times New Roman"/>
        </w:rPr>
        <w:t>Opinio</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Juris</w:t>
      </w:r>
      <w:proofErr w:type="spellEnd"/>
      <w:r w:rsidRPr="00472E8F">
        <w:rPr>
          <w:rFonts w:ascii="Times New Roman" w:hAnsi="Times New Roman" w:cs="Times New Roman"/>
        </w:rPr>
        <w:t xml:space="preserve">, September 10, 2015 available at </w:t>
      </w:r>
      <w:hyperlink r:id="rId36" w:history="1">
        <w:r w:rsidRPr="00472E8F">
          <w:rPr>
            <w:rStyle w:val="Hyperlink"/>
            <w:rFonts w:ascii="Times New Roman" w:hAnsi="Times New Roman" w:cs="Times New Roman"/>
          </w:rPr>
          <w:t>http://opiniojuris.org/2015/09/10/president-rubiowalkertrumpwhomever-can-indeed-terminate-the-iran-deal-on-day-one/</w:t>
        </w:r>
      </w:hyperlink>
      <w:r w:rsidRPr="00472E8F">
        <w:rPr>
          <w:rFonts w:ascii="Times New Roman" w:hAnsi="Times New Roman" w:cs="Times New Roman"/>
        </w:rPr>
        <w:t xml:space="preserve">; </w:t>
      </w:r>
    </w:p>
    <w:p w14:paraId="46B14283"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Kelsey Davenport, </w:t>
      </w:r>
      <w:r w:rsidRPr="00472E8F">
        <w:rPr>
          <w:rFonts w:ascii="Times New Roman" w:hAnsi="Times New Roman" w:cs="Times New Roman"/>
          <w:i/>
          <w:iCs/>
        </w:rPr>
        <w:t>Iran Dismantling Centrifuges IAEA Says</w:t>
      </w:r>
      <w:r w:rsidRPr="00472E8F">
        <w:rPr>
          <w:rFonts w:ascii="Times New Roman" w:hAnsi="Times New Roman" w:cs="Times New Roman"/>
        </w:rPr>
        <w:t xml:space="preserve">, Arms Control Association, December 2015, available at </w:t>
      </w:r>
      <w:hyperlink r:id="rId37" w:history="1">
        <w:r w:rsidRPr="00472E8F">
          <w:rPr>
            <w:rStyle w:val="Hyperlink"/>
            <w:rFonts w:ascii="Times New Roman" w:hAnsi="Times New Roman" w:cs="Times New Roman"/>
          </w:rPr>
          <w:t>https://www.armscontrol.org/ACT/2015_12/News/Iran-Dismantling-Centrifuges-IAEA-Says</w:t>
        </w:r>
      </w:hyperlink>
      <w:r w:rsidRPr="00472E8F">
        <w:rPr>
          <w:rFonts w:ascii="Times New Roman" w:hAnsi="Times New Roman" w:cs="Times New Roman"/>
        </w:rPr>
        <w:t xml:space="preserve"> </w:t>
      </w:r>
    </w:p>
    <w:p w14:paraId="195172BC"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Kenneth Abbott &amp; Duncan </w:t>
      </w:r>
      <w:proofErr w:type="spellStart"/>
      <w:r w:rsidRPr="00472E8F">
        <w:rPr>
          <w:rFonts w:ascii="Times New Roman" w:hAnsi="Times New Roman" w:cs="Times New Roman"/>
        </w:rPr>
        <w:t>Snidal</w:t>
      </w:r>
      <w:proofErr w:type="spellEnd"/>
      <w:r w:rsidRPr="00472E8F">
        <w:rPr>
          <w:rFonts w:ascii="Times New Roman" w:hAnsi="Times New Roman" w:cs="Times New Roman"/>
        </w:rPr>
        <w:t xml:space="preserve">, </w:t>
      </w:r>
      <w:r w:rsidRPr="00472E8F">
        <w:rPr>
          <w:rFonts w:ascii="Times New Roman" w:hAnsi="Times New Roman" w:cs="Times New Roman"/>
          <w:i/>
        </w:rPr>
        <w:t xml:space="preserve">Why States Act Through Formal International Organizations </w:t>
      </w:r>
      <w:r w:rsidRPr="00472E8F">
        <w:rPr>
          <w:rFonts w:ascii="Times New Roman" w:hAnsi="Times New Roman" w:cs="Times New Roman"/>
        </w:rPr>
        <w:t xml:space="preserve">42 J. Conflict </w:t>
      </w:r>
      <w:proofErr w:type="spellStart"/>
      <w:r w:rsidRPr="00472E8F">
        <w:rPr>
          <w:rFonts w:ascii="Times New Roman" w:hAnsi="Times New Roman" w:cs="Times New Roman"/>
        </w:rPr>
        <w:t>Resol</w:t>
      </w:r>
      <w:proofErr w:type="spellEnd"/>
      <w:r w:rsidRPr="00472E8F">
        <w:rPr>
          <w:rFonts w:ascii="Times New Roman" w:hAnsi="Times New Roman" w:cs="Times New Roman"/>
        </w:rPr>
        <w:t xml:space="preserve">. </w:t>
      </w:r>
      <w:proofErr w:type="gramStart"/>
      <w:r w:rsidRPr="00472E8F">
        <w:rPr>
          <w:rFonts w:ascii="Times New Roman" w:hAnsi="Times New Roman" w:cs="Times New Roman"/>
        </w:rPr>
        <w:t>3, 9-23 (1998).</w:t>
      </w:r>
      <w:proofErr w:type="gramEnd"/>
      <w:r w:rsidRPr="00472E8F">
        <w:rPr>
          <w:rFonts w:ascii="Times New Roman" w:hAnsi="Times New Roman" w:cs="Times New Roman"/>
        </w:rPr>
        <w:t xml:space="preserve"> </w:t>
      </w:r>
    </w:p>
    <w:p w14:paraId="64AB5349" w14:textId="77777777" w:rsidR="0050681D" w:rsidRPr="00472E8F" w:rsidRDefault="0050681D" w:rsidP="002B2AE3">
      <w:pPr>
        <w:ind w:left="0" w:firstLine="0"/>
        <w:rPr>
          <w:rFonts w:ascii="Times New Roman" w:hAnsi="Times New Roman" w:cs="Times New Roman"/>
        </w:rPr>
      </w:pPr>
      <w:proofErr w:type="gramStart"/>
      <w:r w:rsidRPr="00472E8F">
        <w:rPr>
          <w:rFonts w:ascii="Times New Roman" w:hAnsi="Times New Roman" w:cs="Times New Roman"/>
        </w:rPr>
        <w:t xml:space="preserve">Kenneth J. </w:t>
      </w:r>
      <w:proofErr w:type="spellStart"/>
      <w:r w:rsidRPr="00472E8F">
        <w:rPr>
          <w:rFonts w:ascii="Times New Roman" w:hAnsi="Times New Roman" w:cs="Times New Roman"/>
        </w:rPr>
        <w:t>Vandevelde</w:t>
      </w:r>
      <w:proofErr w:type="spellEnd"/>
      <w:r w:rsidRPr="00472E8F">
        <w:rPr>
          <w:rFonts w:ascii="Times New Roman" w:hAnsi="Times New Roman" w:cs="Times New Roman"/>
        </w:rPr>
        <w:t xml:space="preserve">, </w:t>
      </w:r>
      <w:r w:rsidRPr="00472E8F">
        <w:rPr>
          <w:rFonts w:ascii="Times New Roman" w:hAnsi="Times New Roman" w:cs="Times New Roman"/>
          <w:i/>
          <w:iCs/>
        </w:rPr>
        <w:t xml:space="preserve">A Brief History of International Investment Agreement, </w:t>
      </w:r>
      <w:r w:rsidRPr="00472E8F">
        <w:rPr>
          <w:rFonts w:ascii="Times New Roman" w:hAnsi="Times New Roman" w:cs="Times New Roman"/>
        </w:rPr>
        <w:t>12 U.C. Davis J. Intl’ L. &amp; Policy 157, 167-169 (2005-2006).</w:t>
      </w:r>
      <w:proofErr w:type="gramEnd"/>
      <w:r w:rsidRPr="00472E8F">
        <w:rPr>
          <w:rFonts w:ascii="Times New Roman" w:hAnsi="Times New Roman" w:cs="Times New Roman"/>
        </w:rPr>
        <w:t xml:space="preserve">  </w:t>
      </w:r>
    </w:p>
    <w:p w14:paraId="1BA7122E"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Kenneth J. </w:t>
      </w:r>
      <w:proofErr w:type="spellStart"/>
      <w:r w:rsidRPr="00472E8F">
        <w:rPr>
          <w:rFonts w:ascii="Times New Roman" w:hAnsi="Times New Roman" w:cs="Times New Roman"/>
        </w:rPr>
        <w:t>Vandevelde</w:t>
      </w:r>
      <w:proofErr w:type="spellEnd"/>
      <w:r w:rsidRPr="00472E8F">
        <w:rPr>
          <w:rFonts w:ascii="Times New Roman" w:hAnsi="Times New Roman" w:cs="Times New Roman"/>
        </w:rPr>
        <w:t xml:space="preserve">, </w:t>
      </w:r>
      <w:r w:rsidRPr="00472E8F">
        <w:rPr>
          <w:rFonts w:ascii="Times New Roman" w:hAnsi="Times New Roman" w:cs="Times New Roman"/>
          <w:bCs/>
        </w:rPr>
        <w:t>Bilateral Investment Treaties</w:t>
      </w:r>
      <w:r w:rsidRPr="00472E8F">
        <w:rPr>
          <w:rFonts w:ascii="Times New Roman" w:hAnsi="Times New Roman" w:cs="Times New Roman"/>
        </w:rPr>
        <w:t xml:space="preserve">, 1 (Oxford University Press 2010). </w:t>
      </w:r>
    </w:p>
    <w:p w14:paraId="73712F72"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Kenneth Waltz: Kenneth Waltz, Man, the State, and the War (Columbia University Press, 2001) (1959). </w:t>
      </w:r>
    </w:p>
    <w:p w14:paraId="58362638"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Laura </w:t>
      </w:r>
      <w:proofErr w:type="spellStart"/>
      <w:r w:rsidRPr="00472E8F">
        <w:rPr>
          <w:rFonts w:ascii="Times New Roman" w:hAnsi="Times New Roman" w:cs="Times New Roman"/>
        </w:rPr>
        <w:t>Rozen</w:t>
      </w:r>
      <w:proofErr w:type="spellEnd"/>
      <w:r w:rsidRPr="00472E8F">
        <w:rPr>
          <w:rFonts w:ascii="Times New Roman" w:hAnsi="Times New Roman" w:cs="Times New Roman"/>
        </w:rPr>
        <w:t xml:space="preserve">, Iran, P5+1 Reach ‘Historic’ Framework Deal, Al Monitor, April 2, 2015, available at </w:t>
      </w:r>
      <w:hyperlink r:id="rId38" w:history="1">
        <w:r w:rsidRPr="00472E8F">
          <w:rPr>
            <w:rStyle w:val="Hyperlink"/>
            <w:rFonts w:ascii="Times New Roman" w:hAnsi="Times New Roman" w:cs="Times New Roman"/>
          </w:rPr>
          <w:t>http://www.al-monitor.com/pulse/originals/2015/04/zarif-iran-deal-reactions-lausanne-nuclear-talks.html</w:t>
        </w:r>
      </w:hyperlink>
      <w:r w:rsidRPr="00472E8F">
        <w:rPr>
          <w:rFonts w:ascii="Times New Roman" w:hAnsi="Times New Roman" w:cs="Times New Roman"/>
        </w:rPr>
        <w:t xml:space="preserve"> </w:t>
      </w:r>
    </w:p>
    <w:p w14:paraId="30650B49"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Lawrence Tribe, </w:t>
      </w:r>
      <w:r w:rsidRPr="00472E8F">
        <w:rPr>
          <w:rFonts w:ascii="Times New Roman" w:hAnsi="Times New Roman" w:cs="Times New Roman"/>
          <w:i/>
        </w:rPr>
        <w:t>A Constitution We are Amending: In Defense of a Restrained Judicial Role</w:t>
      </w:r>
      <w:r w:rsidRPr="00472E8F">
        <w:rPr>
          <w:rFonts w:ascii="Times New Roman" w:hAnsi="Times New Roman" w:cs="Times New Roman"/>
        </w:rPr>
        <w:t xml:space="preserve">, 97 </w:t>
      </w:r>
      <w:proofErr w:type="spellStart"/>
      <w:r w:rsidRPr="00472E8F">
        <w:rPr>
          <w:rFonts w:ascii="Times New Roman" w:hAnsi="Times New Roman" w:cs="Times New Roman"/>
        </w:rPr>
        <w:t>Harv</w:t>
      </w:r>
      <w:proofErr w:type="spellEnd"/>
      <w:r w:rsidRPr="00472E8F">
        <w:rPr>
          <w:rFonts w:ascii="Times New Roman" w:hAnsi="Times New Roman" w:cs="Times New Roman"/>
        </w:rPr>
        <w:t xml:space="preserve">. L. Rev. 443, 440 (1983). </w:t>
      </w:r>
    </w:p>
    <w:p w14:paraId="2F6EBA4D"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Leonard W. Levy, Original Intent and the Framers’ Constitution (1988). </w:t>
      </w:r>
    </w:p>
    <w:p w14:paraId="45EDDA17"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 Leonard Weinberg &amp; Amir </w:t>
      </w:r>
      <w:proofErr w:type="spellStart"/>
      <w:r w:rsidRPr="00472E8F">
        <w:rPr>
          <w:rFonts w:ascii="Times New Roman" w:hAnsi="Times New Roman" w:cs="Times New Roman"/>
        </w:rPr>
        <w:t>Pedahzur</w:t>
      </w:r>
      <w:proofErr w:type="spellEnd"/>
      <w:r w:rsidRPr="00472E8F">
        <w:rPr>
          <w:rFonts w:ascii="Times New Roman" w:hAnsi="Times New Roman" w:cs="Times New Roman"/>
        </w:rPr>
        <w:t xml:space="preserve">, Introduction in Religious Fundamentalism and Political Extremism 5-6 (Leonard Weinberg &amp; Amir </w:t>
      </w:r>
      <w:proofErr w:type="spellStart"/>
      <w:r w:rsidRPr="00472E8F">
        <w:rPr>
          <w:rFonts w:ascii="Times New Roman" w:hAnsi="Times New Roman" w:cs="Times New Roman"/>
        </w:rPr>
        <w:t>Pedahzur</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eds</w:t>
      </w:r>
      <w:proofErr w:type="spellEnd"/>
      <w:r w:rsidRPr="00472E8F">
        <w:rPr>
          <w:rFonts w:ascii="Times New Roman" w:hAnsi="Times New Roman" w:cs="Times New Roman"/>
        </w:rPr>
        <w:t xml:space="preserve">, 2004).  </w:t>
      </w:r>
    </w:p>
    <w:p w14:paraId="50D46E16"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Majid</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Mohammadi</w:t>
      </w:r>
      <w:proofErr w:type="spellEnd"/>
      <w:r w:rsidRPr="00472E8F">
        <w:rPr>
          <w:rFonts w:ascii="Times New Roman" w:hAnsi="Times New Roman" w:cs="Times New Roman"/>
        </w:rPr>
        <w:t xml:space="preserve">, Judicial Reform and Reorganization in 20th Century Iran: State-Building, Modernization and </w:t>
      </w:r>
      <w:proofErr w:type="spellStart"/>
      <w:r w:rsidRPr="00472E8F">
        <w:rPr>
          <w:rFonts w:ascii="Times New Roman" w:hAnsi="Times New Roman" w:cs="Times New Roman"/>
        </w:rPr>
        <w:t>Islamicization</w:t>
      </w:r>
      <w:proofErr w:type="spellEnd"/>
      <w:r w:rsidRPr="00472E8F">
        <w:rPr>
          <w:rFonts w:ascii="Times New Roman" w:hAnsi="Times New Roman" w:cs="Times New Roman"/>
        </w:rPr>
        <w:t xml:space="preserve"> 184 (2008). </w:t>
      </w:r>
    </w:p>
    <w:p w14:paraId="009011A5"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Maziar</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Behrooz</w:t>
      </w:r>
      <w:proofErr w:type="spellEnd"/>
      <w:r w:rsidRPr="00472E8F">
        <w:rPr>
          <w:rFonts w:ascii="Times New Roman" w:hAnsi="Times New Roman" w:cs="Times New Roman"/>
        </w:rPr>
        <w:t xml:space="preserve">, </w:t>
      </w:r>
      <w:r w:rsidRPr="00472E8F">
        <w:rPr>
          <w:rFonts w:ascii="Times New Roman" w:hAnsi="Times New Roman" w:cs="Times New Roman"/>
          <w:i/>
        </w:rPr>
        <w:t>Factionalism in Iran under Khomeini</w:t>
      </w:r>
      <w:r w:rsidRPr="00472E8F">
        <w:rPr>
          <w:rFonts w:ascii="Times New Roman" w:hAnsi="Times New Roman" w:cs="Times New Roman"/>
        </w:rPr>
        <w:t xml:space="preserve">, 27 Middle Eastern </w:t>
      </w:r>
      <w:proofErr w:type="gramStart"/>
      <w:r w:rsidRPr="00472E8F">
        <w:rPr>
          <w:rFonts w:ascii="Times New Roman" w:hAnsi="Times New Roman" w:cs="Times New Roman"/>
        </w:rPr>
        <w:t>Stud</w:t>
      </w:r>
      <w:proofErr w:type="gramEnd"/>
      <w:r w:rsidRPr="00472E8F">
        <w:rPr>
          <w:rFonts w:ascii="Times New Roman" w:hAnsi="Times New Roman" w:cs="Times New Roman"/>
        </w:rPr>
        <w:t xml:space="preserve">. </w:t>
      </w:r>
      <w:proofErr w:type="gramStart"/>
      <w:r w:rsidRPr="00472E8F">
        <w:rPr>
          <w:rFonts w:ascii="Times New Roman" w:hAnsi="Times New Roman" w:cs="Times New Roman"/>
        </w:rPr>
        <w:t>597, 597 (1991).</w:t>
      </w:r>
      <w:proofErr w:type="gramEnd"/>
      <w:r w:rsidRPr="00472E8F">
        <w:rPr>
          <w:rFonts w:ascii="Times New Roman" w:hAnsi="Times New Roman" w:cs="Times New Roman"/>
        </w:rPr>
        <w:t xml:space="preserve"> </w:t>
      </w:r>
    </w:p>
    <w:p w14:paraId="32019DA4"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Mehdi Moslem, Factional Politics in Post-Khomeini Iran 25 (2002). </w:t>
      </w:r>
    </w:p>
    <w:p w14:paraId="030966FD"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Mehran</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Kamrava</w:t>
      </w:r>
      <w:proofErr w:type="spellEnd"/>
      <w:r w:rsidRPr="00472E8F">
        <w:rPr>
          <w:rFonts w:ascii="Times New Roman" w:hAnsi="Times New Roman" w:cs="Times New Roman"/>
        </w:rPr>
        <w:t xml:space="preserve">, </w:t>
      </w:r>
      <w:r w:rsidRPr="00472E8F">
        <w:rPr>
          <w:rFonts w:ascii="Times New Roman" w:hAnsi="Times New Roman" w:cs="Times New Roman"/>
          <w:i/>
        </w:rPr>
        <w:t>Khomeini and the West</w:t>
      </w:r>
      <w:r w:rsidRPr="00472E8F">
        <w:rPr>
          <w:rFonts w:ascii="Times New Roman" w:hAnsi="Times New Roman" w:cs="Times New Roman"/>
        </w:rPr>
        <w:t xml:space="preserve"> in</w:t>
      </w:r>
      <w:r w:rsidRPr="00472E8F">
        <w:rPr>
          <w:rFonts w:ascii="Times New Roman" w:hAnsi="Times New Roman" w:cs="Times New Roman"/>
          <w:i/>
        </w:rPr>
        <w:t xml:space="preserve"> </w:t>
      </w:r>
      <w:r w:rsidRPr="00472E8F">
        <w:rPr>
          <w:rFonts w:ascii="Times New Roman" w:hAnsi="Times New Roman" w:cs="Times New Roman"/>
        </w:rPr>
        <w:t xml:space="preserve">A Critical Introduction to Khomeini 156-157 (2014). </w:t>
      </w:r>
    </w:p>
    <w:p w14:paraId="1AC09EB0"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Meliha</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Benli</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Altunisik</w:t>
      </w:r>
      <w:proofErr w:type="spellEnd"/>
      <w:r w:rsidRPr="00472E8F">
        <w:rPr>
          <w:rFonts w:ascii="Times New Roman" w:hAnsi="Times New Roman" w:cs="Times New Roman"/>
        </w:rPr>
        <w:t xml:space="preserve">, </w:t>
      </w:r>
      <w:r w:rsidRPr="00472E8F">
        <w:rPr>
          <w:rFonts w:ascii="Times New Roman" w:hAnsi="Times New Roman" w:cs="Times New Roman"/>
          <w:i/>
        </w:rPr>
        <w:t>The Turkish Model and Democratization in the Middle East</w:t>
      </w:r>
      <w:r w:rsidRPr="00472E8F">
        <w:rPr>
          <w:rFonts w:ascii="Times New Roman" w:hAnsi="Times New Roman" w:cs="Times New Roman"/>
        </w:rPr>
        <w:t xml:space="preserve">, 27 Arab </w:t>
      </w:r>
      <w:proofErr w:type="gramStart"/>
      <w:r w:rsidRPr="00472E8F">
        <w:rPr>
          <w:rFonts w:ascii="Times New Roman" w:hAnsi="Times New Roman" w:cs="Times New Roman"/>
        </w:rPr>
        <w:t>Stud</w:t>
      </w:r>
      <w:proofErr w:type="gramEnd"/>
      <w:r w:rsidRPr="00472E8F">
        <w:rPr>
          <w:rFonts w:ascii="Times New Roman" w:hAnsi="Times New Roman" w:cs="Times New Roman"/>
        </w:rPr>
        <w:t>. Q. 45 (2005)</w:t>
      </w:r>
    </w:p>
    <w:p w14:paraId="6A948C8F"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Michael </w:t>
      </w:r>
      <w:proofErr w:type="spellStart"/>
      <w:r w:rsidRPr="00472E8F">
        <w:rPr>
          <w:rFonts w:ascii="Times New Roman" w:hAnsi="Times New Roman" w:cs="Times New Roman"/>
        </w:rPr>
        <w:t>Axworthy</w:t>
      </w:r>
      <w:proofErr w:type="spellEnd"/>
      <w:r w:rsidRPr="00472E8F">
        <w:rPr>
          <w:rFonts w:ascii="Times New Roman" w:hAnsi="Times New Roman" w:cs="Times New Roman"/>
        </w:rPr>
        <w:t xml:space="preserve">, Revolutionary Iran: A History of the Islamic Republic 7 (2013). </w:t>
      </w:r>
    </w:p>
    <w:p w14:paraId="5FE12F23"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Michael </w:t>
      </w:r>
      <w:proofErr w:type="spellStart"/>
      <w:r w:rsidRPr="00472E8F">
        <w:rPr>
          <w:rFonts w:ascii="Times New Roman" w:hAnsi="Times New Roman" w:cs="Times New Roman"/>
        </w:rPr>
        <w:t>Klarman</w:t>
      </w:r>
      <w:proofErr w:type="spellEnd"/>
      <w:r w:rsidRPr="00472E8F">
        <w:rPr>
          <w:rFonts w:ascii="Times New Roman" w:hAnsi="Times New Roman" w:cs="Times New Roman"/>
        </w:rPr>
        <w:t xml:space="preserve">, </w:t>
      </w:r>
      <w:r w:rsidRPr="00472E8F">
        <w:rPr>
          <w:rFonts w:ascii="Times New Roman" w:hAnsi="Times New Roman" w:cs="Times New Roman"/>
          <w:i/>
        </w:rPr>
        <w:t>Constitutional fact/Constitutional Fiction: A Critique of Bruce Ackerman’s Theory of Constitutional Moments,</w:t>
      </w:r>
      <w:r w:rsidRPr="00472E8F">
        <w:rPr>
          <w:rFonts w:ascii="Times New Roman" w:hAnsi="Times New Roman" w:cs="Times New Roman"/>
        </w:rPr>
        <w:t xml:space="preserve"> 44 Stan. L. Rev. 759 (1992)</w:t>
      </w:r>
    </w:p>
    <w:p w14:paraId="5CDA4A7F"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Michael </w:t>
      </w:r>
      <w:proofErr w:type="spellStart"/>
      <w:r w:rsidRPr="00472E8F">
        <w:rPr>
          <w:rFonts w:ascii="Times New Roman" w:hAnsi="Times New Roman" w:cs="Times New Roman"/>
        </w:rPr>
        <w:t>Reisman</w:t>
      </w:r>
      <w:proofErr w:type="spellEnd"/>
      <w:r w:rsidRPr="00472E8F">
        <w:rPr>
          <w:rFonts w:ascii="Times New Roman" w:hAnsi="Times New Roman" w:cs="Times New Roman"/>
        </w:rPr>
        <w:t xml:space="preserve">, </w:t>
      </w:r>
      <w:r w:rsidRPr="00472E8F">
        <w:rPr>
          <w:rFonts w:ascii="Times New Roman" w:hAnsi="Times New Roman" w:cs="Times New Roman"/>
          <w:i/>
        </w:rPr>
        <w:t>International Law-making: A Process of Communication</w:t>
      </w:r>
      <w:r w:rsidRPr="00472E8F">
        <w:rPr>
          <w:rFonts w:ascii="Times New Roman" w:hAnsi="Times New Roman" w:cs="Times New Roman"/>
        </w:rPr>
        <w:t xml:space="preserve">, 75 Am. </w:t>
      </w:r>
      <w:proofErr w:type="spellStart"/>
      <w:r w:rsidRPr="00472E8F">
        <w:rPr>
          <w:rFonts w:ascii="Times New Roman" w:hAnsi="Times New Roman" w:cs="Times New Roman"/>
        </w:rPr>
        <w:t>Soc’y</w:t>
      </w:r>
      <w:proofErr w:type="spellEnd"/>
      <w:r w:rsidRPr="00472E8F">
        <w:rPr>
          <w:rFonts w:ascii="Times New Roman" w:hAnsi="Times New Roman" w:cs="Times New Roman"/>
        </w:rPr>
        <w:t xml:space="preserve"> Int’l L. Proc. 101,113 (legal process consists of “policy content, authority signal and control intention.”) </w:t>
      </w:r>
    </w:p>
    <w:p w14:paraId="3D68E2D9"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lastRenderedPageBreak/>
        <w:t>Michael Richards, Revolution in World History 73 (2004)</w:t>
      </w:r>
    </w:p>
    <w:p w14:paraId="7BD36A35"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Michael W. Doyle, </w:t>
      </w:r>
      <w:r w:rsidRPr="00472E8F">
        <w:rPr>
          <w:rFonts w:ascii="Times New Roman" w:hAnsi="Times New Roman" w:cs="Times New Roman"/>
          <w:i/>
        </w:rPr>
        <w:t>Liberalism and World Politics</w:t>
      </w:r>
      <w:r w:rsidRPr="00472E8F">
        <w:rPr>
          <w:rFonts w:ascii="Times New Roman" w:hAnsi="Times New Roman" w:cs="Times New Roman"/>
        </w:rPr>
        <w:t xml:space="preserve">, 80 Am. Pol. Sci. Rev. 1551, 1551 (1986). </w:t>
      </w:r>
    </w:p>
    <w:p w14:paraId="789E691D"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Mohiaddin</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Mesbahi</w:t>
      </w:r>
      <w:proofErr w:type="spellEnd"/>
      <w:r w:rsidRPr="00472E8F">
        <w:rPr>
          <w:rFonts w:ascii="Times New Roman" w:hAnsi="Times New Roman" w:cs="Times New Roman"/>
        </w:rPr>
        <w:t xml:space="preserve">, </w:t>
      </w:r>
      <w:r w:rsidRPr="00472E8F">
        <w:rPr>
          <w:rFonts w:ascii="Times New Roman" w:hAnsi="Times New Roman" w:cs="Times New Roman"/>
          <w:i/>
          <w:iCs/>
        </w:rPr>
        <w:t>Trust and U.S.-Iran Relations: Between the Prisoners’ Dilemma and the Assurance Game</w:t>
      </w:r>
      <w:r w:rsidRPr="00472E8F">
        <w:rPr>
          <w:rFonts w:ascii="Times New Roman" w:hAnsi="Times New Roman" w:cs="Times New Roman"/>
        </w:rPr>
        <w:t xml:space="preserve">, 4 Iranian Rev. of Foreign Affairs, 7, 31 (2013). </w:t>
      </w:r>
    </w:p>
    <w:p w14:paraId="70337318"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Mohsen </w:t>
      </w:r>
      <w:proofErr w:type="spellStart"/>
      <w:r w:rsidRPr="00472E8F">
        <w:rPr>
          <w:rFonts w:ascii="Times New Roman" w:hAnsi="Times New Roman" w:cs="Times New Roman"/>
        </w:rPr>
        <w:t>Milani</w:t>
      </w:r>
      <w:proofErr w:type="spellEnd"/>
      <w:r w:rsidRPr="00472E8F">
        <w:rPr>
          <w:rFonts w:ascii="Times New Roman" w:hAnsi="Times New Roman" w:cs="Times New Roman"/>
        </w:rPr>
        <w:t xml:space="preserve">, The Making of Iran’s Islamic Revolution 2 (Westview Press, 1994). </w:t>
      </w:r>
    </w:p>
    <w:p w14:paraId="00D35FC6"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Mohsen </w:t>
      </w:r>
      <w:proofErr w:type="spellStart"/>
      <w:r w:rsidRPr="00472E8F">
        <w:rPr>
          <w:rFonts w:ascii="Times New Roman" w:hAnsi="Times New Roman" w:cs="Times New Roman"/>
        </w:rPr>
        <w:t>Milani</w:t>
      </w:r>
      <w:proofErr w:type="spellEnd"/>
      <w:r w:rsidRPr="00472E8F">
        <w:rPr>
          <w:rFonts w:ascii="Times New Roman" w:hAnsi="Times New Roman" w:cs="Times New Roman"/>
        </w:rPr>
        <w:t xml:space="preserve">, The Making of Iran’s Islamic Revolution: From Monarchy to Islamic Republic (1994). </w:t>
      </w:r>
    </w:p>
    <w:p w14:paraId="480DF2BD"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Morteza</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Kazemian</w:t>
      </w:r>
      <w:proofErr w:type="spellEnd"/>
      <w:r w:rsidRPr="00472E8F">
        <w:rPr>
          <w:rFonts w:ascii="Times New Roman" w:hAnsi="Times New Roman" w:cs="Times New Roman"/>
        </w:rPr>
        <w:t xml:space="preserve">, </w:t>
      </w:r>
      <w:r w:rsidRPr="00472E8F">
        <w:rPr>
          <w:rFonts w:ascii="Times New Roman" w:hAnsi="Times New Roman" w:cs="Times New Roman"/>
          <w:i/>
        </w:rPr>
        <w:t>Reviewing Eight Parliamentary Elections in Islamic Republic of Iran</w:t>
      </w:r>
      <w:r w:rsidRPr="00472E8F">
        <w:rPr>
          <w:rFonts w:ascii="Times New Roman" w:hAnsi="Times New Roman" w:cs="Times New Roman"/>
        </w:rPr>
        <w:t xml:space="preserve">, BBC Persian, Dec. 23, 2011, BBC Persian available at </w:t>
      </w:r>
      <w:hyperlink r:id="rId39" w:anchor="second" w:history="1">
        <w:r w:rsidRPr="00472E8F">
          <w:rPr>
            <w:rStyle w:val="Hyperlink"/>
            <w:rFonts w:ascii="Times New Roman" w:hAnsi="Times New Roman" w:cs="Times New Roman"/>
          </w:rPr>
          <w:t>http://www.bbc.co.uk/persian/iran/2011/12/111221_l39_majlis9th_8-terms#second</w:t>
        </w:r>
      </w:hyperlink>
      <w:r w:rsidRPr="00472E8F">
        <w:rPr>
          <w:rFonts w:ascii="Times New Roman" w:hAnsi="Times New Roman" w:cs="Times New Roman"/>
        </w:rPr>
        <w:t xml:space="preserve"> </w:t>
      </w:r>
    </w:p>
    <w:p w14:paraId="5A262543"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Mustafa </w:t>
      </w:r>
      <w:proofErr w:type="spellStart"/>
      <w:r w:rsidRPr="00472E8F">
        <w:rPr>
          <w:rFonts w:ascii="Times New Roman" w:hAnsi="Times New Roman" w:cs="Times New Roman"/>
        </w:rPr>
        <w:t>Aykol</w:t>
      </w:r>
      <w:proofErr w:type="spellEnd"/>
      <w:r w:rsidRPr="00472E8F">
        <w:rPr>
          <w:rFonts w:ascii="Times New Roman" w:hAnsi="Times New Roman" w:cs="Times New Roman"/>
        </w:rPr>
        <w:t xml:space="preserve">, </w:t>
      </w:r>
      <w:r w:rsidRPr="00472E8F">
        <w:rPr>
          <w:rFonts w:ascii="Times New Roman" w:hAnsi="Times New Roman" w:cs="Times New Roman"/>
          <w:i/>
        </w:rPr>
        <w:t>Turkey vs. Iran: The Regional Battle for Hearts and Minds</w:t>
      </w:r>
      <w:r w:rsidRPr="00472E8F">
        <w:rPr>
          <w:rFonts w:ascii="Times New Roman" w:hAnsi="Times New Roman" w:cs="Times New Roman"/>
        </w:rPr>
        <w:t xml:space="preserve">, Foreign Affairs, Mar. 21, 2012, available at </w:t>
      </w:r>
      <w:hyperlink r:id="rId40" w:history="1">
        <w:r w:rsidRPr="00472E8F">
          <w:rPr>
            <w:rStyle w:val="Hyperlink"/>
            <w:rFonts w:ascii="Times New Roman" w:hAnsi="Times New Roman" w:cs="Times New Roman"/>
          </w:rPr>
          <w:t>http://www.foreignaffairs.com/articles/137343/mustafa-akyol/turkey-vs-iran</w:t>
        </w:r>
      </w:hyperlink>
      <w:r w:rsidRPr="00472E8F">
        <w:rPr>
          <w:rFonts w:ascii="Times New Roman" w:hAnsi="Times New Roman" w:cs="Times New Roman"/>
        </w:rPr>
        <w:t xml:space="preserve"> </w:t>
      </w:r>
    </w:p>
    <w:p w14:paraId="0470502A"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Myres</w:t>
      </w:r>
      <w:proofErr w:type="spellEnd"/>
      <w:r w:rsidRPr="00472E8F">
        <w:rPr>
          <w:rFonts w:ascii="Times New Roman" w:hAnsi="Times New Roman" w:cs="Times New Roman"/>
        </w:rPr>
        <w:t xml:space="preserve"> McDougal &amp; Harold </w:t>
      </w:r>
      <w:proofErr w:type="spellStart"/>
      <w:r w:rsidRPr="00472E8F">
        <w:rPr>
          <w:rFonts w:ascii="Times New Roman" w:hAnsi="Times New Roman" w:cs="Times New Roman"/>
        </w:rPr>
        <w:t>Lasswell</w:t>
      </w:r>
      <w:proofErr w:type="spellEnd"/>
      <w:r w:rsidRPr="00472E8F">
        <w:rPr>
          <w:rFonts w:ascii="Times New Roman" w:hAnsi="Times New Roman" w:cs="Times New Roman"/>
        </w:rPr>
        <w:t xml:space="preserve">, </w:t>
      </w:r>
      <w:r w:rsidRPr="00472E8F">
        <w:rPr>
          <w:rFonts w:ascii="Times New Roman" w:hAnsi="Times New Roman" w:cs="Times New Roman"/>
          <w:i/>
        </w:rPr>
        <w:t>The Identification and Appraisal of Diverse Systems of Public Order</w:t>
      </w:r>
      <w:r w:rsidRPr="00472E8F">
        <w:rPr>
          <w:rFonts w:ascii="Times New Roman" w:hAnsi="Times New Roman" w:cs="Times New Roman"/>
        </w:rPr>
        <w:t xml:space="preserve">, 53 Am. J. Int’l L. 1, 9 (1959) </w:t>
      </w:r>
    </w:p>
    <w:p w14:paraId="63C0000C"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Nader </w:t>
      </w:r>
      <w:proofErr w:type="spellStart"/>
      <w:r w:rsidRPr="00472E8F">
        <w:rPr>
          <w:rFonts w:ascii="Times New Roman" w:hAnsi="Times New Roman" w:cs="Times New Roman"/>
        </w:rPr>
        <w:t>Habibi</w:t>
      </w:r>
      <w:proofErr w:type="spellEnd"/>
      <w:r w:rsidRPr="00472E8F">
        <w:rPr>
          <w:rFonts w:ascii="Times New Roman" w:hAnsi="Times New Roman" w:cs="Times New Roman"/>
        </w:rPr>
        <w:t xml:space="preserve">, </w:t>
      </w:r>
      <w:r w:rsidRPr="00472E8F">
        <w:rPr>
          <w:rFonts w:ascii="Times New Roman" w:hAnsi="Times New Roman" w:cs="Times New Roman"/>
          <w:i/>
        </w:rPr>
        <w:t>The Iranian Economy in the Shadow of Sanctions</w:t>
      </w:r>
      <w:r w:rsidRPr="00472E8F">
        <w:rPr>
          <w:rFonts w:ascii="Times New Roman" w:hAnsi="Times New Roman" w:cs="Times New Roman"/>
        </w:rPr>
        <w:t>,</w:t>
      </w:r>
      <w:r w:rsidRPr="00472E8F">
        <w:rPr>
          <w:rFonts w:ascii="Times New Roman" w:hAnsi="Times New Roman" w:cs="Times New Roman"/>
          <w:i/>
        </w:rPr>
        <w:t xml:space="preserve"> in</w:t>
      </w:r>
      <w:r w:rsidRPr="00472E8F">
        <w:rPr>
          <w:rFonts w:ascii="Times New Roman" w:hAnsi="Times New Roman" w:cs="Times New Roman"/>
        </w:rPr>
        <w:t xml:space="preserve"> Iran and the Global Economy: Petro Populism, Islam and Economic Sanctions 172, 172-174 (</w:t>
      </w:r>
      <w:proofErr w:type="spellStart"/>
      <w:r w:rsidRPr="00472E8F">
        <w:rPr>
          <w:rFonts w:ascii="Times New Roman" w:hAnsi="Times New Roman" w:cs="Times New Roman"/>
        </w:rPr>
        <w:t>Parvin</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Alizadeh</w:t>
      </w:r>
      <w:proofErr w:type="spellEnd"/>
      <w:r w:rsidRPr="00472E8F">
        <w:rPr>
          <w:rFonts w:ascii="Times New Roman" w:hAnsi="Times New Roman" w:cs="Times New Roman"/>
        </w:rPr>
        <w:t xml:space="preserve"> &amp; Hassan </w:t>
      </w:r>
      <w:proofErr w:type="spellStart"/>
      <w:r w:rsidRPr="00472E8F">
        <w:rPr>
          <w:rFonts w:ascii="Times New Roman" w:hAnsi="Times New Roman" w:cs="Times New Roman"/>
        </w:rPr>
        <w:t>Hakimian</w:t>
      </w:r>
      <w:proofErr w:type="spellEnd"/>
      <w:r w:rsidRPr="00472E8F">
        <w:rPr>
          <w:rFonts w:ascii="Times New Roman" w:hAnsi="Times New Roman" w:cs="Times New Roman"/>
        </w:rPr>
        <w:t>, eds</w:t>
      </w:r>
      <w:proofErr w:type="gramStart"/>
      <w:r w:rsidRPr="00472E8F">
        <w:rPr>
          <w:rFonts w:ascii="Times New Roman" w:hAnsi="Times New Roman" w:cs="Times New Roman"/>
        </w:rPr>
        <w:t>.,</w:t>
      </w:r>
      <w:proofErr w:type="gramEnd"/>
      <w:r w:rsidRPr="00472E8F">
        <w:rPr>
          <w:rFonts w:ascii="Times New Roman" w:hAnsi="Times New Roman" w:cs="Times New Roman"/>
        </w:rPr>
        <w:t xml:space="preserve"> 2014). </w:t>
      </w:r>
    </w:p>
    <w:p w14:paraId="57CEAD51"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Nazila</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Fathi</w:t>
      </w:r>
      <w:proofErr w:type="spellEnd"/>
      <w:r w:rsidRPr="00472E8F">
        <w:rPr>
          <w:rFonts w:ascii="Times New Roman" w:hAnsi="Times New Roman" w:cs="Times New Roman"/>
        </w:rPr>
        <w:t xml:space="preserve"> &amp; Michael </w:t>
      </w:r>
      <w:proofErr w:type="spellStart"/>
      <w:r w:rsidRPr="00472E8F">
        <w:rPr>
          <w:rFonts w:ascii="Times New Roman" w:hAnsi="Times New Roman" w:cs="Times New Roman"/>
        </w:rPr>
        <w:t>Slackman</w:t>
      </w:r>
      <w:proofErr w:type="spellEnd"/>
      <w:r w:rsidRPr="00472E8F">
        <w:rPr>
          <w:rFonts w:ascii="Times New Roman" w:hAnsi="Times New Roman" w:cs="Times New Roman"/>
        </w:rPr>
        <w:t xml:space="preserve">, </w:t>
      </w:r>
      <w:r w:rsidRPr="00472E8F">
        <w:rPr>
          <w:rFonts w:ascii="Times New Roman" w:hAnsi="Times New Roman" w:cs="Times New Roman"/>
          <w:i/>
        </w:rPr>
        <w:t>Iran Stepping Up Effort to Quell Election Protest</w:t>
      </w:r>
      <w:r w:rsidRPr="00472E8F">
        <w:rPr>
          <w:rFonts w:ascii="Times New Roman" w:hAnsi="Times New Roman" w:cs="Times New Roman"/>
        </w:rPr>
        <w:t xml:space="preserve">, </w:t>
      </w:r>
      <w:proofErr w:type="spellStart"/>
      <w:r w:rsidRPr="00472E8F">
        <w:rPr>
          <w:rFonts w:ascii="Times New Roman" w:hAnsi="Times New Roman" w:cs="Times New Roman"/>
        </w:rPr>
        <w:t>NYTimes</w:t>
      </w:r>
      <w:proofErr w:type="spellEnd"/>
      <w:r w:rsidRPr="00472E8F">
        <w:rPr>
          <w:rFonts w:ascii="Times New Roman" w:hAnsi="Times New Roman" w:cs="Times New Roman"/>
        </w:rPr>
        <w:t xml:space="preserve">, Jun. 24, 2009 available at </w:t>
      </w:r>
      <w:hyperlink r:id="rId41" w:history="1">
        <w:r w:rsidRPr="00472E8F">
          <w:rPr>
            <w:rStyle w:val="Hyperlink"/>
            <w:rFonts w:ascii="Times New Roman" w:hAnsi="Times New Roman" w:cs="Times New Roman"/>
          </w:rPr>
          <w:t>http://www.nytimes.com/‌2009/06/25/world/middleeast/25iran.html?_r=0</w:t>
        </w:r>
      </w:hyperlink>
    </w:p>
    <w:p w14:paraId="2EDBD7EA"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Nicholas S. </w:t>
      </w:r>
      <w:proofErr w:type="spellStart"/>
      <w:r w:rsidRPr="00472E8F">
        <w:rPr>
          <w:rFonts w:ascii="Times New Roman" w:hAnsi="Times New Roman" w:cs="Times New Roman"/>
        </w:rPr>
        <w:t>Zeppos</w:t>
      </w:r>
      <w:proofErr w:type="spellEnd"/>
      <w:r w:rsidRPr="00472E8F">
        <w:rPr>
          <w:rFonts w:ascii="Times New Roman" w:hAnsi="Times New Roman" w:cs="Times New Roman"/>
        </w:rPr>
        <w:t xml:space="preserve">, Justice Scalia’s </w:t>
      </w:r>
      <w:proofErr w:type="spellStart"/>
      <w:r w:rsidRPr="00472E8F">
        <w:rPr>
          <w:rFonts w:ascii="Times New Roman" w:hAnsi="Times New Roman" w:cs="Times New Roman"/>
        </w:rPr>
        <w:t>Textualism</w:t>
      </w:r>
      <w:proofErr w:type="spellEnd"/>
      <w:r w:rsidRPr="00472E8F">
        <w:rPr>
          <w:rFonts w:ascii="Times New Roman" w:hAnsi="Times New Roman" w:cs="Times New Roman"/>
        </w:rPr>
        <w:t xml:space="preserve">: The “New” New Legal Process, 12 Cardozo L. Rev. 1597 (1990). </w:t>
      </w:r>
    </w:p>
    <w:p w14:paraId="42F6FD88"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Nikki </w:t>
      </w:r>
      <w:proofErr w:type="spellStart"/>
      <w:r w:rsidRPr="00472E8F">
        <w:rPr>
          <w:rFonts w:ascii="Times New Roman" w:hAnsi="Times New Roman" w:cs="Times New Roman"/>
        </w:rPr>
        <w:t>Keddie</w:t>
      </w:r>
      <w:proofErr w:type="spellEnd"/>
      <w:r w:rsidRPr="00472E8F">
        <w:rPr>
          <w:rFonts w:ascii="Times New Roman" w:hAnsi="Times New Roman" w:cs="Times New Roman"/>
        </w:rPr>
        <w:t xml:space="preserve">, Modern Iran: Roots and Results of Revolution 260 (2003). </w:t>
      </w:r>
    </w:p>
    <w:p w14:paraId="186915DD"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Nikkie</w:t>
      </w:r>
      <w:proofErr w:type="spellEnd"/>
      <w:r w:rsidRPr="00472E8F">
        <w:rPr>
          <w:rFonts w:ascii="Times New Roman" w:hAnsi="Times New Roman" w:cs="Times New Roman"/>
        </w:rPr>
        <w:t xml:space="preserve"> R. </w:t>
      </w:r>
      <w:proofErr w:type="spellStart"/>
      <w:r w:rsidRPr="00472E8F">
        <w:rPr>
          <w:rFonts w:ascii="Times New Roman" w:hAnsi="Times New Roman" w:cs="Times New Roman"/>
        </w:rPr>
        <w:t>Keddie</w:t>
      </w:r>
      <w:proofErr w:type="spellEnd"/>
      <w:r w:rsidRPr="00472E8F">
        <w:rPr>
          <w:rFonts w:ascii="Times New Roman" w:hAnsi="Times New Roman" w:cs="Times New Roman"/>
        </w:rPr>
        <w:t xml:space="preserve">, Modern Iran: Roots and Results of Revolution 27-30 (2003). </w:t>
      </w:r>
    </w:p>
    <w:p w14:paraId="12786F64"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Noah Feldman, </w:t>
      </w:r>
      <w:r w:rsidRPr="00472E8F">
        <w:rPr>
          <w:rFonts w:ascii="Times New Roman" w:hAnsi="Times New Roman" w:cs="Times New Roman"/>
          <w:i/>
        </w:rPr>
        <w:t>Islamic Constitutionalism in Context: A Typology and a Warning</w:t>
      </w:r>
      <w:r w:rsidRPr="00472E8F">
        <w:rPr>
          <w:rFonts w:ascii="Times New Roman" w:hAnsi="Times New Roman" w:cs="Times New Roman"/>
        </w:rPr>
        <w:t xml:space="preserve">, 7 U. St. Thomas L. J. 436, 443 (2010). </w:t>
      </w:r>
    </w:p>
    <w:p w14:paraId="31561A55"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i/>
          <w:iCs/>
        </w:rPr>
        <w:t>Obama Renews National Emergency on Iran</w:t>
      </w:r>
      <w:r w:rsidRPr="00472E8F">
        <w:rPr>
          <w:rFonts w:ascii="Times New Roman" w:hAnsi="Times New Roman" w:cs="Times New Roman"/>
        </w:rPr>
        <w:t xml:space="preserve">, Tehran Times, January 14, 2017, available at </w:t>
      </w:r>
      <w:hyperlink r:id="rId42" w:history="1">
        <w:r w:rsidRPr="00472E8F">
          <w:rPr>
            <w:rStyle w:val="Hyperlink"/>
            <w:rFonts w:ascii="Times New Roman" w:hAnsi="Times New Roman" w:cs="Times New Roman"/>
          </w:rPr>
          <w:t>http://www.tehrantimes.com/news/410050/Obama-renews-national-emergency-on-Iran</w:t>
        </w:r>
      </w:hyperlink>
      <w:r w:rsidRPr="00472E8F">
        <w:rPr>
          <w:rFonts w:ascii="Times New Roman" w:hAnsi="Times New Roman" w:cs="Times New Roman"/>
        </w:rPr>
        <w:t>.</w:t>
      </w:r>
    </w:p>
    <w:p w14:paraId="4F3D01E6"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Oren </w:t>
      </w:r>
      <w:proofErr w:type="spellStart"/>
      <w:r w:rsidRPr="00472E8F">
        <w:rPr>
          <w:rFonts w:ascii="Times New Roman" w:hAnsi="Times New Roman" w:cs="Times New Roman"/>
        </w:rPr>
        <w:t>Dorell</w:t>
      </w:r>
      <w:proofErr w:type="spellEnd"/>
      <w:r w:rsidRPr="00472E8F">
        <w:rPr>
          <w:rFonts w:ascii="Times New Roman" w:hAnsi="Times New Roman" w:cs="Times New Roman"/>
        </w:rPr>
        <w:t xml:space="preserve">, </w:t>
      </w:r>
      <w:r w:rsidRPr="00472E8F">
        <w:rPr>
          <w:rFonts w:ascii="Times New Roman" w:hAnsi="Times New Roman" w:cs="Times New Roman"/>
          <w:i/>
        </w:rPr>
        <w:t>Iran Nuclear Sanctions Hurt the Middle Class, not Guards</w:t>
      </w:r>
      <w:r w:rsidRPr="00472E8F">
        <w:rPr>
          <w:rFonts w:ascii="Times New Roman" w:hAnsi="Times New Roman" w:cs="Times New Roman"/>
        </w:rPr>
        <w:t xml:space="preserve">, USA Today, Nov. 17, 2011, </w:t>
      </w:r>
      <w:hyperlink r:id="rId43" w:history="1">
        <w:r w:rsidRPr="00472E8F">
          <w:rPr>
            <w:rStyle w:val="Hyperlink"/>
            <w:rFonts w:ascii="Times New Roman" w:hAnsi="Times New Roman" w:cs="Times New Roman"/>
          </w:rPr>
          <w:t>http://‌usatoday30‌.usatoday‌.com‌/‌news‌/world‌/story‌/2011-11-17/iran-nuclear-sanctions-backfire/51275666/1</w:t>
        </w:r>
      </w:hyperlink>
      <w:r w:rsidRPr="00472E8F">
        <w:rPr>
          <w:rFonts w:ascii="Times New Roman" w:hAnsi="Times New Roman" w:cs="Times New Roman"/>
        </w:rPr>
        <w:t xml:space="preserve">; </w:t>
      </w:r>
    </w:p>
    <w:p w14:paraId="727EB848"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Oscar </w:t>
      </w:r>
      <w:proofErr w:type="spellStart"/>
      <w:r w:rsidRPr="00472E8F">
        <w:rPr>
          <w:rFonts w:ascii="Times New Roman" w:hAnsi="Times New Roman" w:cs="Times New Roman"/>
        </w:rPr>
        <w:t>Schachter</w:t>
      </w:r>
      <w:proofErr w:type="spellEnd"/>
      <w:r w:rsidRPr="00472E8F">
        <w:rPr>
          <w:rFonts w:ascii="Times New Roman" w:hAnsi="Times New Roman" w:cs="Times New Roman"/>
        </w:rPr>
        <w:t xml:space="preserve">, </w:t>
      </w:r>
      <w:r w:rsidRPr="00472E8F">
        <w:rPr>
          <w:rFonts w:ascii="Times New Roman" w:hAnsi="Times New Roman" w:cs="Times New Roman"/>
          <w:i/>
        </w:rPr>
        <w:t>The Twilight Existence of Nonbinding International Agreements</w:t>
      </w:r>
      <w:r w:rsidRPr="00472E8F">
        <w:rPr>
          <w:rFonts w:ascii="Times New Roman" w:hAnsi="Times New Roman" w:cs="Times New Roman"/>
        </w:rPr>
        <w:t>, 71 Am. J. Int’l L. 296, 304 (1977).</w:t>
      </w:r>
    </w:p>
    <w:p w14:paraId="0270994C"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P.J. Tierney, Theocracy: Can Democracy Survive Fundamentalism? Resolving the Conflict between Fundamentalism and Pluralism 106 (2012) </w:t>
      </w:r>
    </w:p>
    <w:p w14:paraId="34B5A4E5"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lastRenderedPageBreak/>
        <w:t>Pardis</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Mahdavi</w:t>
      </w:r>
      <w:proofErr w:type="spellEnd"/>
      <w:r w:rsidRPr="00472E8F">
        <w:rPr>
          <w:rFonts w:ascii="Times New Roman" w:hAnsi="Times New Roman" w:cs="Times New Roman"/>
        </w:rPr>
        <w:t xml:space="preserve">, </w:t>
      </w:r>
      <w:r w:rsidRPr="00472E8F">
        <w:rPr>
          <w:rFonts w:ascii="Times New Roman" w:hAnsi="Times New Roman" w:cs="Times New Roman"/>
          <w:i/>
        </w:rPr>
        <w:t>Iran’s Green Movement</w:t>
      </w:r>
      <w:r w:rsidRPr="00472E8F">
        <w:rPr>
          <w:rFonts w:ascii="Times New Roman" w:hAnsi="Times New Roman" w:cs="Times New Roman"/>
        </w:rPr>
        <w:t xml:space="preserve"> in Context in Cultural Revolution in Iran: Contemporary Popular Culture in the Islamic 13, 19 (2013). </w:t>
      </w:r>
    </w:p>
    <w:p w14:paraId="3783A615"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Paul w. Kahn, The Reign of Law: Marbury v. Madison and the Constitution of America 4-5 (1997) </w:t>
      </w:r>
    </w:p>
    <w:p w14:paraId="508749A5"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Peter Jones, </w:t>
      </w:r>
      <w:r w:rsidRPr="00472E8F">
        <w:rPr>
          <w:rFonts w:ascii="Times New Roman" w:hAnsi="Times New Roman" w:cs="Times New Roman"/>
          <w:i/>
        </w:rPr>
        <w:t>Arab Spring: Opportunities and Implications</w:t>
      </w:r>
      <w:r w:rsidRPr="00472E8F">
        <w:rPr>
          <w:rFonts w:ascii="Times New Roman" w:hAnsi="Times New Roman" w:cs="Times New Roman"/>
        </w:rPr>
        <w:t xml:space="preserve">, 67 Int’l J 447 (2011); </w:t>
      </w:r>
      <w:proofErr w:type="spellStart"/>
      <w:r w:rsidRPr="00472E8F">
        <w:rPr>
          <w:rFonts w:ascii="Times New Roman" w:hAnsi="Times New Roman" w:cs="Times New Roman"/>
        </w:rPr>
        <w:t>Seyla</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Benhabib</w:t>
      </w:r>
      <w:proofErr w:type="spellEnd"/>
      <w:r w:rsidRPr="00472E8F">
        <w:rPr>
          <w:rFonts w:ascii="Times New Roman" w:hAnsi="Times New Roman" w:cs="Times New Roman"/>
        </w:rPr>
        <w:t xml:space="preserve">, </w:t>
      </w:r>
      <w:r w:rsidRPr="00472E8F">
        <w:rPr>
          <w:rFonts w:ascii="Times New Roman" w:hAnsi="Times New Roman" w:cs="Times New Roman"/>
          <w:i/>
        </w:rPr>
        <w:t>The Arab Spring: Religion, revolution and the public sphere</w:t>
      </w:r>
      <w:r w:rsidRPr="00472E8F">
        <w:rPr>
          <w:rFonts w:ascii="Times New Roman" w:hAnsi="Times New Roman" w:cs="Times New Roman"/>
        </w:rPr>
        <w:t xml:space="preserve">, </w:t>
      </w:r>
      <w:proofErr w:type="spellStart"/>
      <w:r w:rsidRPr="00472E8F">
        <w:rPr>
          <w:rFonts w:ascii="Times New Roman" w:hAnsi="Times New Roman" w:cs="Times New Roman"/>
        </w:rPr>
        <w:t>Eurozine</w:t>
      </w:r>
      <w:proofErr w:type="spellEnd"/>
      <w:r w:rsidRPr="00472E8F">
        <w:rPr>
          <w:rFonts w:ascii="Times New Roman" w:hAnsi="Times New Roman" w:cs="Times New Roman"/>
        </w:rPr>
        <w:t xml:space="preserve"> (May 10, 2011), available at: http://www. </w:t>
      </w:r>
      <w:proofErr w:type="spellStart"/>
      <w:proofErr w:type="gramStart"/>
      <w:r w:rsidRPr="00472E8F">
        <w:rPr>
          <w:rFonts w:ascii="Times New Roman" w:hAnsi="Times New Roman" w:cs="Times New Roman"/>
        </w:rPr>
        <w:t>eurozine</w:t>
      </w:r>
      <w:proofErr w:type="spellEnd"/>
      <w:proofErr w:type="gramEnd"/>
      <w:r w:rsidRPr="00472E8F">
        <w:rPr>
          <w:rFonts w:ascii="Times New Roman" w:hAnsi="Times New Roman" w:cs="Times New Roman"/>
        </w:rPr>
        <w:t xml:space="preserve">. </w:t>
      </w:r>
      <w:proofErr w:type="gramStart"/>
      <w:r w:rsidRPr="00472E8F">
        <w:rPr>
          <w:rFonts w:ascii="Times New Roman" w:hAnsi="Times New Roman" w:cs="Times New Roman"/>
        </w:rPr>
        <w:t>com</w:t>
      </w:r>
      <w:proofErr w:type="gramEnd"/>
      <w:r w:rsidRPr="00472E8F">
        <w:rPr>
          <w:rFonts w:ascii="Times New Roman" w:hAnsi="Times New Roman" w:cs="Times New Roman"/>
        </w:rPr>
        <w:t xml:space="preserve">/articles/2011-05-10-benhabib-en;  </w:t>
      </w:r>
    </w:p>
    <w:p w14:paraId="71212CDC" w14:textId="77777777" w:rsidR="0050681D" w:rsidRPr="00472E8F" w:rsidRDefault="0050681D" w:rsidP="002B2AE3">
      <w:pPr>
        <w:ind w:left="0" w:firstLine="0"/>
        <w:rPr>
          <w:rFonts w:ascii="Times New Roman" w:hAnsi="Times New Roman" w:cs="Times New Roman"/>
        </w:rPr>
      </w:pPr>
      <w:proofErr w:type="spellStart"/>
      <w:proofErr w:type="gramStart"/>
      <w:r w:rsidRPr="00472E8F">
        <w:rPr>
          <w:rFonts w:ascii="Times New Roman" w:hAnsi="Times New Roman" w:cs="Times New Roman"/>
        </w:rPr>
        <w:t>Qanuni</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Assassi</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Jumhuri</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Islamai</w:t>
      </w:r>
      <w:proofErr w:type="spellEnd"/>
      <w:r w:rsidRPr="00472E8F">
        <w:rPr>
          <w:rFonts w:ascii="Times New Roman" w:hAnsi="Times New Roman" w:cs="Times New Roman"/>
        </w:rPr>
        <w:t xml:space="preserve"> Iran [The Constitution of the Islamic Republic of Iran] 1358 [1980], art.</w:t>
      </w:r>
      <w:proofErr w:type="gramEnd"/>
      <w:r w:rsidRPr="00472E8F">
        <w:rPr>
          <w:rFonts w:ascii="Times New Roman" w:hAnsi="Times New Roman" w:cs="Times New Roman"/>
        </w:rPr>
        <w:t xml:space="preserve"> 81.</w:t>
      </w:r>
    </w:p>
    <w:p w14:paraId="20C2DFAC"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Raja </w:t>
      </w:r>
      <w:proofErr w:type="spellStart"/>
      <w:r w:rsidRPr="00472E8F">
        <w:rPr>
          <w:rFonts w:ascii="Times New Roman" w:hAnsi="Times New Roman" w:cs="Times New Roman"/>
        </w:rPr>
        <w:t>Bahlul</w:t>
      </w:r>
      <w:proofErr w:type="spellEnd"/>
      <w:r w:rsidRPr="00472E8F">
        <w:rPr>
          <w:rFonts w:ascii="Times New Roman" w:hAnsi="Times New Roman" w:cs="Times New Roman"/>
        </w:rPr>
        <w:t xml:space="preserve">, </w:t>
      </w:r>
      <w:r w:rsidRPr="00472E8F">
        <w:rPr>
          <w:rFonts w:ascii="Times New Roman" w:hAnsi="Times New Roman" w:cs="Times New Roman"/>
          <w:i/>
        </w:rPr>
        <w:t>Is Constitutionalism Compatible with Islam?</w:t>
      </w:r>
      <w:r w:rsidRPr="00472E8F">
        <w:rPr>
          <w:rFonts w:ascii="Times New Roman" w:hAnsi="Times New Roman" w:cs="Times New Roman"/>
        </w:rPr>
        <w:t xml:space="preserve"> </w:t>
      </w:r>
      <w:proofErr w:type="gramStart"/>
      <w:r w:rsidRPr="00472E8F">
        <w:rPr>
          <w:rFonts w:ascii="Times New Roman" w:hAnsi="Times New Roman" w:cs="Times New Roman"/>
        </w:rPr>
        <w:t>in</w:t>
      </w:r>
      <w:proofErr w:type="gramEnd"/>
      <w:r w:rsidRPr="00472E8F">
        <w:rPr>
          <w:rFonts w:ascii="Times New Roman" w:hAnsi="Times New Roman" w:cs="Times New Roman"/>
        </w:rPr>
        <w:t xml:space="preserve"> The Rule of Law History, Theory and Criticism, 515, 515 (2007). </w:t>
      </w:r>
    </w:p>
    <w:p w14:paraId="6F0B84C0"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Richard H. Steinberg, </w:t>
      </w:r>
      <w:r w:rsidRPr="00472E8F">
        <w:rPr>
          <w:rFonts w:ascii="Times New Roman" w:hAnsi="Times New Roman" w:cs="Times New Roman"/>
          <w:i/>
        </w:rPr>
        <w:t>Wanted—Dead or Alive: Realism in International Law</w:t>
      </w:r>
      <w:r w:rsidRPr="00472E8F">
        <w:rPr>
          <w:rFonts w:ascii="Times New Roman" w:hAnsi="Times New Roman" w:cs="Times New Roman"/>
        </w:rPr>
        <w:t xml:space="preserve"> in Interdisciplinary Perspective on International Law and International Relations 146, 146-148 (2013).</w:t>
      </w:r>
    </w:p>
    <w:p w14:paraId="27F0AD97"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Rob Johnson, The Iran-Iraq War 44-45 (2011)</w:t>
      </w:r>
    </w:p>
    <w:p w14:paraId="57404CCD"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Robert D. Putnam, </w:t>
      </w:r>
      <w:r w:rsidRPr="00472E8F">
        <w:rPr>
          <w:rFonts w:ascii="Times New Roman" w:hAnsi="Times New Roman" w:cs="Times New Roman"/>
          <w:i/>
        </w:rPr>
        <w:t>Diplomacy and Domestic Politics, The Logic of Two-Level Games</w:t>
      </w:r>
      <w:r w:rsidRPr="00472E8F">
        <w:rPr>
          <w:rFonts w:ascii="Times New Roman" w:hAnsi="Times New Roman" w:cs="Times New Roman"/>
        </w:rPr>
        <w:t xml:space="preserve">, 42 Int’l Org. 427, 460 (1988). </w:t>
      </w:r>
    </w:p>
    <w:p w14:paraId="58CF313C"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Robert F. Worth &amp; </w:t>
      </w:r>
      <w:proofErr w:type="spellStart"/>
      <w:r w:rsidRPr="00472E8F">
        <w:rPr>
          <w:rFonts w:ascii="Times New Roman" w:hAnsi="Times New Roman" w:cs="Times New Roman"/>
        </w:rPr>
        <w:t>Nazila</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Fathi</w:t>
      </w:r>
      <w:proofErr w:type="spellEnd"/>
      <w:r w:rsidRPr="00472E8F">
        <w:rPr>
          <w:rFonts w:ascii="Times New Roman" w:hAnsi="Times New Roman" w:cs="Times New Roman"/>
        </w:rPr>
        <w:t xml:space="preserve">, </w:t>
      </w:r>
      <w:r w:rsidRPr="00472E8F">
        <w:rPr>
          <w:rFonts w:ascii="Times New Roman" w:hAnsi="Times New Roman" w:cs="Times New Roman"/>
          <w:i/>
        </w:rPr>
        <w:t>Protests Flare in Tehran as Opposition Disputes Vote</w:t>
      </w:r>
      <w:r w:rsidRPr="00472E8F">
        <w:rPr>
          <w:rFonts w:ascii="Times New Roman" w:hAnsi="Times New Roman" w:cs="Times New Roman"/>
        </w:rPr>
        <w:t>, N.Y. Times, June 13, 2009, http://www.nytimes.com/2009/06/14/‌world/middleeast/14iran.html?pagewanted=all&amp;_r=0.</w:t>
      </w:r>
    </w:p>
    <w:p w14:paraId="1FA09FB1"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Robert </w:t>
      </w:r>
      <w:proofErr w:type="spellStart"/>
      <w:r w:rsidRPr="00472E8F">
        <w:rPr>
          <w:rFonts w:ascii="Times New Roman" w:hAnsi="Times New Roman" w:cs="Times New Roman"/>
        </w:rPr>
        <w:t>Keohane</w:t>
      </w:r>
      <w:proofErr w:type="spellEnd"/>
      <w:r w:rsidRPr="00472E8F">
        <w:rPr>
          <w:rFonts w:ascii="Times New Roman" w:hAnsi="Times New Roman" w:cs="Times New Roman"/>
        </w:rPr>
        <w:t xml:space="preserve">, After Hegemony: Cooperation and Discord in the World Political Economy 107 (1984). </w:t>
      </w:r>
    </w:p>
    <w:p w14:paraId="701B1B6B"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Robert M. Axelrod, The Evolution of Cooperation 60-63 (1984).</w:t>
      </w:r>
    </w:p>
    <w:p w14:paraId="5AF7DB12" w14:textId="77777777" w:rsidR="0050681D" w:rsidRPr="00472E8F" w:rsidRDefault="0050681D" w:rsidP="002B2AE3">
      <w:pPr>
        <w:ind w:left="0" w:firstLine="0"/>
        <w:rPr>
          <w:rFonts w:ascii="Times New Roman" w:hAnsi="Times New Roman" w:cs="Times New Roman"/>
        </w:rPr>
      </w:pPr>
      <w:proofErr w:type="gramStart"/>
      <w:r w:rsidRPr="00472E8F">
        <w:rPr>
          <w:rFonts w:ascii="Times New Roman" w:hAnsi="Times New Roman" w:cs="Times New Roman"/>
        </w:rPr>
        <w:t xml:space="preserve">Robert O. </w:t>
      </w:r>
      <w:proofErr w:type="spellStart"/>
      <w:r w:rsidRPr="00472E8F">
        <w:rPr>
          <w:rFonts w:ascii="Times New Roman" w:hAnsi="Times New Roman" w:cs="Times New Roman"/>
        </w:rPr>
        <w:t>Keohane</w:t>
      </w:r>
      <w:proofErr w:type="spellEnd"/>
      <w:r w:rsidRPr="00472E8F">
        <w:rPr>
          <w:rFonts w:ascii="Times New Roman" w:hAnsi="Times New Roman" w:cs="Times New Roman"/>
        </w:rPr>
        <w:t xml:space="preserve"> &amp; Joseph S. </w:t>
      </w:r>
      <w:proofErr w:type="spellStart"/>
      <w:r w:rsidRPr="00472E8F">
        <w:rPr>
          <w:rFonts w:ascii="Times New Roman" w:hAnsi="Times New Roman" w:cs="Times New Roman"/>
        </w:rPr>
        <w:t>Nyle</w:t>
      </w:r>
      <w:proofErr w:type="spellEnd"/>
      <w:r w:rsidRPr="00472E8F">
        <w:rPr>
          <w:rFonts w:ascii="Times New Roman" w:hAnsi="Times New Roman" w:cs="Times New Roman"/>
        </w:rPr>
        <w:t xml:space="preserve">, </w:t>
      </w:r>
      <w:r w:rsidRPr="00472E8F">
        <w:rPr>
          <w:rFonts w:ascii="Times New Roman" w:hAnsi="Times New Roman" w:cs="Times New Roman"/>
          <w:i/>
        </w:rPr>
        <w:t>Power and Interdependence Revisited</w:t>
      </w:r>
      <w:r w:rsidRPr="00472E8F">
        <w:rPr>
          <w:rFonts w:ascii="Times New Roman" w:hAnsi="Times New Roman" w:cs="Times New Roman"/>
        </w:rPr>
        <w:t>, 41 Int’l Org. 725, 731 (1987).</w:t>
      </w:r>
      <w:proofErr w:type="gramEnd"/>
      <w:r w:rsidRPr="00472E8F">
        <w:rPr>
          <w:rFonts w:ascii="Times New Roman" w:hAnsi="Times New Roman" w:cs="Times New Roman"/>
        </w:rPr>
        <w:t xml:space="preserve"> </w:t>
      </w:r>
    </w:p>
    <w:p w14:paraId="719C1D79"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Rosalyn Higgins, </w:t>
      </w:r>
      <w:r w:rsidRPr="00472E8F">
        <w:rPr>
          <w:rFonts w:ascii="Times New Roman" w:hAnsi="Times New Roman" w:cs="Times New Roman"/>
          <w:i/>
          <w:iCs/>
        </w:rPr>
        <w:t>Natural Resources in the Case Law of the International Court,</w:t>
      </w:r>
      <w:r w:rsidRPr="00472E8F">
        <w:rPr>
          <w:rFonts w:ascii="Times New Roman" w:hAnsi="Times New Roman" w:cs="Times New Roman"/>
        </w:rPr>
        <w:t xml:space="preserve"> </w:t>
      </w:r>
      <w:r w:rsidRPr="00472E8F">
        <w:rPr>
          <w:rFonts w:ascii="Times New Roman" w:hAnsi="Times New Roman" w:cs="Times New Roman"/>
          <w:i/>
          <w:iCs/>
        </w:rPr>
        <w:t xml:space="preserve">in </w:t>
      </w:r>
      <w:r w:rsidRPr="00472E8F">
        <w:rPr>
          <w:rFonts w:ascii="Times New Roman" w:hAnsi="Times New Roman" w:cs="Times New Roman"/>
        </w:rPr>
        <w:t>International Law and Sustainable Development 87, 101 (eds</w:t>
      </w:r>
      <w:proofErr w:type="gramStart"/>
      <w:r w:rsidRPr="00472E8F">
        <w:rPr>
          <w:rFonts w:ascii="Times New Roman" w:hAnsi="Times New Roman" w:cs="Times New Roman"/>
        </w:rPr>
        <w:t>.,</w:t>
      </w:r>
      <w:proofErr w:type="gramEnd"/>
      <w:r w:rsidRPr="00472E8F">
        <w:rPr>
          <w:rFonts w:ascii="Times New Roman" w:hAnsi="Times New Roman" w:cs="Times New Roman"/>
        </w:rPr>
        <w:t xml:space="preserve"> Alan Boyle &amp; David Freestone, 1999). </w:t>
      </w:r>
    </w:p>
    <w:p w14:paraId="0D23A64B"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Said Amir </w:t>
      </w:r>
      <w:proofErr w:type="spellStart"/>
      <w:r w:rsidRPr="00472E8F">
        <w:rPr>
          <w:rFonts w:ascii="Times New Roman" w:hAnsi="Times New Roman" w:cs="Times New Roman"/>
        </w:rPr>
        <w:t>Arjomand</w:t>
      </w:r>
      <w:proofErr w:type="spellEnd"/>
      <w:r w:rsidRPr="00472E8F">
        <w:rPr>
          <w:rFonts w:ascii="Times New Roman" w:hAnsi="Times New Roman" w:cs="Times New Roman"/>
        </w:rPr>
        <w:t xml:space="preserve">, After Khomeini: Iran Under His Successor 31 (2009). </w:t>
      </w:r>
    </w:p>
    <w:p w14:paraId="2BAF3E20"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Said Amir </w:t>
      </w:r>
      <w:proofErr w:type="spellStart"/>
      <w:r w:rsidRPr="00472E8F">
        <w:rPr>
          <w:rFonts w:ascii="Times New Roman" w:hAnsi="Times New Roman" w:cs="Times New Roman"/>
        </w:rPr>
        <w:t>Arjomand</w:t>
      </w:r>
      <w:proofErr w:type="spellEnd"/>
      <w:r w:rsidRPr="00472E8F">
        <w:rPr>
          <w:rFonts w:ascii="Times New Roman" w:hAnsi="Times New Roman" w:cs="Times New Roman"/>
        </w:rPr>
        <w:t xml:space="preserve">, </w:t>
      </w:r>
      <w:r w:rsidRPr="00472E8F">
        <w:rPr>
          <w:rFonts w:ascii="Times New Roman" w:hAnsi="Times New Roman" w:cs="Times New Roman"/>
          <w:i/>
        </w:rPr>
        <w:t xml:space="preserve">Ideological Revolution in </w:t>
      </w:r>
      <w:proofErr w:type="spellStart"/>
      <w:r w:rsidRPr="00472E8F">
        <w:rPr>
          <w:rFonts w:ascii="Times New Roman" w:hAnsi="Times New Roman" w:cs="Times New Roman"/>
          <w:i/>
        </w:rPr>
        <w:t>Shiism</w:t>
      </w:r>
      <w:proofErr w:type="spellEnd"/>
      <w:r w:rsidRPr="00472E8F">
        <w:rPr>
          <w:rFonts w:ascii="Times New Roman" w:hAnsi="Times New Roman" w:cs="Times New Roman"/>
          <w:i/>
        </w:rPr>
        <w:t xml:space="preserve"> </w:t>
      </w:r>
      <w:r w:rsidRPr="00472E8F">
        <w:rPr>
          <w:rFonts w:ascii="Times New Roman" w:hAnsi="Times New Roman" w:cs="Times New Roman"/>
        </w:rPr>
        <w:t xml:space="preserve">in Authority and Political Culture in </w:t>
      </w:r>
      <w:proofErr w:type="spellStart"/>
      <w:r w:rsidRPr="00472E8F">
        <w:rPr>
          <w:rFonts w:ascii="Times New Roman" w:hAnsi="Times New Roman" w:cs="Times New Roman"/>
        </w:rPr>
        <w:t>Shiism</w:t>
      </w:r>
      <w:proofErr w:type="spellEnd"/>
      <w:r w:rsidRPr="00472E8F">
        <w:rPr>
          <w:rFonts w:ascii="Times New Roman" w:hAnsi="Times New Roman" w:cs="Times New Roman"/>
        </w:rPr>
        <w:t xml:space="preserve"> (Said Amir </w:t>
      </w:r>
      <w:proofErr w:type="spellStart"/>
      <w:r w:rsidRPr="00472E8F">
        <w:rPr>
          <w:rFonts w:ascii="Times New Roman" w:hAnsi="Times New Roman" w:cs="Times New Roman"/>
        </w:rPr>
        <w:t>Arjomand</w:t>
      </w:r>
      <w:proofErr w:type="spellEnd"/>
      <w:r w:rsidRPr="00472E8F">
        <w:rPr>
          <w:rFonts w:ascii="Times New Roman" w:hAnsi="Times New Roman" w:cs="Times New Roman"/>
        </w:rPr>
        <w:t xml:space="preserve">, ed. 1988). </w:t>
      </w:r>
    </w:p>
    <w:p w14:paraId="7CEF11E9"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Saïd</w:t>
      </w:r>
      <w:proofErr w:type="spellEnd"/>
      <w:r w:rsidRPr="00472E8F">
        <w:rPr>
          <w:rFonts w:ascii="Times New Roman" w:hAnsi="Times New Roman" w:cs="Times New Roman"/>
        </w:rPr>
        <w:t xml:space="preserve"> Amir </w:t>
      </w:r>
      <w:proofErr w:type="spellStart"/>
      <w:r w:rsidRPr="00472E8F">
        <w:rPr>
          <w:rFonts w:ascii="Times New Roman" w:hAnsi="Times New Roman" w:cs="Times New Roman"/>
        </w:rPr>
        <w:t>Arjomand</w:t>
      </w:r>
      <w:proofErr w:type="spellEnd"/>
      <w:r w:rsidRPr="00472E8F">
        <w:rPr>
          <w:rFonts w:ascii="Times New Roman" w:hAnsi="Times New Roman" w:cs="Times New Roman"/>
        </w:rPr>
        <w:t xml:space="preserve">, </w:t>
      </w:r>
      <w:r w:rsidRPr="00472E8F">
        <w:rPr>
          <w:rFonts w:ascii="Times New Roman" w:hAnsi="Times New Roman" w:cs="Times New Roman"/>
          <w:i/>
        </w:rPr>
        <w:t xml:space="preserve">Islam and Constitutionalism since the Nineteenth Century: the Significance and Peculiarities of Iran in </w:t>
      </w:r>
      <w:r w:rsidRPr="00472E8F">
        <w:rPr>
          <w:rFonts w:ascii="Times New Roman" w:hAnsi="Times New Roman" w:cs="Times New Roman"/>
        </w:rPr>
        <w:t xml:space="preserve">Islam and Constitutional Politics in the Middle East: With Special References to Turkey, Iraq, Iran and Afghanistan, 33, 34-35 (2008). </w:t>
      </w:r>
    </w:p>
    <w:p w14:paraId="7A8F1200"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Saïd</w:t>
      </w:r>
      <w:proofErr w:type="spellEnd"/>
      <w:r w:rsidRPr="00472E8F">
        <w:rPr>
          <w:rFonts w:ascii="Times New Roman" w:hAnsi="Times New Roman" w:cs="Times New Roman"/>
        </w:rPr>
        <w:t xml:space="preserve"> Amir </w:t>
      </w:r>
      <w:proofErr w:type="spellStart"/>
      <w:r w:rsidRPr="00472E8F">
        <w:rPr>
          <w:rFonts w:ascii="Times New Roman" w:hAnsi="Times New Roman" w:cs="Times New Roman"/>
        </w:rPr>
        <w:t>Arjomand</w:t>
      </w:r>
      <w:proofErr w:type="spellEnd"/>
      <w:r w:rsidRPr="00472E8F">
        <w:rPr>
          <w:rFonts w:ascii="Times New Roman" w:hAnsi="Times New Roman" w:cs="Times New Roman"/>
        </w:rPr>
        <w:t xml:space="preserve">, </w:t>
      </w:r>
      <w:r w:rsidRPr="00472E8F">
        <w:rPr>
          <w:rFonts w:ascii="Times New Roman" w:hAnsi="Times New Roman" w:cs="Times New Roman"/>
          <w:i/>
        </w:rPr>
        <w:t>Revolution and Constitution in the Arab World in</w:t>
      </w:r>
      <w:r w:rsidRPr="00472E8F">
        <w:rPr>
          <w:rFonts w:ascii="Times New Roman" w:hAnsi="Times New Roman" w:cs="Times New Roman"/>
        </w:rPr>
        <w:t xml:space="preserve"> Beyond the Arab Spring: The Evolving Ruling Bargain in the Middle East 151,165 (2014). </w:t>
      </w:r>
    </w:p>
    <w:p w14:paraId="5DB27BAA"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Said Amir </w:t>
      </w:r>
      <w:proofErr w:type="spellStart"/>
      <w:r w:rsidRPr="00472E8F">
        <w:rPr>
          <w:rFonts w:ascii="Times New Roman" w:hAnsi="Times New Roman" w:cs="Times New Roman"/>
        </w:rPr>
        <w:t>Arjomand</w:t>
      </w:r>
      <w:proofErr w:type="spellEnd"/>
      <w:r w:rsidRPr="00472E8F">
        <w:rPr>
          <w:rFonts w:ascii="Times New Roman" w:hAnsi="Times New Roman" w:cs="Times New Roman"/>
        </w:rPr>
        <w:t xml:space="preserve">, The Turban for the Crown: the Islamic Revolution in Iran 144 (1988). </w:t>
      </w:r>
    </w:p>
    <w:p w14:paraId="233F17BB"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lastRenderedPageBreak/>
        <w:t>Sepehr</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Zabir</w:t>
      </w:r>
      <w:proofErr w:type="spellEnd"/>
      <w:r w:rsidRPr="00472E8F">
        <w:rPr>
          <w:rFonts w:ascii="Times New Roman" w:hAnsi="Times New Roman" w:cs="Times New Roman"/>
        </w:rPr>
        <w:t>, The Left in Contemporary Iran 97 (1986)</w:t>
      </w:r>
    </w:p>
    <w:p w14:paraId="467E14C9" w14:textId="77777777" w:rsidR="0050681D" w:rsidRPr="00472E8F" w:rsidRDefault="0050681D" w:rsidP="002B2AE3">
      <w:pPr>
        <w:ind w:left="0" w:firstLine="0"/>
        <w:rPr>
          <w:rFonts w:ascii="Times New Roman" w:hAnsi="Times New Roman" w:cs="Times New Roman"/>
        </w:rPr>
      </w:pPr>
      <w:proofErr w:type="gramStart"/>
      <w:r w:rsidRPr="00472E8F">
        <w:rPr>
          <w:rFonts w:ascii="Times New Roman" w:hAnsi="Times New Roman" w:cs="Times New Roman"/>
        </w:rPr>
        <w:t xml:space="preserve">Seymour </w:t>
      </w:r>
      <w:proofErr w:type="spellStart"/>
      <w:r w:rsidRPr="00472E8F">
        <w:rPr>
          <w:rFonts w:ascii="Times New Roman" w:hAnsi="Times New Roman" w:cs="Times New Roman"/>
        </w:rPr>
        <w:t>Lipset</w:t>
      </w:r>
      <w:proofErr w:type="spellEnd"/>
      <w:r w:rsidRPr="00472E8F">
        <w:rPr>
          <w:rFonts w:ascii="Times New Roman" w:hAnsi="Times New Roman" w:cs="Times New Roman"/>
        </w:rPr>
        <w:t xml:space="preserve"> &amp; Jason </w:t>
      </w:r>
      <w:proofErr w:type="spellStart"/>
      <w:r w:rsidRPr="00472E8F">
        <w:rPr>
          <w:rFonts w:ascii="Times New Roman" w:hAnsi="Times New Roman" w:cs="Times New Roman"/>
        </w:rPr>
        <w:t>Lakin</w:t>
      </w:r>
      <w:proofErr w:type="spellEnd"/>
      <w:r w:rsidRPr="00472E8F">
        <w:rPr>
          <w:rFonts w:ascii="Times New Roman" w:hAnsi="Times New Roman" w:cs="Times New Roman"/>
        </w:rPr>
        <w:t>, The Democratic Century 19 (2004).</w:t>
      </w:r>
      <w:proofErr w:type="gramEnd"/>
      <w:r w:rsidRPr="00472E8F">
        <w:rPr>
          <w:rFonts w:ascii="Times New Roman" w:hAnsi="Times New Roman" w:cs="Times New Roman"/>
        </w:rPr>
        <w:t xml:space="preserve"> </w:t>
      </w:r>
    </w:p>
    <w:p w14:paraId="6DF0312B"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Simin</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Fadaee</w:t>
      </w:r>
      <w:proofErr w:type="spellEnd"/>
      <w:r w:rsidRPr="00472E8F">
        <w:rPr>
          <w:rFonts w:ascii="Times New Roman" w:hAnsi="Times New Roman" w:cs="Times New Roman"/>
        </w:rPr>
        <w:t xml:space="preserve">, Social Movements in Iran: Environmentalism and Civil Society (2012). </w:t>
      </w:r>
    </w:p>
    <w:p w14:paraId="329B29C5"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Simon </w:t>
      </w:r>
      <w:proofErr w:type="spellStart"/>
      <w:r w:rsidRPr="00472E8F">
        <w:rPr>
          <w:rFonts w:ascii="Times New Roman" w:hAnsi="Times New Roman" w:cs="Times New Roman"/>
        </w:rPr>
        <w:t>Kriesberg</w:t>
      </w:r>
      <w:proofErr w:type="spellEnd"/>
      <w:r w:rsidRPr="00472E8F">
        <w:rPr>
          <w:rFonts w:ascii="Times New Roman" w:hAnsi="Times New Roman" w:cs="Times New Roman"/>
        </w:rPr>
        <w:t xml:space="preserve"> et al, </w:t>
      </w:r>
      <w:r w:rsidRPr="00472E8F">
        <w:rPr>
          <w:rFonts w:ascii="Times New Roman" w:hAnsi="Times New Roman" w:cs="Times New Roman"/>
          <w:i/>
          <w:iCs/>
        </w:rPr>
        <w:t>US Sanctions Against Iran: Outlook Under President Trump</w:t>
      </w:r>
      <w:r w:rsidRPr="00472E8F">
        <w:rPr>
          <w:rFonts w:ascii="Times New Roman" w:hAnsi="Times New Roman" w:cs="Times New Roman"/>
        </w:rPr>
        <w:t xml:space="preserve">, Law 360, Jan. 3, 2017, available at </w:t>
      </w:r>
      <w:hyperlink r:id="rId44" w:history="1">
        <w:r w:rsidRPr="00472E8F">
          <w:rPr>
            <w:rStyle w:val="Hyperlink"/>
            <w:rFonts w:ascii="Times New Roman" w:hAnsi="Times New Roman" w:cs="Times New Roman"/>
          </w:rPr>
          <w:t>https://www.law360.com/articles/877002/us-sanctions-against-iran-outlook-under-president-trump</w:t>
        </w:r>
      </w:hyperlink>
      <w:r w:rsidRPr="00472E8F">
        <w:rPr>
          <w:rFonts w:ascii="Times New Roman" w:hAnsi="Times New Roman" w:cs="Times New Roman"/>
        </w:rPr>
        <w:t xml:space="preserve">; </w:t>
      </w:r>
    </w:p>
    <w:p w14:paraId="059E3AD2"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Statements of Dr. </w:t>
      </w:r>
      <w:proofErr w:type="spellStart"/>
      <w:r w:rsidRPr="00472E8F">
        <w:rPr>
          <w:rFonts w:ascii="Times New Roman" w:hAnsi="Times New Roman" w:cs="Times New Roman"/>
        </w:rPr>
        <w:t>Jamshid</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Momtaz</w:t>
      </w:r>
      <w:proofErr w:type="spellEnd"/>
      <w:r w:rsidRPr="00472E8F">
        <w:rPr>
          <w:rFonts w:ascii="Times New Roman" w:hAnsi="Times New Roman" w:cs="Times New Roman"/>
        </w:rPr>
        <w:t xml:space="preserve">, Iranian Diplomacy, 27 August 2014, available at </w:t>
      </w:r>
      <w:hyperlink r:id="rId45" w:history="1">
        <w:r w:rsidRPr="00472E8F">
          <w:rPr>
            <w:rStyle w:val="Hyperlink"/>
            <w:rFonts w:ascii="Times New Roman" w:hAnsi="Times New Roman" w:cs="Times New Roman"/>
          </w:rPr>
          <w:t>http://www.irdiplomacy.ir/en/page/1937512/Comprehensive+Agreement+Depends+on+Lifting+of+Sanctions.html</w:t>
        </w:r>
      </w:hyperlink>
      <w:r w:rsidRPr="00472E8F">
        <w:rPr>
          <w:rFonts w:ascii="Times New Roman" w:hAnsi="Times New Roman" w:cs="Times New Roman"/>
        </w:rPr>
        <w:t xml:space="preserve"> </w:t>
      </w:r>
    </w:p>
    <w:p w14:paraId="22432C02"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Stephen Krasner, </w:t>
      </w:r>
      <w:r w:rsidRPr="00472E8F">
        <w:rPr>
          <w:rFonts w:ascii="Times New Roman" w:hAnsi="Times New Roman" w:cs="Times New Roman"/>
          <w:i/>
        </w:rPr>
        <w:t>Structural Causes and Regime Consequences: Regimes as Intervening Variables</w:t>
      </w:r>
      <w:r w:rsidRPr="00472E8F">
        <w:rPr>
          <w:rFonts w:ascii="Times New Roman" w:hAnsi="Times New Roman" w:cs="Times New Roman"/>
        </w:rPr>
        <w:t xml:space="preserve"> in International Regimes 1,1 (1983). </w:t>
      </w:r>
    </w:p>
    <w:p w14:paraId="05FC1887"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Stephen W. Walt, Revolution and War 247 (1996) </w:t>
      </w:r>
    </w:p>
    <w:p w14:paraId="3345B7AE"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Steve Bruce, Fundamentalism 46 (2008). </w:t>
      </w:r>
    </w:p>
    <w:p w14:paraId="14A45060"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Steven </w:t>
      </w:r>
      <w:proofErr w:type="spellStart"/>
      <w:r w:rsidRPr="00472E8F">
        <w:rPr>
          <w:rFonts w:ascii="Times New Roman" w:hAnsi="Times New Roman" w:cs="Times New Roman"/>
        </w:rPr>
        <w:t>O’Hem</w:t>
      </w:r>
      <w:proofErr w:type="spellEnd"/>
      <w:r w:rsidRPr="00472E8F">
        <w:rPr>
          <w:rFonts w:ascii="Times New Roman" w:hAnsi="Times New Roman" w:cs="Times New Roman"/>
        </w:rPr>
        <w:t xml:space="preserve">, Iran’s Revolutionary Guard: The Threat That Grows While America Sleeps 20-21 (2012). </w:t>
      </w:r>
    </w:p>
    <w:p w14:paraId="7EAC3542"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Steven </w:t>
      </w:r>
      <w:proofErr w:type="spellStart"/>
      <w:r w:rsidRPr="00472E8F">
        <w:rPr>
          <w:rFonts w:ascii="Times New Roman" w:hAnsi="Times New Roman" w:cs="Times New Roman"/>
        </w:rPr>
        <w:t>Plaut</w:t>
      </w:r>
      <w:proofErr w:type="spellEnd"/>
      <w:r w:rsidRPr="00472E8F">
        <w:rPr>
          <w:rFonts w:ascii="Times New Roman" w:hAnsi="Times New Roman" w:cs="Times New Roman"/>
        </w:rPr>
        <w:t xml:space="preserve">, </w:t>
      </w:r>
      <w:r w:rsidRPr="00472E8F">
        <w:rPr>
          <w:rFonts w:ascii="Times New Roman" w:hAnsi="Times New Roman" w:cs="Times New Roman"/>
          <w:i/>
        </w:rPr>
        <w:t xml:space="preserve">The Collapse of Iran’s </w:t>
      </w:r>
      <w:proofErr w:type="spellStart"/>
      <w:r w:rsidRPr="00472E8F">
        <w:rPr>
          <w:rFonts w:ascii="Times New Roman" w:hAnsi="Times New Roman" w:cs="Times New Roman"/>
          <w:i/>
        </w:rPr>
        <w:t>Rial</w:t>
      </w:r>
      <w:proofErr w:type="spellEnd"/>
      <w:proofErr w:type="gramStart"/>
      <w:r w:rsidRPr="00472E8F">
        <w:rPr>
          <w:rFonts w:ascii="Times New Roman" w:hAnsi="Times New Roman" w:cs="Times New Roman"/>
        </w:rPr>
        <w:t xml:space="preserve">,  </w:t>
      </w:r>
      <w:proofErr w:type="spellStart"/>
      <w:r w:rsidRPr="00472E8F">
        <w:rPr>
          <w:rFonts w:ascii="Times New Roman" w:hAnsi="Times New Roman" w:cs="Times New Roman"/>
        </w:rPr>
        <w:t>Gatestone</w:t>
      </w:r>
      <w:proofErr w:type="spellEnd"/>
      <w:proofErr w:type="gramEnd"/>
      <w:r w:rsidRPr="00472E8F">
        <w:rPr>
          <w:rFonts w:ascii="Times New Roman" w:hAnsi="Times New Roman" w:cs="Times New Roman"/>
        </w:rPr>
        <w:t xml:space="preserve"> Institute, (Feb 21, 2013, 5:00 AM), http:‌//‌.gatestoneinstitute.org/3597/iran-rial-collpase.</w:t>
      </w:r>
    </w:p>
    <w:p w14:paraId="2F8422A2"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Sujit</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Choudhry</w:t>
      </w:r>
      <w:proofErr w:type="spellEnd"/>
      <w:r w:rsidRPr="00472E8F">
        <w:rPr>
          <w:rFonts w:ascii="Times New Roman" w:hAnsi="Times New Roman" w:cs="Times New Roman"/>
        </w:rPr>
        <w:t xml:space="preserve">, </w:t>
      </w:r>
      <w:r w:rsidRPr="00472E8F">
        <w:rPr>
          <w:rFonts w:ascii="Times New Roman" w:hAnsi="Times New Roman" w:cs="Times New Roman"/>
          <w:i/>
        </w:rPr>
        <w:t>Ackerman’s Higher Lawmaking in Comparative Constitutional Perspective: Constitutional Moments as Constitutional Failures?</w:t>
      </w:r>
      <w:r w:rsidRPr="00472E8F">
        <w:rPr>
          <w:rFonts w:ascii="Times New Roman" w:hAnsi="Times New Roman" w:cs="Times New Roman"/>
        </w:rPr>
        <w:t xml:space="preserve"> 6 Int’l J. Const. L. 193 (2008); </w:t>
      </w:r>
    </w:p>
    <w:p w14:paraId="7B316BDA" w14:textId="77777777" w:rsidR="0050681D" w:rsidRPr="00472E8F" w:rsidRDefault="0050681D" w:rsidP="002B2AE3">
      <w:pPr>
        <w:ind w:left="0" w:firstLine="0"/>
        <w:rPr>
          <w:rFonts w:ascii="Times New Roman" w:hAnsi="Times New Roman" w:cs="Times New Roman"/>
        </w:rPr>
      </w:pPr>
      <w:proofErr w:type="gramStart"/>
      <w:r w:rsidRPr="00472E8F">
        <w:rPr>
          <w:rFonts w:ascii="Times New Roman" w:hAnsi="Times New Roman" w:cs="Times New Roman"/>
        </w:rPr>
        <w:t>Sun Tzu, The Art of War.</w:t>
      </w:r>
      <w:proofErr w:type="gramEnd"/>
      <w:r w:rsidRPr="00472E8F">
        <w:rPr>
          <w:rFonts w:ascii="Times New Roman" w:hAnsi="Times New Roman" w:cs="Times New Roman"/>
        </w:rPr>
        <w:t xml:space="preserve"> </w:t>
      </w:r>
    </w:p>
    <w:p w14:paraId="32038395"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Tim </w:t>
      </w:r>
      <w:proofErr w:type="spellStart"/>
      <w:r w:rsidRPr="00472E8F">
        <w:rPr>
          <w:rFonts w:ascii="Times New Roman" w:hAnsi="Times New Roman" w:cs="Times New Roman"/>
        </w:rPr>
        <w:t>Mak</w:t>
      </w:r>
      <w:proofErr w:type="spellEnd"/>
      <w:r w:rsidRPr="00472E8F">
        <w:rPr>
          <w:rFonts w:ascii="Times New Roman" w:hAnsi="Times New Roman" w:cs="Times New Roman"/>
        </w:rPr>
        <w:t xml:space="preserve">, </w:t>
      </w:r>
      <w:r w:rsidRPr="00472E8F">
        <w:rPr>
          <w:rFonts w:ascii="Times New Roman" w:hAnsi="Times New Roman" w:cs="Times New Roman"/>
          <w:i/>
        </w:rPr>
        <w:t>GOP Goes</w:t>
      </w:r>
      <w:r w:rsidRPr="00472E8F">
        <w:rPr>
          <w:rFonts w:ascii="Times New Roman" w:hAnsi="Times New Roman" w:cs="Times New Roman"/>
          <w:i/>
          <w:u w:val="single"/>
        </w:rPr>
        <w:t xml:space="preserve"> </w:t>
      </w:r>
      <w:r w:rsidRPr="00472E8F">
        <w:rPr>
          <w:rFonts w:ascii="Times New Roman" w:hAnsi="Times New Roman" w:cs="Times New Roman"/>
          <w:i/>
        </w:rPr>
        <w:t>Ballistic Over Plan to Take the Iran Nuke Deal to the U.N.</w:t>
      </w:r>
      <w:r w:rsidRPr="00472E8F">
        <w:rPr>
          <w:rFonts w:ascii="Times New Roman" w:hAnsi="Times New Roman" w:cs="Times New Roman"/>
        </w:rPr>
        <w:t>, The Daily Beast (Mar. 12, 2015, 9:30 PM), http://www.thedailybeast.com/articles/2015/03/12/gop-goes-ballistic-over-plan-to-take-the-iran-nuke-deal-to-the-u-n.html.</w:t>
      </w:r>
    </w:p>
    <w:p w14:paraId="4BDBA87F" w14:textId="77777777" w:rsidR="0050681D" w:rsidRPr="00472E8F" w:rsidRDefault="0050681D" w:rsidP="002B2AE3">
      <w:pPr>
        <w:ind w:left="0" w:firstLine="0"/>
        <w:rPr>
          <w:rFonts w:ascii="Times New Roman" w:hAnsi="Times New Roman" w:cs="Times New Roman"/>
        </w:rPr>
      </w:pPr>
      <w:proofErr w:type="gramStart"/>
      <w:r w:rsidRPr="00472E8F">
        <w:rPr>
          <w:rFonts w:ascii="Times New Roman" w:hAnsi="Times New Roman" w:cs="Times New Roman"/>
        </w:rPr>
        <w:t xml:space="preserve">Timeline: </w:t>
      </w:r>
      <w:r w:rsidRPr="00472E8F">
        <w:rPr>
          <w:rFonts w:ascii="Times New Roman" w:hAnsi="Times New Roman" w:cs="Times New Roman"/>
          <w:i/>
        </w:rPr>
        <w:t xml:space="preserve">Iran’s Post </w:t>
      </w:r>
      <w:proofErr w:type="spellStart"/>
      <w:r w:rsidRPr="00472E8F">
        <w:rPr>
          <w:rFonts w:ascii="Times New Roman" w:hAnsi="Times New Roman" w:cs="Times New Roman"/>
          <w:i/>
        </w:rPr>
        <w:t>Eleciton</w:t>
      </w:r>
      <w:proofErr w:type="spellEnd"/>
      <w:r w:rsidRPr="00472E8F">
        <w:rPr>
          <w:rFonts w:ascii="Times New Roman" w:hAnsi="Times New Roman" w:cs="Times New Roman"/>
          <w:i/>
        </w:rPr>
        <w:t xml:space="preserve"> Protests,</w:t>
      </w:r>
      <w:r w:rsidRPr="00472E8F">
        <w:rPr>
          <w:rFonts w:ascii="Times New Roman" w:hAnsi="Times New Roman" w:cs="Times New Roman"/>
        </w:rPr>
        <w:t xml:space="preserve"> Financial Times, Jun. 11, 2010 available at http://www.ft.com/intl/cms/s/0/533d966e-755a-11df-a7e2-00144feabdc0.html#axzz3GN4X6ujT.</w:t>
      </w:r>
      <w:proofErr w:type="gramEnd"/>
    </w:p>
    <w:p w14:paraId="44DBE0E9"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Trita</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Parsi</w:t>
      </w:r>
      <w:proofErr w:type="spellEnd"/>
      <w:r w:rsidRPr="00472E8F">
        <w:rPr>
          <w:rFonts w:ascii="Times New Roman" w:hAnsi="Times New Roman" w:cs="Times New Roman"/>
        </w:rPr>
        <w:t xml:space="preserve">, Losing an Enemy: Obama, Iran, and the Triumph of Diplomacy 303 (2017). </w:t>
      </w:r>
    </w:p>
    <w:p w14:paraId="42501D24"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Trita</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Parsi</w:t>
      </w:r>
      <w:proofErr w:type="spellEnd"/>
      <w:r w:rsidRPr="00472E8F">
        <w:rPr>
          <w:rFonts w:ascii="Times New Roman" w:hAnsi="Times New Roman" w:cs="Times New Roman"/>
        </w:rPr>
        <w:t xml:space="preserve">, </w:t>
      </w:r>
      <w:r w:rsidRPr="00472E8F">
        <w:rPr>
          <w:rFonts w:ascii="Times New Roman" w:hAnsi="Times New Roman" w:cs="Times New Roman"/>
          <w:i/>
        </w:rPr>
        <w:t xml:space="preserve">No, Sanctions Didn’t Force Iran to Make a </w:t>
      </w:r>
      <w:proofErr w:type="gramStart"/>
      <w:r w:rsidRPr="00472E8F">
        <w:rPr>
          <w:rFonts w:ascii="Times New Roman" w:hAnsi="Times New Roman" w:cs="Times New Roman"/>
          <w:i/>
        </w:rPr>
        <w:t>Deal</w:t>
      </w:r>
      <w:r w:rsidRPr="00472E8F">
        <w:rPr>
          <w:rFonts w:ascii="Times New Roman" w:hAnsi="Times New Roman" w:cs="Times New Roman"/>
        </w:rPr>
        <w:t xml:space="preserve"> ,</w:t>
      </w:r>
      <w:proofErr w:type="gramEnd"/>
      <w:r w:rsidRPr="00472E8F">
        <w:rPr>
          <w:rFonts w:ascii="Times New Roman" w:hAnsi="Times New Roman" w:cs="Times New Roman"/>
        </w:rPr>
        <w:t xml:space="preserve"> Foreign Policy, May 14, 2014, available at </w:t>
      </w:r>
      <w:hyperlink r:id="rId46" w:history="1">
        <w:r w:rsidRPr="00472E8F">
          <w:rPr>
            <w:rStyle w:val="Hyperlink"/>
            <w:rFonts w:ascii="Times New Roman" w:hAnsi="Times New Roman" w:cs="Times New Roman"/>
          </w:rPr>
          <w:t>http://.foreignpolicy.com‌/articles/‌/05/14‌/sanctions__not_force__to_make____enrichment</w:t>
        </w:r>
      </w:hyperlink>
      <w:r w:rsidRPr="00472E8F">
        <w:rPr>
          <w:rFonts w:ascii="Times New Roman" w:hAnsi="Times New Roman" w:cs="Times New Roman"/>
        </w:rPr>
        <w:t>.</w:t>
      </w:r>
    </w:p>
    <w:p w14:paraId="167AC765"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United States Department of State, Letter to Mike </w:t>
      </w:r>
      <w:proofErr w:type="spellStart"/>
      <w:r w:rsidRPr="00472E8F">
        <w:rPr>
          <w:rFonts w:ascii="Times New Roman" w:hAnsi="Times New Roman" w:cs="Times New Roman"/>
        </w:rPr>
        <w:t>Pompeo</w:t>
      </w:r>
      <w:proofErr w:type="spellEnd"/>
      <w:r w:rsidRPr="00472E8F">
        <w:rPr>
          <w:rFonts w:ascii="Times New Roman" w:hAnsi="Times New Roman" w:cs="Times New Roman"/>
        </w:rPr>
        <w:t xml:space="preserve">, Nov. 19, 2015. Also available at </w:t>
      </w:r>
      <w:hyperlink r:id="rId47" w:history="1">
        <w:r w:rsidRPr="00472E8F">
          <w:rPr>
            <w:rStyle w:val="Hyperlink"/>
            <w:rFonts w:ascii="Times New Roman" w:hAnsi="Times New Roman" w:cs="Times New Roman"/>
          </w:rPr>
          <w:t>http://www.nationalreview.com/article/427619/state-department-iran-deal-not-legally-binding-signed</w:t>
        </w:r>
      </w:hyperlink>
      <w:r w:rsidRPr="00472E8F">
        <w:rPr>
          <w:rFonts w:ascii="Times New Roman" w:hAnsi="Times New Roman" w:cs="Times New Roman"/>
        </w:rPr>
        <w:t xml:space="preserve"> (emphasis added)</w:t>
      </w:r>
    </w:p>
    <w:p w14:paraId="7F4034F2"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Unspoken Words of </w:t>
      </w:r>
      <w:proofErr w:type="spellStart"/>
      <w:r w:rsidRPr="00472E8F">
        <w:rPr>
          <w:rFonts w:ascii="Times New Roman" w:hAnsi="Times New Roman" w:cs="Times New Roman"/>
        </w:rPr>
        <w:t>Hashemi</w:t>
      </w:r>
      <w:proofErr w:type="spellEnd"/>
      <w:r w:rsidRPr="00472E8F">
        <w:rPr>
          <w:rFonts w:ascii="Times New Roman" w:hAnsi="Times New Roman" w:cs="Times New Roman"/>
        </w:rPr>
        <w:t xml:space="preserve"> about the Dismissal of Ayatollah </w:t>
      </w:r>
      <w:proofErr w:type="spellStart"/>
      <w:r w:rsidRPr="00472E8F">
        <w:rPr>
          <w:rFonts w:ascii="Times New Roman" w:hAnsi="Times New Roman" w:cs="Times New Roman"/>
        </w:rPr>
        <w:t>Montazeri</w:t>
      </w:r>
      <w:proofErr w:type="spellEnd"/>
      <w:r w:rsidRPr="00472E8F">
        <w:rPr>
          <w:rFonts w:ascii="Times New Roman" w:hAnsi="Times New Roman" w:cs="Times New Roman"/>
        </w:rPr>
        <w:t xml:space="preserve">, available at: </w:t>
      </w:r>
      <w:hyperlink r:id="rId48" w:history="1">
        <w:r w:rsidRPr="00472E8F">
          <w:rPr>
            <w:rStyle w:val="Hyperlink"/>
            <w:rFonts w:ascii="Times New Roman" w:hAnsi="Times New Roman" w:cs="Times New Roman"/>
          </w:rPr>
          <w:t>http://tarikhirani.ir/fa/news/4/bodyView/774/</w:t>
        </w:r>
        <w:r w:rsidRPr="00472E8F">
          <w:rPr>
            <w:rStyle w:val="Hyperlink"/>
            <w:rFonts w:ascii="Times New Roman" w:hAnsi="Times New Roman" w:cs="Times New Roman"/>
            <w:rtl/>
          </w:rPr>
          <w:t>ناگفته</w:t>
        </w:r>
        <w:r w:rsidRPr="00472E8F">
          <w:rPr>
            <w:rStyle w:val="Hyperlink"/>
            <w:rFonts w:ascii="Times New Roman" w:hAnsi="Times New Roman" w:cs="Times New Roman"/>
          </w:rPr>
          <w:t>%E2%80%8C</w:t>
        </w:r>
        <w:r w:rsidRPr="00472E8F">
          <w:rPr>
            <w:rStyle w:val="Hyperlink"/>
            <w:rFonts w:ascii="Times New Roman" w:hAnsi="Times New Roman" w:cs="Times New Roman"/>
            <w:rtl/>
          </w:rPr>
          <w:t>های</w:t>
        </w:r>
        <w:r w:rsidRPr="00472E8F">
          <w:rPr>
            <w:rStyle w:val="Hyperlink"/>
            <w:rFonts w:ascii="Times New Roman" w:hAnsi="Times New Roman" w:cs="Times New Roman"/>
          </w:rPr>
          <w:t>.</w:t>
        </w:r>
        <w:r w:rsidRPr="00472E8F">
          <w:rPr>
            <w:rStyle w:val="Hyperlink"/>
            <w:rFonts w:ascii="Times New Roman" w:hAnsi="Times New Roman" w:cs="Times New Roman"/>
            <w:rtl/>
          </w:rPr>
          <w:t>هاشمی</w:t>
        </w:r>
        <w:r w:rsidRPr="00472E8F">
          <w:rPr>
            <w:rStyle w:val="Hyperlink"/>
            <w:rFonts w:ascii="Times New Roman" w:hAnsi="Times New Roman" w:cs="Times New Roman"/>
          </w:rPr>
          <w:t>.</w:t>
        </w:r>
        <w:r w:rsidRPr="00472E8F">
          <w:rPr>
            <w:rStyle w:val="Hyperlink"/>
            <w:rFonts w:ascii="Times New Roman" w:hAnsi="Times New Roman" w:cs="Times New Roman"/>
            <w:rtl/>
          </w:rPr>
          <w:t>رفسنجانی</w:t>
        </w:r>
        <w:r w:rsidRPr="00472E8F">
          <w:rPr>
            <w:rStyle w:val="Hyperlink"/>
            <w:rFonts w:ascii="Times New Roman" w:hAnsi="Times New Roman" w:cs="Times New Roman"/>
          </w:rPr>
          <w:t>.</w:t>
        </w:r>
        <w:r w:rsidRPr="00472E8F">
          <w:rPr>
            <w:rStyle w:val="Hyperlink"/>
            <w:rFonts w:ascii="Times New Roman" w:hAnsi="Times New Roman" w:cs="Times New Roman"/>
            <w:rtl/>
          </w:rPr>
          <w:t>از</w:t>
        </w:r>
        <w:r w:rsidRPr="00472E8F">
          <w:rPr>
            <w:rStyle w:val="Hyperlink"/>
            <w:rFonts w:ascii="Times New Roman" w:hAnsi="Times New Roman" w:cs="Times New Roman"/>
          </w:rPr>
          <w:t>.</w:t>
        </w:r>
        <w:r w:rsidRPr="00472E8F">
          <w:rPr>
            <w:rStyle w:val="Hyperlink"/>
            <w:rFonts w:ascii="Times New Roman" w:hAnsi="Times New Roman" w:cs="Times New Roman"/>
            <w:rtl/>
          </w:rPr>
          <w:t>عزل</w:t>
        </w:r>
        <w:r w:rsidRPr="00472E8F">
          <w:rPr>
            <w:rStyle w:val="Hyperlink"/>
            <w:rFonts w:ascii="Times New Roman" w:hAnsi="Times New Roman" w:cs="Times New Roman"/>
          </w:rPr>
          <w:t>.</w:t>
        </w:r>
        <w:r w:rsidRPr="00472E8F">
          <w:rPr>
            <w:rStyle w:val="Hyperlink"/>
            <w:rFonts w:ascii="Times New Roman" w:hAnsi="Times New Roman" w:cs="Times New Roman"/>
            <w:rtl/>
          </w:rPr>
          <w:t>آیت</w:t>
        </w:r>
        <w:r w:rsidRPr="00472E8F">
          <w:rPr>
            <w:rStyle w:val="Hyperlink"/>
            <w:rFonts w:ascii="Times New Roman" w:hAnsi="Times New Roman" w:cs="Times New Roman"/>
          </w:rPr>
          <w:t>%E2%80%8C</w:t>
        </w:r>
        <w:r w:rsidRPr="00472E8F">
          <w:rPr>
            <w:rStyle w:val="Hyperlink"/>
            <w:rFonts w:ascii="Times New Roman" w:hAnsi="Times New Roman" w:cs="Times New Roman"/>
            <w:rtl/>
          </w:rPr>
          <w:t>الله</w:t>
        </w:r>
        <w:r w:rsidRPr="00472E8F">
          <w:rPr>
            <w:rStyle w:val="Hyperlink"/>
            <w:rFonts w:ascii="Times New Roman" w:hAnsi="Times New Roman" w:cs="Times New Roman"/>
          </w:rPr>
          <w:t>.</w:t>
        </w:r>
        <w:r w:rsidRPr="00472E8F">
          <w:rPr>
            <w:rStyle w:val="Hyperlink"/>
            <w:rFonts w:ascii="Times New Roman" w:hAnsi="Times New Roman" w:cs="Times New Roman"/>
            <w:rtl/>
          </w:rPr>
          <w:t>منتظری</w:t>
        </w:r>
        <w:r w:rsidRPr="00472E8F">
          <w:rPr>
            <w:rStyle w:val="Hyperlink"/>
            <w:rFonts w:ascii="Times New Roman" w:hAnsi="Times New Roman" w:cs="Times New Roman"/>
          </w:rPr>
          <w:t>.html</w:t>
        </w:r>
      </w:hyperlink>
      <w:r w:rsidRPr="00472E8F">
        <w:rPr>
          <w:rFonts w:ascii="Times New Roman" w:hAnsi="Times New Roman" w:cs="Times New Roman"/>
        </w:rPr>
        <w:t xml:space="preserve"> </w:t>
      </w:r>
    </w:p>
    <w:p w14:paraId="5D3C1E26"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lastRenderedPageBreak/>
        <w:t>Vali</w:t>
      </w:r>
      <w:proofErr w:type="spellEnd"/>
      <w:r w:rsidRPr="00472E8F">
        <w:rPr>
          <w:rFonts w:ascii="Times New Roman" w:hAnsi="Times New Roman" w:cs="Times New Roman"/>
        </w:rPr>
        <w:t xml:space="preserve"> Nasr, Forces of Fortune: The Rise of the New Muslim Middle Class and What it </w:t>
      </w:r>
      <w:proofErr w:type="gramStart"/>
      <w:r w:rsidRPr="00472E8F">
        <w:rPr>
          <w:rFonts w:ascii="Times New Roman" w:hAnsi="Times New Roman" w:cs="Times New Roman"/>
        </w:rPr>
        <w:t>Will</w:t>
      </w:r>
      <w:proofErr w:type="gramEnd"/>
      <w:r w:rsidRPr="00472E8F">
        <w:rPr>
          <w:rFonts w:ascii="Times New Roman" w:hAnsi="Times New Roman" w:cs="Times New Roman"/>
        </w:rPr>
        <w:t xml:space="preserve"> Mean for Our World 132-135 (2009). </w:t>
      </w:r>
    </w:p>
    <w:p w14:paraId="665D89EB"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Vali</w:t>
      </w:r>
      <w:proofErr w:type="spellEnd"/>
      <w:r w:rsidRPr="00472E8F">
        <w:rPr>
          <w:rFonts w:ascii="Times New Roman" w:hAnsi="Times New Roman" w:cs="Times New Roman"/>
        </w:rPr>
        <w:t xml:space="preserve"> Nasr, The Shia Revival, How Conflicts within Islam Will Shape the Future 74-75 (2006)</w:t>
      </w:r>
    </w:p>
    <w:p w14:paraId="2D80EEB7"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Walter Burnham, </w:t>
      </w:r>
      <w:r w:rsidRPr="00472E8F">
        <w:rPr>
          <w:rFonts w:ascii="Times New Roman" w:hAnsi="Times New Roman" w:cs="Times New Roman"/>
          <w:i/>
        </w:rPr>
        <w:t xml:space="preserve">Constitutional Moments and Punctuated </w:t>
      </w:r>
      <w:proofErr w:type="spellStart"/>
      <w:r w:rsidRPr="00472E8F">
        <w:rPr>
          <w:rFonts w:ascii="Times New Roman" w:hAnsi="Times New Roman" w:cs="Times New Roman"/>
          <w:i/>
        </w:rPr>
        <w:t>Equilibria</w:t>
      </w:r>
      <w:proofErr w:type="spellEnd"/>
      <w:r w:rsidRPr="00472E8F">
        <w:rPr>
          <w:rFonts w:ascii="Times New Roman" w:hAnsi="Times New Roman" w:cs="Times New Roman"/>
          <w:i/>
        </w:rPr>
        <w:t>: A Political Scientist Confronts Bruce Ackerman's ‘We the People’</w:t>
      </w:r>
      <w:r w:rsidRPr="00472E8F">
        <w:rPr>
          <w:rFonts w:ascii="Times New Roman" w:hAnsi="Times New Roman" w:cs="Times New Roman"/>
        </w:rPr>
        <w:t>, 108 Yale L. J. 2237 (1999)</w:t>
      </w:r>
    </w:p>
    <w:p w14:paraId="46529D00"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William H. Rehnquist, </w:t>
      </w:r>
      <w:r w:rsidRPr="00472E8F">
        <w:rPr>
          <w:rFonts w:ascii="Times New Roman" w:hAnsi="Times New Roman" w:cs="Times New Roman"/>
          <w:i/>
        </w:rPr>
        <w:t>The Notion of a Living Constitution</w:t>
      </w:r>
      <w:r w:rsidRPr="00472E8F">
        <w:rPr>
          <w:rFonts w:ascii="Times New Roman" w:hAnsi="Times New Roman" w:cs="Times New Roman"/>
        </w:rPr>
        <w:t xml:space="preserve">, 54 Tex. L. Rev. 693, 694 </w:t>
      </w:r>
    </w:p>
    <w:p w14:paraId="6A5DDD84" w14:textId="77777777" w:rsidR="0050681D" w:rsidRPr="00472E8F" w:rsidRDefault="0050681D" w:rsidP="002B2AE3">
      <w:pPr>
        <w:ind w:left="0" w:firstLine="0"/>
        <w:rPr>
          <w:rFonts w:ascii="Times New Roman" w:hAnsi="Times New Roman" w:cs="Times New Roman"/>
        </w:rPr>
      </w:pPr>
      <w:r w:rsidRPr="00472E8F">
        <w:rPr>
          <w:rFonts w:ascii="Times New Roman" w:hAnsi="Times New Roman" w:cs="Times New Roman"/>
        </w:rPr>
        <w:t xml:space="preserve">Williamson Murray &amp; Kevin Woods, The Iran-Iraq War: A Military and Strategic History 143-145 (2014). </w:t>
      </w:r>
    </w:p>
    <w:p w14:paraId="2E080CF6"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Yeganeh</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Torbani</w:t>
      </w:r>
      <w:proofErr w:type="spellEnd"/>
      <w:r w:rsidRPr="00472E8F">
        <w:rPr>
          <w:rFonts w:ascii="Times New Roman" w:hAnsi="Times New Roman" w:cs="Times New Roman"/>
        </w:rPr>
        <w:t xml:space="preserve">, Trump Election Puts Iran Nuclear Deal on Shaky Ground, Reuters, Nov. 1, 2016, available at </w:t>
      </w:r>
      <w:hyperlink r:id="rId49" w:history="1">
        <w:r w:rsidRPr="00472E8F">
          <w:rPr>
            <w:rStyle w:val="Hyperlink"/>
            <w:rFonts w:ascii="Times New Roman" w:hAnsi="Times New Roman" w:cs="Times New Roman"/>
          </w:rPr>
          <w:t>http://www.reuters.com/article/us-usa-election-trump-iran-idUSKBN13427E</w:t>
        </w:r>
      </w:hyperlink>
      <w:r w:rsidRPr="00472E8F">
        <w:rPr>
          <w:rFonts w:ascii="Times New Roman" w:hAnsi="Times New Roman" w:cs="Times New Roman"/>
        </w:rPr>
        <w:t xml:space="preserve"> </w:t>
      </w:r>
    </w:p>
    <w:p w14:paraId="05E60473" w14:textId="77777777" w:rsidR="0050681D" w:rsidRPr="00472E8F" w:rsidRDefault="0050681D" w:rsidP="002B2AE3">
      <w:pPr>
        <w:ind w:left="0" w:firstLine="0"/>
        <w:rPr>
          <w:rFonts w:ascii="Times New Roman" w:hAnsi="Times New Roman" w:cs="Times New Roman"/>
        </w:rPr>
      </w:pPr>
      <w:proofErr w:type="spellStart"/>
      <w:r w:rsidRPr="00472E8F">
        <w:rPr>
          <w:rFonts w:ascii="Times New Roman" w:hAnsi="Times New Roman" w:cs="Times New Roman"/>
        </w:rPr>
        <w:t>Yervand</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Abrahamian</w:t>
      </w:r>
      <w:proofErr w:type="spellEnd"/>
      <w:r w:rsidRPr="00472E8F">
        <w:rPr>
          <w:rFonts w:ascii="Times New Roman" w:hAnsi="Times New Roman" w:cs="Times New Roman"/>
        </w:rPr>
        <w:t xml:space="preserve">, </w:t>
      </w:r>
      <w:proofErr w:type="spellStart"/>
      <w:r w:rsidRPr="00472E8F">
        <w:rPr>
          <w:rFonts w:ascii="Times New Roman" w:hAnsi="Times New Roman" w:cs="Times New Roman"/>
        </w:rPr>
        <w:t>Mosadegh</w:t>
      </w:r>
      <w:proofErr w:type="spellEnd"/>
      <w:r w:rsidRPr="00472E8F">
        <w:rPr>
          <w:rFonts w:ascii="Times New Roman" w:hAnsi="Times New Roman" w:cs="Times New Roman"/>
        </w:rPr>
        <w:t xml:space="preserve"> valued </w:t>
      </w:r>
      <w:proofErr w:type="spellStart"/>
      <w:r w:rsidRPr="00472E8F">
        <w:rPr>
          <w:rFonts w:ascii="Times New Roman" w:hAnsi="Times New Roman" w:cs="Times New Roman"/>
        </w:rPr>
        <w:t>constitutionalization</w:t>
      </w:r>
      <w:proofErr w:type="spellEnd"/>
      <w:r w:rsidRPr="00472E8F">
        <w:rPr>
          <w:rFonts w:ascii="Times New Roman" w:hAnsi="Times New Roman" w:cs="Times New Roman"/>
        </w:rPr>
        <w:t xml:space="preserve"> of Monarchy as much as he valued nationalization of oil, 24 March 2012 available at </w:t>
      </w:r>
      <w:hyperlink r:id="rId50" w:history="1">
        <w:r w:rsidRPr="00472E8F">
          <w:rPr>
            <w:rStyle w:val="Hyperlink"/>
            <w:rFonts w:ascii="Times New Roman" w:hAnsi="Times New Roman" w:cs="Times New Roman"/>
          </w:rPr>
          <w:t>http://tarikhirani.ir/fa/news/30/bodyView/1981/</w:t>
        </w:r>
        <w:r w:rsidRPr="00472E8F">
          <w:rPr>
            <w:rStyle w:val="Hyperlink"/>
            <w:rFonts w:ascii="Times New Roman" w:hAnsi="Times New Roman" w:cs="Times New Roman"/>
            <w:rtl/>
          </w:rPr>
          <w:t>یرواند</w:t>
        </w:r>
        <w:r w:rsidRPr="00472E8F">
          <w:rPr>
            <w:rStyle w:val="Hyperlink"/>
            <w:rFonts w:ascii="Times New Roman" w:hAnsi="Times New Roman" w:cs="Times New Roman"/>
          </w:rPr>
          <w:t>.</w:t>
        </w:r>
        <w:r w:rsidRPr="00472E8F">
          <w:rPr>
            <w:rStyle w:val="Hyperlink"/>
            <w:rFonts w:ascii="Times New Roman" w:hAnsi="Times New Roman" w:cs="Times New Roman"/>
            <w:rtl/>
          </w:rPr>
          <w:t>آبراهامیان</w:t>
        </w:r>
        <w:r w:rsidRPr="00472E8F">
          <w:rPr>
            <w:rStyle w:val="Hyperlink"/>
            <w:rFonts w:ascii="Times New Roman" w:hAnsi="Times New Roman" w:cs="Times New Roman"/>
          </w:rPr>
          <w:t>:.</w:t>
        </w:r>
        <w:r w:rsidRPr="00472E8F">
          <w:rPr>
            <w:rStyle w:val="Hyperlink"/>
            <w:rFonts w:ascii="Times New Roman" w:hAnsi="Times New Roman" w:cs="Times New Roman"/>
            <w:rtl/>
          </w:rPr>
          <w:t>مصدق</w:t>
        </w:r>
        <w:r w:rsidRPr="00472E8F">
          <w:rPr>
            <w:rStyle w:val="Hyperlink"/>
            <w:rFonts w:ascii="Times New Roman" w:hAnsi="Times New Roman" w:cs="Times New Roman"/>
          </w:rPr>
          <w:t>.</w:t>
        </w:r>
        <w:r w:rsidRPr="00472E8F">
          <w:rPr>
            <w:rStyle w:val="Hyperlink"/>
            <w:rFonts w:ascii="Times New Roman" w:hAnsi="Times New Roman" w:cs="Times New Roman"/>
            <w:rtl/>
          </w:rPr>
          <w:t>مشروطه</w:t>
        </w:r>
        <w:r w:rsidRPr="00472E8F">
          <w:rPr>
            <w:rStyle w:val="Hyperlink"/>
            <w:rFonts w:ascii="Times New Roman" w:hAnsi="Times New Roman" w:cs="Times New Roman"/>
          </w:rPr>
          <w:t>.</w:t>
        </w:r>
        <w:r w:rsidRPr="00472E8F">
          <w:rPr>
            <w:rStyle w:val="Hyperlink"/>
            <w:rFonts w:ascii="Times New Roman" w:hAnsi="Times New Roman" w:cs="Times New Roman"/>
            <w:rtl/>
          </w:rPr>
          <w:t>شدن</w:t>
        </w:r>
        <w:r w:rsidRPr="00472E8F">
          <w:rPr>
            <w:rStyle w:val="Hyperlink"/>
            <w:rFonts w:ascii="Times New Roman" w:hAnsi="Times New Roman" w:cs="Times New Roman"/>
          </w:rPr>
          <w:t>.</w:t>
        </w:r>
        <w:r w:rsidRPr="00472E8F">
          <w:rPr>
            <w:rStyle w:val="Hyperlink"/>
            <w:rFonts w:ascii="Times New Roman" w:hAnsi="Times New Roman" w:cs="Times New Roman"/>
            <w:rtl/>
          </w:rPr>
          <w:t>سلطنت</w:t>
        </w:r>
        <w:r w:rsidRPr="00472E8F">
          <w:rPr>
            <w:rStyle w:val="Hyperlink"/>
            <w:rFonts w:ascii="Times New Roman" w:hAnsi="Times New Roman" w:cs="Times New Roman"/>
          </w:rPr>
          <w:t>.</w:t>
        </w:r>
        <w:r w:rsidRPr="00472E8F">
          <w:rPr>
            <w:rStyle w:val="Hyperlink"/>
            <w:rFonts w:ascii="Times New Roman" w:hAnsi="Times New Roman" w:cs="Times New Roman"/>
            <w:rtl/>
          </w:rPr>
          <w:t>را</w:t>
        </w:r>
        <w:r w:rsidRPr="00472E8F">
          <w:rPr>
            <w:rStyle w:val="Hyperlink"/>
            <w:rFonts w:ascii="Times New Roman" w:hAnsi="Times New Roman" w:cs="Times New Roman"/>
          </w:rPr>
          <w:t>.</w:t>
        </w:r>
        <w:r w:rsidRPr="00472E8F">
          <w:rPr>
            <w:rStyle w:val="Hyperlink"/>
            <w:rFonts w:ascii="Times New Roman" w:hAnsi="Times New Roman" w:cs="Times New Roman"/>
            <w:rtl/>
          </w:rPr>
          <w:t>همچون</w:t>
        </w:r>
        <w:r w:rsidRPr="00472E8F">
          <w:rPr>
            <w:rStyle w:val="Hyperlink"/>
            <w:rFonts w:ascii="Times New Roman" w:hAnsi="Times New Roman" w:cs="Times New Roman"/>
          </w:rPr>
          <w:t>.</w:t>
        </w:r>
        <w:r w:rsidRPr="00472E8F">
          <w:rPr>
            <w:rStyle w:val="Hyperlink"/>
            <w:rFonts w:ascii="Times New Roman" w:hAnsi="Times New Roman" w:cs="Times New Roman"/>
            <w:rtl/>
          </w:rPr>
          <w:t>ملی</w:t>
        </w:r>
        <w:r w:rsidRPr="00472E8F">
          <w:rPr>
            <w:rStyle w:val="Hyperlink"/>
            <w:rFonts w:ascii="Times New Roman" w:hAnsi="Times New Roman" w:cs="Times New Roman"/>
          </w:rPr>
          <w:t>.</w:t>
        </w:r>
        <w:r w:rsidRPr="00472E8F">
          <w:rPr>
            <w:rStyle w:val="Hyperlink"/>
            <w:rFonts w:ascii="Times New Roman" w:hAnsi="Times New Roman" w:cs="Times New Roman"/>
            <w:rtl/>
          </w:rPr>
          <w:t>کردن</w:t>
        </w:r>
        <w:r w:rsidRPr="00472E8F">
          <w:rPr>
            <w:rStyle w:val="Hyperlink"/>
            <w:rFonts w:ascii="Times New Roman" w:hAnsi="Times New Roman" w:cs="Times New Roman"/>
          </w:rPr>
          <w:t>.</w:t>
        </w:r>
        <w:r w:rsidRPr="00472E8F">
          <w:rPr>
            <w:rStyle w:val="Hyperlink"/>
            <w:rFonts w:ascii="Times New Roman" w:hAnsi="Times New Roman" w:cs="Times New Roman"/>
            <w:rtl/>
          </w:rPr>
          <w:t>نفت</w:t>
        </w:r>
        <w:r w:rsidRPr="00472E8F">
          <w:rPr>
            <w:rStyle w:val="Hyperlink"/>
            <w:rFonts w:ascii="Times New Roman" w:hAnsi="Times New Roman" w:cs="Times New Roman"/>
          </w:rPr>
          <w:t>.</w:t>
        </w:r>
        <w:r w:rsidRPr="00472E8F">
          <w:rPr>
            <w:rStyle w:val="Hyperlink"/>
            <w:rFonts w:ascii="Times New Roman" w:hAnsi="Times New Roman" w:cs="Times New Roman"/>
            <w:rtl/>
          </w:rPr>
          <w:t>مهم</w:t>
        </w:r>
        <w:r w:rsidRPr="00472E8F">
          <w:rPr>
            <w:rStyle w:val="Hyperlink"/>
            <w:rFonts w:ascii="Times New Roman" w:hAnsi="Times New Roman" w:cs="Times New Roman"/>
          </w:rPr>
          <w:t>.</w:t>
        </w:r>
        <w:r w:rsidRPr="00472E8F">
          <w:rPr>
            <w:rStyle w:val="Hyperlink"/>
            <w:rFonts w:ascii="Times New Roman" w:hAnsi="Times New Roman" w:cs="Times New Roman"/>
            <w:rtl/>
          </w:rPr>
          <w:t>می</w:t>
        </w:r>
        <w:r w:rsidRPr="00472E8F">
          <w:rPr>
            <w:rStyle w:val="Hyperlink"/>
            <w:rFonts w:ascii="Times New Roman" w:hAnsi="Times New Roman" w:cs="Times New Roman"/>
          </w:rPr>
          <w:t>%E2%80%8C</w:t>
        </w:r>
        <w:r w:rsidRPr="00472E8F">
          <w:rPr>
            <w:rStyle w:val="Hyperlink"/>
            <w:rFonts w:ascii="Times New Roman" w:hAnsi="Times New Roman" w:cs="Times New Roman"/>
            <w:rtl/>
          </w:rPr>
          <w:t>دانست</w:t>
        </w:r>
        <w:r w:rsidRPr="00472E8F">
          <w:rPr>
            <w:rStyle w:val="Hyperlink"/>
            <w:rFonts w:ascii="Times New Roman" w:hAnsi="Times New Roman" w:cs="Times New Roman"/>
          </w:rPr>
          <w:t>.html</w:t>
        </w:r>
      </w:hyperlink>
      <w:r w:rsidRPr="00472E8F">
        <w:rPr>
          <w:rFonts w:ascii="Times New Roman" w:hAnsi="Times New Roman" w:cs="Times New Roman"/>
        </w:rPr>
        <w:t xml:space="preserve"> </w:t>
      </w:r>
    </w:p>
    <w:p w14:paraId="10658124" w14:textId="0690D03E" w:rsidR="0029113C" w:rsidRPr="00472E8F" w:rsidRDefault="0050681D" w:rsidP="0093773F">
      <w:pPr>
        <w:ind w:left="0" w:firstLine="0"/>
        <w:rPr>
          <w:rFonts w:ascii="Times New Roman" w:hAnsi="Times New Roman" w:cs="Times New Roman"/>
        </w:rPr>
      </w:pPr>
      <w:r w:rsidRPr="00472E8F">
        <w:rPr>
          <w:rFonts w:ascii="Times New Roman" w:hAnsi="Times New Roman" w:cs="Times New Roman"/>
        </w:rPr>
        <w:t xml:space="preserve">Zachary Elkins et al, The Endurance of National Constitutions 6 (2009). </w:t>
      </w:r>
    </w:p>
    <w:p w14:paraId="21180717" w14:textId="77777777" w:rsidR="0029113C" w:rsidRDefault="0029113C" w:rsidP="002B2AE3">
      <w:pPr>
        <w:pStyle w:val="BodyText"/>
        <w:ind w:left="0" w:firstLine="0"/>
        <w:rPr>
          <w:rFonts w:ascii="Times New Roman" w:hAnsi="Times New Roman" w:cs="Times New Roman"/>
        </w:rPr>
      </w:pPr>
    </w:p>
    <w:p w14:paraId="21C1E583" w14:textId="77777777" w:rsidR="00244C38" w:rsidRDefault="00244C38" w:rsidP="002B2AE3">
      <w:pPr>
        <w:pStyle w:val="BodyText"/>
        <w:ind w:left="0" w:firstLine="0"/>
        <w:rPr>
          <w:rFonts w:ascii="Times New Roman" w:hAnsi="Times New Roman" w:cs="Times New Roman"/>
        </w:rPr>
      </w:pPr>
    </w:p>
    <w:p w14:paraId="268E8A43" w14:textId="77777777" w:rsidR="00244C38" w:rsidRDefault="00244C38" w:rsidP="002B2AE3">
      <w:pPr>
        <w:pStyle w:val="BodyText"/>
        <w:ind w:left="0" w:firstLine="0"/>
        <w:rPr>
          <w:rFonts w:ascii="Times New Roman" w:hAnsi="Times New Roman" w:cs="Times New Roman"/>
        </w:rPr>
      </w:pPr>
    </w:p>
    <w:p w14:paraId="455B049B" w14:textId="77777777" w:rsidR="00244C38" w:rsidRDefault="00244C38" w:rsidP="002B2AE3">
      <w:pPr>
        <w:pStyle w:val="BodyText"/>
        <w:ind w:left="0" w:firstLine="0"/>
        <w:rPr>
          <w:rFonts w:ascii="Times New Roman" w:hAnsi="Times New Roman" w:cs="Times New Roman"/>
        </w:rPr>
      </w:pPr>
    </w:p>
    <w:p w14:paraId="4FCC8719" w14:textId="77777777" w:rsidR="00244C38" w:rsidRDefault="00244C38" w:rsidP="002B2AE3">
      <w:pPr>
        <w:pStyle w:val="BodyText"/>
        <w:ind w:left="0" w:firstLine="0"/>
        <w:rPr>
          <w:rFonts w:ascii="Times New Roman" w:hAnsi="Times New Roman" w:cs="Times New Roman"/>
        </w:rPr>
      </w:pPr>
    </w:p>
    <w:p w14:paraId="7467AD49" w14:textId="77777777" w:rsidR="00244C38" w:rsidRDefault="00244C38" w:rsidP="002B2AE3">
      <w:pPr>
        <w:pStyle w:val="BodyText"/>
        <w:ind w:left="0" w:firstLine="0"/>
        <w:rPr>
          <w:rFonts w:ascii="Times New Roman" w:hAnsi="Times New Roman" w:cs="Times New Roman"/>
        </w:rPr>
      </w:pPr>
    </w:p>
    <w:p w14:paraId="486FB63E" w14:textId="77777777" w:rsidR="00244C38" w:rsidRDefault="00244C38" w:rsidP="002B2AE3">
      <w:pPr>
        <w:pStyle w:val="BodyText"/>
        <w:ind w:left="0" w:firstLine="0"/>
        <w:rPr>
          <w:rFonts w:ascii="Times New Roman" w:hAnsi="Times New Roman" w:cs="Times New Roman"/>
        </w:rPr>
      </w:pPr>
    </w:p>
    <w:p w14:paraId="00AF3195" w14:textId="77777777" w:rsidR="00244C38" w:rsidRDefault="00244C38" w:rsidP="002B2AE3">
      <w:pPr>
        <w:pStyle w:val="BodyText"/>
        <w:ind w:left="0" w:firstLine="0"/>
        <w:rPr>
          <w:rFonts w:ascii="Times New Roman" w:hAnsi="Times New Roman" w:cs="Times New Roman"/>
        </w:rPr>
      </w:pPr>
    </w:p>
    <w:p w14:paraId="5C0DD86D" w14:textId="77777777" w:rsidR="00244C38" w:rsidRDefault="00244C38" w:rsidP="002B2AE3">
      <w:pPr>
        <w:pStyle w:val="BodyText"/>
        <w:ind w:left="0" w:firstLine="0"/>
        <w:rPr>
          <w:rFonts w:ascii="Times New Roman" w:hAnsi="Times New Roman" w:cs="Times New Roman"/>
        </w:rPr>
      </w:pPr>
    </w:p>
    <w:p w14:paraId="1A34A963" w14:textId="77777777" w:rsidR="00244C38" w:rsidRDefault="00244C38" w:rsidP="002B2AE3">
      <w:pPr>
        <w:pStyle w:val="BodyText"/>
        <w:ind w:left="0" w:firstLine="0"/>
        <w:rPr>
          <w:rFonts w:ascii="Times New Roman" w:hAnsi="Times New Roman" w:cs="Times New Roman"/>
        </w:rPr>
      </w:pPr>
    </w:p>
    <w:p w14:paraId="71530D75" w14:textId="77777777" w:rsidR="00244C38" w:rsidRDefault="00244C38" w:rsidP="002B2AE3">
      <w:pPr>
        <w:pStyle w:val="BodyText"/>
        <w:ind w:left="0" w:firstLine="0"/>
        <w:rPr>
          <w:rFonts w:ascii="Times New Roman" w:hAnsi="Times New Roman" w:cs="Times New Roman"/>
        </w:rPr>
      </w:pPr>
    </w:p>
    <w:p w14:paraId="1A38412F" w14:textId="77777777" w:rsidR="00244C38" w:rsidRDefault="00244C38" w:rsidP="002B2AE3">
      <w:pPr>
        <w:pStyle w:val="BodyText"/>
        <w:ind w:left="0" w:firstLine="0"/>
        <w:rPr>
          <w:rFonts w:ascii="Times New Roman" w:hAnsi="Times New Roman" w:cs="Times New Roman"/>
        </w:rPr>
      </w:pPr>
    </w:p>
    <w:p w14:paraId="7B296F54" w14:textId="77777777" w:rsidR="00244C38" w:rsidRDefault="00244C38" w:rsidP="002B2AE3">
      <w:pPr>
        <w:pStyle w:val="BodyText"/>
        <w:ind w:left="0" w:firstLine="0"/>
        <w:rPr>
          <w:rFonts w:ascii="Times New Roman" w:hAnsi="Times New Roman" w:cs="Times New Roman"/>
        </w:rPr>
      </w:pPr>
    </w:p>
    <w:p w14:paraId="7FA0DFC0" w14:textId="77777777" w:rsidR="00244C38" w:rsidRDefault="00244C38" w:rsidP="002B2AE3">
      <w:pPr>
        <w:pStyle w:val="BodyText"/>
        <w:ind w:left="0" w:firstLine="0"/>
        <w:rPr>
          <w:rFonts w:ascii="Times New Roman" w:hAnsi="Times New Roman" w:cs="Times New Roman"/>
        </w:rPr>
      </w:pPr>
    </w:p>
    <w:p w14:paraId="59B4BADD" w14:textId="77777777" w:rsidR="00244C38" w:rsidRPr="00472E8F" w:rsidRDefault="00244C38" w:rsidP="002B2AE3">
      <w:pPr>
        <w:pStyle w:val="BodyText"/>
        <w:ind w:left="0" w:firstLine="0"/>
        <w:rPr>
          <w:rFonts w:ascii="Times New Roman" w:hAnsi="Times New Roman" w:cs="Times New Roman"/>
        </w:rPr>
      </w:pPr>
    </w:p>
    <w:p w14:paraId="3D03CBB6" w14:textId="64E429D6" w:rsidR="00CB2E7C" w:rsidRPr="00472E8F" w:rsidRDefault="00CB2E7C" w:rsidP="00244C38">
      <w:pPr>
        <w:pStyle w:val="Heading1"/>
        <w:ind w:left="450" w:firstLine="0"/>
        <w:rPr>
          <w:rFonts w:ascii="Times New Roman" w:hAnsi="Times New Roman"/>
          <w:b w:val="0"/>
        </w:rPr>
      </w:pPr>
      <w:bookmarkStart w:id="134" w:name="_Toc384837614"/>
      <w:r w:rsidRPr="00472E8F">
        <w:rPr>
          <w:rFonts w:ascii="Times New Roman" w:hAnsi="Times New Roman"/>
          <w:b w:val="0"/>
        </w:rPr>
        <w:t>Curriculum Vitae</w:t>
      </w:r>
      <w:bookmarkEnd w:id="134"/>
    </w:p>
    <w:p w14:paraId="2025F273" w14:textId="77777777" w:rsidR="00CB2E7C" w:rsidRPr="00472E8F" w:rsidRDefault="00CB2E7C" w:rsidP="00244C38">
      <w:pPr>
        <w:ind w:left="450" w:firstLine="0"/>
        <w:rPr>
          <w:rFonts w:ascii="Times New Roman" w:hAnsi="Times New Roman" w:cs="Times New Roman"/>
        </w:rPr>
      </w:pPr>
      <w:bookmarkStart w:id="135" w:name="_GoBack"/>
      <w:bookmarkEnd w:id="135"/>
    </w:p>
    <w:p w14:paraId="63B60909" w14:textId="5A0BBE35" w:rsidR="008A1CD9" w:rsidRPr="00651140" w:rsidRDefault="008A1CD9" w:rsidP="00244C38">
      <w:pPr>
        <w:pStyle w:val="BodyText"/>
        <w:kinsoku w:val="0"/>
        <w:overflowPunct w:val="0"/>
        <w:spacing w:before="11"/>
        <w:ind w:left="450" w:firstLine="0"/>
        <w:jc w:val="center"/>
        <w:rPr>
          <w:rFonts w:ascii="Times New Roman" w:hAnsi="Times New Roman" w:cs="Times New Roman"/>
        </w:rPr>
      </w:pPr>
    </w:p>
    <w:p w14:paraId="59858E23" w14:textId="77777777" w:rsidR="008A1CD9" w:rsidRPr="00651140" w:rsidRDefault="008A1CD9" w:rsidP="00244C38">
      <w:pPr>
        <w:pStyle w:val="BodyText"/>
        <w:kinsoku w:val="0"/>
        <w:overflowPunct w:val="0"/>
        <w:spacing w:before="75" w:line="230" w:lineRule="exact"/>
        <w:ind w:left="-90" w:right="20" w:hanging="360"/>
        <w:jc w:val="center"/>
        <w:rPr>
          <w:rFonts w:ascii="Times New Roman" w:hAnsi="Times New Roman" w:cs="Times New Roman"/>
          <w:bCs/>
          <w:spacing w:val="-1"/>
        </w:rPr>
      </w:pPr>
      <w:r w:rsidRPr="00651140">
        <w:rPr>
          <w:rFonts w:ascii="Times New Roman" w:hAnsi="Times New Roman" w:cs="Times New Roman"/>
          <w:bCs/>
          <w:spacing w:val="-1"/>
        </w:rPr>
        <w:t>FARSHAD</w:t>
      </w:r>
      <w:r w:rsidRPr="00651140">
        <w:rPr>
          <w:rFonts w:ascii="Times New Roman" w:hAnsi="Times New Roman" w:cs="Times New Roman"/>
          <w:bCs/>
          <w:spacing w:val="21"/>
        </w:rPr>
        <w:t xml:space="preserve"> </w:t>
      </w:r>
      <w:r w:rsidRPr="00651140">
        <w:rPr>
          <w:rFonts w:ascii="Times New Roman" w:hAnsi="Times New Roman" w:cs="Times New Roman"/>
          <w:bCs/>
          <w:spacing w:val="-1"/>
        </w:rPr>
        <w:t>GHODOOSI</w:t>
      </w:r>
    </w:p>
    <w:p w14:paraId="7D789FCA" w14:textId="1796F794" w:rsidR="00472E8F" w:rsidRPr="00651140" w:rsidRDefault="00472E8F" w:rsidP="00244C38">
      <w:pPr>
        <w:pStyle w:val="BodyText"/>
        <w:kinsoku w:val="0"/>
        <w:overflowPunct w:val="0"/>
        <w:spacing w:before="75" w:line="230" w:lineRule="exact"/>
        <w:ind w:left="-90" w:right="20" w:hanging="360"/>
        <w:jc w:val="center"/>
        <w:rPr>
          <w:rFonts w:ascii="Times New Roman" w:hAnsi="Times New Roman" w:cs="Times New Roman"/>
        </w:rPr>
      </w:pPr>
      <w:r w:rsidRPr="00651140">
        <w:rPr>
          <w:rFonts w:ascii="Times New Roman" w:hAnsi="Times New Roman" w:cs="Times New Roman"/>
          <w:bCs/>
          <w:spacing w:val="-1"/>
        </w:rPr>
        <w:t>Born, Tehran, Iran</w:t>
      </w:r>
    </w:p>
    <w:p w14:paraId="770E22B6" w14:textId="77777777" w:rsidR="008A1CD9" w:rsidRPr="00651140" w:rsidRDefault="008A1CD9" w:rsidP="002B2AE3">
      <w:pPr>
        <w:pStyle w:val="BodyText"/>
        <w:kinsoku w:val="0"/>
        <w:overflowPunct w:val="0"/>
        <w:spacing w:before="1"/>
        <w:ind w:left="0" w:firstLine="0"/>
        <w:rPr>
          <w:rFonts w:ascii="Times New Roman" w:hAnsi="Times New Roman" w:cs="Times New Roman"/>
        </w:rPr>
      </w:pPr>
    </w:p>
    <w:p w14:paraId="15A4B186" w14:textId="113CF803" w:rsidR="00472E8F" w:rsidRPr="00651140" w:rsidRDefault="00472E8F" w:rsidP="002B2AE3">
      <w:pPr>
        <w:ind w:left="0" w:firstLine="0"/>
        <w:rPr>
          <w:rFonts w:ascii="Times New Roman" w:hAnsi="Times New Roman" w:cs="Times New Roman"/>
        </w:rPr>
      </w:pPr>
      <w:r w:rsidRPr="00651140">
        <w:rPr>
          <w:rFonts w:ascii="Times New Roman" w:hAnsi="Times New Roman" w:cs="Times New Roman"/>
        </w:rPr>
        <w:t>2001-2005</w:t>
      </w:r>
      <w:r w:rsidRPr="00651140">
        <w:rPr>
          <w:rFonts w:ascii="Times New Roman" w:hAnsi="Times New Roman" w:cs="Times New Roman"/>
        </w:rPr>
        <w:tab/>
      </w:r>
      <w:r w:rsidRPr="00651140">
        <w:rPr>
          <w:rFonts w:ascii="Times New Roman" w:hAnsi="Times New Roman" w:cs="Times New Roman"/>
        </w:rPr>
        <w:tab/>
        <w:t xml:space="preserve">LL.B. in Law </w:t>
      </w:r>
    </w:p>
    <w:p w14:paraId="79CC7880" w14:textId="0B145BD6" w:rsidR="00472E8F" w:rsidRPr="00651140" w:rsidRDefault="00472E8F" w:rsidP="002B2AE3">
      <w:pPr>
        <w:pStyle w:val="BodyText"/>
        <w:ind w:left="0" w:firstLine="0"/>
        <w:rPr>
          <w:rFonts w:ascii="Times New Roman" w:hAnsi="Times New Roman" w:cs="Times New Roman"/>
        </w:rPr>
      </w:pPr>
      <w:r w:rsidRPr="00651140">
        <w:rPr>
          <w:rFonts w:ascii="Times New Roman" w:hAnsi="Times New Roman" w:cs="Times New Roman"/>
        </w:rPr>
        <w:tab/>
      </w:r>
      <w:r w:rsidRPr="00651140">
        <w:rPr>
          <w:rFonts w:ascii="Times New Roman" w:hAnsi="Times New Roman" w:cs="Times New Roman"/>
        </w:rPr>
        <w:tab/>
      </w:r>
      <w:r w:rsidRPr="00651140">
        <w:rPr>
          <w:rFonts w:ascii="Times New Roman" w:hAnsi="Times New Roman" w:cs="Times New Roman"/>
        </w:rPr>
        <w:tab/>
        <w:t xml:space="preserve">University of Tehran </w:t>
      </w:r>
    </w:p>
    <w:p w14:paraId="57C3BC1C" w14:textId="2713D62B" w:rsidR="00472E8F" w:rsidRPr="00651140" w:rsidRDefault="00472E8F" w:rsidP="002B2AE3">
      <w:pPr>
        <w:pStyle w:val="BodyText"/>
        <w:ind w:left="0" w:firstLine="0"/>
        <w:rPr>
          <w:rFonts w:ascii="Times New Roman" w:hAnsi="Times New Roman" w:cs="Times New Roman"/>
        </w:rPr>
      </w:pPr>
      <w:r w:rsidRPr="00651140">
        <w:rPr>
          <w:rFonts w:ascii="Times New Roman" w:hAnsi="Times New Roman" w:cs="Times New Roman"/>
        </w:rPr>
        <w:tab/>
      </w:r>
      <w:r w:rsidRPr="00651140">
        <w:rPr>
          <w:rFonts w:ascii="Times New Roman" w:hAnsi="Times New Roman" w:cs="Times New Roman"/>
        </w:rPr>
        <w:tab/>
      </w:r>
      <w:r w:rsidRPr="00651140">
        <w:rPr>
          <w:rFonts w:ascii="Times New Roman" w:hAnsi="Times New Roman" w:cs="Times New Roman"/>
        </w:rPr>
        <w:tab/>
        <w:t>Tehran, Iran</w:t>
      </w:r>
    </w:p>
    <w:p w14:paraId="183A979F" w14:textId="77777777" w:rsidR="00472E8F" w:rsidRPr="00651140" w:rsidRDefault="00472E8F" w:rsidP="002B2AE3">
      <w:pPr>
        <w:pStyle w:val="BodyText"/>
        <w:ind w:left="0" w:firstLine="0"/>
        <w:rPr>
          <w:rFonts w:ascii="Times New Roman" w:hAnsi="Times New Roman" w:cs="Times New Roman"/>
        </w:rPr>
      </w:pPr>
    </w:p>
    <w:p w14:paraId="3F0BF6A7" w14:textId="742CAF9E" w:rsidR="00472E8F" w:rsidRPr="00651140" w:rsidRDefault="00472E8F" w:rsidP="002B2AE3">
      <w:pPr>
        <w:pStyle w:val="BodyText"/>
        <w:ind w:left="0" w:firstLine="0"/>
        <w:rPr>
          <w:rFonts w:ascii="Times New Roman" w:hAnsi="Times New Roman" w:cs="Times New Roman"/>
        </w:rPr>
      </w:pPr>
      <w:r w:rsidRPr="00651140">
        <w:rPr>
          <w:rFonts w:ascii="Times New Roman" w:hAnsi="Times New Roman" w:cs="Times New Roman"/>
        </w:rPr>
        <w:t>2005-2008</w:t>
      </w:r>
      <w:r w:rsidRPr="00651140">
        <w:rPr>
          <w:rFonts w:ascii="Times New Roman" w:hAnsi="Times New Roman" w:cs="Times New Roman"/>
        </w:rPr>
        <w:tab/>
      </w:r>
      <w:r w:rsidRPr="00651140">
        <w:rPr>
          <w:rFonts w:ascii="Times New Roman" w:hAnsi="Times New Roman" w:cs="Times New Roman"/>
        </w:rPr>
        <w:tab/>
        <w:t>LL.M. in Private and Islamic Law</w:t>
      </w:r>
    </w:p>
    <w:p w14:paraId="48C622AA" w14:textId="2CA6FA21" w:rsidR="00472E8F" w:rsidRPr="00651140" w:rsidRDefault="00472E8F" w:rsidP="002B2AE3">
      <w:pPr>
        <w:pStyle w:val="BodyText"/>
        <w:ind w:left="0" w:firstLine="0"/>
        <w:rPr>
          <w:rFonts w:ascii="Times New Roman" w:hAnsi="Times New Roman" w:cs="Times New Roman"/>
        </w:rPr>
      </w:pPr>
      <w:r w:rsidRPr="00651140">
        <w:rPr>
          <w:rFonts w:ascii="Times New Roman" w:hAnsi="Times New Roman" w:cs="Times New Roman"/>
        </w:rPr>
        <w:tab/>
      </w:r>
      <w:r w:rsidRPr="00651140">
        <w:rPr>
          <w:rFonts w:ascii="Times New Roman" w:hAnsi="Times New Roman" w:cs="Times New Roman"/>
        </w:rPr>
        <w:tab/>
      </w:r>
      <w:r w:rsidRPr="00651140">
        <w:rPr>
          <w:rFonts w:ascii="Times New Roman" w:hAnsi="Times New Roman" w:cs="Times New Roman"/>
        </w:rPr>
        <w:tab/>
        <w:t>University of Tehran</w:t>
      </w:r>
    </w:p>
    <w:p w14:paraId="715A34C2" w14:textId="6B869854" w:rsidR="00472E8F" w:rsidRPr="00651140" w:rsidRDefault="00472E8F" w:rsidP="002B2AE3">
      <w:pPr>
        <w:pStyle w:val="BodyText"/>
        <w:ind w:left="0" w:firstLine="0"/>
        <w:rPr>
          <w:rFonts w:ascii="Times New Roman" w:hAnsi="Times New Roman" w:cs="Times New Roman"/>
        </w:rPr>
      </w:pPr>
      <w:r w:rsidRPr="00651140">
        <w:rPr>
          <w:rFonts w:ascii="Times New Roman" w:hAnsi="Times New Roman" w:cs="Times New Roman"/>
        </w:rPr>
        <w:tab/>
      </w:r>
      <w:r w:rsidRPr="00651140">
        <w:rPr>
          <w:rFonts w:ascii="Times New Roman" w:hAnsi="Times New Roman" w:cs="Times New Roman"/>
        </w:rPr>
        <w:tab/>
      </w:r>
      <w:r w:rsidRPr="00651140">
        <w:rPr>
          <w:rFonts w:ascii="Times New Roman" w:hAnsi="Times New Roman" w:cs="Times New Roman"/>
        </w:rPr>
        <w:tab/>
        <w:t>Tehran, Iran</w:t>
      </w:r>
    </w:p>
    <w:p w14:paraId="39F9FE3E" w14:textId="77777777" w:rsidR="00472E8F" w:rsidRPr="00651140" w:rsidRDefault="00472E8F" w:rsidP="002B2AE3">
      <w:pPr>
        <w:pStyle w:val="BodyText"/>
        <w:ind w:left="0" w:firstLine="0"/>
        <w:rPr>
          <w:rFonts w:ascii="Times New Roman" w:hAnsi="Times New Roman" w:cs="Times New Roman"/>
        </w:rPr>
      </w:pPr>
    </w:p>
    <w:p w14:paraId="375D835B" w14:textId="03F988A6" w:rsidR="00472E8F" w:rsidRPr="00651140" w:rsidRDefault="00472E8F" w:rsidP="002B2AE3">
      <w:pPr>
        <w:pStyle w:val="BodyText"/>
        <w:ind w:left="0" w:firstLine="0"/>
        <w:rPr>
          <w:rFonts w:ascii="Times New Roman" w:hAnsi="Times New Roman" w:cs="Times New Roman"/>
        </w:rPr>
      </w:pPr>
      <w:r w:rsidRPr="00651140">
        <w:rPr>
          <w:rFonts w:ascii="Times New Roman" w:hAnsi="Times New Roman" w:cs="Times New Roman"/>
        </w:rPr>
        <w:t>2011-2015</w:t>
      </w:r>
      <w:r w:rsidRPr="00651140">
        <w:rPr>
          <w:rFonts w:ascii="Times New Roman" w:hAnsi="Times New Roman" w:cs="Times New Roman"/>
        </w:rPr>
        <w:tab/>
      </w:r>
      <w:r w:rsidRPr="00651140">
        <w:rPr>
          <w:rFonts w:ascii="Times New Roman" w:hAnsi="Times New Roman" w:cs="Times New Roman"/>
        </w:rPr>
        <w:tab/>
        <w:t xml:space="preserve">LL.M. and J.S.D. </w:t>
      </w:r>
    </w:p>
    <w:p w14:paraId="16FC096C" w14:textId="12D72D02" w:rsidR="00472E8F" w:rsidRPr="00651140" w:rsidRDefault="00472E8F" w:rsidP="002B2AE3">
      <w:pPr>
        <w:pStyle w:val="BodyText"/>
        <w:ind w:left="0" w:firstLine="0"/>
        <w:rPr>
          <w:rFonts w:ascii="Times New Roman" w:hAnsi="Times New Roman" w:cs="Times New Roman"/>
        </w:rPr>
      </w:pPr>
      <w:r w:rsidRPr="00651140">
        <w:rPr>
          <w:rFonts w:ascii="Times New Roman" w:hAnsi="Times New Roman" w:cs="Times New Roman"/>
        </w:rPr>
        <w:tab/>
      </w:r>
      <w:r w:rsidRPr="00651140">
        <w:rPr>
          <w:rFonts w:ascii="Times New Roman" w:hAnsi="Times New Roman" w:cs="Times New Roman"/>
        </w:rPr>
        <w:tab/>
      </w:r>
      <w:r w:rsidRPr="00651140">
        <w:rPr>
          <w:rFonts w:ascii="Times New Roman" w:hAnsi="Times New Roman" w:cs="Times New Roman"/>
        </w:rPr>
        <w:tab/>
        <w:t>Yale Law School</w:t>
      </w:r>
      <w:r w:rsidRPr="00651140">
        <w:rPr>
          <w:rFonts w:ascii="Times New Roman" w:hAnsi="Times New Roman" w:cs="Times New Roman"/>
        </w:rPr>
        <w:tab/>
      </w:r>
    </w:p>
    <w:p w14:paraId="5E0221CA" w14:textId="11883C6A" w:rsidR="00472E8F" w:rsidRPr="00651140" w:rsidRDefault="00472E8F" w:rsidP="002B2AE3">
      <w:pPr>
        <w:pStyle w:val="BodyText"/>
        <w:ind w:left="0" w:firstLine="0"/>
        <w:rPr>
          <w:rFonts w:ascii="Times New Roman" w:hAnsi="Times New Roman" w:cs="Times New Roman"/>
        </w:rPr>
      </w:pPr>
      <w:r w:rsidRPr="00651140">
        <w:rPr>
          <w:rFonts w:ascii="Times New Roman" w:hAnsi="Times New Roman" w:cs="Times New Roman"/>
        </w:rPr>
        <w:lastRenderedPageBreak/>
        <w:tab/>
      </w:r>
      <w:r w:rsidRPr="00651140">
        <w:rPr>
          <w:rFonts w:ascii="Times New Roman" w:hAnsi="Times New Roman" w:cs="Times New Roman"/>
        </w:rPr>
        <w:tab/>
      </w:r>
      <w:r w:rsidRPr="00651140">
        <w:rPr>
          <w:rFonts w:ascii="Times New Roman" w:hAnsi="Times New Roman" w:cs="Times New Roman"/>
        </w:rPr>
        <w:tab/>
        <w:t>New Haven, Connecticut</w:t>
      </w:r>
    </w:p>
    <w:p w14:paraId="1985085D" w14:textId="77777777" w:rsidR="00472E8F" w:rsidRPr="00651140" w:rsidRDefault="00472E8F" w:rsidP="002B2AE3">
      <w:pPr>
        <w:pStyle w:val="BodyText"/>
        <w:ind w:left="0" w:firstLine="0"/>
        <w:rPr>
          <w:rFonts w:ascii="Times New Roman" w:hAnsi="Times New Roman" w:cs="Times New Roman"/>
        </w:rPr>
      </w:pPr>
    </w:p>
    <w:p w14:paraId="3EBA3AC3" w14:textId="12AA13AF" w:rsidR="00472E8F" w:rsidRPr="00651140" w:rsidRDefault="00472E8F" w:rsidP="002B2AE3">
      <w:pPr>
        <w:pStyle w:val="BodyText"/>
        <w:ind w:left="0" w:firstLine="0"/>
        <w:rPr>
          <w:rFonts w:ascii="Times New Roman" w:hAnsi="Times New Roman" w:cs="Times New Roman"/>
        </w:rPr>
      </w:pPr>
      <w:r w:rsidRPr="00651140">
        <w:rPr>
          <w:rFonts w:ascii="Times New Roman" w:hAnsi="Times New Roman" w:cs="Times New Roman"/>
        </w:rPr>
        <w:t xml:space="preserve">2009-2018 </w:t>
      </w:r>
      <w:r w:rsidRPr="00651140">
        <w:rPr>
          <w:rFonts w:ascii="Times New Roman" w:hAnsi="Times New Roman" w:cs="Times New Roman"/>
        </w:rPr>
        <w:tab/>
      </w:r>
      <w:r w:rsidRPr="00651140">
        <w:rPr>
          <w:rFonts w:ascii="Times New Roman" w:hAnsi="Times New Roman" w:cs="Times New Roman"/>
        </w:rPr>
        <w:tab/>
        <w:t xml:space="preserve">Doctoral </w:t>
      </w:r>
      <w:r w:rsidR="00244C38" w:rsidRPr="00651140">
        <w:rPr>
          <w:rFonts w:ascii="Times New Roman" w:hAnsi="Times New Roman" w:cs="Times New Roman"/>
        </w:rPr>
        <w:t>Candidate</w:t>
      </w:r>
    </w:p>
    <w:p w14:paraId="745C2CD5" w14:textId="096D2A14" w:rsidR="00472E8F" w:rsidRPr="00651140" w:rsidRDefault="00472E8F" w:rsidP="00244C38">
      <w:pPr>
        <w:pStyle w:val="BodyText"/>
        <w:ind w:left="2160" w:firstLine="0"/>
        <w:rPr>
          <w:rFonts w:ascii="Times New Roman" w:hAnsi="Times New Roman" w:cs="Times New Roman"/>
        </w:rPr>
      </w:pPr>
      <w:r w:rsidRPr="00651140">
        <w:rPr>
          <w:rFonts w:ascii="Times New Roman" w:hAnsi="Times New Roman" w:cs="Times New Roman"/>
        </w:rPr>
        <w:t xml:space="preserve">Florida International University </w:t>
      </w:r>
    </w:p>
    <w:p w14:paraId="7A596451" w14:textId="146DDA98" w:rsidR="008A1CD9" w:rsidRPr="00651140" w:rsidRDefault="00472E8F" w:rsidP="00244C38">
      <w:pPr>
        <w:pStyle w:val="BodyText"/>
        <w:ind w:left="1440"/>
        <w:rPr>
          <w:rFonts w:ascii="Times New Roman" w:hAnsi="Times New Roman" w:cs="Times New Roman"/>
        </w:rPr>
      </w:pPr>
      <w:r w:rsidRPr="00651140">
        <w:rPr>
          <w:rFonts w:ascii="Times New Roman" w:hAnsi="Times New Roman" w:cs="Times New Roman"/>
        </w:rPr>
        <w:t xml:space="preserve">Miami, Florida </w:t>
      </w:r>
    </w:p>
    <w:p w14:paraId="08323CDB" w14:textId="77777777" w:rsidR="008A1CD9" w:rsidRPr="00651140" w:rsidRDefault="008A1CD9" w:rsidP="002B2AE3">
      <w:pPr>
        <w:pStyle w:val="BodyText"/>
        <w:kinsoku w:val="0"/>
        <w:overflowPunct w:val="0"/>
        <w:ind w:left="0" w:firstLine="0"/>
        <w:rPr>
          <w:rFonts w:ascii="Times New Roman" w:hAnsi="Times New Roman" w:cs="Times New Roman"/>
          <w:bCs/>
          <w:spacing w:val="-1"/>
        </w:rPr>
      </w:pPr>
    </w:p>
    <w:p w14:paraId="5567B9A8" w14:textId="6966DE27" w:rsidR="00472E8F" w:rsidRPr="00651140" w:rsidRDefault="00472E8F" w:rsidP="002B2AE3">
      <w:pPr>
        <w:pStyle w:val="BodyText"/>
        <w:kinsoku w:val="0"/>
        <w:overflowPunct w:val="0"/>
        <w:ind w:left="0" w:firstLine="0"/>
        <w:rPr>
          <w:rFonts w:ascii="Times New Roman" w:hAnsi="Times New Roman" w:cs="Times New Roman"/>
          <w:bCs/>
          <w:spacing w:val="-1"/>
        </w:rPr>
      </w:pPr>
      <w:r w:rsidRPr="00651140">
        <w:rPr>
          <w:rFonts w:ascii="Times New Roman" w:hAnsi="Times New Roman" w:cs="Times New Roman"/>
          <w:bCs/>
          <w:spacing w:val="-1"/>
        </w:rPr>
        <w:t>PUBLICATIONS AND PRESENTATIONS</w:t>
      </w:r>
    </w:p>
    <w:p w14:paraId="016CA007" w14:textId="5590E212" w:rsidR="008A1CD9" w:rsidRPr="0069557B" w:rsidRDefault="0069557B" w:rsidP="0069557B">
      <w:pPr>
        <w:pStyle w:val="BodyText"/>
        <w:kinsoku w:val="0"/>
        <w:overflowPunct w:val="0"/>
        <w:ind w:left="0" w:firstLine="0"/>
        <w:rPr>
          <w:rFonts w:ascii="Times New Roman" w:hAnsi="Times New Roman" w:cs="Times New Roman"/>
          <w:bCs/>
          <w:spacing w:val="-1"/>
        </w:rPr>
      </w:pPr>
      <w:r w:rsidRPr="0069557B">
        <w:rPr>
          <w:rFonts w:ascii="Times New Roman" w:hAnsi="Times New Roman" w:cs="Times New Roman"/>
          <w:spacing w:val="-1"/>
        </w:rPr>
        <w:t xml:space="preserve">International Dispute Resolution and the Public Policy Exception </w:t>
      </w:r>
      <w:r w:rsidR="008A1CD9" w:rsidRPr="00651140">
        <w:rPr>
          <w:rFonts w:ascii="Times New Roman" w:hAnsi="Times New Roman" w:cs="Times New Roman"/>
          <w:spacing w:val="-1"/>
        </w:rPr>
        <w:t>(</w:t>
      </w:r>
      <w:proofErr w:type="spellStart"/>
      <w:r w:rsidR="008A1CD9" w:rsidRPr="00651140">
        <w:rPr>
          <w:rFonts w:ascii="Times New Roman" w:hAnsi="Times New Roman" w:cs="Times New Roman"/>
          <w:spacing w:val="-1"/>
        </w:rPr>
        <w:t>Routledge</w:t>
      </w:r>
      <w:proofErr w:type="spellEnd"/>
      <w:r w:rsidR="008A1CD9" w:rsidRPr="00651140">
        <w:rPr>
          <w:rFonts w:ascii="Times New Roman" w:hAnsi="Times New Roman" w:cs="Times New Roman"/>
          <w:spacing w:val="-1"/>
        </w:rPr>
        <w:t>,</w:t>
      </w:r>
      <w:r w:rsidR="008A1CD9" w:rsidRPr="00651140">
        <w:rPr>
          <w:rFonts w:ascii="Times New Roman" w:hAnsi="Times New Roman" w:cs="Times New Roman"/>
          <w:spacing w:val="18"/>
        </w:rPr>
        <w:t xml:space="preserve"> </w:t>
      </w:r>
      <w:r w:rsidR="008A1CD9" w:rsidRPr="00651140">
        <w:rPr>
          <w:rFonts w:ascii="Times New Roman" w:hAnsi="Times New Roman" w:cs="Times New Roman"/>
        </w:rPr>
        <w:t>2016).</w:t>
      </w:r>
    </w:p>
    <w:p w14:paraId="71B56FD9" w14:textId="2482CF33" w:rsidR="00651140" w:rsidRPr="00651140" w:rsidRDefault="00651140" w:rsidP="002B2AE3">
      <w:pPr>
        <w:pStyle w:val="BodyText"/>
        <w:ind w:left="0" w:firstLine="0"/>
        <w:rPr>
          <w:rFonts w:ascii="Times New Roman" w:hAnsi="Times New Roman" w:cs="Times New Roman"/>
        </w:rPr>
      </w:pPr>
      <w:r w:rsidRPr="00651140">
        <w:rPr>
          <w:rFonts w:ascii="Times New Roman" w:hAnsi="Times New Roman" w:cs="Times New Roman"/>
        </w:rPr>
        <w:t>Arbitrating Public Policy: Why the Buck Should Not Stop at National Courts, 20 Lewis and Clark Law Review 237 (2016)</w:t>
      </w:r>
    </w:p>
    <w:p w14:paraId="4938E8C0" w14:textId="4953A71A" w:rsidR="00651140" w:rsidRPr="00651140" w:rsidRDefault="00651140" w:rsidP="002B2AE3">
      <w:pPr>
        <w:pStyle w:val="BodyText"/>
        <w:ind w:left="0" w:firstLine="0"/>
        <w:rPr>
          <w:rFonts w:ascii="Times New Roman" w:hAnsi="Times New Roman" w:cs="Times New Roman"/>
        </w:rPr>
      </w:pPr>
      <w:r w:rsidRPr="00651140">
        <w:rPr>
          <w:rFonts w:ascii="Times New Roman" w:hAnsi="Times New Roman" w:cs="Times New Roman"/>
        </w:rPr>
        <w:t xml:space="preserve">The Concept of Public Policy in Law: Revisiting the Role of the Public Policy Doctrine in the Enforcement of Private Legal Arrangements, 94 Nebraska Law </w:t>
      </w:r>
      <w:proofErr w:type="gramStart"/>
      <w:r w:rsidRPr="00651140">
        <w:rPr>
          <w:rFonts w:ascii="Times New Roman" w:hAnsi="Times New Roman" w:cs="Times New Roman"/>
        </w:rPr>
        <w:t>Review</w:t>
      </w:r>
      <w:proofErr w:type="gramEnd"/>
      <w:r w:rsidRPr="00651140">
        <w:rPr>
          <w:rFonts w:ascii="Times New Roman" w:hAnsi="Times New Roman" w:cs="Times New Roman"/>
        </w:rPr>
        <w:t xml:space="preserve"> 685 (2016)</w:t>
      </w:r>
    </w:p>
    <w:p w14:paraId="411EC071" w14:textId="3EC3A7E7" w:rsidR="00651140" w:rsidRPr="00651140" w:rsidRDefault="00651140" w:rsidP="002B2AE3">
      <w:pPr>
        <w:pStyle w:val="BodyText"/>
        <w:ind w:left="0" w:firstLine="0"/>
        <w:rPr>
          <w:rFonts w:ascii="Times New Roman" w:hAnsi="Times New Roman" w:cs="Times New Roman"/>
        </w:rPr>
      </w:pPr>
      <w:r w:rsidRPr="00651140">
        <w:rPr>
          <w:rFonts w:ascii="Times New Roman" w:hAnsi="Times New Roman" w:cs="Times New Roman"/>
        </w:rPr>
        <w:t xml:space="preserve">The Limits of the Free Movement of Capital: The Status of Customary International Law of Money, 7 Northwestern Interdisciplinary Law Review. </w:t>
      </w:r>
      <w:proofErr w:type="gramStart"/>
      <w:r w:rsidRPr="00651140">
        <w:rPr>
          <w:rFonts w:ascii="Times New Roman" w:hAnsi="Times New Roman" w:cs="Times New Roman"/>
        </w:rPr>
        <w:t>287 (2014).</w:t>
      </w:r>
      <w:proofErr w:type="gramEnd"/>
      <w:r w:rsidRPr="00651140">
        <w:rPr>
          <w:rFonts w:ascii="Times New Roman" w:hAnsi="Times New Roman" w:cs="Times New Roman"/>
        </w:rPr>
        <w:t xml:space="preserve">  </w:t>
      </w:r>
    </w:p>
    <w:p w14:paraId="6AD2FB58" w14:textId="2B186C57" w:rsidR="00CB2E7C" w:rsidRPr="00472E8F" w:rsidRDefault="00651140" w:rsidP="00244C38">
      <w:pPr>
        <w:pStyle w:val="BodyText"/>
        <w:widowControl w:val="0"/>
        <w:ind w:left="0" w:firstLine="0"/>
      </w:pPr>
      <w:r w:rsidRPr="00651140">
        <w:rPr>
          <w:rFonts w:ascii="Times New Roman" w:hAnsi="Times New Roman" w:cs="Times New Roman"/>
        </w:rPr>
        <w:t>Combatting Economic Sanctions: Investment Disputes in Times of Political Hostility, 37 Fordham Intern</w:t>
      </w:r>
      <w:r w:rsidR="0069557B">
        <w:rPr>
          <w:rFonts w:ascii="Times New Roman" w:hAnsi="Times New Roman" w:cs="Times New Roman"/>
        </w:rPr>
        <w:t xml:space="preserve">ational Law </w:t>
      </w:r>
      <w:proofErr w:type="gramStart"/>
      <w:r w:rsidR="0069557B">
        <w:rPr>
          <w:rFonts w:ascii="Times New Roman" w:hAnsi="Times New Roman" w:cs="Times New Roman"/>
        </w:rPr>
        <w:t>Journal</w:t>
      </w:r>
      <w:proofErr w:type="gramEnd"/>
      <w:r w:rsidR="0069557B">
        <w:rPr>
          <w:rFonts w:ascii="Times New Roman" w:hAnsi="Times New Roman" w:cs="Times New Roman"/>
        </w:rPr>
        <w:t xml:space="preserve"> 1732 (2014)</w:t>
      </w:r>
      <w:r w:rsidR="00244C38">
        <w:rPr>
          <w:rFonts w:ascii="Times New Roman" w:hAnsi="Times New Roman" w:cs="Times New Roman"/>
        </w:rPr>
        <w:t>.</w:t>
      </w:r>
      <w:r w:rsidR="00244C38" w:rsidRPr="00472E8F">
        <w:t xml:space="preserve"> </w:t>
      </w:r>
    </w:p>
    <w:sectPr w:rsidR="00CB2E7C" w:rsidRPr="00472E8F" w:rsidSect="005F5A3A">
      <w:footerReference w:type="first" r:id="rId51"/>
      <w:pgSz w:w="12240" w:h="15840"/>
      <w:pgMar w:top="1440" w:right="1440" w:bottom="1800" w:left="216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9C25A" w14:textId="77777777" w:rsidR="0069557B" w:rsidRDefault="0069557B" w:rsidP="00381783">
      <w:r>
        <w:separator/>
      </w:r>
    </w:p>
  </w:endnote>
  <w:endnote w:type="continuationSeparator" w:id="0">
    <w:p w14:paraId="7346FAEA" w14:textId="77777777" w:rsidR="0069557B" w:rsidRDefault="0069557B" w:rsidP="0038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Didot">
    <w:panose1 w:val="02000503000000020003"/>
    <w:charset w:val="00"/>
    <w:family w:val="auto"/>
    <w:pitch w:val="variable"/>
    <w:sig w:usb0="80000067" w:usb1="00000000" w:usb2="00000000" w:usb3="00000000" w:csb0="000001FB"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New Baskerville ITC Pr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55C1" w14:textId="77777777" w:rsidR="0069557B" w:rsidRDefault="0069557B" w:rsidP="001A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C079C5" w14:textId="77777777" w:rsidR="0069557B" w:rsidRDefault="0069557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CC93F" w14:textId="77777777" w:rsidR="0069557B" w:rsidRPr="005F5A3A" w:rsidRDefault="0069557B" w:rsidP="00244C38">
    <w:pPr>
      <w:pStyle w:val="Footer"/>
      <w:framePr w:w="990" w:wrap="around" w:vAnchor="text" w:hAnchor="page" w:x="5761" w:y="34"/>
      <w:ind w:left="450" w:firstLine="0"/>
      <w:rPr>
        <w:rStyle w:val="PageNumber"/>
        <w:rFonts w:ascii="Times New Roman" w:hAnsi="Times New Roman" w:cs="Times New Roman"/>
      </w:rPr>
    </w:pPr>
    <w:r w:rsidRPr="005F5A3A">
      <w:rPr>
        <w:rStyle w:val="PageNumber"/>
        <w:rFonts w:ascii="Times New Roman" w:hAnsi="Times New Roman" w:cs="Times New Roman"/>
      </w:rPr>
      <w:fldChar w:fldCharType="begin"/>
    </w:r>
    <w:r w:rsidRPr="005F5A3A">
      <w:rPr>
        <w:rStyle w:val="PageNumber"/>
        <w:rFonts w:ascii="Times New Roman" w:hAnsi="Times New Roman" w:cs="Times New Roman"/>
      </w:rPr>
      <w:instrText xml:space="preserve">PAGE  </w:instrText>
    </w:r>
    <w:r w:rsidRPr="005F5A3A">
      <w:rPr>
        <w:rStyle w:val="PageNumber"/>
        <w:rFonts w:ascii="Times New Roman" w:hAnsi="Times New Roman" w:cs="Times New Roman"/>
      </w:rPr>
      <w:fldChar w:fldCharType="separate"/>
    </w:r>
    <w:r w:rsidR="00244C38">
      <w:rPr>
        <w:rStyle w:val="PageNumber"/>
        <w:rFonts w:ascii="Times New Roman" w:hAnsi="Times New Roman" w:cs="Times New Roman"/>
        <w:noProof/>
      </w:rPr>
      <w:t>3</w:t>
    </w:r>
    <w:r w:rsidRPr="005F5A3A">
      <w:rPr>
        <w:rStyle w:val="PageNumber"/>
        <w:rFonts w:ascii="Times New Roman" w:hAnsi="Times New Roman" w:cs="Times New Roman"/>
      </w:rPr>
      <w:fldChar w:fldCharType="end"/>
    </w:r>
  </w:p>
  <w:p w14:paraId="7CA15AD0" w14:textId="77777777" w:rsidR="0069557B" w:rsidRDefault="0069557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B7BDA" w14:textId="77777777" w:rsidR="0069557B" w:rsidRDefault="0069557B" w:rsidP="006853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4C38">
      <w:rPr>
        <w:rStyle w:val="PageNumber"/>
        <w:noProof/>
      </w:rPr>
      <w:t>1</w:t>
    </w:r>
    <w:r>
      <w:rPr>
        <w:rStyle w:val="PageNumber"/>
      </w:rPr>
      <w:fldChar w:fldCharType="end"/>
    </w:r>
  </w:p>
  <w:p w14:paraId="3BA4C67D" w14:textId="4328A700" w:rsidR="0069557B" w:rsidRDefault="006955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6163C" w14:textId="77777777" w:rsidR="0069557B" w:rsidRDefault="0069557B" w:rsidP="00381783">
      <w:r>
        <w:separator/>
      </w:r>
    </w:p>
  </w:footnote>
  <w:footnote w:type="continuationSeparator" w:id="0">
    <w:p w14:paraId="4FBBB6D1" w14:textId="77777777" w:rsidR="0069557B" w:rsidRDefault="0069557B" w:rsidP="00381783">
      <w:r>
        <w:continuationSeparator/>
      </w:r>
    </w:p>
  </w:footnote>
  <w:footnote w:id="1">
    <w:p w14:paraId="237F0458" w14:textId="4627ABA3"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The Principle of Binding Nature of Contracts, available at http://wikifeqh.ir/</w:t>
      </w:r>
      <w:r w:rsidRPr="00B91603">
        <w:rPr>
          <w:rFonts w:asciiTheme="majorBidi" w:hAnsiTheme="majorBidi" w:cstheme="majorBidi"/>
          <w:szCs w:val="20"/>
          <w:rtl/>
        </w:rPr>
        <w:t>قاعده</w:t>
      </w:r>
      <w:r w:rsidRPr="00B91603">
        <w:rPr>
          <w:rFonts w:asciiTheme="majorBidi" w:hAnsiTheme="majorBidi" w:cstheme="majorBidi"/>
          <w:szCs w:val="20"/>
        </w:rPr>
        <w:t>_</w:t>
      </w:r>
      <w:r w:rsidRPr="00B91603">
        <w:rPr>
          <w:rFonts w:asciiTheme="majorBidi" w:hAnsiTheme="majorBidi" w:cstheme="majorBidi"/>
          <w:szCs w:val="20"/>
          <w:rtl/>
        </w:rPr>
        <w:t>لزوم</w:t>
      </w:r>
    </w:p>
  </w:footnote>
  <w:footnote w:id="2">
    <w:p w14:paraId="5AD6726B" w14:textId="7AF053D8"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spellStart"/>
      <w:r w:rsidRPr="00B91603">
        <w:rPr>
          <w:rFonts w:asciiTheme="majorBidi" w:hAnsiTheme="majorBidi" w:cstheme="majorBidi"/>
          <w:szCs w:val="20"/>
        </w:rPr>
        <w:t>Mohiaddin</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Mesbahi</w:t>
      </w:r>
      <w:proofErr w:type="spellEnd"/>
      <w:r w:rsidRPr="00B91603">
        <w:rPr>
          <w:rFonts w:asciiTheme="majorBidi" w:hAnsiTheme="majorBidi" w:cstheme="majorBidi"/>
          <w:szCs w:val="20"/>
        </w:rPr>
        <w:t xml:space="preserve">, </w:t>
      </w:r>
      <w:r w:rsidRPr="003A081F">
        <w:rPr>
          <w:rFonts w:asciiTheme="majorBidi" w:hAnsiTheme="majorBidi" w:cstheme="majorBidi"/>
          <w:i/>
          <w:iCs/>
          <w:szCs w:val="20"/>
        </w:rPr>
        <w:t>Trust and U.S.-Iran Relations: Between the Prisoners’ Dilemma and the Assurance Game</w:t>
      </w:r>
      <w:r w:rsidRPr="00B91603">
        <w:rPr>
          <w:rFonts w:asciiTheme="majorBidi" w:hAnsiTheme="majorBidi" w:cstheme="majorBidi"/>
          <w:szCs w:val="20"/>
        </w:rPr>
        <w:t xml:space="preserve">, 4 </w:t>
      </w:r>
      <w:r w:rsidRPr="003A081F">
        <w:rPr>
          <w:rFonts w:asciiTheme="majorBidi" w:hAnsiTheme="majorBidi" w:cstheme="majorBidi"/>
          <w:smallCaps/>
          <w:szCs w:val="20"/>
        </w:rPr>
        <w:t>Iranian Rev. of Foreign Affairs</w:t>
      </w:r>
      <w:r w:rsidRPr="00B91603">
        <w:rPr>
          <w:rFonts w:asciiTheme="majorBidi" w:hAnsiTheme="majorBidi" w:cstheme="majorBidi"/>
          <w:szCs w:val="20"/>
        </w:rPr>
        <w:t xml:space="preserve">, 7, 31 (2013). </w:t>
      </w:r>
    </w:p>
  </w:footnote>
  <w:footnote w:id="3">
    <w:p w14:paraId="7E75297B" w14:textId="70CD782E"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spellStart"/>
      <w:r w:rsidRPr="00B91603">
        <w:rPr>
          <w:rFonts w:asciiTheme="majorBidi" w:hAnsiTheme="majorBidi" w:cstheme="majorBidi"/>
          <w:szCs w:val="20"/>
        </w:rPr>
        <w:t>Ervand</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Abrahamian</w:t>
      </w:r>
      <w:proofErr w:type="spellEnd"/>
      <w:r w:rsidRPr="00B91603">
        <w:rPr>
          <w:rFonts w:asciiTheme="majorBidi" w:hAnsiTheme="majorBidi" w:cstheme="majorBidi"/>
          <w:szCs w:val="20"/>
        </w:rPr>
        <w:t xml:space="preserve">, </w:t>
      </w:r>
      <w:r w:rsidRPr="00D624EC">
        <w:rPr>
          <w:rFonts w:asciiTheme="majorBidi" w:hAnsiTheme="majorBidi" w:cstheme="majorBidi"/>
          <w:i/>
          <w:iCs/>
          <w:szCs w:val="20"/>
        </w:rPr>
        <w:t>The Causes of the Constitutional Revolution in Iran</w:t>
      </w:r>
      <w:r w:rsidRPr="00B91603">
        <w:rPr>
          <w:rFonts w:asciiTheme="majorBidi" w:hAnsiTheme="majorBidi" w:cstheme="majorBidi"/>
          <w:szCs w:val="20"/>
        </w:rPr>
        <w:t xml:space="preserve">, 10 </w:t>
      </w:r>
      <w:r w:rsidRPr="00D624EC">
        <w:rPr>
          <w:rFonts w:asciiTheme="majorBidi" w:hAnsiTheme="majorBidi" w:cstheme="majorBidi"/>
          <w:smallCaps/>
          <w:szCs w:val="20"/>
        </w:rPr>
        <w:t>Int’l J. of Middle East Studies</w:t>
      </w:r>
      <w:r w:rsidRPr="00B91603">
        <w:rPr>
          <w:rFonts w:asciiTheme="majorBidi" w:hAnsiTheme="majorBidi" w:cstheme="majorBidi"/>
          <w:szCs w:val="20"/>
        </w:rPr>
        <w:t xml:space="preserve"> 381, 412 (1979) </w:t>
      </w:r>
    </w:p>
  </w:footnote>
  <w:footnote w:id="4">
    <w:p w14:paraId="27B46607" w14:textId="15888083"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Arguably Reza Pahlavi’s government was not unconstitutional. “Analytically, Reza Shah’s rule in 1920’s although growingly dictatorial, was not yet unconstitutional. The point is fine, though very important, and so it needs a short explanation. Any dictatorship was certainly contrary to the constitution of 1906 and its supplements, as it was a basically </w:t>
      </w:r>
      <w:r w:rsidRPr="00B91603">
        <w:rPr>
          <w:rFonts w:asciiTheme="majorBidi" w:hAnsiTheme="majorBidi" w:cstheme="majorBidi"/>
          <w:i/>
          <w:szCs w:val="20"/>
        </w:rPr>
        <w:t>democratic</w:t>
      </w:r>
      <w:r w:rsidRPr="00B91603">
        <w:rPr>
          <w:rFonts w:asciiTheme="majorBidi" w:hAnsiTheme="majorBidi" w:cstheme="majorBidi"/>
          <w:szCs w:val="20"/>
        </w:rPr>
        <w:t xml:space="preserve"> constitution. On the other hand, constitutional – as opposed to arbitrary – rule does not necessarily have to be democratic. Therefore, authoritarian or dictatorial governments, although obviously undemocratic, are not unconstitutional…This is what Reza </w:t>
      </w:r>
      <w:proofErr w:type="spellStart"/>
      <w:r w:rsidRPr="00B91603">
        <w:rPr>
          <w:rFonts w:asciiTheme="majorBidi" w:hAnsiTheme="majorBidi" w:cstheme="majorBidi"/>
          <w:szCs w:val="20"/>
        </w:rPr>
        <w:t>Sha</w:t>
      </w:r>
      <w:proofErr w:type="gramStart"/>
      <w:r w:rsidRPr="00B91603">
        <w:rPr>
          <w:rFonts w:asciiTheme="majorBidi" w:hAnsiTheme="majorBidi" w:cstheme="majorBidi"/>
          <w:szCs w:val="20"/>
        </w:rPr>
        <w:t>;s</w:t>
      </w:r>
      <w:proofErr w:type="spellEnd"/>
      <w:proofErr w:type="gramEnd"/>
      <w:r w:rsidRPr="00B91603">
        <w:rPr>
          <w:rFonts w:asciiTheme="majorBidi" w:hAnsiTheme="majorBidi" w:cstheme="majorBidi"/>
          <w:szCs w:val="20"/>
        </w:rPr>
        <w:t xml:space="preserve"> rule looked like at the beginning…” </w:t>
      </w:r>
      <w:proofErr w:type="spellStart"/>
      <w:r w:rsidRPr="00B91603">
        <w:rPr>
          <w:rFonts w:asciiTheme="majorBidi" w:hAnsiTheme="majorBidi" w:cstheme="majorBidi"/>
          <w:smallCaps/>
          <w:szCs w:val="20"/>
        </w:rPr>
        <w:t>Homa</w:t>
      </w:r>
      <w:proofErr w:type="spellEnd"/>
      <w:r w:rsidRPr="00B91603">
        <w:rPr>
          <w:rFonts w:asciiTheme="majorBidi" w:hAnsiTheme="majorBidi" w:cstheme="majorBidi"/>
          <w:smallCaps/>
          <w:szCs w:val="20"/>
        </w:rPr>
        <w:t xml:space="preserve"> </w:t>
      </w:r>
      <w:proofErr w:type="spellStart"/>
      <w:r w:rsidRPr="00B91603">
        <w:rPr>
          <w:rFonts w:asciiTheme="majorBidi" w:hAnsiTheme="majorBidi" w:cstheme="majorBidi"/>
          <w:smallCaps/>
          <w:szCs w:val="20"/>
        </w:rPr>
        <w:t>Katouzian</w:t>
      </w:r>
      <w:proofErr w:type="spellEnd"/>
      <w:r w:rsidRPr="00B91603">
        <w:rPr>
          <w:rFonts w:asciiTheme="majorBidi" w:hAnsiTheme="majorBidi" w:cstheme="majorBidi"/>
          <w:smallCaps/>
          <w:szCs w:val="20"/>
        </w:rPr>
        <w:t xml:space="preserve">, State and Society in Iran: The Eclipse of the </w:t>
      </w:r>
      <w:proofErr w:type="spellStart"/>
      <w:r w:rsidRPr="00B91603">
        <w:rPr>
          <w:rFonts w:asciiTheme="majorBidi" w:hAnsiTheme="majorBidi" w:cstheme="majorBidi"/>
          <w:smallCaps/>
          <w:szCs w:val="20"/>
        </w:rPr>
        <w:t>Qajars</w:t>
      </w:r>
      <w:proofErr w:type="spellEnd"/>
      <w:r w:rsidRPr="00B91603">
        <w:rPr>
          <w:rFonts w:asciiTheme="majorBidi" w:hAnsiTheme="majorBidi" w:cstheme="majorBidi"/>
          <w:smallCaps/>
          <w:szCs w:val="20"/>
        </w:rPr>
        <w:t xml:space="preserve"> and the Emergence of the </w:t>
      </w:r>
      <w:proofErr w:type="spellStart"/>
      <w:r w:rsidRPr="00B91603">
        <w:rPr>
          <w:rFonts w:asciiTheme="majorBidi" w:hAnsiTheme="majorBidi" w:cstheme="majorBidi"/>
          <w:smallCaps/>
          <w:szCs w:val="20"/>
        </w:rPr>
        <w:t>Pahlavis</w:t>
      </w:r>
      <w:proofErr w:type="spellEnd"/>
      <w:r w:rsidRPr="00B91603">
        <w:rPr>
          <w:rFonts w:asciiTheme="majorBidi" w:hAnsiTheme="majorBidi" w:cstheme="majorBidi"/>
          <w:szCs w:val="20"/>
        </w:rPr>
        <w:t xml:space="preserve"> 314 (2006). </w:t>
      </w:r>
    </w:p>
  </w:footnote>
  <w:footnote w:id="5">
    <w:p w14:paraId="6B7749FF" w14:textId="30B6E88C"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spellStart"/>
      <w:r w:rsidRPr="00B91603">
        <w:rPr>
          <w:rFonts w:asciiTheme="majorBidi" w:hAnsiTheme="majorBidi" w:cstheme="majorBidi"/>
          <w:szCs w:val="20"/>
        </w:rPr>
        <w:t>Yervand</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Abrahamian</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Mosadegh</w:t>
      </w:r>
      <w:proofErr w:type="spellEnd"/>
      <w:r w:rsidRPr="00B91603">
        <w:rPr>
          <w:rFonts w:asciiTheme="majorBidi" w:hAnsiTheme="majorBidi" w:cstheme="majorBidi"/>
          <w:szCs w:val="20"/>
        </w:rPr>
        <w:t xml:space="preserve"> valued </w:t>
      </w:r>
      <w:proofErr w:type="spellStart"/>
      <w:r w:rsidRPr="00B91603">
        <w:rPr>
          <w:rFonts w:asciiTheme="majorBidi" w:hAnsiTheme="majorBidi" w:cstheme="majorBidi"/>
          <w:szCs w:val="20"/>
        </w:rPr>
        <w:t>constitutionalization</w:t>
      </w:r>
      <w:proofErr w:type="spellEnd"/>
      <w:r w:rsidRPr="00B91603">
        <w:rPr>
          <w:rFonts w:asciiTheme="majorBidi" w:hAnsiTheme="majorBidi" w:cstheme="majorBidi"/>
          <w:szCs w:val="20"/>
        </w:rPr>
        <w:t xml:space="preserve"> of Monarchy as much as he valued nationalization of oil, 24 March 2012 available at </w:t>
      </w:r>
      <w:hyperlink r:id="rId1" w:history="1">
        <w:r w:rsidRPr="00B91603">
          <w:rPr>
            <w:rStyle w:val="Hyperlink"/>
            <w:rFonts w:asciiTheme="majorBidi" w:hAnsiTheme="majorBidi" w:cstheme="majorBidi"/>
            <w:szCs w:val="20"/>
          </w:rPr>
          <w:t>http://tarikhirani.ir/fa/news/30/bodyView/1981/</w:t>
        </w:r>
        <w:r w:rsidRPr="00B91603">
          <w:rPr>
            <w:rStyle w:val="Hyperlink"/>
            <w:rFonts w:asciiTheme="majorBidi" w:hAnsiTheme="majorBidi" w:cstheme="majorBidi"/>
            <w:szCs w:val="20"/>
            <w:rtl/>
          </w:rPr>
          <w:t>یرواند</w:t>
        </w:r>
        <w:r w:rsidRPr="00B91603">
          <w:rPr>
            <w:rStyle w:val="Hyperlink"/>
            <w:rFonts w:asciiTheme="majorBidi" w:hAnsiTheme="majorBidi" w:cstheme="majorBidi"/>
            <w:szCs w:val="20"/>
          </w:rPr>
          <w:t>.</w:t>
        </w:r>
        <w:r w:rsidRPr="00B91603">
          <w:rPr>
            <w:rStyle w:val="Hyperlink"/>
            <w:rFonts w:asciiTheme="majorBidi" w:hAnsiTheme="majorBidi" w:cstheme="majorBidi"/>
            <w:szCs w:val="20"/>
            <w:rtl/>
          </w:rPr>
          <w:t>آبراهامیان</w:t>
        </w:r>
        <w:r w:rsidRPr="00B91603">
          <w:rPr>
            <w:rStyle w:val="Hyperlink"/>
            <w:rFonts w:asciiTheme="majorBidi" w:hAnsiTheme="majorBidi" w:cstheme="majorBidi"/>
            <w:szCs w:val="20"/>
          </w:rPr>
          <w:t>:.</w:t>
        </w:r>
        <w:r w:rsidRPr="00B91603">
          <w:rPr>
            <w:rStyle w:val="Hyperlink"/>
            <w:rFonts w:asciiTheme="majorBidi" w:hAnsiTheme="majorBidi" w:cstheme="majorBidi"/>
            <w:szCs w:val="20"/>
            <w:rtl/>
          </w:rPr>
          <w:t>مصدق</w:t>
        </w:r>
        <w:r w:rsidRPr="00B91603">
          <w:rPr>
            <w:rStyle w:val="Hyperlink"/>
            <w:rFonts w:asciiTheme="majorBidi" w:hAnsiTheme="majorBidi" w:cstheme="majorBidi"/>
            <w:szCs w:val="20"/>
          </w:rPr>
          <w:t>.</w:t>
        </w:r>
        <w:r w:rsidRPr="00B91603">
          <w:rPr>
            <w:rStyle w:val="Hyperlink"/>
            <w:rFonts w:asciiTheme="majorBidi" w:hAnsiTheme="majorBidi" w:cstheme="majorBidi"/>
            <w:szCs w:val="20"/>
            <w:rtl/>
          </w:rPr>
          <w:t>مشروطه</w:t>
        </w:r>
        <w:r w:rsidRPr="00B91603">
          <w:rPr>
            <w:rStyle w:val="Hyperlink"/>
            <w:rFonts w:asciiTheme="majorBidi" w:hAnsiTheme="majorBidi" w:cstheme="majorBidi"/>
            <w:szCs w:val="20"/>
          </w:rPr>
          <w:t>.</w:t>
        </w:r>
        <w:r w:rsidRPr="00B91603">
          <w:rPr>
            <w:rStyle w:val="Hyperlink"/>
            <w:rFonts w:asciiTheme="majorBidi" w:hAnsiTheme="majorBidi" w:cstheme="majorBidi"/>
            <w:szCs w:val="20"/>
            <w:rtl/>
          </w:rPr>
          <w:t>شدن</w:t>
        </w:r>
        <w:r w:rsidRPr="00B91603">
          <w:rPr>
            <w:rStyle w:val="Hyperlink"/>
            <w:rFonts w:asciiTheme="majorBidi" w:hAnsiTheme="majorBidi" w:cstheme="majorBidi"/>
            <w:szCs w:val="20"/>
          </w:rPr>
          <w:t>.</w:t>
        </w:r>
        <w:r w:rsidRPr="00B91603">
          <w:rPr>
            <w:rStyle w:val="Hyperlink"/>
            <w:rFonts w:asciiTheme="majorBidi" w:hAnsiTheme="majorBidi" w:cstheme="majorBidi"/>
            <w:szCs w:val="20"/>
            <w:rtl/>
          </w:rPr>
          <w:t>سلطنت</w:t>
        </w:r>
        <w:r w:rsidRPr="00B91603">
          <w:rPr>
            <w:rStyle w:val="Hyperlink"/>
            <w:rFonts w:asciiTheme="majorBidi" w:hAnsiTheme="majorBidi" w:cstheme="majorBidi"/>
            <w:szCs w:val="20"/>
          </w:rPr>
          <w:t>.</w:t>
        </w:r>
        <w:r w:rsidRPr="00B91603">
          <w:rPr>
            <w:rStyle w:val="Hyperlink"/>
            <w:rFonts w:asciiTheme="majorBidi" w:hAnsiTheme="majorBidi" w:cstheme="majorBidi"/>
            <w:szCs w:val="20"/>
            <w:rtl/>
          </w:rPr>
          <w:t>را</w:t>
        </w:r>
        <w:r w:rsidRPr="00B91603">
          <w:rPr>
            <w:rStyle w:val="Hyperlink"/>
            <w:rFonts w:asciiTheme="majorBidi" w:hAnsiTheme="majorBidi" w:cstheme="majorBidi"/>
            <w:szCs w:val="20"/>
          </w:rPr>
          <w:t>.</w:t>
        </w:r>
        <w:r w:rsidRPr="00B91603">
          <w:rPr>
            <w:rStyle w:val="Hyperlink"/>
            <w:rFonts w:asciiTheme="majorBidi" w:hAnsiTheme="majorBidi" w:cstheme="majorBidi"/>
            <w:szCs w:val="20"/>
            <w:rtl/>
          </w:rPr>
          <w:t>همچون</w:t>
        </w:r>
        <w:r w:rsidRPr="00B91603">
          <w:rPr>
            <w:rStyle w:val="Hyperlink"/>
            <w:rFonts w:asciiTheme="majorBidi" w:hAnsiTheme="majorBidi" w:cstheme="majorBidi"/>
            <w:szCs w:val="20"/>
          </w:rPr>
          <w:t>.</w:t>
        </w:r>
        <w:r w:rsidRPr="00B91603">
          <w:rPr>
            <w:rStyle w:val="Hyperlink"/>
            <w:rFonts w:asciiTheme="majorBidi" w:hAnsiTheme="majorBidi" w:cstheme="majorBidi"/>
            <w:szCs w:val="20"/>
            <w:rtl/>
          </w:rPr>
          <w:t>ملی</w:t>
        </w:r>
        <w:r w:rsidRPr="00B91603">
          <w:rPr>
            <w:rStyle w:val="Hyperlink"/>
            <w:rFonts w:asciiTheme="majorBidi" w:hAnsiTheme="majorBidi" w:cstheme="majorBidi"/>
            <w:szCs w:val="20"/>
          </w:rPr>
          <w:t>.</w:t>
        </w:r>
        <w:r w:rsidRPr="00B91603">
          <w:rPr>
            <w:rStyle w:val="Hyperlink"/>
            <w:rFonts w:asciiTheme="majorBidi" w:hAnsiTheme="majorBidi" w:cstheme="majorBidi"/>
            <w:szCs w:val="20"/>
            <w:rtl/>
          </w:rPr>
          <w:t>کردن</w:t>
        </w:r>
        <w:r w:rsidRPr="00B91603">
          <w:rPr>
            <w:rStyle w:val="Hyperlink"/>
            <w:rFonts w:asciiTheme="majorBidi" w:hAnsiTheme="majorBidi" w:cstheme="majorBidi"/>
            <w:szCs w:val="20"/>
          </w:rPr>
          <w:t>.</w:t>
        </w:r>
        <w:r w:rsidRPr="00B91603">
          <w:rPr>
            <w:rStyle w:val="Hyperlink"/>
            <w:rFonts w:asciiTheme="majorBidi" w:hAnsiTheme="majorBidi" w:cstheme="majorBidi"/>
            <w:szCs w:val="20"/>
            <w:rtl/>
          </w:rPr>
          <w:t>نفت</w:t>
        </w:r>
        <w:r w:rsidRPr="00B91603">
          <w:rPr>
            <w:rStyle w:val="Hyperlink"/>
            <w:rFonts w:asciiTheme="majorBidi" w:hAnsiTheme="majorBidi" w:cstheme="majorBidi"/>
            <w:szCs w:val="20"/>
          </w:rPr>
          <w:t>.</w:t>
        </w:r>
        <w:r w:rsidRPr="00B91603">
          <w:rPr>
            <w:rStyle w:val="Hyperlink"/>
            <w:rFonts w:asciiTheme="majorBidi" w:hAnsiTheme="majorBidi" w:cstheme="majorBidi"/>
            <w:szCs w:val="20"/>
            <w:rtl/>
          </w:rPr>
          <w:t>مهم</w:t>
        </w:r>
        <w:r w:rsidRPr="00B91603">
          <w:rPr>
            <w:rStyle w:val="Hyperlink"/>
            <w:rFonts w:asciiTheme="majorBidi" w:hAnsiTheme="majorBidi" w:cstheme="majorBidi"/>
            <w:szCs w:val="20"/>
          </w:rPr>
          <w:t>.</w:t>
        </w:r>
        <w:r w:rsidRPr="00B91603">
          <w:rPr>
            <w:rStyle w:val="Hyperlink"/>
            <w:rFonts w:asciiTheme="majorBidi" w:hAnsiTheme="majorBidi" w:cstheme="majorBidi"/>
            <w:szCs w:val="20"/>
            <w:rtl/>
          </w:rPr>
          <w:t>می</w:t>
        </w:r>
        <w:r w:rsidRPr="00B91603">
          <w:rPr>
            <w:rStyle w:val="Hyperlink"/>
            <w:rFonts w:asciiTheme="majorBidi" w:hAnsiTheme="majorBidi" w:cstheme="majorBidi"/>
            <w:szCs w:val="20"/>
          </w:rPr>
          <w:t>%E2%80%8C</w:t>
        </w:r>
        <w:r w:rsidRPr="00B91603">
          <w:rPr>
            <w:rStyle w:val="Hyperlink"/>
            <w:rFonts w:asciiTheme="majorBidi" w:hAnsiTheme="majorBidi" w:cstheme="majorBidi"/>
            <w:szCs w:val="20"/>
            <w:rtl/>
          </w:rPr>
          <w:t>دانست</w:t>
        </w:r>
        <w:r w:rsidRPr="00B91603">
          <w:rPr>
            <w:rStyle w:val="Hyperlink"/>
            <w:rFonts w:asciiTheme="majorBidi" w:hAnsiTheme="majorBidi" w:cstheme="majorBidi"/>
            <w:szCs w:val="20"/>
          </w:rPr>
          <w:t>.html</w:t>
        </w:r>
      </w:hyperlink>
      <w:r w:rsidRPr="00B91603">
        <w:rPr>
          <w:rFonts w:asciiTheme="majorBidi" w:hAnsiTheme="majorBidi" w:cstheme="majorBidi"/>
          <w:szCs w:val="20"/>
        </w:rPr>
        <w:t xml:space="preserve"> </w:t>
      </w:r>
    </w:p>
  </w:footnote>
  <w:footnote w:id="6">
    <w:p w14:paraId="347DB2D3" w14:textId="74041D38"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One of the hallmarks of the Constitutional Revolution of Iran was the execution of the renowned and prominent clergy, </w:t>
      </w:r>
      <w:proofErr w:type="spellStart"/>
      <w:r w:rsidRPr="00B91603">
        <w:rPr>
          <w:rFonts w:asciiTheme="majorBidi" w:hAnsiTheme="majorBidi" w:cstheme="majorBidi"/>
          <w:i/>
          <w:sz w:val="20"/>
          <w:szCs w:val="20"/>
        </w:rPr>
        <w:t>Sheihk</w:t>
      </w:r>
      <w:proofErr w:type="spellEnd"/>
      <w:r w:rsidRPr="00B91603">
        <w:rPr>
          <w:rFonts w:asciiTheme="majorBidi" w:hAnsiTheme="majorBidi" w:cstheme="majorBidi"/>
          <w:i/>
          <w:sz w:val="20"/>
          <w:szCs w:val="20"/>
        </w:rPr>
        <w:t xml:space="preserve"> </w:t>
      </w:r>
      <w:proofErr w:type="spellStart"/>
      <w:r w:rsidRPr="00B91603">
        <w:rPr>
          <w:rFonts w:asciiTheme="majorBidi" w:hAnsiTheme="majorBidi" w:cstheme="majorBidi"/>
          <w:i/>
          <w:sz w:val="20"/>
          <w:szCs w:val="20"/>
        </w:rPr>
        <w:t>Fazlolah</w:t>
      </w:r>
      <w:proofErr w:type="spellEnd"/>
      <w:r w:rsidRPr="00B91603">
        <w:rPr>
          <w:rFonts w:asciiTheme="majorBidi" w:hAnsiTheme="majorBidi" w:cstheme="majorBidi"/>
          <w:i/>
          <w:sz w:val="20"/>
          <w:szCs w:val="20"/>
        </w:rPr>
        <w:t xml:space="preserve"> </w:t>
      </w:r>
      <w:proofErr w:type="spellStart"/>
      <w:r w:rsidRPr="00B91603">
        <w:rPr>
          <w:rFonts w:asciiTheme="majorBidi" w:hAnsiTheme="majorBidi" w:cstheme="majorBidi"/>
          <w:i/>
          <w:sz w:val="20"/>
          <w:szCs w:val="20"/>
        </w:rPr>
        <w:t>Noori</w:t>
      </w:r>
      <w:proofErr w:type="spellEnd"/>
      <w:r w:rsidRPr="00B91603">
        <w:rPr>
          <w:rFonts w:asciiTheme="majorBidi" w:hAnsiTheme="majorBidi" w:cstheme="majorBidi"/>
          <w:sz w:val="20"/>
          <w:szCs w:val="20"/>
        </w:rPr>
        <w:t xml:space="preserve"> by the revolutionaries. He was one of the opponents of the Revolution asserting that the laws of the land should be compatible with Islamic Law. He suggested that a group of jurists scrutinize the laws passed by the parliament to ensure that they conform to Islamic rules and standards. Despite the execution of</w:t>
      </w:r>
      <w:r w:rsidRPr="00B91603">
        <w:rPr>
          <w:rFonts w:asciiTheme="majorBidi" w:hAnsiTheme="majorBidi" w:cstheme="majorBidi"/>
          <w:i/>
          <w:sz w:val="20"/>
          <w:szCs w:val="20"/>
        </w:rPr>
        <w:t xml:space="preserve"> </w:t>
      </w:r>
      <w:proofErr w:type="spellStart"/>
      <w:r w:rsidRPr="00B91603">
        <w:rPr>
          <w:rFonts w:asciiTheme="majorBidi" w:hAnsiTheme="majorBidi" w:cstheme="majorBidi"/>
          <w:i/>
          <w:sz w:val="20"/>
          <w:szCs w:val="20"/>
        </w:rPr>
        <w:t>Fazlolah</w:t>
      </w:r>
      <w:proofErr w:type="spellEnd"/>
      <w:r w:rsidRPr="00B91603">
        <w:rPr>
          <w:rFonts w:asciiTheme="majorBidi" w:hAnsiTheme="majorBidi" w:cstheme="majorBidi"/>
          <w:i/>
          <w:sz w:val="20"/>
          <w:szCs w:val="20"/>
        </w:rPr>
        <w:t xml:space="preserve"> </w:t>
      </w:r>
      <w:proofErr w:type="spellStart"/>
      <w:r w:rsidRPr="00B91603">
        <w:rPr>
          <w:rFonts w:asciiTheme="majorBidi" w:hAnsiTheme="majorBidi" w:cstheme="majorBidi"/>
          <w:i/>
          <w:sz w:val="20"/>
          <w:szCs w:val="20"/>
        </w:rPr>
        <w:t>Noori</w:t>
      </w:r>
      <w:proofErr w:type="spellEnd"/>
      <w:r w:rsidRPr="00B91603">
        <w:rPr>
          <w:rFonts w:asciiTheme="majorBidi" w:hAnsiTheme="majorBidi" w:cstheme="majorBidi"/>
          <w:sz w:val="20"/>
          <w:szCs w:val="20"/>
        </w:rPr>
        <w:t xml:space="preserve">, his idea entered the Constitution as an amendment. More than 50 years later, this idea was reincarnated in the idea of the Guardian Council in the 1979 Iranian Constitution in emulation of </w:t>
      </w:r>
      <w:proofErr w:type="spellStart"/>
      <w:r w:rsidRPr="00B91603">
        <w:rPr>
          <w:rFonts w:asciiTheme="majorBidi" w:hAnsiTheme="majorBidi" w:cstheme="majorBidi"/>
          <w:i/>
          <w:sz w:val="20"/>
          <w:szCs w:val="20"/>
        </w:rPr>
        <w:t>Conseil</w:t>
      </w:r>
      <w:proofErr w:type="spellEnd"/>
      <w:r w:rsidRPr="00B91603">
        <w:rPr>
          <w:rFonts w:asciiTheme="majorBidi" w:hAnsiTheme="majorBidi" w:cstheme="majorBidi"/>
          <w:i/>
          <w:sz w:val="20"/>
          <w:szCs w:val="20"/>
        </w:rPr>
        <w:t xml:space="preserve"> </w:t>
      </w:r>
      <w:proofErr w:type="spellStart"/>
      <w:r w:rsidRPr="00B91603">
        <w:rPr>
          <w:rFonts w:asciiTheme="majorBidi" w:hAnsiTheme="majorBidi" w:cstheme="majorBidi"/>
          <w:i/>
          <w:sz w:val="20"/>
          <w:szCs w:val="20"/>
        </w:rPr>
        <w:t>Constitutionnel</w:t>
      </w:r>
      <w:proofErr w:type="spellEnd"/>
      <w:r w:rsidRPr="00B91603">
        <w:rPr>
          <w:rFonts w:asciiTheme="majorBidi" w:hAnsiTheme="majorBidi" w:cstheme="majorBidi"/>
          <w:sz w:val="20"/>
          <w:szCs w:val="20"/>
        </w:rPr>
        <w:t xml:space="preserve"> from the French Constitution of the fifth republic. This provision, along with Article 4 (Islamic Supremacy Clause) and Article 5 (Clergy’s Guardianship) of the Constitution became the landmarks of the Islamic Republic of Iran Constitution. </w:t>
      </w:r>
    </w:p>
    <w:p w14:paraId="55AF1E57" w14:textId="3D886454" w:rsidR="0069557B" w:rsidRPr="00B91603" w:rsidRDefault="0069557B" w:rsidP="0020752A">
      <w:pPr>
        <w:pStyle w:val="FootnoteText"/>
        <w:ind w:hanging="630"/>
        <w:jc w:val="both"/>
        <w:rPr>
          <w:rFonts w:asciiTheme="majorBidi" w:hAnsiTheme="majorBidi" w:cstheme="majorBidi"/>
          <w:szCs w:val="20"/>
        </w:rPr>
      </w:pPr>
    </w:p>
  </w:footnote>
  <w:footnote w:id="7">
    <w:p w14:paraId="3401F40B" w14:textId="2CFE31F1"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What was Imam Khomeini’s opinions regarding the 1906 constitution? Imamkhomeini.ir available at </w:t>
      </w:r>
      <w:hyperlink r:id="rId2" w:history="1">
        <w:r w:rsidRPr="00B91603">
          <w:rPr>
            <w:rStyle w:val="Hyperlink"/>
            <w:rFonts w:asciiTheme="majorBidi" w:hAnsiTheme="majorBidi" w:cstheme="majorBidi"/>
            <w:szCs w:val="20"/>
          </w:rPr>
          <w:t>http://www.imam-khomeini.ir/fa/n20644/</w:t>
        </w:r>
        <w:r w:rsidRPr="00B91603">
          <w:rPr>
            <w:rStyle w:val="Hyperlink"/>
            <w:rFonts w:asciiTheme="majorBidi" w:hAnsiTheme="majorBidi" w:cstheme="majorBidi"/>
            <w:szCs w:val="20"/>
            <w:rtl/>
          </w:rPr>
          <w:t>دیدگاه</w:t>
        </w:r>
        <w:r w:rsidRPr="00B91603">
          <w:rPr>
            <w:rStyle w:val="Hyperlink"/>
            <w:rFonts w:asciiTheme="majorBidi" w:hAnsiTheme="majorBidi" w:cstheme="majorBidi"/>
            <w:szCs w:val="20"/>
          </w:rPr>
          <w:t>_</w:t>
        </w:r>
        <w:r w:rsidRPr="00B91603">
          <w:rPr>
            <w:rStyle w:val="Hyperlink"/>
            <w:rFonts w:asciiTheme="majorBidi" w:hAnsiTheme="majorBidi" w:cstheme="majorBidi"/>
            <w:szCs w:val="20"/>
            <w:rtl/>
          </w:rPr>
          <w:t>امام</w:t>
        </w:r>
        <w:r w:rsidRPr="00B91603">
          <w:rPr>
            <w:rStyle w:val="Hyperlink"/>
            <w:rFonts w:asciiTheme="majorBidi" w:hAnsiTheme="majorBidi" w:cstheme="majorBidi"/>
            <w:szCs w:val="20"/>
          </w:rPr>
          <w:t>_</w:t>
        </w:r>
        <w:r w:rsidRPr="00B91603">
          <w:rPr>
            <w:rStyle w:val="Hyperlink"/>
            <w:rFonts w:asciiTheme="majorBidi" w:hAnsiTheme="majorBidi" w:cstheme="majorBidi"/>
            <w:szCs w:val="20"/>
            <w:rtl/>
          </w:rPr>
          <w:t>خمینی</w:t>
        </w:r>
        <w:r w:rsidRPr="00B91603">
          <w:rPr>
            <w:rStyle w:val="Hyperlink"/>
            <w:rFonts w:asciiTheme="majorBidi" w:hAnsiTheme="majorBidi" w:cstheme="majorBidi"/>
            <w:szCs w:val="20"/>
          </w:rPr>
          <w:t>_</w:t>
        </w:r>
        <w:r w:rsidRPr="00B91603">
          <w:rPr>
            <w:rStyle w:val="Hyperlink"/>
            <w:rFonts w:asciiTheme="majorBidi" w:hAnsiTheme="majorBidi" w:cstheme="majorBidi"/>
            <w:szCs w:val="20"/>
            <w:rtl/>
          </w:rPr>
          <w:t>درباره</w:t>
        </w:r>
        <w:r w:rsidRPr="00B91603">
          <w:rPr>
            <w:rStyle w:val="Hyperlink"/>
            <w:rFonts w:asciiTheme="majorBidi" w:hAnsiTheme="majorBidi" w:cstheme="majorBidi"/>
            <w:szCs w:val="20"/>
          </w:rPr>
          <w:t>_</w:t>
        </w:r>
        <w:r w:rsidRPr="00B91603">
          <w:rPr>
            <w:rStyle w:val="Hyperlink"/>
            <w:rFonts w:asciiTheme="majorBidi" w:hAnsiTheme="majorBidi" w:cstheme="majorBidi"/>
            <w:szCs w:val="20"/>
            <w:rtl/>
          </w:rPr>
          <w:t>ی</w:t>
        </w:r>
        <w:r w:rsidRPr="00B91603">
          <w:rPr>
            <w:rStyle w:val="Hyperlink"/>
            <w:rFonts w:asciiTheme="majorBidi" w:hAnsiTheme="majorBidi" w:cstheme="majorBidi"/>
            <w:szCs w:val="20"/>
          </w:rPr>
          <w:t>_</w:t>
        </w:r>
        <w:r w:rsidRPr="00B91603">
          <w:rPr>
            <w:rStyle w:val="Hyperlink"/>
            <w:rFonts w:asciiTheme="majorBidi" w:hAnsiTheme="majorBidi" w:cstheme="majorBidi"/>
            <w:szCs w:val="20"/>
            <w:rtl/>
          </w:rPr>
          <w:t>قانون</w:t>
        </w:r>
        <w:r w:rsidRPr="00B91603">
          <w:rPr>
            <w:rStyle w:val="Hyperlink"/>
            <w:rFonts w:asciiTheme="majorBidi" w:hAnsiTheme="majorBidi" w:cstheme="majorBidi"/>
            <w:szCs w:val="20"/>
          </w:rPr>
          <w:t>_</w:t>
        </w:r>
        <w:r w:rsidRPr="00B91603">
          <w:rPr>
            <w:rStyle w:val="Hyperlink"/>
            <w:rFonts w:asciiTheme="majorBidi" w:hAnsiTheme="majorBidi" w:cstheme="majorBidi"/>
            <w:szCs w:val="20"/>
            <w:rtl/>
          </w:rPr>
          <w:t>اساسی</w:t>
        </w:r>
        <w:r w:rsidRPr="00B91603">
          <w:rPr>
            <w:rStyle w:val="Hyperlink"/>
            <w:rFonts w:asciiTheme="majorBidi" w:hAnsiTheme="majorBidi" w:cstheme="majorBidi"/>
            <w:szCs w:val="20"/>
          </w:rPr>
          <w:t>_</w:t>
        </w:r>
        <w:r w:rsidRPr="00B91603">
          <w:rPr>
            <w:rStyle w:val="Hyperlink"/>
            <w:rFonts w:asciiTheme="majorBidi" w:hAnsiTheme="majorBidi" w:cstheme="majorBidi"/>
            <w:szCs w:val="20"/>
            <w:rtl/>
          </w:rPr>
          <w:t>مشروطه</w:t>
        </w:r>
        <w:r w:rsidRPr="00B91603">
          <w:rPr>
            <w:rStyle w:val="Hyperlink"/>
            <w:rFonts w:asciiTheme="majorBidi" w:hAnsiTheme="majorBidi" w:cstheme="majorBidi"/>
            <w:szCs w:val="20"/>
          </w:rPr>
          <w:t>_</w:t>
        </w:r>
        <w:r w:rsidRPr="00B91603">
          <w:rPr>
            <w:rStyle w:val="Hyperlink"/>
            <w:rFonts w:asciiTheme="majorBidi" w:hAnsiTheme="majorBidi" w:cstheme="majorBidi"/>
            <w:szCs w:val="20"/>
            <w:rtl/>
          </w:rPr>
          <w:t>چه</w:t>
        </w:r>
        <w:r w:rsidRPr="00B91603">
          <w:rPr>
            <w:rStyle w:val="Hyperlink"/>
            <w:rFonts w:asciiTheme="majorBidi" w:hAnsiTheme="majorBidi" w:cstheme="majorBidi"/>
            <w:szCs w:val="20"/>
          </w:rPr>
          <w:t>_</w:t>
        </w:r>
        <w:r w:rsidRPr="00B91603">
          <w:rPr>
            <w:rStyle w:val="Hyperlink"/>
            <w:rFonts w:asciiTheme="majorBidi" w:hAnsiTheme="majorBidi" w:cstheme="majorBidi"/>
            <w:szCs w:val="20"/>
            <w:rtl/>
          </w:rPr>
          <w:t>بود</w:t>
        </w:r>
        <w:r w:rsidRPr="00B91603">
          <w:rPr>
            <w:rStyle w:val="Hyperlink"/>
            <w:rFonts w:asciiTheme="majorBidi" w:hAnsiTheme="majorBidi" w:cstheme="majorBidi"/>
            <w:szCs w:val="20"/>
            <w:rtl/>
          </w:rPr>
          <w:t>؟</w:t>
        </w:r>
      </w:hyperlink>
      <w:r w:rsidRPr="00B91603">
        <w:rPr>
          <w:rFonts w:asciiTheme="majorBidi" w:hAnsiTheme="majorBidi" w:cstheme="majorBidi"/>
          <w:szCs w:val="20"/>
        </w:rPr>
        <w:t xml:space="preserve"> </w:t>
      </w:r>
    </w:p>
  </w:footnote>
  <w:footnote w:id="8">
    <w:p w14:paraId="721E0107" w14:textId="6BBC2C59"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Khatami Defends Own Constitutional Right, UPI, 23 October 2011 available at </w:t>
      </w:r>
      <w:hyperlink r:id="rId3" w:history="1">
        <w:r w:rsidRPr="00B91603">
          <w:rPr>
            <w:rStyle w:val="Hyperlink"/>
            <w:rFonts w:asciiTheme="majorBidi" w:hAnsiTheme="majorBidi" w:cstheme="majorBidi"/>
            <w:szCs w:val="20"/>
          </w:rPr>
          <w:t>https://www.upi.com/Khatami-defends-own-constitutional-rights/39511003878537/</w:t>
        </w:r>
      </w:hyperlink>
      <w:r w:rsidRPr="00B91603">
        <w:rPr>
          <w:rFonts w:asciiTheme="majorBidi" w:hAnsiTheme="majorBidi" w:cstheme="majorBidi"/>
          <w:szCs w:val="20"/>
        </w:rPr>
        <w:t xml:space="preserve"> </w:t>
      </w:r>
    </w:p>
  </w:footnote>
  <w:footnote w:id="9">
    <w:p w14:paraId="6EBF8FFF" w14:textId="4CAC52DF" w:rsidR="0069557B" w:rsidRPr="00B91603" w:rsidRDefault="0069557B" w:rsidP="0020752A">
      <w:pPr>
        <w:pStyle w:val="FootnoteText"/>
        <w:ind w:hanging="630"/>
        <w:jc w:val="both"/>
        <w:rPr>
          <w:rFonts w:asciiTheme="majorBidi" w:hAnsiTheme="majorBidi" w:cstheme="majorBidi"/>
          <w:szCs w:val="20"/>
          <w:lang w:bidi="fa-IR"/>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r w:rsidRPr="00B91603">
        <w:rPr>
          <w:rFonts w:asciiTheme="majorBidi" w:hAnsiTheme="majorBidi" w:cstheme="majorBidi"/>
          <w:szCs w:val="20"/>
          <w:lang w:bidi="fa-IR"/>
        </w:rPr>
        <w:t xml:space="preserve">See Detail Discussion on Final Review of the Islamic Republic of Iran Constitution, available at </w:t>
      </w:r>
      <w:hyperlink r:id="rId4" w:history="1">
        <w:r w:rsidRPr="00B91603">
          <w:rPr>
            <w:rStyle w:val="Hyperlink"/>
            <w:rFonts w:asciiTheme="majorBidi" w:hAnsiTheme="majorBidi" w:cstheme="majorBidi"/>
            <w:szCs w:val="20"/>
            <w:lang w:bidi="fa-IR"/>
          </w:rPr>
          <w:t>http://www.majlesekhobregan.ir/fa/MashroheMozakerat.html</w:t>
        </w:r>
      </w:hyperlink>
      <w:r w:rsidRPr="00B91603">
        <w:rPr>
          <w:rFonts w:asciiTheme="majorBidi" w:hAnsiTheme="majorBidi" w:cstheme="majorBidi"/>
          <w:szCs w:val="20"/>
          <w:lang w:bidi="fa-IR"/>
        </w:rPr>
        <w:t xml:space="preserve"> </w:t>
      </w:r>
    </w:p>
  </w:footnote>
  <w:footnote w:id="10">
    <w:p w14:paraId="716B9778" w14:textId="2ECEBBB3"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gramStart"/>
      <w:r w:rsidRPr="00B91603">
        <w:rPr>
          <w:rFonts w:asciiTheme="majorBidi" w:hAnsiTheme="majorBidi" w:cstheme="majorBidi"/>
          <w:szCs w:val="20"/>
        </w:rPr>
        <w:t xml:space="preserve">Alec Stone Sweet, </w:t>
      </w:r>
      <w:r w:rsidRPr="00B91603">
        <w:rPr>
          <w:rFonts w:asciiTheme="majorBidi" w:hAnsiTheme="majorBidi" w:cstheme="majorBidi"/>
          <w:i/>
          <w:szCs w:val="20"/>
        </w:rPr>
        <w:t>Constitutionalism, Legal Pluralism, and International Regimes</w:t>
      </w:r>
      <w:r w:rsidRPr="00B91603">
        <w:rPr>
          <w:rFonts w:asciiTheme="majorBidi" w:hAnsiTheme="majorBidi" w:cstheme="majorBidi"/>
          <w:szCs w:val="20"/>
        </w:rPr>
        <w:t xml:space="preserve">, 16 </w:t>
      </w:r>
      <w:r w:rsidRPr="00B91603">
        <w:rPr>
          <w:rFonts w:asciiTheme="majorBidi" w:hAnsiTheme="majorBidi" w:cstheme="majorBidi"/>
          <w:smallCaps/>
          <w:szCs w:val="20"/>
        </w:rPr>
        <w:t>Ind. J. Global Legal Stud</w:t>
      </w:r>
      <w:r w:rsidRPr="00B91603">
        <w:rPr>
          <w:rFonts w:asciiTheme="majorBidi" w:hAnsiTheme="majorBidi" w:cstheme="majorBidi"/>
          <w:szCs w:val="20"/>
        </w:rPr>
        <w:t>.</w:t>
      </w:r>
      <w:proofErr w:type="gramEnd"/>
      <w:r w:rsidRPr="00B91603">
        <w:rPr>
          <w:rFonts w:asciiTheme="majorBidi" w:hAnsiTheme="majorBidi" w:cstheme="majorBidi"/>
          <w:szCs w:val="20"/>
        </w:rPr>
        <w:t xml:space="preserve"> </w:t>
      </w:r>
      <w:proofErr w:type="gramStart"/>
      <w:r w:rsidRPr="00B91603">
        <w:rPr>
          <w:rFonts w:asciiTheme="majorBidi" w:hAnsiTheme="majorBidi" w:cstheme="majorBidi"/>
          <w:szCs w:val="20"/>
        </w:rPr>
        <w:t>621, 626 (2009).</w:t>
      </w:r>
      <w:proofErr w:type="gramEnd"/>
      <w:r w:rsidRPr="00B91603">
        <w:rPr>
          <w:rFonts w:asciiTheme="majorBidi" w:hAnsiTheme="majorBidi" w:cstheme="majorBidi"/>
          <w:szCs w:val="20"/>
        </w:rPr>
        <w:t xml:space="preserve"> </w:t>
      </w:r>
    </w:p>
  </w:footnote>
  <w:footnote w:id="11">
    <w:p w14:paraId="479ECE8E" w14:textId="4C039100"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Alec Stone Sweet, </w:t>
      </w:r>
      <w:r w:rsidRPr="00B91603">
        <w:rPr>
          <w:rFonts w:asciiTheme="majorBidi" w:hAnsiTheme="majorBidi" w:cstheme="majorBidi"/>
          <w:i/>
          <w:szCs w:val="20"/>
        </w:rPr>
        <w:t xml:space="preserve">What is a Supranational Constitution? </w:t>
      </w:r>
      <w:proofErr w:type="gramStart"/>
      <w:r w:rsidRPr="00B91603">
        <w:rPr>
          <w:rFonts w:asciiTheme="majorBidi" w:hAnsiTheme="majorBidi" w:cstheme="majorBidi"/>
          <w:i/>
          <w:szCs w:val="20"/>
        </w:rPr>
        <w:t>An Essay in International Relations Theory</w:t>
      </w:r>
      <w:r w:rsidRPr="00B91603">
        <w:rPr>
          <w:rFonts w:asciiTheme="majorBidi" w:hAnsiTheme="majorBidi" w:cstheme="majorBidi"/>
          <w:szCs w:val="20"/>
        </w:rPr>
        <w:t xml:space="preserve">, 56 </w:t>
      </w:r>
      <w:r w:rsidRPr="00B91603">
        <w:rPr>
          <w:rFonts w:asciiTheme="majorBidi" w:hAnsiTheme="majorBidi" w:cstheme="majorBidi"/>
          <w:smallCaps/>
          <w:szCs w:val="20"/>
        </w:rPr>
        <w:t>The Rev. of Politics</w:t>
      </w:r>
      <w:r w:rsidRPr="00B91603">
        <w:rPr>
          <w:rFonts w:asciiTheme="majorBidi" w:hAnsiTheme="majorBidi" w:cstheme="majorBidi"/>
          <w:szCs w:val="20"/>
        </w:rPr>
        <w:t>, 441, 443 (1994).</w:t>
      </w:r>
      <w:proofErr w:type="gramEnd"/>
      <w:r w:rsidRPr="00B91603">
        <w:rPr>
          <w:rFonts w:asciiTheme="majorBidi" w:hAnsiTheme="majorBidi" w:cstheme="majorBidi"/>
          <w:szCs w:val="20"/>
        </w:rPr>
        <w:t xml:space="preserve"> </w:t>
      </w:r>
    </w:p>
  </w:footnote>
  <w:footnote w:id="12">
    <w:p w14:paraId="3266F015" w14:textId="3FDE9813"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“Not only is the list of fundamental constitutional norms open to debate, but the very identity of “the Constitution”—the body of textual and historical materials from which the norms are to be extracted and by which their application is to be guided—is itself a matter that cannot be objectively deduced or passively discerned in a viewpoint-free way.” Lawrence Tribe, </w:t>
      </w:r>
      <w:r w:rsidRPr="00B91603">
        <w:rPr>
          <w:rFonts w:asciiTheme="majorBidi" w:hAnsiTheme="majorBidi" w:cstheme="majorBidi"/>
          <w:i/>
          <w:szCs w:val="20"/>
        </w:rPr>
        <w:t>A Constitution We are Amending: In Defense of a Restrained Judicial Role</w:t>
      </w:r>
      <w:r w:rsidRPr="00B91603">
        <w:rPr>
          <w:rFonts w:asciiTheme="majorBidi" w:hAnsiTheme="majorBidi" w:cstheme="majorBidi"/>
          <w:szCs w:val="20"/>
        </w:rPr>
        <w:t xml:space="preserve">, 97 </w:t>
      </w:r>
      <w:proofErr w:type="spellStart"/>
      <w:r w:rsidRPr="00B91603">
        <w:rPr>
          <w:rFonts w:asciiTheme="majorBidi" w:hAnsiTheme="majorBidi" w:cstheme="majorBidi"/>
          <w:smallCaps/>
          <w:szCs w:val="20"/>
        </w:rPr>
        <w:t>Harv</w:t>
      </w:r>
      <w:proofErr w:type="spellEnd"/>
      <w:r w:rsidRPr="00B91603">
        <w:rPr>
          <w:rFonts w:asciiTheme="majorBidi" w:hAnsiTheme="majorBidi" w:cstheme="majorBidi"/>
          <w:smallCaps/>
          <w:szCs w:val="20"/>
        </w:rPr>
        <w:t>. L. Rev.</w:t>
      </w:r>
      <w:r w:rsidRPr="00B91603">
        <w:rPr>
          <w:rFonts w:asciiTheme="majorBidi" w:hAnsiTheme="majorBidi" w:cstheme="majorBidi"/>
          <w:szCs w:val="20"/>
        </w:rPr>
        <w:t xml:space="preserve"> 443, 440 (1983). </w:t>
      </w:r>
    </w:p>
  </w:footnote>
  <w:footnote w:id="13">
    <w:p w14:paraId="32152EF2" w14:textId="597CDA08"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w:t>
      </w:r>
      <w:proofErr w:type="gramStart"/>
      <w:r w:rsidRPr="00B91603">
        <w:rPr>
          <w:rFonts w:asciiTheme="majorBidi" w:hAnsiTheme="majorBidi" w:cstheme="majorBidi"/>
          <w:szCs w:val="20"/>
        </w:rPr>
        <w:t>constitutional</w:t>
      </w:r>
      <w:proofErr w:type="gramEnd"/>
      <w:r w:rsidRPr="00B91603">
        <w:rPr>
          <w:rFonts w:asciiTheme="majorBidi" w:hAnsiTheme="majorBidi" w:cstheme="majorBidi"/>
          <w:szCs w:val="20"/>
        </w:rPr>
        <w:t xml:space="preserve"> disharmony is critical to the development of constitutional identity, even as it may take more challenging task of establishing the specific substance of that identity at any given point in time.”, </w:t>
      </w:r>
      <w:r w:rsidRPr="00B91603">
        <w:rPr>
          <w:rFonts w:asciiTheme="majorBidi" w:hAnsiTheme="majorBidi" w:cstheme="majorBidi"/>
          <w:smallCaps/>
          <w:szCs w:val="20"/>
        </w:rPr>
        <w:t xml:space="preserve">Gary J. </w:t>
      </w:r>
      <w:proofErr w:type="spellStart"/>
      <w:r w:rsidRPr="00B91603">
        <w:rPr>
          <w:rFonts w:asciiTheme="majorBidi" w:hAnsiTheme="majorBidi" w:cstheme="majorBidi"/>
          <w:smallCaps/>
          <w:szCs w:val="20"/>
        </w:rPr>
        <w:t>Jacobsohn</w:t>
      </w:r>
      <w:proofErr w:type="spellEnd"/>
      <w:r w:rsidRPr="00B91603">
        <w:rPr>
          <w:rFonts w:asciiTheme="majorBidi" w:hAnsiTheme="majorBidi" w:cstheme="majorBidi"/>
          <w:smallCaps/>
          <w:szCs w:val="20"/>
        </w:rPr>
        <w:t>, Constitutional Identity</w:t>
      </w:r>
      <w:r w:rsidRPr="00B91603">
        <w:rPr>
          <w:rFonts w:asciiTheme="majorBidi" w:hAnsiTheme="majorBidi" w:cstheme="majorBidi"/>
          <w:szCs w:val="20"/>
        </w:rPr>
        <w:t xml:space="preserve"> 4 (2010) </w:t>
      </w:r>
    </w:p>
  </w:footnote>
  <w:footnote w:id="14">
    <w:p w14:paraId="71B6C12B" w14:textId="25C54989"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Noah Feldman, </w:t>
      </w:r>
      <w:r w:rsidRPr="00B91603">
        <w:rPr>
          <w:rFonts w:asciiTheme="majorBidi" w:hAnsiTheme="majorBidi" w:cstheme="majorBidi"/>
          <w:i/>
          <w:szCs w:val="20"/>
        </w:rPr>
        <w:t>Islamic Constitutionalism in Context: A Typology and a Warning</w:t>
      </w:r>
      <w:r w:rsidRPr="00B91603">
        <w:rPr>
          <w:rFonts w:asciiTheme="majorBidi" w:hAnsiTheme="majorBidi" w:cstheme="majorBidi"/>
          <w:szCs w:val="20"/>
        </w:rPr>
        <w:t xml:space="preserve">, 7 </w:t>
      </w:r>
      <w:r w:rsidRPr="00B91603">
        <w:rPr>
          <w:rFonts w:asciiTheme="majorBidi" w:hAnsiTheme="majorBidi" w:cstheme="majorBidi"/>
          <w:smallCaps/>
          <w:szCs w:val="20"/>
        </w:rPr>
        <w:t>U. St. Thomas L. J</w:t>
      </w:r>
      <w:r w:rsidRPr="00B91603">
        <w:rPr>
          <w:rFonts w:asciiTheme="majorBidi" w:hAnsiTheme="majorBidi" w:cstheme="majorBidi"/>
          <w:szCs w:val="20"/>
        </w:rPr>
        <w:t xml:space="preserve">. 436, 443 (2010). </w:t>
      </w:r>
    </w:p>
  </w:footnote>
  <w:footnote w:id="15">
    <w:p w14:paraId="6AE8FE20" w14:textId="1CA2E470"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The term global constitutionalism is also vague. Some define it as emergence of constitutional law methodology and approaches in international law, Anne Peters, The Merits of Global Constitutionalism. </w:t>
      </w:r>
      <w:proofErr w:type="gramStart"/>
      <w:r w:rsidRPr="00B91603">
        <w:rPr>
          <w:rFonts w:asciiTheme="majorBidi" w:hAnsiTheme="majorBidi" w:cstheme="majorBidi"/>
          <w:szCs w:val="20"/>
        </w:rPr>
        <w:t xml:space="preserve">16 </w:t>
      </w:r>
      <w:r w:rsidRPr="00B91603">
        <w:rPr>
          <w:rFonts w:asciiTheme="majorBidi" w:hAnsiTheme="majorBidi" w:cstheme="majorBidi"/>
          <w:smallCaps/>
          <w:szCs w:val="20"/>
        </w:rPr>
        <w:t>Ind. J. Global Legal Stud, 397, 397 (2009).</w:t>
      </w:r>
      <w:proofErr w:type="gramEnd"/>
      <w:r w:rsidRPr="00B91603">
        <w:rPr>
          <w:rFonts w:asciiTheme="majorBidi" w:hAnsiTheme="majorBidi" w:cstheme="majorBidi"/>
          <w:smallCaps/>
          <w:szCs w:val="20"/>
        </w:rPr>
        <w:t xml:space="preserve"> </w:t>
      </w:r>
      <w:r w:rsidRPr="00B91603">
        <w:rPr>
          <w:rFonts w:asciiTheme="majorBidi" w:hAnsiTheme="majorBidi" w:cstheme="majorBidi"/>
          <w:szCs w:val="20"/>
        </w:rPr>
        <w:t xml:space="preserve">Other refer to the unification of constitutional practice and drafting in today’s world, David Law &amp; Mila </w:t>
      </w:r>
      <w:proofErr w:type="spellStart"/>
      <w:r w:rsidRPr="00B91603">
        <w:rPr>
          <w:rFonts w:asciiTheme="majorBidi" w:hAnsiTheme="majorBidi" w:cstheme="majorBidi"/>
          <w:szCs w:val="20"/>
        </w:rPr>
        <w:t>Versteeg</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The Evolution and Ideology of Global Constitutionalism</w:t>
      </w:r>
      <w:r w:rsidRPr="00B91603">
        <w:rPr>
          <w:rFonts w:asciiTheme="majorBidi" w:hAnsiTheme="majorBidi" w:cstheme="majorBidi"/>
          <w:szCs w:val="20"/>
        </w:rPr>
        <w:t xml:space="preserve">, 99 </w:t>
      </w:r>
      <w:r w:rsidRPr="00B91603">
        <w:rPr>
          <w:rFonts w:asciiTheme="majorBidi" w:hAnsiTheme="majorBidi" w:cstheme="majorBidi"/>
          <w:smallCaps/>
          <w:szCs w:val="20"/>
        </w:rPr>
        <w:t xml:space="preserve">Cal. L. Rev. </w:t>
      </w:r>
      <w:r w:rsidRPr="00B91603">
        <w:rPr>
          <w:rFonts w:asciiTheme="majorBidi" w:hAnsiTheme="majorBidi" w:cstheme="majorBidi"/>
          <w:szCs w:val="20"/>
        </w:rPr>
        <w:t>1163, 1163 (2011). Yale Law School has a Global Constitutionalism Seminar in order to “create an international rule of law, in which justice can flourish in peace.</w:t>
      </w:r>
      <w:proofErr w:type="gramStart"/>
      <w:r w:rsidRPr="00B91603">
        <w:rPr>
          <w:rFonts w:asciiTheme="majorBidi" w:hAnsiTheme="majorBidi" w:cstheme="majorBidi"/>
          <w:szCs w:val="20"/>
        </w:rPr>
        <w:t>”,</w:t>
      </w:r>
      <w:proofErr w:type="gramEnd"/>
      <w:r w:rsidRPr="00B91603">
        <w:rPr>
          <w:rFonts w:asciiTheme="majorBidi" w:hAnsiTheme="majorBidi" w:cstheme="majorBidi"/>
          <w:szCs w:val="20"/>
        </w:rPr>
        <w:t xml:space="preserve"> </w:t>
      </w:r>
      <w:hyperlink r:id="rId5" w:history="1">
        <w:r w:rsidRPr="00B91603">
          <w:rPr>
            <w:rStyle w:val="Hyperlink"/>
            <w:rFonts w:asciiTheme="majorBidi" w:hAnsiTheme="majorBidi" w:cstheme="majorBidi"/>
            <w:szCs w:val="20"/>
          </w:rPr>
          <w:t>http://www.law.yale.edu/intellectuallife/globalconstitutionalismseminar.htm</w:t>
        </w:r>
      </w:hyperlink>
      <w:r w:rsidRPr="00B91603">
        <w:rPr>
          <w:rFonts w:asciiTheme="majorBidi" w:hAnsiTheme="majorBidi" w:cstheme="majorBidi"/>
          <w:szCs w:val="20"/>
        </w:rPr>
        <w:t xml:space="preserve">. </w:t>
      </w:r>
    </w:p>
  </w:footnote>
  <w:footnote w:id="16">
    <w:p w14:paraId="076A1427" w14:textId="30226418"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Stone Sweet, </w:t>
      </w:r>
      <w:r w:rsidRPr="00B91603">
        <w:rPr>
          <w:rFonts w:asciiTheme="majorBidi" w:hAnsiTheme="majorBidi" w:cstheme="majorBidi"/>
          <w:i/>
          <w:szCs w:val="20"/>
        </w:rPr>
        <w:t>supra</w:t>
      </w:r>
      <w:r w:rsidRPr="00B91603">
        <w:rPr>
          <w:rFonts w:asciiTheme="majorBidi" w:hAnsiTheme="majorBidi" w:cstheme="majorBidi"/>
          <w:szCs w:val="20"/>
        </w:rPr>
        <w:t xml:space="preserve"> note </w:t>
      </w:r>
      <w:r w:rsidRPr="00B91603">
        <w:rPr>
          <w:rFonts w:asciiTheme="majorBidi" w:hAnsiTheme="majorBidi" w:cstheme="majorBidi"/>
          <w:szCs w:val="20"/>
        </w:rPr>
        <w:fldChar w:fldCharType="begin"/>
      </w:r>
      <w:r w:rsidRPr="00B91603">
        <w:rPr>
          <w:rFonts w:asciiTheme="majorBidi" w:hAnsiTheme="majorBidi" w:cstheme="majorBidi"/>
          <w:szCs w:val="20"/>
        </w:rPr>
        <w:instrText xml:space="preserve"> NOTEREF _Ref305670036 \h  \* MERGEFORMAT </w:instrText>
      </w:r>
      <w:r w:rsidRPr="00B91603">
        <w:rPr>
          <w:rFonts w:asciiTheme="majorBidi" w:hAnsiTheme="majorBidi" w:cstheme="majorBidi"/>
          <w:szCs w:val="20"/>
        </w:rPr>
      </w:r>
      <w:r w:rsidRPr="00B91603">
        <w:rPr>
          <w:rFonts w:asciiTheme="majorBidi" w:hAnsiTheme="majorBidi" w:cstheme="majorBidi"/>
          <w:szCs w:val="20"/>
        </w:rPr>
        <w:fldChar w:fldCharType="separate"/>
      </w:r>
      <w:r>
        <w:rPr>
          <w:rFonts w:asciiTheme="majorBidi" w:hAnsiTheme="majorBidi" w:cstheme="majorBidi"/>
          <w:szCs w:val="20"/>
        </w:rPr>
        <w:t>10</w:t>
      </w:r>
      <w:r w:rsidRPr="00B91603">
        <w:rPr>
          <w:rFonts w:asciiTheme="majorBidi" w:hAnsiTheme="majorBidi" w:cstheme="majorBidi"/>
          <w:szCs w:val="20"/>
        </w:rPr>
        <w:fldChar w:fldCharType="end"/>
      </w:r>
      <w:r w:rsidRPr="00B91603">
        <w:rPr>
          <w:rFonts w:asciiTheme="majorBidi" w:hAnsiTheme="majorBidi" w:cstheme="majorBidi"/>
          <w:szCs w:val="20"/>
        </w:rPr>
        <w:t xml:space="preserve"> at 626. </w:t>
      </w:r>
    </w:p>
  </w:footnote>
  <w:footnote w:id="17">
    <w:p w14:paraId="0B93DFAF" w14:textId="3266CA88"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World Constitutionalism, Manuscript is with the author</w:t>
      </w:r>
    </w:p>
  </w:footnote>
  <w:footnote w:id="18">
    <w:p w14:paraId="42F8E2F0" w14:textId="2C7486C5"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i/>
          <w:szCs w:val="20"/>
        </w:rPr>
        <w:t>Id</w:t>
      </w:r>
      <w:r w:rsidRPr="00B91603">
        <w:rPr>
          <w:rFonts w:asciiTheme="majorBidi" w:hAnsiTheme="majorBidi" w:cstheme="majorBidi"/>
          <w:szCs w:val="20"/>
        </w:rPr>
        <w:t xml:space="preserve">. </w:t>
      </w:r>
    </w:p>
  </w:footnote>
  <w:footnote w:id="19">
    <w:p w14:paraId="6126EB06" w14:textId="0D62F25C"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gramStart"/>
      <w:r w:rsidRPr="00B91603">
        <w:rPr>
          <w:rFonts w:asciiTheme="majorBidi" w:hAnsiTheme="majorBidi" w:cstheme="majorBidi"/>
          <w:i/>
          <w:szCs w:val="20"/>
        </w:rPr>
        <w:t>Id</w:t>
      </w:r>
      <w:r w:rsidRPr="00B91603">
        <w:rPr>
          <w:rFonts w:asciiTheme="majorBidi" w:hAnsiTheme="majorBidi" w:cstheme="majorBidi"/>
          <w:szCs w:val="20"/>
        </w:rPr>
        <w:t>. at 4.</w:t>
      </w:r>
      <w:proofErr w:type="gramEnd"/>
      <w:r w:rsidRPr="00B91603">
        <w:rPr>
          <w:rFonts w:asciiTheme="majorBidi" w:hAnsiTheme="majorBidi" w:cstheme="majorBidi"/>
          <w:szCs w:val="20"/>
        </w:rPr>
        <w:t xml:space="preserve"> </w:t>
      </w:r>
    </w:p>
  </w:footnote>
  <w:footnote w:id="20">
    <w:p w14:paraId="2D133D37" w14:textId="27F86F24"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“Constitutionalism is also premised on the rule of law as opposed to the rules of everyday men and women. A constitution places a higher law above the policies and practices of transient leaders or ruling majorities, and it requires that they abide by that constitutional higher law.” </w:t>
      </w:r>
      <w:r w:rsidRPr="00B91603">
        <w:rPr>
          <w:rFonts w:asciiTheme="majorBidi" w:hAnsiTheme="majorBidi" w:cstheme="majorBidi"/>
          <w:smallCaps/>
          <w:sz w:val="20"/>
          <w:szCs w:val="20"/>
        </w:rPr>
        <w:t>James Curry et al, Constitutional Government: The American Experience</w:t>
      </w:r>
      <w:r w:rsidRPr="00B91603">
        <w:rPr>
          <w:rFonts w:asciiTheme="majorBidi" w:hAnsiTheme="majorBidi" w:cstheme="majorBidi"/>
          <w:sz w:val="20"/>
          <w:szCs w:val="20"/>
        </w:rPr>
        <w:t xml:space="preserve"> 6 (2003). </w:t>
      </w:r>
    </w:p>
  </w:footnote>
  <w:footnote w:id="21">
    <w:p w14:paraId="5620405E" w14:textId="00CC8901"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For instance, we can look at the definition of </w:t>
      </w:r>
      <w:proofErr w:type="spellStart"/>
      <w:r w:rsidRPr="00B91603">
        <w:rPr>
          <w:rFonts w:asciiTheme="majorBidi" w:hAnsiTheme="majorBidi" w:cstheme="majorBidi"/>
          <w:szCs w:val="20"/>
        </w:rPr>
        <w:t>Lipset</w:t>
      </w:r>
      <w:proofErr w:type="spellEnd"/>
      <w:r w:rsidRPr="00B91603">
        <w:rPr>
          <w:rFonts w:asciiTheme="majorBidi" w:hAnsiTheme="majorBidi" w:cstheme="majorBidi"/>
          <w:szCs w:val="20"/>
        </w:rPr>
        <w:t xml:space="preserve"> and </w:t>
      </w:r>
      <w:proofErr w:type="spellStart"/>
      <w:r w:rsidRPr="00B91603">
        <w:rPr>
          <w:rFonts w:asciiTheme="majorBidi" w:hAnsiTheme="majorBidi" w:cstheme="majorBidi"/>
          <w:szCs w:val="20"/>
        </w:rPr>
        <w:t>Lakin</w:t>
      </w:r>
      <w:proofErr w:type="spellEnd"/>
      <w:r w:rsidRPr="00B91603">
        <w:rPr>
          <w:rFonts w:asciiTheme="majorBidi" w:hAnsiTheme="majorBidi" w:cstheme="majorBidi"/>
          <w:szCs w:val="20"/>
        </w:rPr>
        <w:t xml:space="preserve"> which is inspired by Joseph Schumpeter, “The minimal definition of democracy we prefer is an institutional arrangement in which all adult individuals have the power to vote, through free and fair competitive elections, for their chief executive and national legislature.</w:t>
      </w:r>
      <w:proofErr w:type="gramStart"/>
      <w:r w:rsidRPr="00B91603">
        <w:rPr>
          <w:rFonts w:asciiTheme="majorBidi" w:hAnsiTheme="majorBidi" w:cstheme="majorBidi"/>
          <w:szCs w:val="20"/>
        </w:rPr>
        <w:t>”,</w:t>
      </w:r>
      <w:proofErr w:type="gramEnd"/>
      <w:r w:rsidRPr="00B91603">
        <w:rPr>
          <w:rFonts w:asciiTheme="majorBidi" w:hAnsiTheme="majorBidi" w:cstheme="majorBidi"/>
          <w:szCs w:val="20"/>
        </w:rPr>
        <w:t xml:space="preserve"> </w:t>
      </w:r>
      <w:r w:rsidRPr="00B91603">
        <w:rPr>
          <w:rFonts w:asciiTheme="majorBidi" w:hAnsiTheme="majorBidi" w:cstheme="majorBidi"/>
          <w:smallCaps/>
          <w:szCs w:val="20"/>
        </w:rPr>
        <w:t xml:space="preserve">Seymour </w:t>
      </w:r>
      <w:proofErr w:type="spellStart"/>
      <w:r w:rsidRPr="00B91603">
        <w:rPr>
          <w:rFonts w:asciiTheme="majorBidi" w:hAnsiTheme="majorBidi" w:cstheme="majorBidi"/>
          <w:smallCaps/>
          <w:szCs w:val="20"/>
        </w:rPr>
        <w:t>Lipset</w:t>
      </w:r>
      <w:proofErr w:type="spellEnd"/>
      <w:r w:rsidRPr="00B91603">
        <w:rPr>
          <w:rFonts w:asciiTheme="majorBidi" w:hAnsiTheme="majorBidi" w:cstheme="majorBidi"/>
          <w:smallCaps/>
          <w:szCs w:val="20"/>
        </w:rPr>
        <w:t xml:space="preserve"> &amp; Jason </w:t>
      </w:r>
      <w:proofErr w:type="spellStart"/>
      <w:r w:rsidRPr="00B91603">
        <w:rPr>
          <w:rFonts w:asciiTheme="majorBidi" w:hAnsiTheme="majorBidi" w:cstheme="majorBidi"/>
          <w:smallCaps/>
          <w:szCs w:val="20"/>
        </w:rPr>
        <w:t>Lakin</w:t>
      </w:r>
      <w:proofErr w:type="spellEnd"/>
      <w:r w:rsidRPr="00B91603">
        <w:rPr>
          <w:rFonts w:asciiTheme="majorBidi" w:hAnsiTheme="majorBidi" w:cstheme="majorBidi"/>
          <w:smallCaps/>
          <w:szCs w:val="20"/>
        </w:rPr>
        <w:t>, The Democratic Century</w:t>
      </w:r>
      <w:r w:rsidRPr="00B91603">
        <w:rPr>
          <w:rFonts w:asciiTheme="majorBidi" w:hAnsiTheme="majorBidi" w:cstheme="majorBidi"/>
          <w:szCs w:val="20"/>
        </w:rPr>
        <w:t xml:space="preserve"> 19 (2004). </w:t>
      </w:r>
    </w:p>
  </w:footnote>
  <w:footnote w:id="22">
    <w:p w14:paraId="7043DA72" w14:textId="41B0A56F"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The founding fathers of classical realism in international relations are E.H. Carr and Hans Morgenthau</w:t>
      </w:r>
      <w:r w:rsidRPr="00B91603">
        <w:rPr>
          <w:rFonts w:asciiTheme="majorBidi" w:hAnsiTheme="majorBidi" w:cstheme="majorBidi"/>
          <w:i/>
          <w:szCs w:val="20"/>
        </w:rPr>
        <w:t>. See generally</w:t>
      </w:r>
      <w:r w:rsidRPr="00B91603">
        <w:rPr>
          <w:rFonts w:asciiTheme="majorBidi" w:hAnsiTheme="majorBidi" w:cstheme="majorBidi"/>
          <w:szCs w:val="20"/>
        </w:rPr>
        <w:t xml:space="preserve"> </w:t>
      </w:r>
      <w:r w:rsidRPr="00B91603">
        <w:rPr>
          <w:rFonts w:asciiTheme="majorBidi" w:hAnsiTheme="majorBidi" w:cstheme="majorBidi"/>
          <w:smallCaps/>
          <w:szCs w:val="20"/>
        </w:rPr>
        <w:t>Hans Morgenthau and Kenneth Thompson, Politics Among Nations</w:t>
      </w:r>
      <w:r w:rsidRPr="00B91603">
        <w:rPr>
          <w:rFonts w:asciiTheme="majorBidi" w:hAnsiTheme="majorBidi" w:cstheme="majorBidi"/>
          <w:szCs w:val="20"/>
        </w:rPr>
        <w:t xml:space="preserve"> (McGraw-Hill, 6th ed.1985) (1948)” </w:t>
      </w:r>
      <w:r w:rsidRPr="00B91603">
        <w:rPr>
          <w:rFonts w:asciiTheme="majorBidi" w:hAnsiTheme="majorBidi" w:cstheme="majorBidi"/>
          <w:smallCaps/>
          <w:szCs w:val="20"/>
        </w:rPr>
        <w:t>E.H. Carr, The Twenty Years’ Crisis</w:t>
      </w:r>
      <w:r w:rsidRPr="00B91603">
        <w:rPr>
          <w:rFonts w:asciiTheme="majorBidi" w:hAnsiTheme="majorBidi" w:cstheme="majorBidi"/>
          <w:szCs w:val="20"/>
        </w:rPr>
        <w:t xml:space="preserve"> 1919-1939, 166 (Palgrave 2001) (1964); Realism has brought into a new level and has been structuralized by Kenneth Waltz: </w:t>
      </w:r>
      <w:r w:rsidRPr="00B91603">
        <w:rPr>
          <w:rFonts w:asciiTheme="majorBidi" w:hAnsiTheme="majorBidi" w:cstheme="majorBidi"/>
          <w:smallCaps/>
          <w:szCs w:val="20"/>
        </w:rPr>
        <w:t>Kenneth Waltz, Man, the State, and the War</w:t>
      </w:r>
      <w:r w:rsidRPr="00B91603">
        <w:rPr>
          <w:rFonts w:asciiTheme="majorBidi" w:hAnsiTheme="majorBidi" w:cstheme="majorBidi"/>
          <w:szCs w:val="20"/>
        </w:rPr>
        <w:t xml:space="preserve"> (Columbia University Press, 2001) (1959). </w:t>
      </w:r>
    </w:p>
  </w:footnote>
  <w:footnote w:id="23">
    <w:p w14:paraId="76203688" w14:textId="30C76466"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With the increasing criticism of realism, its proponents developed a theory of protection using game theory. They posit that in a world with no central authority, cooperation emerges out of rational “tit-for-tat” logic created out of long-term exposures and interactions of states, </w:t>
      </w:r>
      <w:r w:rsidRPr="00B91603">
        <w:rPr>
          <w:rFonts w:asciiTheme="majorBidi" w:hAnsiTheme="majorBidi" w:cstheme="majorBidi"/>
          <w:smallCaps/>
          <w:szCs w:val="20"/>
        </w:rPr>
        <w:t>Robert M. Axelrod, The Evolution of Cooperation 60-63</w:t>
      </w:r>
      <w:r w:rsidRPr="00B91603">
        <w:rPr>
          <w:rFonts w:asciiTheme="majorBidi" w:hAnsiTheme="majorBidi" w:cstheme="majorBidi"/>
          <w:szCs w:val="20"/>
        </w:rPr>
        <w:t xml:space="preserve"> (1984).</w:t>
      </w:r>
    </w:p>
  </w:footnote>
  <w:footnote w:id="24">
    <w:p w14:paraId="4CD8E7A2" w14:textId="6C637086"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E.H Carr famously stated that the quality of law rests in its capability to bring stability without which no political and social life is possible. Law’s special stature in today’s society is not due to its </w:t>
      </w:r>
      <w:proofErr w:type="gramStart"/>
      <w:r w:rsidRPr="00B91603">
        <w:rPr>
          <w:rFonts w:asciiTheme="majorBidi" w:hAnsiTheme="majorBidi" w:cstheme="majorBidi"/>
          <w:szCs w:val="20"/>
        </w:rPr>
        <w:t>subject-matter</w:t>
      </w:r>
      <w:proofErr w:type="gramEnd"/>
      <w:r w:rsidRPr="00B91603">
        <w:rPr>
          <w:rFonts w:asciiTheme="majorBidi" w:hAnsiTheme="majorBidi" w:cstheme="majorBidi"/>
          <w:szCs w:val="20"/>
        </w:rPr>
        <w:t xml:space="preserve"> or its ethical dimension. However, society cannot survive with law alone. He continues to stress the superiority of politics over law: “the ultimate authority of law derives from politics.” </w:t>
      </w:r>
      <w:r w:rsidRPr="00B91603">
        <w:rPr>
          <w:rFonts w:asciiTheme="majorBidi" w:hAnsiTheme="majorBidi" w:cstheme="majorBidi"/>
          <w:smallCaps/>
          <w:szCs w:val="20"/>
        </w:rPr>
        <w:t xml:space="preserve">E.H. Carr, </w:t>
      </w:r>
      <w:r w:rsidRPr="00B91603">
        <w:rPr>
          <w:rFonts w:asciiTheme="majorBidi" w:hAnsiTheme="majorBidi" w:cstheme="majorBidi"/>
          <w:i/>
          <w:szCs w:val="20"/>
        </w:rPr>
        <w:t>supra</w:t>
      </w:r>
      <w:r w:rsidRPr="00B91603">
        <w:rPr>
          <w:rFonts w:asciiTheme="majorBidi" w:hAnsiTheme="majorBidi" w:cstheme="majorBidi"/>
          <w:szCs w:val="20"/>
        </w:rPr>
        <w:t xml:space="preserve"> note</w:t>
      </w:r>
      <w:r w:rsidRPr="00B91603">
        <w:rPr>
          <w:rFonts w:asciiTheme="majorBidi" w:hAnsiTheme="majorBidi" w:cstheme="majorBidi"/>
          <w:smallCaps/>
          <w:szCs w:val="20"/>
        </w:rPr>
        <w:t xml:space="preserve"> </w:t>
      </w:r>
      <w:r w:rsidRPr="00B91603">
        <w:rPr>
          <w:rFonts w:asciiTheme="majorBidi" w:hAnsiTheme="majorBidi" w:cstheme="majorBidi"/>
          <w:smallCaps/>
          <w:szCs w:val="20"/>
        </w:rPr>
        <w:fldChar w:fldCharType="begin"/>
      </w:r>
      <w:r w:rsidRPr="00B91603">
        <w:rPr>
          <w:rFonts w:asciiTheme="majorBidi" w:hAnsiTheme="majorBidi" w:cstheme="majorBidi"/>
          <w:smallCaps/>
          <w:szCs w:val="20"/>
        </w:rPr>
        <w:instrText xml:space="preserve"> NOTEREF _Ref277937862 \h  \* MERGEFORMAT </w:instrText>
      </w:r>
      <w:r w:rsidRPr="00B91603">
        <w:rPr>
          <w:rFonts w:asciiTheme="majorBidi" w:hAnsiTheme="majorBidi" w:cstheme="majorBidi"/>
          <w:smallCaps/>
          <w:szCs w:val="20"/>
        </w:rPr>
      </w:r>
      <w:r w:rsidRPr="00B91603">
        <w:rPr>
          <w:rFonts w:asciiTheme="majorBidi" w:hAnsiTheme="majorBidi" w:cstheme="majorBidi"/>
          <w:smallCaps/>
          <w:szCs w:val="20"/>
        </w:rPr>
        <w:fldChar w:fldCharType="separate"/>
      </w:r>
      <w:r>
        <w:rPr>
          <w:rFonts w:asciiTheme="majorBidi" w:hAnsiTheme="majorBidi" w:cstheme="majorBidi"/>
          <w:smallCaps/>
          <w:szCs w:val="20"/>
        </w:rPr>
        <w:t>22</w:t>
      </w:r>
      <w:r w:rsidRPr="00B91603">
        <w:rPr>
          <w:rFonts w:asciiTheme="majorBidi" w:hAnsiTheme="majorBidi" w:cstheme="majorBidi"/>
          <w:smallCaps/>
          <w:szCs w:val="20"/>
        </w:rPr>
        <w:fldChar w:fldCharType="end"/>
      </w:r>
      <w:r w:rsidRPr="00B91603">
        <w:rPr>
          <w:rFonts w:asciiTheme="majorBidi" w:hAnsiTheme="majorBidi" w:cstheme="majorBidi"/>
          <w:smallCaps/>
          <w:szCs w:val="20"/>
        </w:rPr>
        <w:t xml:space="preserve"> </w:t>
      </w:r>
      <w:r w:rsidRPr="00B91603">
        <w:rPr>
          <w:rFonts w:asciiTheme="majorBidi" w:hAnsiTheme="majorBidi" w:cstheme="majorBidi"/>
          <w:szCs w:val="20"/>
        </w:rPr>
        <w:t xml:space="preserve">at, 166. </w:t>
      </w:r>
    </w:p>
  </w:footnote>
  <w:footnote w:id="25">
    <w:p w14:paraId="383AFECE" w14:textId="3DE0ABDB"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Judith Goldstein et al, </w:t>
      </w:r>
      <w:r w:rsidRPr="00B91603">
        <w:rPr>
          <w:rFonts w:asciiTheme="majorBidi" w:hAnsiTheme="majorBidi" w:cstheme="majorBidi"/>
          <w:i/>
          <w:szCs w:val="20"/>
        </w:rPr>
        <w:t>Introduction: Legalization and World Politics</w:t>
      </w:r>
      <w:r w:rsidRPr="00B91603">
        <w:rPr>
          <w:rFonts w:asciiTheme="majorBidi" w:hAnsiTheme="majorBidi" w:cstheme="majorBidi"/>
          <w:szCs w:val="20"/>
        </w:rPr>
        <w:t xml:space="preserve">, 54 </w:t>
      </w:r>
      <w:r w:rsidRPr="00B91603">
        <w:rPr>
          <w:rFonts w:asciiTheme="majorBidi" w:hAnsiTheme="majorBidi" w:cstheme="majorBidi"/>
          <w:smallCaps/>
          <w:szCs w:val="20"/>
        </w:rPr>
        <w:t>Int’l Org.</w:t>
      </w:r>
      <w:r w:rsidRPr="00B91603">
        <w:rPr>
          <w:rFonts w:asciiTheme="majorBidi" w:hAnsiTheme="majorBidi" w:cstheme="majorBidi"/>
          <w:szCs w:val="20"/>
        </w:rPr>
        <w:t xml:space="preserve"> 385, 391 (2000). On the other hand some scholars have tried to show that the role of realism in international law has been downplayed and realism indeed served as a theoretical base for several developments in international law, Richard H. Steinberg, </w:t>
      </w:r>
      <w:r w:rsidRPr="00B91603">
        <w:rPr>
          <w:rFonts w:asciiTheme="majorBidi" w:hAnsiTheme="majorBidi" w:cstheme="majorBidi"/>
          <w:i/>
          <w:szCs w:val="20"/>
        </w:rPr>
        <w:t>Wanted—Dead or Alive: Realism in International Law</w:t>
      </w:r>
      <w:r w:rsidRPr="00B91603">
        <w:rPr>
          <w:rFonts w:asciiTheme="majorBidi" w:hAnsiTheme="majorBidi" w:cstheme="majorBidi"/>
          <w:szCs w:val="20"/>
        </w:rPr>
        <w:t xml:space="preserve"> in </w:t>
      </w:r>
      <w:r w:rsidRPr="00B91603">
        <w:rPr>
          <w:rFonts w:asciiTheme="majorBidi" w:hAnsiTheme="majorBidi" w:cstheme="majorBidi"/>
          <w:smallCaps/>
          <w:szCs w:val="20"/>
        </w:rPr>
        <w:t>Interdisciplinary Perspective on International Law and International Relations</w:t>
      </w:r>
      <w:r w:rsidRPr="00B91603">
        <w:rPr>
          <w:rFonts w:asciiTheme="majorBidi" w:hAnsiTheme="majorBidi" w:cstheme="majorBidi"/>
          <w:szCs w:val="20"/>
        </w:rPr>
        <w:t xml:space="preserve"> 146, 146-148 (2013).</w:t>
      </w:r>
    </w:p>
  </w:footnote>
  <w:footnote w:id="26">
    <w:p w14:paraId="4A4DED37" w14:textId="6F2DCF0A"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Stephen Krasner, </w:t>
      </w:r>
      <w:r w:rsidRPr="00B91603">
        <w:rPr>
          <w:rFonts w:asciiTheme="majorBidi" w:hAnsiTheme="majorBidi" w:cstheme="majorBidi"/>
          <w:i/>
          <w:szCs w:val="20"/>
        </w:rPr>
        <w:t>Structural Causes and Regime Consequences: Regimes as Intervening Variables</w:t>
      </w:r>
      <w:r w:rsidRPr="00B91603">
        <w:rPr>
          <w:rFonts w:asciiTheme="majorBidi" w:hAnsiTheme="majorBidi" w:cstheme="majorBidi"/>
          <w:szCs w:val="20"/>
        </w:rPr>
        <w:t xml:space="preserve"> in </w:t>
      </w:r>
      <w:r w:rsidRPr="00B91603">
        <w:rPr>
          <w:rFonts w:asciiTheme="majorBidi" w:hAnsiTheme="majorBidi" w:cstheme="majorBidi"/>
          <w:smallCaps/>
          <w:szCs w:val="20"/>
        </w:rPr>
        <w:t>International Regimes</w:t>
      </w:r>
      <w:r w:rsidRPr="00B91603">
        <w:rPr>
          <w:rFonts w:asciiTheme="majorBidi" w:hAnsiTheme="majorBidi" w:cstheme="majorBidi"/>
          <w:szCs w:val="20"/>
        </w:rPr>
        <w:t xml:space="preserve"> 1,1 (1983). </w:t>
      </w:r>
    </w:p>
  </w:footnote>
  <w:footnote w:id="27">
    <w:p w14:paraId="2A9242A7" w14:textId="4B6CB4B5"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gramStart"/>
      <w:r w:rsidRPr="00B91603">
        <w:rPr>
          <w:rFonts w:asciiTheme="majorBidi" w:hAnsiTheme="majorBidi" w:cstheme="majorBidi"/>
          <w:i/>
          <w:szCs w:val="20"/>
        </w:rPr>
        <w:t>Id</w:t>
      </w:r>
      <w:r w:rsidRPr="00B91603">
        <w:rPr>
          <w:rFonts w:asciiTheme="majorBidi" w:hAnsiTheme="majorBidi" w:cstheme="majorBidi"/>
          <w:szCs w:val="20"/>
        </w:rPr>
        <w:t>. at 2.</w:t>
      </w:r>
      <w:proofErr w:type="gramEnd"/>
      <w:r w:rsidRPr="00B91603">
        <w:rPr>
          <w:rFonts w:asciiTheme="majorBidi" w:hAnsiTheme="majorBidi" w:cstheme="majorBidi"/>
          <w:szCs w:val="20"/>
        </w:rPr>
        <w:t xml:space="preserve"> </w:t>
      </w:r>
    </w:p>
  </w:footnote>
  <w:footnote w:id="28">
    <w:p w14:paraId="4813DB2E" w14:textId="245D6A2F"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gramStart"/>
      <w:r w:rsidRPr="00B91603">
        <w:rPr>
          <w:rFonts w:asciiTheme="majorBidi" w:hAnsiTheme="majorBidi" w:cstheme="majorBidi"/>
          <w:i/>
          <w:szCs w:val="20"/>
        </w:rPr>
        <w:t>Id</w:t>
      </w:r>
      <w:r w:rsidRPr="00B91603">
        <w:rPr>
          <w:rFonts w:asciiTheme="majorBidi" w:hAnsiTheme="majorBidi" w:cstheme="majorBidi"/>
          <w:szCs w:val="20"/>
        </w:rPr>
        <w:t>. at 10.</w:t>
      </w:r>
      <w:proofErr w:type="gramEnd"/>
      <w:r w:rsidRPr="00B91603">
        <w:rPr>
          <w:rFonts w:asciiTheme="majorBidi" w:hAnsiTheme="majorBidi" w:cstheme="majorBidi"/>
          <w:szCs w:val="20"/>
        </w:rPr>
        <w:t xml:space="preserve"> </w:t>
      </w:r>
    </w:p>
  </w:footnote>
  <w:footnote w:id="29">
    <w:p w14:paraId="3CCC5DBC" w14:textId="2EBF4C2A"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mallCaps/>
          <w:szCs w:val="20"/>
        </w:rPr>
        <w:t xml:space="preserve">Robert </w:t>
      </w:r>
      <w:proofErr w:type="spellStart"/>
      <w:r w:rsidRPr="00B91603">
        <w:rPr>
          <w:rFonts w:asciiTheme="majorBidi" w:hAnsiTheme="majorBidi" w:cstheme="majorBidi"/>
          <w:smallCaps/>
          <w:szCs w:val="20"/>
        </w:rPr>
        <w:t>Keohane</w:t>
      </w:r>
      <w:proofErr w:type="spellEnd"/>
      <w:r w:rsidRPr="00B91603">
        <w:rPr>
          <w:rFonts w:asciiTheme="majorBidi" w:hAnsiTheme="majorBidi" w:cstheme="majorBidi"/>
          <w:smallCaps/>
          <w:szCs w:val="20"/>
        </w:rPr>
        <w:t>, After Hegemony: Cooperation and Discord in the World Political Economy</w:t>
      </w:r>
      <w:r w:rsidRPr="00B91603">
        <w:rPr>
          <w:rFonts w:asciiTheme="majorBidi" w:hAnsiTheme="majorBidi" w:cstheme="majorBidi"/>
          <w:szCs w:val="20"/>
        </w:rPr>
        <w:t xml:space="preserve"> 107 (1984). For a similar functional account on the way international organizations work through centralization and independence, </w:t>
      </w:r>
      <w:r w:rsidRPr="00B91603">
        <w:rPr>
          <w:rFonts w:asciiTheme="majorBidi" w:hAnsiTheme="majorBidi" w:cstheme="majorBidi"/>
          <w:i/>
          <w:szCs w:val="20"/>
        </w:rPr>
        <w:t>see</w:t>
      </w:r>
      <w:r w:rsidRPr="00B91603">
        <w:rPr>
          <w:rFonts w:asciiTheme="majorBidi" w:hAnsiTheme="majorBidi" w:cstheme="majorBidi"/>
          <w:szCs w:val="20"/>
        </w:rPr>
        <w:t xml:space="preserve"> Kenneth Abbott &amp; Duncan </w:t>
      </w:r>
      <w:proofErr w:type="spellStart"/>
      <w:r w:rsidRPr="00B91603">
        <w:rPr>
          <w:rFonts w:asciiTheme="majorBidi" w:hAnsiTheme="majorBidi" w:cstheme="majorBidi"/>
          <w:szCs w:val="20"/>
        </w:rPr>
        <w:t>Snidal</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 xml:space="preserve">Why States Act Through Formal International Organizations </w:t>
      </w:r>
      <w:r w:rsidRPr="00B91603">
        <w:rPr>
          <w:rFonts w:asciiTheme="majorBidi" w:hAnsiTheme="majorBidi" w:cstheme="majorBidi"/>
          <w:szCs w:val="20"/>
        </w:rPr>
        <w:t xml:space="preserve">42 </w:t>
      </w:r>
      <w:r w:rsidRPr="00B91603">
        <w:rPr>
          <w:rFonts w:asciiTheme="majorBidi" w:hAnsiTheme="majorBidi" w:cstheme="majorBidi"/>
          <w:smallCaps/>
          <w:szCs w:val="20"/>
        </w:rPr>
        <w:t xml:space="preserve">J. Conflict </w:t>
      </w:r>
      <w:proofErr w:type="spellStart"/>
      <w:r w:rsidRPr="00B91603">
        <w:rPr>
          <w:rFonts w:asciiTheme="majorBidi" w:hAnsiTheme="majorBidi" w:cstheme="majorBidi"/>
          <w:smallCaps/>
          <w:szCs w:val="20"/>
        </w:rPr>
        <w:t>Resol</w:t>
      </w:r>
      <w:proofErr w:type="spellEnd"/>
      <w:r w:rsidRPr="00B91603">
        <w:rPr>
          <w:rFonts w:asciiTheme="majorBidi" w:hAnsiTheme="majorBidi" w:cstheme="majorBidi"/>
          <w:szCs w:val="20"/>
        </w:rPr>
        <w:t xml:space="preserve">. </w:t>
      </w:r>
      <w:proofErr w:type="gramStart"/>
      <w:r w:rsidRPr="00B91603">
        <w:rPr>
          <w:rFonts w:asciiTheme="majorBidi" w:hAnsiTheme="majorBidi" w:cstheme="majorBidi"/>
          <w:szCs w:val="20"/>
        </w:rPr>
        <w:t>3, 9-23 (1998).</w:t>
      </w:r>
      <w:proofErr w:type="gramEnd"/>
      <w:r w:rsidRPr="00B91603">
        <w:rPr>
          <w:rFonts w:asciiTheme="majorBidi" w:hAnsiTheme="majorBidi" w:cstheme="majorBidi"/>
          <w:szCs w:val="20"/>
        </w:rPr>
        <w:t xml:space="preserve"> </w:t>
      </w:r>
    </w:p>
  </w:footnote>
  <w:footnote w:id="30">
    <w:p w14:paraId="2FA1B7F9" w14:textId="7BD9BED8"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Andrew Guzman, </w:t>
      </w:r>
      <w:r w:rsidRPr="00B91603">
        <w:rPr>
          <w:rFonts w:asciiTheme="majorBidi" w:hAnsiTheme="majorBidi" w:cstheme="majorBidi"/>
          <w:i/>
          <w:szCs w:val="20"/>
        </w:rPr>
        <w:t>Why LDCs Sign Treaties that Hurt Them: Explaining the Popularity of Bilateral Investment Treaties</w:t>
      </w:r>
      <w:r w:rsidRPr="00B91603">
        <w:rPr>
          <w:rFonts w:asciiTheme="majorBidi" w:hAnsiTheme="majorBidi" w:cstheme="majorBidi"/>
          <w:szCs w:val="20"/>
        </w:rPr>
        <w:t xml:space="preserve">, 38 </w:t>
      </w:r>
      <w:r w:rsidRPr="00B91603">
        <w:rPr>
          <w:rFonts w:asciiTheme="majorBidi" w:hAnsiTheme="majorBidi" w:cstheme="majorBidi"/>
          <w:smallCaps/>
          <w:szCs w:val="20"/>
        </w:rPr>
        <w:t>Virginia J. Int’l L</w:t>
      </w:r>
      <w:r w:rsidRPr="00B91603">
        <w:rPr>
          <w:rFonts w:asciiTheme="majorBidi" w:hAnsiTheme="majorBidi" w:cstheme="majorBidi"/>
          <w:szCs w:val="20"/>
        </w:rPr>
        <w:t xml:space="preserve">. 639 (1998). </w:t>
      </w:r>
    </w:p>
  </w:footnote>
  <w:footnote w:id="31">
    <w:p w14:paraId="5BCA7172" w14:textId="6B7B71A2"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Francois </w:t>
      </w:r>
      <w:proofErr w:type="spellStart"/>
      <w:r w:rsidRPr="00B91603">
        <w:rPr>
          <w:rFonts w:asciiTheme="majorBidi" w:hAnsiTheme="majorBidi" w:cstheme="majorBidi"/>
          <w:szCs w:val="20"/>
        </w:rPr>
        <w:t>Nicoullaud</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Iran’s NPT Withdrawal Option</w:t>
      </w:r>
      <w:r w:rsidRPr="00B91603">
        <w:rPr>
          <w:rFonts w:asciiTheme="majorBidi" w:hAnsiTheme="majorBidi" w:cstheme="majorBidi"/>
          <w:szCs w:val="20"/>
        </w:rPr>
        <w:t xml:space="preserve">, </w:t>
      </w:r>
      <w:r w:rsidRPr="00B91603">
        <w:rPr>
          <w:rFonts w:asciiTheme="majorBidi" w:hAnsiTheme="majorBidi" w:cstheme="majorBidi"/>
          <w:smallCaps/>
          <w:szCs w:val="20"/>
        </w:rPr>
        <w:t>Lobe Log</w:t>
      </w:r>
      <w:r w:rsidRPr="00B91603">
        <w:rPr>
          <w:rFonts w:asciiTheme="majorBidi" w:hAnsiTheme="majorBidi" w:cstheme="majorBidi"/>
          <w:szCs w:val="20"/>
        </w:rPr>
        <w:t xml:space="preserve">, 12 January 2015. </w:t>
      </w:r>
    </w:p>
  </w:footnote>
  <w:footnote w:id="32">
    <w:p w14:paraId="0734CFF7" w14:textId="79C335C8"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Judith Goldstein et al, </w:t>
      </w:r>
      <w:r w:rsidRPr="00B91603">
        <w:rPr>
          <w:rFonts w:asciiTheme="majorBidi" w:hAnsiTheme="majorBidi" w:cstheme="majorBidi"/>
          <w:i/>
          <w:szCs w:val="20"/>
        </w:rPr>
        <w:t>supra</w:t>
      </w:r>
      <w:r w:rsidRPr="00B91603">
        <w:rPr>
          <w:rFonts w:asciiTheme="majorBidi" w:hAnsiTheme="majorBidi" w:cstheme="majorBidi"/>
          <w:szCs w:val="20"/>
        </w:rPr>
        <w:t xml:space="preserve"> note </w:t>
      </w:r>
      <w:r w:rsidRPr="00B91603">
        <w:rPr>
          <w:rFonts w:asciiTheme="majorBidi" w:hAnsiTheme="majorBidi" w:cstheme="majorBidi"/>
          <w:szCs w:val="20"/>
        </w:rPr>
        <w:fldChar w:fldCharType="begin"/>
      </w:r>
      <w:r w:rsidRPr="00B91603">
        <w:rPr>
          <w:rFonts w:asciiTheme="majorBidi" w:hAnsiTheme="majorBidi" w:cstheme="majorBidi"/>
          <w:szCs w:val="20"/>
        </w:rPr>
        <w:instrText xml:space="preserve"> NOTEREF _Ref278028825 \h  \* MERGEFORMAT </w:instrText>
      </w:r>
      <w:r w:rsidRPr="00B91603">
        <w:rPr>
          <w:rFonts w:asciiTheme="majorBidi" w:hAnsiTheme="majorBidi" w:cstheme="majorBidi"/>
          <w:szCs w:val="20"/>
        </w:rPr>
      </w:r>
      <w:r w:rsidRPr="00B91603">
        <w:rPr>
          <w:rFonts w:asciiTheme="majorBidi" w:hAnsiTheme="majorBidi" w:cstheme="majorBidi"/>
          <w:szCs w:val="20"/>
        </w:rPr>
        <w:fldChar w:fldCharType="separate"/>
      </w:r>
      <w:r>
        <w:rPr>
          <w:rFonts w:asciiTheme="majorBidi" w:hAnsiTheme="majorBidi" w:cstheme="majorBidi"/>
          <w:szCs w:val="20"/>
        </w:rPr>
        <w:t>25</w:t>
      </w:r>
      <w:r w:rsidRPr="00B91603">
        <w:rPr>
          <w:rFonts w:asciiTheme="majorBidi" w:hAnsiTheme="majorBidi" w:cstheme="majorBidi"/>
          <w:szCs w:val="20"/>
        </w:rPr>
        <w:fldChar w:fldCharType="end"/>
      </w:r>
      <w:r w:rsidRPr="00B91603">
        <w:rPr>
          <w:rFonts w:asciiTheme="majorBidi" w:hAnsiTheme="majorBidi" w:cstheme="majorBidi"/>
          <w:szCs w:val="20"/>
        </w:rPr>
        <w:t xml:space="preserve"> at 392. </w:t>
      </w:r>
    </w:p>
  </w:footnote>
  <w:footnote w:id="33">
    <w:p w14:paraId="101AE1F8" w14:textId="50F32314"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i/>
          <w:szCs w:val="20"/>
        </w:rPr>
        <w:t>Id</w:t>
      </w:r>
      <w:r w:rsidRPr="00B91603">
        <w:rPr>
          <w:rFonts w:asciiTheme="majorBidi" w:hAnsiTheme="majorBidi" w:cstheme="majorBidi"/>
          <w:szCs w:val="20"/>
        </w:rPr>
        <w:t xml:space="preserve">. </w:t>
      </w:r>
    </w:p>
  </w:footnote>
  <w:footnote w:id="34">
    <w:p w14:paraId="725B9326" w14:textId="1A95A5FC"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Andrew </w:t>
      </w:r>
      <w:proofErr w:type="spellStart"/>
      <w:r w:rsidRPr="00B91603">
        <w:rPr>
          <w:rFonts w:asciiTheme="majorBidi" w:hAnsiTheme="majorBidi" w:cstheme="majorBidi"/>
          <w:szCs w:val="20"/>
        </w:rPr>
        <w:t>Moravcsik</w:t>
      </w:r>
      <w:proofErr w:type="spellEnd"/>
      <w:r w:rsidRPr="00B91603">
        <w:rPr>
          <w:rFonts w:asciiTheme="majorBidi" w:hAnsiTheme="majorBidi" w:cstheme="majorBidi"/>
          <w:i/>
          <w:szCs w:val="20"/>
        </w:rPr>
        <w:t xml:space="preserve">, Integrating International and Domestic Theories of International Bargaining </w:t>
      </w:r>
      <w:r w:rsidRPr="00B91603">
        <w:rPr>
          <w:rFonts w:asciiTheme="majorBidi" w:hAnsiTheme="majorBidi" w:cstheme="majorBidi"/>
          <w:szCs w:val="20"/>
        </w:rPr>
        <w:t xml:space="preserve">in </w:t>
      </w:r>
      <w:r w:rsidRPr="00B91603">
        <w:rPr>
          <w:rFonts w:asciiTheme="majorBidi" w:hAnsiTheme="majorBidi" w:cstheme="majorBidi"/>
          <w:smallCaps/>
          <w:szCs w:val="20"/>
        </w:rPr>
        <w:t>Double-edge Diplomacy: International Bargaining and Domestic Politics</w:t>
      </w:r>
      <w:r w:rsidRPr="00B91603">
        <w:rPr>
          <w:rFonts w:asciiTheme="majorBidi" w:hAnsiTheme="majorBidi" w:cstheme="majorBidi"/>
          <w:szCs w:val="20"/>
        </w:rPr>
        <w:t xml:space="preserve"> 3, 7-9 (Peter Evans et al eds</w:t>
      </w:r>
      <w:proofErr w:type="gramStart"/>
      <w:r w:rsidRPr="00B91603">
        <w:rPr>
          <w:rFonts w:asciiTheme="majorBidi" w:hAnsiTheme="majorBidi" w:cstheme="majorBidi"/>
          <w:szCs w:val="20"/>
        </w:rPr>
        <w:t>.,</w:t>
      </w:r>
      <w:proofErr w:type="gramEnd"/>
      <w:r w:rsidRPr="00B91603">
        <w:rPr>
          <w:rFonts w:asciiTheme="majorBidi" w:hAnsiTheme="majorBidi" w:cstheme="majorBidi"/>
          <w:szCs w:val="20"/>
        </w:rPr>
        <w:t xml:space="preserve">1993). </w:t>
      </w:r>
      <w:proofErr w:type="spellStart"/>
      <w:r w:rsidRPr="00B91603">
        <w:rPr>
          <w:rFonts w:asciiTheme="majorBidi" w:hAnsiTheme="majorBidi" w:cstheme="majorBidi"/>
          <w:szCs w:val="20"/>
        </w:rPr>
        <w:t>Moravcsik</w:t>
      </w:r>
      <w:proofErr w:type="spellEnd"/>
      <w:r w:rsidRPr="00B91603">
        <w:rPr>
          <w:rFonts w:asciiTheme="majorBidi" w:hAnsiTheme="majorBidi" w:cstheme="majorBidi"/>
          <w:szCs w:val="20"/>
        </w:rPr>
        <w:t xml:space="preserve"> provides examples of north-south relationship to buttress his view point: 1) Carter human rights policy in Argentina and Guatemala, 2) US policies towards Panama and Nicaragua 3) International Monetary Fund stabilization agreements in Jamaica and Somalia, </w:t>
      </w:r>
      <w:r w:rsidRPr="00B91603">
        <w:rPr>
          <w:rFonts w:asciiTheme="majorBidi" w:hAnsiTheme="majorBidi" w:cstheme="majorBidi"/>
          <w:i/>
          <w:szCs w:val="20"/>
        </w:rPr>
        <w:t>Id</w:t>
      </w:r>
      <w:r w:rsidRPr="00B91603">
        <w:rPr>
          <w:rFonts w:asciiTheme="majorBidi" w:hAnsiTheme="majorBidi" w:cstheme="majorBidi"/>
          <w:szCs w:val="20"/>
        </w:rPr>
        <w:t xml:space="preserve">. at 20. </w:t>
      </w:r>
    </w:p>
  </w:footnote>
  <w:footnote w:id="35">
    <w:p w14:paraId="3E291184" w14:textId="7A0D87B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“Between international structures and human volition lies interpretation. Before choices involving cooperation can be made, circumstances must be assessed and interests identified. In this regard, to study the ideas of epistemic communities and their impact on policymaking is to immerse oneself in the inner world of international relations theory and to erase the artificial boundaries between international and domestic politics so that the dynamics between structure and choice can be illuminated.</w:t>
      </w:r>
      <w:proofErr w:type="gramStart"/>
      <w:r w:rsidRPr="00B91603">
        <w:rPr>
          <w:rFonts w:asciiTheme="majorBidi" w:hAnsiTheme="majorBidi" w:cstheme="majorBidi"/>
          <w:szCs w:val="20"/>
        </w:rPr>
        <w:t>”,</w:t>
      </w:r>
      <w:proofErr w:type="gramEnd"/>
      <w:r w:rsidRPr="00B91603">
        <w:rPr>
          <w:rFonts w:asciiTheme="majorBidi" w:hAnsiTheme="majorBidi" w:cstheme="majorBidi"/>
          <w:szCs w:val="20"/>
        </w:rPr>
        <w:t xml:space="preserve"> Emmanuel Adler &amp; Peter M. Haas, </w:t>
      </w:r>
      <w:r w:rsidRPr="00B91603">
        <w:rPr>
          <w:rFonts w:asciiTheme="majorBidi" w:hAnsiTheme="majorBidi" w:cstheme="majorBidi"/>
          <w:i/>
          <w:szCs w:val="20"/>
        </w:rPr>
        <w:t>Conclusion: Epistemic Communities, World Order, and the Creation of a Reflective Research Program</w:t>
      </w:r>
      <w:r w:rsidRPr="00B91603">
        <w:rPr>
          <w:rFonts w:asciiTheme="majorBidi" w:hAnsiTheme="majorBidi" w:cstheme="majorBidi"/>
          <w:szCs w:val="20"/>
        </w:rPr>
        <w:t xml:space="preserve">, </w:t>
      </w:r>
      <w:r w:rsidRPr="00B91603">
        <w:rPr>
          <w:rFonts w:asciiTheme="majorBidi" w:hAnsiTheme="majorBidi" w:cstheme="majorBidi"/>
          <w:smallCaps/>
          <w:szCs w:val="20"/>
        </w:rPr>
        <w:t>46 Int’l Org</w:t>
      </w:r>
      <w:r w:rsidRPr="00B91603">
        <w:rPr>
          <w:rFonts w:asciiTheme="majorBidi" w:hAnsiTheme="majorBidi" w:cstheme="majorBidi"/>
          <w:szCs w:val="20"/>
        </w:rPr>
        <w:t xml:space="preserve">. 367, 367 (1992). </w:t>
      </w:r>
    </w:p>
  </w:footnote>
  <w:footnote w:id="36">
    <w:p w14:paraId="4891C068" w14:textId="741C6925"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“Complex interdependence, by contrast, is an ideal type of international system, deliberately constructed to contrast with a “realist” ideal type that we outlined on the basis of realist assumptions about the nature of international politics. Complex interdependence refers to a situation among a number of countries in which multiple channels of contact connect societies (that is, states do not monopolize these contacts); there is not hierarchy of issues; and military force is not used by governments towards one another.” </w:t>
      </w:r>
      <w:proofErr w:type="gramStart"/>
      <w:r w:rsidRPr="00B91603">
        <w:rPr>
          <w:rFonts w:asciiTheme="majorBidi" w:hAnsiTheme="majorBidi" w:cstheme="majorBidi"/>
          <w:szCs w:val="20"/>
        </w:rPr>
        <w:t xml:space="preserve">Robert O. </w:t>
      </w:r>
      <w:proofErr w:type="spellStart"/>
      <w:r w:rsidRPr="00B91603">
        <w:rPr>
          <w:rFonts w:asciiTheme="majorBidi" w:hAnsiTheme="majorBidi" w:cstheme="majorBidi"/>
          <w:szCs w:val="20"/>
        </w:rPr>
        <w:t>Keohane</w:t>
      </w:r>
      <w:proofErr w:type="spellEnd"/>
      <w:r w:rsidRPr="00B91603">
        <w:rPr>
          <w:rFonts w:asciiTheme="majorBidi" w:hAnsiTheme="majorBidi" w:cstheme="majorBidi"/>
          <w:szCs w:val="20"/>
        </w:rPr>
        <w:t xml:space="preserve"> &amp; Joseph S. </w:t>
      </w:r>
      <w:proofErr w:type="spellStart"/>
      <w:r w:rsidRPr="00B91603">
        <w:rPr>
          <w:rFonts w:asciiTheme="majorBidi" w:hAnsiTheme="majorBidi" w:cstheme="majorBidi"/>
          <w:szCs w:val="20"/>
        </w:rPr>
        <w:t>Nyle</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Power and Interdependence Revisited</w:t>
      </w:r>
      <w:r w:rsidRPr="00B91603">
        <w:rPr>
          <w:rFonts w:asciiTheme="majorBidi" w:hAnsiTheme="majorBidi" w:cstheme="majorBidi"/>
          <w:szCs w:val="20"/>
        </w:rPr>
        <w:t xml:space="preserve">, 41 </w:t>
      </w:r>
      <w:r w:rsidRPr="00B91603">
        <w:rPr>
          <w:rFonts w:asciiTheme="majorBidi" w:hAnsiTheme="majorBidi" w:cstheme="majorBidi"/>
          <w:smallCaps/>
          <w:szCs w:val="20"/>
        </w:rPr>
        <w:t>Int’l Org.</w:t>
      </w:r>
      <w:r w:rsidRPr="00B91603">
        <w:rPr>
          <w:rFonts w:asciiTheme="majorBidi" w:hAnsiTheme="majorBidi" w:cstheme="majorBidi"/>
          <w:szCs w:val="20"/>
        </w:rPr>
        <w:t xml:space="preserve"> 725, 731 (1987).</w:t>
      </w:r>
      <w:proofErr w:type="gramEnd"/>
      <w:r w:rsidRPr="00B91603">
        <w:rPr>
          <w:rFonts w:asciiTheme="majorBidi" w:hAnsiTheme="majorBidi" w:cstheme="majorBidi"/>
          <w:szCs w:val="20"/>
        </w:rPr>
        <w:t xml:space="preserve"> </w:t>
      </w:r>
    </w:p>
  </w:footnote>
  <w:footnote w:id="37">
    <w:p w14:paraId="1A8F2C40" w14:textId="00FA9F6A"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“Unlike state-centric theories, the two-level approach recognizes the inevitability of domestic conflict about what the “national interest” requires. Unlike the “Second Image” or the “Second Image Reversed,” the two-level approach recognizes that central decision-makers strive to reconcile domestic and international imperative simultaneously.” Robert D. Putnam, </w:t>
      </w:r>
      <w:r w:rsidRPr="00B91603">
        <w:rPr>
          <w:rFonts w:asciiTheme="majorBidi" w:hAnsiTheme="majorBidi" w:cstheme="majorBidi"/>
          <w:i/>
          <w:szCs w:val="20"/>
        </w:rPr>
        <w:t>Diplomacy and Domestic Politics, The Logic of Two-Level Games</w:t>
      </w:r>
      <w:r w:rsidRPr="00B91603">
        <w:rPr>
          <w:rFonts w:asciiTheme="majorBidi" w:hAnsiTheme="majorBidi" w:cstheme="majorBidi"/>
          <w:szCs w:val="20"/>
        </w:rPr>
        <w:t xml:space="preserve">, 42 </w:t>
      </w:r>
      <w:r w:rsidRPr="00B91603">
        <w:rPr>
          <w:rFonts w:asciiTheme="majorBidi" w:hAnsiTheme="majorBidi" w:cstheme="majorBidi"/>
          <w:smallCaps/>
          <w:szCs w:val="20"/>
        </w:rPr>
        <w:t>Int’l Org.</w:t>
      </w:r>
      <w:r w:rsidRPr="00B91603">
        <w:rPr>
          <w:rFonts w:asciiTheme="majorBidi" w:hAnsiTheme="majorBidi" w:cstheme="majorBidi"/>
          <w:szCs w:val="20"/>
        </w:rPr>
        <w:t xml:space="preserve"> 427, 460 (1988). </w:t>
      </w:r>
    </w:p>
  </w:footnote>
  <w:footnote w:id="38">
    <w:p w14:paraId="01A15E42" w14:textId="2B83F61B"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mallCaps/>
          <w:szCs w:val="20"/>
        </w:rPr>
        <w:t>Anne-Marie Slaughter</w:t>
      </w:r>
      <w:r w:rsidRPr="00B91603">
        <w:rPr>
          <w:rFonts w:asciiTheme="majorBidi" w:hAnsiTheme="majorBidi" w:cstheme="majorBidi"/>
          <w:szCs w:val="20"/>
        </w:rPr>
        <w:t xml:space="preserve">, </w:t>
      </w:r>
      <w:r w:rsidRPr="00B91603">
        <w:rPr>
          <w:rFonts w:asciiTheme="majorBidi" w:hAnsiTheme="majorBidi" w:cstheme="majorBidi"/>
          <w:i/>
          <w:szCs w:val="20"/>
        </w:rPr>
        <w:t>supra</w:t>
      </w:r>
      <w:r w:rsidRPr="00B91603">
        <w:rPr>
          <w:rFonts w:asciiTheme="majorBidi" w:hAnsiTheme="majorBidi" w:cstheme="majorBidi"/>
          <w:szCs w:val="20"/>
        </w:rPr>
        <w:t xml:space="preserve"> note at 51; </w:t>
      </w:r>
      <w:r w:rsidRPr="00B91603">
        <w:rPr>
          <w:rFonts w:asciiTheme="majorBidi" w:hAnsiTheme="majorBidi" w:cstheme="majorBidi"/>
          <w:smallCaps/>
          <w:szCs w:val="20"/>
        </w:rPr>
        <w:t xml:space="preserve">David </w:t>
      </w:r>
      <w:proofErr w:type="spellStart"/>
      <w:r w:rsidRPr="00B91603">
        <w:rPr>
          <w:rFonts w:asciiTheme="majorBidi" w:hAnsiTheme="majorBidi" w:cstheme="majorBidi"/>
          <w:smallCaps/>
          <w:szCs w:val="20"/>
        </w:rPr>
        <w:t>Grewal</w:t>
      </w:r>
      <w:proofErr w:type="spellEnd"/>
      <w:r w:rsidRPr="00B91603">
        <w:rPr>
          <w:rFonts w:asciiTheme="majorBidi" w:hAnsiTheme="majorBidi" w:cstheme="majorBidi"/>
          <w:szCs w:val="20"/>
        </w:rPr>
        <w:t xml:space="preserve">, </w:t>
      </w:r>
      <w:r w:rsidRPr="00B91603">
        <w:rPr>
          <w:rFonts w:asciiTheme="majorBidi" w:hAnsiTheme="majorBidi" w:cstheme="majorBidi"/>
          <w:smallCaps/>
          <w:szCs w:val="20"/>
        </w:rPr>
        <w:t xml:space="preserve">Network Power: the Social Dynamics of Globalization </w:t>
      </w:r>
      <w:r w:rsidRPr="00B91603">
        <w:rPr>
          <w:rFonts w:asciiTheme="majorBidi" w:hAnsiTheme="majorBidi" w:cstheme="majorBidi"/>
          <w:szCs w:val="20"/>
        </w:rPr>
        <w:t>247-258 (2008)</w:t>
      </w:r>
    </w:p>
  </w:footnote>
  <w:footnote w:id="39">
    <w:p w14:paraId="26A9B6A3" w14:textId="1FEDCC72"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David </w:t>
      </w:r>
      <w:proofErr w:type="spellStart"/>
      <w:r w:rsidRPr="00B91603">
        <w:rPr>
          <w:rFonts w:asciiTheme="majorBidi" w:hAnsiTheme="majorBidi" w:cstheme="majorBidi"/>
          <w:szCs w:val="20"/>
        </w:rPr>
        <w:t>Grewal</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 xml:space="preserve">Book Review: The Laws of Capitalism by Thomas </w:t>
      </w:r>
      <w:proofErr w:type="spellStart"/>
      <w:r w:rsidRPr="00B91603">
        <w:rPr>
          <w:rFonts w:asciiTheme="majorBidi" w:hAnsiTheme="majorBidi" w:cstheme="majorBidi"/>
          <w:i/>
          <w:szCs w:val="20"/>
        </w:rPr>
        <w:t>Piketty</w:t>
      </w:r>
      <w:proofErr w:type="spellEnd"/>
      <w:r w:rsidRPr="00B91603">
        <w:rPr>
          <w:rFonts w:asciiTheme="majorBidi" w:hAnsiTheme="majorBidi" w:cstheme="majorBidi"/>
          <w:szCs w:val="20"/>
        </w:rPr>
        <w:t xml:space="preserve">, 128 </w:t>
      </w:r>
      <w:proofErr w:type="spellStart"/>
      <w:r w:rsidRPr="00B91603">
        <w:rPr>
          <w:rFonts w:asciiTheme="majorBidi" w:hAnsiTheme="majorBidi" w:cstheme="majorBidi"/>
          <w:smallCaps/>
          <w:szCs w:val="20"/>
        </w:rPr>
        <w:t>Harv</w:t>
      </w:r>
      <w:proofErr w:type="spellEnd"/>
      <w:r w:rsidRPr="00B91603">
        <w:rPr>
          <w:rFonts w:asciiTheme="majorBidi" w:hAnsiTheme="majorBidi" w:cstheme="majorBidi"/>
          <w:smallCaps/>
          <w:szCs w:val="20"/>
        </w:rPr>
        <w:t>. L. Rev</w:t>
      </w:r>
      <w:r w:rsidRPr="00B91603">
        <w:rPr>
          <w:rFonts w:asciiTheme="majorBidi" w:hAnsiTheme="majorBidi" w:cstheme="majorBidi"/>
          <w:szCs w:val="20"/>
        </w:rPr>
        <w:t xml:space="preserve">. 626, 652 (2014). </w:t>
      </w:r>
    </w:p>
  </w:footnote>
  <w:footnote w:id="40">
    <w:p w14:paraId="636E2B92" w14:textId="00C8FD95"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gramStart"/>
      <w:r w:rsidRPr="00B91603">
        <w:rPr>
          <w:rFonts w:asciiTheme="majorBidi" w:hAnsiTheme="majorBidi" w:cstheme="majorBidi"/>
          <w:smallCaps/>
          <w:szCs w:val="20"/>
        </w:rPr>
        <w:t>Sun Tzu, The Art of War.</w:t>
      </w:r>
      <w:proofErr w:type="gramEnd"/>
      <w:r w:rsidRPr="00B91603">
        <w:rPr>
          <w:rFonts w:asciiTheme="majorBidi" w:hAnsiTheme="majorBidi" w:cstheme="majorBidi"/>
          <w:szCs w:val="20"/>
        </w:rPr>
        <w:t xml:space="preserve"> </w:t>
      </w:r>
    </w:p>
  </w:footnote>
  <w:footnote w:id="41">
    <w:p w14:paraId="5188EA4D" w14:textId="39B4F5E3"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Anne-Marie Slaughter, </w:t>
      </w:r>
      <w:r w:rsidRPr="00B91603">
        <w:rPr>
          <w:rFonts w:asciiTheme="majorBidi" w:hAnsiTheme="majorBidi" w:cstheme="majorBidi"/>
          <w:i/>
          <w:szCs w:val="20"/>
        </w:rPr>
        <w:t>International Law in a World of Liberal States</w:t>
      </w:r>
      <w:r w:rsidRPr="00B91603">
        <w:rPr>
          <w:rFonts w:asciiTheme="majorBidi" w:hAnsiTheme="majorBidi" w:cstheme="majorBidi"/>
          <w:szCs w:val="20"/>
        </w:rPr>
        <w:t xml:space="preserve">, 6 </w:t>
      </w:r>
      <w:r w:rsidRPr="00B91603">
        <w:rPr>
          <w:rFonts w:asciiTheme="majorBidi" w:hAnsiTheme="majorBidi" w:cstheme="majorBidi"/>
          <w:smallCaps/>
          <w:szCs w:val="20"/>
        </w:rPr>
        <w:t>Eur. J. Int’l L.</w:t>
      </w:r>
      <w:r w:rsidRPr="00B91603">
        <w:rPr>
          <w:rFonts w:asciiTheme="majorBidi" w:hAnsiTheme="majorBidi" w:cstheme="majorBidi"/>
          <w:szCs w:val="20"/>
        </w:rPr>
        <w:t xml:space="preserve"> 503, 537 (1995).</w:t>
      </w:r>
    </w:p>
  </w:footnote>
  <w:footnote w:id="42">
    <w:p w14:paraId="0C915D20" w14:textId="6E49E2DD"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gramStart"/>
      <w:r w:rsidRPr="00B91603">
        <w:rPr>
          <w:rFonts w:asciiTheme="majorBidi" w:hAnsiTheme="majorBidi" w:cstheme="majorBidi"/>
          <w:i/>
          <w:szCs w:val="20"/>
        </w:rPr>
        <w:t>Id</w:t>
      </w:r>
      <w:r w:rsidRPr="00B91603">
        <w:rPr>
          <w:rFonts w:asciiTheme="majorBidi" w:hAnsiTheme="majorBidi" w:cstheme="majorBidi"/>
          <w:szCs w:val="20"/>
        </w:rPr>
        <w:t>. at 511.</w:t>
      </w:r>
      <w:proofErr w:type="gramEnd"/>
      <w:r w:rsidRPr="00B91603">
        <w:rPr>
          <w:rFonts w:asciiTheme="majorBidi" w:hAnsiTheme="majorBidi" w:cstheme="majorBidi"/>
          <w:szCs w:val="20"/>
        </w:rPr>
        <w:t xml:space="preserve"> </w:t>
      </w:r>
    </w:p>
  </w:footnote>
  <w:footnote w:id="43">
    <w:p w14:paraId="3FAE543D" w14:textId="23911A5E"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Michael W. Doyle, </w:t>
      </w:r>
      <w:r w:rsidRPr="00B91603">
        <w:rPr>
          <w:rFonts w:asciiTheme="majorBidi" w:hAnsiTheme="majorBidi" w:cstheme="majorBidi"/>
          <w:i/>
          <w:szCs w:val="20"/>
        </w:rPr>
        <w:t>Liberalism and World Politics</w:t>
      </w:r>
      <w:r w:rsidRPr="00B91603">
        <w:rPr>
          <w:rFonts w:asciiTheme="majorBidi" w:hAnsiTheme="majorBidi" w:cstheme="majorBidi"/>
          <w:szCs w:val="20"/>
        </w:rPr>
        <w:t xml:space="preserve">, 80 </w:t>
      </w:r>
      <w:proofErr w:type="gramStart"/>
      <w:r w:rsidRPr="00B91603">
        <w:rPr>
          <w:rFonts w:asciiTheme="majorBidi" w:hAnsiTheme="majorBidi" w:cstheme="majorBidi"/>
          <w:smallCaps/>
          <w:szCs w:val="20"/>
        </w:rPr>
        <w:t>Am</w:t>
      </w:r>
      <w:proofErr w:type="gramEnd"/>
      <w:r w:rsidRPr="00B91603">
        <w:rPr>
          <w:rFonts w:asciiTheme="majorBidi" w:hAnsiTheme="majorBidi" w:cstheme="majorBidi"/>
          <w:smallCaps/>
          <w:szCs w:val="20"/>
        </w:rPr>
        <w:t>. Pol. Sci. Rev</w:t>
      </w:r>
      <w:r w:rsidRPr="00B91603">
        <w:rPr>
          <w:rFonts w:asciiTheme="majorBidi" w:hAnsiTheme="majorBidi" w:cstheme="majorBidi"/>
          <w:szCs w:val="20"/>
        </w:rPr>
        <w:t xml:space="preserve">. 1551, 1551 (1986). </w:t>
      </w:r>
    </w:p>
  </w:footnote>
  <w:footnote w:id="44">
    <w:p w14:paraId="7C3ABF76" w14:textId="10AD5926"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i/>
          <w:szCs w:val="20"/>
        </w:rPr>
        <w:t>See e.g</w:t>
      </w:r>
      <w:r w:rsidRPr="00B91603">
        <w:rPr>
          <w:rFonts w:asciiTheme="majorBidi" w:hAnsiTheme="majorBidi" w:cstheme="majorBidi"/>
          <w:szCs w:val="20"/>
        </w:rPr>
        <w:t xml:space="preserve">. </w:t>
      </w:r>
      <w:proofErr w:type="spellStart"/>
      <w:r w:rsidRPr="00B91603">
        <w:rPr>
          <w:rFonts w:asciiTheme="majorBidi" w:hAnsiTheme="majorBidi" w:cstheme="majorBidi"/>
          <w:szCs w:val="20"/>
        </w:rPr>
        <w:t>Myres</w:t>
      </w:r>
      <w:proofErr w:type="spellEnd"/>
      <w:r w:rsidRPr="00B91603">
        <w:rPr>
          <w:rFonts w:asciiTheme="majorBidi" w:hAnsiTheme="majorBidi" w:cstheme="majorBidi"/>
          <w:szCs w:val="20"/>
        </w:rPr>
        <w:t xml:space="preserve"> McDougal &amp; Harold </w:t>
      </w:r>
      <w:proofErr w:type="spellStart"/>
      <w:r w:rsidRPr="00B91603">
        <w:rPr>
          <w:rFonts w:asciiTheme="majorBidi" w:hAnsiTheme="majorBidi" w:cstheme="majorBidi"/>
          <w:szCs w:val="20"/>
        </w:rPr>
        <w:t>Lasswell</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The Identification and Appraisal of Diverse Systems of Public Order</w:t>
      </w:r>
      <w:r w:rsidRPr="00B91603">
        <w:rPr>
          <w:rFonts w:asciiTheme="majorBidi" w:hAnsiTheme="majorBidi" w:cstheme="majorBidi"/>
          <w:szCs w:val="20"/>
        </w:rPr>
        <w:t xml:space="preserve">, 53 </w:t>
      </w:r>
      <w:r w:rsidRPr="00B91603">
        <w:rPr>
          <w:rFonts w:asciiTheme="majorBidi" w:hAnsiTheme="majorBidi" w:cstheme="majorBidi"/>
          <w:smallCaps/>
          <w:szCs w:val="20"/>
        </w:rPr>
        <w:t>Am. J. Int’l L</w:t>
      </w:r>
      <w:r w:rsidRPr="00B91603">
        <w:rPr>
          <w:rFonts w:asciiTheme="majorBidi" w:hAnsiTheme="majorBidi" w:cstheme="majorBidi"/>
          <w:szCs w:val="20"/>
        </w:rPr>
        <w:t>. 1, 9 (1959) (“our chief interest is in the legal process, by which we mean the making of authoritative and controlling decisions.”)</w:t>
      </w:r>
      <w:proofErr w:type="gramStart"/>
      <w:r w:rsidRPr="00B91603">
        <w:rPr>
          <w:rFonts w:asciiTheme="majorBidi" w:hAnsiTheme="majorBidi" w:cstheme="majorBidi"/>
          <w:szCs w:val="20"/>
        </w:rPr>
        <w:t>;</w:t>
      </w:r>
      <w:proofErr w:type="gramEnd"/>
      <w:r w:rsidRPr="00B91603">
        <w:rPr>
          <w:rFonts w:asciiTheme="majorBidi" w:hAnsiTheme="majorBidi" w:cstheme="majorBidi"/>
          <w:szCs w:val="20"/>
        </w:rPr>
        <w:t xml:space="preserve"> </w:t>
      </w:r>
      <w:r w:rsidRPr="00B91603">
        <w:rPr>
          <w:rFonts w:asciiTheme="majorBidi" w:hAnsiTheme="majorBidi" w:cstheme="majorBidi"/>
          <w:i/>
          <w:szCs w:val="20"/>
        </w:rPr>
        <w:t>see also</w:t>
      </w:r>
      <w:r w:rsidRPr="00B91603">
        <w:rPr>
          <w:rFonts w:asciiTheme="majorBidi" w:hAnsiTheme="majorBidi" w:cstheme="majorBidi"/>
          <w:szCs w:val="20"/>
        </w:rPr>
        <w:t xml:space="preserve"> Michael </w:t>
      </w:r>
      <w:proofErr w:type="spellStart"/>
      <w:r w:rsidRPr="00B91603">
        <w:rPr>
          <w:rFonts w:asciiTheme="majorBidi" w:hAnsiTheme="majorBidi" w:cstheme="majorBidi"/>
          <w:szCs w:val="20"/>
        </w:rPr>
        <w:t>Reisman</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International Law-making: A Process of Communication</w:t>
      </w:r>
      <w:r w:rsidRPr="00B91603">
        <w:rPr>
          <w:rFonts w:asciiTheme="majorBidi" w:hAnsiTheme="majorBidi" w:cstheme="majorBidi"/>
          <w:szCs w:val="20"/>
        </w:rPr>
        <w:t xml:space="preserve">, 75 </w:t>
      </w:r>
      <w:r w:rsidRPr="00B91603">
        <w:rPr>
          <w:rFonts w:asciiTheme="majorBidi" w:hAnsiTheme="majorBidi" w:cstheme="majorBidi"/>
          <w:smallCaps/>
          <w:szCs w:val="20"/>
        </w:rPr>
        <w:t xml:space="preserve">Am. </w:t>
      </w:r>
      <w:proofErr w:type="spellStart"/>
      <w:r w:rsidRPr="00B91603">
        <w:rPr>
          <w:rFonts w:asciiTheme="majorBidi" w:hAnsiTheme="majorBidi" w:cstheme="majorBidi"/>
          <w:smallCaps/>
          <w:szCs w:val="20"/>
        </w:rPr>
        <w:t>Soc’y</w:t>
      </w:r>
      <w:proofErr w:type="spellEnd"/>
      <w:r w:rsidRPr="00B91603">
        <w:rPr>
          <w:rFonts w:asciiTheme="majorBidi" w:hAnsiTheme="majorBidi" w:cstheme="majorBidi"/>
          <w:smallCaps/>
          <w:szCs w:val="20"/>
        </w:rPr>
        <w:t xml:space="preserve"> Int’l L. Proc.</w:t>
      </w:r>
      <w:r w:rsidRPr="00B91603">
        <w:rPr>
          <w:rFonts w:asciiTheme="majorBidi" w:hAnsiTheme="majorBidi" w:cstheme="majorBidi"/>
          <w:szCs w:val="20"/>
        </w:rPr>
        <w:t xml:space="preserve"> 101,113 (legal process consists of “policy content, authority signal and control intention.”) </w:t>
      </w:r>
    </w:p>
  </w:footnote>
  <w:footnote w:id="45">
    <w:p w14:paraId="1DE28A2B" w14:textId="6541C7D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i/>
          <w:szCs w:val="20"/>
        </w:rPr>
        <w:t>See generally</w:t>
      </w:r>
      <w:r w:rsidRPr="00B91603">
        <w:rPr>
          <w:rFonts w:asciiTheme="majorBidi" w:hAnsiTheme="majorBidi" w:cstheme="majorBidi"/>
          <w:szCs w:val="20"/>
        </w:rPr>
        <w:t xml:space="preserve">, Harold </w:t>
      </w:r>
      <w:proofErr w:type="spellStart"/>
      <w:r w:rsidRPr="00B91603">
        <w:rPr>
          <w:rFonts w:asciiTheme="majorBidi" w:hAnsiTheme="majorBidi" w:cstheme="majorBidi"/>
          <w:szCs w:val="20"/>
        </w:rPr>
        <w:t>Koh</w:t>
      </w:r>
      <w:proofErr w:type="spellEnd"/>
      <w:r w:rsidRPr="00B91603">
        <w:rPr>
          <w:rFonts w:asciiTheme="majorBidi" w:hAnsiTheme="majorBidi" w:cstheme="majorBidi"/>
          <w:szCs w:val="20"/>
        </w:rPr>
        <w:t xml:space="preserve">, </w:t>
      </w:r>
      <w:proofErr w:type="gramStart"/>
      <w:r w:rsidRPr="00B91603">
        <w:rPr>
          <w:rFonts w:asciiTheme="majorBidi" w:hAnsiTheme="majorBidi" w:cstheme="majorBidi"/>
          <w:i/>
          <w:szCs w:val="20"/>
        </w:rPr>
        <w:t>Review</w:t>
      </w:r>
      <w:proofErr w:type="gramEnd"/>
      <w:r w:rsidRPr="00B91603">
        <w:rPr>
          <w:rFonts w:asciiTheme="majorBidi" w:hAnsiTheme="majorBidi" w:cstheme="majorBidi"/>
          <w:i/>
          <w:szCs w:val="20"/>
        </w:rPr>
        <w:t xml:space="preserve"> Essay: Why do Nations Obey International Law?</w:t>
      </w:r>
      <w:r w:rsidRPr="00B91603">
        <w:rPr>
          <w:rFonts w:asciiTheme="majorBidi" w:hAnsiTheme="majorBidi" w:cstheme="majorBidi"/>
          <w:szCs w:val="20"/>
        </w:rPr>
        <w:t xml:space="preserve"> </w:t>
      </w:r>
      <w:proofErr w:type="gramStart"/>
      <w:r w:rsidRPr="00B91603">
        <w:rPr>
          <w:rFonts w:asciiTheme="majorBidi" w:hAnsiTheme="majorBidi" w:cstheme="majorBidi"/>
          <w:szCs w:val="20"/>
        </w:rPr>
        <w:t xml:space="preserve">106 </w:t>
      </w:r>
      <w:r w:rsidRPr="00B91603">
        <w:rPr>
          <w:rFonts w:asciiTheme="majorBidi" w:hAnsiTheme="majorBidi" w:cstheme="majorBidi"/>
          <w:smallCaps/>
          <w:szCs w:val="20"/>
        </w:rPr>
        <w:t>Yale L. J.</w:t>
      </w:r>
      <w:r w:rsidRPr="00B91603">
        <w:rPr>
          <w:rFonts w:asciiTheme="majorBidi" w:hAnsiTheme="majorBidi" w:cstheme="majorBidi"/>
          <w:szCs w:val="20"/>
        </w:rPr>
        <w:t xml:space="preserve"> 2599 (1996).</w:t>
      </w:r>
      <w:proofErr w:type="gramEnd"/>
      <w:r w:rsidRPr="00B91603">
        <w:rPr>
          <w:rFonts w:asciiTheme="majorBidi" w:hAnsiTheme="majorBidi" w:cstheme="majorBidi"/>
          <w:szCs w:val="20"/>
        </w:rPr>
        <w:t xml:space="preserve"> </w:t>
      </w:r>
    </w:p>
  </w:footnote>
  <w:footnote w:id="46">
    <w:p w14:paraId="16DB5D94" w14:textId="279C766C"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mallCaps/>
          <w:szCs w:val="20"/>
        </w:rPr>
        <w:t>Cynthia Weber, Simulating Sovereignty: Intervention, the State and Symbolic Change</w:t>
      </w:r>
      <w:r w:rsidRPr="00B91603">
        <w:rPr>
          <w:rFonts w:asciiTheme="majorBidi" w:hAnsiTheme="majorBidi" w:cstheme="majorBidi"/>
          <w:szCs w:val="20"/>
        </w:rPr>
        <w:t xml:space="preserve"> 4 (2001)</w:t>
      </w:r>
    </w:p>
  </w:footnote>
  <w:footnote w:id="47">
    <w:p w14:paraId="78A1B4F4" w14:textId="3877D59E"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i/>
          <w:szCs w:val="20"/>
        </w:rPr>
        <w:t>Id</w:t>
      </w:r>
      <w:r w:rsidRPr="00B91603">
        <w:rPr>
          <w:rFonts w:asciiTheme="majorBidi" w:hAnsiTheme="majorBidi" w:cstheme="majorBidi"/>
          <w:szCs w:val="20"/>
        </w:rPr>
        <w:t xml:space="preserve">. </w:t>
      </w:r>
    </w:p>
  </w:footnote>
  <w:footnote w:id="48">
    <w:p w14:paraId="302ED4EB" w14:textId="684AD3B4"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rPr>
        <w:t>See e.g</w:t>
      </w:r>
      <w:r w:rsidRPr="00B91603">
        <w:rPr>
          <w:rFonts w:asciiTheme="majorBidi" w:hAnsiTheme="majorBidi" w:cstheme="majorBidi"/>
          <w:sz w:val="20"/>
          <w:szCs w:val="20"/>
        </w:rPr>
        <w:t xml:space="preserve">. Mustafa </w:t>
      </w:r>
      <w:proofErr w:type="spellStart"/>
      <w:r w:rsidRPr="00B91603">
        <w:rPr>
          <w:rFonts w:asciiTheme="majorBidi" w:hAnsiTheme="majorBidi" w:cstheme="majorBidi"/>
          <w:sz w:val="20"/>
          <w:szCs w:val="20"/>
        </w:rPr>
        <w:t>Aykol</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Turkey vs. Iran: The Regional Battle for Hearts and Minds</w:t>
      </w:r>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Foreign Affairs,</w:t>
      </w:r>
      <w:r w:rsidRPr="00B91603">
        <w:rPr>
          <w:rFonts w:asciiTheme="majorBidi" w:hAnsiTheme="majorBidi" w:cstheme="majorBidi"/>
          <w:sz w:val="20"/>
          <w:szCs w:val="20"/>
        </w:rPr>
        <w:t xml:space="preserve"> Mar. 21, 2012, available at </w:t>
      </w:r>
      <w:hyperlink r:id="rId6" w:history="1">
        <w:r w:rsidRPr="00B91603">
          <w:rPr>
            <w:rStyle w:val="Hyperlink"/>
            <w:rFonts w:asciiTheme="majorBidi" w:hAnsiTheme="majorBidi" w:cstheme="majorBidi"/>
            <w:sz w:val="20"/>
            <w:szCs w:val="20"/>
          </w:rPr>
          <w:t>http://www.foreignaffairs.com/articles/137343/mustafa-akyol/turkey-vs-iran</w:t>
        </w:r>
      </w:hyperlink>
      <w:r w:rsidRPr="00B91603">
        <w:rPr>
          <w:rFonts w:asciiTheme="majorBidi" w:hAnsiTheme="majorBidi" w:cstheme="majorBidi"/>
          <w:sz w:val="20"/>
          <w:szCs w:val="20"/>
        </w:rPr>
        <w:t xml:space="preserve"> </w:t>
      </w:r>
    </w:p>
  </w:footnote>
  <w:footnote w:id="49">
    <w:p w14:paraId="0FAAF778" w14:textId="19A8A14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“Prior to the revolution in Iran, the conventional wisdom portrayed religion as a dying and anachronistic force whose appropriate place was in history books. In utter defiance of that flawed paradigm, the </w:t>
      </w:r>
      <w:proofErr w:type="spellStart"/>
      <w:r w:rsidRPr="00B91603">
        <w:rPr>
          <w:rFonts w:asciiTheme="majorBidi" w:hAnsiTheme="majorBidi" w:cstheme="majorBidi"/>
          <w:sz w:val="20"/>
          <w:szCs w:val="20"/>
        </w:rPr>
        <w:t>Shi’I</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ulama</w:t>
      </w:r>
      <w:proofErr w:type="spellEnd"/>
      <w:r w:rsidRPr="00B91603">
        <w:rPr>
          <w:rFonts w:asciiTheme="majorBidi" w:hAnsiTheme="majorBidi" w:cstheme="majorBidi"/>
          <w:sz w:val="20"/>
          <w:szCs w:val="20"/>
        </w:rPr>
        <w:t xml:space="preserve">…became the “philosopher kings” of a new theocracy founded on the doctrine of </w:t>
      </w:r>
      <w:proofErr w:type="spellStart"/>
      <w:r w:rsidRPr="00B91603">
        <w:rPr>
          <w:rFonts w:asciiTheme="majorBidi" w:hAnsiTheme="majorBidi" w:cstheme="majorBidi"/>
          <w:sz w:val="20"/>
          <w:szCs w:val="20"/>
        </w:rPr>
        <w:t>Velayat</w:t>
      </w:r>
      <w:proofErr w:type="spellEnd"/>
      <w:r w:rsidRPr="00B91603">
        <w:rPr>
          <w:rFonts w:asciiTheme="majorBidi" w:hAnsiTheme="majorBidi" w:cstheme="majorBidi"/>
          <w:sz w:val="20"/>
          <w:szCs w:val="20"/>
        </w:rPr>
        <w:t xml:space="preserve">-e </w:t>
      </w:r>
      <w:proofErr w:type="spellStart"/>
      <w:r w:rsidRPr="00B91603">
        <w:rPr>
          <w:rFonts w:asciiTheme="majorBidi" w:hAnsiTheme="majorBidi" w:cstheme="majorBidi"/>
          <w:sz w:val="20"/>
          <w:szCs w:val="20"/>
        </w:rPr>
        <w:t>Faqih</w:t>
      </w:r>
      <w:proofErr w:type="spellEnd"/>
      <w:r w:rsidRPr="00B91603">
        <w:rPr>
          <w:rFonts w:asciiTheme="majorBidi" w:hAnsiTheme="majorBidi" w:cstheme="majorBidi"/>
          <w:sz w:val="20"/>
          <w:szCs w:val="20"/>
        </w:rPr>
        <w:t xml:space="preserve"> or the </w:t>
      </w:r>
      <w:proofErr w:type="spellStart"/>
      <w:r w:rsidRPr="00B91603">
        <w:rPr>
          <w:rFonts w:asciiTheme="majorBidi" w:hAnsiTheme="majorBidi" w:cstheme="majorBidi"/>
          <w:sz w:val="20"/>
          <w:szCs w:val="20"/>
        </w:rPr>
        <w:t>ulama’s</w:t>
      </w:r>
      <w:proofErr w:type="spellEnd"/>
      <w:r w:rsidRPr="00B91603">
        <w:rPr>
          <w:rFonts w:asciiTheme="majorBidi" w:hAnsiTheme="majorBidi" w:cstheme="majorBidi"/>
          <w:sz w:val="20"/>
          <w:szCs w:val="20"/>
        </w:rPr>
        <w:t xml:space="preserve"> direct rule.” </w:t>
      </w:r>
      <w:r w:rsidRPr="00B91603">
        <w:rPr>
          <w:rFonts w:asciiTheme="majorBidi" w:hAnsiTheme="majorBidi" w:cstheme="majorBidi"/>
          <w:smallCaps/>
          <w:sz w:val="20"/>
          <w:szCs w:val="20"/>
        </w:rPr>
        <w:t xml:space="preserve">Mohsen </w:t>
      </w:r>
      <w:proofErr w:type="spellStart"/>
      <w:r w:rsidRPr="00B91603">
        <w:rPr>
          <w:rFonts w:asciiTheme="majorBidi" w:hAnsiTheme="majorBidi" w:cstheme="majorBidi"/>
          <w:smallCaps/>
          <w:sz w:val="20"/>
          <w:szCs w:val="20"/>
        </w:rPr>
        <w:t>Milani</w:t>
      </w:r>
      <w:proofErr w:type="spellEnd"/>
      <w:r w:rsidRPr="00B91603">
        <w:rPr>
          <w:rFonts w:asciiTheme="majorBidi" w:hAnsiTheme="majorBidi" w:cstheme="majorBidi"/>
          <w:smallCaps/>
          <w:sz w:val="20"/>
          <w:szCs w:val="20"/>
        </w:rPr>
        <w:t>, The Making of Iran’s Islamic Revolution</w:t>
      </w:r>
      <w:r w:rsidRPr="00B91603">
        <w:rPr>
          <w:rFonts w:asciiTheme="majorBidi" w:hAnsiTheme="majorBidi" w:cstheme="majorBidi"/>
          <w:sz w:val="20"/>
          <w:szCs w:val="20"/>
        </w:rPr>
        <w:t xml:space="preserve"> 2 (Westview Press, 1994). </w:t>
      </w:r>
    </w:p>
  </w:footnote>
  <w:footnote w:id="50">
    <w:p w14:paraId="2CE45DA2" w14:textId="753F97B9"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James </w:t>
      </w:r>
      <w:proofErr w:type="spellStart"/>
      <w:r w:rsidRPr="00B91603">
        <w:rPr>
          <w:rFonts w:asciiTheme="majorBidi" w:hAnsiTheme="majorBidi" w:cstheme="majorBidi"/>
          <w:sz w:val="20"/>
          <w:szCs w:val="20"/>
        </w:rPr>
        <w:t>Strucke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Hilary Clinton: ‘Iran is moving toward a military dictatorship’</w:t>
      </w:r>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The Guardian</w:t>
      </w:r>
      <w:r w:rsidRPr="00B91603">
        <w:rPr>
          <w:rFonts w:asciiTheme="majorBidi" w:hAnsiTheme="majorBidi" w:cstheme="majorBidi"/>
          <w:sz w:val="20"/>
          <w:szCs w:val="20"/>
        </w:rPr>
        <w:t xml:space="preserve">, Feb. 15th, 2010. </w:t>
      </w:r>
    </w:p>
  </w:footnote>
  <w:footnote w:id="51">
    <w:p w14:paraId="4FE8DBAE" w14:textId="23AC953C"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rPr>
        <w:t>See e.g</w:t>
      </w:r>
      <w:r w:rsidRPr="00B91603">
        <w:rPr>
          <w:rFonts w:asciiTheme="majorBidi" w:hAnsiTheme="majorBidi" w:cstheme="majorBidi"/>
          <w:sz w:val="20"/>
          <w:szCs w:val="20"/>
        </w:rPr>
        <w:t>. “Iran is central to fundamentalism: its current Islamic Republic became a model for fundamentalists elsewhere and the genesis of its revolution shows starkly the social strains that can encourage a fundamentalist response.</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Steve Bruce, Fundamentalism</w:t>
      </w:r>
      <w:r w:rsidRPr="00B91603">
        <w:rPr>
          <w:rFonts w:asciiTheme="majorBidi" w:hAnsiTheme="majorBidi" w:cstheme="majorBidi"/>
          <w:sz w:val="20"/>
          <w:szCs w:val="20"/>
        </w:rPr>
        <w:t xml:space="preserve"> 46 (2008). </w:t>
      </w:r>
    </w:p>
  </w:footnote>
  <w:footnote w:id="52">
    <w:p w14:paraId="33407528" w14:textId="2EE5F06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For a discussion on constitutionalism in Islam, </w:t>
      </w:r>
      <w:proofErr w:type="gramStart"/>
      <w:r w:rsidRPr="00B91603">
        <w:rPr>
          <w:rFonts w:asciiTheme="majorBidi" w:hAnsiTheme="majorBidi" w:cstheme="majorBidi"/>
          <w:sz w:val="20"/>
          <w:szCs w:val="20"/>
        </w:rPr>
        <w:t xml:space="preserve">see Raja </w:t>
      </w:r>
      <w:proofErr w:type="spellStart"/>
      <w:r w:rsidRPr="00B91603">
        <w:rPr>
          <w:rFonts w:asciiTheme="majorBidi" w:hAnsiTheme="majorBidi" w:cstheme="majorBidi"/>
          <w:sz w:val="20"/>
          <w:szCs w:val="20"/>
        </w:rPr>
        <w:t>Bahlul</w:t>
      </w:r>
      <w:proofErr w:type="spellEnd"/>
      <w:proofErr w:type="gramEnd"/>
      <w:r w:rsidRPr="00B91603">
        <w:rPr>
          <w:rFonts w:asciiTheme="majorBidi" w:hAnsiTheme="majorBidi" w:cstheme="majorBidi"/>
          <w:sz w:val="20"/>
          <w:szCs w:val="20"/>
        </w:rPr>
        <w:t xml:space="preserve">, </w:t>
      </w:r>
      <w:proofErr w:type="gramStart"/>
      <w:r w:rsidRPr="00B91603">
        <w:rPr>
          <w:rFonts w:asciiTheme="majorBidi" w:hAnsiTheme="majorBidi" w:cstheme="majorBidi"/>
          <w:i/>
          <w:sz w:val="20"/>
          <w:szCs w:val="20"/>
        </w:rPr>
        <w:t>Is Constitutionalism Compatible with Islam</w:t>
      </w:r>
      <w:proofErr w:type="gramEnd"/>
      <w:r w:rsidRPr="00B91603">
        <w:rPr>
          <w:rFonts w:asciiTheme="majorBidi" w:hAnsiTheme="majorBidi" w:cstheme="majorBidi"/>
          <w:i/>
          <w:sz w:val="20"/>
          <w:szCs w:val="20"/>
        </w:rPr>
        <w:t>?</w:t>
      </w:r>
      <w:r w:rsidRPr="00B91603">
        <w:rPr>
          <w:rFonts w:asciiTheme="majorBidi" w:hAnsiTheme="majorBidi" w:cstheme="majorBidi"/>
          <w:sz w:val="20"/>
          <w:szCs w:val="20"/>
        </w:rPr>
        <w:t xml:space="preserve"> </w:t>
      </w:r>
      <w:proofErr w:type="gramStart"/>
      <w:r w:rsidRPr="00B91603">
        <w:rPr>
          <w:rFonts w:asciiTheme="majorBidi" w:hAnsiTheme="majorBidi" w:cstheme="majorBidi"/>
          <w:sz w:val="20"/>
          <w:szCs w:val="20"/>
        </w:rPr>
        <w:t>in</w:t>
      </w:r>
      <w:proofErr w:type="gramEnd"/>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The Rule of Law History, Theory and Criticism</w:t>
      </w:r>
      <w:r w:rsidRPr="00B91603">
        <w:rPr>
          <w:rFonts w:asciiTheme="majorBidi" w:hAnsiTheme="majorBidi" w:cstheme="majorBidi"/>
          <w:sz w:val="20"/>
          <w:szCs w:val="20"/>
        </w:rPr>
        <w:t xml:space="preserve">, 515, 515 (2007). </w:t>
      </w:r>
    </w:p>
  </w:footnote>
  <w:footnote w:id="53">
    <w:p w14:paraId="4ADB5C4B" w14:textId="4644251D"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rPr>
        <w:t>See e.g</w:t>
      </w:r>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Meliha</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Benli</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Altunisik</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The Turkish Model and Democratization in the Middle East</w:t>
      </w:r>
      <w:r w:rsidRPr="00B91603">
        <w:rPr>
          <w:rFonts w:asciiTheme="majorBidi" w:hAnsiTheme="majorBidi" w:cstheme="majorBidi"/>
          <w:sz w:val="20"/>
          <w:szCs w:val="20"/>
        </w:rPr>
        <w:t xml:space="preserve">, </w:t>
      </w:r>
      <w:proofErr w:type="gramStart"/>
      <w:r w:rsidRPr="00B91603">
        <w:rPr>
          <w:rFonts w:asciiTheme="majorBidi" w:hAnsiTheme="majorBidi" w:cstheme="majorBidi"/>
          <w:sz w:val="20"/>
          <w:szCs w:val="20"/>
        </w:rPr>
        <w:t>27</w:t>
      </w:r>
      <w:proofErr w:type="gramEnd"/>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Arab Stud. Q.</w:t>
      </w:r>
      <w:r w:rsidRPr="00B91603">
        <w:rPr>
          <w:rFonts w:asciiTheme="majorBidi" w:hAnsiTheme="majorBidi" w:cstheme="majorBidi"/>
          <w:sz w:val="20"/>
          <w:szCs w:val="20"/>
        </w:rPr>
        <w:t xml:space="preserve"> 45 (2005); Peter Jones, </w:t>
      </w:r>
      <w:r w:rsidRPr="00B91603">
        <w:rPr>
          <w:rFonts w:asciiTheme="majorBidi" w:hAnsiTheme="majorBidi" w:cstheme="majorBidi"/>
          <w:i/>
          <w:sz w:val="20"/>
          <w:szCs w:val="20"/>
        </w:rPr>
        <w:t>Arab Spring: Opportunities and Implications</w:t>
      </w:r>
      <w:r w:rsidRPr="00B91603">
        <w:rPr>
          <w:rFonts w:asciiTheme="majorBidi" w:hAnsiTheme="majorBidi" w:cstheme="majorBidi"/>
          <w:sz w:val="20"/>
          <w:szCs w:val="20"/>
        </w:rPr>
        <w:t xml:space="preserve">, 67 </w:t>
      </w:r>
      <w:r w:rsidRPr="00B91603">
        <w:rPr>
          <w:rFonts w:asciiTheme="majorBidi" w:hAnsiTheme="majorBidi" w:cstheme="majorBidi"/>
          <w:smallCaps/>
          <w:sz w:val="20"/>
          <w:szCs w:val="20"/>
        </w:rPr>
        <w:t xml:space="preserve">Int’l J </w:t>
      </w:r>
      <w:r w:rsidRPr="00B91603">
        <w:rPr>
          <w:rFonts w:asciiTheme="majorBidi" w:hAnsiTheme="majorBidi" w:cstheme="majorBidi"/>
          <w:sz w:val="20"/>
          <w:szCs w:val="20"/>
        </w:rPr>
        <w:t xml:space="preserve">447 (2011); </w:t>
      </w:r>
      <w:proofErr w:type="spellStart"/>
      <w:r w:rsidRPr="00B91603">
        <w:rPr>
          <w:rFonts w:asciiTheme="majorBidi" w:hAnsiTheme="majorBidi" w:cstheme="majorBidi"/>
          <w:sz w:val="20"/>
          <w:szCs w:val="20"/>
        </w:rPr>
        <w:t>Seyla</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Benhabib</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The Arab Spring: Religion, revolution and the public sphere</w:t>
      </w:r>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Eurozine</w:t>
      </w:r>
      <w:proofErr w:type="spellEnd"/>
      <w:r w:rsidRPr="00B91603">
        <w:rPr>
          <w:rFonts w:asciiTheme="majorBidi" w:hAnsiTheme="majorBidi" w:cstheme="majorBidi"/>
          <w:sz w:val="20"/>
          <w:szCs w:val="20"/>
        </w:rPr>
        <w:t xml:space="preserve"> (May 10, 2011), available at: http://www. </w:t>
      </w:r>
      <w:proofErr w:type="spellStart"/>
      <w:proofErr w:type="gramStart"/>
      <w:r w:rsidRPr="00B91603">
        <w:rPr>
          <w:rFonts w:asciiTheme="majorBidi" w:hAnsiTheme="majorBidi" w:cstheme="majorBidi"/>
          <w:sz w:val="20"/>
          <w:szCs w:val="20"/>
        </w:rPr>
        <w:t>eurozine</w:t>
      </w:r>
      <w:proofErr w:type="spellEnd"/>
      <w:proofErr w:type="gramEnd"/>
      <w:r w:rsidRPr="00B91603">
        <w:rPr>
          <w:rFonts w:asciiTheme="majorBidi" w:hAnsiTheme="majorBidi" w:cstheme="majorBidi"/>
          <w:sz w:val="20"/>
          <w:szCs w:val="20"/>
        </w:rPr>
        <w:t xml:space="preserve">. </w:t>
      </w:r>
      <w:proofErr w:type="gramStart"/>
      <w:r w:rsidRPr="00B91603">
        <w:rPr>
          <w:rFonts w:asciiTheme="majorBidi" w:hAnsiTheme="majorBidi" w:cstheme="majorBidi"/>
          <w:sz w:val="20"/>
          <w:szCs w:val="20"/>
        </w:rPr>
        <w:t>com</w:t>
      </w:r>
      <w:proofErr w:type="gramEnd"/>
      <w:r w:rsidRPr="00B91603">
        <w:rPr>
          <w:rFonts w:asciiTheme="majorBidi" w:hAnsiTheme="majorBidi" w:cstheme="majorBidi"/>
          <w:sz w:val="20"/>
          <w:szCs w:val="20"/>
        </w:rPr>
        <w:t xml:space="preserve">/articles/2011-05-10-benhabib-en;  </w:t>
      </w:r>
      <w:proofErr w:type="spellStart"/>
      <w:r w:rsidRPr="00B91603">
        <w:rPr>
          <w:rFonts w:asciiTheme="majorBidi" w:hAnsiTheme="majorBidi" w:cstheme="majorBidi"/>
          <w:sz w:val="20"/>
          <w:szCs w:val="20"/>
        </w:rPr>
        <w:t>Asli</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Bâli</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A Turkish Model for the Arab Spring?.</w:t>
      </w:r>
      <w:r w:rsidRPr="00B91603">
        <w:rPr>
          <w:rFonts w:asciiTheme="majorBidi" w:hAnsiTheme="majorBidi" w:cstheme="majorBidi"/>
          <w:sz w:val="20"/>
          <w:szCs w:val="20"/>
        </w:rPr>
        <w:t xml:space="preserve">  3 </w:t>
      </w:r>
      <w:r w:rsidRPr="00B91603">
        <w:rPr>
          <w:rFonts w:asciiTheme="majorBidi" w:hAnsiTheme="majorBidi" w:cstheme="majorBidi"/>
          <w:smallCaps/>
          <w:sz w:val="20"/>
          <w:szCs w:val="20"/>
        </w:rPr>
        <w:t>Middle East L. and Govern.</w:t>
      </w:r>
      <w:r w:rsidRPr="00B91603">
        <w:rPr>
          <w:rFonts w:asciiTheme="majorBidi" w:hAnsiTheme="majorBidi" w:cstheme="majorBidi"/>
          <w:sz w:val="20"/>
          <w:szCs w:val="20"/>
        </w:rPr>
        <w:t xml:space="preserve"> 1 (2011): 1-2. Some scholars have discussed the Lebanese model too, see e.g. </w:t>
      </w:r>
      <w:proofErr w:type="spellStart"/>
      <w:r w:rsidRPr="00B91603">
        <w:rPr>
          <w:rFonts w:asciiTheme="majorBidi" w:hAnsiTheme="majorBidi" w:cstheme="majorBidi"/>
          <w:sz w:val="20"/>
          <w:szCs w:val="20"/>
        </w:rPr>
        <w:t>Asli</w:t>
      </w:r>
      <w:proofErr w:type="spellEnd"/>
      <w:r w:rsidRPr="00B91603">
        <w:rPr>
          <w:rFonts w:asciiTheme="majorBidi" w:hAnsiTheme="majorBidi" w:cstheme="majorBidi"/>
          <w:sz w:val="20"/>
          <w:szCs w:val="20"/>
        </w:rPr>
        <w:t xml:space="preserve"> Bali &amp; Bernard </w:t>
      </w:r>
      <w:proofErr w:type="spellStart"/>
      <w:r w:rsidRPr="00B91603">
        <w:rPr>
          <w:rFonts w:asciiTheme="majorBidi" w:hAnsiTheme="majorBidi" w:cstheme="majorBidi"/>
          <w:sz w:val="20"/>
          <w:szCs w:val="20"/>
        </w:rPr>
        <w:t>Haykel</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Can Turkey or Lebanon be Models for a New Arab Political Order?</w:t>
      </w:r>
      <w:r w:rsidRPr="00B91603">
        <w:rPr>
          <w:rFonts w:asciiTheme="majorBidi" w:hAnsiTheme="majorBidi" w:cstheme="majorBidi"/>
          <w:sz w:val="20"/>
          <w:szCs w:val="20"/>
        </w:rPr>
        <w:t xml:space="preserve"> Debating Law &amp; Religion Series, Yale Law School, Feb. 4, 2014.  </w:t>
      </w:r>
    </w:p>
  </w:footnote>
  <w:footnote w:id="54">
    <w:p w14:paraId="5C707E23" w14:textId="3F509BE2"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See e.g</w:t>
      </w:r>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Asli</w:t>
      </w:r>
      <w:proofErr w:type="spellEnd"/>
      <w:r w:rsidRPr="00B91603">
        <w:rPr>
          <w:rFonts w:asciiTheme="majorBidi" w:hAnsiTheme="majorBidi" w:cstheme="majorBidi"/>
          <w:sz w:val="20"/>
          <w:szCs w:val="20"/>
        </w:rPr>
        <w:t xml:space="preserve"> Bali &amp; Bernard </w:t>
      </w:r>
      <w:proofErr w:type="spellStart"/>
      <w:r w:rsidRPr="00B91603">
        <w:rPr>
          <w:rFonts w:asciiTheme="majorBidi" w:hAnsiTheme="majorBidi" w:cstheme="majorBidi"/>
          <w:sz w:val="20"/>
          <w:szCs w:val="20"/>
        </w:rPr>
        <w:t>Heykal</w:t>
      </w:r>
      <w:proofErr w:type="spellEnd"/>
      <w:proofErr w:type="gramEnd"/>
      <w:r w:rsidRPr="00B91603">
        <w:rPr>
          <w:rFonts w:asciiTheme="majorBidi" w:hAnsiTheme="majorBidi" w:cstheme="majorBidi"/>
          <w:sz w:val="20"/>
          <w:szCs w:val="20"/>
        </w:rPr>
        <w:t xml:space="preserve">, </w:t>
      </w:r>
      <w:proofErr w:type="gramStart"/>
      <w:r w:rsidRPr="00B91603">
        <w:rPr>
          <w:rFonts w:asciiTheme="majorBidi" w:hAnsiTheme="majorBidi" w:cstheme="majorBidi"/>
          <w:i/>
          <w:sz w:val="20"/>
          <w:szCs w:val="20"/>
        </w:rPr>
        <w:t xml:space="preserve">supra </w:t>
      </w:r>
      <w:r w:rsidRPr="00B91603">
        <w:rPr>
          <w:rFonts w:asciiTheme="majorBidi" w:hAnsiTheme="majorBidi" w:cstheme="majorBidi"/>
          <w:sz w:val="20"/>
          <w:szCs w:val="20"/>
        </w:rPr>
        <w:t>note 6</w:t>
      </w:r>
      <w:proofErr w:type="gramEnd"/>
      <w:r w:rsidRPr="00B91603">
        <w:rPr>
          <w:rFonts w:asciiTheme="majorBidi" w:hAnsiTheme="majorBidi" w:cstheme="majorBidi"/>
          <w:sz w:val="20"/>
          <w:szCs w:val="20"/>
        </w:rPr>
        <w:t>.</w:t>
      </w:r>
    </w:p>
  </w:footnote>
  <w:footnote w:id="55">
    <w:p w14:paraId="5A70AC88" w14:textId="1278F87C"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mallCaps/>
          <w:szCs w:val="20"/>
        </w:rPr>
        <w:t>Zachary Elkins et al, The Endurance of National Constitutions</w:t>
      </w:r>
      <w:r w:rsidRPr="00B91603">
        <w:rPr>
          <w:rFonts w:asciiTheme="majorBidi" w:hAnsiTheme="majorBidi" w:cstheme="majorBidi"/>
          <w:szCs w:val="20"/>
        </w:rPr>
        <w:t xml:space="preserve"> 6 (2009). </w:t>
      </w:r>
    </w:p>
  </w:footnote>
  <w:footnote w:id="56">
    <w:p w14:paraId="2F97B2D3" w14:textId="45E1562F"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gramStart"/>
      <w:r w:rsidRPr="00B91603">
        <w:rPr>
          <w:rFonts w:asciiTheme="majorBidi" w:hAnsiTheme="majorBidi" w:cstheme="majorBidi"/>
          <w:i/>
          <w:szCs w:val="20"/>
        </w:rPr>
        <w:t>Id</w:t>
      </w:r>
      <w:r w:rsidRPr="00B91603">
        <w:rPr>
          <w:rFonts w:asciiTheme="majorBidi" w:hAnsiTheme="majorBidi" w:cstheme="majorBidi"/>
          <w:szCs w:val="20"/>
        </w:rPr>
        <w:t>. at 1.</w:t>
      </w:r>
      <w:proofErr w:type="gramEnd"/>
      <w:r w:rsidRPr="00B91603">
        <w:rPr>
          <w:rFonts w:asciiTheme="majorBidi" w:hAnsiTheme="majorBidi" w:cstheme="majorBidi"/>
          <w:szCs w:val="20"/>
        </w:rPr>
        <w:t xml:space="preserve"> </w:t>
      </w:r>
    </w:p>
  </w:footnote>
  <w:footnote w:id="57">
    <w:p w14:paraId="69B42530" w14:textId="70B41832"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i/>
          <w:szCs w:val="20"/>
        </w:rPr>
        <w:t>Id</w:t>
      </w:r>
      <w:r w:rsidRPr="00B91603">
        <w:rPr>
          <w:rFonts w:asciiTheme="majorBidi" w:hAnsiTheme="majorBidi" w:cstheme="majorBidi"/>
          <w:szCs w:val="20"/>
        </w:rPr>
        <w:t xml:space="preserve">. </w:t>
      </w:r>
    </w:p>
  </w:footnote>
  <w:footnote w:id="58">
    <w:p w14:paraId="3F0388CA" w14:textId="34FD1038"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Some scholars such as Noah Feldman question this type of enquiry: “…it is necessary to ask whether the focus on liberty in particular in the symposium’s title reflected some assumption, unconscious, or otherwise, that Islamic law poses a special threat to the general phenomenon of constitutional liberty, taken to mean something like “the benefits of living in a liberal, constitutional state.</w:t>
      </w:r>
      <w:proofErr w:type="gramStart"/>
      <w:r w:rsidRPr="00B91603">
        <w:rPr>
          <w:rFonts w:asciiTheme="majorBidi" w:hAnsiTheme="majorBidi" w:cstheme="majorBidi"/>
          <w:szCs w:val="20"/>
        </w:rPr>
        <w:t>”,</w:t>
      </w:r>
      <w:proofErr w:type="gramEnd"/>
      <w:r w:rsidRPr="00B91603">
        <w:rPr>
          <w:rFonts w:asciiTheme="majorBidi" w:hAnsiTheme="majorBidi" w:cstheme="majorBidi"/>
          <w:szCs w:val="20"/>
        </w:rPr>
        <w:t xml:space="preserve"> Feldman, </w:t>
      </w:r>
      <w:r w:rsidRPr="00B91603">
        <w:rPr>
          <w:rFonts w:asciiTheme="majorBidi" w:hAnsiTheme="majorBidi" w:cstheme="majorBidi"/>
          <w:i/>
          <w:szCs w:val="20"/>
        </w:rPr>
        <w:t>supra</w:t>
      </w:r>
      <w:r w:rsidRPr="00B91603">
        <w:rPr>
          <w:rFonts w:asciiTheme="majorBidi" w:hAnsiTheme="majorBidi" w:cstheme="majorBidi"/>
          <w:szCs w:val="20"/>
        </w:rPr>
        <w:t xml:space="preserve"> note </w:t>
      </w:r>
      <w:r w:rsidRPr="00B91603">
        <w:rPr>
          <w:rFonts w:asciiTheme="majorBidi" w:hAnsiTheme="majorBidi" w:cstheme="majorBidi"/>
          <w:szCs w:val="20"/>
        </w:rPr>
        <w:fldChar w:fldCharType="begin"/>
      </w:r>
      <w:r w:rsidRPr="00B91603">
        <w:rPr>
          <w:rFonts w:asciiTheme="majorBidi" w:hAnsiTheme="majorBidi" w:cstheme="majorBidi"/>
          <w:szCs w:val="20"/>
        </w:rPr>
        <w:instrText xml:space="preserve"> NOTEREF _Ref305698413 \h  \* MERGEFORMAT </w:instrText>
      </w:r>
      <w:r w:rsidRPr="00B91603">
        <w:rPr>
          <w:rFonts w:asciiTheme="majorBidi" w:hAnsiTheme="majorBidi" w:cstheme="majorBidi"/>
          <w:szCs w:val="20"/>
        </w:rPr>
      </w:r>
      <w:r w:rsidRPr="00B91603">
        <w:rPr>
          <w:rFonts w:asciiTheme="majorBidi" w:hAnsiTheme="majorBidi" w:cstheme="majorBidi"/>
          <w:szCs w:val="20"/>
        </w:rPr>
        <w:fldChar w:fldCharType="separate"/>
      </w:r>
      <w:r>
        <w:rPr>
          <w:rFonts w:asciiTheme="majorBidi" w:hAnsiTheme="majorBidi" w:cstheme="majorBidi"/>
          <w:szCs w:val="20"/>
        </w:rPr>
        <w:t>14</w:t>
      </w:r>
      <w:r w:rsidRPr="00B91603">
        <w:rPr>
          <w:rFonts w:asciiTheme="majorBidi" w:hAnsiTheme="majorBidi" w:cstheme="majorBidi"/>
          <w:szCs w:val="20"/>
        </w:rPr>
        <w:fldChar w:fldCharType="end"/>
      </w:r>
      <w:r w:rsidRPr="00B91603">
        <w:rPr>
          <w:rFonts w:asciiTheme="majorBidi" w:hAnsiTheme="majorBidi" w:cstheme="majorBidi"/>
          <w:szCs w:val="20"/>
        </w:rPr>
        <w:t xml:space="preserve">, at 438. </w:t>
      </w:r>
    </w:p>
  </w:footnote>
  <w:footnote w:id="59">
    <w:p w14:paraId="05A38BDF" w14:textId="6B641260"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spellStart"/>
      <w:r w:rsidRPr="00B91603">
        <w:rPr>
          <w:rFonts w:asciiTheme="majorBidi" w:hAnsiTheme="majorBidi" w:cstheme="majorBidi"/>
          <w:szCs w:val="20"/>
        </w:rPr>
        <w:t>Dawood</w:t>
      </w:r>
      <w:proofErr w:type="spellEnd"/>
      <w:r w:rsidRPr="00B91603">
        <w:rPr>
          <w:rFonts w:asciiTheme="majorBidi" w:hAnsiTheme="majorBidi" w:cstheme="majorBidi"/>
          <w:szCs w:val="20"/>
        </w:rPr>
        <w:t xml:space="preserve"> Ahmed &amp; Tom Ginsburg, </w:t>
      </w:r>
      <w:r w:rsidRPr="00B91603">
        <w:rPr>
          <w:rFonts w:asciiTheme="majorBidi" w:hAnsiTheme="majorBidi" w:cstheme="majorBidi"/>
          <w:i/>
          <w:szCs w:val="20"/>
        </w:rPr>
        <w:t xml:space="preserve">Constitutional </w:t>
      </w:r>
      <w:proofErr w:type="spellStart"/>
      <w:r w:rsidRPr="00B91603">
        <w:rPr>
          <w:rFonts w:asciiTheme="majorBidi" w:hAnsiTheme="majorBidi" w:cstheme="majorBidi"/>
          <w:i/>
          <w:szCs w:val="20"/>
        </w:rPr>
        <w:t>Islamization</w:t>
      </w:r>
      <w:proofErr w:type="spellEnd"/>
      <w:r w:rsidRPr="00B91603">
        <w:rPr>
          <w:rFonts w:asciiTheme="majorBidi" w:hAnsiTheme="majorBidi" w:cstheme="majorBidi"/>
          <w:i/>
          <w:szCs w:val="20"/>
        </w:rPr>
        <w:t xml:space="preserve"> and Human Rights: The Surprising Origin and Spread of Islamic Supremacy in Constitutions</w:t>
      </w:r>
      <w:r w:rsidRPr="00B91603">
        <w:rPr>
          <w:rFonts w:asciiTheme="majorBidi" w:hAnsiTheme="majorBidi" w:cstheme="majorBidi"/>
          <w:szCs w:val="20"/>
        </w:rPr>
        <w:t xml:space="preserve">, Public Law and Legal Theory Working Paper No 477, University of Chicago at 7. </w:t>
      </w:r>
      <w:proofErr w:type="gramStart"/>
      <w:r w:rsidRPr="00B91603">
        <w:rPr>
          <w:rFonts w:asciiTheme="majorBidi" w:hAnsiTheme="majorBidi" w:cstheme="majorBidi"/>
          <w:szCs w:val="20"/>
        </w:rPr>
        <w:t>available</w:t>
      </w:r>
      <w:proofErr w:type="gramEnd"/>
      <w:r w:rsidRPr="00B91603">
        <w:rPr>
          <w:rFonts w:asciiTheme="majorBidi" w:hAnsiTheme="majorBidi" w:cstheme="majorBidi"/>
          <w:szCs w:val="20"/>
        </w:rPr>
        <w:t xml:space="preserve"> at </w:t>
      </w:r>
      <w:hyperlink r:id="rId7" w:history="1">
        <w:r w:rsidRPr="00B91603">
          <w:rPr>
            <w:rStyle w:val="Hyperlink"/>
            <w:rFonts w:asciiTheme="majorBidi" w:hAnsiTheme="majorBidi" w:cstheme="majorBidi"/>
            <w:szCs w:val="20"/>
          </w:rPr>
          <w:t>http://chicagounbound.uchicago.edu/cgi/viewcontent.cgi?article=1919&amp;context=public_law_and_legal_theory</w:t>
        </w:r>
      </w:hyperlink>
      <w:r w:rsidRPr="00B91603">
        <w:rPr>
          <w:rFonts w:asciiTheme="majorBidi" w:hAnsiTheme="majorBidi" w:cstheme="majorBidi"/>
          <w:szCs w:val="20"/>
        </w:rPr>
        <w:t xml:space="preserve"> </w:t>
      </w:r>
    </w:p>
  </w:footnote>
  <w:footnote w:id="60">
    <w:p w14:paraId="6E399F5C" w14:textId="7921EB80"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gramStart"/>
      <w:r w:rsidRPr="00B91603">
        <w:rPr>
          <w:rFonts w:asciiTheme="majorBidi" w:hAnsiTheme="majorBidi" w:cstheme="majorBidi"/>
          <w:i/>
          <w:szCs w:val="20"/>
        </w:rPr>
        <w:t>Id</w:t>
      </w:r>
      <w:r w:rsidRPr="00B91603">
        <w:rPr>
          <w:rFonts w:asciiTheme="majorBidi" w:hAnsiTheme="majorBidi" w:cstheme="majorBidi"/>
          <w:szCs w:val="20"/>
        </w:rPr>
        <w:t>. at 1.</w:t>
      </w:r>
      <w:proofErr w:type="gramEnd"/>
      <w:r w:rsidRPr="00B91603">
        <w:rPr>
          <w:rFonts w:asciiTheme="majorBidi" w:hAnsiTheme="majorBidi" w:cstheme="majorBidi"/>
          <w:szCs w:val="20"/>
        </w:rPr>
        <w:t xml:space="preserve"> </w:t>
      </w:r>
    </w:p>
  </w:footnote>
  <w:footnote w:id="61">
    <w:p w14:paraId="33A372DA" w14:textId="474AC89A"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Pr>
          <w:rFonts w:asciiTheme="majorBidi" w:hAnsiTheme="majorBidi" w:cstheme="majorBidi"/>
          <w:szCs w:val="20"/>
        </w:rPr>
        <w:t xml:space="preserve"> </w:t>
      </w:r>
      <w:r>
        <w:rPr>
          <w:rFonts w:asciiTheme="majorBidi" w:hAnsiTheme="majorBidi" w:cstheme="majorBidi"/>
          <w:szCs w:val="20"/>
        </w:rPr>
        <w:tab/>
        <w:t>“</w:t>
      </w:r>
      <w:r w:rsidRPr="00B91603">
        <w:rPr>
          <w:rFonts w:asciiTheme="majorBidi" w:hAnsiTheme="majorBidi" w:cstheme="majorBidi"/>
          <w:szCs w:val="20"/>
        </w:rPr>
        <w:t>It [the repugnancy clause in the Iranian Constitution] bears credit for introducing the very first language of repugnancy that would migrate transnationally into future constitutions.</w:t>
      </w:r>
      <w:proofErr w:type="gramStart"/>
      <w:r w:rsidRPr="00B91603">
        <w:rPr>
          <w:rFonts w:asciiTheme="majorBidi" w:hAnsiTheme="majorBidi" w:cstheme="majorBidi"/>
          <w:szCs w:val="20"/>
        </w:rPr>
        <w:t>”,</w:t>
      </w:r>
      <w:proofErr w:type="gramEnd"/>
      <w:r w:rsidRPr="00B91603">
        <w:rPr>
          <w:rFonts w:asciiTheme="majorBidi" w:hAnsiTheme="majorBidi" w:cstheme="majorBidi"/>
          <w:szCs w:val="20"/>
        </w:rPr>
        <w:t xml:space="preserve"> </w:t>
      </w:r>
      <w:r w:rsidRPr="00B91603">
        <w:rPr>
          <w:rFonts w:asciiTheme="majorBidi" w:hAnsiTheme="majorBidi" w:cstheme="majorBidi"/>
          <w:i/>
          <w:szCs w:val="20"/>
        </w:rPr>
        <w:t>Id</w:t>
      </w:r>
      <w:r w:rsidRPr="00B91603">
        <w:rPr>
          <w:rFonts w:asciiTheme="majorBidi" w:hAnsiTheme="majorBidi" w:cstheme="majorBidi"/>
          <w:szCs w:val="20"/>
        </w:rPr>
        <w:t xml:space="preserve">. at 18.  </w:t>
      </w:r>
    </w:p>
  </w:footnote>
  <w:footnote w:id="62">
    <w:p w14:paraId="2079D45D" w14:textId="1AFEA72C"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spellStart"/>
      <w:r w:rsidRPr="00B91603">
        <w:rPr>
          <w:rFonts w:asciiTheme="majorBidi" w:hAnsiTheme="majorBidi" w:cstheme="majorBidi"/>
          <w:szCs w:val="20"/>
        </w:rPr>
        <w:t>Saïd</w:t>
      </w:r>
      <w:proofErr w:type="spellEnd"/>
      <w:r w:rsidRPr="00B91603">
        <w:rPr>
          <w:rFonts w:asciiTheme="majorBidi" w:hAnsiTheme="majorBidi" w:cstheme="majorBidi"/>
          <w:szCs w:val="20"/>
        </w:rPr>
        <w:t xml:space="preserve"> Amir </w:t>
      </w:r>
      <w:proofErr w:type="spellStart"/>
      <w:r w:rsidRPr="00B91603">
        <w:rPr>
          <w:rFonts w:asciiTheme="majorBidi" w:hAnsiTheme="majorBidi" w:cstheme="majorBidi"/>
          <w:szCs w:val="20"/>
        </w:rPr>
        <w:t>Arjomand</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 xml:space="preserve">Islam and Constitutionalism since the Nineteenth Century: the Significance and Peculiarities of Iran in </w:t>
      </w:r>
      <w:r w:rsidRPr="00B91603">
        <w:rPr>
          <w:rFonts w:asciiTheme="majorBidi" w:hAnsiTheme="majorBidi" w:cstheme="majorBidi"/>
          <w:smallCaps/>
          <w:szCs w:val="20"/>
        </w:rPr>
        <w:t>Islam and Constitutional Politics in the Middle East: With Special References to Turkey, Iraq, Iran and Afghanistan,</w:t>
      </w:r>
      <w:r w:rsidRPr="00B91603">
        <w:rPr>
          <w:rFonts w:asciiTheme="majorBidi" w:hAnsiTheme="majorBidi" w:cstheme="majorBidi"/>
          <w:szCs w:val="20"/>
        </w:rPr>
        <w:t xml:space="preserve"> 33, 34-35 (2008). </w:t>
      </w:r>
    </w:p>
  </w:footnote>
  <w:footnote w:id="63">
    <w:p w14:paraId="7CD4ABFA" w14:textId="365FF3B0"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i/>
          <w:szCs w:val="20"/>
        </w:rPr>
        <w:t>Id</w:t>
      </w:r>
      <w:r w:rsidRPr="00B91603">
        <w:rPr>
          <w:rFonts w:asciiTheme="majorBidi" w:hAnsiTheme="majorBidi" w:cstheme="majorBidi"/>
          <w:szCs w:val="20"/>
        </w:rPr>
        <w:t xml:space="preserve">. </w:t>
      </w:r>
    </w:p>
  </w:footnote>
  <w:footnote w:id="64">
    <w:p w14:paraId="05D69EDE" w14:textId="1A148354"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“The </w:t>
      </w:r>
      <w:proofErr w:type="spellStart"/>
      <w:r w:rsidRPr="00B91603">
        <w:rPr>
          <w:rFonts w:asciiTheme="majorBidi" w:hAnsiTheme="majorBidi" w:cstheme="majorBidi"/>
          <w:i/>
          <w:szCs w:val="20"/>
        </w:rPr>
        <w:t>Ulama</w:t>
      </w:r>
      <w:proofErr w:type="spellEnd"/>
      <w:r w:rsidRPr="00B91603">
        <w:rPr>
          <w:rFonts w:asciiTheme="majorBidi" w:hAnsiTheme="majorBidi" w:cstheme="majorBidi"/>
          <w:szCs w:val="20"/>
        </w:rPr>
        <w:t xml:space="preserve">, the official interpreters of the </w:t>
      </w:r>
      <w:proofErr w:type="spellStart"/>
      <w:r w:rsidRPr="00B91603">
        <w:rPr>
          <w:rFonts w:asciiTheme="majorBidi" w:hAnsiTheme="majorBidi" w:cstheme="majorBidi"/>
          <w:i/>
          <w:szCs w:val="20"/>
        </w:rPr>
        <w:t>shari’a</w:t>
      </w:r>
      <w:proofErr w:type="spellEnd"/>
      <w:r w:rsidRPr="00B91603">
        <w:rPr>
          <w:rFonts w:asciiTheme="majorBidi" w:hAnsiTheme="majorBidi" w:cstheme="majorBidi"/>
          <w:szCs w:val="20"/>
        </w:rPr>
        <w:t>, had been invited to participate in the drafting of the Tunisian Constitution of 1861, but declined, arguing that it was a political matter and therefore did not concern them.</w:t>
      </w:r>
      <w:proofErr w:type="gramStart"/>
      <w:r w:rsidRPr="00B91603">
        <w:rPr>
          <w:rFonts w:asciiTheme="majorBidi" w:hAnsiTheme="majorBidi" w:cstheme="majorBidi"/>
          <w:szCs w:val="20"/>
        </w:rPr>
        <w:t>”,</w:t>
      </w:r>
      <w:proofErr w:type="gramEnd"/>
      <w:r w:rsidRPr="00B91603">
        <w:rPr>
          <w:rFonts w:asciiTheme="majorBidi" w:hAnsiTheme="majorBidi" w:cstheme="majorBidi"/>
          <w:szCs w:val="20"/>
        </w:rPr>
        <w:t xml:space="preserve"> </w:t>
      </w:r>
      <w:r w:rsidRPr="00B91603">
        <w:rPr>
          <w:rFonts w:asciiTheme="majorBidi" w:hAnsiTheme="majorBidi" w:cstheme="majorBidi"/>
          <w:i/>
          <w:szCs w:val="20"/>
        </w:rPr>
        <w:t>Id</w:t>
      </w:r>
      <w:r w:rsidRPr="00B91603">
        <w:rPr>
          <w:rFonts w:asciiTheme="majorBidi" w:hAnsiTheme="majorBidi" w:cstheme="majorBidi"/>
          <w:szCs w:val="20"/>
        </w:rPr>
        <w:t xml:space="preserve">. </w:t>
      </w:r>
    </w:p>
  </w:footnote>
  <w:footnote w:id="65">
    <w:p w14:paraId="159966AB" w14:textId="1FFEDF92"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i/>
          <w:szCs w:val="20"/>
        </w:rPr>
        <w:t>Id</w:t>
      </w:r>
      <w:r w:rsidRPr="00B91603">
        <w:rPr>
          <w:rFonts w:asciiTheme="majorBidi" w:hAnsiTheme="majorBidi" w:cstheme="majorBidi"/>
          <w:szCs w:val="20"/>
        </w:rPr>
        <w:t xml:space="preserve">. </w:t>
      </w:r>
    </w:p>
  </w:footnote>
  <w:footnote w:id="66">
    <w:p w14:paraId="3904748E" w14:textId="0FD3A468"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Fatima Ahmad </w:t>
      </w:r>
      <w:proofErr w:type="spellStart"/>
      <w:r w:rsidRPr="00B91603">
        <w:rPr>
          <w:rFonts w:asciiTheme="majorBidi" w:hAnsiTheme="majorBidi" w:cstheme="majorBidi"/>
          <w:szCs w:val="20"/>
        </w:rPr>
        <w:t>Alsmadi</w:t>
      </w:r>
      <w:proofErr w:type="spellEnd"/>
      <w:r w:rsidRPr="00B91603">
        <w:rPr>
          <w:rFonts w:asciiTheme="majorBidi" w:hAnsiTheme="majorBidi" w:cstheme="majorBidi"/>
          <w:szCs w:val="20"/>
        </w:rPr>
        <w:t xml:space="preserve">, The ‘Iranian Model’ is no inspiration for Arabs, Aljazeera, Oct. 5, 2014, </w:t>
      </w:r>
      <w:hyperlink r:id="rId8" w:history="1">
        <w:r w:rsidRPr="00B91603">
          <w:rPr>
            <w:rStyle w:val="Hyperlink"/>
            <w:rFonts w:asciiTheme="majorBidi" w:hAnsiTheme="majorBidi" w:cstheme="majorBidi"/>
            <w:szCs w:val="20"/>
          </w:rPr>
          <w:t>http://www.aljazeera.com/indepth/opinion/2014/10/iranian-model-no-inspiration-a-2014105101919853679.html</w:t>
        </w:r>
      </w:hyperlink>
      <w:r w:rsidRPr="00B91603">
        <w:rPr>
          <w:rFonts w:asciiTheme="majorBidi" w:hAnsiTheme="majorBidi" w:cstheme="majorBidi"/>
          <w:szCs w:val="20"/>
        </w:rPr>
        <w:t xml:space="preserve"> </w:t>
      </w:r>
    </w:p>
  </w:footnote>
  <w:footnote w:id="67">
    <w:p w14:paraId="7AF83B88" w14:textId="4556DE62"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spellStart"/>
      <w:r w:rsidRPr="00B91603">
        <w:rPr>
          <w:rFonts w:asciiTheme="majorBidi" w:hAnsiTheme="majorBidi" w:cstheme="majorBidi"/>
          <w:szCs w:val="20"/>
        </w:rPr>
        <w:t>Saïd</w:t>
      </w:r>
      <w:proofErr w:type="spellEnd"/>
      <w:r w:rsidRPr="00B91603">
        <w:rPr>
          <w:rFonts w:asciiTheme="majorBidi" w:hAnsiTheme="majorBidi" w:cstheme="majorBidi"/>
          <w:szCs w:val="20"/>
        </w:rPr>
        <w:t xml:space="preserve"> Amir </w:t>
      </w:r>
      <w:proofErr w:type="spellStart"/>
      <w:r w:rsidRPr="00B91603">
        <w:rPr>
          <w:rFonts w:asciiTheme="majorBidi" w:hAnsiTheme="majorBidi" w:cstheme="majorBidi"/>
          <w:szCs w:val="20"/>
        </w:rPr>
        <w:t>Arjomand</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Revolution and Constitution in the Arab World in</w:t>
      </w:r>
      <w:r w:rsidRPr="00B91603">
        <w:rPr>
          <w:rFonts w:asciiTheme="majorBidi" w:hAnsiTheme="majorBidi" w:cstheme="majorBidi"/>
          <w:szCs w:val="20"/>
        </w:rPr>
        <w:t xml:space="preserve"> </w:t>
      </w:r>
      <w:r w:rsidRPr="00B91603">
        <w:rPr>
          <w:rFonts w:asciiTheme="majorBidi" w:hAnsiTheme="majorBidi" w:cstheme="majorBidi"/>
          <w:smallCaps/>
          <w:szCs w:val="20"/>
        </w:rPr>
        <w:t>Beyond the Arab Spring: The Evolving Ruling Bargain in the Middle East</w:t>
      </w:r>
      <w:r w:rsidRPr="00B91603">
        <w:rPr>
          <w:rFonts w:asciiTheme="majorBidi" w:hAnsiTheme="majorBidi" w:cstheme="majorBidi"/>
          <w:szCs w:val="20"/>
        </w:rPr>
        <w:t xml:space="preserve"> 151,165 (2014). </w:t>
      </w:r>
    </w:p>
  </w:footnote>
  <w:footnote w:id="68">
    <w:p w14:paraId="2010C958" w14:textId="46958602"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gramStart"/>
      <w:r w:rsidRPr="00B91603">
        <w:rPr>
          <w:rFonts w:asciiTheme="majorBidi" w:hAnsiTheme="majorBidi" w:cstheme="majorBidi"/>
          <w:i/>
          <w:szCs w:val="20"/>
        </w:rPr>
        <w:t>Id</w:t>
      </w:r>
      <w:r w:rsidRPr="00B91603">
        <w:rPr>
          <w:rFonts w:asciiTheme="majorBidi" w:hAnsiTheme="majorBidi" w:cstheme="majorBidi"/>
          <w:szCs w:val="20"/>
        </w:rPr>
        <w:t>. at 166.</w:t>
      </w:r>
      <w:proofErr w:type="gramEnd"/>
      <w:r w:rsidRPr="00B91603">
        <w:rPr>
          <w:rFonts w:asciiTheme="majorBidi" w:hAnsiTheme="majorBidi" w:cstheme="majorBidi"/>
          <w:szCs w:val="20"/>
        </w:rPr>
        <w:t xml:space="preserve"> </w:t>
      </w:r>
    </w:p>
  </w:footnote>
  <w:footnote w:id="69">
    <w:p w14:paraId="450AC0FB" w14:textId="7142D3AA"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Justice Scalia of the Supreme Court of the United States is famous for his </w:t>
      </w:r>
      <w:proofErr w:type="spellStart"/>
      <w:r w:rsidRPr="00B91603">
        <w:rPr>
          <w:rFonts w:asciiTheme="majorBidi" w:hAnsiTheme="majorBidi" w:cstheme="majorBidi"/>
          <w:szCs w:val="20"/>
        </w:rPr>
        <w:t>textualist</w:t>
      </w:r>
      <w:proofErr w:type="spellEnd"/>
      <w:r w:rsidRPr="00B91603">
        <w:rPr>
          <w:rFonts w:asciiTheme="majorBidi" w:hAnsiTheme="majorBidi" w:cstheme="majorBidi"/>
          <w:szCs w:val="20"/>
        </w:rPr>
        <w:t xml:space="preserve"> approach to the Constitution, see e.g. Nicholas S. </w:t>
      </w:r>
      <w:proofErr w:type="spellStart"/>
      <w:r w:rsidRPr="00B91603">
        <w:rPr>
          <w:rFonts w:asciiTheme="majorBidi" w:hAnsiTheme="majorBidi" w:cstheme="majorBidi"/>
          <w:szCs w:val="20"/>
        </w:rPr>
        <w:t>Zeppos</w:t>
      </w:r>
      <w:proofErr w:type="spellEnd"/>
      <w:r w:rsidRPr="00B91603">
        <w:rPr>
          <w:rFonts w:asciiTheme="majorBidi" w:hAnsiTheme="majorBidi" w:cstheme="majorBidi"/>
          <w:szCs w:val="20"/>
        </w:rPr>
        <w:t xml:space="preserve">, Justice Scalia’s </w:t>
      </w:r>
      <w:proofErr w:type="spellStart"/>
      <w:r w:rsidRPr="00B91603">
        <w:rPr>
          <w:rFonts w:asciiTheme="majorBidi" w:hAnsiTheme="majorBidi" w:cstheme="majorBidi"/>
          <w:szCs w:val="20"/>
        </w:rPr>
        <w:t>Textualism</w:t>
      </w:r>
      <w:proofErr w:type="spellEnd"/>
      <w:r w:rsidRPr="00B91603">
        <w:rPr>
          <w:rFonts w:asciiTheme="majorBidi" w:hAnsiTheme="majorBidi" w:cstheme="majorBidi"/>
          <w:szCs w:val="20"/>
        </w:rPr>
        <w:t xml:space="preserve">: The “New” New Legal Process, 12 Cardozo L. Rev. 1597 (1990). </w:t>
      </w:r>
    </w:p>
  </w:footnote>
  <w:footnote w:id="70">
    <w:p w14:paraId="489A476F" w14:textId="2BBF11E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i/>
          <w:szCs w:val="20"/>
        </w:rPr>
        <w:t>See e.g</w:t>
      </w:r>
      <w:r w:rsidRPr="00B91603">
        <w:rPr>
          <w:rFonts w:asciiTheme="majorBidi" w:hAnsiTheme="majorBidi" w:cstheme="majorBidi"/>
          <w:szCs w:val="20"/>
        </w:rPr>
        <w:t xml:space="preserve">. </w:t>
      </w:r>
      <w:r w:rsidRPr="00B91603">
        <w:rPr>
          <w:rFonts w:asciiTheme="majorBidi" w:hAnsiTheme="majorBidi" w:cstheme="majorBidi"/>
          <w:smallCaps/>
          <w:szCs w:val="20"/>
        </w:rPr>
        <w:t xml:space="preserve">Leonard W. Levy, Original Intent and the Framers’ Constitution </w:t>
      </w:r>
      <w:r w:rsidRPr="00B91603">
        <w:rPr>
          <w:rFonts w:asciiTheme="majorBidi" w:hAnsiTheme="majorBidi" w:cstheme="majorBidi"/>
          <w:szCs w:val="20"/>
        </w:rPr>
        <w:t xml:space="preserve">(1988). </w:t>
      </w:r>
    </w:p>
  </w:footnote>
  <w:footnote w:id="71">
    <w:p w14:paraId="61B33687" w14:textId="5C1E8908"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William H. Rehnquist, </w:t>
      </w:r>
      <w:r w:rsidRPr="00B91603">
        <w:rPr>
          <w:rFonts w:asciiTheme="majorBidi" w:hAnsiTheme="majorBidi" w:cstheme="majorBidi"/>
          <w:i/>
          <w:szCs w:val="20"/>
        </w:rPr>
        <w:t>The Notion of a Living Constitution</w:t>
      </w:r>
      <w:r w:rsidRPr="00B91603">
        <w:rPr>
          <w:rFonts w:asciiTheme="majorBidi" w:hAnsiTheme="majorBidi" w:cstheme="majorBidi"/>
          <w:szCs w:val="20"/>
        </w:rPr>
        <w:t xml:space="preserve">, 54 </w:t>
      </w:r>
      <w:r w:rsidRPr="00B91603">
        <w:rPr>
          <w:rFonts w:asciiTheme="majorBidi" w:hAnsiTheme="majorBidi" w:cstheme="majorBidi"/>
          <w:smallCaps/>
          <w:szCs w:val="20"/>
        </w:rPr>
        <w:t>Tex. L. Rev</w:t>
      </w:r>
      <w:r w:rsidRPr="00B91603">
        <w:rPr>
          <w:rFonts w:asciiTheme="majorBidi" w:hAnsiTheme="majorBidi" w:cstheme="majorBidi"/>
          <w:szCs w:val="20"/>
        </w:rPr>
        <w:t>. 693, 694 (“The framers of the Constitution wisely spoke in general language and left to succeeding generations the task of applying that language to the unceasingly changing environment in which they live.”)</w:t>
      </w:r>
    </w:p>
  </w:footnote>
  <w:footnote w:id="72">
    <w:p w14:paraId="333FC4A4" w14:textId="1A7BE800"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gramStart"/>
      <w:r w:rsidRPr="00B91603">
        <w:rPr>
          <w:rFonts w:asciiTheme="majorBidi" w:hAnsiTheme="majorBidi" w:cstheme="majorBidi"/>
          <w:smallCaps/>
          <w:szCs w:val="20"/>
        </w:rPr>
        <w:t xml:space="preserve">Jack </w:t>
      </w:r>
      <w:proofErr w:type="spellStart"/>
      <w:r w:rsidRPr="00B91603">
        <w:rPr>
          <w:rFonts w:asciiTheme="majorBidi" w:hAnsiTheme="majorBidi" w:cstheme="majorBidi"/>
          <w:smallCaps/>
          <w:szCs w:val="20"/>
        </w:rPr>
        <w:t>Balkin</w:t>
      </w:r>
      <w:proofErr w:type="spellEnd"/>
      <w:r w:rsidRPr="00B91603">
        <w:rPr>
          <w:rFonts w:asciiTheme="majorBidi" w:hAnsiTheme="majorBidi" w:cstheme="majorBidi"/>
          <w:smallCaps/>
          <w:szCs w:val="20"/>
        </w:rPr>
        <w:t xml:space="preserve">, Living </w:t>
      </w:r>
      <w:proofErr w:type="spellStart"/>
      <w:r w:rsidRPr="00B91603">
        <w:rPr>
          <w:rFonts w:asciiTheme="majorBidi" w:hAnsiTheme="majorBidi" w:cstheme="majorBidi"/>
          <w:smallCaps/>
          <w:szCs w:val="20"/>
        </w:rPr>
        <w:t>Originalism</w:t>
      </w:r>
      <w:proofErr w:type="spellEnd"/>
      <w:r w:rsidRPr="00B91603">
        <w:rPr>
          <w:rFonts w:asciiTheme="majorBidi" w:hAnsiTheme="majorBidi" w:cstheme="majorBidi"/>
          <w:szCs w:val="20"/>
        </w:rPr>
        <w:t xml:space="preserve"> 3 (2011).</w:t>
      </w:r>
      <w:proofErr w:type="gramEnd"/>
      <w:r w:rsidRPr="00B91603">
        <w:rPr>
          <w:rFonts w:asciiTheme="majorBidi" w:hAnsiTheme="majorBidi" w:cstheme="majorBidi"/>
          <w:szCs w:val="20"/>
        </w:rPr>
        <w:t xml:space="preserve"> (“The method of text and principle is both </w:t>
      </w:r>
      <w:proofErr w:type="spellStart"/>
      <w:r w:rsidRPr="00B91603">
        <w:rPr>
          <w:rFonts w:asciiTheme="majorBidi" w:hAnsiTheme="majorBidi" w:cstheme="majorBidi"/>
          <w:szCs w:val="20"/>
        </w:rPr>
        <w:t>originalist</w:t>
      </w:r>
      <w:proofErr w:type="spellEnd"/>
      <w:r w:rsidRPr="00B91603">
        <w:rPr>
          <w:rFonts w:asciiTheme="majorBidi" w:hAnsiTheme="majorBidi" w:cstheme="majorBidi"/>
          <w:szCs w:val="20"/>
        </w:rPr>
        <w:t xml:space="preserve"> and living constitutionalist. It is faithful to the original meaning of the constitutional text and to its underlying purposes. It is also consistent with a basic law who reach and application evolve over time, a basic law that leaves to each generation the task of how to implement text and principle in their own time.”)</w:t>
      </w:r>
    </w:p>
  </w:footnote>
  <w:footnote w:id="73">
    <w:p w14:paraId="30679B20" w14:textId="1E8017A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Bruce Ackerman</w:t>
      </w:r>
      <w:r w:rsidRPr="00B91603">
        <w:rPr>
          <w:rFonts w:asciiTheme="majorBidi" w:hAnsiTheme="majorBidi" w:cstheme="majorBidi"/>
          <w:i/>
          <w:szCs w:val="20"/>
        </w:rPr>
        <w:t>, Constitutional Politics/Constitutional Law</w:t>
      </w:r>
      <w:r w:rsidRPr="00B91603">
        <w:rPr>
          <w:rFonts w:asciiTheme="majorBidi" w:hAnsiTheme="majorBidi" w:cstheme="majorBidi"/>
          <w:szCs w:val="20"/>
        </w:rPr>
        <w:t xml:space="preserve">, 99 </w:t>
      </w:r>
      <w:r w:rsidRPr="00B91603">
        <w:rPr>
          <w:rFonts w:asciiTheme="majorBidi" w:hAnsiTheme="majorBidi" w:cstheme="majorBidi"/>
          <w:smallCaps/>
          <w:szCs w:val="20"/>
        </w:rPr>
        <w:t>Yale L. J</w:t>
      </w:r>
      <w:r w:rsidRPr="00B91603">
        <w:rPr>
          <w:rFonts w:asciiTheme="majorBidi" w:hAnsiTheme="majorBidi" w:cstheme="majorBidi"/>
          <w:szCs w:val="20"/>
        </w:rPr>
        <w:t xml:space="preserve">., 453, 461 (1989): </w:t>
      </w:r>
      <w:r w:rsidRPr="00B91603">
        <w:rPr>
          <w:rFonts w:asciiTheme="majorBidi" w:hAnsiTheme="majorBidi" w:cstheme="majorBidi"/>
          <w:i/>
          <w:szCs w:val="20"/>
        </w:rPr>
        <w:t>see generally</w:t>
      </w:r>
      <w:r w:rsidRPr="00B91603">
        <w:rPr>
          <w:rFonts w:asciiTheme="majorBidi" w:hAnsiTheme="majorBidi" w:cstheme="majorBidi"/>
          <w:szCs w:val="20"/>
        </w:rPr>
        <w:t xml:space="preserve"> </w:t>
      </w:r>
      <w:r w:rsidRPr="00B91603">
        <w:rPr>
          <w:rFonts w:asciiTheme="majorBidi" w:hAnsiTheme="majorBidi" w:cstheme="majorBidi"/>
          <w:smallCaps/>
          <w:szCs w:val="20"/>
        </w:rPr>
        <w:t>Bruce Ackerman, We the People: Foundations</w:t>
      </w:r>
      <w:r w:rsidRPr="00B91603">
        <w:rPr>
          <w:rFonts w:asciiTheme="majorBidi" w:hAnsiTheme="majorBidi" w:cstheme="majorBidi"/>
          <w:szCs w:val="20"/>
        </w:rPr>
        <w:t xml:space="preserve"> (1993). </w:t>
      </w:r>
      <w:r w:rsidRPr="00B91603">
        <w:rPr>
          <w:rFonts w:asciiTheme="majorBidi" w:hAnsiTheme="majorBidi" w:cstheme="majorBidi"/>
          <w:i/>
          <w:szCs w:val="20"/>
        </w:rPr>
        <w:t>See also</w:t>
      </w:r>
      <w:r w:rsidRPr="00B91603">
        <w:rPr>
          <w:rFonts w:asciiTheme="majorBidi" w:hAnsiTheme="majorBidi" w:cstheme="majorBidi"/>
          <w:szCs w:val="20"/>
        </w:rPr>
        <w:t xml:space="preserve"> Bruce Ackerman, </w:t>
      </w:r>
      <w:r w:rsidRPr="00B91603">
        <w:rPr>
          <w:rFonts w:asciiTheme="majorBidi" w:hAnsiTheme="majorBidi" w:cstheme="majorBidi"/>
          <w:i/>
          <w:szCs w:val="20"/>
        </w:rPr>
        <w:t>Constitutional Politics/ Constitutional Law</w:t>
      </w:r>
      <w:r w:rsidRPr="00B91603">
        <w:rPr>
          <w:rFonts w:asciiTheme="majorBidi" w:hAnsiTheme="majorBidi" w:cstheme="majorBidi"/>
          <w:szCs w:val="20"/>
        </w:rPr>
        <w:t xml:space="preserve">, 99 </w:t>
      </w:r>
      <w:r w:rsidRPr="00B91603">
        <w:rPr>
          <w:rFonts w:asciiTheme="majorBidi" w:hAnsiTheme="majorBidi" w:cstheme="majorBidi"/>
          <w:smallCaps/>
          <w:szCs w:val="20"/>
        </w:rPr>
        <w:t>Yale L. J.</w:t>
      </w:r>
      <w:r w:rsidRPr="00B91603">
        <w:rPr>
          <w:rFonts w:asciiTheme="majorBidi" w:hAnsiTheme="majorBidi" w:cstheme="majorBidi"/>
          <w:szCs w:val="20"/>
        </w:rPr>
        <w:t xml:space="preserve"> 453 (1989)</w:t>
      </w:r>
      <w:proofErr w:type="gramStart"/>
      <w:r w:rsidRPr="00B91603">
        <w:rPr>
          <w:rFonts w:asciiTheme="majorBidi" w:hAnsiTheme="majorBidi" w:cstheme="majorBidi"/>
          <w:szCs w:val="20"/>
        </w:rPr>
        <w:t>;</w:t>
      </w:r>
      <w:proofErr w:type="gramEnd"/>
      <w:r w:rsidRPr="00B91603">
        <w:rPr>
          <w:rFonts w:asciiTheme="majorBidi" w:hAnsiTheme="majorBidi" w:cstheme="majorBidi"/>
          <w:szCs w:val="20"/>
        </w:rPr>
        <w:t xml:space="preserve"> Bruce Ackerman, The Storrs Lectures: Discovering the Constitution, 93 </w:t>
      </w:r>
      <w:r w:rsidRPr="00B91603">
        <w:rPr>
          <w:rFonts w:asciiTheme="majorBidi" w:hAnsiTheme="majorBidi" w:cstheme="majorBidi"/>
          <w:smallCaps/>
          <w:szCs w:val="20"/>
        </w:rPr>
        <w:t>Yale L. J.</w:t>
      </w:r>
      <w:r w:rsidRPr="00B91603">
        <w:rPr>
          <w:rFonts w:asciiTheme="majorBidi" w:hAnsiTheme="majorBidi" w:cstheme="majorBidi"/>
          <w:szCs w:val="20"/>
        </w:rPr>
        <w:t xml:space="preserve"> 1013 (1984).</w:t>
      </w:r>
    </w:p>
  </w:footnote>
  <w:footnote w:id="74">
    <w:p w14:paraId="11B6E269" w14:textId="3318185E"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There is rampant discussion on the topic of constitutional moments, </w:t>
      </w:r>
      <w:r w:rsidRPr="00B91603">
        <w:rPr>
          <w:rFonts w:asciiTheme="majorBidi" w:hAnsiTheme="majorBidi" w:cstheme="majorBidi"/>
          <w:i/>
          <w:sz w:val="20"/>
          <w:szCs w:val="20"/>
        </w:rPr>
        <w:t>see e.g</w:t>
      </w:r>
      <w:r w:rsidRPr="00B91603">
        <w:rPr>
          <w:rFonts w:asciiTheme="majorBidi" w:hAnsiTheme="majorBidi" w:cstheme="majorBidi"/>
          <w:sz w:val="20"/>
          <w:szCs w:val="20"/>
        </w:rPr>
        <w:t xml:space="preserve">. Michael </w:t>
      </w:r>
      <w:proofErr w:type="spellStart"/>
      <w:r w:rsidRPr="00B91603">
        <w:rPr>
          <w:rFonts w:asciiTheme="majorBidi" w:hAnsiTheme="majorBidi" w:cstheme="majorBidi"/>
          <w:sz w:val="20"/>
          <w:szCs w:val="20"/>
        </w:rPr>
        <w:t>Klarman</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Constitutional fact/Constitutional Fiction: A Critique of Bruce Ackerman’s Theory of Constitutional Moments,</w:t>
      </w:r>
      <w:r w:rsidRPr="00B91603">
        <w:rPr>
          <w:rFonts w:asciiTheme="majorBidi" w:hAnsiTheme="majorBidi" w:cstheme="majorBidi"/>
          <w:sz w:val="20"/>
          <w:szCs w:val="20"/>
        </w:rPr>
        <w:t xml:space="preserve"> 44 </w:t>
      </w:r>
      <w:r w:rsidRPr="00B91603">
        <w:rPr>
          <w:rFonts w:asciiTheme="majorBidi" w:hAnsiTheme="majorBidi" w:cstheme="majorBidi"/>
          <w:smallCaps/>
          <w:sz w:val="20"/>
          <w:szCs w:val="20"/>
        </w:rPr>
        <w:t>Stan. L. Rev</w:t>
      </w:r>
      <w:r w:rsidRPr="00B91603">
        <w:rPr>
          <w:rFonts w:asciiTheme="majorBidi" w:hAnsiTheme="majorBidi" w:cstheme="majorBidi"/>
          <w:sz w:val="20"/>
          <w:szCs w:val="20"/>
        </w:rPr>
        <w:t xml:space="preserve">. 759 (1992); Walter Burnham, </w:t>
      </w:r>
      <w:r w:rsidRPr="00B91603">
        <w:rPr>
          <w:rFonts w:asciiTheme="majorBidi" w:hAnsiTheme="majorBidi" w:cstheme="majorBidi"/>
          <w:i/>
          <w:sz w:val="20"/>
          <w:szCs w:val="20"/>
        </w:rPr>
        <w:t xml:space="preserve">Constitutional Moments and Punctuated </w:t>
      </w:r>
      <w:proofErr w:type="spellStart"/>
      <w:r w:rsidRPr="00B91603">
        <w:rPr>
          <w:rFonts w:asciiTheme="majorBidi" w:hAnsiTheme="majorBidi" w:cstheme="majorBidi"/>
          <w:i/>
          <w:sz w:val="20"/>
          <w:szCs w:val="20"/>
        </w:rPr>
        <w:t>Equilibria</w:t>
      </w:r>
      <w:proofErr w:type="spellEnd"/>
      <w:r w:rsidRPr="00B91603">
        <w:rPr>
          <w:rFonts w:asciiTheme="majorBidi" w:hAnsiTheme="majorBidi" w:cstheme="majorBidi"/>
          <w:i/>
          <w:sz w:val="20"/>
          <w:szCs w:val="20"/>
        </w:rPr>
        <w:t>: A Political Scientist Confronts Bruce Ackerman's ‘We the People’</w:t>
      </w:r>
      <w:r w:rsidRPr="00B91603">
        <w:rPr>
          <w:rFonts w:asciiTheme="majorBidi" w:hAnsiTheme="majorBidi" w:cstheme="majorBidi"/>
          <w:sz w:val="20"/>
          <w:szCs w:val="20"/>
        </w:rPr>
        <w:t xml:space="preserve">, 108 </w:t>
      </w:r>
      <w:r w:rsidRPr="00B91603">
        <w:rPr>
          <w:rFonts w:asciiTheme="majorBidi" w:hAnsiTheme="majorBidi" w:cstheme="majorBidi"/>
          <w:smallCaps/>
          <w:sz w:val="20"/>
          <w:szCs w:val="20"/>
        </w:rPr>
        <w:t>Yale L. J</w:t>
      </w:r>
      <w:r w:rsidRPr="00B91603">
        <w:rPr>
          <w:rFonts w:asciiTheme="majorBidi" w:hAnsiTheme="majorBidi" w:cstheme="majorBidi"/>
          <w:sz w:val="20"/>
          <w:szCs w:val="20"/>
        </w:rPr>
        <w:t xml:space="preserve">. 2237 (1999); </w:t>
      </w:r>
      <w:proofErr w:type="spellStart"/>
      <w:r w:rsidRPr="00B91603">
        <w:rPr>
          <w:rFonts w:asciiTheme="majorBidi" w:hAnsiTheme="majorBidi" w:cstheme="majorBidi"/>
          <w:sz w:val="20"/>
          <w:szCs w:val="20"/>
        </w:rPr>
        <w:t>Sujit</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Choudhry</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Ackerman’s Higher Lawmaking in Comparative Constitutional Perspective: Constitutional Moments as Constitutional Failures?</w:t>
      </w:r>
      <w:r w:rsidRPr="00B91603">
        <w:rPr>
          <w:rFonts w:asciiTheme="majorBidi" w:hAnsiTheme="majorBidi" w:cstheme="majorBidi"/>
          <w:sz w:val="20"/>
          <w:szCs w:val="20"/>
        </w:rPr>
        <w:t xml:space="preserve"> 6 </w:t>
      </w:r>
      <w:r w:rsidRPr="00B91603">
        <w:rPr>
          <w:rFonts w:asciiTheme="majorBidi" w:hAnsiTheme="majorBidi" w:cstheme="majorBidi"/>
          <w:smallCaps/>
          <w:sz w:val="20"/>
          <w:szCs w:val="20"/>
        </w:rPr>
        <w:t xml:space="preserve">Int’l J. Const. L. </w:t>
      </w:r>
      <w:r w:rsidRPr="00B91603">
        <w:rPr>
          <w:rFonts w:asciiTheme="majorBidi" w:hAnsiTheme="majorBidi" w:cstheme="majorBidi"/>
          <w:sz w:val="20"/>
          <w:szCs w:val="20"/>
        </w:rPr>
        <w:t>193 (2008)</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Daniel Young, </w:t>
      </w:r>
      <w:r w:rsidRPr="00B91603">
        <w:rPr>
          <w:rFonts w:asciiTheme="majorBidi" w:hAnsiTheme="majorBidi" w:cstheme="majorBidi"/>
          <w:i/>
          <w:sz w:val="20"/>
          <w:szCs w:val="20"/>
        </w:rPr>
        <w:t>How Do You Measure a Constitutional Moment? Using Algorithmic Topic Modeling To Evaluate Bruce Ackerman’s Theory of Constitutional Change</w:t>
      </w:r>
      <w:r w:rsidRPr="00B91603">
        <w:rPr>
          <w:rFonts w:asciiTheme="majorBidi" w:hAnsiTheme="majorBidi" w:cstheme="majorBidi"/>
          <w:sz w:val="20"/>
          <w:szCs w:val="20"/>
        </w:rPr>
        <w:t xml:space="preserve">, 122 </w:t>
      </w:r>
      <w:r w:rsidRPr="00B91603">
        <w:rPr>
          <w:rFonts w:asciiTheme="majorBidi" w:hAnsiTheme="majorBidi" w:cstheme="majorBidi"/>
          <w:smallCaps/>
          <w:sz w:val="20"/>
          <w:szCs w:val="20"/>
        </w:rPr>
        <w:t>Yale L. J.</w:t>
      </w:r>
      <w:r w:rsidRPr="00B91603">
        <w:rPr>
          <w:rFonts w:asciiTheme="majorBidi" w:hAnsiTheme="majorBidi" w:cstheme="majorBidi"/>
          <w:sz w:val="20"/>
          <w:szCs w:val="20"/>
        </w:rPr>
        <w:t xml:space="preserve"> 1990 (2013). </w:t>
      </w:r>
    </w:p>
  </w:footnote>
  <w:footnote w:id="75">
    <w:p w14:paraId="30188A12" w14:textId="3E6B988D"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rPr>
        <w:t>See generally</w:t>
      </w:r>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 xml:space="preserve">Mohsen </w:t>
      </w:r>
      <w:proofErr w:type="spellStart"/>
      <w:r w:rsidRPr="00B91603">
        <w:rPr>
          <w:rFonts w:asciiTheme="majorBidi" w:hAnsiTheme="majorBidi" w:cstheme="majorBidi"/>
          <w:smallCaps/>
          <w:sz w:val="20"/>
          <w:szCs w:val="20"/>
        </w:rPr>
        <w:t>Milani</w:t>
      </w:r>
      <w:proofErr w:type="spellEnd"/>
      <w:r w:rsidRPr="00B91603">
        <w:rPr>
          <w:rFonts w:asciiTheme="majorBidi" w:hAnsiTheme="majorBidi" w:cstheme="majorBidi"/>
          <w:smallCaps/>
          <w:sz w:val="20"/>
          <w:szCs w:val="20"/>
        </w:rPr>
        <w:t>, The Making of Iran’s Islamic Revolution: From Monarchy to Islamic Republic</w:t>
      </w:r>
      <w:r w:rsidRPr="00B91603">
        <w:rPr>
          <w:rFonts w:asciiTheme="majorBidi" w:hAnsiTheme="majorBidi" w:cstheme="majorBidi"/>
          <w:sz w:val="20"/>
          <w:szCs w:val="20"/>
        </w:rPr>
        <w:t xml:space="preserve"> (1994). </w:t>
      </w:r>
    </w:p>
  </w:footnote>
  <w:footnote w:id="76">
    <w:p w14:paraId="3875A9A9" w14:textId="40C84139"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sz w:val="20"/>
          <w:szCs w:val="20"/>
        </w:rPr>
        <w:t>Bruce Ackerman, World Constitutionalism, (Work-in-Progress).</w:t>
      </w:r>
      <w:proofErr w:type="gramEnd"/>
      <w:r w:rsidRPr="00B91603">
        <w:rPr>
          <w:rFonts w:asciiTheme="majorBidi" w:hAnsiTheme="majorBidi" w:cstheme="majorBidi"/>
          <w:sz w:val="20"/>
          <w:szCs w:val="20"/>
        </w:rPr>
        <w:t xml:space="preserve"> </w:t>
      </w:r>
    </w:p>
  </w:footnote>
  <w:footnote w:id="77">
    <w:p w14:paraId="3509CE46" w14:textId="5D7B060A"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mallCaps/>
          <w:sz w:val="20"/>
          <w:szCs w:val="20"/>
        </w:rPr>
        <w:t xml:space="preserve">Charles </w:t>
      </w:r>
      <w:proofErr w:type="spellStart"/>
      <w:r w:rsidRPr="00B91603">
        <w:rPr>
          <w:rFonts w:asciiTheme="majorBidi" w:hAnsiTheme="majorBidi" w:cstheme="majorBidi"/>
          <w:smallCaps/>
          <w:sz w:val="20"/>
          <w:szCs w:val="20"/>
        </w:rPr>
        <w:t>Kurzman</w:t>
      </w:r>
      <w:proofErr w:type="spellEnd"/>
      <w:r w:rsidRPr="00B91603">
        <w:rPr>
          <w:rFonts w:asciiTheme="majorBidi" w:hAnsiTheme="majorBidi" w:cstheme="majorBidi"/>
          <w:smallCaps/>
          <w:sz w:val="20"/>
          <w:szCs w:val="20"/>
        </w:rPr>
        <w:t>: The Unthinkable Revolution in Iran</w:t>
      </w:r>
      <w:r w:rsidRPr="00B91603">
        <w:rPr>
          <w:rFonts w:asciiTheme="majorBidi" w:hAnsiTheme="majorBidi" w:cstheme="majorBidi"/>
          <w:sz w:val="20"/>
          <w:szCs w:val="20"/>
        </w:rPr>
        <w:t xml:space="preserve"> 1 (2004).</w:t>
      </w:r>
    </w:p>
  </w:footnote>
  <w:footnote w:id="78">
    <w:p w14:paraId="06F5682D" w14:textId="651E43AC"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mallCaps/>
          <w:sz w:val="20"/>
          <w:szCs w:val="20"/>
        </w:rPr>
        <w:t xml:space="preserve">Jahangir </w:t>
      </w:r>
      <w:proofErr w:type="spellStart"/>
      <w:r w:rsidRPr="00B91603">
        <w:rPr>
          <w:rFonts w:asciiTheme="majorBidi" w:hAnsiTheme="majorBidi" w:cstheme="majorBidi"/>
          <w:smallCaps/>
          <w:sz w:val="20"/>
          <w:szCs w:val="20"/>
        </w:rPr>
        <w:t>Amuzegar</w:t>
      </w:r>
      <w:proofErr w:type="spellEnd"/>
      <w:r w:rsidRPr="00B91603">
        <w:rPr>
          <w:rFonts w:asciiTheme="majorBidi" w:hAnsiTheme="majorBidi" w:cstheme="majorBidi"/>
          <w:smallCaps/>
          <w:sz w:val="20"/>
          <w:szCs w:val="20"/>
        </w:rPr>
        <w:t xml:space="preserve">, The Dynamics of the Iranian Revolution: The </w:t>
      </w:r>
      <w:proofErr w:type="spellStart"/>
      <w:r w:rsidRPr="00B91603">
        <w:rPr>
          <w:rFonts w:asciiTheme="majorBidi" w:hAnsiTheme="majorBidi" w:cstheme="majorBidi"/>
          <w:smallCaps/>
          <w:sz w:val="20"/>
          <w:szCs w:val="20"/>
        </w:rPr>
        <w:t>Pahlavis’s</w:t>
      </w:r>
      <w:proofErr w:type="spellEnd"/>
      <w:r w:rsidRPr="00B91603">
        <w:rPr>
          <w:rFonts w:asciiTheme="majorBidi" w:hAnsiTheme="majorBidi" w:cstheme="majorBidi"/>
          <w:smallCaps/>
          <w:sz w:val="20"/>
          <w:szCs w:val="20"/>
        </w:rPr>
        <w:t xml:space="preserve"> Triumph and Tragedy</w:t>
      </w:r>
      <w:r w:rsidRPr="00B91603">
        <w:rPr>
          <w:rFonts w:asciiTheme="majorBidi" w:hAnsiTheme="majorBidi" w:cstheme="majorBidi"/>
          <w:sz w:val="20"/>
          <w:szCs w:val="20"/>
        </w:rPr>
        <w:t xml:space="preserve"> 53-54 (1991). </w:t>
      </w:r>
    </w:p>
  </w:footnote>
  <w:footnote w:id="79">
    <w:p w14:paraId="6F90A3F1" w14:textId="5517100C"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A very common explanation points to the lavish spending of the Shah’s government especially after the oil price skyrocketed. Shah and his wife’s dream of making Iran a Western-like country in the Middle East inspired them to spend excessive money on ceremonies and luxurious events which, it is widely believed, infuriated the middle class people</w:t>
      </w:r>
      <w:r w:rsidRPr="00B91603">
        <w:rPr>
          <w:rFonts w:asciiTheme="majorBidi" w:hAnsiTheme="majorBidi" w:cstheme="majorBidi"/>
          <w:smallCaps/>
          <w:sz w:val="20"/>
          <w:szCs w:val="20"/>
        </w:rPr>
        <w:t xml:space="preserve">, </w:t>
      </w:r>
      <w:proofErr w:type="spellStart"/>
      <w:r w:rsidRPr="00B91603">
        <w:rPr>
          <w:rFonts w:asciiTheme="majorBidi" w:hAnsiTheme="majorBidi" w:cstheme="majorBidi"/>
          <w:smallCaps/>
          <w:sz w:val="20"/>
          <w:szCs w:val="20"/>
        </w:rPr>
        <w:t>Vali</w:t>
      </w:r>
      <w:proofErr w:type="spellEnd"/>
      <w:r w:rsidRPr="00B91603">
        <w:rPr>
          <w:rFonts w:asciiTheme="majorBidi" w:hAnsiTheme="majorBidi" w:cstheme="majorBidi"/>
          <w:smallCaps/>
          <w:sz w:val="20"/>
          <w:szCs w:val="20"/>
        </w:rPr>
        <w:t xml:space="preserve"> Nasr, Forces of Fortune: The Rise of the New Muslim Middle Class and What it Will Mean for Our World </w:t>
      </w:r>
      <w:r w:rsidRPr="00B91603">
        <w:rPr>
          <w:rFonts w:asciiTheme="majorBidi" w:hAnsiTheme="majorBidi" w:cstheme="majorBidi"/>
          <w:sz w:val="20"/>
          <w:szCs w:val="20"/>
        </w:rPr>
        <w:t xml:space="preserve">132-135 (2009). </w:t>
      </w:r>
    </w:p>
  </w:footnote>
  <w:footnote w:id="80">
    <w:p w14:paraId="650778F2" w14:textId="70CF922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smallCaps/>
          <w:sz w:val="20"/>
          <w:szCs w:val="20"/>
        </w:rPr>
        <w:t xml:space="preserve">Jahangir </w:t>
      </w:r>
      <w:proofErr w:type="spellStart"/>
      <w:r w:rsidRPr="00B91603">
        <w:rPr>
          <w:rFonts w:asciiTheme="majorBidi" w:hAnsiTheme="majorBidi" w:cstheme="majorBidi"/>
          <w:smallCaps/>
          <w:sz w:val="20"/>
          <w:szCs w:val="20"/>
        </w:rPr>
        <w:t>Amuzegar</w:t>
      </w:r>
      <w:proofErr w:type="spellEnd"/>
      <w:r w:rsidRPr="00B91603">
        <w:rPr>
          <w:rFonts w:asciiTheme="majorBidi" w:hAnsiTheme="majorBidi" w:cstheme="majorBidi"/>
          <w:smallCaps/>
          <w:sz w:val="20"/>
          <w:szCs w:val="20"/>
        </w:rPr>
        <w:t>, Iran’s Economy Under the Islamic Republic</w:t>
      </w:r>
      <w:r w:rsidRPr="00B91603">
        <w:rPr>
          <w:rFonts w:asciiTheme="majorBidi" w:hAnsiTheme="majorBidi" w:cstheme="majorBidi"/>
          <w:sz w:val="20"/>
          <w:szCs w:val="20"/>
        </w:rPr>
        <w:t xml:space="preserve"> 4-7 (1997).</w:t>
      </w:r>
      <w:proofErr w:type="gramEnd"/>
      <w:r w:rsidRPr="00B91603">
        <w:rPr>
          <w:rFonts w:asciiTheme="majorBidi" w:hAnsiTheme="majorBidi" w:cstheme="majorBidi"/>
          <w:sz w:val="20"/>
          <w:szCs w:val="20"/>
        </w:rPr>
        <w:t xml:space="preserve"> </w:t>
      </w:r>
    </w:p>
  </w:footnote>
  <w:footnote w:id="81">
    <w:p w14:paraId="51779009" w14:textId="662683F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For a general view on the impact of middle class in the Middle East politics, </w:t>
      </w:r>
      <w:proofErr w:type="gramStart"/>
      <w:r w:rsidRPr="00B91603">
        <w:rPr>
          <w:rFonts w:asciiTheme="majorBidi" w:hAnsiTheme="majorBidi" w:cstheme="majorBidi"/>
          <w:i/>
          <w:sz w:val="20"/>
          <w:szCs w:val="20"/>
        </w:rPr>
        <w:t>see</w:t>
      </w:r>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Nasr</w:t>
      </w:r>
      <w:proofErr w:type="gramEnd"/>
      <w:r w:rsidRPr="00B91603">
        <w:rPr>
          <w:rFonts w:asciiTheme="majorBidi" w:hAnsiTheme="majorBidi" w:cstheme="majorBidi"/>
          <w:sz w:val="20"/>
          <w:szCs w:val="20"/>
        </w:rPr>
        <w:t xml:space="preserve">, </w:t>
      </w:r>
      <w:proofErr w:type="gramStart"/>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3 at 1-28</w:t>
      </w:r>
      <w:proofErr w:type="gramEnd"/>
      <w:r w:rsidRPr="00B91603">
        <w:rPr>
          <w:rFonts w:asciiTheme="majorBidi" w:hAnsiTheme="majorBidi" w:cstheme="majorBidi"/>
          <w:sz w:val="20"/>
          <w:szCs w:val="20"/>
        </w:rPr>
        <w:t xml:space="preserve">. Nasr believes that the tie between Shah and the middle class was dismantled due to the coup that overthrew the democratic government of </w:t>
      </w:r>
      <w:proofErr w:type="spellStart"/>
      <w:r w:rsidRPr="00B91603">
        <w:rPr>
          <w:rFonts w:asciiTheme="majorBidi" w:hAnsiTheme="majorBidi" w:cstheme="majorBidi"/>
          <w:sz w:val="20"/>
          <w:szCs w:val="20"/>
        </w:rPr>
        <w:t>Mosadegh</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at 122-124. He believed the middle class finally found its hero in Khomeini,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at 129. </w:t>
      </w:r>
    </w:p>
  </w:footnote>
  <w:footnote w:id="82">
    <w:p w14:paraId="7F208879" w14:textId="3CCF1E19"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During </w:t>
      </w:r>
      <w:proofErr w:type="spellStart"/>
      <w:r w:rsidRPr="00B91603">
        <w:rPr>
          <w:rFonts w:asciiTheme="majorBidi" w:hAnsiTheme="majorBidi" w:cstheme="majorBidi"/>
          <w:sz w:val="20"/>
          <w:szCs w:val="20"/>
        </w:rPr>
        <w:t>Qajari’s</w:t>
      </w:r>
      <w:proofErr w:type="spellEnd"/>
      <w:r w:rsidRPr="00B91603">
        <w:rPr>
          <w:rFonts w:asciiTheme="majorBidi" w:hAnsiTheme="majorBidi" w:cstheme="majorBidi"/>
          <w:sz w:val="20"/>
          <w:szCs w:val="20"/>
        </w:rPr>
        <w:t xml:space="preserve"> Dynasty, Iranians exposed to West and its new industrialized face, mainly through military encounter. At the time, the Iranian military was very weak and disorganized. The rulers did not pay attention to modernize the military with training and new equipment. Only Abbas </w:t>
      </w:r>
      <w:proofErr w:type="spellStart"/>
      <w:r w:rsidRPr="00B91603">
        <w:rPr>
          <w:rFonts w:asciiTheme="majorBidi" w:hAnsiTheme="majorBidi" w:cstheme="majorBidi"/>
          <w:sz w:val="20"/>
          <w:szCs w:val="20"/>
        </w:rPr>
        <w:t>Mirza</w:t>
      </w:r>
      <w:proofErr w:type="spellEnd"/>
      <w:r w:rsidRPr="00B91603">
        <w:rPr>
          <w:rFonts w:asciiTheme="majorBidi" w:hAnsiTheme="majorBidi" w:cstheme="majorBidi"/>
          <w:sz w:val="20"/>
          <w:szCs w:val="20"/>
        </w:rPr>
        <w:t xml:space="preserve">, the Crown Prince, made several attempts to modernize the military. He died in 1833 after series of defeats Iranians had from Russians. Iran lost large portions of lands following each defeat to Russia, </w:t>
      </w:r>
      <w:proofErr w:type="spellStart"/>
      <w:r w:rsidRPr="00B91603">
        <w:rPr>
          <w:rFonts w:asciiTheme="majorBidi" w:hAnsiTheme="majorBidi" w:cstheme="majorBidi"/>
          <w:smallCaps/>
          <w:sz w:val="20"/>
          <w:szCs w:val="20"/>
        </w:rPr>
        <w:t>Nikkie</w:t>
      </w:r>
      <w:proofErr w:type="spellEnd"/>
      <w:r w:rsidRPr="00B91603">
        <w:rPr>
          <w:rFonts w:asciiTheme="majorBidi" w:hAnsiTheme="majorBidi" w:cstheme="majorBidi"/>
          <w:smallCaps/>
          <w:sz w:val="20"/>
          <w:szCs w:val="20"/>
        </w:rPr>
        <w:t xml:space="preserve"> R. </w:t>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mallCaps/>
          <w:sz w:val="20"/>
          <w:szCs w:val="20"/>
        </w:rPr>
        <w:t xml:space="preserve">, Modern Iran: Roots and Results of Revolution 27-30 (2003). </w:t>
      </w:r>
    </w:p>
  </w:footnote>
  <w:footnote w:id="83">
    <w:p w14:paraId="6DDC3DFE" w14:textId="54E1084F" w:rsidR="0069557B" w:rsidRPr="00B91603" w:rsidRDefault="0069557B" w:rsidP="00381A1E">
      <w:pPr>
        <w:ind w:hanging="630"/>
        <w:jc w:val="both"/>
        <w:rPr>
          <w:rFonts w:asciiTheme="majorBidi" w:hAnsiTheme="majorBidi" w:cstheme="majorBidi"/>
          <w:sz w:val="20"/>
          <w:szCs w:val="20"/>
          <w:lang w:bidi="fa-IR"/>
        </w:rPr>
      </w:pPr>
      <w:r w:rsidRPr="00B91603">
        <w:rPr>
          <w:rStyle w:val="FootnoteReference"/>
          <w:rFonts w:asciiTheme="majorBidi" w:hAnsiTheme="majorBidi" w:cstheme="majorBidi"/>
          <w:sz w:val="20"/>
          <w:szCs w:val="20"/>
          <w:vertAlign w:val="baseline"/>
        </w:rPr>
        <w:footnoteRef/>
      </w:r>
      <w:r>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In one of the notable examples, the religious people with the leadership of some clerics denounced the introduction of showering. At the time people would bath in a small pool the measurement of which was dictated by religious clerics. With the use of force, Reza Shah broke the resistance of people and eventually water pipelines and showers became widespread. </w:t>
      </w:r>
    </w:p>
  </w:footnote>
  <w:footnote w:id="84">
    <w:p w14:paraId="69E981D2" w14:textId="5808AB58"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Amuzegar</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2, at 39. </w:t>
      </w:r>
    </w:p>
  </w:footnote>
  <w:footnote w:id="85">
    <w:p w14:paraId="609A74B0" w14:textId="5FA23758"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rPr>
        <w:t>See e.g</w:t>
      </w:r>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Michael Richards, Revolution in World History</w:t>
      </w:r>
      <w:r w:rsidRPr="00B91603">
        <w:rPr>
          <w:rFonts w:asciiTheme="majorBidi" w:hAnsiTheme="majorBidi" w:cstheme="majorBidi"/>
          <w:sz w:val="20"/>
          <w:szCs w:val="20"/>
        </w:rPr>
        <w:t xml:space="preserve"> 73 (2004); </w:t>
      </w:r>
      <w:r w:rsidRPr="00B91603">
        <w:rPr>
          <w:rFonts w:asciiTheme="majorBidi" w:hAnsiTheme="majorBidi" w:cstheme="majorBidi"/>
          <w:smallCaps/>
          <w:sz w:val="20"/>
          <w:szCs w:val="20"/>
        </w:rPr>
        <w:t>P.J. Tierney, Theocracy: Can Democracy Survive Fundamentalism? Resolving the Conflict between Fundamentalism and Pluralism</w:t>
      </w:r>
      <w:r w:rsidRPr="00B91603">
        <w:rPr>
          <w:rFonts w:asciiTheme="majorBidi" w:hAnsiTheme="majorBidi" w:cstheme="majorBidi"/>
          <w:sz w:val="20"/>
          <w:szCs w:val="20"/>
        </w:rPr>
        <w:t xml:space="preserve"> 106 (2012) [arguing that that the religious hardliners successfully used the general frustrations resulted from modernism in Iran to advance their theocratic and fundamentalist ideas.] </w:t>
      </w:r>
      <w:r w:rsidRPr="00B91603">
        <w:rPr>
          <w:rFonts w:asciiTheme="majorBidi" w:hAnsiTheme="majorBidi" w:cstheme="majorBidi"/>
          <w:smallCaps/>
          <w:sz w:val="20"/>
          <w:szCs w:val="20"/>
        </w:rPr>
        <w:t>Beverley Milton-Edwards, Islamic Fundamentalism Since 1945</w:t>
      </w:r>
      <w:r w:rsidRPr="00B91603">
        <w:rPr>
          <w:rFonts w:asciiTheme="majorBidi" w:hAnsiTheme="majorBidi" w:cstheme="majorBidi"/>
          <w:sz w:val="20"/>
          <w:szCs w:val="20"/>
        </w:rPr>
        <w:t xml:space="preserve"> 81-83 (2005) [arguing that the Revolution was a result of Khomeini’s fundamentalist ideas in addition the Iranian left.] </w:t>
      </w:r>
    </w:p>
  </w:footnote>
  <w:footnote w:id="86">
    <w:p w14:paraId="66EF1D50" w14:textId="6D3205C8"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word fundamentalism carries a negative connotation. It is a difficult term to define but it is yet commonly used to describe various movements, organizations, and states. To roughly delineate the concept, it refers to ideas that reactive in character, dichotomous in nature (seeing the world in black and white, good and evil), messianic in its historical approach, </w:t>
      </w:r>
      <w:r w:rsidRPr="00B91603">
        <w:rPr>
          <w:rFonts w:asciiTheme="majorBidi" w:hAnsiTheme="majorBidi" w:cstheme="majorBidi"/>
          <w:smallCaps/>
          <w:sz w:val="20"/>
          <w:szCs w:val="20"/>
        </w:rPr>
        <w:t xml:space="preserve">Leonard Weinberg &amp; Amir </w:t>
      </w:r>
      <w:proofErr w:type="spellStart"/>
      <w:r w:rsidRPr="00B91603">
        <w:rPr>
          <w:rFonts w:asciiTheme="majorBidi" w:hAnsiTheme="majorBidi" w:cstheme="majorBidi"/>
          <w:smallCaps/>
          <w:sz w:val="20"/>
          <w:szCs w:val="20"/>
        </w:rPr>
        <w:t>Pedahzur</w:t>
      </w:r>
      <w:proofErr w:type="spellEnd"/>
      <w:r w:rsidRPr="00B91603">
        <w:rPr>
          <w:rFonts w:asciiTheme="majorBidi" w:hAnsiTheme="majorBidi" w:cstheme="majorBidi"/>
          <w:smallCaps/>
          <w:sz w:val="20"/>
          <w:szCs w:val="20"/>
        </w:rPr>
        <w:t>, Introduction in Religious Fundamentalism and Political Extremism</w:t>
      </w:r>
      <w:r w:rsidRPr="00B91603">
        <w:rPr>
          <w:rFonts w:asciiTheme="majorBidi" w:hAnsiTheme="majorBidi" w:cstheme="majorBidi"/>
          <w:sz w:val="20"/>
          <w:szCs w:val="20"/>
        </w:rPr>
        <w:t xml:space="preserve"> 5-6 (Leonard Weinberg &amp; Amir </w:t>
      </w:r>
      <w:proofErr w:type="spellStart"/>
      <w:r w:rsidRPr="00B91603">
        <w:rPr>
          <w:rFonts w:asciiTheme="majorBidi" w:hAnsiTheme="majorBidi" w:cstheme="majorBidi"/>
          <w:sz w:val="20"/>
          <w:szCs w:val="20"/>
        </w:rPr>
        <w:t>Pedahzur</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eds</w:t>
      </w:r>
      <w:proofErr w:type="spellEnd"/>
      <w:r w:rsidRPr="00B91603">
        <w:rPr>
          <w:rFonts w:asciiTheme="majorBidi" w:hAnsiTheme="majorBidi" w:cstheme="majorBidi"/>
          <w:sz w:val="20"/>
          <w:szCs w:val="20"/>
        </w:rPr>
        <w:t xml:space="preserve">, 2004).  </w:t>
      </w:r>
    </w:p>
  </w:footnote>
  <w:footnote w:id="87">
    <w:p w14:paraId="74530E38" w14:textId="3314A931"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w:t>
      </w:r>
      <w:proofErr w:type="spellStart"/>
      <w:r w:rsidRPr="00B91603">
        <w:rPr>
          <w:rFonts w:asciiTheme="majorBidi" w:hAnsiTheme="majorBidi" w:cstheme="majorBidi"/>
          <w:sz w:val="20"/>
          <w:szCs w:val="20"/>
        </w:rPr>
        <w:t>Islamization</w:t>
      </w:r>
      <w:proofErr w:type="spellEnd"/>
      <w:r w:rsidRPr="00B91603">
        <w:rPr>
          <w:rFonts w:asciiTheme="majorBidi" w:hAnsiTheme="majorBidi" w:cstheme="majorBidi"/>
          <w:sz w:val="20"/>
          <w:szCs w:val="20"/>
        </w:rPr>
        <w:t xml:space="preserve"> paradigm rests on the presupposition that it is the culture, which drives the politics as well as social movements. However, some scholars believe that at the time of political development every other aspects of a society including cultural demands become subjugated to politics, </w:t>
      </w:r>
      <w:proofErr w:type="spellStart"/>
      <w:r w:rsidRPr="00B91603">
        <w:rPr>
          <w:rFonts w:asciiTheme="majorBidi" w:hAnsiTheme="majorBidi" w:cstheme="majorBidi"/>
          <w:smallCaps/>
          <w:sz w:val="20"/>
          <w:szCs w:val="20"/>
        </w:rPr>
        <w:t>Behrooz</w:t>
      </w:r>
      <w:proofErr w:type="spellEnd"/>
      <w:r w:rsidRPr="00B91603">
        <w:rPr>
          <w:rFonts w:asciiTheme="majorBidi" w:hAnsiTheme="majorBidi" w:cstheme="majorBidi"/>
          <w:smallCaps/>
          <w:sz w:val="20"/>
          <w:szCs w:val="20"/>
        </w:rPr>
        <w:t xml:space="preserve"> </w:t>
      </w:r>
      <w:proofErr w:type="spellStart"/>
      <w:r w:rsidRPr="00B91603">
        <w:rPr>
          <w:rFonts w:asciiTheme="majorBidi" w:hAnsiTheme="majorBidi" w:cstheme="majorBidi"/>
          <w:smallCaps/>
          <w:sz w:val="20"/>
          <w:szCs w:val="20"/>
        </w:rPr>
        <w:t>Moazami</w:t>
      </w:r>
      <w:proofErr w:type="spellEnd"/>
      <w:r w:rsidRPr="00B91603">
        <w:rPr>
          <w:rFonts w:asciiTheme="majorBidi" w:hAnsiTheme="majorBidi" w:cstheme="majorBidi"/>
          <w:smallCaps/>
          <w:sz w:val="20"/>
          <w:szCs w:val="20"/>
        </w:rPr>
        <w:t>, State, Religion, and Revolution in Iran</w:t>
      </w:r>
      <w:r w:rsidRPr="00B91603">
        <w:rPr>
          <w:rFonts w:asciiTheme="majorBidi" w:hAnsiTheme="majorBidi" w:cstheme="majorBidi"/>
          <w:sz w:val="20"/>
          <w:szCs w:val="20"/>
        </w:rPr>
        <w:t xml:space="preserve">, 1796 to the Present 117-119 (2013). </w:t>
      </w:r>
    </w:p>
  </w:footnote>
  <w:footnote w:id="88">
    <w:p w14:paraId="40DBFE85" w14:textId="3AAB870E"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mallCaps/>
          <w:sz w:val="20"/>
          <w:szCs w:val="20"/>
        </w:rPr>
        <w:t xml:space="preserve">Stephen W. Walt, Revolution and War </w:t>
      </w:r>
      <w:r w:rsidRPr="00B91603">
        <w:rPr>
          <w:rFonts w:asciiTheme="majorBidi" w:hAnsiTheme="majorBidi" w:cstheme="majorBidi"/>
          <w:sz w:val="20"/>
          <w:szCs w:val="20"/>
        </w:rPr>
        <w:t xml:space="preserve">247 (1996) [“…most contemporary Islamic movements predate the revolution in Iran, and their growing popularity is due more to indigenous </w:t>
      </w:r>
      <w:proofErr w:type="spellStart"/>
      <w:r w:rsidRPr="00B91603">
        <w:rPr>
          <w:rFonts w:asciiTheme="majorBidi" w:hAnsiTheme="majorBidi" w:cstheme="majorBidi"/>
          <w:sz w:val="20"/>
          <w:szCs w:val="20"/>
        </w:rPr>
        <w:t>trneds</w:t>
      </w:r>
      <w:proofErr w:type="spellEnd"/>
      <w:r w:rsidRPr="00B91603">
        <w:rPr>
          <w:rFonts w:asciiTheme="majorBidi" w:hAnsiTheme="majorBidi" w:cstheme="majorBidi"/>
          <w:sz w:val="20"/>
          <w:szCs w:val="20"/>
        </w:rPr>
        <w:t xml:space="preserve"> than to the transmission of revolutionary ideas from Tehran.”]; Walt keenly observes that as much as the Iranian Revolution could have inspired other movements, it equally warned against the dangers and turmoil following such massive mobilization,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at 248.  </w:t>
      </w:r>
    </w:p>
  </w:footnote>
  <w:footnote w:id="89">
    <w:p w14:paraId="4F572289" w14:textId="6168FE26"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z w:val="20"/>
          <w:szCs w:val="20"/>
        </w:rPr>
        <w:t>Abrahamian</w:t>
      </w:r>
      <w:proofErr w:type="spellEnd"/>
      <w:r w:rsidRPr="00B91603">
        <w:rPr>
          <w:rFonts w:asciiTheme="majorBidi" w:hAnsiTheme="majorBidi" w:cstheme="majorBidi"/>
          <w:sz w:val="20"/>
          <w:szCs w:val="20"/>
        </w:rPr>
        <w:t xml:space="preserve"> believes that Iran experienced a minor industrial revolution between 1963-1977 in which the share of manufacturing rose from 11 to 17 percent in the GNP of Iran, </w:t>
      </w:r>
      <w:proofErr w:type="spellStart"/>
      <w:r w:rsidRPr="00B91603">
        <w:rPr>
          <w:rFonts w:asciiTheme="majorBidi" w:hAnsiTheme="majorBidi" w:cstheme="majorBidi"/>
          <w:smallCaps/>
          <w:sz w:val="20"/>
          <w:szCs w:val="20"/>
        </w:rPr>
        <w:t>Ervand</w:t>
      </w:r>
      <w:proofErr w:type="spellEnd"/>
    </w:p>
  </w:footnote>
  <w:footnote w:id="90">
    <w:p w14:paraId="135D7C37" w14:textId="13EADE62"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z w:val="20"/>
          <w:szCs w:val="20"/>
        </w:rPr>
        <w:t>Arsajani</w:t>
      </w:r>
      <w:proofErr w:type="spellEnd"/>
      <w:r w:rsidRPr="00B91603">
        <w:rPr>
          <w:rFonts w:asciiTheme="majorBidi" w:hAnsiTheme="majorBidi" w:cstheme="majorBidi"/>
          <w:sz w:val="20"/>
          <w:szCs w:val="20"/>
        </w:rPr>
        <w:t xml:space="preserve"> was forced to resign in 1963, two years after the reform was legislated in 1962. </w:t>
      </w:r>
      <w:proofErr w:type="gramStart"/>
      <w:r w:rsidRPr="00B91603">
        <w:rPr>
          <w:rFonts w:asciiTheme="majorBidi" w:hAnsiTheme="majorBidi" w:cstheme="majorBidi"/>
          <w:sz w:val="20"/>
          <w:szCs w:val="20"/>
        </w:rPr>
        <w:t>His idea was later adopted by the Shah</w:t>
      </w:r>
      <w:proofErr w:type="gramEnd"/>
      <w:r w:rsidRPr="00B91603">
        <w:rPr>
          <w:rFonts w:asciiTheme="majorBidi" w:hAnsiTheme="majorBidi" w:cstheme="majorBidi"/>
          <w:sz w:val="20"/>
          <w:szCs w:val="20"/>
        </w:rPr>
        <w:t xml:space="preserve"> in the so-called “white revolution” which will be discussed later. The Shah could not tolerate </w:t>
      </w:r>
      <w:proofErr w:type="spellStart"/>
      <w:r w:rsidRPr="00B91603">
        <w:rPr>
          <w:rFonts w:asciiTheme="majorBidi" w:hAnsiTheme="majorBidi" w:cstheme="majorBidi"/>
          <w:sz w:val="20"/>
          <w:szCs w:val="20"/>
        </w:rPr>
        <w:t>Arsanjani</w:t>
      </w:r>
      <w:proofErr w:type="spellEnd"/>
      <w:r w:rsidRPr="00B91603">
        <w:rPr>
          <w:rFonts w:asciiTheme="majorBidi" w:hAnsiTheme="majorBidi" w:cstheme="majorBidi"/>
          <w:sz w:val="20"/>
          <w:szCs w:val="20"/>
        </w:rPr>
        <w:t xml:space="preserve"> to enjoy the popularity it gained from the land reform initiative, </w:t>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_Ref280654050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83</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152. </w:t>
      </w:r>
    </w:p>
  </w:footnote>
  <w:footnote w:id="91">
    <w:p w14:paraId="510FEE55" w14:textId="346222A1"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mallCaps/>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_Ref280654050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83</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148 (2003). </w:t>
      </w:r>
    </w:p>
  </w:footnote>
  <w:footnote w:id="92">
    <w:p w14:paraId="51884A5B" w14:textId="33D749D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main problem with the reform was that the lands allotted to the peasants were not enough and the peasants were not enough and the peasants did not have the means to maintain the lands and make them profitable,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at 152. </w:t>
      </w:r>
    </w:p>
  </w:footnote>
  <w:footnote w:id="93">
    <w:p w14:paraId="6BCD7491" w14:textId="7742B7AA"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The lot given to the new farmers was allegedly not enough for them to establish an independent and r</w:t>
      </w:r>
      <w:r>
        <w:rPr>
          <w:rFonts w:asciiTheme="majorBidi" w:hAnsiTheme="majorBidi" w:cstheme="majorBidi"/>
          <w:sz w:val="20"/>
          <w:szCs w:val="20"/>
        </w:rPr>
        <w:t>ather profitable business</w:t>
      </w:r>
      <w:r w:rsidRPr="00B91603">
        <w:rPr>
          <w:rFonts w:asciiTheme="majorBidi" w:hAnsiTheme="majorBidi" w:cstheme="majorBidi"/>
          <w:sz w:val="20"/>
          <w:szCs w:val="20"/>
        </w:rPr>
        <w:t>.</w:t>
      </w:r>
    </w:p>
  </w:footnote>
  <w:footnote w:id="94">
    <w:p w14:paraId="4C40FAF2" w14:textId="4351DE22" w:rsidR="0069557B" w:rsidRPr="00B91603" w:rsidRDefault="0069557B" w:rsidP="0020752A">
      <w:pPr>
        <w:ind w:hanging="630"/>
        <w:jc w:val="both"/>
        <w:rPr>
          <w:rFonts w:asciiTheme="majorBidi" w:hAnsiTheme="majorBidi" w:cstheme="majorBidi"/>
          <w:sz w:val="20"/>
          <w:szCs w:val="20"/>
          <w:lang w:bidi="fa-IR"/>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i/>
          <w:sz w:val="20"/>
          <w:szCs w:val="20"/>
        </w:rPr>
        <w:t>Khoms</w:t>
      </w:r>
      <w:proofErr w:type="spellEnd"/>
      <w:r w:rsidRPr="00B91603">
        <w:rPr>
          <w:rFonts w:asciiTheme="majorBidi" w:hAnsiTheme="majorBidi" w:cstheme="majorBidi"/>
          <w:sz w:val="20"/>
          <w:szCs w:val="20"/>
        </w:rPr>
        <w:t xml:space="preserve"> is the main religious tax, which equals the fifth of a Shia Muslims income per year. </w:t>
      </w:r>
      <w:proofErr w:type="spellStart"/>
      <w:r w:rsidRPr="00B91603">
        <w:rPr>
          <w:rFonts w:asciiTheme="majorBidi" w:hAnsiTheme="majorBidi" w:cstheme="majorBidi"/>
          <w:i/>
          <w:sz w:val="20"/>
          <w:szCs w:val="20"/>
        </w:rPr>
        <w:t>Khoms</w:t>
      </w:r>
      <w:proofErr w:type="spellEnd"/>
      <w:r w:rsidRPr="00B91603">
        <w:rPr>
          <w:rFonts w:asciiTheme="majorBidi" w:hAnsiTheme="majorBidi" w:cstheme="majorBidi"/>
          <w:sz w:val="20"/>
          <w:szCs w:val="20"/>
        </w:rPr>
        <w:t xml:space="preserve"> should be given to a high rank Islamic jurist per annual religious fiscal year</w:t>
      </w:r>
    </w:p>
  </w:footnote>
  <w:footnote w:id="95">
    <w:p w14:paraId="356DD181" w14:textId="36C3A4DB"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One of the important venues in which new theories of </w:t>
      </w:r>
      <w:proofErr w:type="spellStart"/>
      <w:r w:rsidRPr="00B91603">
        <w:rPr>
          <w:rFonts w:asciiTheme="majorBidi" w:hAnsiTheme="majorBidi" w:cstheme="majorBidi"/>
          <w:sz w:val="20"/>
          <w:szCs w:val="20"/>
        </w:rPr>
        <w:t>Shiism</w:t>
      </w:r>
      <w:proofErr w:type="spellEnd"/>
      <w:r w:rsidRPr="00B91603">
        <w:rPr>
          <w:rFonts w:asciiTheme="majorBidi" w:hAnsiTheme="majorBidi" w:cstheme="majorBidi"/>
          <w:sz w:val="20"/>
          <w:szCs w:val="20"/>
        </w:rPr>
        <w:t xml:space="preserve"> developed was in </w:t>
      </w:r>
      <w:proofErr w:type="spellStart"/>
      <w:r w:rsidRPr="00B91603">
        <w:rPr>
          <w:rFonts w:asciiTheme="majorBidi" w:hAnsiTheme="majorBidi" w:cstheme="majorBidi"/>
          <w:i/>
          <w:sz w:val="20"/>
          <w:szCs w:val="20"/>
        </w:rPr>
        <w:t>Hosseiniye</w:t>
      </w:r>
      <w:proofErr w:type="spellEnd"/>
      <w:r w:rsidRPr="00B91603">
        <w:rPr>
          <w:rFonts w:asciiTheme="majorBidi" w:hAnsiTheme="majorBidi" w:cstheme="majorBidi"/>
          <w:i/>
          <w:sz w:val="20"/>
          <w:szCs w:val="20"/>
        </w:rPr>
        <w:t xml:space="preserve"> </w:t>
      </w:r>
      <w:proofErr w:type="spellStart"/>
      <w:r w:rsidRPr="00B91603">
        <w:rPr>
          <w:rFonts w:asciiTheme="majorBidi" w:hAnsiTheme="majorBidi" w:cstheme="majorBidi"/>
          <w:i/>
          <w:sz w:val="20"/>
          <w:szCs w:val="20"/>
        </w:rPr>
        <w:t>Ershad</w:t>
      </w:r>
      <w:proofErr w:type="spellEnd"/>
      <w:r w:rsidRPr="00B91603">
        <w:rPr>
          <w:rFonts w:asciiTheme="majorBidi" w:hAnsiTheme="majorBidi" w:cstheme="majorBidi"/>
          <w:sz w:val="20"/>
          <w:szCs w:val="20"/>
        </w:rPr>
        <w:t xml:space="preserve">. Several influential thinkers depicted a new image of Islam, </w:t>
      </w:r>
      <w:proofErr w:type="spellStart"/>
      <w:r w:rsidRPr="00B91603">
        <w:rPr>
          <w:rFonts w:asciiTheme="majorBidi" w:hAnsiTheme="majorBidi" w:cstheme="majorBidi"/>
          <w:sz w:val="20"/>
          <w:szCs w:val="20"/>
        </w:rPr>
        <w:t>Shiism</w:t>
      </w:r>
      <w:proofErr w:type="spellEnd"/>
      <w:r w:rsidRPr="00B91603">
        <w:rPr>
          <w:rFonts w:asciiTheme="majorBidi" w:hAnsiTheme="majorBidi" w:cstheme="majorBidi"/>
          <w:sz w:val="20"/>
          <w:szCs w:val="20"/>
        </w:rPr>
        <w:t xml:space="preserve"> that contributed greatly to normative aspect of the Iranian Revolution. Among those figures were </w:t>
      </w:r>
      <w:proofErr w:type="spellStart"/>
      <w:r w:rsidRPr="00B91603">
        <w:rPr>
          <w:rFonts w:asciiTheme="majorBidi" w:hAnsiTheme="majorBidi" w:cstheme="majorBidi"/>
          <w:sz w:val="20"/>
          <w:szCs w:val="20"/>
        </w:rPr>
        <w:t>Shariati</w:t>
      </w:r>
      <w:proofErr w:type="spellEnd"/>
      <w:r w:rsidRPr="00B91603">
        <w:rPr>
          <w:rFonts w:asciiTheme="majorBidi" w:hAnsiTheme="majorBidi" w:cstheme="majorBidi"/>
          <w:sz w:val="20"/>
          <w:szCs w:val="20"/>
        </w:rPr>
        <w:t xml:space="preserve"> and Ayatollah </w:t>
      </w:r>
      <w:proofErr w:type="spellStart"/>
      <w:r w:rsidRPr="00B91603">
        <w:rPr>
          <w:rFonts w:asciiTheme="majorBidi" w:hAnsiTheme="majorBidi" w:cstheme="majorBidi"/>
          <w:sz w:val="20"/>
          <w:szCs w:val="20"/>
        </w:rPr>
        <w:t>Mottahari</w:t>
      </w:r>
      <w:proofErr w:type="spellEnd"/>
      <w:r w:rsidRPr="00B91603">
        <w:rPr>
          <w:rFonts w:asciiTheme="majorBidi" w:hAnsiTheme="majorBidi" w:cstheme="majorBidi"/>
          <w:sz w:val="20"/>
          <w:szCs w:val="20"/>
        </w:rPr>
        <w:t xml:space="preserve">. The financial support would come from </w:t>
      </w:r>
      <w:proofErr w:type="spellStart"/>
      <w:r w:rsidRPr="00B91603">
        <w:rPr>
          <w:rFonts w:asciiTheme="majorBidi" w:hAnsiTheme="majorBidi" w:cstheme="majorBidi"/>
          <w:i/>
          <w:sz w:val="20"/>
          <w:szCs w:val="20"/>
        </w:rPr>
        <w:t>Bazaris</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Milani</w:t>
      </w:r>
      <w:proofErr w:type="spellEnd"/>
      <w:r w:rsidRPr="00B91603">
        <w:rPr>
          <w:rFonts w:asciiTheme="majorBidi" w:hAnsiTheme="majorBidi" w:cstheme="majorBidi"/>
          <w:sz w:val="20"/>
          <w:szCs w:val="20"/>
        </w:rPr>
        <w:t xml:space="preserve">, at 378. </w:t>
      </w:r>
    </w:p>
  </w:footnote>
  <w:footnote w:id="96">
    <w:p w14:paraId="7BC3319D" w14:textId="0A982B9F"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“…Reza Shah certainly did not countenance opposition or criticism from the clerics. There are many anecdotes about his brutal treatment of those he regarded as troublemakers. The most famous is undoubtedly the story that he stormed into the great mosque in Qom in 1928, muddy boots and all, to horsewhip a cleric who had complained about the queen visiting the shrine without wearing a veil”, </w:t>
      </w:r>
      <w:r w:rsidRPr="00B91603">
        <w:rPr>
          <w:rFonts w:asciiTheme="majorBidi" w:hAnsiTheme="majorBidi" w:cstheme="majorBidi"/>
          <w:smallCaps/>
          <w:sz w:val="20"/>
          <w:szCs w:val="20"/>
        </w:rPr>
        <w:t>Elton L. Daniel, The History of Iran</w:t>
      </w:r>
      <w:r w:rsidRPr="00B91603">
        <w:rPr>
          <w:rFonts w:asciiTheme="majorBidi" w:hAnsiTheme="majorBidi" w:cstheme="majorBidi"/>
          <w:sz w:val="20"/>
          <w:szCs w:val="20"/>
        </w:rPr>
        <w:t xml:space="preserve">, 140 (2012). </w:t>
      </w:r>
    </w:p>
  </w:footnote>
  <w:footnote w:id="97">
    <w:p w14:paraId="158C24F5" w14:textId="0ACE1FDF"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Khomeini’s theory of government is indebted to the Sunni various theories of government. Quite evidently Khomeini could not find precedent in </w:t>
      </w:r>
      <w:proofErr w:type="spellStart"/>
      <w:r w:rsidRPr="00B91603">
        <w:rPr>
          <w:rFonts w:asciiTheme="majorBidi" w:hAnsiTheme="majorBidi" w:cstheme="majorBidi"/>
          <w:sz w:val="20"/>
          <w:szCs w:val="20"/>
        </w:rPr>
        <w:t>Shiism</w:t>
      </w:r>
      <w:proofErr w:type="spellEnd"/>
      <w:r w:rsidRPr="00B91603">
        <w:rPr>
          <w:rFonts w:asciiTheme="majorBidi" w:hAnsiTheme="majorBidi" w:cstheme="majorBidi"/>
          <w:sz w:val="20"/>
          <w:szCs w:val="20"/>
        </w:rPr>
        <w:t xml:space="preserve"> to support his idea of ruling of a jurist, Said Amir </w:t>
      </w:r>
      <w:proofErr w:type="spellStart"/>
      <w:r w:rsidRPr="00B91603">
        <w:rPr>
          <w:rFonts w:asciiTheme="majorBidi" w:hAnsiTheme="majorBidi" w:cstheme="majorBidi"/>
          <w:sz w:val="20"/>
          <w:szCs w:val="20"/>
        </w:rPr>
        <w:t>Arjomand</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 xml:space="preserve">Ideological Revolution in </w:t>
      </w:r>
      <w:proofErr w:type="spellStart"/>
      <w:r w:rsidRPr="00B91603">
        <w:rPr>
          <w:rFonts w:asciiTheme="majorBidi" w:hAnsiTheme="majorBidi" w:cstheme="majorBidi"/>
          <w:i/>
          <w:sz w:val="20"/>
          <w:szCs w:val="20"/>
        </w:rPr>
        <w:t>Shiism</w:t>
      </w:r>
      <w:proofErr w:type="spellEnd"/>
      <w:r w:rsidRPr="00B91603">
        <w:rPr>
          <w:rFonts w:asciiTheme="majorBidi" w:hAnsiTheme="majorBidi" w:cstheme="majorBidi"/>
          <w:i/>
          <w:sz w:val="20"/>
          <w:szCs w:val="20"/>
        </w:rPr>
        <w:t xml:space="preserve"> </w:t>
      </w:r>
      <w:r w:rsidRPr="00B91603">
        <w:rPr>
          <w:rFonts w:asciiTheme="majorBidi" w:hAnsiTheme="majorBidi" w:cstheme="majorBidi"/>
          <w:sz w:val="20"/>
          <w:szCs w:val="20"/>
        </w:rPr>
        <w:t>in</w:t>
      </w:r>
      <w:r w:rsidRPr="00B91603">
        <w:rPr>
          <w:rFonts w:asciiTheme="majorBidi" w:hAnsiTheme="majorBidi" w:cstheme="majorBidi"/>
          <w:smallCaps/>
          <w:sz w:val="20"/>
          <w:szCs w:val="20"/>
        </w:rPr>
        <w:t xml:space="preserve"> Authority and Political Culture in </w:t>
      </w:r>
      <w:proofErr w:type="spellStart"/>
      <w:r w:rsidRPr="00B91603">
        <w:rPr>
          <w:rFonts w:asciiTheme="majorBidi" w:hAnsiTheme="majorBidi" w:cstheme="majorBidi"/>
          <w:smallCaps/>
          <w:sz w:val="20"/>
          <w:szCs w:val="20"/>
        </w:rPr>
        <w:t>Shiism</w:t>
      </w:r>
      <w:proofErr w:type="spellEnd"/>
      <w:r w:rsidRPr="00B91603">
        <w:rPr>
          <w:rFonts w:asciiTheme="majorBidi" w:hAnsiTheme="majorBidi" w:cstheme="majorBidi"/>
          <w:sz w:val="20"/>
          <w:szCs w:val="20"/>
        </w:rPr>
        <w:t xml:space="preserve"> (Said Amir </w:t>
      </w:r>
      <w:proofErr w:type="spellStart"/>
      <w:r w:rsidRPr="00B91603">
        <w:rPr>
          <w:rFonts w:asciiTheme="majorBidi" w:hAnsiTheme="majorBidi" w:cstheme="majorBidi"/>
          <w:sz w:val="20"/>
          <w:szCs w:val="20"/>
        </w:rPr>
        <w:t>Arjomand</w:t>
      </w:r>
      <w:proofErr w:type="spellEnd"/>
      <w:r w:rsidRPr="00B91603">
        <w:rPr>
          <w:rFonts w:asciiTheme="majorBidi" w:hAnsiTheme="majorBidi" w:cstheme="majorBidi"/>
          <w:sz w:val="20"/>
          <w:szCs w:val="20"/>
        </w:rPr>
        <w:t xml:space="preserve">, ed. 1988). </w:t>
      </w:r>
    </w:p>
  </w:footnote>
  <w:footnote w:id="98">
    <w:p w14:paraId="453B4E7D" w14:textId="20A96ED4"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Probably the first theory of government in </w:t>
      </w:r>
      <w:proofErr w:type="spellStart"/>
      <w:r w:rsidRPr="00B91603">
        <w:rPr>
          <w:rFonts w:asciiTheme="majorBidi" w:hAnsiTheme="majorBidi" w:cstheme="majorBidi"/>
          <w:sz w:val="20"/>
          <w:szCs w:val="20"/>
        </w:rPr>
        <w:t>Shiism</w:t>
      </w:r>
      <w:proofErr w:type="spellEnd"/>
      <w:r w:rsidRPr="00B91603">
        <w:rPr>
          <w:rFonts w:asciiTheme="majorBidi" w:hAnsiTheme="majorBidi" w:cstheme="majorBidi"/>
          <w:sz w:val="20"/>
          <w:szCs w:val="20"/>
        </w:rPr>
        <w:t xml:space="preserve"> emerged in when </w:t>
      </w:r>
      <w:proofErr w:type="spellStart"/>
      <w:r w:rsidRPr="00B91603">
        <w:rPr>
          <w:rFonts w:asciiTheme="majorBidi" w:hAnsiTheme="majorBidi" w:cstheme="majorBidi"/>
          <w:sz w:val="20"/>
          <w:szCs w:val="20"/>
        </w:rPr>
        <w:t>Safavid</w:t>
      </w:r>
      <w:proofErr w:type="spellEnd"/>
      <w:r w:rsidRPr="00B91603">
        <w:rPr>
          <w:rFonts w:asciiTheme="majorBidi" w:hAnsiTheme="majorBidi" w:cstheme="majorBidi"/>
          <w:sz w:val="20"/>
          <w:szCs w:val="20"/>
        </w:rPr>
        <w:t xml:space="preserve"> Dynasty ruled Iran and for the first time declared </w:t>
      </w:r>
      <w:proofErr w:type="spellStart"/>
      <w:r w:rsidRPr="00B91603">
        <w:rPr>
          <w:rFonts w:asciiTheme="majorBidi" w:hAnsiTheme="majorBidi" w:cstheme="majorBidi"/>
          <w:sz w:val="20"/>
          <w:szCs w:val="20"/>
        </w:rPr>
        <w:t>Shiism</w:t>
      </w:r>
      <w:proofErr w:type="spellEnd"/>
      <w:r w:rsidRPr="00B91603">
        <w:rPr>
          <w:rFonts w:asciiTheme="majorBidi" w:hAnsiTheme="majorBidi" w:cstheme="majorBidi"/>
          <w:sz w:val="20"/>
          <w:szCs w:val="20"/>
        </w:rPr>
        <w:t xml:space="preserve"> as the religion of the land. Even then, the clerics devised a theory of government which basically would recognize the </w:t>
      </w:r>
      <w:proofErr w:type="spellStart"/>
      <w:r w:rsidRPr="00B91603">
        <w:rPr>
          <w:rFonts w:asciiTheme="majorBidi" w:hAnsiTheme="majorBidi" w:cstheme="majorBidi"/>
          <w:sz w:val="20"/>
          <w:szCs w:val="20"/>
        </w:rPr>
        <w:t>Safavid</w:t>
      </w:r>
      <w:proofErr w:type="spellEnd"/>
      <w:r w:rsidRPr="00B91603">
        <w:rPr>
          <w:rFonts w:asciiTheme="majorBidi" w:hAnsiTheme="majorBidi" w:cstheme="majorBidi"/>
          <w:sz w:val="20"/>
          <w:szCs w:val="20"/>
        </w:rPr>
        <w:t xml:space="preserve"> monarchy as a legitimate government until the last Imam of Shia would re-emerge, </w:t>
      </w:r>
      <w:proofErr w:type="spellStart"/>
      <w:r w:rsidRPr="00B91603">
        <w:rPr>
          <w:rFonts w:asciiTheme="majorBidi" w:hAnsiTheme="majorBidi" w:cstheme="majorBidi"/>
          <w:smallCaps/>
          <w:sz w:val="20"/>
          <w:szCs w:val="20"/>
        </w:rPr>
        <w:t>Vali</w:t>
      </w:r>
      <w:proofErr w:type="spellEnd"/>
      <w:r w:rsidRPr="00B91603">
        <w:rPr>
          <w:rFonts w:asciiTheme="majorBidi" w:hAnsiTheme="majorBidi" w:cstheme="majorBidi"/>
          <w:smallCaps/>
          <w:sz w:val="20"/>
          <w:szCs w:val="20"/>
        </w:rPr>
        <w:t xml:space="preserve"> Nasr, The Shia Revival, How Conflicts within Islam Will Shape the Future</w:t>
      </w:r>
      <w:r w:rsidRPr="00B91603">
        <w:rPr>
          <w:rFonts w:asciiTheme="majorBidi" w:hAnsiTheme="majorBidi" w:cstheme="majorBidi"/>
          <w:sz w:val="20"/>
          <w:szCs w:val="20"/>
        </w:rPr>
        <w:t xml:space="preserve"> 74-75 (2006)</w:t>
      </w:r>
    </w:p>
  </w:footnote>
  <w:footnote w:id="99">
    <w:p w14:paraId="4D92D1A1" w14:textId="1F0D7310"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In the event of </w:t>
      </w:r>
      <w:proofErr w:type="spellStart"/>
      <w:r w:rsidRPr="00B91603">
        <w:rPr>
          <w:rFonts w:asciiTheme="majorBidi" w:hAnsiTheme="majorBidi" w:cstheme="majorBidi"/>
          <w:sz w:val="20"/>
          <w:szCs w:val="20"/>
        </w:rPr>
        <w:t>Mossadegh</w:t>
      </w:r>
      <w:proofErr w:type="spellEnd"/>
      <w:r w:rsidRPr="00B91603">
        <w:rPr>
          <w:rFonts w:asciiTheme="majorBidi" w:hAnsiTheme="majorBidi" w:cstheme="majorBidi"/>
          <w:sz w:val="20"/>
          <w:szCs w:val="20"/>
        </w:rPr>
        <w:t xml:space="preserve"> movement, </w:t>
      </w:r>
      <w:proofErr w:type="spellStart"/>
      <w:r w:rsidRPr="00B91603">
        <w:rPr>
          <w:rFonts w:asciiTheme="majorBidi" w:hAnsiTheme="majorBidi" w:cstheme="majorBidi"/>
          <w:sz w:val="20"/>
          <w:szCs w:val="20"/>
        </w:rPr>
        <w:t>Boroujerdi</w:t>
      </w:r>
      <w:proofErr w:type="spellEnd"/>
      <w:r w:rsidRPr="00B91603">
        <w:rPr>
          <w:rFonts w:asciiTheme="majorBidi" w:hAnsiTheme="majorBidi" w:cstheme="majorBidi"/>
          <w:sz w:val="20"/>
          <w:szCs w:val="20"/>
        </w:rPr>
        <w:t xml:space="preserve"> in fact sided with the Shah. </w:t>
      </w:r>
      <w:proofErr w:type="spellStart"/>
      <w:proofErr w:type="gramStart"/>
      <w:r w:rsidRPr="00B91603">
        <w:rPr>
          <w:rFonts w:asciiTheme="majorBidi" w:hAnsiTheme="majorBidi" w:cstheme="majorBidi"/>
          <w:sz w:val="20"/>
          <w:szCs w:val="20"/>
        </w:rPr>
        <w:t>Mossadegh</w:t>
      </w:r>
      <w:proofErr w:type="spellEnd"/>
      <w:proofErr w:type="gramEnd"/>
      <w:r w:rsidRPr="00B91603">
        <w:rPr>
          <w:rFonts w:asciiTheme="majorBidi" w:hAnsiTheme="majorBidi" w:cstheme="majorBidi"/>
          <w:sz w:val="20"/>
          <w:szCs w:val="20"/>
        </w:rPr>
        <w:t xml:space="preserve"> who became the leader of democratic movement in Iran and hero of nationalization of oil in Iran, had a clash with the Shah. At the time, other clerics including Ayatollah </w:t>
      </w:r>
      <w:proofErr w:type="spellStart"/>
      <w:r w:rsidRPr="00B91603">
        <w:rPr>
          <w:rFonts w:asciiTheme="majorBidi" w:hAnsiTheme="majorBidi" w:cstheme="majorBidi"/>
          <w:sz w:val="20"/>
          <w:szCs w:val="20"/>
        </w:rPr>
        <w:t>Kashani</w:t>
      </w:r>
      <w:proofErr w:type="spellEnd"/>
      <w:r w:rsidRPr="00B91603">
        <w:rPr>
          <w:rFonts w:asciiTheme="majorBidi" w:hAnsiTheme="majorBidi" w:cstheme="majorBidi"/>
          <w:sz w:val="20"/>
          <w:szCs w:val="20"/>
        </w:rPr>
        <w:t xml:space="preserve"> and Ayatollah </w:t>
      </w:r>
      <w:proofErr w:type="spellStart"/>
      <w:r w:rsidRPr="00B91603">
        <w:rPr>
          <w:rFonts w:asciiTheme="majorBidi" w:hAnsiTheme="majorBidi" w:cstheme="majorBidi"/>
          <w:sz w:val="20"/>
          <w:szCs w:val="20"/>
        </w:rPr>
        <w:t>Shariatmadari</w:t>
      </w:r>
      <w:proofErr w:type="spellEnd"/>
      <w:r w:rsidRPr="00B91603">
        <w:rPr>
          <w:rFonts w:asciiTheme="majorBidi" w:hAnsiTheme="majorBidi" w:cstheme="majorBidi"/>
          <w:sz w:val="20"/>
          <w:szCs w:val="20"/>
        </w:rPr>
        <w:t xml:space="preserve"> decided to support </w:t>
      </w:r>
      <w:proofErr w:type="spellStart"/>
      <w:r w:rsidRPr="00B91603">
        <w:rPr>
          <w:rFonts w:asciiTheme="majorBidi" w:hAnsiTheme="majorBidi" w:cstheme="majorBidi"/>
          <w:sz w:val="20"/>
          <w:szCs w:val="20"/>
        </w:rPr>
        <w:t>Mossadegh</w:t>
      </w:r>
      <w:proofErr w:type="spellEnd"/>
      <w:r w:rsidRPr="00B91603">
        <w:rPr>
          <w:rFonts w:asciiTheme="majorBidi" w:hAnsiTheme="majorBidi" w:cstheme="majorBidi"/>
          <w:sz w:val="20"/>
          <w:szCs w:val="20"/>
        </w:rPr>
        <w:t xml:space="preserve"> publicly, </w:t>
      </w:r>
      <w:r w:rsidRPr="00B91603">
        <w:rPr>
          <w:rFonts w:asciiTheme="majorBidi" w:hAnsiTheme="majorBidi" w:cstheme="majorBidi"/>
          <w:smallCaps/>
          <w:sz w:val="20"/>
          <w:szCs w:val="20"/>
        </w:rPr>
        <w:t xml:space="preserve">Abbas </w:t>
      </w:r>
      <w:proofErr w:type="spellStart"/>
      <w:r w:rsidRPr="00B91603">
        <w:rPr>
          <w:rFonts w:asciiTheme="majorBidi" w:hAnsiTheme="majorBidi" w:cstheme="majorBidi"/>
          <w:smallCaps/>
          <w:sz w:val="20"/>
          <w:szCs w:val="20"/>
        </w:rPr>
        <w:t>Miani</w:t>
      </w:r>
      <w:proofErr w:type="spellEnd"/>
      <w:r w:rsidRPr="00B91603">
        <w:rPr>
          <w:rFonts w:asciiTheme="majorBidi" w:hAnsiTheme="majorBidi" w:cstheme="majorBidi"/>
          <w:smallCaps/>
          <w:sz w:val="20"/>
          <w:szCs w:val="20"/>
        </w:rPr>
        <w:t>, Eminent Persians</w:t>
      </w:r>
      <w:r w:rsidRPr="00B91603">
        <w:rPr>
          <w:rFonts w:asciiTheme="majorBidi" w:hAnsiTheme="majorBidi" w:cstheme="majorBidi"/>
          <w:sz w:val="20"/>
          <w:szCs w:val="20"/>
        </w:rPr>
        <w:t xml:space="preserve"> 369-370 (2008). </w:t>
      </w:r>
    </w:p>
  </w:footnote>
  <w:footnote w:id="100">
    <w:p w14:paraId="57FEC64C" w14:textId="6204018E"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Milani</w:t>
      </w:r>
      <w:proofErr w:type="spellEnd"/>
      <w:r w:rsidRPr="00B91603">
        <w:rPr>
          <w:rFonts w:asciiTheme="majorBidi" w:hAnsiTheme="majorBidi" w:cstheme="majorBidi"/>
          <w:smallCaps/>
          <w:sz w:val="20"/>
          <w:szCs w:val="20"/>
        </w:rPr>
        <w:t>,</w:t>
      </w:r>
      <w:r w:rsidRPr="00B91603">
        <w:rPr>
          <w:rFonts w:asciiTheme="majorBidi" w:hAnsiTheme="majorBidi" w:cstheme="majorBidi"/>
          <w:sz w:val="20"/>
          <w:szCs w:val="20"/>
        </w:rPr>
        <w:t xml:space="preserve">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at 371. </w:t>
      </w:r>
    </w:p>
  </w:footnote>
  <w:footnote w:id="101">
    <w:p w14:paraId="645946BA" w14:textId="4EBC8F22"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w:t>
      </w:r>
      <w:proofErr w:type="gramStart"/>
      <w:r w:rsidRPr="00B91603">
        <w:rPr>
          <w:rFonts w:asciiTheme="majorBidi" w:hAnsiTheme="majorBidi" w:cstheme="majorBidi"/>
          <w:sz w:val="20"/>
          <w:szCs w:val="20"/>
        </w:rPr>
        <w:t xml:space="preserve">Khomeini’s rise to prominence began with the death of Ayatollah </w:t>
      </w:r>
      <w:proofErr w:type="spellStart"/>
      <w:r w:rsidRPr="00B91603">
        <w:rPr>
          <w:rFonts w:asciiTheme="majorBidi" w:hAnsiTheme="majorBidi" w:cstheme="majorBidi"/>
          <w:sz w:val="20"/>
          <w:szCs w:val="20"/>
        </w:rPr>
        <w:t>Boroujerdi</w:t>
      </w:r>
      <w:proofErr w:type="spellEnd"/>
      <w:r w:rsidRPr="00B91603">
        <w:rPr>
          <w:rFonts w:asciiTheme="majorBidi" w:hAnsiTheme="majorBidi" w:cstheme="majorBidi"/>
          <w:sz w:val="20"/>
          <w:szCs w:val="20"/>
        </w:rPr>
        <w:t xml:space="preserve"> on March 30, 1961”, </w:t>
      </w:r>
      <w:proofErr w:type="spellStart"/>
      <w:r w:rsidRPr="00B91603">
        <w:rPr>
          <w:rFonts w:asciiTheme="majorBidi" w:hAnsiTheme="majorBidi" w:cstheme="majorBidi"/>
          <w:smallCaps/>
          <w:sz w:val="20"/>
          <w:szCs w:val="20"/>
        </w:rPr>
        <w:t>Milani</w:t>
      </w:r>
      <w:proofErr w:type="spellEnd"/>
      <w:r w:rsidRPr="00B91603">
        <w:rPr>
          <w:rFonts w:asciiTheme="majorBidi" w:hAnsiTheme="majorBidi" w:cstheme="majorBidi"/>
          <w:smallCaps/>
          <w:sz w:val="20"/>
          <w:szCs w:val="20"/>
        </w:rPr>
        <w:t>,</w:t>
      </w:r>
      <w:r w:rsidRPr="00B91603">
        <w:rPr>
          <w:rFonts w:asciiTheme="majorBidi" w:hAnsiTheme="majorBidi" w:cstheme="majorBidi"/>
          <w:sz w:val="20"/>
          <w:szCs w:val="20"/>
        </w:rPr>
        <w:t xml:space="preserve"> Id. at 353.</w:t>
      </w:r>
      <w:proofErr w:type="gramEnd"/>
      <w:r w:rsidRPr="00B91603">
        <w:rPr>
          <w:rFonts w:asciiTheme="majorBidi" w:hAnsiTheme="majorBidi" w:cstheme="majorBidi"/>
          <w:sz w:val="20"/>
          <w:szCs w:val="20"/>
        </w:rPr>
        <w:t xml:space="preserve"> </w:t>
      </w:r>
    </w:p>
  </w:footnote>
  <w:footnote w:id="102">
    <w:p w14:paraId="645F6CA9" w14:textId="32CBF06E" w:rsidR="0069557B" w:rsidRPr="00B91603" w:rsidRDefault="0069557B" w:rsidP="0020752A">
      <w:pPr>
        <w:ind w:hanging="630"/>
        <w:jc w:val="both"/>
        <w:rPr>
          <w:rFonts w:asciiTheme="majorBidi" w:hAnsiTheme="majorBidi" w:cstheme="majorBidi"/>
          <w:sz w:val="20"/>
          <w:szCs w:val="20"/>
          <w:lang w:bidi="fa-IR"/>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z w:val="20"/>
          <w:szCs w:val="20"/>
          <w:lang w:bidi="fa-IR"/>
        </w:rPr>
        <w:t>Amini</w:t>
      </w:r>
      <w:proofErr w:type="spellEnd"/>
      <w:r w:rsidRPr="00B91603">
        <w:rPr>
          <w:rFonts w:asciiTheme="majorBidi" w:hAnsiTheme="majorBidi" w:cstheme="majorBidi"/>
          <w:sz w:val="20"/>
          <w:szCs w:val="20"/>
          <w:lang w:bidi="fa-IR"/>
        </w:rPr>
        <w:t xml:space="preserve">, the then prime minister, took a trip to Qom to visit the top clerics at the time. Khomeini was amongst clerics that </w:t>
      </w:r>
      <w:proofErr w:type="spellStart"/>
      <w:r w:rsidRPr="00B91603">
        <w:rPr>
          <w:rFonts w:asciiTheme="majorBidi" w:hAnsiTheme="majorBidi" w:cstheme="majorBidi"/>
          <w:sz w:val="20"/>
          <w:szCs w:val="20"/>
          <w:lang w:bidi="fa-IR"/>
        </w:rPr>
        <w:t>Amini</w:t>
      </w:r>
      <w:proofErr w:type="spellEnd"/>
      <w:r w:rsidRPr="00B91603">
        <w:rPr>
          <w:rFonts w:asciiTheme="majorBidi" w:hAnsiTheme="majorBidi" w:cstheme="majorBidi"/>
          <w:sz w:val="20"/>
          <w:szCs w:val="20"/>
          <w:lang w:bidi="fa-IR"/>
        </w:rPr>
        <w:t xml:space="preserve"> visited. </w:t>
      </w:r>
      <w:proofErr w:type="spellStart"/>
      <w:r w:rsidRPr="00B91603">
        <w:rPr>
          <w:rFonts w:asciiTheme="majorBidi" w:hAnsiTheme="majorBidi" w:cstheme="majorBidi"/>
          <w:sz w:val="20"/>
          <w:szCs w:val="20"/>
          <w:lang w:bidi="fa-IR"/>
        </w:rPr>
        <w:t>Milani</w:t>
      </w:r>
      <w:proofErr w:type="spellEnd"/>
      <w:r w:rsidRPr="00B91603">
        <w:rPr>
          <w:rFonts w:asciiTheme="majorBidi" w:hAnsiTheme="majorBidi" w:cstheme="majorBidi"/>
          <w:sz w:val="20"/>
          <w:szCs w:val="20"/>
          <w:lang w:bidi="fa-IR"/>
        </w:rPr>
        <w:t xml:space="preserve"> suggests that reason for inclusion of Khomeini in that list is still unknown today because Khomeini at the time was not considered a top echelon cleric. Interestingly enough, in the meeting with Amin, it was Khomeini who did most of the talking and more importantly talked on behalf the “people”, </w:t>
      </w:r>
      <w:r w:rsidRPr="00B91603">
        <w:rPr>
          <w:rFonts w:asciiTheme="majorBidi" w:hAnsiTheme="majorBidi" w:cstheme="majorBidi"/>
          <w:smallCaps/>
          <w:sz w:val="20"/>
          <w:szCs w:val="20"/>
          <w:lang w:bidi="fa-IR"/>
        </w:rPr>
        <w:t xml:space="preserve">Abbas </w:t>
      </w:r>
      <w:proofErr w:type="spellStart"/>
      <w:r w:rsidRPr="00B91603">
        <w:rPr>
          <w:rFonts w:asciiTheme="majorBidi" w:hAnsiTheme="majorBidi" w:cstheme="majorBidi"/>
          <w:smallCaps/>
          <w:sz w:val="20"/>
          <w:szCs w:val="20"/>
          <w:lang w:bidi="fa-IR"/>
        </w:rPr>
        <w:t>Milani</w:t>
      </w:r>
      <w:proofErr w:type="spellEnd"/>
      <w:r w:rsidRPr="00B91603">
        <w:rPr>
          <w:rFonts w:asciiTheme="majorBidi" w:hAnsiTheme="majorBidi" w:cstheme="majorBidi"/>
          <w:smallCaps/>
          <w:sz w:val="20"/>
          <w:szCs w:val="20"/>
          <w:lang w:bidi="fa-IR"/>
        </w:rPr>
        <w:t>, The Shah</w:t>
      </w:r>
      <w:r w:rsidRPr="00B91603">
        <w:rPr>
          <w:rFonts w:asciiTheme="majorBidi" w:hAnsiTheme="majorBidi" w:cstheme="majorBidi"/>
          <w:sz w:val="20"/>
          <w:szCs w:val="20"/>
          <w:lang w:bidi="fa-IR"/>
        </w:rPr>
        <w:t xml:space="preserve"> 273 (2011-2012). </w:t>
      </w:r>
    </w:p>
  </w:footnote>
  <w:footnote w:id="103">
    <w:p w14:paraId="6D39AB7B" w14:textId="54D3871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Shah and Kennedy’s view did not converge on this point: “the Shah was worried about the Soviet Union and Iraqi threat and wanted a bigger army and more military expenditures, while Kennedy believed the biggest threat facing the Shah was the domestic situation and wanted to push for more reforms and a bigger slice of the budget for social expenditures. Since it was the U.S. Government that had to pay for much of any expansion of the Iranian military, Kennedy’s views carried particular weight.” </w:t>
      </w:r>
      <w:proofErr w:type="spellStart"/>
      <w:r w:rsidRPr="00B91603">
        <w:rPr>
          <w:rFonts w:asciiTheme="majorBidi" w:hAnsiTheme="majorBidi" w:cstheme="majorBidi"/>
          <w:smallCaps/>
          <w:sz w:val="20"/>
          <w:szCs w:val="20"/>
        </w:rPr>
        <w:t>Milani</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 xml:space="preserve">supra </w:t>
      </w:r>
      <w:r w:rsidRPr="00B91603">
        <w:rPr>
          <w:rFonts w:asciiTheme="majorBidi" w:hAnsiTheme="majorBidi" w:cstheme="majorBidi"/>
          <w:sz w:val="20"/>
          <w:szCs w:val="20"/>
        </w:rPr>
        <w:t xml:space="preserve">note, at 285.  </w:t>
      </w:r>
    </w:p>
  </w:footnote>
  <w:footnote w:id="104">
    <w:p w14:paraId="5C07091F" w14:textId="51F1B8F2"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White Revolution allegedly originates from a news paper article that stated that the reform was necessary and it could be implemented within one of the two paradigms: red revolution of the Soviet Union and the White Coup of the United States. The term White Revolution was first used by </w:t>
      </w:r>
      <w:proofErr w:type="spellStart"/>
      <w:r w:rsidRPr="00B91603">
        <w:rPr>
          <w:rFonts w:asciiTheme="majorBidi" w:hAnsiTheme="majorBidi" w:cstheme="majorBidi"/>
          <w:sz w:val="20"/>
          <w:szCs w:val="20"/>
        </w:rPr>
        <w:t>Amini</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Milani</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at 290. </w:t>
      </w:r>
    </w:p>
  </w:footnote>
  <w:footnote w:id="105">
    <w:p w14:paraId="730DA747" w14:textId="4150FBF9" w:rsidR="0069557B" w:rsidRPr="00B91603" w:rsidRDefault="0069557B" w:rsidP="009351A8">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19 elements of the White Revolution are: 1. Land reforms program with the aim of abolishing feudalism in Iran by buying lands from land </w:t>
      </w:r>
      <w:proofErr w:type="spellStart"/>
      <w:r w:rsidRPr="00B91603">
        <w:rPr>
          <w:rFonts w:asciiTheme="majorBidi" w:hAnsiTheme="majorBidi" w:cstheme="majorBidi"/>
          <w:sz w:val="20"/>
          <w:szCs w:val="20"/>
        </w:rPr>
        <w:t>ords</w:t>
      </w:r>
      <w:proofErr w:type="spellEnd"/>
      <w:r w:rsidRPr="00B91603">
        <w:rPr>
          <w:rFonts w:asciiTheme="majorBidi" w:hAnsiTheme="majorBidi" w:cstheme="majorBidi"/>
          <w:sz w:val="20"/>
          <w:szCs w:val="20"/>
        </w:rPr>
        <w:t xml:space="preserve"> and selling it to the peasants below the market value with some other financial incentives. 2. Nationalization of forests and pasturelands. 3. Privatization of the government-owned enterprises. 4. Profit sharing for industrial workers by allowing them to have 20% share of the net profits of the industry in which they worked. 5. Suffrage for women. 6. Formation of the literacy corps by sending educated people to rural areas in order to eradicate or minimize the then high illiteracy rate. 7. Formation of the health corps. 8. Formation of reconstruction and development corps. 9. Formation of houses of equity 10. </w:t>
      </w:r>
      <w:proofErr w:type="gramStart"/>
      <w:r w:rsidRPr="00B91603">
        <w:rPr>
          <w:rFonts w:asciiTheme="majorBidi" w:hAnsiTheme="majorBidi" w:cstheme="majorBidi"/>
          <w:sz w:val="20"/>
          <w:szCs w:val="20"/>
        </w:rPr>
        <w:t>Nationalization of all water resources 11.</w:t>
      </w:r>
      <w:proofErr w:type="gramEnd"/>
      <w:r w:rsidRPr="00B91603">
        <w:rPr>
          <w:rFonts w:asciiTheme="majorBidi" w:hAnsiTheme="majorBidi" w:cstheme="majorBidi"/>
          <w:sz w:val="20"/>
          <w:szCs w:val="20"/>
        </w:rPr>
        <w:t xml:space="preserve"> </w:t>
      </w:r>
      <w:proofErr w:type="gramStart"/>
      <w:r w:rsidRPr="00B91603">
        <w:rPr>
          <w:rFonts w:asciiTheme="majorBidi" w:hAnsiTheme="majorBidi" w:cstheme="majorBidi"/>
          <w:sz w:val="20"/>
          <w:szCs w:val="20"/>
        </w:rPr>
        <w:t>Urban and rural modernization and reconstruction 12.</w:t>
      </w:r>
      <w:proofErr w:type="gramEnd"/>
      <w:r w:rsidRPr="00B91603">
        <w:rPr>
          <w:rFonts w:asciiTheme="majorBidi" w:hAnsiTheme="majorBidi" w:cstheme="majorBidi"/>
          <w:sz w:val="20"/>
          <w:szCs w:val="20"/>
        </w:rPr>
        <w:t xml:space="preserve"> </w:t>
      </w:r>
      <w:proofErr w:type="gramStart"/>
      <w:r w:rsidRPr="00B91603">
        <w:rPr>
          <w:rFonts w:asciiTheme="majorBidi" w:hAnsiTheme="majorBidi" w:cstheme="majorBidi"/>
          <w:sz w:val="20"/>
          <w:szCs w:val="20"/>
        </w:rPr>
        <w:t>Education reform 13.</w:t>
      </w:r>
      <w:proofErr w:type="gramEnd"/>
      <w:r w:rsidRPr="00B91603">
        <w:rPr>
          <w:rFonts w:asciiTheme="majorBidi" w:hAnsiTheme="majorBidi" w:cstheme="majorBidi"/>
          <w:sz w:val="20"/>
          <w:szCs w:val="20"/>
        </w:rPr>
        <w:t xml:space="preserve"> Expanding </w:t>
      </w:r>
      <w:proofErr w:type="gramStart"/>
      <w:r w:rsidRPr="00B91603">
        <w:rPr>
          <w:rFonts w:asciiTheme="majorBidi" w:hAnsiTheme="majorBidi" w:cstheme="majorBidi"/>
          <w:sz w:val="20"/>
          <w:szCs w:val="20"/>
        </w:rPr>
        <w:t>worker’s</w:t>
      </w:r>
      <w:proofErr w:type="gramEnd"/>
      <w:r w:rsidRPr="00B91603">
        <w:rPr>
          <w:rFonts w:asciiTheme="majorBidi" w:hAnsiTheme="majorBidi" w:cstheme="majorBidi"/>
          <w:sz w:val="20"/>
          <w:szCs w:val="20"/>
        </w:rPr>
        <w:t xml:space="preserve"> right to own shares in the industrial complexes 14. </w:t>
      </w:r>
      <w:proofErr w:type="gramStart"/>
      <w:r w:rsidRPr="00B91603">
        <w:rPr>
          <w:rFonts w:asciiTheme="majorBidi" w:hAnsiTheme="majorBidi" w:cstheme="majorBidi"/>
          <w:sz w:val="20"/>
          <w:szCs w:val="20"/>
        </w:rPr>
        <w:t>Price stabilization 15.</w:t>
      </w:r>
      <w:proofErr w:type="gramEnd"/>
      <w:r w:rsidRPr="00B91603">
        <w:rPr>
          <w:rFonts w:asciiTheme="majorBidi" w:hAnsiTheme="majorBidi" w:cstheme="majorBidi"/>
          <w:sz w:val="20"/>
          <w:szCs w:val="20"/>
        </w:rPr>
        <w:t xml:space="preserve"> </w:t>
      </w:r>
      <w:proofErr w:type="gramStart"/>
      <w:r w:rsidRPr="00B91603">
        <w:rPr>
          <w:rFonts w:asciiTheme="majorBidi" w:hAnsiTheme="majorBidi" w:cstheme="majorBidi"/>
          <w:sz w:val="20"/>
          <w:szCs w:val="20"/>
        </w:rPr>
        <w:t>Free and compulsory education 16.</w:t>
      </w:r>
      <w:proofErr w:type="gramEnd"/>
      <w:r w:rsidRPr="00B91603">
        <w:rPr>
          <w:rFonts w:asciiTheme="majorBidi" w:hAnsiTheme="majorBidi" w:cstheme="majorBidi"/>
          <w:sz w:val="20"/>
          <w:szCs w:val="20"/>
        </w:rPr>
        <w:t xml:space="preserve"> </w:t>
      </w:r>
      <w:proofErr w:type="gramStart"/>
      <w:r w:rsidRPr="00B91603">
        <w:rPr>
          <w:rFonts w:asciiTheme="majorBidi" w:hAnsiTheme="majorBidi" w:cstheme="majorBidi"/>
          <w:sz w:val="20"/>
          <w:szCs w:val="20"/>
        </w:rPr>
        <w:t>Food stamps for mothers in need of financial help 17.</w:t>
      </w:r>
      <w:proofErr w:type="gramEnd"/>
      <w:r w:rsidRPr="00B91603">
        <w:rPr>
          <w:rFonts w:asciiTheme="majorBidi" w:hAnsiTheme="majorBidi" w:cstheme="majorBidi"/>
          <w:sz w:val="20"/>
          <w:szCs w:val="20"/>
        </w:rPr>
        <w:t xml:space="preserve"> </w:t>
      </w:r>
      <w:proofErr w:type="gramStart"/>
      <w:r w:rsidRPr="00B91603">
        <w:rPr>
          <w:rFonts w:asciiTheme="majorBidi" w:hAnsiTheme="majorBidi" w:cstheme="majorBidi"/>
          <w:sz w:val="20"/>
          <w:szCs w:val="20"/>
        </w:rPr>
        <w:t>Introduction of social security and national insurance 18.</w:t>
      </w:r>
      <w:proofErr w:type="gramEnd"/>
      <w:r w:rsidRPr="00B91603">
        <w:rPr>
          <w:rFonts w:asciiTheme="majorBidi" w:hAnsiTheme="majorBidi" w:cstheme="majorBidi"/>
          <w:sz w:val="20"/>
          <w:szCs w:val="20"/>
        </w:rPr>
        <w:t xml:space="preserve"> </w:t>
      </w:r>
      <w:proofErr w:type="gramStart"/>
      <w:r w:rsidRPr="00B91603">
        <w:rPr>
          <w:rFonts w:asciiTheme="majorBidi" w:hAnsiTheme="majorBidi" w:cstheme="majorBidi"/>
          <w:sz w:val="20"/>
          <w:szCs w:val="20"/>
        </w:rPr>
        <w:t>Stable and reasonable cost of renting or buying residential properties 19.</w:t>
      </w:r>
      <w:proofErr w:type="gramEnd"/>
      <w:r w:rsidRPr="00B91603">
        <w:rPr>
          <w:rFonts w:asciiTheme="majorBidi" w:hAnsiTheme="majorBidi" w:cstheme="majorBidi"/>
          <w:sz w:val="20"/>
          <w:szCs w:val="20"/>
        </w:rPr>
        <w:t xml:space="preserve"> </w:t>
      </w:r>
      <w:proofErr w:type="gramStart"/>
      <w:r w:rsidRPr="00B91603">
        <w:rPr>
          <w:rFonts w:asciiTheme="majorBidi" w:hAnsiTheme="majorBidi" w:cstheme="majorBidi"/>
          <w:sz w:val="20"/>
          <w:szCs w:val="20"/>
        </w:rPr>
        <w:t xml:space="preserve">Introduction of measures to fight against corruption, </w:t>
      </w:r>
      <w:r w:rsidRPr="00B91603">
        <w:rPr>
          <w:rFonts w:asciiTheme="majorBidi" w:hAnsiTheme="majorBidi" w:cstheme="majorBidi"/>
          <w:i/>
          <w:sz w:val="20"/>
          <w:szCs w:val="20"/>
        </w:rPr>
        <w:t>Iran: The White Revolution</w:t>
      </w:r>
      <w:r w:rsidRPr="00B91603">
        <w:rPr>
          <w:rFonts w:asciiTheme="majorBidi" w:hAnsiTheme="majorBidi" w:cstheme="majorBidi"/>
          <w:sz w:val="20"/>
          <w:szCs w:val="20"/>
        </w:rPr>
        <w:t>, Time Magazine, Feb 11, 1966.</w:t>
      </w:r>
      <w:proofErr w:type="gramEnd"/>
      <w:r w:rsidRPr="00B91603">
        <w:rPr>
          <w:rFonts w:asciiTheme="majorBidi" w:hAnsiTheme="majorBidi" w:cstheme="majorBidi"/>
          <w:sz w:val="20"/>
          <w:szCs w:val="20"/>
        </w:rPr>
        <w:t xml:space="preserve"> </w:t>
      </w:r>
    </w:p>
  </w:footnote>
  <w:footnote w:id="106">
    <w:p w14:paraId="1C980DB1" w14:textId="5ADF540D"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Milani</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at 291 [Translate the letter yourself] </w:t>
      </w:r>
    </w:p>
  </w:footnote>
  <w:footnote w:id="107">
    <w:p w14:paraId="49826AD9" w14:textId="44A85356"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rPr>
        <w:t>Id</w:t>
      </w:r>
      <w:r w:rsidRPr="00B91603">
        <w:rPr>
          <w:rFonts w:asciiTheme="majorBidi" w:hAnsiTheme="majorBidi" w:cstheme="majorBidi"/>
          <w:sz w:val="20"/>
          <w:szCs w:val="20"/>
        </w:rPr>
        <w:t>. [Translate the letter yourself]. The Shah tried to humiliate Khomeini by calling him “</w:t>
      </w:r>
      <w:proofErr w:type="spellStart"/>
      <w:r w:rsidRPr="00B91603">
        <w:rPr>
          <w:rFonts w:asciiTheme="majorBidi" w:hAnsiTheme="majorBidi" w:cstheme="majorBidi"/>
          <w:i/>
          <w:sz w:val="20"/>
          <w:szCs w:val="20"/>
        </w:rPr>
        <w:t>Hoja</w:t>
      </w:r>
      <w:proofErr w:type="spellEnd"/>
      <w:r w:rsidRPr="00B91603">
        <w:rPr>
          <w:rFonts w:asciiTheme="majorBidi" w:hAnsiTheme="majorBidi" w:cstheme="majorBidi"/>
          <w:i/>
          <w:sz w:val="20"/>
          <w:szCs w:val="20"/>
        </w:rPr>
        <w:t xml:space="preserve"> </w:t>
      </w:r>
      <w:proofErr w:type="spellStart"/>
      <w:r w:rsidRPr="00B91603">
        <w:rPr>
          <w:rFonts w:asciiTheme="majorBidi" w:hAnsiTheme="majorBidi" w:cstheme="majorBidi"/>
          <w:i/>
          <w:sz w:val="20"/>
          <w:szCs w:val="20"/>
        </w:rPr>
        <w:t>tol</w:t>
      </w:r>
      <w:proofErr w:type="spellEnd"/>
      <w:r w:rsidRPr="00B91603">
        <w:rPr>
          <w:rFonts w:asciiTheme="majorBidi" w:hAnsiTheme="majorBidi" w:cstheme="majorBidi"/>
          <w:i/>
          <w:sz w:val="20"/>
          <w:szCs w:val="20"/>
        </w:rPr>
        <w:t xml:space="preserve"> </w:t>
      </w:r>
      <w:proofErr w:type="spellStart"/>
      <w:r w:rsidRPr="00B91603">
        <w:rPr>
          <w:rFonts w:asciiTheme="majorBidi" w:hAnsiTheme="majorBidi" w:cstheme="majorBidi"/>
          <w:i/>
          <w:sz w:val="20"/>
          <w:szCs w:val="20"/>
        </w:rPr>
        <w:t>eslam</w:t>
      </w:r>
      <w:proofErr w:type="spellEnd"/>
      <w:r w:rsidRPr="00B91603">
        <w:rPr>
          <w:rFonts w:asciiTheme="majorBidi" w:hAnsiTheme="majorBidi" w:cstheme="majorBidi"/>
          <w:sz w:val="20"/>
          <w:szCs w:val="20"/>
        </w:rPr>
        <w:t>” instead of “</w:t>
      </w:r>
      <w:r w:rsidRPr="00B91603">
        <w:rPr>
          <w:rFonts w:asciiTheme="majorBidi" w:hAnsiTheme="majorBidi" w:cstheme="majorBidi"/>
          <w:i/>
          <w:sz w:val="20"/>
          <w:szCs w:val="20"/>
        </w:rPr>
        <w:t>ayatollah</w:t>
      </w:r>
      <w:r w:rsidRPr="00B91603">
        <w:rPr>
          <w:rFonts w:asciiTheme="majorBidi" w:hAnsiTheme="majorBidi" w:cstheme="majorBidi"/>
          <w:sz w:val="20"/>
          <w:szCs w:val="20"/>
        </w:rPr>
        <w:t xml:space="preserve">”. </w:t>
      </w:r>
      <w:proofErr w:type="spellStart"/>
      <w:r w:rsidRPr="00B91603">
        <w:rPr>
          <w:rFonts w:asciiTheme="majorBidi" w:hAnsiTheme="majorBidi" w:cstheme="majorBidi"/>
          <w:i/>
          <w:sz w:val="20"/>
          <w:szCs w:val="20"/>
        </w:rPr>
        <w:t>Hojat</w:t>
      </w:r>
      <w:proofErr w:type="spellEnd"/>
      <w:r w:rsidRPr="00B91603">
        <w:rPr>
          <w:rFonts w:asciiTheme="majorBidi" w:hAnsiTheme="majorBidi" w:cstheme="majorBidi"/>
          <w:i/>
          <w:sz w:val="20"/>
          <w:szCs w:val="20"/>
        </w:rPr>
        <w:t xml:space="preserve"> to </w:t>
      </w:r>
      <w:proofErr w:type="spellStart"/>
      <w:r w:rsidRPr="00B91603">
        <w:rPr>
          <w:rFonts w:asciiTheme="majorBidi" w:hAnsiTheme="majorBidi" w:cstheme="majorBidi"/>
          <w:i/>
          <w:sz w:val="20"/>
          <w:szCs w:val="20"/>
        </w:rPr>
        <w:t>eslam</w:t>
      </w:r>
      <w:proofErr w:type="spellEnd"/>
      <w:r w:rsidRPr="00B91603">
        <w:rPr>
          <w:rFonts w:asciiTheme="majorBidi" w:hAnsiTheme="majorBidi" w:cstheme="majorBidi"/>
          <w:sz w:val="20"/>
          <w:szCs w:val="20"/>
        </w:rPr>
        <w:t xml:space="preserve"> is a lower rank classification of clergies indicating, </w:t>
      </w:r>
      <w:r w:rsidRPr="00B91603">
        <w:rPr>
          <w:rFonts w:asciiTheme="majorBidi" w:hAnsiTheme="majorBidi" w:cstheme="majorBidi"/>
          <w:i/>
          <w:sz w:val="20"/>
          <w:szCs w:val="20"/>
        </w:rPr>
        <w:t>inter alia</w:t>
      </w:r>
      <w:r w:rsidRPr="00B91603">
        <w:rPr>
          <w:rFonts w:asciiTheme="majorBidi" w:hAnsiTheme="majorBidi" w:cstheme="majorBidi"/>
          <w:sz w:val="20"/>
          <w:szCs w:val="20"/>
        </w:rPr>
        <w:t xml:space="preserve">, that they do not have and cannot have official followers. </w:t>
      </w:r>
    </w:p>
  </w:footnote>
  <w:footnote w:id="108">
    <w:p w14:paraId="5C164E46" w14:textId="0891D134"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Land reform was the idea of </w:t>
      </w:r>
      <w:proofErr w:type="spellStart"/>
      <w:r w:rsidRPr="00B91603">
        <w:rPr>
          <w:rFonts w:asciiTheme="majorBidi" w:hAnsiTheme="majorBidi" w:cstheme="majorBidi"/>
          <w:sz w:val="20"/>
          <w:szCs w:val="20"/>
        </w:rPr>
        <w:t>Arsanjani</w:t>
      </w:r>
      <w:proofErr w:type="spellEnd"/>
      <w:r w:rsidRPr="00B91603">
        <w:rPr>
          <w:rFonts w:asciiTheme="majorBidi" w:hAnsiTheme="majorBidi" w:cstheme="majorBidi"/>
          <w:sz w:val="20"/>
          <w:szCs w:val="20"/>
        </w:rPr>
        <w:t xml:space="preserve">, the agricultural minister of the </w:t>
      </w:r>
      <w:proofErr w:type="spellStart"/>
      <w:r w:rsidRPr="00B91603">
        <w:rPr>
          <w:rFonts w:asciiTheme="majorBidi" w:hAnsiTheme="majorBidi" w:cstheme="majorBidi"/>
          <w:sz w:val="20"/>
          <w:szCs w:val="20"/>
        </w:rPr>
        <w:t>Amini</w:t>
      </w:r>
      <w:proofErr w:type="spellEnd"/>
      <w:r w:rsidRPr="00B91603">
        <w:rPr>
          <w:rFonts w:asciiTheme="majorBidi" w:hAnsiTheme="majorBidi" w:cstheme="majorBidi"/>
          <w:sz w:val="20"/>
          <w:szCs w:val="20"/>
        </w:rPr>
        <w:t xml:space="preserve"> Administration. The Shah decided to implement the project hoping to gain support from peasants and farmers. The reform was mismanaged and poorly implemented, leaving peasants with not enough land to be able to remain independent and profitable. In turn, with the rise of oil revenue, this class decided to migrate to cities. </w:t>
      </w:r>
      <w:proofErr w:type="spellStart"/>
      <w:r w:rsidRPr="00B91603">
        <w:rPr>
          <w:rFonts w:asciiTheme="majorBidi" w:hAnsiTheme="majorBidi" w:cstheme="majorBidi"/>
          <w:sz w:val="20"/>
          <w:szCs w:val="20"/>
        </w:rPr>
        <w:t>Milani</w:t>
      </w:r>
      <w:proofErr w:type="spellEnd"/>
      <w:r w:rsidRPr="00B91603">
        <w:rPr>
          <w:rFonts w:asciiTheme="majorBidi" w:hAnsiTheme="majorBidi" w:cstheme="majorBidi"/>
          <w:sz w:val="20"/>
          <w:szCs w:val="20"/>
        </w:rPr>
        <w:t xml:space="preserve"> believes that the unhappy peasants not only did not become the supporters of the Shah, but they served as foot soldiers for the Islamic Revolution,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at 292-293. </w:t>
      </w:r>
    </w:p>
  </w:footnote>
  <w:footnote w:id="109">
    <w:p w14:paraId="02F53CB3" w14:textId="5D136BE4"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295.</w:t>
      </w:r>
      <w:proofErr w:type="gramEnd"/>
      <w:r w:rsidRPr="00B91603">
        <w:rPr>
          <w:rFonts w:asciiTheme="majorBidi" w:hAnsiTheme="majorBidi" w:cstheme="majorBidi"/>
          <w:sz w:val="20"/>
          <w:szCs w:val="20"/>
        </w:rPr>
        <w:t xml:space="preserve"> </w:t>
      </w:r>
    </w:p>
  </w:footnote>
  <w:footnote w:id="110">
    <w:p w14:paraId="67B063E1" w14:textId="4D1EE5EA"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For instance, the ballot boxes were open under the surveillance of police and security forces. </w:t>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xml:space="preserve">. at </w:t>
      </w:r>
      <w:r w:rsidRPr="00B91603">
        <w:rPr>
          <w:rFonts w:asciiTheme="majorBidi" w:hAnsiTheme="majorBidi" w:cstheme="majorBidi"/>
          <w:i/>
          <w:sz w:val="20"/>
          <w:szCs w:val="20"/>
        </w:rPr>
        <w:t>294</w:t>
      </w:r>
      <w:r w:rsidRPr="00B91603">
        <w:rPr>
          <w:rFonts w:asciiTheme="majorBidi" w:hAnsiTheme="majorBidi" w:cstheme="majorBidi"/>
          <w:sz w:val="20"/>
          <w:szCs w:val="20"/>
        </w:rPr>
        <w:t>.</w:t>
      </w:r>
      <w:proofErr w:type="gramEnd"/>
    </w:p>
  </w:footnote>
  <w:footnote w:id="111">
    <w:p w14:paraId="66CC3108" w14:textId="356724EA"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Shah was convinced that Khomeini had accepted money and support from Nasser of Egypt. This was among the accusations when Khomeini was arrested,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at 301. </w:t>
      </w:r>
    </w:p>
  </w:footnote>
  <w:footnote w:id="112">
    <w:p w14:paraId="1AEEB2D8" w14:textId="6DAC310C"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“It was a measure of the power of the new group in 1963 that they could distribute 250,000 copies of some of Khomeini’s proclamations.” </w:t>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296.</w:t>
      </w:r>
      <w:proofErr w:type="gramEnd"/>
      <w:r w:rsidRPr="00B91603">
        <w:rPr>
          <w:rFonts w:asciiTheme="majorBidi" w:hAnsiTheme="majorBidi" w:cstheme="majorBidi"/>
          <w:sz w:val="20"/>
          <w:szCs w:val="20"/>
        </w:rPr>
        <w:t xml:space="preserve"> </w:t>
      </w:r>
    </w:p>
  </w:footnote>
  <w:footnote w:id="113">
    <w:p w14:paraId="3F5317CF" w14:textId="2346C97B"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at 303 (for forces loyal to Ayatollah Khomeini, June 5, 1963, was nothing short of the birth of the “Khomeini Movement.”) </w:t>
      </w:r>
    </w:p>
  </w:footnote>
  <w:footnote w:id="114">
    <w:p w14:paraId="38B5CAE6" w14:textId="3D9F3760"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Prime Minister soon paid with his life for his role in the affair, and Khomeini was catapulted into the center of Iranian politics.” </w:t>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307.</w:t>
      </w:r>
      <w:proofErr w:type="gramEnd"/>
      <w:r w:rsidRPr="00B91603">
        <w:rPr>
          <w:rFonts w:asciiTheme="majorBidi" w:hAnsiTheme="majorBidi" w:cstheme="majorBidi"/>
          <w:sz w:val="20"/>
          <w:szCs w:val="20"/>
        </w:rPr>
        <w:t xml:space="preserve">  “The events of 1963 had clearly affected the Shah’s physical and psychological condition. In February 1964, accompanied by the Queen, he took a trip to Europe.” </w:t>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307.</w:t>
      </w:r>
      <w:proofErr w:type="gramEnd"/>
      <w:r w:rsidRPr="00B91603">
        <w:rPr>
          <w:rFonts w:asciiTheme="majorBidi" w:hAnsiTheme="majorBidi" w:cstheme="majorBidi"/>
          <w:sz w:val="20"/>
          <w:szCs w:val="20"/>
        </w:rPr>
        <w:t xml:space="preserve"> </w:t>
      </w:r>
    </w:p>
  </w:footnote>
  <w:footnote w:id="115">
    <w:p w14:paraId="2071BD58" w14:textId="5BB804DB"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387.</w:t>
      </w:r>
      <w:proofErr w:type="gramEnd"/>
      <w:r w:rsidRPr="00B91603">
        <w:rPr>
          <w:rFonts w:asciiTheme="majorBidi" w:hAnsiTheme="majorBidi" w:cstheme="majorBidi"/>
          <w:sz w:val="20"/>
          <w:szCs w:val="20"/>
        </w:rPr>
        <w:t xml:space="preserve"> (“The Shah swung from one extreme to another, invariably to disastrous result. Khomeini, dangling a tactical but tantalizing democratic platform, used each of the Shah’s moves to him own profit, ultimately convincing Sullivan that he would create a democratic polity in Iran.”) </w:t>
      </w:r>
    </w:p>
  </w:footnote>
  <w:footnote w:id="116">
    <w:p w14:paraId="776E7D99" w14:textId="3E0069B6"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xml:space="preserve"> at 378.</w:t>
      </w:r>
      <w:proofErr w:type="gramEnd"/>
      <w:r w:rsidRPr="00B91603">
        <w:rPr>
          <w:rFonts w:asciiTheme="majorBidi" w:hAnsiTheme="majorBidi" w:cstheme="majorBidi"/>
          <w:sz w:val="20"/>
          <w:szCs w:val="20"/>
        </w:rPr>
        <w:t xml:space="preserve"> (“By the early seventies Khomeini had found supporters amongst secular intellectuals as well…more than any other ideology, the writings of the likes of Al-Ahmad and </w:t>
      </w:r>
      <w:proofErr w:type="spellStart"/>
      <w:r w:rsidRPr="00B91603">
        <w:rPr>
          <w:rFonts w:asciiTheme="majorBidi" w:hAnsiTheme="majorBidi" w:cstheme="majorBidi"/>
          <w:sz w:val="20"/>
          <w:szCs w:val="20"/>
        </w:rPr>
        <w:t>Shariati</w:t>
      </w:r>
      <w:proofErr w:type="spellEnd"/>
      <w:r w:rsidRPr="00B91603">
        <w:rPr>
          <w:rFonts w:asciiTheme="majorBidi" w:hAnsiTheme="majorBidi" w:cstheme="majorBidi"/>
          <w:sz w:val="20"/>
          <w:szCs w:val="20"/>
        </w:rPr>
        <w:t xml:space="preserve"> prepared the context for Khomeini’s leadership of the democratic movements.”) </w:t>
      </w:r>
    </w:p>
  </w:footnote>
  <w:footnote w:id="117">
    <w:p w14:paraId="411DB41B" w14:textId="2289685C"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435-436.</w:t>
      </w:r>
      <w:proofErr w:type="gram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Milani</w:t>
      </w:r>
      <w:proofErr w:type="spellEnd"/>
      <w:r w:rsidRPr="00B91603">
        <w:rPr>
          <w:rFonts w:asciiTheme="majorBidi" w:hAnsiTheme="majorBidi" w:cstheme="majorBidi"/>
          <w:sz w:val="20"/>
          <w:szCs w:val="20"/>
        </w:rPr>
        <w:t xml:space="preserve"> continues: “The paradox of the fall of the Shah lies in the strange reality that nearly all advocates of modernity formed an alliance against the Shah and chose as their leader the biggest foe of modernity”,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w:t>
      </w:r>
    </w:p>
  </w:footnote>
  <w:footnote w:id="118">
    <w:p w14:paraId="54E7CE5F" w14:textId="0C7558E8"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Shah liked to emphasize that he was a successor of 2500 years of monarchy in Iran. Eventually in a flamboyant yet highly controversial ceremony in 1971 he celebrated the 2500 years of monarchy in Iran. The excessive amount of money squandered in the ceremony is widely believed to have had an everlasting impact on the society, which grew resentment towards the Shah and his court’s unnecessary extravagance,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at 322-323. </w:t>
      </w:r>
    </w:p>
  </w:footnote>
  <w:footnote w:id="119">
    <w:p w14:paraId="1108AA1A" w14:textId="222B28BE"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http://www.feirahi.ir/?article=158</w:t>
      </w:r>
    </w:p>
  </w:footnote>
  <w:footnote w:id="120">
    <w:p w14:paraId="4EDBDBE5" w14:textId="50FFF5DB"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http://www.feirahi.ir/?article=158</w:t>
      </w:r>
    </w:p>
  </w:footnote>
  <w:footnote w:id="121">
    <w:p w14:paraId="60A29F96" w14:textId="12D4054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A brief overview of his life could be found here (in English)</w:t>
      </w:r>
      <w:proofErr w:type="gramStart"/>
      <w:r w:rsidRPr="00B91603">
        <w:rPr>
          <w:rFonts w:asciiTheme="majorBidi" w:hAnsiTheme="majorBidi" w:cstheme="majorBidi"/>
          <w:sz w:val="20"/>
          <w:szCs w:val="20"/>
        </w:rPr>
        <w:t xml:space="preserve">:  </w:t>
      </w:r>
      <w:proofErr w:type="gramEnd"/>
      <w:r>
        <w:fldChar w:fldCharType="begin"/>
      </w:r>
      <w:r>
        <w:instrText xml:space="preserve"> HYPERLINK "http://www.pbs.org/wgbh/pages/frontline/tehranbureau/2009/12/grand-ayatollah-hossein-ali-montazeri-1922-2009.html" </w:instrText>
      </w:r>
      <w:r>
        <w:fldChar w:fldCharType="separate"/>
      </w:r>
      <w:r w:rsidRPr="00B91603">
        <w:rPr>
          <w:rStyle w:val="Hyperlink"/>
          <w:rFonts w:asciiTheme="majorBidi" w:hAnsiTheme="majorBidi" w:cstheme="majorBidi"/>
          <w:sz w:val="20"/>
          <w:szCs w:val="20"/>
        </w:rPr>
        <w:t>http://www.pbs.org/wgbh/pages/frontline/tehranbureau/2009/12/grand-ayatollah-hossein-ali-montazeri-1922-2009.html</w:t>
      </w:r>
      <w:r>
        <w:rPr>
          <w:rStyle w:val="Hyperlink"/>
          <w:rFonts w:asciiTheme="majorBidi" w:hAnsiTheme="majorBidi" w:cstheme="majorBidi"/>
          <w:sz w:val="20"/>
          <w:szCs w:val="20"/>
        </w:rPr>
        <w:fldChar w:fldCharType="end"/>
      </w:r>
      <w:r w:rsidRPr="00B91603">
        <w:rPr>
          <w:rFonts w:asciiTheme="majorBidi" w:hAnsiTheme="majorBidi" w:cstheme="majorBidi"/>
          <w:sz w:val="20"/>
          <w:szCs w:val="20"/>
        </w:rPr>
        <w:t xml:space="preserve"> </w:t>
      </w:r>
    </w:p>
  </w:footnote>
  <w:footnote w:id="122">
    <w:p w14:paraId="252B56CE" w14:textId="0791CE5F"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current version of the Article 107 is as follows: </w:t>
      </w:r>
    </w:p>
    <w:p w14:paraId="36BF7C87" w14:textId="459942CF" w:rsidR="0069557B" w:rsidRPr="00B91603" w:rsidRDefault="0069557B" w:rsidP="007535EA">
      <w:pPr>
        <w:ind w:firstLine="0"/>
        <w:jc w:val="both"/>
        <w:rPr>
          <w:rFonts w:asciiTheme="majorBidi" w:hAnsiTheme="majorBidi" w:cstheme="majorBidi"/>
          <w:sz w:val="20"/>
          <w:szCs w:val="20"/>
        </w:rPr>
      </w:pPr>
      <w:r w:rsidRPr="00B91603">
        <w:rPr>
          <w:rFonts w:asciiTheme="majorBidi" w:hAnsiTheme="majorBidi" w:cstheme="majorBidi"/>
          <w:sz w:val="20"/>
          <w:szCs w:val="20"/>
        </w:rPr>
        <w:t xml:space="preserve">“(1) After the demise of Imam </w:t>
      </w:r>
      <w:proofErr w:type="spellStart"/>
      <w:r w:rsidRPr="00B91603">
        <w:rPr>
          <w:rFonts w:asciiTheme="majorBidi" w:hAnsiTheme="majorBidi" w:cstheme="majorBidi"/>
          <w:sz w:val="20"/>
          <w:szCs w:val="20"/>
        </w:rPr>
        <w:t>Khumayni</w:t>
      </w:r>
      <w:proofErr w:type="spellEnd"/>
      <w:r w:rsidRPr="00B91603">
        <w:rPr>
          <w:rFonts w:asciiTheme="majorBidi" w:hAnsiTheme="majorBidi" w:cstheme="majorBidi"/>
          <w:sz w:val="20"/>
          <w:szCs w:val="20"/>
        </w:rPr>
        <w:t xml:space="preserve">, the task of appointing the Leader shall be vested with the experts elected by the people.  The experts will review and consult among themselves concerning all the religious men possessing the qualifications specified in Articles 5 and 109.  In the event they find one of them better versed in Islamic regulations or in political and social issues, or possessing general popularity or special prominence for any of the qualifications mentioned in Article 109, they shall elect him as the Leader.  Otherwise, in the absence of such </w:t>
      </w:r>
      <w:proofErr w:type="gramStart"/>
      <w:r w:rsidRPr="00B91603">
        <w:rPr>
          <w:rFonts w:asciiTheme="majorBidi" w:hAnsiTheme="majorBidi" w:cstheme="majorBidi"/>
          <w:sz w:val="20"/>
          <w:szCs w:val="20"/>
        </w:rPr>
        <w:t>a superiority</w:t>
      </w:r>
      <w:proofErr w:type="gramEnd"/>
      <w:r w:rsidRPr="00B91603">
        <w:rPr>
          <w:rFonts w:asciiTheme="majorBidi" w:hAnsiTheme="majorBidi" w:cstheme="majorBidi"/>
          <w:sz w:val="20"/>
          <w:szCs w:val="20"/>
        </w:rPr>
        <w:t>, they shall elect and declare one of them as the Leader.  The Leader thus elected by the Assembly of Experts shall assume all the powers of the religious leader and all the responsibilities arising therefrom.</w:t>
      </w:r>
    </w:p>
    <w:p w14:paraId="2C476A66" w14:textId="24E9476D" w:rsidR="0069557B" w:rsidRPr="00B91603" w:rsidRDefault="0069557B" w:rsidP="007535EA">
      <w:pPr>
        <w:ind w:firstLine="0"/>
        <w:jc w:val="both"/>
        <w:rPr>
          <w:rFonts w:asciiTheme="majorBidi" w:hAnsiTheme="majorBidi" w:cstheme="majorBidi"/>
          <w:sz w:val="20"/>
          <w:szCs w:val="20"/>
        </w:rPr>
      </w:pPr>
      <w:r w:rsidRPr="00B91603">
        <w:rPr>
          <w:rFonts w:asciiTheme="majorBidi" w:hAnsiTheme="majorBidi" w:cstheme="majorBidi"/>
          <w:sz w:val="20"/>
          <w:szCs w:val="20"/>
        </w:rPr>
        <w:t>(2) The Leader is equal with the rest of the people of the country in the eyes of law.”</w:t>
      </w:r>
    </w:p>
    <w:p w14:paraId="2465E71B" w14:textId="0826AEB2" w:rsidR="0069557B" w:rsidRPr="00B91603" w:rsidRDefault="0069557B" w:rsidP="007535EA">
      <w:pPr>
        <w:ind w:firstLine="0"/>
        <w:jc w:val="both"/>
        <w:rPr>
          <w:rFonts w:asciiTheme="majorBidi" w:hAnsiTheme="majorBidi" w:cstheme="majorBidi"/>
          <w:sz w:val="20"/>
          <w:szCs w:val="20"/>
        </w:rPr>
      </w:pPr>
      <w:r w:rsidRPr="00B91603">
        <w:rPr>
          <w:rFonts w:asciiTheme="majorBidi" w:hAnsiTheme="majorBidi" w:cstheme="majorBidi"/>
          <w:sz w:val="20"/>
          <w:szCs w:val="20"/>
        </w:rPr>
        <w:t xml:space="preserve">The translation of this article is adopted from this website: </w:t>
      </w:r>
      <w:hyperlink r:id="rId9" w:history="1">
        <w:r w:rsidRPr="00B91603">
          <w:rPr>
            <w:rStyle w:val="Hyperlink"/>
            <w:rFonts w:asciiTheme="majorBidi" w:hAnsiTheme="majorBidi" w:cstheme="majorBidi"/>
            <w:sz w:val="20"/>
            <w:szCs w:val="20"/>
          </w:rPr>
          <w:t>http://www.servat.unibe.ch/icl/ir00000_.html</w:t>
        </w:r>
      </w:hyperlink>
      <w:r w:rsidRPr="00B91603">
        <w:rPr>
          <w:rFonts w:asciiTheme="majorBidi" w:hAnsiTheme="majorBidi" w:cstheme="majorBidi"/>
          <w:sz w:val="20"/>
          <w:szCs w:val="20"/>
        </w:rPr>
        <w:t xml:space="preserve">  </w:t>
      </w:r>
    </w:p>
    <w:p w14:paraId="4F088CB3" w14:textId="60427E0C" w:rsidR="0069557B" w:rsidRPr="00B91603" w:rsidRDefault="0069557B" w:rsidP="007535EA">
      <w:pPr>
        <w:ind w:firstLine="0"/>
        <w:jc w:val="both"/>
        <w:rPr>
          <w:rFonts w:asciiTheme="majorBidi" w:hAnsiTheme="majorBidi" w:cstheme="majorBidi"/>
          <w:sz w:val="20"/>
          <w:szCs w:val="20"/>
        </w:rPr>
      </w:pPr>
      <w:r w:rsidRPr="00B91603">
        <w:rPr>
          <w:rFonts w:asciiTheme="majorBidi" w:hAnsiTheme="majorBidi" w:cstheme="majorBidi"/>
          <w:sz w:val="20"/>
          <w:szCs w:val="20"/>
        </w:rPr>
        <w:t xml:space="preserve">Note that the version before the amendment referred to council of leaders, which was eliminated in the amendments of 1989. </w:t>
      </w:r>
    </w:p>
  </w:footnote>
  <w:footnote w:id="123">
    <w:p w14:paraId="0A2AB4BA" w14:textId="7FA6CCA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http://kadivar.com/?p=3971</w:t>
      </w:r>
    </w:p>
  </w:footnote>
  <w:footnote w:id="124">
    <w:p w14:paraId="79CF1167" w14:textId="3D06211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This student comment might be helpful to grasp the general picture of Iran </w:t>
      </w:r>
      <w:proofErr w:type="spellStart"/>
      <w:r w:rsidRPr="00B91603">
        <w:rPr>
          <w:rFonts w:asciiTheme="majorBidi" w:hAnsiTheme="majorBidi" w:cstheme="majorBidi"/>
          <w:sz w:val="20"/>
          <w:szCs w:val="20"/>
        </w:rPr>
        <w:t>constitionalism</w:t>
      </w:r>
      <w:proofErr w:type="spellEnd"/>
      <w:r w:rsidRPr="00B91603">
        <w:rPr>
          <w:rFonts w:asciiTheme="majorBidi" w:hAnsiTheme="majorBidi" w:cstheme="majorBidi"/>
          <w:sz w:val="20"/>
          <w:szCs w:val="20"/>
        </w:rPr>
        <w:t xml:space="preserve">: </w:t>
      </w:r>
      <w:hyperlink r:id="rId10" w:history="1">
        <w:r w:rsidRPr="00B91603">
          <w:rPr>
            <w:rStyle w:val="Hyperlink"/>
            <w:rFonts w:asciiTheme="majorBidi" w:hAnsiTheme="majorBidi" w:cstheme="majorBidi"/>
            <w:sz w:val="20"/>
            <w:szCs w:val="20"/>
          </w:rPr>
          <w:t>https://www.law.upenn.edu/journals/conlaw/articles/volume1/issue2/Shevlin1U.Pa.J.Const.L.358(1998).</w:t>
        </w:r>
        <w:proofErr w:type="spellStart"/>
        <w:r w:rsidRPr="00B91603">
          <w:rPr>
            <w:rStyle w:val="Hyperlink"/>
            <w:rFonts w:asciiTheme="majorBidi" w:hAnsiTheme="majorBidi" w:cstheme="majorBidi"/>
            <w:sz w:val="20"/>
            <w:szCs w:val="20"/>
          </w:rPr>
          <w:t>pdf</w:t>
        </w:r>
        <w:proofErr w:type="spellEnd"/>
      </w:hyperlink>
    </w:p>
    <w:p w14:paraId="139559C9" w14:textId="183E50E2" w:rsidR="0069557B" w:rsidRPr="00B91603" w:rsidRDefault="0069557B" w:rsidP="007535EA">
      <w:pPr>
        <w:ind w:left="1440" w:hanging="630"/>
        <w:jc w:val="both"/>
        <w:rPr>
          <w:rFonts w:asciiTheme="majorBidi" w:hAnsiTheme="majorBidi" w:cstheme="majorBidi"/>
          <w:sz w:val="20"/>
          <w:szCs w:val="20"/>
        </w:rPr>
      </w:pPr>
      <w:r>
        <w:rPr>
          <w:rFonts w:asciiTheme="majorBidi" w:hAnsiTheme="majorBidi" w:cstheme="majorBidi"/>
          <w:i/>
          <w:sz w:val="20"/>
          <w:szCs w:val="20"/>
        </w:rPr>
        <w:t xml:space="preserve">See </w:t>
      </w:r>
      <w:r w:rsidRPr="00B91603">
        <w:rPr>
          <w:rFonts w:asciiTheme="majorBidi" w:hAnsiTheme="majorBidi" w:cstheme="majorBidi"/>
          <w:i/>
          <w:sz w:val="20"/>
          <w:szCs w:val="20"/>
        </w:rPr>
        <w:t>also</w:t>
      </w:r>
      <w:r w:rsidRPr="00B91603">
        <w:rPr>
          <w:rFonts w:asciiTheme="majorBidi" w:hAnsiTheme="majorBidi" w:cstheme="majorBidi"/>
          <w:sz w:val="20"/>
          <w:szCs w:val="20"/>
        </w:rPr>
        <w:t xml:space="preserve">: </w:t>
      </w:r>
      <w:hyperlink r:id="rId11" w:history="1">
        <w:r w:rsidRPr="007501F6">
          <w:rPr>
            <w:rStyle w:val="Hyperlink"/>
            <w:rFonts w:asciiTheme="majorBidi" w:hAnsiTheme="majorBidi" w:cstheme="majorBidi"/>
            <w:sz w:val="20"/>
            <w:szCs w:val="20"/>
          </w:rPr>
          <w:t>http://fletcher.tufts.edu/Al-Nakhlah/Archives/~/media/Fletcher/Microsites/al%20Nakhlah/archives/pdfs/hasib.ashx</w:t>
        </w:r>
      </w:hyperlink>
    </w:p>
    <w:p w14:paraId="7BA7FFFC" w14:textId="77777777" w:rsidR="0069557B" w:rsidRPr="00B91603" w:rsidRDefault="0069557B" w:rsidP="0020752A">
      <w:pPr>
        <w:ind w:hanging="630"/>
        <w:jc w:val="both"/>
        <w:rPr>
          <w:rFonts w:asciiTheme="majorBidi" w:hAnsiTheme="majorBidi" w:cstheme="majorBidi"/>
          <w:sz w:val="20"/>
          <w:szCs w:val="20"/>
        </w:rPr>
      </w:pPr>
    </w:p>
  </w:footnote>
  <w:footnote w:id="125">
    <w:p w14:paraId="1C4880C1" w14:textId="0C25C649"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Detailed Discussion of Assembly of Constitutional Experts (</w:t>
      </w:r>
      <w:proofErr w:type="spellStart"/>
      <w:r w:rsidRPr="00B91603">
        <w:rPr>
          <w:rFonts w:asciiTheme="majorBidi" w:hAnsiTheme="majorBidi" w:cstheme="majorBidi"/>
          <w:szCs w:val="20"/>
        </w:rPr>
        <w:t>Soorate</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Mashroo</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Mozakerat</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Majles</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Baressi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Nahai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Ghanoon</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Asasi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Jomhori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Islami</w:t>
      </w:r>
      <w:proofErr w:type="spellEnd"/>
      <w:r w:rsidRPr="00B91603">
        <w:rPr>
          <w:rFonts w:asciiTheme="majorBidi" w:hAnsiTheme="majorBidi" w:cstheme="majorBidi"/>
          <w:szCs w:val="20"/>
        </w:rPr>
        <w:t xml:space="preserve">), Sessions 32 to 50, pp. 944-945, available at </w:t>
      </w:r>
      <w:hyperlink r:id="rId12" w:history="1">
        <w:r w:rsidRPr="00B91603">
          <w:rPr>
            <w:rStyle w:val="Hyperlink"/>
            <w:rFonts w:asciiTheme="majorBidi" w:hAnsiTheme="majorBidi" w:cstheme="majorBidi"/>
            <w:szCs w:val="20"/>
          </w:rPr>
          <w:t>http://www.majlesekhobregan.ir/fa/pdf/tadvin_qaanoon_asaasi/qaanoon-e_asaasi-2.pdf</w:t>
        </w:r>
      </w:hyperlink>
      <w:r w:rsidRPr="00B91603">
        <w:rPr>
          <w:rFonts w:asciiTheme="majorBidi" w:hAnsiTheme="majorBidi" w:cstheme="majorBidi"/>
          <w:szCs w:val="20"/>
        </w:rPr>
        <w:t xml:space="preserve"> </w:t>
      </w:r>
    </w:p>
  </w:footnote>
  <w:footnote w:id="126">
    <w:p w14:paraId="2D9243D3" w14:textId="20348961"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Detailed Discussion of Assembly of Constitutional Experts (</w:t>
      </w:r>
      <w:proofErr w:type="spellStart"/>
      <w:r w:rsidRPr="00B91603">
        <w:rPr>
          <w:rFonts w:asciiTheme="majorBidi" w:hAnsiTheme="majorBidi" w:cstheme="majorBidi"/>
          <w:szCs w:val="20"/>
        </w:rPr>
        <w:t>Soorate</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Mashroo</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Mozakerat</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Majles</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Baressi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Nahai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Ghanoon</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Asasi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Jomhori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Islami</w:t>
      </w:r>
      <w:proofErr w:type="spellEnd"/>
      <w:r w:rsidRPr="00B91603">
        <w:rPr>
          <w:rFonts w:asciiTheme="majorBidi" w:hAnsiTheme="majorBidi" w:cstheme="majorBidi"/>
          <w:szCs w:val="20"/>
        </w:rPr>
        <w:t xml:space="preserve">), Sessions 32 to 50, pp. 981-983, available at </w:t>
      </w:r>
      <w:hyperlink r:id="rId13" w:history="1">
        <w:r w:rsidRPr="00B91603">
          <w:rPr>
            <w:rStyle w:val="Hyperlink"/>
            <w:rFonts w:asciiTheme="majorBidi" w:hAnsiTheme="majorBidi" w:cstheme="majorBidi"/>
            <w:szCs w:val="20"/>
          </w:rPr>
          <w:t>http://www.majlesekhobregan.ir/fa/pdf/tadvin_qaanoon_asaasi/qaanoon-e_asaasi-2.pdf</w:t>
        </w:r>
      </w:hyperlink>
    </w:p>
  </w:footnote>
  <w:footnote w:id="127">
    <w:p w14:paraId="77181800" w14:textId="604D2F8B"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Translations of Articles 5 &amp; 6 have been adopted from World Intellectual Property Organization, available at </w:t>
      </w:r>
      <w:hyperlink r:id="rId14" w:history="1">
        <w:r w:rsidRPr="00B91603">
          <w:rPr>
            <w:rStyle w:val="Hyperlink"/>
            <w:rFonts w:asciiTheme="majorBidi" w:hAnsiTheme="majorBidi" w:cstheme="majorBidi"/>
            <w:szCs w:val="20"/>
          </w:rPr>
          <w:t>http://www.wipo.int/edocs/lexdocs/laws/en/ir/ir001en.pdf</w:t>
        </w:r>
      </w:hyperlink>
      <w:r w:rsidRPr="00B91603">
        <w:rPr>
          <w:rFonts w:asciiTheme="majorBidi" w:hAnsiTheme="majorBidi" w:cstheme="majorBidi"/>
          <w:szCs w:val="20"/>
        </w:rPr>
        <w:t xml:space="preserve"> </w:t>
      </w:r>
    </w:p>
  </w:footnote>
  <w:footnote w:id="128">
    <w:p w14:paraId="513696C2" w14:textId="096E1CA2"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Detailed Discussion of Assembly of Constitutional Experts (</w:t>
      </w:r>
      <w:proofErr w:type="spellStart"/>
      <w:r w:rsidRPr="00B91603">
        <w:rPr>
          <w:rFonts w:asciiTheme="majorBidi" w:hAnsiTheme="majorBidi" w:cstheme="majorBidi"/>
          <w:szCs w:val="20"/>
        </w:rPr>
        <w:t>Soorate</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Mashroo</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Mozakerat</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Majles</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Baressi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Nahai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Ghanoon</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Asasi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Jomhori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Islami</w:t>
      </w:r>
      <w:proofErr w:type="spellEnd"/>
      <w:r w:rsidRPr="00B91603">
        <w:rPr>
          <w:rFonts w:asciiTheme="majorBidi" w:hAnsiTheme="majorBidi" w:cstheme="majorBidi"/>
          <w:szCs w:val="20"/>
        </w:rPr>
        <w:t xml:space="preserve">), Sessions 1 to 31, pp. 373-376 available at </w:t>
      </w:r>
      <w:hyperlink r:id="rId15" w:history="1">
        <w:r w:rsidRPr="00B91603">
          <w:rPr>
            <w:rStyle w:val="Hyperlink"/>
            <w:rFonts w:asciiTheme="majorBidi" w:hAnsiTheme="majorBidi" w:cstheme="majorBidi"/>
            <w:szCs w:val="20"/>
          </w:rPr>
          <w:t>http://www.majlesekhobregan.ir/fa/pdf/tadvin_qaanoon_asaasi/qaanoon-e_asaasi-1.pdf</w:t>
        </w:r>
      </w:hyperlink>
      <w:r w:rsidRPr="00B91603">
        <w:rPr>
          <w:rFonts w:asciiTheme="majorBidi" w:hAnsiTheme="majorBidi" w:cstheme="majorBidi"/>
          <w:szCs w:val="20"/>
        </w:rPr>
        <w:t xml:space="preserve"> </w:t>
      </w:r>
    </w:p>
  </w:footnote>
  <w:footnote w:id="129">
    <w:p w14:paraId="69D1DDAB" w14:textId="2949A5E5"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Detailed Discussion of Assembly of Constitutional Experts (</w:t>
      </w:r>
      <w:proofErr w:type="spellStart"/>
      <w:r w:rsidRPr="00B91603">
        <w:rPr>
          <w:rFonts w:asciiTheme="majorBidi" w:hAnsiTheme="majorBidi" w:cstheme="majorBidi"/>
          <w:szCs w:val="20"/>
        </w:rPr>
        <w:t>Soorate</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Mashroo</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Mozakerat</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Majles</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Baressi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Nahai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Ghanoon</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Asasi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Jomhori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Islami</w:t>
      </w:r>
      <w:proofErr w:type="spellEnd"/>
      <w:r w:rsidRPr="00B91603">
        <w:rPr>
          <w:rFonts w:asciiTheme="majorBidi" w:hAnsiTheme="majorBidi" w:cstheme="majorBidi"/>
          <w:szCs w:val="20"/>
        </w:rPr>
        <w:t xml:space="preserve">), Sessions 1 to 31, pp. 376-381 available at </w:t>
      </w:r>
      <w:hyperlink r:id="rId16" w:history="1">
        <w:r w:rsidRPr="00B91603">
          <w:rPr>
            <w:rStyle w:val="Hyperlink"/>
            <w:rFonts w:asciiTheme="majorBidi" w:hAnsiTheme="majorBidi" w:cstheme="majorBidi"/>
            <w:szCs w:val="20"/>
          </w:rPr>
          <w:t>http://www.majlesekhobregan.ir/fa/pdf/tadvin_qaanoon_asaasi/qaanoon-e_asaasi-1.pdf</w:t>
        </w:r>
      </w:hyperlink>
    </w:p>
  </w:footnote>
  <w:footnote w:id="130">
    <w:p w14:paraId="6FE8B788" w14:textId="6DA68BAF"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Detailed Discussion of Assembly of Constitutional Experts (</w:t>
      </w:r>
      <w:proofErr w:type="spellStart"/>
      <w:r w:rsidRPr="00B91603">
        <w:rPr>
          <w:rFonts w:asciiTheme="majorBidi" w:hAnsiTheme="majorBidi" w:cstheme="majorBidi"/>
          <w:szCs w:val="20"/>
        </w:rPr>
        <w:t>Soorate</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Mashroo</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Mozakerat</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Majles</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Baressi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Nahai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Ghanoon</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Asasi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Jomhori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Islami</w:t>
      </w:r>
      <w:proofErr w:type="spellEnd"/>
      <w:r w:rsidRPr="00B91603">
        <w:rPr>
          <w:rFonts w:asciiTheme="majorBidi" w:hAnsiTheme="majorBidi" w:cstheme="majorBidi"/>
          <w:szCs w:val="20"/>
        </w:rPr>
        <w:t xml:space="preserve">), Sessions 1 to 31, pp. 383, </w:t>
      </w:r>
      <w:proofErr w:type="gramStart"/>
      <w:r w:rsidRPr="00B91603">
        <w:rPr>
          <w:rFonts w:asciiTheme="majorBidi" w:hAnsiTheme="majorBidi" w:cstheme="majorBidi"/>
          <w:szCs w:val="20"/>
        </w:rPr>
        <w:t>388  available</w:t>
      </w:r>
      <w:proofErr w:type="gramEnd"/>
      <w:r w:rsidRPr="00B91603">
        <w:rPr>
          <w:rFonts w:asciiTheme="majorBidi" w:hAnsiTheme="majorBidi" w:cstheme="majorBidi"/>
          <w:szCs w:val="20"/>
        </w:rPr>
        <w:t xml:space="preserve"> at </w:t>
      </w:r>
      <w:hyperlink r:id="rId17" w:history="1">
        <w:r w:rsidRPr="00B91603">
          <w:rPr>
            <w:rStyle w:val="Hyperlink"/>
            <w:rFonts w:asciiTheme="majorBidi" w:hAnsiTheme="majorBidi" w:cstheme="majorBidi"/>
            <w:szCs w:val="20"/>
          </w:rPr>
          <w:t>http://www.majlesekhobregan.ir/fa/pdf/tadvin_qaanoon_asaasi/qaanoon-e_asaasi-1.pdf</w:t>
        </w:r>
      </w:hyperlink>
    </w:p>
  </w:footnote>
  <w:footnote w:id="131">
    <w:p w14:paraId="13A899CC" w14:textId="57284643"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Detailed Discussion of Assembly of Constitutional Experts (</w:t>
      </w:r>
      <w:proofErr w:type="spellStart"/>
      <w:r w:rsidRPr="00B91603">
        <w:rPr>
          <w:rFonts w:asciiTheme="majorBidi" w:hAnsiTheme="majorBidi" w:cstheme="majorBidi"/>
          <w:szCs w:val="20"/>
        </w:rPr>
        <w:t>Soorate</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Mashroo</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Mozakerat</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Majles</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Baressi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Nahai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Ghanoon</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Asasi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Jomhori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Islami</w:t>
      </w:r>
      <w:proofErr w:type="spellEnd"/>
      <w:r w:rsidRPr="00B91603">
        <w:rPr>
          <w:rFonts w:asciiTheme="majorBidi" w:hAnsiTheme="majorBidi" w:cstheme="majorBidi"/>
          <w:szCs w:val="20"/>
        </w:rPr>
        <w:t>), Sessions 1 to 31, pp. 403-</w:t>
      </w:r>
      <w:proofErr w:type="gramStart"/>
      <w:r w:rsidRPr="00B91603">
        <w:rPr>
          <w:rFonts w:asciiTheme="majorBidi" w:hAnsiTheme="majorBidi" w:cstheme="majorBidi"/>
          <w:szCs w:val="20"/>
        </w:rPr>
        <w:t>404  available</w:t>
      </w:r>
      <w:proofErr w:type="gramEnd"/>
      <w:r w:rsidRPr="00B91603">
        <w:rPr>
          <w:rFonts w:asciiTheme="majorBidi" w:hAnsiTheme="majorBidi" w:cstheme="majorBidi"/>
          <w:szCs w:val="20"/>
        </w:rPr>
        <w:t xml:space="preserve"> at </w:t>
      </w:r>
      <w:hyperlink r:id="rId18" w:history="1">
        <w:r w:rsidRPr="00B91603">
          <w:rPr>
            <w:rStyle w:val="Hyperlink"/>
            <w:rFonts w:asciiTheme="majorBidi" w:hAnsiTheme="majorBidi" w:cstheme="majorBidi"/>
            <w:szCs w:val="20"/>
          </w:rPr>
          <w:t>http://www.majlesekhobregan.ir/fa/pdf/tadvin_qaanoon_asaasi/qaanoon-e_asaasi-1.pdf</w:t>
        </w:r>
      </w:hyperlink>
    </w:p>
  </w:footnote>
  <w:footnote w:id="132">
    <w:p w14:paraId="43F894A8" w14:textId="3F1C5973"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Detailed Discussion of Assembly of Constitutional Experts (</w:t>
      </w:r>
      <w:proofErr w:type="spellStart"/>
      <w:r w:rsidRPr="00B91603">
        <w:rPr>
          <w:rFonts w:asciiTheme="majorBidi" w:hAnsiTheme="majorBidi" w:cstheme="majorBidi"/>
          <w:szCs w:val="20"/>
        </w:rPr>
        <w:t>Soorate</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Mashroo</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Mozakerat</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Majles</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Baressi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Nahai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Ghanoon</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Asasi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Jomhori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Islami</w:t>
      </w:r>
      <w:proofErr w:type="spellEnd"/>
      <w:r w:rsidRPr="00B91603">
        <w:rPr>
          <w:rFonts w:asciiTheme="majorBidi" w:hAnsiTheme="majorBidi" w:cstheme="majorBidi"/>
          <w:szCs w:val="20"/>
        </w:rPr>
        <w:t xml:space="preserve">), Sessions 1 to 31, p. </w:t>
      </w:r>
      <w:proofErr w:type="gramStart"/>
      <w:r w:rsidRPr="00B91603">
        <w:rPr>
          <w:rFonts w:asciiTheme="majorBidi" w:hAnsiTheme="majorBidi" w:cstheme="majorBidi"/>
          <w:szCs w:val="20"/>
        </w:rPr>
        <w:t>405  available</w:t>
      </w:r>
      <w:proofErr w:type="gramEnd"/>
      <w:r w:rsidRPr="00B91603">
        <w:rPr>
          <w:rFonts w:asciiTheme="majorBidi" w:hAnsiTheme="majorBidi" w:cstheme="majorBidi"/>
          <w:szCs w:val="20"/>
        </w:rPr>
        <w:t xml:space="preserve"> at </w:t>
      </w:r>
      <w:hyperlink r:id="rId19" w:history="1">
        <w:r w:rsidRPr="00B91603">
          <w:rPr>
            <w:rStyle w:val="Hyperlink"/>
            <w:rFonts w:asciiTheme="majorBidi" w:hAnsiTheme="majorBidi" w:cstheme="majorBidi"/>
            <w:szCs w:val="20"/>
          </w:rPr>
          <w:t>http://www.majlesekhobregan.ir/fa/pdf/tadvin_qaanoon_asaasi/qaanoon-e_asaasi-1.pdf</w:t>
        </w:r>
      </w:hyperlink>
    </w:p>
  </w:footnote>
  <w:footnote w:id="133">
    <w:p w14:paraId="09B48F71" w14:textId="55C32A2A" w:rsidR="0069557B" w:rsidRPr="00B91603" w:rsidRDefault="0069557B" w:rsidP="0020752A">
      <w:pPr>
        <w:pStyle w:val="FootnoteText"/>
        <w:ind w:hanging="630"/>
        <w:jc w:val="both"/>
        <w:rPr>
          <w:rFonts w:asciiTheme="majorBidi" w:hAnsiTheme="majorBidi" w:cstheme="majorBidi"/>
          <w:szCs w:val="20"/>
          <w:lang w:bidi="fa-IR"/>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Detailed Discussion of Assembly of Constitutional Experts (</w:t>
      </w:r>
      <w:proofErr w:type="spellStart"/>
      <w:r w:rsidRPr="00B91603">
        <w:rPr>
          <w:rFonts w:asciiTheme="majorBidi" w:hAnsiTheme="majorBidi" w:cstheme="majorBidi"/>
          <w:szCs w:val="20"/>
        </w:rPr>
        <w:t>Soorate</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Mashroo</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Mozakerat</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Majles</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Baressi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Nahai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Ghanoon</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Asasi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Jomhori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Islami</w:t>
      </w:r>
      <w:proofErr w:type="spellEnd"/>
      <w:r w:rsidRPr="00B91603">
        <w:rPr>
          <w:rFonts w:asciiTheme="majorBidi" w:hAnsiTheme="majorBidi" w:cstheme="majorBidi"/>
          <w:szCs w:val="20"/>
        </w:rPr>
        <w:t xml:space="preserve">), Sessions 1 to 31, p. </w:t>
      </w:r>
      <w:proofErr w:type="gramStart"/>
      <w:r w:rsidRPr="00B91603">
        <w:rPr>
          <w:rFonts w:asciiTheme="majorBidi" w:hAnsiTheme="majorBidi" w:cstheme="majorBidi"/>
          <w:szCs w:val="20"/>
        </w:rPr>
        <w:t>407  available</w:t>
      </w:r>
      <w:proofErr w:type="gramEnd"/>
      <w:r w:rsidRPr="00B91603">
        <w:rPr>
          <w:rFonts w:asciiTheme="majorBidi" w:hAnsiTheme="majorBidi" w:cstheme="majorBidi"/>
          <w:szCs w:val="20"/>
        </w:rPr>
        <w:t xml:space="preserve"> at </w:t>
      </w:r>
      <w:hyperlink r:id="rId20" w:history="1">
        <w:r w:rsidRPr="00B91603">
          <w:rPr>
            <w:rStyle w:val="Hyperlink"/>
            <w:rFonts w:asciiTheme="majorBidi" w:hAnsiTheme="majorBidi" w:cstheme="majorBidi"/>
            <w:szCs w:val="20"/>
          </w:rPr>
          <w:t>http://www.majlesekhobregan.ir/fa/pdf/tadvin_qaanoon_asaasi/qaanoon-e_asaasi-1.pdf</w:t>
        </w:r>
      </w:hyperlink>
    </w:p>
  </w:footnote>
  <w:footnote w:id="134">
    <w:p w14:paraId="296D5575" w14:textId="2622B07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sz w:val="20"/>
          <w:szCs w:val="20"/>
        </w:rPr>
        <w:t>Bruce Ackerman, World Constitutionalism.</w:t>
      </w:r>
      <w:proofErr w:type="gramEnd"/>
      <w:r w:rsidRPr="00B91603">
        <w:rPr>
          <w:rFonts w:asciiTheme="majorBidi" w:hAnsiTheme="majorBidi" w:cstheme="majorBidi"/>
          <w:sz w:val="20"/>
          <w:szCs w:val="20"/>
        </w:rPr>
        <w:t xml:space="preserve"> </w:t>
      </w:r>
    </w:p>
  </w:footnote>
  <w:footnote w:id="135">
    <w:p w14:paraId="6C5FC90C" w14:textId="1BD7F0F0"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“He [</w:t>
      </w:r>
      <w:proofErr w:type="spellStart"/>
      <w:r w:rsidRPr="00B91603">
        <w:rPr>
          <w:rFonts w:asciiTheme="majorBidi" w:hAnsiTheme="majorBidi" w:cstheme="majorBidi"/>
          <w:sz w:val="20"/>
          <w:szCs w:val="20"/>
        </w:rPr>
        <w:t>Bakhtiar</w:t>
      </w:r>
      <w:proofErr w:type="spellEnd"/>
      <w:r w:rsidRPr="00B91603">
        <w:rPr>
          <w:rFonts w:asciiTheme="majorBidi" w:hAnsiTheme="majorBidi" w:cstheme="majorBidi"/>
          <w:sz w:val="20"/>
          <w:szCs w:val="20"/>
        </w:rPr>
        <w:t xml:space="preserve">] ordered the release of all political prisoners and the dismantlement of SAVAK [Iran’s notorious intelligence agency], began a review of all important contracts, refused oil sales to Israel and South Africa, and declared he would make major cuts in military and nuclear-plant expenditures.” </w:t>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9, at 238.  </w:t>
      </w:r>
    </w:p>
  </w:footnote>
  <w:footnote w:id="136">
    <w:p w14:paraId="31B0BC0F" w14:textId="4642F3C4"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9, at 235. </w:t>
      </w:r>
    </w:p>
  </w:footnote>
  <w:footnote w:id="137">
    <w:p w14:paraId="642B5819" w14:textId="118E721C"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Shah’s armed forces were not ready and equipped for internal upheaval. Iran’s army was designed to project an image of regional power. This </w:t>
      </w:r>
      <w:proofErr w:type="spellStart"/>
      <w:r w:rsidRPr="00B91603">
        <w:rPr>
          <w:rFonts w:asciiTheme="majorBidi" w:hAnsiTheme="majorBidi" w:cstheme="majorBidi"/>
          <w:sz w:val="20"/>
          <w:szCs w:val="20"/>
        </w:rPr>
        <w:t>unreadiness</w:t>
      </w:r>
      <w:proofErr w:type="spellEnd"/>
      <w:r w:rsidRPr="00B91603">
        <w:rPr>
          <w:rFonts w:asciiTheme="majorBidi" w:hAnsiTheme="majorBidi" w:cstheme="majorBidi"/>
          <w:sz w:val="20"/>
          <w:szCs w:val="20"/>
        </w:rPr>
        <w:t xml:space="preserve"> resulted in several bloody crackdowns, which in turn infuriated demonstrators, </w:t>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_Ref280654050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83</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237. </w:t>
      </w:r>
    </w:p>
  </w:footnote>
  <w:footnote w:id="138">
    <w:p w14:paraId="6DDFB050" w14:textId="20BC4FBA"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Some people narrate that </w:t>
      </w:r>
      <w:proofErr w:type="spellStart"/>
      <w:r w:rsidRPr="00B91603">
        <w:rPr>
          <w:rFonts w:asciiTheme="majorBidi" w:hAnsiTheme="majorBidi" w:cstheme="majorBidi"/>
          <w:sz w:val="20"/>
          <w:szCs w:val="20"/>
        </w:rPr>
        <w:t>Bakhtiar</w:t>
      </w:r>
      <w:proofErr w:type="spellEnd"/>
      <w:r w:rsidRPr="00B91603">
        <w:rPr>
          <w:rFonts w:asciiTheme="majorBidi" w:hAnsiTheme="majorBidi" w:cstheme="majorBidi"/>
          <w:sz w:val="20"/>
          <w:szCs w:val="20"/>
        </w:rPr>
        <w:t xml:space="preserve"> intended to travel to Paris to submit his resignation to Khomeini in exchange that Khomeini appoint him as his prime minister. All the narratives however, seem to converge on the fact that it was Khomeini’s entourage that influenced his decision not to meet with </w:t>
      </w:r>
      <w:proofErr w:type="spellStart"/>
      <w:r w:rsidRPr="00B91603">
        <w:rPr>
          <w:rFonts w:asciiTheme="majorBidi" w:hAnsiTheme="majorBidi" w:cstheme="majorBidi"/>
          <w:sz w:val="20"/>
          <w:szCs w:val="20"/>
        </w:rPr>
        <w:t>Bakhtiar</w:t>
      </w:r>
      <w:proofErr w:type="spellEnd"/>
      <w:r w:rsidRPr="00B91603">
        <w:rPr>
          <w:rFonts w:asciiTheme="majorBidi" w:hAnsiTheme="majorBidi" w:cstheme="majorBidi"/>
          <w:sz w:val="20"/>
          <w:szCs w:val="20"/>
        </w:rPr>
        <w:t xml:space="preserve">.  </w:t>
      </w:r>
    </w:p>
  </w:footnote>
  <w:footnote w:id="139">
    <w:p w14:paraId="58AD66B8" w14:textId="4C05731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_Ref280654050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83</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238. </w:t>
      </w:r>
    </w:p>
  </w:footnote>
  <w:footnote w:id="140">
    <w:p w14:paraId="7B09D316" w14:textId="081CCE90" w:rsidR="0069557B" w:rsidRPr="00B91603" w:rsidRDefault="0069557B" w:rsidP="0020752A">
      <w:pPr>
        <w:ind w:hanging="630"/>
        <w:jc w:val="both"/>
        <w:rPr>
          <w:rFonts w:asciiTheme="majorBidi" w:hAnsiTheme="majorBidi" w:cstheme="majorBidi"/>
          <w:sz w:val="20"/>
          <w:szCs w:val="20"/>
          <w:lang w:bidi="fa-IR"/>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This behavior might be related to a belief in the </w:t>
      </w:r>
      <w:proofErr w:type="spellStart"/>
      <w:r w:rsidRPr="00B91603">
        <w:rPr>
          <w:rFonts w:asciiTheme="majorBidi" w:hAnsiTheme="majorBidi" w:cstheme="majorBidi"/>
          <w:sz w:val="20"/>
          <w:szCs w:val="20"/>
        </w:rPr>
        <w:t>Shiism</w:t>
      </w:r>
      <w:proofErr w:type="spellEnd"/>
      <w:r w:rsidRPr="00B91603">
        <w:rPr>
          <w:rFonts w:asciiTheme="majorBidi" w:hAnsiTheme="majorBidi" w:cstheme="majorBidi"/>
          <w:sz w:val="20"/>
          <w:szCs w:val="20"/>
        </w:rPr>
        <w:t xml:space="preserve"> that </w:t>
      </w:r>
      <w:r w:rsidRPr="00B91603">
        <w:rPr>
          <w:rFonts w:asciiTheme="majorBidi" w:hAnsiTheme="majorBidi" w:cstheme="majorBidi"/>
          <w:sz w:val="20"/>
          <w:szCs w:val="20"/>
          <w:lang w:bidi="fa-IR"/>
        </w:rPr>
        <w:t xml:space="preserve">Imam Ali disdained ruling and governing and shunned it until he was approached and asked by the people. </w:t>
      </w:r>
    </w:p>
  </w:footnote>
  <w:footnote w:id="141">
    <w:p w14:paraId="7AF76E1E" w14:textId="542D2D4C"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word </w:t>
      </w:r>
      <w:proofErr w:type="spellStart"/>
      <w:r w:rsidRPr="00B91603">
        <w:rPr>
          <w:rFonts w:asciiTheme="majorBidi" w:hAnsiTheme="majorBidi" w:cstheme="majorBidi"/>
          <w:i/>
          <w:sz w:val="20"/>
          <w:szCs w:val="20"/>
        </w:rPr>
        <w:t>dollat</w:t>
      </w:r>
      <w:proofErr w:type="spellEnd"/>
      <w:r w:rsidRPr="00B91603">
        <w:rPr>
          <w:rFonts w:asciiTheme="majorBidi" w:hAnsiTheme="majorBidi" w:cstheme="majorBidi"/>
          <w:sz w:val="20"/>
          <w:szCs w:val="20"/>
        </w:rPr>
        <w:t xml:space="preserve"> in Farsi can refer to state or government. Therefore, Khomeini could have referred to that fact he would designate a new state. However, in this context, quite likely he was referring to the </w:t>
      </w:r>
      <w:proofErr w:type="spellStart"/>
      <w:r w:rsidRPr="00B91603">
        <w:rPr>
          <w:rFonts w:asciiTheme="majorBidi" w:hAnsiTheme="majorBidi" w:cstheme="majorBidi"/>
          <w:sz w:val="20"/>
          <w:szCs w:val="20"/>
        </w:rPr>
        <w:t>Bakhtiar</w:t>
      </w:r>
      <w:proofErr w:type="spellEnd"/>
      <w:r w:rsidRPr="00B91603">
        <w:rPr>
          <w:rFonts w:asciiTheme="majorBidi" w:hAnsiTheme="majorBidi" w:cstheme="majorBidi"/>
          <w:sz w:val="20"/>
          <w:szCs w:val="20"/>
        </w:rPr>
        <w:t xml:space="preserve"> Government, the last administration of Shah’s regime. </w:t>
      </w:r>
    </w:p>
  </w:footnote>
  <w:footnote w:id="142">
    <w:p w14:paraId="229D8429" w14:textId="12E4B1D9"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“Opposition against his [Mehdi </w:t>
      </w:r>
      <w:proofErr w:type="spellStart"/>
      <w:r w:rsidRPr="00B91603">
        <w:rPr>
          <w:rFonts w:asciiTheme="majorBidi" w:hAnsiTheme="majorBidi" w:cstheme="majorBidi"/>
          <w:sz w:val="20"/>
          <w:szCs w:val="20"/>
        </w:rPr>
        <w:t>Bazaragan’s</w:t>
      </w:r>
      <w:proofErr w:type="spellEnd"/>
      <w:r w:rsidRPr="00B91603">
        <w:rPr>
          <w:rFonts w:asciiTheme="majorBidi" w:hAnsiTheme="majorBidi" w:cstheme="majorBidi"/>
          <w:sz w:val="20"/>
          <w:szCs w:val="20"/>
        </w:rPr>
        <w:t xml:space="preserve">] Government is blasphemy and punishable.” </w:t>
      </w:r>
      <w:proofErr w:type="spellStart"/>
      <w:r w:rsidRPr="00B91603">
        <w:rPr>
          <w:rFonts w:asciiTheme="majorBidi" w:hAnsiTheme="majorBidi" w:cstheme="majorBidi"/>
          <w:sz w:val="20"/>
          <w:szCs w:val="20"/>
        </w:rPr>
        <w:t>Ruhollah</w:t>
      </w:r>
      <w:proofErr w:type="spellEnd"/>
      <w:r w:rsidRPr="00B91603">
        <w:rPr>
          <w:rFonts w:asciiTheme="majorBidi" w:hAnsiTheme="majorBidi" w:cstheme="majorBidi"/>
          <w:sz w:val="20"/>
          <w:szCs w:val="20"/>
        </w:rPr>
        <w:t xml:space="preserve">, Khomeini, </w:t>
      </w:r>
      <w:proofErr w:type="spellStart"/>
      <w:r w:rsidRPr="00B91603">
        <w:rPr>
          <w:rFonts w:asciiTheme="majorBidi" w:hAnsiTheme="majorBidi" w:cstheme="majorBidi"/>
          <w:sz w:val="20"/>
          <w:szCs w:val="20"/>
        </w:rPr>
        <w:t>Kalam</w:t>
      </w:r>
      <w:proofErr w:type="spellEnd"/>
      <w:r w:rsidRPr="00B91603">
        <w:rPr>
          <w:rFonts w:asciiTheme="majorBidi" w:hAnsiTheme="majorBidi" w:cstheme="majorBidi"/>
          <w:sz w:val="20"/>
          <w:szCs w:val="20"/>
        </w:rPr>
        <w:t xml:space="preserve">-e Imam: </w:t>
      </w:r>
      <w:proofErr w:type="spellStart"/>
      <w:r w:rsidRPr="00B91603">
        <w:rPr>
          <w:rFonts w:asciiTheme="majorBidi" w:hAnsiTheme="majorBidi" w:cstheme="majorBidi"/>
          <w:sz w:val="20"/>
          <w:szCs w:val="20"/>
        </w:rPr>
        <w:t>Nahadha</w:t>
      </w:r>
      <w:proofErr w:type="spellEnd"/>
      <w:r w:rsidRPr="00B91603">
        <w:rPr>
          <w:rFonts w:asciiTheme="majorBidi" w:hAnsiTheme="majorBidi" w:cstheme="majorBidi"/>
          <w:sz w:val="20"/>
          <w:szCs w:val="20"/>
        </w:rPr>
        <w:t>-ye-</w:t>
      </w:r>
      <w:proofErr w:type="spellStart"/>
      <w:r w:rsidRPr="00B91603">
        <w:rPr>
          <w:rFonts w:asciiTheme="majorBidi" w:hAnsiTheme="majorBidi" w:cstheme="majorBidi"/>
          <w:sz w:val="20"/>
          <w:szCs w:val="20"/>
        </w:rPr>
        <w:t>Enqelabi</w:t>
      </w:r>
      <w:proofErr w:type="spellEnd"/>
      <w:r w:rsidRPr="00B91603">
        <w:rPr>
          <w:rFonts w:asciiTheme="majorBidi" w:hAnsiTheme="majorBidi" w:cstheme="majorBidi"/>
          <w:sz w:val="20"/>
          <w:szCs w:val="20"/>
        </w:rPr>
        <w:t xml:space="preserve"> (The Imam’s Word: The Revolutionary Institutions) (Tehran, 1982), at 21. </w:t>
      </w:r>
    </w:p>
  </w:footnote>
  <w:footnote w:id="143">
    <w:p w14:paraId="460FDCC4" w14:textId="6A877A84"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z w:val="20"/>
          <w:szCs w:val="20"/>
        </w:rPr>
        <w:t>Bazargan</w:t>
      </w:r>
      <w:proofErr w:type="spellEnd"/>
      <w:r w:rsidRPr="00B91603">
        <w:rPr>
          <w:rFonts w:asciiTheme="majorBidi" w:hAnsiTheme="majorBidi" w:cstheme="majorBidi"/>
          <w:sz w:val="20"/>
          <w:szCs w:val="20"/>
        </w:rPr>
        <w:t xml:space="preserve"> also was did not see the revolution coming. Only four months before the revolution, he was trying to convince Khomeini that the Shah’s reformist move would be a good bargain and, that through a gradual plan revolutionaries could capture the executive. He also warned Khomeini about the US power and their opposition to the revolution. Khomeini disagreed. He believed Americans would not oppose the revolution and upon his return he would set up a parliament and a government himself. </w:t>
      </w:r>
      <w:proofErr w:type="spellStart"/>
      <w:r w:rsidRPr="00B91603">
        <w:rPr>
          <w:rFonts w:asciiTheme="majorBidi" w:hAnsiTheme="majorBidi" w:cstheme="majorBidi"/>
          <w:sz w:val="20"/>
          <w:szCs w:val="20"/>
        </w:rPr>
        <w:t>Bazargan</w:t>
      </w:r>
      <w:proofErr w:type="spellEnd"/>
      <w:r w:rsidRPr="00B91603">
        <w:rPr>
          <w:rFonts w:asciiTheme="majorBidi" w:hAnsiTheme="majorBidi" w:cstheme="majorBidi"/>
          <w:sz w:val="20"/>
          <w:szCs w:val="20"/>
        </w:rPr>
        <w:t xml:space="preserve"> was shocked at Khomeini’s certitude and simple view of events, </w:t>
      </w:r>
      <w:proofErr w:type="spellStart"/>
      <w:r w:rsidRPr="00B91603">
        <w:rPr>
          <w:rFonts w:asciiTheme="majorBidi" w:hAnsiTheme="majorBidi" w:cstheme="majorBidi"/>
          <w:smallCaps/>
          <w:sz w:val="20"/>
          <w:szCs w:val="20"/>
        </w:rPr>
        <w:t>Kruzman</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at 3. </w:t>
      </w:r>
    </w:p>
  </w:footnote>
  <w:footnote w:id="144">
    <w:p w14:paraId="236211C8" w14:textId="6A740BFE" w:rsidR="0069557B" w:rsidRPr="00B91603" w:rsidRDefault="0069557B" w:rsidP="0020752A">
      <w:pPr>
        <w:ind w:hanging="630"/>
        <w:jc w:val="both"/>
        <w:rPr>
          <w:rFonts w:asciiTheme="majorBidi" w:hAnsiTheme="majorBidi" w:cstheme="majorBidi"/>
          <w:sz w:val="20"/>
          <w:szCs w:val="20"/>
          <w:lang w:bidi="fa-IR"/>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Baqer</w:t>
      </w:r>
      <w:proofErr w:type="spellEnd"/>
      <w:r w:rsidRPr="00B91603">
        <w:rPr>
          <w:rFonts w:asciiTheme="majorBidi" w:hAnsiTheme="majorBidi" w:cstheme="majorBidi"/>
          <w:smallCaps/>
          <w:sz w:val="20"/>
          <w:szCs w:val="20"/>
        </w:rPr>
        <w:t xml:space="preserve"> </w:t>
      </w:r>
      <w:proofErr w:type="spellStart"/>
      <w:r w:rsidRPr="00B91603">
        <w:rPr>
          <w:rFonts w:asciiTheme="majorBidi" w:hAnsiTheme="majorBidi" w:cstheme="majorBidi"/>
          <w:smallCaps/>
          <w:sz w:val="20"/>
          <w:szCs w:val="20"/>
        </w:rPr>
        <w:t>Moin</w:t>
      </w:r>
      <w:proofErr w:type="spellEnd"/>
      <w:r w:rsidRPr="00B91603">
        <w:rPr>
          <w:rFonts w:asciiTheme="majorBidi" w:hAnsiTheme="majorBidi" w:cstheme="majorBidi"/>
          <w:smallCaps/>
          <w:sz w:val="20"/>
          <w:szCs w:val="20"/>
        </w:rPr>
        <w:t>, Khomeini: Life of the Ayatollah</w:t>
      </w:r>
      <w:r w:rsidRPr="00B91603">
        <w:rPr>
          <w:rFonts w:asciiTheme="majorBidi" w:hAnsiTheme="majorBidi" w:cstheme="majorBidi"/>
          <w:sz w:val="20"/>
          <w:szCs w:val="20"/>
        </w:rPr>
        <w:t xml:space="preserve"> 209 (1999). </w:t>
      </w:r>
    </w:p>
  </w:footnote>
  <w:footnote w:id="145">
    <w:p w14:paraId="0450E786" w14:textId="00FCFAA6"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Mohsen </w:t>
      </w:r>
      <w:proofErr w:type="spellStart"/>
      <w:r w:rsidRPr="00B91603">
        <w:rPr>
          <w:rFonts w:asciiTheme="majorBidi" w:hAnsiTheme="majorBidi" w:cstheme="majorBidi"/>
          <w:sz w:val="20"/>
          <w:szCs w:val="20"/>
        </w:rPr>
        <w:t>Rezai</w:t>
      </w:r>
      <w:proofErr w:type="spellEnd"/>
      <w:r w:rsidRPr="00B91603">
        <w:rPr>
          <w:rFonts w:asciiTheme="majorBidi" w:hAnsiTheme="majorBidi" w:cstheme="majorBidi"/>
          <w:sz w:val="20"/>
          <w:szCs w:val="20"/>
        </w:rPr>
        <w:t>: “</w:t>
      </w:r>
      <w:proofErr w:type="spellStart"/>
      <w:r w:rsidRPr="00B91603">
        <w:rPr>
          <w:rFonts w:asciiTheme="majorBidi" w:hAnsiTheme="majorBidi" w:cstheme="majorBidi"/>
          <w:sz w:val="20"/>
          <w:szCs w:val="20"/>
        </w:rPr>
        <w:t>Bazargan</w:t>
      </w:r>
      <w:proofErr w:type="spellEnd"/>
      <w:r w:rsidRPr="00B91603">
        <w:rPr>
          <w:rFonts w:asciiTheme="majorBidi" w:hAnsiTheme="majorBidi" w:cstheme="majorBidi"/>
          <w:sz w:val="20"/>
          <w:szCs w:val="20"/>
        </w:rPr>
        <w:t xml:space="preserve"> was the biggest fraud of Imam [Khomeini] against the United States, Imam employed a person that the US would not feel threated by.” </w:t>
      </w:r>
    </w:p>
  </w:footnote>
  <w:footnote w:id="146">
    <w:p w14:paraId="2ECEA632" w14:textId="042870F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Milani</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_Ref280654459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49</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143. </w:t>
      </w:r>
    </w:p>
  </w:footnote>
  <w:footnote w:id="147">
    <w:p w14:paraId="17937FD0" w14:textId="1E81C810"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He saw Khomeini as a religious leader with the ambition of creating a theocracy.  He believed the “Khomeini Islamic Republic” was an absolute unknown and ambiguous phenomenon. </w:t>
      </w:r>
    </w:p>
  </w:footnote>
  <w:footnote w:id="148">
    <w:p w14:paraId="501BB0A3" w14:textId="73E4CC1D"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mallCaps/>
          <w:sz w:val="20"/>
          <w:szCs w:val="20"/>
        </w:rPr>
        <w:t xml:space="preserve">Michael </w:t>
      </w:r>
      <w:proofErr w:type="spellStart"/>
      <w:r w:rsidRPr="00B91603">
        <w:rPr>
          <w:rFonts w:asciiTheme="majorBidi" w:hAnsiTheme="majorBidi" w:cstheme="majorBidi"/>
          <w:smallCaps/>
          <w:sz w:val="20"/>
          <w:szCs w:val="20"/>
        </w:rPr>
        <w:t>Axworthy</w:t>
      </w:r>
      <w:proofErr w:type="spellEnd"/>
      <w:r w:rsidRPr="00B91603">
        <w:rPr>
          <w:rFonts w:asciiTheme="majorBidi" w:hAnsiTheme="majorBidi" w:cstheme="majorBidi"/>
          <w:smallCaps/>
          <w:sz w:val="20"/>
          <w:szCs w:val="20"/>
        </w:rPr>
        <w:t>, Revolutionary Iran: A History of the Islamic Republic</w:t>
      </w:r>
      <w:r w:rsidRPr="00B91603">
        <w:rPr>
          <w:rFonts w:asciiTheme="majorBidi" w:hAnsiTheme="majorBidi" w:cstheme="majorBidi"/>
          <w:sz w:val="20"/>
          <w:szCs w:val="20"/>
        </w:rPr>
        <w:t xml:space="preserve"> 7 (2013). </w:t>
      </w:r>
    </w:p>
  </w:footnote>
  <w:footnote w:id="149">
    <w:p w14:paraId="273C0B69" w14:textId="2B7762DE"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Who said “this is the voice of the Revolution of the Iranian people, </w:t>
      </w:r>
      <w:r w:rsidRPr="00B91603">
        <w:rPr>
          <w:rFonts w:asciiTheme="majorBidi" w:hAnsiTheme="majorBidi" w:cstheme="majorBidi"/>
          <w:smallCaps/>
          <w:sz w:val="20"/>
          <w:szCs w:val="20"/>
        </w:rPr>
        <w:t xml:space="preserve">Imam-Khomeini.ir </w:t>
      </w:r>
      <w:r w:rsidRPr="00B91603">
        <w:rPr>
          <w:rFonts w:asciiTheme="majorBidi" w:hAnsiTheme="majorBidi" w:cstheme="majorBidi"/>
          <w:sz w:val="20"/>
          <w:szCs w:val="20"/>
        </w:rPr>
        <w:t xml:space="preserve">at </w:t>
      </w:r>
      <w:hyperlink r:id="rId21" w:history="1">
        <w:r w:rsidRPr="00B91603">
          <w:rPr>
            <w:rStyle w:val="Hyperlink"/>
            <w:rFonts w:asciiTheme="majorBidi" w:hAnsiTheme="majorBidi" w:cstheme="majorBidi"/>
            <w:sz w:val="20"/>
            <w:szCs w:val="20"/>
          </w:rPr>
          <w:t>http://www.imam-khomeini.ir/fa/n21528/</w:t>
        </w:r>
        <w:r w:rsidRPr="00B91603">
          <w:rPr>
            <w:rStyle w:val="Hyperlink"/>
            <w:rFonts w:asciiTheme="majorBidi" w:hAnsiTheme="majorBidi" w:cstheme="majorBidi"/>
            <w:sz w:val="20"/>
            <w:szCs w:val="20"/>
            <w:rtl/>
          </w:rPr>
          <w:t>سرویس</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های</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اطلاع</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رسانی</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تاریخ</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چه</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کسی</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گفت</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این</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صدای</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انقلاب</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ملت</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ایران</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است</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w:t>
        </w:r>
      </w:hyperlink>
      <w:r w:rsidRPr="00B91603">
        <w:rPr>
          <w:rFonts w:asciiTheme="majorBidi" w:hAnsiTheme="majorBidi" w:cstheme="majorBidi"/>
          <w:sz w:val="20"/>
          <w:szCs w:val="20"/>
        </w:rPr>
        <w:t xml:space="preserve"> </w:t>
      </w:r>
    </w:p>
  </w:footnote>
  <w:footnote w:id="150">
    <w:p w14:paraId="5CA3E6EE" w14:textId="1E18B724"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Milani</w:t>
      </w:r>
      <w:proofErr w:type="spellEnd"/>
      <w:r w:rsidRPr="00B91603">
        <w:rPr>
          <w:rFonts w:asciiTheme="majorBidi" w:hAnsiTheme="majorBidi" w:cstheme="majorBidi"/>
          <w:smallCaps/>
          <w:sz w:val="20"/>
          <w:szCs w:val="20"/>
        </w:rPr>
        <w:t>,</w:t>
      </w:r>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mallCaps/>
          <w:sz w:val="20"/>
          <w:szCs w:val="20"/>
        </w:rPr>
        <w:fldChar w:fldCharType="begin"/>
      </w:r>
      <w:r w:rsidRPr="00B91603">
        <w:rPr>
          <w:rFonts w:asciiTheme="majorBidi" w:hAnsiTheme="majorBidi" w:cstheme="majorBidi"/>
          <w:sz w:val="20"/>
          <w:szCs w:val="20"/>
        </w:rPr>
        <w:instrText xml:space="preserve"> NOTEREF _Ref280654459 \h </w:instrText>
      </w:r>
      <w:r w:rsidRPr="00B91603">
        <w:rPr>
          <w:rFonts w:asciiTheme="majorBidi" w:hAnsiTheme="majorBidi" w:cstheme="majorBidi"/>
          <w:smallCaps/>
          <w:sz w:val="20"/>
          <w:szCs w:val="20"/>
        </w:rPr>
        <w:instrText xml:space="preserve"> \* MERGEFORMAT </w:instrText>
      </w:r>
      <w:r w:rsidRPr="00B91603">
        <w:rPr>
          <w:rFonts w:asciiTheme="majorBidi" w:hAnsiTheme="majorBidi" w:cstheme="majorBidi"/>
          <w:smallCaps/>
          <w:sz w:val="20"/>
          <w:szCs w:val="20"/>
        </w:rPr>
      </w:r>
      <w:r w:rsidRPr="00B91603">
        <w:rPr>
          <w:rFonts w:asciiTheme="majorBidi" w:hAnsiTheme="majorBidi" w:cstheme="majorBidi"/>
          <w:smallCaps/>
          <w:sz w:val="20"/>
          <w:szCs w:val="20"/>
        </w:rPr>
        <w:fldChar w:fldCharType="separate"/>
      </w:r>
      <w:r>
        <w:rPr>
          <w:rFonts w:asciiTheme="majorBidi" w:hAnsiTheme="majorBidi" w:cstheme="majorBidi"/>
          <w:sz w:val="20"/>
          <w:szCs w:val="20"/>
        </w:rPr>
        <w:t>49</w:t>
      </w:r>
      <w:r w:rsidRPr="00B91603">
        <w:rPr>
          <w:rFonts w:asciiTheme="majorBidi" w:hAnsiTheme="majorBidi" w:cstheme="majorBidi"/>
          <w:smallCaps/>
          <w:sz w:val="20"/>
          <w:szCs w:val="20"/>
        </w:rPr>
        <w:fldChar w:fldCharType="end"/>
      </w:r>
      <w:r w:rsidRPr="00B91603">
        <w:rPr>
          <w:rFonts w:asciiTheme="majorBidi" w:hAnsiTheme="majorBidi" w:cstheme="majorBidi"/>
          <w:sz w:val="20"/>
          <w:szCs w:val="20"/>
        </w:rPr>
        <w:t xml:space="preserve"> at 146. </w:t>
      </w:r>
    </w:p>
  </w:footnote>
  <w:footnote w:id="151">
    <w:p w14:paraId="55B3331C" w14:textId="3536A769"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Two famous organizations were established: “the new Foundation for the Dispossessed (</w:t>
      </w:r>
      <w:proofErr w:type="spellStart"/>
      <w:r w:rsidRPr="00B91603">
        <w:rPr>
          <w:rFonts w:asciiTheme="majorBidi" w:hAnsiTheme="majorBidi" w:cstheme="majorBidi"/>
          <w:sz w:val="20"/>
          <w:szCs w:val="20"/>
        </w:rPr>
        <w:t>Bonyad</w:t>
      </w:r>
      <w:proofErr w:type="spellEnd"/>
      <w:r w:rsidRPr="00B91603">
        <w:rPr>
          <w:rFonts w:asciiTheme="majorBidi" w:hAnsiTheme="majorBidi" w:cstheme="majorBidi"/>
          <w:sz w:val="20"/>
          <w:szCs w:val="20"/>
        </w:rPr>
        <w:t xml:space="preserve">-e </w:t>
      </w:r>
      <w:proofErr w:type="spellStart"/>
      <w:r w:rsidRPr="00B91603">
        <w:rPr>
          <w:rFonts w:asciiTheme="majorBidi" w:hAnsiTheme="majorBidi" w:cstheme="majorBidi"/>
          <w:sz w:val="20"/>
          <w:szCs w:val="20"/>
        </w:rPr>
        <w:t>Mosta’zafin</w:t>
      </w:r>
      <w:proofErr w:type="spellEnd"/>
      <w:r w:rsidRPr="00B91603">
        <w:rPr>
          <w:rFonts w:asciiTheme="majorBidi" w:hAnsiTheme="majorBidi" w:cstheme="majorBidi"/>
          <w:sz w:val="20"/>
          <w:szCs w:val="20"/>
        </w:rPr>
        <w:t xml:space="preserve">) received the fortunes of the Pahlavi Foundation and other confiscated properties, including hundreds of companies, factories, housing units, agricultural lands, and substantial holdings in the West. The </w:t>
      </w:r>
      <w:proofErr w:type="spellStart"/>
      <w:r w:rsidRPr="00B91603">
        <w:rPr>
          <w:rFonts w:asciiTheme="majorBidi" w:hAnsiTheme="majorBidi" w:cstheme="majorBidi"/>
          <w:sz w:val="20"/>
          <w:szCs w:val="20"/>
        </w:rPr>
        <w:t>Khomeinists</w:t>
      </w:r>
      <w:proofErr w:type="spellEnd"/>
      <w:r w:rsidRPr="00B91603">
        <w:rPr>
          <w:rFonts w:asciiTheme="majorBidi" w:hAnsiTheme="majorBidi" w:cstheme="majorBidi"/>
          <w:sz w:val="20"/>
          <w:szCs w:val="20"/>
        </w:rPr>
        <w:t xml:space="preserve"> used this massive economic unit to recruit popular class workers and loyal managers. The </w:t>
      </w:r>
      <w:proofErr w:type="spellStart"/>
      <w:r w:rsidRPr="00B91603">
        <w:rPr>
          <w:rFonts w:asciiTheme="majorBidi" w:hAnsiTheme="majorBidi" w:cstheme="majorBidi"/>
          <w:i/>
          <w:sz w:val="20"/>
          <w:szCs w:val="20"/>
        </w:rPr>
        <w:t>Jehad</w:t>
      </w:r>
      <w:proofErr w:type="spellEnd"/>
      <w:r w:rsidRPr="00B91603">
        <w:rPr>
          <w:rFonts w:asciiTheme="majorBidi" w:hAnsiTheme="majorBidi" w:cstheme="majorBidi"/>
          <w:i/>
          <w:sz w:val="20"/>
          <w:szCs w:val="20"/>
        </w:rPr>
        <w:t xml:space="preserve">-e </w:t>
      </w:r>
      <w:proofErr w:type="spellStart"/>
      <w:r w:rsidRPr="00B91603">
        <w:rPr>
          <w:rFonts w:asciiTheme="majorBidi" w:hAnsiTheme="majorBidi" w:cstheme="majorBidi"/>
          <w:i/>
          <w:sz w:val="20"/>
          <w:szCs w:val="20"/>
        </w:rPr>
        <w:t>Sazandegii</w:t>
      </w:r>
      <w:proofErr w:type="spellEnd"/>
      <w:r w:rsidRPr="00B91603">
        <w:rPr>
          <w:rFonts w:asciiTheme="majorBidi" w:hAnsiTheme="majorBidi" w:cstheme="majorBidi"/>
          <w:sz w:val="20"/>
          <w:szCs w:val="20"/>
        </w:rPr>
        <w:t xml:space="preserve"> (Reconstruction Jihad) mobilized youth by sending them to rural areas to aid the poor with cheap or free housing and sanctioned some seizures of urban homes and rural lands by the poor.” </w:t>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mallCaps/>
          <w:sz w:val="20"/>
          <w:szCs w:val="20"/>
        </w:rPr>
        <w:t>,</w:t>
      </w:r>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_Ref280654050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83</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246. </w:t>
      </w:r>
    </w:p>
  </w:footnote>
  <w:footnote w:id="152">
    <w:p w14:paraId="7A769695" w14:textId="0CC13DFD"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mallCaps/>
          <w:sz w:val="20"/>
          <w:szCs w:val="20"/>
        </w:rPr>
        <w:t xml:space="preserve">Steven </w:t>
      </w:r>
      <w:proofErr w:type="spellStart"/>
      <w:r w:rsidRPr="00B91603">
        <w:rPr>
          <w:rFonts w:asciiTheme="majorBidi" w:hAnsiTheme="majorBidi" w:cstheme="majorBidi"/>
          <w:smallCaps/>
          <w:sz w:val="20"/>
          <w:szCs w:val="20"/>
        </w:rPr>
        <w:t>O’Hem</w:t>
      </w:r>
      <w:proofErr w:type="spellEnd"/>
      <w:r w:rsidRPr="00B91603">
        <w:rPr>
          <w:rFonts w:asciiTheme="majorBidi" w:hAnsiTheme="majorBidi" w:cstheme="majorBidi"/>
          <w:smallCaps/>
          <w:sz w:val="20"/>
          <w:szCs w:val="20"/>
        </w:rPr>
        <w:t>, Iran’s Revolutionary Guard: The Threat That Grows While America Sleeps</w:t>
      </w:r>
      <w:r w:rsidRPr="00B91603">
        <w:rPr>
          <w:rFonts w:asciiTheme="majorBidi" w:hAnsiTheme="majorBidi" w:cstheme="majorBidi"/>
          <w:sz w:val="20"/>
          <w:szCs w:val="20"/>
        </w:rPr>
        <w:t xml:space="preserve"> 20-21 (2012). </w:t>
      </w:r>
    </w:p>
  </w:footnote>
  <w:footnote w:id="153">
    <w:p w14:paraId="66CCFF31" w14:textId="6C73DA64"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24.</w:t>
      </w:r>
      <w:proofErr w:type="gramEnd"/>
      <w:r w:rsidRPr="00B91603">
        <w:rPr>
          <w:rFonts w:asciiTheme="majorBidi" w:hAnsiTheme="majorBidi" w:cstheme="majorBidi"/>
          <w:sz w:val="20"/>
          <w:szCs w:val="20"/>
        </w:rPr>
        <w:t xml:space="preserve"> By the end of Iran-Iraq war the Guard had 35,000 men, proportionate to the number of soldiers in the army,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w:t>
      </w:r>
    </w:p>
  </w:footnote>
  <w:footnote w:id="154">
    <w:p w14:paraId="5FD153B1" w14:textId="338E131C"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Mohsen </w:t>
      </w:r>
      <w:proofErr w:type="spellStart"/>
      <w:r w:rsidRPr="00B91603">
        <w:rPr>
          <w:rFonts w:asciiTheme="majorBidi" w:hAnsiTheme="majorBidi" w:cstheme="majorBidi"/>
          <w:sz w:val="20"/>
          <w:szCs w:val="20"/>
        </w:rPr>
        <w:t>Milani</w:t>
      </w:r>
      <w:proofErr w:type="spellEnd"/>
      <w:r w:rsidRPr="00B91603">
        <w:rPr>
          <w:rFonts w:asciiTheme="majorBidi" w:hAnsiTheme="majorBidi" w:cstheme="majorBidi"/>
          <w:sz w:val="20"/>
          <w:szCs w:val="20"/>
        </w:rPr>
        <w:t xml:space="preserve"> believes that two factors contributed significantly to establish Khomeini as the most powerful person in the post-revolution phase: “(1) the undivided commitment of a large group of zealots prepared to a defend Khomeini with their blood and (2) his prowess to lead a powerful </w:t>
      </w:r>
      <w:proofErr w:type="spellStart"/>
      <w:r w:rsidRPr="00B91603">
        <w:rPr>
          <w:rFonts w:asciiTheme="majorBidi" w:hAnsiTheme="majorBidi" w:cstheme="majorBidi"/>
          <w:sz w:val="20"/>
          <w:szCs w:val="20"/>
        </w:rPr>
        <w:t>Shi’i</w:t>
      </w:r>
      <w:proofErr w:type="spellEnd"/>
      <w:r w:rsidRPr="00B91603">
        <w:rPr>
          <w:rFonts w:asciiTheme="majorBidi" w:hAnsiTheme="majorBidi" w:cstheme="majorBidi"/>
          <w:sz w:val="20"/>
          <w:szCs w:val="20"/>
        </w:rPr>
        <w:t xml:space="preserve"> populist movement that swept across the country.</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Milani</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_Ref280654459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49</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146.   </w:t>
      </w:r>
    </w:p>
  </w:footnote>
  <w:footnote w:id="155">
    <w:p w14:paraId="37812F48" w14:textId="50EA0D1E"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Axworthy</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_Ref280719751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153</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145. </w:t>
      </w:r>
    </w:p>
  </w:footnote>
  <w:footnote w:id="156">
    <w:p w14:paraId="5B81CB3D" w14:textId="3E062119"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z w:val="20"/>
          <w:szCs w:val="20"/>
        </w:rPr>
        <w:t>Maziar</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Behrooz</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Factionalism in Iran under Khomeini</w:t>
      </w:r>
      <w:r w:rsidRPr="00B91603">
        <w:rPr>
          <w:rFonts w:asciiTheme="majorBidi" w:hAnsiTheme="majorBidi" w:cstheme="majorBidi"/>
          <w:sz w:val="20"/>
          <w:szCs w:val="20"/>
        </w:rPr>
        <w:t xml:space="preserve">, 27 </w:t>
      </w:r>
      <w:r w:rsidRPr="00B91603">
        <w:rPr>
          <w:rFonts w:asciiTheme="majorBidi" w:hAnsiTheme="majorBidi" w:cstheme="majorBidi"/>
          <w:smallCaps/>
          <w:sz w:val="20"/>
          <w:szCs w:val="20"/>
        </w:rPr>
        <w:t xml:space="preserve">Middle Eastern </w:t>
      </w:r>
      <w:proofErr w:type="gramStart"/>
      <w:r w:rsidRPr="00B91603">
        <w:rPr>
          <w:rFonts w:asciiTheme="majorBidi" w:hAnsiTheme="majorBidi" w:cstheme="majorBidi"/>
          <w:smallCaps/>
          <w:sz w:val="20"/>
          <w:szCs w:val="20"/>
        </w:rPr>
        <w:t>Stud</w:t>
      </w:r>
      <w:proofErr w:type="gramEnd"/>
      <w:r w:rsidRPr="00B91603">
        <w:rPr>
          <w:rFonts w:asciiTheme="majorBidi" w:hAnsiTheme="majorBidi" w:cstheme="majorBidi"/>
          <w:sz w:val="20"/>
          <w:szCs w:val="20"/>
        </w:rPr>
        <w:t xml:space="preserve">. </w:t>
      </w:r>
      <w:proofErr w:type="gramStart"/>
      <w:r w:rsidRPr="00B91603">
        <w:rPr>
          <w:rFonts w:asciiTheme="majorBidi" w:hAnsiTheme="majorBidi" w:cstheme="majorBidi"/>
          <w:sz w:val="20"/>
          <w:szCs w:val="20"/>
        </w:rPr>
        <w:t>597, 597 (1991).</w:t>
      </w:r>
      <w:proofErr w:type="gramEnd"/>
      <w:r w:rsidRPr="00B91603">
        <w:rPr>
          <w:rFonts w:asciiTheme="majorBidi" w:hAnsiTheme="majorBidi" w:cstheme="majorBidi"/>
          <w:sz w:val="20"/>
          <w:szCs w:val="20"/>
        </w:rPr>
        <w:t xml:space="preserve"> </w:t>
      </w:r>
    </w:p>
  </w:footnote>
  <w:footnote w:id="157">
    <w:p w14:paraId="72E40068" w14:textId="0C3096D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Establishment of Islamic Republic Party, Center for Islamic Revolution Documents, available at </w:t>
      </w:r>
      <w:hyperlink r:id="rId22" w:history="1">
        <w:r w:rsidRPr="00B91603">
          <w:rPr>
            <w:rStyle w:val="Hyperlink"/>
            <w:rFonts w:asciiTheme="majorBidi" w:hAnsiTheme="majorBidi" w:cstheme="majorBidi"/>
            <w:sz w:val="20"/>
            <w:szCs w:val="20"/>
          </w:rPr>
          <w:t>http://www.irdc.ir/fa/calendar/180/default.aspx</w:t>
        </w:r>
      </w:hyperlink>
      <w:r w:rsidRPr="00B91603">
        <w:rPr>
          <w:rFonts w:asciiTheme="majorBidi" w:hAnsiTheme="majorBidi" w:cstheme="majorBidi"/>
          <w:sz w:val="20"/>
          <w:szCs w:val="20"/>
        </w:rPr>
        <w:t xml:space="preserve"> </w:t>
      </w:r>
    </w:p>
  </w:footnote>
  <w:footnote w:id="158">
    <w:p w14:paraId="1C971EBD" w14:textId="3F16CEDB"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z w:val="20"/>
          <w:szCs w:val="20"/>
        </w:rPr>
        <w:t>Behrooz</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_Ref280654517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161</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598. </w:t>
      </w:r>
    </w:p>
  </w:footnote>
  <w:footnote w:id="159">
    <w:p w14:paraId="1DAC3EAA" w14:textId="690A75DB"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600.</w:t>
      </w:r>
      <w:proofErr w:type="gramEnd"/>
      <w:r w:rsidRPr="00B91603">
        <w:rPr>
          <w:rFonts w:asciiTheme="majorBidi" w:hAnsiTheme="majorBidi" w:cstheme="majorBidi"/>
          <w:sz w:val="20"/>
          <w:szCs w:val="20"/>
        </w:rPr>
        <w:t xml:space="preserve"> </w:t>
      </w:r>
    </w:p>
  </w:footnote>
  <w:footnote w:id="160">
    <w:p w14:paraId="3AF6DE7D" w14:textId="0EF66E26"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Sepehr</w:t>
      </w:r>
      <w:proofErr w:type="spellEnd"/>
      <w:r w:rsidRPr="00B91603">
        <w:rPr>
          <w:rFonts w:asciiTheme="majorBidi" w:hAnsiTheme="majorBidi" w:cstheme="majorBidi"/>
          <w:smallCaps/>
          <w:sz w:val="20"/>
          <w:szCs w:val="20"/>
        </w:rPr>
        <w:t xml:space="preserve"> </w:t>
      </w:r>
      <w:proofErr w:type="spellStart"/>
      <w:r w:rsidRPr="00B91603">
        <w:rPr>
          <w:rFonts w:asciiTheme="majorBidi" w:hAnsiTheme="majorBidi" w:cstheme="majorBidi"/>
          <w:smallCaps/>
          <w:sz w:val="20"/>
          <w:szCs w:val="20"/>
        </w:rPr>
        <w:t>Zabir</w:t>
      </w:r>
      <w:proofErr w:type="spellEnd"/>
      <w:r w:rsidRPr="00B91603">
        <w:rPr>
          <w:rFonts w:asciiTheme="majorBidi" w:hAnsiTheme="majorBidi" w:cstheme="majorBidi"/>
          <w:smallCaps/>
          <w:sz w:val="20"/>
          <w:szCs w:val="20"/>
        </w:rPr>
        <w:t>, The Left in Contemporary Iran</w:t>
      </w:r>
      <w:r w:rsidRPr="00B91603">
        <w:rPr>
          <w:rFonts w:asciiTheme="majorBidi" w:hAnsiTheme="majorBidi" w:cstheme="majorBidi"/>
          <w:sz w:val="20"/>
          <w:szCs w:val="20"/>
        </w:rPr>
        <w:t xml:space="preserve"> 97 (1986); </w:t>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_Ref280654050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83</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249. </w:t>
      </w:r>
    </w:p>
  </w:footnote>
  <w:footnote w:id="161">
    <w:p w14:paraId="349DF170" w14:textId="6E7EF36B"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_Ref280654050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83</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254. </w:t>
      </w:r>
    </w:p>
  </w:footnote>
  <w:footnote w:id="162">
    <w:p w14:paraId="103A586B" w14:textId="174D3E9E"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w:t>
      </w:r>
    </w:p>
  </w:footnote>
  <w:footnote w:id="163">
    <w:p w14:paraId="1D1DBF5A" w14:textId="0967F8B6"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i/>
          <w:sz w:val="20"/>
          <w:szCs w:val="20"/>
        </w:rPr>
        <w:t>Nehzate-Azadi</w:t>
      </w:r>
      <w:proofErr w:type="spellEnd"/>
      <w:r w:rsidRPr="00B91603">
        <w:rPr>
          <w:rFonts w:asciiTheme="majorBidi" w:hAnsiTheme="majorBidi" w:cstheme="majorBidi"/>
          <w:i/>
          <w:sz w:val="20"/>
          <w:szCs w:val="20"/>
        </w:rPr>
        <w:t xml:space="preserve"> Iran</w:t>
      </w:r>
    </w:p>
  </w:footnote>
  <w:footnote w:id="164">
    <w:p w14:paraId="131156E8" w14:textId="74BD1244"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other founders were Ayatollah Mahmud </w:t>
      </w:r>
      <w:proofErr w:type="spellStart"/>
      <w:r w:rsidRPr="00B91603">
        <w:rPr>
          <w:rFonts w:asciiTheme="majorBidi" w:hAnsiTheme="majorBidi" w:cstheme="majorBidi"/>
          <w:sz w:val="20"/>
          <w:szCs w:val="20"/>
        </w:rPr>
        <w:t>Taleqani</w:t>
      </w:r>
      <w:proofErr w:type="spellEnd"/>
      <w:r w:rsidRPr="00B91603">
        <w:rPr>
          <w:rFonts w:asciiTheme="majorBidi" w:hAnsiTheme="majorBidi" w:cstheme="majorBidi"/>
          <w:sz w:val="20"/>
          <w:szCs w:val="20"/>
        </w:rPr>
        <w:t xml:space="preserve"> and </w:t>
      </w:r>
      <w:proofErr w:type="spellStart"/>
      <w:r w:rsidRPr="00B91603">
        <w:rPr>
          <w:rFonts w:asciiTheme="majorBidi" w:hAnsiTheme="majorBidi" w:cstheme="majorBidi"/>
          <w:sz w:val="20"/>
          <w:szCs w:val="20"/>
        </w:rPr>
        <w:t>Yadollah</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Sahabi</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The Free Movement of Iran</w:t>
      </w:r>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Iran Data Portal</w:t>
      </w:r>
      <w:r w:rsidRPr="00B91603">
        <w:rPr>
          <w:rFonts w:asciiTheme="majorBidi" w:hAnsiTheme="majorBidi" w:cstheme="majorBidi"/>
          <w:sz w:val="20"/>
          <w:szCs w:val="20"/>
        </w:rPr>
        <w:t xml:space="preserve"> at Princeton University available at </w:t>
      </w:r>
      <w:hyperlink r:id="rId23" w:history="1">
        <w:r w:rsidRPr="00B91603">
          <w:rPr>
            <w:rStyle w:val="Hyperlink"/>
            <w:rFonts w:asciiTheme="majorBidi" w:hAnsiTheme="majorBidi" w:cstheme="majorBidi"/>
            <w:sz w:val="20"/>
            <w:szCs w:val="20"/>
          </w:rPr>
          <w:t>http://www.princeton.edu/irandataportal/parties/nehzateazadi/</w:t>
        </w:r>
      </w:hyperlink>
      <w:r w:rsidRPr="00B91603">
        <w:rPr>
          <w:rFonts w:asciiTheme="majorBidi" w:hAnsiTheme="majorBidi" w:cstheme="majorBidi"/>
          <w:sz w:val="20"/>
          <w:szCs w:val="20"/>
        </w:rPr>
        <w:t xml:space="preserve"> </w:t>
      </w:r>
    </w:p>
  </w:footnote>
  <w:footnote w:id="165">
    <w:p w14:paraId="2DA6742F" w14:textId="1472A4BB"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w:t>
      </w:r>
    </w:p>
  </w:footnote>
  <w:footnote w:id="166">
    <w:p w14:paraId="403403F2" w14:textId="0D264E50"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On November 1, 1979 in Algeria, </w:t>
      </w:r>
      <w:proofErr w:type="spellStart"/>
      <w:r w:rsidRPr="00B91603">
        <w:rPr>
          <w:rFonts w:asciiTheme="majorBidi" w:hAnsiTheme="majorBidi" w:cstheme="majorBidi"/>
          <w:sz w:val="20"/>
          <w:szCs w:val="20"/>
        </w:rPr>
        <w:t>Bazargan</w:t>
      </w:r>
      <w:proofErr w:type="spellEnd"/>
      <w:r w:rsidRPr="00B91603">
        <w:rPr>
          <w:rFonts w:asciiTheme="majorBidi" w:hAnsiTheme="majorBidi" w:cstheme="majorBidi"/>
          <w:sz w:val="20"/>
          <w:szCs w:val="20"/>
        </w:rPr>
        <w:t xml:space="preserve"> and his foreign and defense minister met with the US national security advisor </w:t>
      </w:r>
      <w:proofErr w:type="spellStart"/>
      <w:r w:rsidRPr="00B91603">
        <w:rPr>
          <w:rFonts w:asciiTheme="majorBidi" w:hAnsiTheme="majorBidi" w:cstheme="majorBidi"/>
          <w:sz w:val="20"/>
          <w:szCs w:val="20"/>
        </w:rPr>
        <w:t>Zbigniew</w:t>
      </w:r>
      <w:proofErr w:type="spellEnd"/>
      <w:r w:rsidRPr="00B91603">
        <w:rPr>
          <w:rFonts w:asciiTheme="majorBidi" w:hAnsiTheme="majorBidi" w:cstheme="majorBidi"/>
          <w:sz w:val="20"/>
          <w:szCs w:val="20"/>
        </w:rPr>
        <w:t xml:space="preserve"> Brzezinski, </w:t>
      </w:r>
      <w:r w:rsidRPr="00B91603">
        <w:rPr>
          <w:rFonts w:asciiTheme="majorBidi" w:hAnsiTheme="majorBidi" w:cstheme="majorBidi"/>
          <w:smallCaps/>
          <w:sz w:val="20"/>
          <w:szCs w:val="20"/>
        </w:rPr>
        <w:t xml:space="preserve">Ali </w:t>
      </w:r>
      <w:proofErr w:type="spellStart"/>
      <w:r w:rsidRPr="00B91603">
        <w:rPr>
          <w:rFonts w:asciiTheme="majorBidi" w:hAnsiTheme="majorBidi" w:cstheme="majorBidi"/>
          <w:smallCaps/>
          <w:sz w:val="20"/>
          <w:szCs w:val="20"/>
        </w:rPr>
        <w:t>Gheissari</w:t>
      </w:r>
      <w:proofErr w:type="spellEnd"/>
      <w:r w:rsidRPr="00B91603">
        <w:rPr>
          <w:rFonts w:asciiTheme="majorBidi" w:hAnsiTheme="majorBidi" w:cstheme="majorBidi"/>
          <w:smallCaps/>
          <w:sz w:val="20"/>
          <w:szCs w:val="20"/>
        </w:rPr>
        <w:t xml:space="preserve"> &amp; </w:t>
      </w:r>
      <w:proofErr w:type="spellStart"/>
      <w:r w:rsidRPr="00B91603">
        <w:rPr>
          <w:rFonts w:asciiTheme="majorBidi" w:hAnsiTheme="majorBidi" w:cstheme="majorBidi"/>
          <w:smallCaps/>
          <w:sz w:val="20"/>
          <w:szCs w:val="20"/>
        </w:rPr>
        <w:t>Vali</w:t>
      </w:r>
      <w:proofErr w:type="spellEnd"/>
      <w:r w:rsidRPr="00B91603">
        <w:rPr>
          <w:rFonts w:asciiTheme="majorBidi" w:hAnsiTheme="majorBidi" w:cstheme="majorBidi"/>
          <w:smallCaps/>
          <w:sz w:val="20"/>
          <w:szCs w:val="20"/>
        </w:rPr>
        <w:t xml:space="preserve"> Reza Nasr, Democracy in Iran: History and the Quest for Liberty</w:t>
      </w:r>
      <w:r w:rsidRPr="00B91603">
        <w:rPr>
          <w:rFonts w:asciiTheme="majorBidi" w:hAnsiTheme="majorBidi" w:cstheme="majorBidi"/>
          <w:sz w:val="20"/>
          <w:szCs w:val="20"/>
        </w:rPr>
        <w:t xml:space="preserve"> 94 (2006).  </w:t>
      </w:r>
    </w:p>
  </w:footnote>
  <w:footnote w:id="167">
    <w:p w14:paraId="25ABD3AA" w14:textId="1197054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w:t>
      </w:r>
    </w:p>
  </w:footnote>
  <w:footnote w:id="168">
    <w:p w14:paraId="2F879DC4" w14:textId="0777DE88"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In several speeches, Khomeini mentioned that the revolution should be</w:t>
      </w:r>
      <w:r>
        <w:rPr>
          <w:rFonts w:asciiTheme="majorBidi" w:hAnsiTheme="majorBidi" w:cstheme="majorBidi"/>
          <w:sz w:val="20"/>
          <w:szCs w:val="20"/>
        </w:rPr>
        <w:t xml:space="preserve"> exported to the universities. </w:t>
      </w:r>
      <w:r w:rsidRPr="00B91603">
        <w:rPr>
          <w:rFonts w:asciiTheme="majorBidi" w:hAnsiTheme="majorBidi" w:cstheme="majorBidi"/>
          <w:sz w:val="20"/>
          <w:szCs w:val="20"/>
        </w:rPr>
        <w:t xml:space="preserve"> </w:t>
      </w:r>
    </w:p>
  </w:footnote>
  <w:footnote w:id="169">
    <w:p w14:paraId="066237CB" w14:textId="6585891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z w:val="20"/>
          <w:szCs w:val="20"/>
        </w:rPr>
        <w:t>Pardis</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Mahdavi</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Iran’s Green Movement</w:t>
      </w:r>
      <w:r w:rsidRPr="00B91603">
        <w:rPr>
          <w:rFonts w:asciiTheme="majorBidi" w:hAnsiTheme="majorBidi" w:cstheme="majorBidi"/>
          <w:sz w:val="20"/>
          <w:szCs w:val="20"/>
        </w:rPr>
        <w:t xml:space="preserve"> in </w:t>
      </w:r>
      <w:r w:rsidRPr="00B91603">
        <w:rPr>
          <w:rFonts w:asciiTheme="majorBidi" w:hAnsiTheme="majorBidi" w:cstheme="majorBidi"/>
          <w:smallCaps/>
          <w:sz w:val="20"/>
          <w:szCs w:val="20"/>
        </w:rPr>
        <w:t>Context in Cultural Revolution in Iran: Contemporary Popular Culture in the Islamic</w:t>
      </w:r>
      <w:r w:rsidRPr="00B91603">
        <w:rPr>
          <w:rFonts w:asciiTheme="majorBidi" w:hAnsiTheme="majorBidi" w:cstheme="majorBidi"/>
          <w:sz w:val="20"/>
          <w:szCs w:val="20"/>
        </w:rPr>
        <w:t xml:space="preserve"> 13, 19 (2013). </w:t>
      </w:r>
    </w:p>
  </w:footnote>
  <w:footnote w:id="170">
    <w:p w14:paraId="48FA7D45" w14:textId="4EE8D8D9"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 xml:space="preserve">supra </w:t>
      </w:r>
      <w:r w:rsidRPr="00B91603">
        <w:rPr>
          <w:rFonts w:asciiTheme="majorBidi" w:hAnsiTheme="majorBidi" w:cstheme="majorBidi"/>
          <w:sz w:val="20"/>
          <w:szCs w:val="20"/>
        </w:rPr>
        <w:t xml:space="preserve">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_Ref280654050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83</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250. </w:t>
      </w:r>
    </w:p>
  </w:footnote>
  <w:footnote w:id="171">
    <w:p w14:paraId="2E422725" w14:textId="55D3DE1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w:t>
      </w:r>
    </w:p>
  </w:footnote>
  <w:footnote w:id="172">
    <w:p w14:paraId="6FB04225" w14:textId="3BFBE95B"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Following the resignation of </w:t>
      </w:r>
      <w:proofErr w:type="spellStart"/>
      <w:r w:rsidRPr="00B91603">
        <w:rPr>
          <w:rFonts w:asciiTheme="majorBidi" w:hAnsiTheme="majorBidi" w:cstheme="majorBidi"/>
          <w:sz w:val="20"/>
          <w:szCs w:val="20"/>
        </w:rPr>
        <w:t>Bazargan</w:t>
      </w:r>
      <w:proofErr w:type="spellEnd"/>
      <w:r w:rsidRPr="00B91603">
        <w:rPr>
          <w:rFonts w:asciiTheme="majorBidi" w:hAnsiTheme="majorBidi" w:cstheme="majorBidi"/>
          <w:sz w:val="20"/>
          <w:szCs w:val="20"/>
        </w:rPr>
        <w:t xml:space="preserve">, leftists remained the only viable competitors for Islamists, </w:t>
      </w:r>
      <w:proofErr w:type="spellStart"/>
      <w:r w:rsidRPr="00B91603">
        <w:rPr>
          <w:rFonts w:asciiTheme="majorBidi" w:hAnsiTheme="majorBidi" w:cstheme="majorBidi"/>
          <w:smallCaps/>
          <w:sz w:val="20"/>
          <w:szCs w:val="20"/>
        </w:rPr>
        <w:t>Gheissari</w:t>
      </w:r>
      <w:proofErr w:type="spellEnd"/>
      <w:r w:rsidRPr="00B91603">
        <w:rPr>
          <w:rFonts w:asciiTheme="majorBidi" w:hAnsiTheme="majorBidi" w:cstheme="majorBidi"/>
          <w:smallCaps/>
          <w:sz w:val="20"/>
          <w:szCs w:val="20"/>
        </w:rPr>
        <w:t xml:space="preserve"> &amp; Nasr</w:t>
      </w:r>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_Ref280721862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172</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95. </w:t>
      </w:r>
    </w:p>
  </w:footnote>
  <w:footnote w:id="173">
    <w:p w14:paraId="256C0B50" w14:textId="4A340919"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Axworthy</w:t>
      </w:r>
      <w:proofErr w:type="spellEnd"/>
      <w:r w:rsidRPr="00B91603">
        <w:rPr>
          <w:rFonts w:asciiTheme="majorBidi" w:hAnsiTheme="majorBidi" w:cstheme="majorBidi"/>
          <w:smallCaps/>
          <w:sz w:val="20"/>
          <w:szCs w:val="20"/>
        </w:rPr>
        <w:t>,</w:t>
      </w:r>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_Ref280719751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153</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183-184. It seems that the Islamic Party hoped that </w:t>
      </w:r>
      <w:proofErr w:type="spellStart"/>
      <w:r w:rsidRPr="00B91603">
        <w:rPr>
          <w:rFonts w:asciiTheme="majorBidi" w:hAnsiTheme="majorBidi" w:cstheme="majorBidi"/>
          <w:sz w:val="20"/>
          <w:szCs w:val="20"/>
        </w:rPr>
        <w:t>Bani</w:t>
      </w:r>
      <w:proofErr w:type="spellEnd"/>
      <w:r w:rsidRPr="00B91603">
        <w:rPr>
          <w:rFonts w:asciiTheme="majorBidi" w:hAnsiTheme="majorBidi" w:cstheme="majorBidi"/>
          <w:sz w:val="20"/>
          <w:szCs w:val="20"/>
        </w:rPr>
        <w:t xml:space="preserve"> Sadr would oppose the ousting of leftists some of whom were his supporters, </w:t>
      </w:r>
      <w:proofErr w:type="spellStart"/>
      <w:r w:rsidRPr="00B91603">
        <w:rPr>
          <w:rFonts w:asciiTheme="majorBidi" w:hAnsiTheme="majorBidi" w:cstheme="majorBidi"/>
          <w:smallCaps/>
          <w:sz w:val="20"/>
          <w:szCs w:val="20"/>
        </w:rPr>
        <w:t>Dilip</w:t>
      </w:r>
      <w:proofErr w:type="spellEnd"/>
      <w:r w:rsidRPr="00B91603">
        <w:rPr>
          <w:rFonts w:asciiTheme="majorBidi" w:hAnsiTheme="majorBidi" w:cstheme="majorBidi"/>
          <w:smallCaps/>
          <w:sz w:val="20"/>
          <w:szCs w:val="20"/>
        </w:rPr>
        <w:t xml:space="preserve"> </w:t>
      </w:r>
      <w:proofErr w:type="spellStart"/>
      <w:r w:rsidRPr="00B91603">
        <w:rPr>
          <w:rFonts w:asciiTheme="majorBidi" w:hAnsiTheme="majorBidi" w:cstheme="majorBidi"/>
          <w:smallCaps/>
          <w:sz w:val="20"/>
          <w:szCs w:val="20"/>
        </w:rPr>
        <w:t>Hiro</w:t>
      </w:r>
      <w:proofErr w:type="spellEnd"/>
      <w:r w:rsidRPr="00B91603">
        <w:rPr>
          <w:rFonts w:asciiTheme="majorBidi" w:hAnsiTheme="majorBidi" w:cstheme="majorBidi"/>
          <w:smallCaps/>
          <w:sz w:val="20"/>
          <w:szCs w:val="20"/>
        </w:rPr>
        <w:t>, Iran Under the Ayatollahs</w:t>
      </w:r>
      <w:r w:rsidRPr="00B91603">
        <w:rPr>
          <w:rFonts w:asciiTheme="majorBidi" w:hAnsiTheme="majorBidi" w:cstheme="majorBidi"/>
          <w:sz w:val="20"/>
          <w:szCs w:val="20"/>
        </w:rPr>
        <w:t xml:space="preserve"> 160 (2nd ed., 1987). </w:t>
      </w:r>
    </w:p>
  </w:footnote>
  <w:footnote w:id="174">
    <w:p w14:paraId="2256F9FE" w14:textId="494DD108"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At the onset the events turned bloody: “on 22 April, instead of trying to stop attacks on ‘</w:t>
      </w:r>
      <w:proofErr w:type="spellStart"/>
      <w:r w:rsidRPr="00B91603">
        <w:rPr>
          <w:rFonts w:asciiTheme="majorBidi" w:hAnsiTheme="majorBidi" w:cstheme="majorBidi"/>
          <w:sz w:val="20"/>
          <w:szCs w:val="20"/>
        </w:rPr>
        <w:t>unIslamic</w:t>
      </w:r>
      <w:proofErr w:type="spellEnd"/>
      <w:r w:rsidRPr="00B91603">
        <w:rPr>
          <w:rFonts w:asciiTheme="majorBidi" w:hAnsiTheme="majorBidi" w:cstheme="majorBidi"/>
          <w:sz w:val="20"/>
          <w:szCs w:val="20"/>
        </w:rPr>
        <w:t xml:space="preserve">’ groups on the campuses, </w:t>
      </w:r>
      <w:proofErr w:type="spellStart"/>
      <w:r w:rsidRPr="00B91603">
        <w:rPr>
          <w:rFonts w:asciiTheme="majorBidi" w:hAnsiTheme="majorBidi" w:cstheme="majorBidi"/>
          <w:sz w:val="20"/>
          <w:szCs w:val="20"/>
        </w:rPr>
        <w:t>Bani</w:t>
      </w:r>
      <w:proofErr w:type="spellEnd"/>
      <w:r w:rsidRPr="00B91603">
        <w:rPr>
          <w:rFonts w:asciiTheme="majorBidi" w:hAnsiTheme="majorBidi" w:cstheme="majorBidi"/>
          <w:sz w:val="20"/>
          <w:szCs w:val="20"/>
        </w:rPr>
        <w:t xml:space="preserve"> Sadr led a column of Islamic students into the Tehran University campus, and described the day as the start of the cultural revolution. However, since the leftist groups (except the Mujahedin) refused to quit the campuses, pitched battles broke out between them on one side, and revolutionary guards and </w:t>
      </w:r>
      <w:proofErr w:type="spellStart"/>
      <w:r w:rsidRPr="00B91603">
        <w:rPr>
          <w:rFonts w:asciiTheme="majorBidi" w:hAnsiTheme="majorBidi" w:cstheme="majorBidi"/>
          <w:sz w:val="20"/>
          <w:szCs w:val="20"/>
        </w:rPr>
        <w:t>Hezbollahis</w:t>
      </w:r>
      <w:proofErr w:type="spellEnd"/>
      <w:r w:rsidRPr="00B91603">
        <w:rPr>
          <w:rFonts w:asciiTheme="majorBidi" w:hAnsiTheme="majorBidi" w:cstheme="majorBidi"/>
          <w:sz w:val="20"/>
          <w:szCs w:val="20"/>
        </w:rPr>
        <w:t xml:space="preserve"> on the other. These clashes went on for a few days in Tehran, Tabriz, Isfahan, Shiraz, </w:t>
      </w:r>
      <w:proofErr w:type="gramStart"/>
      <w:r w:rsidRPr="00B91603">
        <w:rPr>
          <w:rFonts w:asciiTheme="majorBidi" w:hAnsiTheme="majorBidi" w:cstheme="majorBidi"/>
          <w:sz w:val="20"/>
          <w:szCs w:val="20"/>
        </w:rPr>
        <w:t>Mashhad</w:t>
      </w:r>
      <w:proofErr w:type="gramEnd"/>
      <w:r w:rsidRPr="00B91603">
        <w:rPr>
          <w:rFonts w:asciiTheme="majorBidi" w:hAnsiTheme="majorBidi" w:cstheme="majorBidi"/>
          <w:sz w:val="20"/>
          <w:szCs w:val="20"/>
        </w:rPr>
        <w:t xml:space="preserve">. The official toll was thirty-eight dead and 200 injured.” </w:t>
      </w:r>
      <w:r w:rsidRPr="00B91603">
        <w:rPr>
          <w:rFonts w:asciiTheme="majorBidi" w:hAnsiTheme="majorBidi" w:cstheme="majorBidi"/>
          <w:i/>
          <w:sz w:val="20"/>
          <w:szCs w:val="20"/>
        </w:rPr>
        <w:t>Id</w:t>
      </w:r>
      <w:r w:rsidRPr="00B91603">
        <w:rPr>
          <w:rFonts w:asciiTheme="majorBidi" w:hAnsiTheme="majorBidi" w:cstheme="majorBidi"/>
          <w:sz w:val="20"/>
          <w:szCs w:val="20"/>
        </w:rPr>
        <w:t>. [footnote omitted].</w:t>
      </w:r>
    </w:p>
  </w:footnote>
  <w:footnote w:id="175">
    <w:p w14:paraId="698E7237" w14:textId="49590EA6"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rPr>
        <w:t>Id</w:t>
      </w:r>
      <w:r w:rsidRPr="00B91603">
        <w:rPr>
          <w:rFonts w:asciiTheme="majorBidi" w:hAnsiTheme="majorBidi" w:cstheme="majorBidi"/>
          <w:sz w:val="20"/>
          <w:szCs w:val="20"/>
        </w:rPr>
        <w:t>.</w:t>
      </w:r>
    </w:p>
  </w:footnote>
  <w:footnote w:id="176">
    <w:p w14:paraId="424D1E59" w14:textId="071EC496"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_Ref280654050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83</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250. </w:t>
      </w:r>
    </w:p>
  </w:footnote>
  <w:footnote w:id="177">
    <w:p w14:paraId="258B2E1C" w14:textId="426859BA"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purging process was simultaneously happening in the rank-and-file of the government as well: “with the success of the Islamic Republican Party, the process culminated, in late August 1980, in the installation of a group of servile, religiously minded laymen into the prime ministry and other high offices of state. Meanwhile, the IRP’s infiltration of lower ranks of the state had been assured by repeated purges of the Westernized elements during the summer 1980. By the beginning of July, after less than ten days of purges, over 1000 functionaries had been discharged. There were some </w:t>
      </w:r>
      <w:proofErr w:type="gramStart"/>
      <w:r w:rsidRPr="00B91603">
        <w:rPr>
          <w:rFonts w:asciiTheme="majorBidi" w:hAnsiTheme="majorBidi" w:cstheme="majorBidi"/>
          <w:sz w:val="20"/>
          <w:szCs w:val="20"/>
        </w:rPr>
        <w:t>150 purge</w:t>
      </w:r>
      <w:proofErr w:type="gramEnd"/>
      <w:r w:rsidRPr="00B91603">
        <w:rPr>
          <w:rFonts w:asciiTheme="majorBidi" w:hAnsiTheme="majorBidi" w:cstheme="majorBidi"/>
          <w:sz w:val="20"/>
          <w:szCs w:val="20"/>
        </w:rPr>
        <w:t xml:space="preserve"> committees operating. The purges continued throughout the month of July all around the country. During the last two days alone of major purges at the end of July, some 450 functionaries were discharged. The purges were particularly extensive in [the] Ministry of Education and the army, which were considered strategically crucial from the ideological and military viewpoints. Some 20,000 teachers and nearly 8,000 officers were discharged.</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 xml:space="preserve">Said Amir </w:t>
      </w:r>
      <w:proofErr w:type="spellStart"/>
      <w:r w:rsidRPr="00B91603">
        <w:rPr>
          <w:rFonts w:asciiTheme="majorBidi" w:hAnsiTheme="majorBidi" w:cstheme="majorBidi"/>
          <w:smallCaps/>
          <w:sz w:val="20"/>
          <w:szCs w:val="20"/>
        </w:rPr>
        <w:t>Arjomand</w:t>
      </w:r>
      <w:proofErr w:type="spellEnd"/>
      <w:r w:rsidRPr="00B91603">
        <w:rPr>
          <w:rFonts w:asciiTheme="majorBidi" w:hAnsiTheme="majorBidi" w:cstheme="majorBidi"/>
          <w:smallCaps/>
          <w:sz w:val="20"/>
          <w:szCs w:val="20"/>
        </w:rPr>
        <w:t>, The Turban for the Crown: the Islamic Revolution in Iran</w:t>
      </w:r>
      <w:r w:rsidRPr="00B91603">
        <w:rPr>
          <w:rFonts w:asciiTheme="majorBidi" w:hAnsiTheme="majorBidi" w:cstheme="majorBidi"/>
          <w:sz w:val="20"/>
          <w:szCs w:val="20"/>
        </w:rPr>
        <w:t xml:space="preserve"> 144 (1988). </w:t>
      </w:r>
    </w:p>
  </w:footnote>
  <w:footnote w:id="178">
    <w:p w14:paraId="48F02DD6" w14:textId="384706FE" w:rsidR="0069557B" w:rsidRPr="00B91603" w:rsidRDefault="0069557B" w:rsidP="0020752A">
      <w:pPr>
        <w:ind w:hanging="630"/>
        <w:jc w:val="both"/>
        <w:rPr>
          <w:rFonts w:asciiTheme="majorBidi" w:hAnsiTheme="majorBidi" w:cstheme="majorBidi"/>
          <w:sz w:val="20"/>
          <w:szCs w:val="20"/>
          <w:lang w:bidi="fa-IR"/>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lang w:bidi="fa-IR"/>
        </w:rPr>
        <w:t>Islamic Republic of Iran Constitution</w:t>
      </w:r>
      <w:r w:rsidRPr="00B91603">
        <w:rPr>
          <w:rFonts w:asciiTheme="majorBidi" w:hAnsiTheme="majorBidi" w:cstheme="majorBidi"/>
          <w:sz w:val="20"/>
          <w:szCs w:val="20"/>
          <w:lang w:bidi="fa-IR"/>
        </w:rPr>
        <w:t xml:space="preserve">, </w:t>
      </w:r>
      <w:r w:rsidRPr="00B91603">
        <w:rPr>
          <w:rFonts w:asciiTheme="majorBidi" w:hAnsiTheme="majorBidi" w:cstheme="majorBidi"/>
          <w:smallCaps/>
          <w:sz w:val="20"/>
          <w:szCs w:val="20"/>
          <w:lang w:bidi="fa-IR"/>
        </w:rPr>
        <w:t>Islamic Parliament Research Center</w:t>
      </w:r>
      <w:r w:rsidRPr="00B91603">
        <w:rPr>
          <w:rFonts w:asciiTheme="majorBidi" w:hAnsiTheme="majorBidi" w:cstheme="majorBidi"/>
          <w:sz w:val="20"/>
          <w:szCs w:val="20"/>
          <w:lang w:bidi="fa-IR"/>
        </w:rPr>
        <w:t xml:space="preserve">, available at: </w:t>
      </w:r>
      <w:hyperlink r:id="rId24" w:history="1">
        <w:r w:rsidRPr="00B91603">
          <w:rPr>
            <w:rStyle w:val="Hyperlink"/>
            <w:rFonts w:asciiTheme="majorBidi" w:hAnsiTheme="majorBidi" w:cstheme="majorBidi"/>
            <w:sz w:val="20"/>
            <w:szCs w:val="20"/>
            <w:lang w:bidi="fa-IR"/>
          </w:rPr>
          <w:t>http://rc.majlis.ir/fa/content/iran_constitution</w:t>
        </w:r>
      </w:hyperlink>
      <w:r w:rsidRPr="00B91603">
        <w:rPr>
          <w:rFonts w:asciiTheme="majorBidi" w:hAnsiTheme="majorBidi" w:cstheme="majorBidi"/>
          <w:sz w:val="20"/>
          <w:szCs w:val="20"/>
          <w:lang w:bidi="fa-IR"/>
        </w:rPr>
        <w:t xml:space="preserve"> </w:t>
      </w:r>
    </w:p>
  </w:footnote>
  <w:footnote w:id="179">
    <w:p w14:paraId="341CE750" w14:textId="17E4109F"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Art. </w:t>
      </w:r>
      <w:proofErr w:type="gramStart"/>
      <w:r w:rsidRPr="00B91603">
        <w:rPr>
          <w:rFonts w:asciiTheme="majorBidi" w:hAnsiTheme="majorBidi" w:cstheme="majorBidi"/>
          <w:sz w:val="20"/>
          <w:szCs w:val="20"/>
        </w:rPr>
        <w:t xml:space="preserve">57, </w:t>
      </w:r>
      <w:r w:rsidRPr="00B91603">
        <w:rPr>
          <w:rFonts w:asciiTheme="majorBidi" w:hAnsiTheme="majorBidi" w:cstheme="majorBidi"/>
          <w:i/>
          <w:sz w:val="20"/>
          <w:szCs w:val="20"/>
        </w:rPr>
        <w:t>Id</w:t>
      </w:r>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p>
  </w:footnote>
  <w:footnote w:id="180">
    <w:p w14:paraId="303D1838" w14:textId="235E6F24"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Art, 110, Constitution of the Islamic Republic of Iran 1979 (as amended on July 28, 1989) </w:t>
      </w:r>
      <w:r w:rsidRPr="00B91603">
        <w:rPr>
          <w:rFonts w:asciiTheme="majorBidi" w:hAnsiTheme="majorBidi" w:cstheme="majorBidi"/>
          <w:smallCaps/>
          <w:sz w:val="20"/>
          <w:szCs w:val="20"/>
        </w:rPr>
        <w:t>World Intellectual Property Organization</w:t>
      </w:r>
      <w:r w:rsidRPr="00B91603">
        <w:rPr>
          <w:rFonts w:asciiTheme="majorBidi" w:hAnsiTheme="majorBidi" w:cstheme="majorBidi"/>
          <w:sz w:val="20"/>
          <w:szCs w:val="20"/>
        </w:rPr>
        <w:t>, available at http://www.wipo.int/wipolex/en/text.jsp?file_id=332330 (“The authorities and responsibilities of the leader:</w:t>
      </w:r>
    </w:p>
    <w:p w14:paraId="77766B5F" w14:textId="729007E3" w:rsidR="0069557B" w:rsidRPr="00B91603" w:rsidRDefault="0069557B" w:rsidP="00AD39CE">
      <w:pPr>
        <w:ind w:firstLine="0"/>
        <w:jc w:val="both"/>
        <w:rPr>
          <w:rFonts w:asciiTheme="majorBidi" w:hAnsiTheme="majorBidi" w:cstheme="majorBidi"/>
          <w:sz w:val="20"/>
          <w:szCs w:val="20"/>
        </w:rPr>
      </w:pPr>
      <w:r w:rsidRPr="00B91603">
        <w:rPr>
          <w:rFonts w:asciiTheme="majorBidi" w:hAnsiTheme="majorBidi" w:cstheme="majorBidi"/>
          <w:sz w:val="20"/>
          <w:szCs w:val="20"/>
        </w:rPr>
        <w:t xml:space="preserve">1. </w:t>
      </w:r>
      <w:proofErr w:type="gramStart"/>
      <w:r w:rsidRPr="00B91603">
        <w:rPr>
          <w:rFonts w:asciiTheme="majorBidi" w:hAnsiTheme="majorBidi" w:cstheme="majorBidi"/>
          <w:sz w:val="20"/>
          <w:szCs w:val="20"/>
        </w:rPr>
        <w:t>determining</w:t>
      </w:r>
      <w:proofErr w:type="gramEnd"/>
      <w:r w:rsidRPr="00B91603">
        <w:rPr>
          <w:rFonts w:asciiTheme="majorBidi" w:hAnsiTheme="majorBidi" w:cstheme="majorBidi"/>
          <w:sz w:val="20"/>
          <w:szCs w:val="20"/>
        </w:rPr>
        <w:t xml:space="preserve"> the overall politics of the Islamic Republic system of Iran after consultation with</w:t>
      </w:r>
      <w:r>
        <w:rPr>
          <w:rFonts w:asciiTheme="majorBidi" w:hAnsiTheme="majorBidi" w:cstheme="majorBidi"/>
          <w:sz w:val="20"/>
          <w:szCs w:val="20"/>
        </w:rPr>
        <w:t xml:space="preserve"> </w:t>
      </w:r>
      <w:r w:rsidRPr="00B91603">
        <w:rPr>
          <w:rFonts w:asciiTheme="majorBidi" w:hAnsiTheme="majorBidi" w:cstheme="majorBidi"/>
          <w:sz w:val="20"/>
          <w:szCs w:val="20"/>
        </w:rPr>
        <w:t>the Expediency Council;</w:t>
      </w:r>
    </w:p>
    <w:p w14:paraId="1A8B887A" w14:textId="77777777" w:rsidR="0069557B" w:rsidRDefault="0069557B" w:rsidP="00AD39CE">
      <w:pPr>
        <w:ind w:firstLine="0"/>
        <w:jc w:val="both"/>
        <w:rPr>
          <w:rFonts w:asciiTheme="majorBidi" w:hAnsiTheme="majorBidi" w:cstheme="majorBidi"/>
          <w:sz w:val="20"/>
          <w:szCs w:val="20"/>
        </w:rPr>
      </w:pPr>
      <w:r w:rsidRPr="00B91603">
        <w:rPr>
          <w:rFonts w:asciiTheme="majorBidi" w:hAnsiTheme="majorBidi" w:cstheme="majorBidi"/>
          <w:sz w:val="20"/>
          <w:szCs w:val="20"/>
        </w:rPr>
        <w:t xml:space="preserve">2. </w:t>
      </w:r>
      <w:proofErr w:type="gramStart"/>
      <w:r w:rsidRPr="00B91603">
        <w:rPr>
          <w:rFonts w:asciiTheme="majorBidi" w:hAnsiTheme="majorBidi" w:cstheme="majorBidi"/>
          <w:sz w:val="20"/>
          <w:szCs w:val="20"/>
        </w:rPr>
        <w:t>supervising</w:t>
      </w:r>
      <w:proofErr w:type="gramEnd"/>
      <w:r w:rsidRPr="00B91603">
        <w:rPr>
          <w:rFonts w:asciiTheme="majorBidi" w:hAnsiTheme="majorBidi" w:cstheme="majorBidi"/>
          <w:sz w:val="20"/>
          <w:szCs w:val="20"/>
        </w:rPr>
        <w:t xml:space="preserve"> the proper implementation of the general policies of the system; </w:t>
      </w:r>
    </w:p>
    <w:p w14:paraId="150203E4" w14:textId="75FF7148" w:rsidR="0069557B" w:rsidRPr="00B91603" w:rsidRDefault="0069557B" w:rsidP="00AD39CE">
      <w:pPr>
        <w:ind w:firstLine="0"/>
        <w:jc w:val="both"/>
        <w:rPr>
          <w:rFonts w:asciiTheme="majorBidi" w:hAnsiTheme="majorBidi" w:cstheme="majorBidi"/>
          <w:sz w:val="20"/>
          <w:szCs w:val="20"/>
        </w:rPr>
      </w:pPr>
      <w:r w:rsidRPr="00B91603">
        <w:rPr>
          <w:rFonts w:asciiTheme="majorBidi" w:hAnsiTheme="majorBidi" w:cstheme="majorBidi"/>
          <w:sz w:val="20"/>
          <w:szCs w:val="20"/>
        </w:rPr>
        <w:t xml:space="preserve">3. </w:t>
      </w:r>
      <w:proofErr w:type="gramStart"/>
      <w:r w:rsidRPr="00B91603">
        <w:rPr>
          <w:rFonts w:asciiTheme="majorBidi" w:hAnsiTheme="majorBidi" w:cstheme="majorBidi"/>
          <w:sz w:val="20"/>
          <w:szCs w:val="20"/>
        </w:rPr>
        <w:t>issuing</w:t>
      </w:r>
      <w:proofErr w:type="gramEnd"/>
      <w:r w:rsidRPr="00B91603">
        <w:rPr>
          <w:rFonts w:asciiTheme="majorBidi" w:hAnsiTheme="majorBidi" w:cstheme="majorBidi"/>
          <w:sz w:val="20"/>
          <w:szCs w:val="20"/>
        </w:rPr>
        <w:t xml:space="preserve"> referendums;</w:t>
      </w:r>
    </w:p>
    <w:p w14:paraId="095BF65B" w14:textId="77777777" w:rsidR="0069557B" w:rsidRPr="00B91603" w:rsidRDefault="0069557B" w:rsidP="00AD39CE">
      <w:pPr>
        <w:ind w:firstLine="0"/>
        <w:jc w:val="both"/>
        <w:rPr>
          <w:rFonts w:asciiTheme="majorBidi" w:hAnsiTheme="majorBidi" w:cstheme="majorBidi"/>
          <w:sz w:val="20"/>
          <w:szCs w:val="20"/>
        </w:rPr>
      </w:pPr>
      <w:r w:rsidRPr="00B91603">
        <w:rPr>
          <w:rFonts w:asciiTheme="majorBidi" w:hAnsiTheme="majorBidi" w:cstheme="majorBidi"/>
          <w:sz w:val="20"/>
          <w:szCs w:val="20"/>
        </w:rPr>
        <w:t xml:space="preserve">4. </w:t>
      </w:r>
      <w:proofErr w:type="gramStart"/>
      <w:r w:rsidRPr="00B91603">
        <w:rPr>
          <w:rFonts w:asciiTheme="majorBidi" w:hAnsiTheme="majorBidi" w:cstheme="majorBidi"/>
          <w:sz w:val="20"/>
          <w:szCs w:val="20"/>
        </w:rPr>
        <w:t>commanding</w:t>
      </w:r>
      <w:proofErr w:type="gramEnd"/>
      <w:r w:rsidRPr="00B91603">
        <w:rPr>
          <w:rFonts w:asciiTheme="majorBidi" w:hAnsiTheme="majorBidi" w:cstheme="majorBidi"/>
          <w:sz w:val="20"/>
          <w:szCs w:val="20"/>
        </w:rPr>
        <w:t xml:space="preserve"> the armed forces;</w:t>
      </w:r>
    </w:p>
    <w:p w14:paraId="2806C133" w14:textId="77777777" w:rsidR="0069557B" w:rsidRPr="00B91603" w:rsidRDefault="0069557B" w:rsidP="00AD39CE">
      <w:pPr>
        <w:ind w:firstLine="0"/>
        <w:jc w:val="both"/>
        <w:rPr>
          <w:rFonts w:asciiTheme="majorBidi" w:hAnsiTheme="majorBidi" w:cstheme="majorBidi"/>
          <w:sz w:val="20"/>
          <w:szCs w:val="20"/>
        </w:rPr>
      </w:pPr>
      <w:r w:rsidRPr="00B91603">
        <w:rPr>
          <w:rFonts w:asciiTheme="majorBidi" w:hAnsiTheme="majorBidi" w:cstheme="majorBidi"/>
          <w:sz w:val="20"/>
          <w:szCs w:val="20"/>
        </w:rPr>
        <w:t xml:space="preserve">5. </w:t>
      </w:r>
      <w:proofErr w:type="gramStart"/>
      <w:r w:rsidRPr="00B91603">
        <w:rPr>
          <w:rFonts w:asciiTheme="majorBidi" w:hAnsiTheme="majorBidi" w:cstheme="majorBidi"/>
          <w:sz w:val="20"/>
          <w:szCs w:val="20"/>
        </w:rPr>
        <w:t>declaring</w:t>
      </w:r>
      <w:proofErr w:type="gramEnd"/>
      <w:r w:rsidRPr="00B91603">
        <w:rPr>
          <w:rFonts w:asciiTheme="majorBidi" w:hAnsiTheme="majorBidi" w:cstheme="majorBidi"/>
          <w:sz w:val="20"/>
          <w:szCs w:val="20"/>
        </w:rPr>
        <w:t xml:space="preserve"> war, peace, and mobilizing forces;</w:t>
      </w:r>
    </w:p>
    <w:p w14:paraId="262E8796" w14:textId="77777777" w:rsidR="0069557B" w:rsidRPr="00B91603" w:rsidRDefault="0069557B" w:rsidP="00AD39CE">
      <w:pPr>
        <w:ind w:firstLine="0"/>
        <w:jc w:val="both"/>
        <w:rPr>
          <w:rFonts w:asciiTheme="majorBidi" w:hAnsiTheme="majorBidi" w:cstheme="majorBidi"/>
          <w:sz w:val="20"/>
          <w:szCs w:val="20"/>
        </w:rPr>
      </w:pPr>
      <w:r w:rsidRPr="00B91603">
        <w:rPr>
          <w:rFonts w:asciiTheme="majorBidi" w:hAnsiTheme="majorBidi" w:cstheme="majorBidi"/>
          <w:sz w:val="20"/>
          <w:szCs w:val="20"/>
        </w:rPr>
        <w:t xml:space="preserve">6. </w:t>
      </w:r>
      <w:proofErr w:type="gramStart"/>
      <w:r w:rsidRPr="00B91603">
        <w:rPr>
          <w:rFonts w:asciiTheme="majorBidi" w:hAnsiTheme="majorBidi" w:cstheme="majorBidi"/>
          <w:sz w:val="20"/>
          <w:szCs w:val="20"/>
        </w:rPr>
        <w:t>issuing</w:t>
      </w:r>
      <w:proofErr w:type="gramEnd"/>
      <w:r w:rsidRPr="00B91603">
        <w:rPr>
          <w:rFonts w:asciiTheme="majorBidi" w:hAnsiTheme="majorBidi" w:cstheme="majorBidi"/>
          <w:sz w:val="20"/>
          <w:szCs w:val="20"/>
        </w:rPr>
        <w:t xml:space="preserve"> appointments, dismissals, and accepting the resignation of:</w:t>
      </w:r>
    </w:p>
    <w:p w14:paraId="621458F6" w14:textId="77777777" w:rsidR="0069557B" w:rsidRPr="00B91603" w:rsidRDefault="0069557B" w:rsidP="00AD39CE">
      <w:pPr>
        <w:jc w:val="both"/>
        <w:rPr>
          <w:rFonts w:asciiTheme="majorBidi" w:hAnsiTheme="majorBidi" w:cstheme="majorBidi"/>
          <w:sz w:val="20"/>
          <w:szCs w:val="20"/>
        </w:rPr>
      </w:pPr>
      <w:r w:rsidRPr="00B91603">
        <w:rPr>
          <w:rFonts w:asciiTheme="majorBidi" w:hAnsiTheme="majorBidi" w:cstheme="majorBidi"/>
          <w:sz w:val="20"/>
          <w:szCs w:val="20"/>
        </w:rPr>
        <w:t xml:space="preserve">a. </w:t>
      </w:r>
      <w:proofErr w:type="gramStart"/>
      <w:r w:rsidRPr="00B91603">
        <w:rPr>
          <w:rFonts w:asciiTheme="majorBidi" w:hAnsiTheme="majorBidi" w:cstheme="majorBidi"/>
          <w:sz w:val="20"/>
          <w:szCs w:val="20"/>
        </w:rPr>
        <w:t>the</w:t>
      </w:r>
      <w:proofErr w:type="gramEnd"/>
      <w:r w:rsidRPr="00B91603">
        <w:rPr>
          <w:rFonts w:asciiTheme="majorBidi" w:hAnsiTheme="majorBidi" w:cstheme="majorBidi"/>
          <w:sz w:val="20"/>
          <w:szCs w:val="20"/>
        </w:rPr>
        <w:t xml:space="preserve"> jurisprudents of the Guardian Council,</w:t>
      </w:r>
    </w:p>
    <w:p w14:paraId="41A5BC8B" w14:textId="77777777" w:rsidR="0069557B" w:rsidRPr="00B91603" w:rsidRDefault="0069557B" w:rsidP="00AD39CE">
      <w:pPr>
        <w:jc w:val="both"/>
        <w:rPr>
          <w:rFonts w:asciiTheme="majorBidi" w:hAnsiTheme="majorBidi" w:cstheme="majorBidi"/>
          <w:sz w:val="20"/>
          <w:szCs w:val="20"/>
        </w:rPr>
      </w:pPr>
      <w:r w:rsidRPr="00B91603">
        <w:rPr>
          <w:rFonts w:asciiTheme="majorBidi" w:hAnsiTheme="majorBidi" w:cstheme="majorBidi"/>
          <w:sz w:val="20"/>
          <w:szCs w:val="20"/>
        </w:rPr>
        <w:t xml:space="preserve">b. </w:t>
      </w:r>
      <w:proofErr w:type="gramStart"/>
      <w:r w:rsidRPr="00B91603">
        <w:rPr>
          <w:rFonts w:asciiTheme="majorBidi" w:hAnsiTheme="majorBidi" w:cstheme="majorBidi"/>
          <w:sz w:val="20"/>
          <w:szCs w:val="20"/>
        </w:rPr>
        <w:t>the</w:t>
      </w:r>
      <w:proofErr w:type="gramEnd"/>
      <w:r w:rsidRPr="00B91603">
        <w:rPr>
          <w:rFonts w:asciiTheme="majorBidi" w:hAnsiTheme="majorBidi" w:cstheme="majorBidi"/>
          <w:sz w:val="20"/>
          <w:szCs w:val="20"/>
        </w:rPr>
        <w:t xml:space="preserve"> highest position of the judiciary power,</w:t>
      </w:r>
    </w:p>
    <w:p w14:paraId="758C4226" w14:textId="0E3EFEE9" w:rsidR="0069557B" w:rsidRPr="00B91603" w:rsidRDefault="0069557B" w:rsidP="00AD39CE">
      <w:pPr>
        <w:jc w:val="both"/>
        <w:rPr>
          <w:rFonts w:asciiTheme="majorBidi" w:hAnsiTheme="majorBidi" w:cstheme="majorBidi"/>
          <w:sz w:val="20"/>
          <w:szCs w:val="20"/>
        </w:rPr>
      </w:pPr>
      <w:r w:rsidRPr="00B91603">
        <w:rPr>
          <w:rFonts w:asciiTheme="majorBidi" w:hAnsiTheme="majorBidi" w:cstheme="majorBidi"/>
          <w:sz w:val="20"/>
          <w:szCs w:val="20"/>
        </w:rPr>
        <w:t xml:space="preserve">c. </w:t>
      </w:r>
      <w:proofErr w:type="gramStart"/>
      <w:r w:rsidRPr="00B91603">
        <w:rPr>
          <w:rFonts w:asciiTheme="majorBidi" w:hAnsiTheme="majorBidi" w:cstheme="majorBidi"/>
          <w:sz w:val="20"/>
          <w:szCs w:val="20"/>
        </w:rPr>
        <w:t>the</w:t>
      </w:r>
      <w:proofErr w:type="gramEnd"/>
      <w:r w:rsidRPr="00B91603">
        <w:rPr>
          <w:rFonts w:asciiTheme="majorBidi" w:hAnsiTheme="majorBidi" w:cstheme="majorBidi"/>
          <w:sz w:val="20"/>
          <w:szCs w:val="20"/>
        </w:rPr>
        <w:t xml:space="preserve"> president of the mass media of the Islamic Republic of Iran,</w:t>
      </w:r>
    </w:p>
    <w:p w14:paraId="3A99DF68" w14:textId="0DF7620D" w:rsidR="0069557B" w:rsidRPr="00B91603" w:rsidRDefault="0069557B" w:rsidP="00AD39CE">
      <w:pPr>
        <w:jc w:val="both"/>
        <w:rPr>
          <w:rFonts w:asciiTheme="majorBidi" w:hAnsiTheme="majorBidi" w:cstheme="majorBidi"/>
          <w:sz w:val="20"/>
          <w:szCs w:val="20"/>
        </w:rPr>
      </w:pPr>
      <w:r w:rsidRPr="00B91603">
        <w:rPr>
          <w:rFonts w:asciiTheme="majorBidi" w:hAnsiTheme="majorBidi" w:cstheme="majorBidi"/>
          <w:sz w:val="20"/>
          <w:szCs w:val="20"/>
        </w:rPr>
        <w:t xml:space="preserve">d. </w:t>
      </w:r>
      <w:proofErr w:type="gramStart"/>
      <w:r w:rsidRPr="00B91603">
        <w:rPr>
          <w:rFonts w:asciiTheme="majorBidi" w:hAnsiTheme="majorBidi" w:cstheme="majorBidi"/>
          <w:sz w:val="20"/>
          <w:szCs w:val="20"/>
        </w:rPr>
        <w:t>the</w:t>
      </w:r>
      <w:proofErr w:type="gramEnd"/>
      <w:r w:rsidRPr="00B91603">
        <w:rPr>
          <w:rFonts w:asciiTheme="majorBidi" w:hAnsiTheme="majorBidi" w:cstheme="majorBidi"/>
          <w:sz w:val="20"/>
          <w:szCs w:val="20"/>
        </w:rPr>
        <w:t xml:space="preserve"> chief of the general staff,</w:t>
      </w:r>
    </w:p>
    <w:p w14:paraId="3C1C6848" w14:textId="77777777" w:rsidR="0069557B" w:rsidRPr="00B91603" w:rsidRDefault="0069557B" w:rsidP="00AD39CE">
      <w:pPr>
        <w:jc w:val="both"/>
        <w:rPr>
          <w:rFonts w:asciiTheme="majorBidi" w:hAnsiTheme="majorBidi" w:cstheme="majorBidi"/>
          <w:sz w:val="20"/>
          <w:szCs w:val="20"/>
        </w:rPr>
      </w:pPr>
      <w:r w:rsidRPr="00B91603">
        <w:rPr>
          <w:rFonts w:asciiTheme="majorBidi" w:hAnsiTheme="majorBidi" w:cstheme="majorBidi"/>
          <w:sz w:val="20"/>
          <w:szCs w:val="20"/>
        </w:rPr>
        <w:t xml:space="preserve">e. </w:t>
      </w:r>
      <w:proofErr w:type="gramStart"/>
      <w:r w:rsidRPr="00B91603">
        <w:rPr>
          <w:rFonts w:asciiTheme="majorBidi" w:hAnsiTheme="majorBidi" w:cstheme="majorBidi"/>
          <w:sz w:val="20"/>
          <w:szCs w:val="20"/>
        </w:rPr>
        <w:t>the</w:t>
      </w:r>
      <w:proofErr w:type="gramEnd"/>
      <w:r w:rsidRPr="00B91603">
        <w:rPr>
          <w:rFonts w:asciiTheme="majorBidi" w:hAnsiTheme="majorBidi" w:cstheme="majorBidi"/>
          <w:sz w:val="20"/>
          <w:szCs w:val="20"/>
        </w:rPr>
        <w:t xml:space="preserve"> commander-in-chief of the Islamic </w:t>
      </w:r>
      <w:proofErr w:type="spellStart"/>
      <w:r w:rsidRPr="00B91603">
        <w:rPr>
          <w:rFonts w:asciiTheme="majorBidi" w:hAnsiTheme="majorBidi" w:cstheme="majorBidi"/>
          <w:sz w:val="20"/>
          <w:szCs w:val="20"/>
        </w:rPr>
        <w:t>Pasdaran</w:t>
      </w:r>
      <w:proofErr w:type="spellEnd"/>
      <w:r w:rsidRPr="00B91603">
        <w:rPr>
          <w:rFonts w:asciiTheme="majorBidi" w:hAnsiTheme="majorBidi" w:cstheme="majorBidi"/>
          <w:sz w:val="20"/>
          <w:szCs w:val="20"/>
        </w:rPr>
        <w:t xml:space="preserve"> Revolutionary Corps,</w:t>
      </w:r>
    </w:p>
    <w:p w14:paraId="28D96148" w14:textId="77777777" w:rsidR="0069557B" w:rsidRPr="00B91603" w:rsidRDefault="0069557B" w:rsidP="00AD39CE">
      <w:pPr>
        <w:jc w:val="both"/>
        <w:rPr>
          <w:rFonts w:asciiTheme="majorBidi" w:hAnsiTheme="majorBidi" w:cstheme="majorBidi"/>
          <w:sz w:val="20"/>
          <w:szCs w:val="20"/>
        </w:rPr>
      </w:pPr>
      <w:r w:rsidRPr="00B91603">
        <w:rPr>
          <w:rFonts w:asciiTheme="majorBidi" w:hAnsiTheme="majorBidi" w:cstheme="majorBidi"/>
          <w:sz w:val="20"/>
          <w:szCs w:val="20"/>
        </w:rPr>
        <w:t xml:space="preserve">f. </w:t>
      </w:r>
      <w:proofErr w:type="gramStart"/>
      <w:r w:rsidRPr="00B91603">
        <w:rPr>
          <w:rFonts w:asciiTheme="majorBidi" w:hAnsiTheme="majorBidi" w:cstheme="majorBidi"/>
          <w:sz w:val="20"/>
          <w:szCs w:val="20"/>
        </w:rPr>
        <w:t>the</w:t>
      </w:r>
      <w:proofErr w:type="gramEnd"/>
      <w:r w:rsidRPr="00B91603">
        <w:rPr>
          <w:rFonts w:asciiTheme="majorBidi" w:hAnsiTheme="majorBidi" w:cstheme="majorBidi"/>
          <w:sz w:val="20"/>
          <w:szCs w:val="20"/>
        </w:rPr>
        <w:t xml:space="preserve"> supreme commanders-in-chief of the security and armed forces;</w:t>
      </w:r>
    </w:p>
    <w:p w14:paraId="3675D9CE" w14:textId="77777777" w:rsidR="0069557B" w:rsidRPr="00B91603" w:rsidRDefault="0069557B" w:rsidP="00AD39CE">
      <w:pPr>
        <w:ind w:firstLine="0"/>
        <w:jc w:val="both"/>
        <w:rPr>
          <w:rFonts w:asciiTheme="majorBidi" w:hAnsiTheme="majorBidi" w:cstheme="majorBidi"/>
          <w:sz w:val="20"/>
          <w:szCs w:val="20"/>
        </w:rPr>
      </w:pPr>
      <w:r w:rsidRPr="00B91603">
        <w:rPr>
          <w:rFonts w:asciiTheme="majorBidi" w:hAnsiTheme="majorBidi" w:cstheme="majorBidi"/>
          <w:sz w:val="20"/>
          <w:szCs w:val="20"/>
        </w:rPr>
        <w:t xml:space="preserve">7. </w:t>
      </w:r>
      <w:proofErr w:type="gramStart"/>
      <w:r w:rsidRPr="00B91603">
        <w:rPr>
          <w:rFonts w:asciiTheme="majorBidi" w:hAnsiTheme="majorBidi" w:cstheme="majorBidi"/>
          <w:sz w:val="20"/>
          <w:szCs w:val="20"/>
        </w:rPr>
        <w:t>coordinating</w:t>
      </w:r>
      <w:proofErr w:type="gramEnd"/>
      <w:r w:rsidRPr="00B91603">
        <w:rPr>
          <w:rFonts w:asciiTheme="majorBidi" w:hAnsiTheme="majorBidi" w:cstheme="majorBidi"/>
          <w:sz w:val="20"/>
          <w:szCs w:val="20"/>
        </w:rPr>
        <w:t xml:space="preserve"> the relationship among the three branches of the government and resolving any conflict among them;</w:t>
      </w:r>
    </w:p>
    <w:p w14:paraId="623174B9" w14:textId="77777777" w:rsidR="0069557B" w:rsidRPr="00B91603" w:rsidRDefault="0069557B" w:rsidP="00AD39CE">
      <w:pPr>
        <w:ind w:firstLine="0"/>
        <w:jc w:val="both"/>
        <w:rPr>
          <w:rFonts w:asciiTheme="majorBidi" w:hAnsiTheme="majorBidi" w:cstheme="majorBidi"/>
          <w:sz w:val="20"/>
          <w:szCs w:val="20"/>
        </w:rPr>
      </w:pPr>
      <w:r w:rsidRPr="00B91603">
        <w:rPr>
          <w:rFonts w:asciiTheme="majorBidi" w:hAnsiTheme="majorBidi" w:cstheme="majorBidi"/>
          <w:sz w:val="20"/>
          <w:szCs w:val="20"/>
        </w:rPr>
        <w:t xml:space="preserve">8. </w:t>
      </w:r>
      <w:proofErr w:type="gramStart"/>
      <w:r w:rsidRPr="00B91603">
        <w:rPr>
          <w:rFonts w:asciiTheme="majorBidi" w:hAnsiTheme="majorBidi" w:cstheme="majorBidi"/>
          <w:sz w:val="20"/>
          <w:szCs w:val="20"/>
        </w:rPr>
        <w:t>resolving</w:t>
      </w:r>
      <w:proofErr w:type="gramEnd"/>
      <w:r w:rsidRPr="00B91603">
        <w:rPr>
          <w:rFonts w:asciiTheme="majorBidi" w:hAnsiTheme="majorBidi" w:cstheme="majorBidi"/>
          <w:sz w:val="20"/>
          <w:szCs w:val="20"/>
        </w:rPr>
        <w:t xml:space="preserve"> issues in the system that cannot be settled by ordinary means through the Expediency Council;</w:t>
      </w:r>
    </w:p>
    <w:p w14:paraId="1E57C296" w14:textId="77777777" w:rsidR="0069557B" w:rsidRPr="00B91603" w:rsidRDefault="0069557B" w:rsidP="00AD39CE">
      <w:pPr>
        <w:ind w:firstLine="0"/>
        <w:jc w:val="both"/>
        <w:rPr>
          <w:rFonts w:asciiTheme="majorBidi" w:hAnsiTheme="majorBidi" w:cstheme="majorBidi"/>
          <w:sz w:val="20"/>
          <w:szCs w:val="20"/>
        </w:rPr>
      </w:pPr>
      <w:r w:rsidRPr="00B91603">
        <w:rPr>
          <w:rFonts w:asciiTheme="majorBidi" w:hAnsiTheme="majorBidi" w:cstheme="majorBidi"/>
          <w:sz w:val="20"/>
          <w:szCs w:val="20"/>
        </w:rPr>
        <w:t xml:space="preserve">9. </w:t>
      </w:r>
      <w:proofErr w:type="gramStart"/>
      <w:r w:rsidRPr="00B91603">
        <w:rPr>
          <w:rFonts w:asciiTheme="majorBidi" w:hAnsiTheme="majorBidi" w:cstheme="majorBidi"/>
          <w:sz w:val="20"/>
          <w:szCs w:val="20"/>
        </w:rPr>
        <w:t>signing</w:t>
      </w:r>
      <w:proofErr w:type="gramEnd"/>
      <w:r w:rsidRPr="00B91603">
        <w:rPr>
          <w:rFonts w:asciiTheme="majorBidi" w:hAnsiTheme="majorBidi" w:cstheme="majorBidi"/>
          <w:sz w:val="20"/>
          <w:szCs w:val="20"/>
        </w:rPr>
        <w:t xml:space="preserve"> the appointment of the President of the Republic, after his election by the public. The qualifications of the candidates for presidency, with respect to the conditions set forth by the constitution, must be confirmed by the Guardian Council prior to the general elections and approved by the leader for the first term;</w:t>
      </w:r>
    </w:p>
    <w:p w14:paraId="55C84237" w14:textId="77777777" w:rsidR="0069557B" w:rsidRPr="00B91603" w:rsidRDefault="0069557B" w:rsidP="00AD39CE">
      <w:pPr>
        <w:ind w:firstLine="0"/>
        <w:jc w:val="both"/>
        <w:rPr>
          <w:rFonts w:asciiTheme="majorBidi" w:hAnsiTheme="majorBidi" w:cstheme="majorBidi"/>
          <w:sz w:val="20"/>
          <w:szCs w:val="20"/>
        </w:rPr>
      </w:pPr>
      <w:r w:rsidRPr="00B91603">
        <w:rPr>
          <w:rFonts w:asciiTheme="majorBidi" w:hAnsiTheme="majorBidi" w:cstheme="majorBidi"/>
          <w:sz w:val="20"/>
          <w:szCs w:val="20"/>
        </w:rPr>
        <w:t xml:space="preserve">10. </w:t>
      </w:r>
      <w:proofErr w:type="gramStart"/>
      <w:r w:rsidRPr="00B91603">
        <w:rPr>
          <w:rFonts w:asciiTheme="majorBidi" w:hAnsiTheme="majorBidi" w:cstheme="majorBidi"/>
          <w:sz w:val="20"/>
          <w:szCs w:val="20"/>
        </w:rPr>
        <w:t>dismissing</w:t>
      </w:r>
      <w:proofErr w:type="gramEnd"/>
      <w:r w:rsidRPr="00B91603">
        <w:rPr>
          <w:rFonts w:asciiTheme="majorBidi" w:hAnsiTheme="majorBidi" w:cstheme="majorBidi"/>
          <w:sz w:val="20"/>
          <w:szCs w:val="20"/>
        </w:rPr>
        <w:t xml:space="preserve"> the President of the Republic, with regard to the best interests of the country, after either the Supreme Court has issued a ruling convicting him of deviating from his legal duties, or the Islamic Consultative Assembly, based on Article 89, has cast a vote against his competence;</w:t>
      </w:r>
    </w:p>
    <w:p w14:paraId="7EA12DFD" w14:textId="77777777" w:rsidR="0069557B" w:rsidRPr="00B91603" w:rsidRDefault="0069557B" w:rsidP="00AD39CE">
      <w:pPr>
        <w:ind w:firstLine="0"/>
        <w:jc w:val="both"/>
        <w:rPr>
          <w:rFonts w:asciiTheme="majorBidi" w:hAnsiTheme="majorBidi" w:cstheme="majorBidi"/>
          <w:sz w:val="20"/>
          <w:szCs w:val="20"/>
        </w:rPr>
      </w:pPr>
      <w:r w:rsidRPr="00B91603">
        <w:rPr>
          <w:rFonts w:asciiTheme="majorBidi" w:hAnsiTheme="majorBidi" w:cstheme="majorBidi"/>
          <w:sz w:val="20"/>
          <w:szCs w:val="20"/>
        </w:rPr>
        <w:t xml:space="preserve">11. </w:t>
      </w:r>
      <w:proofErr w:type="gramStart"/>
      <w:r w:rsidRPr="00B91603">
        <w:rPr>
          <w:rFonts w:asciiTheme="majorBidi" w:hAnsiTheme="majorBidi" w:cstheme="majorBidi"/>
          <w:sz w:val="20"/>
          <w:szCs w:val="20"/>
        </w:rPr>
        <w:t>pardoning</w:t>
      </w:r>
      <w:proofErr w:type="gramEnd"/>
      <w:r w:rsidRPr="00B91603">
        <w:rPr>
          <w:rFonts w:asciiTheme="majorBidi" w:hAnsiTheme="majorBidi" w:cstheme="majorBidi"/>
          <w:sz w:val="20"/>
          <w:szCs w:val="20"/>
        </w:rPr>
        <w:t xml:space="preserve"> or reducing the sentences of convicts, within the framework of Islamic criteria, after the head of the judiciary power has recommended such a motion.</w:t>
      </w:r>
    </w:p>
    <w:p w14:paraId="21C5DF07" w14:textId="754738C9" w:rsidR="0069557B" w:rsidRPr="00B91603" w:rsidRDefault="0069557B" w:rsidP="00AD39CE">
      <w:pPr>
        <w:ind w:firstLine="0"/>
        <w:jc w:val="both"/>
        <w:rPr>
          <w:rFonts w:asciiTheme="majorBidi" w:hAnsiTheme="majorBidi" w:cstheme="majorBidi"/>
          <w:sz w:val="20"/>
          <w:szCs w:val="20"/>
        </w:rPr>
      </w:pPr>
      <w:r w:rsidRPr="00B91603">
        <w:rPr>
          <w:rFonts w:asciiTheme="majorBidi" w:hAnsiTheme="majorBidi" w:cstheme="majorBidi"/>
          <w:sz w:val="20"/>
          <w:szCs w:val="20"/>
        </w:rPr>
        <w:t>The leader can transfer some of his duties and authorities to another person.”)</w:t>
      </w:r>
    </w:p>
  </w:footnote>
  <w:footnote w:id="181">
    <w:p w14:paraId="0D16D9B8" w14:textId="63A9C380"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Ervand</w:t>
      </w:r>
      <w:proofErr w:type="spellEnd"/>
      <w:r w:rsidRPr="00B91603">
        <w:rPr>
          <w:rFonts w:asciiTheme="majorBidi" w:hAnsiTheme="majorBidi" w:cstheme="majorBidi"/>
          <w:smallCaps/>
          <w:sz w:val="20"/>
          <w:szCs w:val="20"/>
        </w:rPr>
        <w:t xml:space="preserve"> </w:t>
      </w:r>
      <w:proofErr w:type="spellStart"/>
      <w:r w:rsidRPr="00B91603">
        <w:rPr>
          <w:rFonts w:asciiTheme="majorBidi" w:hAnsiTheme="majorBidi" w:cstheme="majorBidi"/>
          <w:smallCaps/>
          <w:sz w:val="20"/>
          <w:szCs w:val="20"/>
        </w:rPr>
        <w:t>Abrahamian</w:t>
      </w:r>
      <w:proofErr w:type="spellEnd"/>
      <w:r w:rsidRPr="00B91603">
        <w:rPr>
          <w:rFonts w:asciiTheme="majorBidi" w:hAnsiTheme="majorBidi" w:cstheme="majorBidi"/>
          <w:smallCaps/>
          <w:sz w:val="20"/>
          <w:szCs w:val="20"/>
        </w:rPr>
        <w:t xml:space="preserve">, </w:t>
      </w:r>
      <w:proofErr w:type="spellStart"/>
      <w:r w:rsidRPr="00B91603">
        <w:rPr>
          <w:rFonts w:asciiTheme="majorBidi" w:hAnsiTheme="majorBidi" w:cstheme="majorBidi"/>
          <w:smallCaps/>
          <w:sz w:val="20"/>
          <w:szCs w:val="20"/>
        </w:rPr>
        <w:t>Khomeinism</w:t>
      </w:r>
      <w:proofErr w:type="spellEnd"/>
      <w:r w:rsidRPr="00B91603">
        <w:rPr>
          <w:rFonts w:asciiTheme="majorBidi" w:hAnsiTheme="majorBidi" w:cstheme="majorBidi"/>
          <w:smallCaps/>
          <w:sz w:val="20"/>
          <w:szCs w:val="20"/>
        </w:rPr>
        <w:t>: Essays on the Islamic Republic</w:t>
      </w:r>
      <w:r w:rsidRPr="00B91603">
        <w:rPr>
          <w:rFonts w:asciiTheme="majorBidi" w:hAnsiTheme="majorBidi" w:cstheme="majorBidi"/>
          <w:sz w:val="20"/>
          <w:szCs w:val="20"/>
        </w:rPr>
        <w:t xml:space="preserve"> 18-19(1993) (“Throughout the Middle Ages the </w:t>
      </w:r>
      <w:proofErr w:type="spellStart"/>
      <w:r w:rsidRPr="00B91603">
        <w:rPr>
          <w:rFonts w:asciiTheme="majorBidi" w:hAnsiTheme="majorBidi" w:cstheme="majorBidi"/>
          <w:sz w:val="20"/>
          <w:szCs w:val="20"/>
        </w:rPr>
        <w:t>Shii</w:t>
      </w:r>
      <w:proofErr w:type="spellEnd"/>
      <w:r w:rsidRPr="00B91603">
        <w:rPr>
          <w:rFonts w:asciiTheme="majorBidi" w:hAnsiTheme="majorBidi" w:cstheme="majorBidi"/>
          <w:sz w:val="20"/>
          <w:szCs w:val="20"/>
        </w:rPr>
        <w:t xml:space="preserve"> clergy, unlike their Sunni counterparts, failed to develop a consistent theory of the state.”). Due to lack of political theory, for centuries </w:t>
      </w:r>
      <w:proofErr w:type="spellStart"/>
      <w:r w:rsidRPr="00B91603">
        <w:rPr>
          <w:rFonts w:asciiTheme="majorBidi" w:hAnsiTheme="majorBidi" w:cstheme="majorBidi"/>
          <w:sz w:val="20"/>
          <w:szCs w:val="20"/>
        </w:rPr>
        <w:t>Shii</w:t>
      </w:r>
      <w:proofErr w:type="spellEnd"/>
      <w:r w:rsidRPr="00B91603">
        <w:rPr>
          <w:rFonts w:asciiTheme="majorBidi" w:hAnsiTheme="majorBidi" w:cstheme="majorBidi"/>
          <w:sz w:val="20"/>
          <w:szCs w:val="20"/>
        </w:rPr>
        <w:t xml:space="preserve"> clergies never opined that monarchies were per se illegitimate,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at 19. </w:t>
      </w:r>
    </w:p>
  </w:footnote>
  <w:footnote w:id="182">
    <w:p w14:paraId="5F520D48" w14:textId="02BDF85E"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21.</w:t>
      </w:r>
      <w:proofErr w:type="gramEnd"/>
      <w:r w:rsidRPr="00B91603">
        <w:rPr>
          <w:rFonts w:asciiTheme="majorBidi" w:hAnsiTheme="majorBidi" w:cstheme="majorBidi"/>
          <w:sz w:val="20"/>
          <w:szCs w:val="20"/>
        </w:rPr>
        <w:t xml:space="preserve"> (“</w:t>
      </w:r>
      <w:proofErr w:type="gramStart"/>
      <w:r w:rsidRPr="00B91603">
        <w:rPr>
          <w:rFonts w:asciiTheme="majorBidi" w:hAnsiTheme="majorBidi" w:cstheme="majorBidi"/>
          <w:sz w:val="20"/>
          <w:szCs w:val="20"/>
        </w:rPr>
        <w:t>for</w:t>
      </w:r>
      <w:proofErr w:type="gramEnd"/>
      <w:r w:rsidRPr="00B91603">
        <w:rPr>
          <w:rFonts w:asciiTheme="majorBidi" w:hAnsiTheme="majorBidi" w:cstheme="majorBidi"/>
          <w:sz w:val="20"/>
          <w:szCs w:val="20"/>
        </w:rPr>
        <w:t xml:space="preserve"> closing down seminaries, expropriating religious endowments, propagating anti-clerical sentiments, replacing religious courts with state ones, permitting the consumption of </w:t>
      </w:r>
      <w:proofErr w:type="spellStart"/>
      <w:r w:rsidRPr="00B91603">
        <w:rPr>
          <w:rFonts w:asciiTheme="majorBidi" w:hAnsiTheme="majorBidi" w:cstheme="majorBidi"/>
          <w:sz w:val="20"/>
          <w:szCs w:val="20"/>
        </w:rPr>
        <w:t>alchoholic</w:t>
      </w:r>
      <w:proofErr w:type="spellEnd"/>
      <w:r w:rsidRPr="00B91603">
        <w:rPr>
          <w:rFonts w:asciiTheme="majorBidi" w:hAnsiTheme="majorBidi" w:cstheme="majorBidi"/>
          <w:sz w:val="20"/>
          <w:szCs w:val="20"/>
        </w:rPr>
        <w:t xml:space="preserve"> beverages and the playing of “sensuous music”, forcing men to wear Western-style hats, establishing coeducational schools, and banning the long veil (</w:t>
      </w:r>
      <w:r w:rsidRPr="00B91603">
        <w:rPr>
          <w:rFonts w:asciiTheme="majorBidi" w:hAnsiTheme="majorBidi" w:cstheme="majorBidi"/>
          <w:i/>
          <w:sz w:val="20"/>
          <w:szCs w:val="20"/>
        </w:rPr>
        <w:t>chador</w:t>
      </w:r>
      <w:r w:rsidRPr="00B91603">
        <w:rPr>
          <w:rFonts w:asciiTheme="majorBidi" w:hAnsiTheme="majorBidi" w:cstheme="majorBidi"/>
          <w:sz w:val="20"/>
          <w:szCs w:val="20"/>
        </w:rPr>
        <w:t>)…”</w:t>
      </w:r>
    </w:p>
  </w:footnote>
  <w:footnote w:id="183">
    <w:p w14:paraId="08BD354B" w14:textId="4CEDF31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w:t>
      </w:r>
    </w:p>
  </w:footnote>
  <w:footnote w:id="184">
    <w:p w14:paraId="62119353" w14:textId="5F934AAA"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23.</w:t>
      </w:r>
      <w:proofErr w:type="gramEnd"/>
      <w:r w:rsidRPr="00B91603">
        <w:rPr>
          <w:rFonts w:asciiTheme="majorBidi" w:hAnsiTheme="majorBidi" w:cstheme="majorBidi"/>
          <w:sz w:val="20"/>
          <w:szCs w:val="20"/>
        </w:rPr>
        <w:t xml:space="preserve"> There is a dearth of information on the sources, which inspired Khomeini for his new political theory. </w:t>
      </w:r>
      <w:proofErr w:type="spellStart"/>
      <w:r w:rsidRPr="00B91603">
        <w:rPr>
          <w:rFonts w:asciiTheme="majorBidi" w:hAnsiTheme="majorBidi" w:cstheme="majorBidi"/>
          <w:sz w:val="20"/>
          <w:szCs w:val="20"/>
        </w:rPr>
        <w:t>Abrahamian</w:t>
      </w:r>
      <w:proofErr w:type="spellEnd"/>
      <w:r w:rsidRPr="00B91603">
        <w:rPr>
          <w:rFonts w:asciiTheme="majorBidi" w:hAnsiTheme="majorBidi" w:cstheme="majorBidi"/>
          <w:sz w:val="20"/>
          <w:szCs w:val="20"/>
        </w:rPr>
        <w:t xml:space="preserve"> believed that possibly the influential sources were Najaf’s theological development as well as the leftist literature,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at 23-25. </w:t>
      </w:r>
    </w:p>
  </w:footnote>
  <w:footnote w:id="185">
    <w:p w14:paraId="125496D3" w14:textId="30A44B0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In 1970, for the first time, Khomeini delivered his famous speech on </w:t>
      </w:r>
      <w:proofErr w:type="spellStart"/>
      <w:r w:rsidRPr="00B91603">
        <w:rPr>
          <w:rFonts w:asciiTheme="majorBidi" w:hAnsiTheme="majorBidi" w:cstheme="majorBidi"/>
          <w:i/>
          <w:sz w:val="20"/>
          <w:szCs w:val="20"/>
        </w:rPr>
        <w:t>Velayat</w:t>
      </w:r>
      <w:proofErr w:type="spellEnd"/>
      <w:r w:rsidRPr="00B91603">
        <w:rPr>
          <w:rFonts w:asciiTheme="majorBidi" w:hAnsiTheme="majorBidi" w:cstheme="majorBidi"/>
          <w:i/>
          <w:sz w:val="20"/>
          <w:szCs w:val="20"/>
        </w:rPr>
        <w:t>-e-</w:t>
      </w:r>
      <w:proofErr w:type="spellStart"/>
      <w:r w:rsidRPr="00B91603">
        <w:rPr>
          <w:rFonts w:asciiTheme="majorBidi" w:hAnsiTheme="majorBidi" w:cstheme="majorBidi"/>
          <w:i/>
          <w:sz w:val="20"/>
          <w:szCs w:val="20"/>
        </w:rPr>
        <w:t>Faqih</w:t>
      </w:r>
      <w:proofErr w:type="spellEnd"/>
      <w:r w:rsidRPr="00B91603">
        <w:rPr>
          <w:rFonts w:asciiTheme="majorBidi" w:hAnsiTheme="majorBidi" w:cstheme="majorBidi"/>
          <w:i/>
          <w:sz w:val="20"/>
          <w:szCs w:val="20"/>
        </w:rPr>
        <w:t xml:space="preserve"> </w:t>
      </w:r>
      <w:r w:rsidRPr="00B91603">
        <w:rPr>
          <w:rFonts w:asciiTheme="majorBidi" w:hAnsiTheme="majorBidi" w:cstheme="majorBidi"/>
          <w:sz w:val="20"/>
          <w:szCs w:val="20"/>
        </w:rPr>
        <w:t xml:space="preserve">declaring monarchies as illegitimate and that Muslims should revolt against despotic regimes,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at 25.  </w:t>
      </w:r>
    </w:p>
  </w:footnote>
  <w:footnote w:id="186">
    <w:p w14:paraId="0BD6458C" w14:textId="29DF1B4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Islam is a religion that is intertwined with rules and guidelines. Understanding Islam inevitably requires understanding the constitutive rules of Islamic Law. Islam has a few primary sources, mainly Quran and </w:t>
      </w:r>
      <w:proofErr w:type="spellStart"/>
      <w:r w:rsidRPr="00B91603">
        <w:rPr>
          <w:rFonts w:asciiTheme="majorBidi" w:hAnsiTheme="majorBidi" w:cstheme="majorBidi"/>
          <w:i/>
          <w:sz w:val="20"/>
          <w:szCs w:val="20"/>
        </w:rPr>
        <w:t>Sunna</w:t>
      </w:r>
      <w:proofErr w:type="spellEnd"/>
      <w:r w:rsidRPr="00B91603">
        <w:rPr>
          <w:rFonts w:asciiTheme="majorBidi" w:hAnsiTheme="majorBidi" w:cstheme="majorBidi"/>
          <w:sz w:val="20"/>
          <w:szCs w:val="20"/>
        </w:rPr>
        <w:t xml:space="preserve"> (practice of Prophet Mohammad). </w:t>
      </w:r>
      <w:proofErr w:type="spellStart"/>
      <w:r w:rsidRPr="00B91603">
        <w:rPr>
          <w:rFonts w:asciiTheme="majorBidi" w:hAnsiTheme="majorBidi" w:cstheme="majorBidi"/>
          <w:sz w:val="20"/>
          <w:szCs w:val="20"/>
        </w:rPr>
        <w:t>Shiism</w:t>
      </w:r>
      <w:proofErr w:type="spellEnd"/>
      <w:r w:rsidRPr="00B91603">
        <w:rPr>
          <w:rFonts w:asciiTheme="majorBidi" w:hAnsiTheme="majorBidi" w:cstheme="majorBidi"/>
          <w:sz w:val="20"/>
          <w:szCs w:val="20"/>
        </w:rPr>
        <w:t xml:space="preserve"> is a school of though (</w:t>
      </w:r>
      <w:proofErr w:type="spellStart"/>
      <w:r w:rsidRPr="00B91603">
        <w:rPr>
          <w:rFonts w:asciiTheme="majorBidi" w:hAnsiTheme="majorBidi" w:cstheme="majorBidi"/>
          <w:i/>
          <w:sz w:val="20"/>
          <w:szCs w:val="20"/>
        </w:rPr>
        <w:t>Madhab</w:t>
      </w:r>
      <w:proofErr w:type="spellEnd"/>
      <w:r w:rsidRPr="00B91603">
        <w:rPr>
          <w:rFonts w:asciiTheme="majorBidi" w:hAnsiTheme="majorBidi" w:cstheme="majorBidi"/>
          <w:sz w:val="20"/>
          <w:szCs w:val="20"/>
        </w:rPr>
        <w:t xml:space="preserve">) in Islam which believes that Ali (Prophet Mohammad’s son-in-law) was the legitimate successor of Prophet Mohammad. They believe that Ali was the first Imam. </w:t>
      </w:r>
      <w:proofErr w:type="spellStart"/>
      <w:r w:rsidRPr="00B91603">
        <w:rPr>
          <w:rFonts w:asciiTheme="majorBidi" w:hAnsiTheme="majorBidi" w:cstheme="majorBidi"/>
          <w:sz w:val="20"/>
          <w:szCs w:val="20"/>
        </w:rPr>
        <w:t>Shiism</w:t>
      </w:r>
      <w:proofErr w:type="spellEnd"/>
      <w:r w:rsidRPr="00B91603">
        <w:rPr>
          <w:rFonts w:asciiTheme="majorBidi" w:hAnsiTheme="majorBidi" w:cstheme="majorBidi"/>
          <w:sz w:val="20"/>
          <w:szCs w:val="20"/>
        </w:rPr>
        <w:t xml:space="preserve"> has also different branches one of which is </w:t>
      </w:r>
      <w:proofErr w:type="spellStart"/>
      <w:r w:rsidRPr="00B91603">
        <w:rPr>
          <w:rFonts w:asciiTheme="majorBidi" w:hAnsiTheme="majorBidi" w:cstheme="majorBidi"/>
          <w:i/>
          <w:sz w:val="20"/>
          <w:szCs w:val="20"/>
        </w:rPr>
        <w:t>Shiia</w:t>
      </w:r>
      <w:proofErr w:type="spellEnd"/>
      <w:r w:rsidRPr="00B91603">
        <w:rPr>
          <w:rFonts w:asciiTheme="majorBidi" w:hAnsiTheme="majorBidi" w:cstheme="majorBidi"/>
          <w:i/>
          <w:sz w:val="20"/>
          <w:szCs w:val="20"/>
        </w:rPr>
        <w:t xml:space="preserve"> </w:t>
      </w:r>
      <w:proofErr w:type="spellStart"/>
      <w:r w:rsidRPr="00B91603">
        <w:rPr>
          <w:rFonts w:asciiTheme="majorBidi" w:hAnsiTheme="majorBidi" w:cstheme="majorBidi"/>
          <w:i/>
          <w:sz w:val="20"/>
          <w:szCs w:val="20"/>
        </w:rPr>
        <w:t>Isna</w:t>
      </w:r>
      <w:proofErr w:type="spellEnd"/>
      <w:r w:rsidRPr="00B91603">
        <w:rPr>
          <w:rFonts w:asciiTheme="majorBidi" w:hAnsiTheme="majorBidi" w:cstheme="majorBidi"/>
          <w:i/>
          <w:sz w:val="20"/>
          <w:szCs w:val="20"/>
        </w:rPr>
        <w:t xml:space="preserve"> </w:t>
      </w:r>
      <w:proofErr w:type="spellStart"/>
      <w:r w:rsidRPr="00B91603">
        <w:rPr>
          <w:rFonts w:asciiTheme="majorBidi" w:hAnsiTheme="majorBidi" w:cstheme="majorBidi"/>
          <w:i/>
          <w:sz w:val="20"/>
          <w:szCs w:val="20"/>
        </w:rPr>
        <w:t>Ashari</w:t>
      </w:r>
      <w:proofErr w:type="spellEnd"/>
      <w:r w:rsidRPr="00B91603">
        <w:rPr>
          <w:rFonts w:asciiTheme="majorBidi" w:hAnsiTheme="majorBidi" w:cstheme="majorBidi"/>
          <w:i/>
          <w:sz w:val="20"/>
          <w:szCs w:val="20"/>
        </w:rPr>
        <w:t xml:space="preserve">, </w:t>
      </w:r>
      <w:r w:rsidRPr="00B91603">
        <w:rPr>
          <w:rFonts w:asciiTheme="majorBidi" w:hAnsiTheme="majorBidi" w:cstheme="majorBidi"/>
          <w:sz w:val="20"/>
          <w:szCs w:val="20"/>
        </w:rPr>
        <w:t xml:space="preserve">with the largest population in Iran and Iraq. This group believes that there were 12 Imams in total, the last of which disappeared from the face of the earth (Imam Mahdi). They believe Imam Mahdi will return. This school of thought believes that, in addition to Quran and </w:t>
      </w:r>
      <w:proofErr w:type="spellStart"/>
      <w:r w:rsidRPr="00B91603">
        <w:rPr>
          <w:rFonts w:asciiTheme="majorBidi" w:hAnsiTheme="majorBidi" w:cstheme="majorBidi"/>
          <w:sz w:val="20"/>
          <w:szCs w:val="20"/>
        </w:rPr>
        <w:t>Sunna</w:t>
      </w:r>
      <w:proofErr w:type="spellEnd"/>
      <w:r w:rsidRPr="00B91603">
        <w:rPr>
          <w:rFonts w:asciiTheme="majorBidi" w:hAnsiTheme="majorBidi" w:cstheme="majorBidi"/>
          <w:sz w:val="20"/>
          <w:szCs w:val="20"/>
        </w:rPr>
        <w:t>, the sayings (</w:t>
      </w:r>
      <w:r w:rsidRPr="00B91603">
        <w:rPr>
          <w:rFonts w:asciiTheme="majorBidi" w:hAnsiTheme="majorBidi" w:cstheme="majorBidi"/>
          <w:i/>
          <w:sz w:val="20"/>
          <w:szCs w:val="20"/>
        </w:rPr>
        <w:t>Hadith</w:t>
      </w:r>
      <w:r w:rsidRPr="00B91603">
        <w:rPr>
          <w:rFonts w:asciiTheme="majorBidi" w:hAnsiTheme="majorBidi" w:cstheme="majorBidi"/>
          <w:sz w:val="20"/>
          <w:szCs w:val="20"/>
        </w:rPr>
        <w:t xml:space="preserve">) and behaviors of these Imams are also binding on Muslims. Therefore, the body of law created in </w:t>
      </w:r>
      <w:proofErr w:type="spellStart"/>
      <w:r w:rsidRPr="00B91603">
        <w:rPr>
          <w:rFonts w:asciiTheme="majorBidi" w:hAnsiTheme="majorBidi" w:cstheme="majorBidi"/>
          <w:sz w:val="20"/>
          <w:szCs w:val="20"/>
        </w:rPr>
        <w:t>Shiism</w:t>
      </w:r>
      <w:proofErr w:type="spellEnd"/>
      <w:r w:rsidRPr="00B91603">
        <w:rPr>
          <w:rFonts w:asciiTheme="majorBidi" w:hAnsiTheme="majorBidi" w:cstheme="majorBidi"/>
          <w:sz w:val="20"/>
          <w:szCs w:val="20"/>
        </w:rPr>
        <w:t xml:space="preserve"> is to some extent different from </w:t>
      </w:r>
      <w:proofErr w:type="spellStart"/>
      <w:r w:rsidRPr="00B91603">
        <w:rPr>
          <w:rFonts w:asciiTheme="majorBidi" w:hAnsiTheme="majorBidi" w:cstheme="majorBidi"/>
          <w:sz w:val="20"/>
          <w:szCs w:val="20"/>
        </w:rPr>
        <w:t>Sunnism</w:t>
      </w:r>
      <w:proofErr w:type="spellEnd"/>
      <w:r w:rsidRPr="00B91603">
        <w:rPr>
          <w:rFonts w:asciiTheme="majorBidi" w:hAnsiTheme="majorBidi" w:cstheme="majorBidi"/>
          <w:sz w:val="20"/>
          <w:szCs w:val="20"/>
        </w:rPr>
        <w:t>. One should bear in mind in Islamic law there is body of law pertaining to inferring primary rules (</w:t>
      </w:r>
      <w:proofErr w:type="spellStart"/>
      <w:r w:rsidRPr="00B91603">
        <w:rPr>
          <w:rFonts w:asciiTheme="majorBidi" w:hAnsiTheme="majorBidi" w:cstheme="majorBidi"/>
          <w:i/>
          <w:sz w:val="20"/>
          <w:szCs w:val="20"/>
        </w:rPr>
        <w:t>Osul</w:t>
      </w:r>
      <w:proofErr w:type="spellEnd"/>
      <w:r w:rsidRPr="00B91603">
        <w:rPr>
          <w:rFonts w:asciiTheme="majorBidi" w:hAnsiTheme="majorBidi" w:cstheme="majorBidi"/>
          <w:i/>
          <w:sz w:val="20"/>
          <w:szCs w:val="20"/>
        </w:rPr>
        <w:t xml:space="preserve"> </w:t>
      </w:r>
      <w:proofErr w:type="spellStart"/>
      <w:r w:rsidRPr="00B91603">
        <w:rPr>
          <w:rFonts w:asciiTheme="majorBidi" w:hAnsiTheme="majorBidi" w:cstheme="majorBidi"/>
          <w:i/>
          <w:sz w:val="20"/>
          <w:szCs w:val="20"/>
        </w:rPr>
        <w:t>Figh</w:t>
      </w:r>
      <w:proofErr w:type="spellEnd"/>
      <w:r w:rsidRPr="00B91603">
        <w:rPr>
          <w:rFonts w:asciiTheme="majorBidi" w:hAnsiTheme="majorBidi" w:cstheme="majorBidi"/>
          <w:sz w:val="20"/>
          <w:szCs w:val="20"/>
        </w:rPr>
        <w:t xml:space="preserve">). This requires a separate discussion but what is important for our purpose is that the absence of last Imam, yet its presence in all times until he returns, plays a crucial role in shaping </w:t>
      </w:r>
      <w:proofErr w:type="spellStart"/>
      <w:r w:rsidRPr="00B91603">
        <w:rPr>
          <w:rFonts w:asciiTheme="majorBidi" w:hAnsiTheme="majorBidi" w:cstheme="majorBidi"/>
          <w:sz w:val="20"/>
          <w:szCs w:val="20"/>
        </w:rPr>
        <w:t>Shiism</w:t>
      </w:r>
      <w:proofErr w:type="spellEnd"/>
      <w:r w:rsidRPr="00B91603">
        <w:rPr>
          <w:rFonts w:asciiTheme="majorBidi" w:hAnsiTheme="majorBidi" w:cstheme="majorBidi"/>
          <w:sz w:val="20"/>
          <w:szCs w:val="20"/>
        </w:rPr>
        <w:t xml:space="preserve"> political thought. The legitimacy of the supreme leader in Khomeini’s view (</w:t>
      </w:r>
      <w:proofErr w:type="spellStart"/>
      <w:r w:rsidRPr="00B91603">
        <w:rPr>
          <w:rFonts w:asciiTheme="majorBidi" w:hAnsiTheme="majorBidi" w:cstheme="majorBidi"/>
          <w:i/>
          <w:sz w:val="20"/>
          <w:szCs w:val="20"/>
        </w:rPr>
        <w:t>valiy</w:t>
      </w:r>
      <w:proofErr w:type="spellEnd"/>
      <w:r w:rsidRPr="00B91603">
        <w:rPr>
          <w:rFonts w:asciiTheme="majorBidi" w:hAnsiTheme="majorBidi" w:cstheme="majorBidi"/>
          <w:i/>
          <w:sz w:val="20"/>
          <w:szCs w:val="20"/>
        </w:rPr>
        <w:t xml:space="preserve"> </w:t>
      </w:r>
      <w:proofErr w:type="spellStart"/>
      <w:r w:rsidRPr="00B91603">
        <w:rPr>
          <w:rFonts w:asciiTheme="majorBidi" w:hAnsiTheme="majorBidi" w:cstheme="majorBidi"/>
          <w:i/>
          <w:sz w:val="20"/>
          <w:szCs w:val="20"/>
        </w:rPr>
        <w:t>faghigh</w:t>
      </w:r>
      <w:proofErr w:type="spellEnd"/>
      <w:r w:rsidRPr="00B91603">
        <w:rPr>
          <w:rFonts w:asciiTheme="majorBidi" w:hAnsiTheme="majorBidi" w:cstheme="majorBidi"/>
          <w:sz w:val="20"/>
          <w:szCs w:val="20"/>
        </w:rPr>
        <w:t xml:space="preserve">) comes from its alleged temporary succession for the 12th Imam. </w:t>
      </w:r>
    </w:p>
  </w:footnote>
  <w:footnote w:id="187">
    <w:p w14:paraId="4F80C586" w14:textId="25FAAEE5" w:rsidR="0069557B" w:rsidRPr="00B91603" w:rsidRDefault="0069557B" w:rsidP="00AD39CE">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Hossein</w:t>
      </w:r>
      <w:proofErr w:type="spellEnd"/>
      <w:r w:rsidRPr="00B91603">
        <w:rPr>
          <w:rFonts w:asciiTheme="majorBidi" w:hAnsiTheme="majorBidi" w:cstheme="majorBidi"/>
          <w:smallCaps/>
          <w:sz w:val="20"/>
          <w:szCs w:val="20"/>
        </w:rPr>
        <w:t xml:space="preserve"> </w:t>
      </w:r>
      <w:proofErr w:type="spellStart"/>
      <w:r w:rsidRPr="00B91603">
        <w:rPr>
          <w:rFonts w:asciiTheme="majorBidi" w:hAnsiTheme="majorBidi" w:cstheme="majorBidi"/>
          <w:smallCaps/>
          <w:sz w:val="20"/>
          <w:szCs w:val="20"/>
        </w:rPr>
        <w:t>Modaressi</w:t>
      </w:r>
      <w:proofErr w:type="spellEnd"/>
      <w:r w:rsidRPr="00B91603">
        <w:rPr>
          <w:rFonts w:asciiTheme="majorBidi" w:hAnsiTheme="majorBidi" w:cstheme="majorBidi"/>
          <w:smallCaps/>
          <w:sz w:val="20"/>
          <w:szCs w:val="20"/>
        </w:rPr>
        <w:t>, Crisis and Consolidation in the Formative Period of Shi’ite Islam</w:t>
      </w:r>
      <w:r w:rsidRPr="00B91603">
        <w:rPr>
          <w:rFonts w:asciiTheme="majorBidi" w:hAnsiTheme="majorBidi" w:cstheme="majorBidi"/>
          <w:sz w:val="20"/>
          <w:szCs w:val="20"/>
        </w:rPr>
        <w:t xml:space="preserve"> (1993)</w:t>
      </w:r>
    </w:p>
  </w:footnote>
  <w:footnote w:id="188">
    <w:p w14:paraId="070FB41B" w14:textId="54F1D49E"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For instance, in a famous yet conflicting opinion, the Prophet ordered a tree to be eradicated belonging to a person who was constantly bothering his neighbor in order to irrigate his tree. Jurists came up with various explanations for this decision that was clearly in conflict with respect for p</w:t>
      </w:r>
      <w:r>
        <w:rPr>
          <w:rFonts w:asciiTheme="majorBidi" w:hAnsiTheme="majorBidi" w:cstheme="majorBidi"/>
          <w:sz w:val="20"/>
          <w:szCs w:val="20"/>
        </w:rPr>
        <w:t xml:space="preserve">rivate property in Islam. </w:t>
      </w:r>
    </w:p>
  </w:footnote>
  <w:footnote w:id="189">
    <w:p w14:paraId="3EDD0FBD" w14:textId="2CF5F9F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Khomeini had to confront traditionalists who at most believed in constitutional monarchy. The most famous dissident of Khomeini’s political theory was Ayatollah </w:t>
      </w:r>
      <w:proofErr w:type="spellStart"/>
      <w:r w:rsidRPr="00B91603">
        <w:rPr>
          <w:rFonts w:asciiTheme="majorBidi" w:hAnsiTheme="majorBidi" w:cstheme="majorBidi"/>
          <w:sz w:val="20"/>
          <w:szCs w:val="20"/>
        </w:rPr>
        <w:t>Shariatmadari</w:t>
      </w:r>
      <w:proofErr w:type="spellEnd"/>
      <w:r w:rsidRPr="00B91603">
        <w:rPr>
          <w:rFonts w:asciiTheme="majorBidi" w:hAnsiTheme="majorBidi" w:cstheme="majorBidi"/>
          <w:sz w:val="20"/>
          <w:szCs w:val="20"/>
        </w:rPr>
        <w:t xml:space="preserve">. For more on his opinions </w:t>
      </w:r>
      <w:r w:rsidRPr="00B91603">
        <w:rPr>
          <w:rFonts w:asciiTheme="majorBidi" w:hAnsiTheme="majorBidi" w:cstheme="majorBidi"/>
          <w:i/>
          <w:sz w:val="20"/>
          <w:szCs w:val="20"/>
        </w:rPr>
        <w:t>see</w:t>
      </w:r>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_Ref280654050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82</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194-195. </w:t>
      </w:r>
    </w:p>
  </w:footnote>
  <w:footnote w:id="190">
    <w:p w14:paraId="033E279E" w14:textId="73834BD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David </w:t>
      </w:r>
      <w:proofErr w:type="spellStart"/>
      <w:r w:rsidRPr="00B91603">
        <w:rPr>
          <w:rFonts w:asciiTheme="majorBidi" w:hAnsiTheme="majorBidi" w:cstheme="majorBidi"/>
          <w:sz w:val="20"/>
          <w:szCs w:val="20"/>
        </w:rPr>
        <w:t>Menashri</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Iran</w:t>
      </w:r>
      <w:r w:rsidRPr="00B91603">
        <w:rPr>
          <w:rFonts w:asciiTheme="majorBidi" w:hAnsiTheme="majorBidi" w:cstheme="majorBidi"/>
          <w:sz w:val="20"/>
          <w:szCs w:val="20"/>
        </w:rPr>
        <w:t xml:space="preserve"> in </w:t>
      </w:r>
      <w:r w:rsidRPr="00B91603">
        <w:rPr>
          <w:rFonts w:asciiTheme="majorBidi" w:hAnsiTheme="majorBidi" w:cstheme="majorBidi"/>
          <w:smallCaps/>
          <w:sz w:val="20"/>
          <w:szCs w:val="20"/>
        </w:rPr>
        <w:t>Middle East Contemporary Survey</w:t>
      </w:r>
      <w:r w:rsidRPr="00B91603">
        <w:rPr>
          <w:rFonts w:asciiTheme="majorBidi" w:hAnsiTheme="majorBidi" w:cstheme="majorBidi"/>
          <w:sz w:val="20"/>
          <w:szCs w:val="20"/>
        </w:rPr>
        <w:t xml:space="preserve"> 341, 346 (Bruce </w:t>
      </w:r>
      <w:proofErr w:type="spellStart"/>
      <w:r w:rsidRPr="00B91603">
        <w:rPr>
          <w:rFonts w:asciiTheme="majorBidi" w:hAnsiTheme="majorBidi" w:cstheme="majorBidi"/>
          <w:sz w:val="20"/>
          <w:szCs w:val="20"/>
        </w:rPr>
        <w:t>Maddy</w:t>
      </w:r>
      <w:proofErr w:type="spellEnd"/>
      <w:r w:rsidRPr="00B91603">
        <w:rPr>
          <w:rFonts w:asciiTheme="majorBidi" w:hAnsiTheme="majorBidi" w:cstheme="majorBidi"/>
          <w:sz w:val="20"/>
          <w:szCs w:val="20"/>
        </w:rPr>
        <w:t xml:space="preserve">-Weitzman ed., vol. 21, 1997). </w:t>
      </w:r>
    </w:p>
  </w:footnote>
  <w:footnote w:id="191">
    <w:p w14:paraId="491A16F4" w14:textId="0F00C85B"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rPr>
        <w:t>Establishment of Expediency Discernment Council</w:t>
      </w:r>
      <w:r w:rsidRPr="00B91603">
        <w:rPr>
          <w:rFonts w:asciiTheme="majorBidi" w:hAnsiTheme="majorBidi" w:cstheme="majorBidi"/>
          <w:smallCaps/>
          <w:sz w:val="20"/>
          <w:szCs w:val="20"/>
        </w:rPr>
        <w:t>, Islamic Revolution Document Center</w:t>
      </w:r>
      <w:r w:rsidRPr="00B91603">
        <w:rPr>
          <w:rFonts w:asciiTheme="majorBidi" w:hAnsiTheme="majorBidi" w:cstheme="majorBidi"/>
          <w:sz w:val="20"/>
          <w:szCs w:val="20"/>
        </w:rPr>
        <w:t xml:space="preserve">, available at </w:t>
      </w:r>
      <w:hyperlink r:id="rId25" w:history="1">
        <w:r w:rsidRPr="00B91603">
          <w:rPr>
            <w:rStyle w:val="Hyperlink"/>
            <w:rFonts w:asciiTheme="majorBidi" w:hAnsiTheme="majorBidi" w:cstheme="majorBidi"/>
            <w:sz w:val="20"/>
            <w:szCs w:val="20"/>
          </w:rPr>
          <w:t>http://www.irdc.ir/fa/calendar/81/default.aspx</w:t>
        </w:r>
      </w:hyperlink>
      <w:r w:rsidRPr="00B91603">
        <w:rPr>
          <w:rFonts w:asciiTheme="majorBidi" w:hAnsiTheme="majorBidi" w:cstheme="majorBidi"/>
          <w:sz w:val="20"/>
          <w:szCs w:val="20"/>
        </w:rPr>
        <w:t xml:space="preserve">. </w:t>
      </w:r>
    </w:p>
  </w:footnote>
  <w:footnote w:id="192">
    <w:p w14:paraId="2C266C63" w14:textId="2C12F159"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E.g. Akbar </w:t>
      </w:r>
      <w:proofErr w:type="spellStart"/>
      <w:r w:rsidRPr="00B91603">
        <w:rPr>
          <w:rFonts w:asciiTheme="majorBidi" w:hAnsiTheme="majorBidi" w:cstheme="majorBidi"/>
          <w:sz w:val="20"/>
          <w:szCs w:val="20"/>
        </w:rPr>
        <w:t>Ganji</w:t>
      </w:r>
      <w:proofErr w:type="spellEnd"/>
      <w:r w:rsidRPr="00B91603">
        <w:rPr>
          <w:rFonts w:asciiTheme="majorBidi" w:hAnsiTheme="majorBidi" w:cstheme="majorBidi"/>
          <w:sz w:val="20"/>
          <w:szCs w:val="20"/>
        </w:rPr>
        <w:t xml:space="preserve"> </w:t>
      </w:r>
    </w:p>
  </w:footnote>
  <w:footnote w:id="193">
    <w:p w14:paraId="36E908EA" w14:textId="6DC1B63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E.g. </w:t>
      </w:r>
      <w:proofErr w:type="spellStart"/>
      <w:r w:rsidRPr="00B91603">
        <w:rPr>
          <w:rFonts w:asciiTheme="majorBidi" w:hAnsiTheme="majorBidi" w:cstheme="majorBidi"/>
          <w:sz w:val="20"/>
          <w:szCs w:val="20"/>
        </w:rPr>
        <w:t>Milani</w:t>
      </w:r>
      <w:proofErr w:type="spellEnd"/>
      <w:r w:rsidRPr="00B91603">
        <w:rPr>
          <w:rFonts w:asciiTheme="majorBidi" w:hAnsiTheme="majorBidi" w:cstheme="majorBidi"/>
          <w:sz w:val="20"/>
          <w:szCs w:val="20"/>
        </w:rPr>
        <w:t xml:space="preserve"> </w:t>
      </w:r>
    </w:p>
  </w:footnote>
  <w:footnote w:id="194">
    <w:p w14:paraId="077C166A" w14:textId="3B77BEAF"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sz w:val="20"/>
          <w:szCs w:val="20"/>
        </w:rPr>
        <w:t>e</w:t>
      </w:r>
      <w:proofErr w:type="gramEnd"/>
      <w:r w:rsidRPr="00B91603">
        <w:rPr>
          <w:rFonts w:asciiTheme="majorBidi" w:hAnsiTheme="majorBidi" w:cstheme="majorBidi"/>
          <w:sz w:val="20"/>
          <w:szCs w:val="20"/>
        </w:rPr>
        <w:t xml:space="preserve">.g. Khatami (former president of Iran). </w:t>
      </w:r>
    </w:p>
  </w:footnote>
  <w:footnote w:id="195">
    <w:p w14:paraId="7CE811DC" w14:textId="16302AD0"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Abrahamian</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_Ref281244441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187</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15. </w:t>
      </w:r>
    </w:p>
  </w:footnote>
  <w:footnote w:id="196">
    <w:p w14:paraId="0692C9B2" w14:textId="50E71C51"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Id</w:t>
      </w:r>
      <w:r w:rsidRPr="00B91603">
        <w:rPr>
          <w:rFonts w:asciiTheme="majorBidi" w:hAnsiTheme="majorBidi" w:cstheme="majorBidi"/>
          <w:smallCaps/>
          <w:sz w:val="20"/>
          <w:szCs w:val="20"/>
        </w:rPr>
        <w:t xml:space="preserve">. </w:t>
      </w:r>
      <w:r w:rsidRPr="00B91603">
        <w:rPr>
          <w:rFonts w:asciiTheme="majorBidi" w:hAnsiTheme="majorBidi" w:cstheme="majorBidi"/>
          <w:sz w:val="20"/>
          <w:szCs w:val="20"/>
        </w:rPr>
        <w:t>at 17.</w:t>
      </w:r>
      <w:proofErr w:type="gramEnd"/>
    </w:p>
  </w:footnote>
  <w:footnote w:id="197">
    <w:p w14:paraId="0CA04623" w14:textId="4D363674"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Mohsen </w:t>
      </w:r>
      <w:proofErr w:type="spellStart"/>
      <w:r w:rsidRPr="00B91603">
        <w:rPr>
          <w:rFonts w:asciiTheme="majorBidi" w:hAnsiTheme="majorBidi" w:cstheme="majorBidi"/>
          <w:sz w:val="20"/>
          <w:szCs w:val="20"/>
        </w:rPr>
        <w:t>Milani</w:t>
      </w:r>
      <w:proofErr w:type="spellEnd"/>
      <w:r w:rsidRPr="00B91603">
        <w:rPr>
          <w:rFonts w:asciiTheme="majorBidi" w:hAnsiTheme="majorBidi" w:cstheme="majorBidi"/>
          <w:sz w:val="20"/>
          <w:szCs w:val="20"/>
        </w:rPr>
        <w:t xml:space="preserve"> gives a similar account of Khomeini: “Khomeini alone called the important shots and determined the direction and tempo of change. When opposed, he expeditiously consolidated his rule; when strongly opposed, he retreated, regrouped, and struck back. Most important, he had a clear vision of what he hoped to accomplish and suffered from no inferiority complex toward either his opponents or his Western enemies.” </w:t>
      </w:r>
      <w:proofErr w:type="spellStart"/>
      <w:r w:rsidRPr="00B91603">
        <w:rPr>
          <w:rFonts w:asciiTheme="majorBidi" w:hAnsiTheme="majorBidi" w:cstheme="majorBidi"/>
          <w:smallCaps/>
          <w:sz w:val="20"/>
          <w:szCs w:val="20"/>
        </w:rPr>
        <w:t>Milani</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_Ref280654459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49</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145-146. </w:t>
      </w:r>
    </w:p>
  </w:footnote>
  <w:footnote w:id="198">
    <w:p w14:paraId="510953D7" w14:textId="33D3D09D"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E.g. Ayatollah </w:t>
      </w:r>
      <w:proofErr w:type="spellStart"/>
      <w:r w:rsidRPr="00B91603">
        <w:rPr>
          <w:rFonts w:asciiTheme="majorBidi" w:hAnsiTheme="majorBidi" w:cstheme="majorBidi"/>
          <w:sz w:val="20"/>
          <w:szCs w:val="20"/>
        </w:rPr>
        <w:t>Montazeri</w:t>
      </w:r>
      <w:proofErr w:type="spellEnd"/>
    </w:p>
  </w:footnote>
  <w:footnote w:id="199">
    <w:p w14:paraId="0A9E4C1E" w14:textId="5FF6F40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mallCaps/>
          <w:sz w:val="20"/>
          <w:szCs w:val="20"/>
        </w:rPr>
        <w:t>Nasr</w:t>
      </w:r>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_Ref281512698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79</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58. </w:t>
      </w:r>
    </w:p>
  </w:footnote>
  <w:footnote w:id="200">
    <w:p w14:paraId="2D146B10" w14:textId="1FFC4D9E"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59.</w:t>
      </w:r>
      <w:proofErr w:type="gramEnd"/>
      <w:r w:rsidRPr="00B91603">
        <w:rPr>
          <w:rFonts w:asciiTheme="majorBidi" w:hAnsiTheme="majorBidi" w:cstheme="majorBidi"/>
          <w:sz w:val="20"/>
          <w:szCs w:val="20"/>
        </w:rPr>
        <w:t xml:space="preserve"> </w:t>
      </w:r>
    </w:p>
  </w:footnote>
  <w:footnote w:id="201">
    <w:p w14:paraId="7F58903F" w14:textId="5DDF85D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assassination of Ayatollah </w:t>
      </w:r>
      <w:proofErr w:type="spellStart"/>
      <w:r w:rsidRPr="00B91603">
        <w:rPr>
          <w:rFonts w:asciiTheme="majorBidi" w:hAnsiTheme="majorBidi" w:cstheme="majorBidi"/>
          <w:sz w:val="20"/>
          <w:szCs w:val="20"/>
        </w:rPr>
        <w:t>Motahari</w:t>
      </w:r>
      <w:proofErr w:type="spellEnd"/>
      <w:r w:rsidRPr="00B91603">
        <w:rPr>
          <w:rFonts w:asciiTheme="majorBidi" w:hAnsiTheme="majorBidi" w:cstheme="majorBidi"/>
          <w:sz w:val="20"/>
          <w:szCs w:val="20"/>
        </w:rPr>
        <w:t xml:space="preserve"> struck a major blow, as he was a mediator and a conciliator between Islamists and liberals.</w:t>
      </w:r>
      <w:r w:rsidRPr="00041CEF">
        <w:rPr>
          <w:rFonts w:asciiTheme="majorBidi" w:hAnsiTheme="majorBidi" w:cstheme="majorBidi"/>
          <w:smallCaps/>
          <w:sz w:val="20"/>
          <w:szCs w:val="20"/>
        </w:rPr>
        <w:t xml:space="preserve"> </w:t>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Pr>
          <w:rFonts w:asciiTheme="majorBidi" w:hAnsiTheme="majorBidi" w:cstheme="majorBidi"/>
          <w:sz w:val="20"/>
          <w:szCs w:val="20"/>
        </w:rPr>
        <w:t>2, at 245</w:t>
      </w:r>
      <w:r w:rsidRPr="00B91603">
        <w:rPr>
          <w:rFonts w:asciiTheme="majorBidi" w:hAnsiTheme="majorBidi" w:cstheme="majorBidi"/>
          <w:sz w:val="20"/>
          <w:szCs w:val="20"/>
        </w:rPr>
        <w:t xml:space="preserve">.  </w:t>
      </w:r>
    </w:p>
  </w:footnote>
  <w:footnote w:id="202">
    <w:p w14:paraId="73F8D157" w14:textId="3554187E"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Quote from </w:t>
      </w:r>
      <w:r w:rsidRPr="00B91603">
        <w:rPr>
          <w:rFonts w:asciiTheme="majorBidi" w:hAnsiTheme="majorBidi" w:cstheme="majorBidi"/>
          <w:smallCaps/>
          <w:sz w:val="20"/>
          <w:szCs w:val="20"/>
        </w:rPr>
        <w:t>Mehdi Moslem, Factional Politics in Post-Khomeini Iran</w:t>
      </w:r>
      <w:r w:rsidRPr="00B91603">
        <w:rPr>
          <w:rFonts w:asciiTheme="majorBidi" w:hAnsiTheme="majorBidi" w:cstheme="majorBidi"/>
          <w:sz w:val="20"/>
          <w:szCs w:val="20"/>
        </w:rPr>
        <w:t xml:space="preserve"> 25 (2002). </w:t>
      </w:r>
    </w:p>
  </w:footnote>
  <w:footnote w:id="203">
    <w:p w14:paraId="2AB4EB8C" w14:textId="763C6B11"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24.</w:t>
      </w:r>
      <w:proofErr w:type="gramEnd"/>
      <w:r w:rsidRPr="00B91603">
        <w:rPr>
          <w:rFonts w:asciiTheme="majorBidi" w:hAnsiTheme="majorBidi" w:cstheme="majorBidi"/>
          <w:sz w:val="20"/>
          <w:szCs w:val="20"/>
        </w:rPr>
        <w:t xml:space="preserve"> </w:t>
      </w:r>
    </w:p>
  </w:footnote>
  <w:footnote w:id="204">
    <w:p w14:paraId="31399ADB" w14:textId="06E46E74"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Keddi</w:t>
      </w:r>
      <w:proofErr w:type="spellEnd"/>
      <w:r w:rsidRPr="00B91603">
        <w:rPr>
          <w:rFonts w:asciiTheme="majorBidi" w:hAnsiTheme="majorBidi" w:cstheme="majorBidi"/>
          <w:smallCaps/>
          <w:sz w:val="20"/>
          <w:szCs w:val="20"/>
        </w:rPr>
        <w:t>,</w:t>
      </w:r>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_Ref280654050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83</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245. </w:t>
      </w:r>
    </w:p>
  </w:footnote>
  <w:footnote w:id="205">
    <w:p w14:paraId="76246205" w14:textId="3B182684"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245-246.</w:t>
      </w:r>
      <w:proofErr w:type="gramEnd"/>
      <w:r w:rsidRPr="00B91603">
        <w:rPr>
          <w:rFonts w:asciiTheme="majorBidi" w:hAnsiTheme="majorBidi" w:cstheme="majorBidi"/>
          <w:sz w:val="20"/>
          <w:szCs w:val="20"/>
        </w:rPr>
        <w:t xml:space="preserve"> </w:t>
      </w:r>
    </w:p>
  </w:footnote>
  <w:footnote w:id="206">
    <w:p w14:paraId="4CEFE4AB" w14:textId="18F4CDA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US officials at the time had a completely different view. They believed either Khomeini had approved the take-over or at least had foreknowledge of the hostage seizure, </w:t>
      </w:r>
      <w:proofErr w:type="spellStart"/>
      <w:r w:rsidRPr="00B91603">
        <w:rPr>
          <w:rFonts w:asciiTheme="majorBidi" w:hAnsiTheme="majorBidi" w:cstheme="majorBidi"/>
          <w:smallCaps/>
          <w:sz w:val="20"/>
          <w:szCs w:val="20"/>
        </w:rPr>
        <w:t>Babak</w:t>
      </w:r>
      <w:proofErr w:type="spellEnd"/>
      <w:r w:rsidRPr="00B91603">
        <w:rPr>
          <w:rFonts w:asciiTheme="majorBidi" w:hAnsiTheme="majorBidi" w:cstheme="majorBidi"/>
          <w:smallCaps/>
          <w:sz w:val="20"/>
          <w:szCs w:val="20"/>
        </w:rPr>
        <w:t xml:space="preserve"> </w:t>
      </w:r>
      <w:proofErr w:type="spellStart"/>
      <w:r w:rsidRPr="00B91603">
        <w:rPr>
          <w:rFonts w:asciiTheme="majorBidi" w:hAnsiTheme="majorBidi" w:cstheme="majorBidi"/>
          <w:smallCaps/>
          <w:sz w:val="20"/>
          <w:szCs w:val="20"/>
        </w:rPr>
        <w:t>Ganji</w:t>
      </w:r>
      <w:proofErr w:type="spellEnd"/>
      <w:r w:rsidRPr="00B91603">
        <w:rPr>
          <w:rFonts w:asciiTheme="majorBidi" w:hAnsiTheme="majorBidi" w:cstheme="majorBidi"/>
          <w:smallCaps/>
          <w:sz w:val="20"/>
          <w:szCs w:val="20"/>
        </w:rPr>
        <w:t xml:space="preserve">, Politics of Confrontation: The Foreign Policy of the USA and Revolutionary Iran </w:t>
      </w:r>
      <w:r w:rsidRPr="00B91603">
        <w:rPr>
          <w:rFonts w:asciiTheme="majorBidi" w:hAnsiTheme="majorBidi" w:cstheme="majorBidi"/>
          <w:sz w:val="20"/>
          <w:szCs w:val="20"/>
        </w:rPr>
        <w:t xml:space="preserve">150 (2006). </w:t>
      </w:r>
    </w:p>
  </w:footnote>
  <w:footnote w:id="207">
    <w:p w14:paraId="429778CD" w14:textId="30598B3F"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248-249.</w:t>
      </w:r>
      <w:proofErr w:type="gramEnd"/>
      <w:r w:rsidRPr="00B91603">
        <w:rPr>
          <w:rFonts w:asciiTheme="majorBidi" w:hAnsiTheme="majorBidi" w:cstheme="majorBidi"/>
          <w:sz w:val="20"/>
          <w:szCs w:val="20"/>
        </w:rPr>
        <w:t xml:space="preserve"> </w:t>
      </w:r>
    </w:p>
  </w:footnote>
  <w:footnote w:id="208">
    <w:p w14:paraId="53A5CDEB" w14:textId="7777777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Baqer</w:t>
      </w:r>
      <w:proofErr w:type="spellEnd"/>
      <w:r w:rsidRPr="00B91603">
        <w:rPr>
          <w:rFonts w:asciiTheme="majorBidi" w:hAnsiTheme="majorBidi" w:cstheme="majorBidi"/>
          <w:smallCaps/>
          <w:sz w:val="20"/>
          <w:szCs w:val="20"/>
        </w:rPr>
        <w:t xml:space="preserve"> </w:t>
      </w:r>
      <w:proofErr w:type="spellStart"/>
      <w:r w:rsidRPr="00B91603">
        <w:rPr>
          <w:rFonts w:asciiTheme="majorBidi" w:hAnsiTheme="majorBidi" w:cstheme="majorBidi"/>
          <w:smallCaps/>
          <w:sz w:val="20"/>
          <w:szCs w:val="20"/>
        </w:rPr>
        <w:t>Moin</w:t>
      </w:r>
      <w:proofErr w:type="spellEnd"/>
      <w:r w:rsidRPr="00B91603">
        <w:rPr>
          <w:rFonts w:asciiTheme="majorBidi" w:hAnsiTheme="majorBidi" w:cstheme="majorBidi"/>
          <w:smallCaps/>
          <w:sz w:val="20"/>
          <w:szCs w:val="20"/>
        </w:rPr>
        <w:t>, Khomeini: Life of the Ayatollah</w:t>
      </w:r>
      <w:r w:rsidRPr="00B91603">
        <w:rPr>
          <w:rFonts w:asciiTheme="majorBidi" w:hAnsiTheme="majorBidi" w:cstheme="majorBidi"/>
          <w:sz w:val="20"/>
          <w:szCs w:val="20"/>
        </w:rPr>
        <w:t xml:space="preserve"> 221 (2000). </w:t>
      </w:r>
    </w:p>
  </w:footnote>
  <w:footnote w:id="209">
    <w:p w14:paraId="1AD98844" w14:textId="7777777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hyperlink r:id="rId26" w:history="1">
        <w:r w:rsidRPr="00B91603">
          <w:rPr>
            <w:rStyle w:val="Hyperlink"/>
            <w:rFonts w:asciiTheme="majorBidi" w:hAnsiTheme="majorBidi" w:cstheme="majorBidi"/>
            <w:sz w:val="20"/>
            <w:szCs w:val="20"/>
          </w:rPr>
          <w:t>http://jahannews.com/vdccoeq1p2bq048.ala2.html</w:t>
        </w:r>
      </w:hyperlink>
      <w:r w:rsidRPr="00B91603">
        <w:rPr>
          <w:rFonts w:asciiTheme="majorBidi" w:hAnsiTheme="majorBidi" w:cstheme="majorBidi"/>
          <w:sz w:val="20"/>
          <w:szCs w:val="20"/>
        </w:rPr>
        <w:t xml:space="preserve"> </w:t>
      </w:r>
    </w:p>
  </w:footnote>
  <w:footnote w:id="210">
    <w:p w14:paraId="264D4EA7" w14:textId="16079FD8"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Khomeini allegedly tore a letter from </w:t>
      </w:r>
      <w:proofErr w:type="spellStart"/>
      <w:r w:rsidRPr="00B91603">
        <w:rPr>
          <w:rFonts w:asciiTheme="majorBidi" w:hAnsiTheme="majorBidi" w:cstheme="majorBidi"/>
          <w:sz w:val="20"/>
          <w:szCs w:val="20"/>
        </w:rPr>
        <w:t>Bazargan</w:t>
      </w:r>
      <w:proofErr w:type="spellEnd"/>
      <w:r w:rsidRPr="00B91603">
        <w:rPr>
          <w:rFonts w:asciiTheme="majorBidi" w:hAnsiTheme="majorBidi" w:cstheme="majorBidi"/>
          <w:sz w:val="20"/>
          <w:szCs w:val="20"/>
        </w:rPr>
        <w:t xml:space="preserve"> that he sent regarding unnecessary prolongation of Iran-Iraq War. Reportedly he did like the fact that the letter did not start with “in the name of God” and also referred to the revolution as “Iranian Revolution” and</w:t>
      </w:r>
      <w:r>
        <w:rPr>
          <w:rFonts w:asciiTheme="majorBidi" w:hAnsiTheme="majorBidi" w:cstheme="majorBidi"/>
          <w:sz w:val="20"/>
          <w:szCs w:val="20"/>
        </w:rPr>
        <w:t xml:space="preserve"> not “Islamic Revolution. </w:t>
      </w:r>
    </w:p>
  </w:footnote>
  <w:footnote w:id="211">
    <w:p w14:paraId="7ECF2E1D" w14:textId="2241FA5F"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Milani</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_Ref280654459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49</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141. </w:t>
      </w:r>
    </w:p>
  </w:footnote>
  <w:footnote w:id="212">
    <w:p w14:paraId="6D28F961" w14:textId="512C54DD"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144.</w:t>
      </w:r>
      <w:proofErr w:type="gramEnd"/>
      <w:r w:rsidRPr="00B91603">
        <w:rPr>
          <w:rFonts w:asciiTheme="majorBidi" w:hAnsiTheme="majorBidi" w:cstheme="majorBidi"/>
          <w:sz w:val="20"/>
          <w:szCs w:val="20"/>
        </w:rPr>
        <w:t xml:space="preserve"> </w:t>
      </w:r>
    </w:p>
  </w:footnote>
  <w:footnote w:id="213">
    <w:p w14:paraId="57F3FF57" w14:textId="2CC079CE"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 xml:space="preserve">supra </w:t>
      </w:r>
      <w:r w:rsidRPr="00B91603">
        <w:rPr>
          <w:rFonts w:asciiTheme="majorBidi" w:hAnsiTheme="majorBidi" w:cstheme="majorBidi"/>
          <w:sz w:val="20"/>
          <w:szCs w:val="20"/>
        </w:rPr>
        <w:t xml:space="preserve">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_Ref280654050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83</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at 249. “The IRP [Islamic Republic Party] ended up supporting an obscure candidate who got only 700,000 votes.</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r w:rsidRPr="00B91603">
        <w:rPr>
          <w:rFonts w:asciiTheme="majorBidi" w:hAnsiTheme="majorBidi" w:cstheme="majorBidi"/>
          <w:i/>
          <w:sz w:val="20"/>
          <w:szCs w:val="20"/>
        </w:rPr>
        <w:t>Id</w:t>
      </w:r>
      <w:r w:rsidRPr="00B91603">
        <w:rPr>
          <w:rFonts w:asciiTheme="majorBidi" w:hAnsiTheme="majorBidi" w:cstheme="majorBidi"/>
          <w:sz w:val="20"/>
          <w:szCs w:val="20"/>
        </w:rPr>
        <w:t>.</w:t>
      </w:r>
    </w:p>
  </w:footnote>
  <w:footnote w:id="214">
    <w:p w14:paraId="4697853F" w14:textId="39C84A5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Islamic Party quickly moved to support a non-cleric candidate, </w:t>
      </w:r>
      <w:proofErr w:type="spellStart"/>
      <w:r w:rsidRPr="00B91603">
        <w:rPr>
          <w:rFonts w:asciiTheme="majorBidi" w:hAnsiTheme="majorBidi" w:cstheme="majorBidi"/>
          <w:sz w:val="20"/>
          <w:szCs w:val="20"/>
        </w:rPr>
        <w:t>Jalalodin</w:t>
      </w:r>
      <w:proofErr w:type="spellEnd"/>
      <w:r w:rsidRPr="00B91603">
        <w:rPr>
          <w:rFonts w:asciiTheme="majorBidi" w:hAnsiTheme="majorBidi" w:cstheme="majorBidi"/>
          <w:sz w:val="20"/>
          <w:szCs w:val="20"/>
        </w:rPr>
        <w:t xml:space="preserve"> Farsi. Yet, the opposition declared that he was not of Iranian origin, only a week from the election. The Islamic Party reluctantly supported the candid</w:t>
      </w:r>
      <w:r>
        <w:rPr>
          <w:rFonts w:asciiTheme="majorBidi" w:hAnsiTheme="majorBidi" w:cstheme="majorBidi"/>
          <w:sz w:val="20"/>
          <w:szCs w:val="20"/>
        </w:rPr>
        <w:t xml:space="preserve">ate of the Freedom Party. </w:t>
      </w:r>
    </w:p>
  </w:footnote>
  <w:footnote w:id="215">
    <w:p w14:paraId="3DDF9728" w14:textId="75F2CF6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“He pursued his university education in Tehran, specializing in economics, sociology and the Sharia. He had been in the capital for about a decade when the June 1963 uprising occurred. He was jailed for four months for this participation in a demonstration. After his release, a scholarship took him to the Sorbonne University in Paris. He gained a doctorate there, and stayed in Paris until the revolution in Iran.”</w:t>
      </w:r>
      <w:r w:rsidRPr="00B91603">
        <w:rPr>
          <w:rFonts w:asciiTheme="majorBidi" w:hAnsiTheme="majorBidi" w:cstheme="majorBidi"/>
          <w:smallCaps/>
          <w:sz w:val="20"/>
          <w:szCs w:val="20"/>
        </w:rPr>
        <w:t xml:space="preserve"> </w:t>
      </w:r>
      <w:proofErr w:type="spellStart"/>
      <w:r w:rsidRPr="00B91603">
        <w:rPr>
          <w:rFonts w:asciiTheme="majorBidi" w:hAnsiTheme="majorBidi" w:cstheme="majorBidi"/>
          <w:smallCaps/>
          <w:sz w:val="20"/>
          <w:szCs w:val="20"/>
        </w:rPr>
        <w:t>Dilip</w:t>
      </w:r>
      <w:proofErr w:type="spellEnd"/>
      <w:r w:rsidRPr="00B91603">
        <w:rPr>
          <w:rFonts w:asciiTheme="majorBidi" w:hAnsiTheme="majorBidi" w:cstheme="majorBidi"/>
          <w:smallCaps/>
          <w:sz w:val="20"/>
          <w:szCs w:val="20"/>
        </w:rPr>
        <w:t xml:space="preserve"> </w:t>
      </w:r>
      <w:proofErr w:type="spellStart"/>
      <w:r w:rsidRPr="00B91603">
        <w:rPr>
          <w:rFonts w:asciiTheme="majorBidi" w:hAnsiTheme="majorBidi" w:cstheme="majorBidi"/>
          <w:smallCaps/>
          <w:sz w:val="20"/>
          <w:szCs w:val="20"/>
        </w:rPr>
        <w:t>Hiro</w:t>
      </w:r>
      <w:proofErr w:type="spellEnd"/>
      <w:r w:rsidRPr="00B91603">
        <w:rPr>
          <w:rFonts w:asciiTheme="majorBidi" w:hAnsiTheme="majorBidi" w:cstheme="majorBidi"/>
          <w:smallCaps/>
          <w:sz w:val="20"/>
          <w:szCs w:val="20"/>
        </w:rPr>
        <w:t>, Iran Under the Ayatollahs</w:t>
      </w:r>
      <w:r w:rsidRPr="00B91603">
        <w:rPr>
          <w:rFonts w:asciiTheme="majorBidi" w:hAnsiTheme="majorBidi" w:cstheme="majorBidi"/>
          <w:sz w:val="20"/>
          <w:szCs w:val="20"/>
        </w:rPr>
        <w:t xml:space="preserve"> 148 (1985).  </w:t>
      </w:r>
    </w:p>
  </w:footnote>
  <w:footnote w:id="216">
    <w:p w14:paraId="45B6A822" w14:textId="7F0AF1F0"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He went to Najaf in Iraq for his father’s funeral,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w:t>
      </w:r>
    </w:p>
  </w:footnote>
  <w:footnote w:id="217">
    <w:p w14:paraId="0B5CE896" w14:textId="61F0707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hyperlink r:id="rId27" w:history="1">
        <w:r w:rsidRPr="00B91603">
          <w:rPr>
            <w:rStyle w:val="Hyperlink"/>
            <w:rFonts w:asciiTheme="majorBidi" w:hAnsiTheme="majorBidi" w:cstheme="majorBidi"/>
            <w:sz w:val="20"/>
            <w:szCs w:val="20"/>
          </w:rPr>
          <w:t>http://www.rahesabz.net/story/71832/</w:t>
        </w:r>
      </w:hyperlink>
      <w:r w:rsidRPr="00B91603">
        <w:rPr>
          <w:rFonts w:asciiTheme="majorBidi" w:hAnsiTheme="majorBidi" w:cstheme="majorBidi"/>
          <w:sz w:val="20"/>
          <w:szCs w:val="20"/>
        </w:rPr>
        <w:t xml:space="preserve"> </w:t>
      </w:r>
    </w:p>
  </w:footnote>
  <w:footnote w:id="218">
    <w:p w14:paraId="065379DE" w14:textId="72F5199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Khomeini seemed to like </w:t>
      </w:r>
      <w:proofErr w:type="spellStart"/>
      <w:r w:rsidRPr="00B91603">
        <w:rPr>
          <w:rFonts w:asciiTheme="majorBidi" w:hAnsiTheme="majorBidi" w:cstheme="majorBidi"/>
          <w:sz w:val="20"/>
          <w:szCs w:val="20"/>
        </w:rPr>
        <w:t>Bani</w:t>
      </w:r>
      <w:proofErr w:type="spellEnd"/>
      <w:r w:rsidRPr="00B91603">
        <w:rPr>
          <w:rFonts w:asciiTheme="majorBidi" w:hAnsiTheme="majorBidi" w:cstheme="majorBidi"/>
          <w:sz w:val="20"/>
          <w:szCs w:val="20"/>
        </w:rPr>
        <w:t xml:space="preserve"> Sadr because his uncompromising stance towards the Shah and </w:t>
      </w:r>
      <w:proofErr w:type="spellStart"/>
      <w:r w:rsidRPr="00B91603">
        <w:rPr>
          <w:rFonts w:asciiTheme="majorBidi" w:hAnsiTheme="majorBidi" w:cstheme="majorBidi"/>
          <w:sz w:val="20"/>
          <w:szCs w:val="20"/>
        </w:rPr>
        <w:t>Shahpour</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Bakhtiar</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Hiro</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_Ref281592737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222</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w:t>
      </w:r>
    </w:p>
  </w:footnote>
  <w:footnote w:id="219">
    <w:p w14:paraId="4B76F60A" w14:textId="3FE3B250"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z w:val="20"/>
          <w:szCs w:val="20"/>
        </w:rPr>
        <w:t>Bani</w:t>
      </w:r>
      <w:proofErr w:type="spellEnd"/>
      <w:r w:rsidRPr="00B91603">
        <w:rPr>
          <w:rFonts w:asciiTheme="majorBidi" w:hAnsiTheme="majorBidi" w:cstheme="majorBidi"/>
          <w:sz w:val="20"/>
          <w:szCs w:val="20"/>
        </w:rPr>
        <w:t xml:space="preserve"> Sadr was a critical figure in setting the economic policies of the post-revolution Iran,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at 148. </w:t>
      </w:r>
    </w:p>
  </w:footnote>
  <w:footnote w:id="220">
    <w:p w14:paraId="2DC9C6E9" w14:textId="1D3C75AA"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conservatives in Iran do not see these appointments as support for </w:t>
      </w:r>
      <w:proofErr w:type="spellStart"/>
      <w:r w:rsidRPr="00B91603">
        <w:rPr>
          <w:rFonts w:asciiTheme="majorBidi" w:hAnsiTheme="majorBidi" w:cstheme="majorBidi"/>
          <w:sz w:val="20"/>
          <w:szCs w:val="20"/>
        </w:rPr>
        <w:t>Bani</w:t>
      </w:r>
      <w:proofErr w:type="spellEnd"/>
      <w:r w:rsidRPr="00B91603">
        <w:rPr>
          <w:rFonts w:asciiTheme="majorBidi" w:hAnsiTheme="majorBidi" w:cstheme="majorBidi"/>
          <w:sz w:val="20"/>
          <w:szCs w:val="20"/>
        </w:rPr>
        <w:t xml:space="preserve"> Sadr. They </w:t>
      </w:r>
      <w:proofErr w:type="gramStart"/>
      <w:r w:rsidRPr="00B91603">
        <w:rPr>
          <w:rFonts w:asciiTheme="majorBidi" w:hAnsiTheme="majorBidi" w:cstheme="majorBidi"/>
          <w:sz w:val="20"/>
          <w:szCs w:val="20"/>
        </w:rPr>
        <w:t>view it as Khomeini’s support for democracy and his respect for people’s votes</w:t>
      </w:r>
      <w:proofErr w:type="gramEnd"/>
      <w:r w:rsidRPr="00B91603">
        <w:rPr>
          <w:rFonts w:asciiTheme="majorBidi" w:hAnsiTheme="majorBidi" w:cstheme="majorBidi"/>
          <w:sz w:val="20"/>
          <w:szCs w:val="20"/>
        </w:rPr>
        <w:t xml:space="preserve">, </w:t>
      </w:r>
      <w:proofErr w:type="gramStart"/>
      <w:r w:rsidRPr="00B91603">
        <w:rPr>
          <w:rFonts w:asciiTheme="majorBidi" w:hAnsiTheme="majorBidi" w:cstheme="majorBidi"/>
          <w:sz w:val="20"/>
          <w:szCs w:val="20"/>
        </w:rPr>
        <w:t xml:space="preserve">see </w:t>
      </w:r>
      <w:hyperlink r:id="rId28" w:history="1">
        <w:proofErr w:type="gramEnd"/>
        <w:r w:rsidRPr="00B91603">
          <w:rPr>
            <w:rStyle w:val="Hyperlink"/>
            <w:rFonts w:asciiTheme="majorBidi" w:hAnsiTheme="majorBidi" w:cstheme="majorBidi"/>
            <w:sz w:val="20"/>
            <w:szCs w:val="20"/>
          </w:rPr>
          <w:t>http://www.imam-khomeini.ir/fa/c76_15218/</w:t>
        </w:r>
        <w:r w:rsidRPr="00B91603">
          <w:rPr>
            <w:rStyle w:val="Hyperlink"/>
            <w:rFonts w:asciiTheme="majorBidi" w:hAnsiTheme="majorBidi" w:cstheme="majorBidi"/>
            <w:sz w:val="20"/>
            <w:szCs w:val="20"/>
            <w:rtl/>
          </w:rPr>
          <w:t>پرسش</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و</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پاسخ</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امام</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چرا</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امام</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خمینی</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در</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ابتدا</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از</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ریاست</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جمهوری</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بنی</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صدر</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حمایت</w:t>
        </w:r>
        <w:r w:rsidRPr="00B91603">
          <w:rPr>
            <w:rStyle w:val="Hyperlink"/>
            <w:rFonts w:asciiTheme="majorBidi" w:hAnsiTheme="majorBidi" w:cstheme="majorBidi"/>
            <w:sz w:val="20"/>
            <w:szCs w:val="20"/>
          </w:rPr>
          <w:t>_</w:t>
        </w:r>
        <w:r w:rsidRPr="00B91603">
          <w:rPr>
            <w:rStyle w:val="Hyperlink"/>
            <w:rFonts w:asciiTheme="majorBidi" w:hAnsiTheme="majorBidi" w:cstheme="majorBidi"/>
            <w:sz w:val="20"/>
            <w:szCs w:val="20"/>
            <w:rtl/>
          </w:rPr>
          <w:t>کردند؟</w:t>
        </w:r>
      </w:hyperlink>
      <w:r w:rsidRPr="00B91603">
        <w:rPr>
          <w:rFonts w:asciiTheme="majorBidi" w:hAnsiTheme="majorBidi" w:cstheme="majorBidi"/>
          <w:sz w:val="20"/>
          <w:szCs w:val="20"/>
        </w:rPr>
        <w:t xml:space="preserve"> </w:t>
      </w:r>
    </w:p>
  </w:footnote>
  <w:footnote w:id="221">
    <w:p w14:paraId="30E093FD" w14:textId="337AC2FD"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hyperlink r:id="rId29" w:history="1">
        <w:r w:rsidRPr="00B91603">
          <w:rPr>
            <w:rStyle w:val="Hyperlink"/>
            <w:rFonts w:asciiTheme="majorBidi" w:hAnsiTheme="majorBidi" w:cstheme="majorBidi"/>
            <w:sz w:val="20"/>
            <w:szCs w:val="20"/>
          </w:rPr>
          <w:t>http://www.rahesabz.net/story/71832/</w:t>
        </w:r>
      </w:hyperlink>
      <w:r w:rsidRPr="00B91603">
        <w:rPr>
          <w:rFonts w:asciiTheme="majorBidi" w:hAnsiTheme="majorBidi" w:cstheme="majorBidi"/>
          <w:sz w:val="20"/>
          <w:szCs w:val="20"/>
        </w:rPr>
        <w:t xml:space="preserve"> </w:t>
      </w:r>
    </w:p>
  </w:footnote>
  <w:footnote w:id="222">
    <w:p w14:paraId="329A255B" w14:textId="079741A6"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hyperlink r:id="rId30" w:history="1">
        <w:r w:rsidRPr="00B91603">
          <w:rPr>
            <w:rStyle w:val="Hyperlink"/>
            <w:rFonts w:asciiTheme="majorBidi" w:hAnsiTheme="majorBidi" w:cstheme="majorBidi"/>
            <w:sz w:val="20"/>
            <w:szCs w:val="20"/>
          </w:rPr>
          <w:t>http://www.rahesabz.net/story/71832/</w:t>
        </w:r>
      </w:hyperlink>
      <w:r w:rsidRPr="00B91603">
        <w:rPr>
          <w:rFonts w:asciiTheme="majorBidi" w:hAnsiTheme="majorBidi" w:cstheme="majorBidi"/>
          <w:sz w:val="20"/>
          <w:szCs w:val="20"/>
        </w:rPr>
        <w:t xml:space="preserve"> </w:t>
      </w:r>
    </w:p>
  </w:footnote>
  <w:footnote w:id="223">
    <w:p w14:paraId="5E97E2BB" w14:textId="28E86C41"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Towards the end of his presidency he had to resort to </w:t>
      </w:r>
      <w:proofErr w:type="spellStart"/>
      <w:r w:rsidRPr="00B91603">
        <w:rPr>
          <w:rFonts w:asciiTheme="majorBidi" w:hAnsiTheme="majorBidi" w:cstheme="majorBidi"/>
          <w:sz w:val="20"/>
          <w:szCs w:val="20"/>
        </w:rPr>
        <w:t>Mojahedin’s</w:t>
      </w:r>
      <w:proofErr w:type="spellEnd"/>
      <w:r w:rsidRPr="00B91603">
        <w:rPr>
          <w:rFonts w:asciiTheme="majorBidi" w:hAnsiTheme="majorBidi" w:cstheme="majorBidi"/>
          <w:sz w:val="20"/>
          <w:szCs w:val="20"/>
        </w:rPr>
        <w:t xml:space="preserve"> party and network. In fact, he hid in their hideout in Tehran when opposition </w:t>
      </w:r>
      <w:r>
        <w:rPr>
          <w:rFonts w:asciiTheme="majorBidi" w:hAnsiTheme="majorBidi" w:cstheme="majorBidi"/>
          <w:sz w:val="20"/>
          <w:szCs w:val="20"/>
        </w:rPr>
        <w:t xml:space="preserve">to him reached its peak. </w:t>
      </w:r>
    </w:p>
  </w:footnote>
  <w:footnote w:id="224">
    <w:p w14:paraId="135F82C1" w14:textId="60BB180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“He asked for twelve-month mandate from Khomeini to accomplish the following tasks: solving the American hostage crisis; stabilizing the economy; resolving the minorities’ problems, particularly the Kurdish rebellion; and reconstructing the armed forces. But, Khomeini did or said nothing specific in return.” </w:t>
      </w:r>
      <w:proofErr w:type="spellStart"/>
      <w:r w:rsidRPr="00B91603">
        <w:rPr>
          <w:rFonts w:asciiTheme="majorBidi" w:hAnsiTheme="majorBidi" w:cstheme="majorBidi"/>
          <w:smallCaps/>
          <w:sz w:val="20"/>
          <w:szCs w:val="20"/>
        </w:rPr>
        <w:t>Hiro</w:t>
      </w:r>
      <w:proofErr w:type="spellEnd"/>
      <w:r w:rsidRPr="00B91603">
        <w:rPr>
          <w:rFonts w:asciiTheme="majorBidi" w:hAnsiTheme="majorBidi" w:cstheme="majorBidi"/>
          <w:smallCaps/>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_Ref281592737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222</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w:t>
      </w:r>
      <w:r w:rsidRPr="00B91603">
        <w:rPr>
          <w:rFonts w:asciiTheme="majorBidi" w:hAnsiTheme="majorBidi" w:cstheme="majorBidi"/>
          <w:smallCaps/>
          <w:sz w:val="20"/>
          <w:szCs w:val="20"/>
        </w:rPr>
        <w:t xml:space="preserve"> </w:t>
      </w:r>
      <w:r w:rsidRPr="00B91603">
        <w:rPr>
          <w:rFonts w:asciiTheme="majorBidi" w:hAnsiTheme="majorBidi" w:cstheme="majorBidi"/>
          <w:sz w:val="20"/>
          <w:szCs w:val="20"/>
        </w:rPr>
        <w:t xml:space="preserve">149 (1985). </w:t>
      </w:r>
    </w:p>
  </w:footnote>
  <w:footnote w:id="225">
    <w:p w14:paraId="5227E2E1" w14:textId="04959E29"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Some claim that it was the disagreement between </w:t>
      </w:r>
      <w:proofErr w:type="spellStart"/>
      <w:r w:rsidRPr="00B91603">
        <w:rPr>
          <w:rFonts w:asciiTheme="majorBidi" w:hAnsiTheme="majorBidi" w:cstheme="majorBidi"/>
          <w:sz w:val="20"/>
          <w:szCs w:val="20"/>
        </w:rPr>
        <w:t>Bani</w:t>
      </w:r>
      <w:proofErr w:type="spellEnd"/>
      <w:r w:rsidRPr="00B91603">
        <w:rPr>
          <w:rFonts w:asciiTheme="majorBidi" w:hAnsiTheme="majorBidi" w:cstheme="majorBidi"/>
          <w:sz w:val="20"/>
          <w:szCs w:val="20"/>
        </w:rPr>
        <w:t xml:space="preserve"> Sadr and </w:t>
      </w:r>
      <w:proofErr w:type="spellStart"/>
      <w:r w:rsidRPr="00B91603">
        <w:rPr>
          <w:rFonts w:asciiTheme="majorBidi" w:hAnsiTheme="majorBidi" w:cstheme="majorBidi"/>
          <w:sz w:val="20"/>
          <w:szCs w:val="20"/>
        </w:rPr>
        <w:t>Ghotbzadeh</w:t>
      </w:r>
      <w:proofErr w:type="spellEnd"/>
      <w:r w:rsidRPr="00B91603">
        <w:rPr>
          <w:rFonts w:asciiTheme="majorBidi" w:hAnsiTheme="majorBidi" w:cstheme="majorBidi"/>
          <w:sz w:val="20"/>
          <w:szCs w:val="20"/>
        </w:rPr>
        <w:t xml:space="preserve"> in the Revolutionary Council that prolonged the hostage crisis to 444 days, </w:t>
      </w:r>
      <w:r w:rsidRPr="00B91603">
        <w:rPr>
          <w:rFonts w:asciiTheme="majorBidi" w:hAnsiTheme="majorBidi" w:cstheme="majorBidi"/>
          <w:i/>
          <w:sz w:val="20"/>
          <w:szCs w:val="20"/>
        </w:rPr>
        <w:t>see</w:t>
      </w:r>
      <w:r w:rsidRPr="00B91603">
        <w:rPr>
          <w:rFonts w:asciiTheme="majorBidi" w:hAnsiTheme="majorBidi" w:cstheme="majorBidi"/>
          <w:sz w:val="20"/>
          <w:szCs w:val="20"/>
        </w:rPr>
        <w:t xml:space="preserve"> </w:t>
      </w:r>
      <w:hyperlink r:id="rId31" w:history="1">
        <w:r w:rsidRPr="00B91603">
          <w:rPr>
            <w:rStyle w:val="Hyperlink"/>
            <w:rFonts w:asciiTheme="majorBidi" w:hAnsiTheme="majorBidi" w:cstheme="majorBidi"/>
            <w:sz w:val="20"/>
            <w:szCs w:val="20"/>
          </w:rPr>
          <w:t>http://www.rahesabz.net/story/71832/</w:t>
        </w:r>
      </w:hyperlink>
      <w:r w:rsidRPr="00B91603">
        <w:rPr>
          <w:rFonts w:asciiTheme="majorBidi" w:hAnsiTheme="majorBidi" w:cstheme="majorBidi"/>
          <w:sz w:val="20"/>
          <w:szCs w:val="20"/>
        </w:rPr>
        <w:t xml:space="preserve"> </w:t>
      </w:r>
    </w:p>
  </w:footnote>
  <w:footnote w:id="226">
    <w:p w14:paraId="5F37B77D" w14:textId="7AE147A8"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Hiro</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_Ref281592737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222</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at 149</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_Ref280654050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83</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251. </w:t>
      </w:r>
    </w:p>
  </w:footnote>
  <w:footnote w:id="227">
    <w:p w14:paraId="778729DF" w14:textId="2F870426"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Hiro</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_Ref281592737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222</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w:t>
      </w:r>
    </w:p>
  </w:footnote>
  <w:footnote w:id="228">
    <w:p w14:paraId="175E4CB2" w14:textId="69B6F2E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Later and subsequent to the Algiers Accord, </w:t>
      </w:r>
      <w:proofErr w:type="spellStart"/>
      <w:r w:rsidRPr="00B91603">
        <w:rPr>
          <w:rFonts w:asciiTheme="majorBidi" w:hAnsiTheme="majorBidi" w:cstheme="majorBidi"/>
          <w:sz w:val="20"/>
          <w:szCs w:val="20"/>
        </w:rPr>
        <w:t>Bani</w:t>
      </w:r>
      <w:proofErr w:type="spellEnd"/>
      <w:r w:rsidRPr="00B91603">
        <w:rPr>
          <w:rFonts w:asciiTheme="majorBidi" w:hAnsiTheme="majorBidi" w:cstheme="majorBidi"/>
          <w:sz w:val="20"/>
          <w:szCs w:val="20"/>
        </w:rPr>
        <w:t xml:space="preserve"> Sadr criticized handling of the situation by Islamists. Despite Iran claim that it was victory for it, the agreement was more favorable to the US than Iran, </w:t>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_Ref280654050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83</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252. </w:t>
      </w:r>
    </w:p>
  </w:footnote>
  <w:footnote w:id="229">
    <w:p w14:paraId="17B105BC" w14:textId="351FBAE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hyperlink r:id="rId32" w:history="1">
        <w:r w:rsidRPr="00B91603">
          <w:rPr>
            <w:rStyle w:val="Hyperlink"/>
            <w:rFonts w:asciiTheme="majorBidi" w:hAnsiTheme="majorBidi" w:cstheme="majorBidi"/>
            <w:sz w:val="20"/>
            <w:szCs w:val="20"/>
          </w:rPr>
          <w:t>http://www.bultannews.com/fa/news/61284/</w:t>
        </w:r>
        <w:r w:rsidRPr="00B91603">
          <w:rPr>
            <w:rStyle w:val="Hyperlink"/>
            <w:rFonts w:asciiTheme="majorBidi" w:hAnsiTheme="majorBidi" w:cstheme="majorBidi"/>
            <w:sz w:val="20"/>
            <w:szCs w:val="20"/>
            <w:rtl/>
          </w:rPr>
          <w:t>خیانت</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های</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بنی</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صدر</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در</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جنگ</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تحمیل</w:t>
        </w:r>
        <w:r w:rsidRPr="00B91603">
          <w:rPr>
            <w:rStyle w:val="Hyperlink"/>
            <w:rFonts w:asciiTheme="majorBidi" w:hAnsiTheme="majorBidi" w:cstheme="majorBidi"/>
            <w:sz w:val="20"/>
            <w:szCs w:val="20"/>
            <w:rtl/>
          </w:rPr>
          <w:t>ی</w:t>
        </w:r>
      </w:hyperlink>
      <w:r w:rsidRPr="00B91603">
        <w:rPr>
          <w:rFonts w:asciiTheme="majorBidi" w:hAnsiTheme="majorBidi" w:cstheme="majorBidi"/>
          <w:sz w:val="20"/>
          <w:szCs w:val="20"/>
        </w:rPr>
        <w:t xml:space="preserve"> </w:t>
      </w:r>
    </w:p>
  </w:footnote>
  <w:footnote w:id="230">
    <w:p w14:paraId="7D35B231" w14:textId="1D51B7A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For details on this defeat </w:t>
      </w:r>
      <w:r w:rsidRPr="00B91603">
        <w:rPr>
          <w:rFonts w:asciiTheme="majorBidi" w:hAnsiTheme="majorBidi" w:cstheme="majorBidi"/>
          <w:i/>
          <w:sz w:val="20"/>
          <w:szCs w:val="20"/>
        </w:rPr>
        <w:t>see</w:t>
      </w:r>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Williamson Murray &amp; Kevin Woods, The Iran-Iraq War: A Military and Strategic History</w:t>
      </w:r>
      <w:r w:rsidRPr="00B91603">
        <w:rPr>
          <w:rFonts w:asciiTheme="majorBidi" w:hAnsiTheme="majorBidi" w:cstheme="majorBidi"/>
          <w:sz w:val="20"/>
          <w:szCs w:val="20"/>
        </w:rPr>
        <w:t xml:space="preserve"> 143-145 (2014). </w:t>
      </w:r>
    </w:p>
  </w:footnote>
  <w:footnote w:id="231">
    <w:p w14:paraId="10020B26" w14:textId="62FEB6E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Keddie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_Ref280654050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83</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at 252.</w:t>
      </w:r>
    </w:p>
  </w:footnote>
  <w:footnote w:id="232">
    <w:p w14:paraId="0B83E6B4" w14:textId="3BAA57EC"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rPr>
        <w:t>See generally</w:t>
      </w:r>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Anoushiravan</w:t>
      </w:r>
      <w:proofErr w:type="spellEnd"/>
      <w:r w:rsidRPr="00B91603">
        <w:rPr>
          <w:rFonts w:asciiTheme="majorBidi" w:hAnsiTheme="majorBidi" w:cstheme="majorBidi"/>
          <w:smallCaps/>
          <w:sz w:val="20"/>
          <w:szCs w:val="20"/>
        </w:rPr>
        <w:t xml:space="preserve"> </w:t>
      </w:r>
      <w:proofErr w:type="spellStart"/>
      <w:r w:rsidRPr="00B91603">
        <w:rPr>
          <w:rFonts w:asciiTheme="majorBidi" w:hAnsiTheme="majorBidi" w:cstheme="majorBidi"/>
          <w:smallCaps/>
          <w:sz w:val="20"/>
          <w:szCs w:val="20"/>
        </w:rPr>
        <w:t>Ehteshami</w:t>
      </w:r>
      <w:proofErr w:type="spellEnd"/>
      <w:r w:rsidRPr="00B91603">
        <w:rPr>
          <w:rFonts w:asciiTheme="majorBidi" w:hAnsiTheme="majorBidi" w:cstheme="majorBidi"/>
          <w:smallCaps/>
          <w:sz w:val="20"/>
          <w:szCs w:val="20"/>
        </w:rPr>
        <w:t xml:space="preserve">, After Khomeini: The </w:t>
      </w:r>
      <w:proofErr w:type="gramStart"/>
      <w:r w:rsidRPr="00B91603">
        <w:rPr>
          <w:rFonts w:asciiTheme="majorBidi" w:hAnsiTheme="majorBidi" w:cstheme="majorBidi"/>
          <w:smallCaps/>
          <w:sz w:val="20"/>
          <w:szCs w:val="20"/>
        </w:rPr>
        <w:t>Iranian Second Republic</w:t>
      </w:r>
      <w:proofErr w:type="gramEnd"/>
      <w:r w:rsidRPr="00B91603">
        <w:rPr>
          <w:rFonts w:asciiTheme="majorBidi" w:hAnsiTheme="majorBidi" w:cstheme="majorBidi"/>
          <w:sz w:val="20"/>
          <w:szCs w:val="20"/>
        </w:rPr>
        <w:t xml:space="preserve"> (2002). Some authors believe that the third republic started with the election of reformist president, Mohammad Khatami, </w:t>
      </w:r>
      <w:proofErr w:type="spellStart"/>
      <w:r w:rsidRPr="00B91603">
        <w:rPr>
          <w:rFonts w:asciiTheme="majorBidi" w:hAnsiTheme="majorBidi" w:cstheme="majorBidi"/>
          <w:sz w:val="20"/>
          <w:szCs w:val="20"/>
        </w:rPr>
        <w:t>Ghoncheh</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Tazmini</w:t>
      </w:r>
      <w:proofErr w:type="spellEnd"/>
      <w:r w:rsidRPr="00B91603">
        <w:rPr>
          <w:rFonts w:asciiTheme="majorBidi" w:hAnsiTheme="majorBidi" w:cstheme="majorBidi"/>
          <w:sz w:val="20"/>
          <w:szCs w:val="20"/>
        </w:rPr>
        <w:t xml:space="preserve">, Khatami’s Iran: The Islamic Republic and the Turbulent Path to Reform (2009) (“Khatami’s election marked the beginning of the third Islamic republic. Enthusiasm for the election must be understood in the context of the fundamental social changes of the first and second republics. The first republic was formed in the immediate aftermath of the 1979 revolution, and had at its core Ayatollah Khomeini’s use of social </w:t>
      </w:r>
      <w:proofErr w:type="spellStart"/>
      <w:r w:rsidRPr="00B91603">
        <w:rPr>
          <w:rFonts w:asciiTheme="majorBidi" w:hAnsiTheme="majorBidi" w:cstheme="majorBidi"/>
          <w:sz w:val="20"/>
          <w:szCs w:val="20"/>
        </w:rPr>
        <w:t>mobilisation</w:t>
      </w:r>
      <w:proofErr w:type="spellEnd"/>
      <w:r w:rsidRPr="00B91603">
        <w:rPr>
          <w:rFonts w:asciiTheme="majorBidi" w:hAnsiTheme="majorBidi" w:cstheme="majorBidi"/>
          <w:sz w:val="20"/>
          <w:szCs w:val="20"/>
        </w:rPr>
        <w:t xml:space="preserve"> to unite the masses and guarantee the continuation of the state during the heady days of the Iran-Iraq conflict. The second republic began at the end of the Iran-Iraq War in 1989 and was principally guided by new economic realities and wider strategic considerations. The second republic is associated with Ali Akbar </w:t>
      </w:r>
      <w:proofErr w:type="spellStart"/>
      <w:r w:rsidRPr="00B91603">
        <w:rPr>
          <w:rFonts w:asciiTheme="majorBidi" w:hAnsiTheme="majorBidi" w:cstheme="majorBidi"/>
          <w:sz w:val="20"/>
          <w:szCs w:val="20"/>
        </w:rPr>
        <w:t>Hashemi</w:t>
      </w:r>
      <w:proofErr w:type="spellEnd"/>
      <w:r w:rsidRPr="00B91603">
        <w:rPr>
          <w:rFonts w:asciiTheme="majorBidi" w:hAnsiTheme="majorBidi" w:cstheme="majorBidi"/>
          <w:sz w:val="20"/>
          <w:szCs w:val="20"/>
        </w:rPr>
        <w:t xml:space="preserve"> Rafsanjani’s eight-year presidency following Khomeini’s death in July 1989.” </w:t>
      </w:r>
    </w:p>
  </w:footnote>
  <w:footnote w:id="233">
    <w:p w14:paraId="0EA15693" w14:textId="5FED00A0"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z w:val="20"/>
          <w:szCs w:val="20"/>
        </w:rPr>
        <w:t>Morteza</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Kazemian</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Reviewing Eight Parliamentary Elections in Islamic Republic of Iran</w:t>
      </w:r>
      <w:r w:rsidRPr="00B91603">
        <w:rPr>
          <w:rFonts w:asciiTheme="majorBidi" w:hAnsiTheme="majorBidi" w:cstheme="majorBidi"/>
          <w:sz w:val="20"/>
          <w:szCs w:val="20"/>
        </w:rPr>
        <w:t xml:space="preserve">, BBC Persian, Dec. 23, 2011, BBC Persian available at </w:t>
      </w:r>
      <w:hyperlink r:id="rId33" w:anchor="second" w:history="1">
        <w:r w:rsidRPr="00B91603">
          <w:rPr>
            <w:rStyle w:val="Hyperlink"/>
            <w:rFonts w:asciiTheme="majorBidi" w:hAnsiTheme="majorBidi" w:cstheme="majorBidi"/>
            <w:sz w:val="20"/>
            <w:szCs w:val="20"/>
          </w:rPr>
          <w:t>http://www.bbc.co.uk/persian/iran/2011/12/111221_l39_majlis9th_8-terms#second</w:t>
        </w:r>
      </w:hyperlink>
      <w:r w:rsidRPr="00B91603">
        <w:rPr>
          <w:rFonts w:asciiTheme="majorBidi" w:hAnsiTheme="majorBidi" w:cstheme="majorBidi"/>
          <w:sz w:val="20"/>
          <w:szCs w:val="20"/>
        </w:rPr>
        <w:t xml:space="preserve"> </w:t>
      </w:r>
    </w:p>
  </w:footnote>
  <w:footnote w:id="234">
    <w:p w14:paraId="5E830CCF" w14:textId="223DDDC8"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In fact Iran’s isolation was amongst the factors that was in </w:t>
      </w:r>
      <w:proofErr w:type="spellStart"/>
      <w:r w:rsidRPr="00B91603">
        <w:rPr>
          <w:rFonts w:asciiTheme="majorBidi" w:hAnsiTheme="majorBidi" w:cstheme="majorBidi"/>
          <w:sz w:val="20"/>
          <w:szCs w:val="20"/>
        </w:rPr>
        <w:t>Sadam’s</w:t>
      </w:r>
      <w:proofErr w:type="spellEnd"/>
      <w:r w:rsidRPr="00B91603">
        <w:rPr>
          <w:rFonts w:asciiTheme="majorBidi" w:hAnsiTheme="majorBidi" w:cstheme="majorBidi"/>
          <w:sz w:val="20"/>
          <w:szCs w:val="20"/>
        </w:rPr>
        <w:t xml:space="preserve"> calculation to attack Iran, </w:t>
      </w:r>
      <w:r w:rsidRPr="00B91603">
        <w:rPr>
          <w:rFonts w:asciiTheme="majorBidi" w:hAnsiTheme="majorBidi" w:cstheme="majorBidi"/>
          <w:smallCaps/>
          <w:sz w:val="20"/>
          <w:szCs w:val="20"/>
        </w:rPr>
        <w:t>Rob Johnson, The Iran-Iraq War</w:t>
      </w:r>
      <w:r w:rsidRPr="00B91603">
        <w:rPr>
          <w:rFonts w:asciiTheme="majorBidi" w:hAnsiTheme="majorBidi" w:cstheme="majorBidi"/>
          <w:sz w:val="20"/>
          <w:szCs w:val="20"/>
        </w:rPr>
        <w:t xml:space="preserve"> 44-45 (2011)</w:t>
      </w:r>
    </w:p>
  </w:footnote>
  <w:footnote w:id="235">
    <w:p w14:paraId="648F3F02" w14:textId="3A720B76"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Besides a brief moment change of policy because of Israel’s preference for Iran’s victory, the United States supported Iraq diplomatically and militarily for most of the Iran-Iraq war: “The United States helped Iraq by maintaining its arms embargo on Iran, protecting shipping in the Gulf, providing weapons and intelligence, and mounting a counterterrorist campaign against Iran. The tilt toward Baghdad was briefly countered by an Israeli-encouraged arms deal in which Reagan Administration thought it was providing some spare parts and TOW and HAWK missiles in exchange for help in the release of Americans held hostage by </w:t>
      </w:r>
      <w:proofErr w:type="spellStart"/>
      <w:r w:rsidRPr="00B91603">
        <w:rPr>
          <w:rFonts w:asciiTheme="majorBidi" w:hAnsiTheme="majorBidi" w:cstheme="majorBidi"/>
          <w:sz w:val="20"/>
          <w:szCs w:val="20"/>
        </w:rPr>
        <w:t>Hizballah</w:t>
      </w:r>
      <w:proofErr w:type="spellEnd"/>
      <w:r w:rsidRPr="00B91603">
        <w:rPr>
          <w:rFonts w:asciiTheme="majorBidi" w:hAnsiTheme="majorBidi" w:cstheme="majorBidi"/>
          <w:sz w:val="20"/>
          <w:szCs w:val="20"/>
        </w:rPr>
        <w:t>, Iran’s surrogate in Lebanon, and the promise of talks with so-called Iranian ‘moderates.’</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Judith </w:t>
      </w:r>
      <w:proofErr w:type="spellStart"/>
      <w:r w:rsidRPr="00B91603">
        <w:rPr>
          <w:rFonts w:asciiTheme="majorBidi" w:hAnsiTheme="majorBidi" w:cstheme="majorBidi"/>
          <w:sz w:val="20"/>
          <w:szCs w:val="20"/>
        </w:rPr>
        <w:t>Yaphe</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 xml:space="preserve">Changing American Perspectives on the Iran-Iraq War, in </w:t>
      </w:r>
      <w:r w:rsidRPr="00B91603">
        <w:rPr>
          <w:rFonts w:asciiTheme="majorBidi" w:hAnsiTheme="majorBidi" w:cstheme="majorBidi"/>
          <w:smallCaps/>
          <w:sz w:val="20"/>
          <w:szCs w:val="20"/>
        </w:rPr>
        <w:t>The Iran-Iraq War: New International Perspectives</w:t>
      </w:r>
      <w:r w:rsidRPr="00B91603">
        <w:rPr>
          <w:rFonts w:asciiTheme="majorBidi" w:hAnsiTheme="majorBidi" w:cstheme="majorBidi"/>
          <w:sz w:val="20"/>
          <w:szCs w:val="20"/>
        </w:rPr>
        <w:t xml:space="preserve"> 178, 178 (Nigel Ashton &amp; Bryan Gibson eds., 2013). </w:t>
      </w:r>
    </w:p>
  </w:footnote>
  <w:footnote w:id="236">
    <w:p w14:paraId="66711973" w14:textId="442E847C"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z w:val="20"/>
          <w:szCs w:val="20"/>
        </w:rPr>
        <w:t>Mehran</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Kamrava</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Khomeini and the West</w:t>
      </w:r>
      <w:r w:rsidRPr="00B91603">
        <w:rPr>
          <w:rFonts w:asciiTheme="majorBidi" w:hAnsiTheme="majorBidi" w:cstheme="majorBidi"/>
          <w:sz w:val="20"/>
          <w:szCs w:val="20"/>
        </w:rPr>
        <w:t xml:space="preserve"> in</w:t>
      </w:r>
      <w:r w:rsidRPr="00B91603">
        <w:rPr>
          <w:rFonts w:asciiTheme="majorBidi" w:hAnsiTheme="majorBidi" w:cstheme="majorBidi"/>
          <w:i/>
          <w:sz w:val="20"/>
          <w:szCs w:val="20"/>
        </w:rPr>
        <w:t xml:space="preserve"> </w:t>
      </w:r>
      <w:r w:rsidRPr="00B91603">
        <w:rPr>
          <w:rFonts w:asciiTheme="majorBidi" w:hAnsiTheme="majorBidi" w:cstheme="majorBidi"/>
          <w:smallCaps/>
          <w:sz w:val="20"/>
          <w:szCs w:val="20"/>
        </w:rPr>
        <w:t>A Critical Introduction to Khomeini</w:t>
      </w:r>
      <w:r w:rsidRPr="00B91603">
        <w:rPr>
          <w:rFonts w:asciiTheme="majorBidi" w:hAnsiTheme="majorBidi" w:cstheme="majorBidi"/>
          <w:sz w:val="20"/>
          <w:szCs w:val="20"/>
        </w:rPr>
        <w:t xml:space="preserve"> 156-157 (2014). </w:t>
      </w:r>
    </w:p>
  </w:footnote>
  <w:footnote w:id="237">
    <w:p w14:paraId="1BEA35EF" w14:textId="479D61FD"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smallCaps/>
          <w:sz w:val="20"/>
          <w:szCs w:val="20"/>
        </w:rPr>
        <w:t>Mehdi Moslem, Factional Politics in Post-Khomeini Iran</w:t>
      </w:r>
      <w:r w:rsidRPr="00B91603">
        <w:rPr>
          <w:rFonts w:asciiTheme="majorBidi" w:hAnsiTheme="majorBidi" w:cstheme="majorBidi"/>
          <w:sz w:val="20"/>
          <w:szCs w:val="20"/>
        </w:rPr>
        <w:t xml:space="preserve"> 47-48 (2002).</w:t>
      </w:r>
      <w:proofErr w:type="gramEnd"/>
    </w:p>
  </w:footnote>
  <w:footnote w:id="238">
    <w:p w14:paraId="0323CD8C" w14:textId="7BC4F1AF"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Influential members of right at the time included Ayatollahs Mohammad Reza </w:t>
      </w:r>
      <w:proofErr w:type="spellStart"/>
      <w:r w:rsidRPr="00B91603">
        <w:rPr>
          <w:rFonts w:asciiTheme="majorBidi" w:hAnsiTheme="majorBidi" w:cstheme="majorBidi"/>
          <w:sz w:val="20"/>
          <w:szCs w:val="20"/>
        </w:rPr>
        <w:t>Mahdavi</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Kani</w:t>
      </w:r>
      <w:proofErr w:type="spellEnd"/>
      <w:r w:rsidRPr="00B91603">
        <w:rPr>
          <w:rFonts w:asciiTheme="majorBidi" w:hAnsiTheme="majorBidi" w:cstheme="majorBidi"/>
          <w:sz w:val="20"/>
          <w:szCs w:val="20"/>
        </w:rPr>
        <w:t xml:space="preserve">, Ahmad </w:t>
      </w:r>
      <w:proofErr w:type="spellStart"/>
      <w:r w:rsidRPr="00B91603">
        <w:rPr>
          <w:rFonts w:asciiTheme="majorBidi" w:hAnsiTheme="majorBidi" w:cstheme="majorBidi"/>
          <w:sz w:val="20"/>
          <w:szCs w:val="20"/>
        </w:rPr>
        <w:t>Janati</w:t>
      </w:r>
      <w:proofErr w:type="spellEnd"/>
      <w:r w:rsidRPr="00B91603">
        <w:rPr>
          <w:rFonts w:asciiTheme="majorBidi" w:hAnsiTheme="majorBidi" w:cstheme="majorBidi"/>
          <w:sz w:val="20"/>
          <w:szCs w:val="20"/>
        </w:rPr>
        <w:t xml:space="preserve">, Mohammad </w:t>
      </w:r>
      <w:proofErr w:type="spellStart"/>
      <w:r w:rsidRPr="00B91603">
        <w:rPr>
          <w:rFonts w:asciiTheme="majorBidi" w:hAnsiTheme="majorBidi" w:cstheme="majorBidi"/>
          <w:sz w:val="20"/>
          <w:szCs w:val="20"/>
        </w:rPr>
        <w:t>Imami</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Kashani</w:t>
      </w:r>
      <w:proofErr w:type="spellEnd"/>
      <w:r w:rsidRPr="00B91603">
        <w:rPr>
          <w:rFonts w:asciiTheme="majorBidi" w:hAnsiTheme="majorBidi" w:cstheme="majorBidi"/>
          <w:sz w:val="20"/>
          <w:szCs w:val="20"/>
        </w:rPr>
        <w:t xml:space="preserve">, </w:t>
      </w:r>
      <w:proofErr w:type="gramStart"/>
      <w:r w:rsidRPr="00B91603">
        <w:rPr>
          <w:rFonts w:asciiTheme="majorBidi" w:hAnsiTheme="majorBidi" w:cstheme="majorBidi"/>
          <w:sz w:val="20"/>
          <w:szCs w:val="20"/>
        </w:rPr>
        <w:t>Ahmad</w:t>
      </w:r>
      <w:proofErr w:type="gram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Azari</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Qomi</w:t>
      </w:r>
      <w:proofErr w:type="spellEnd"/>
      <w:r w:rsidRPr="00B91603">
        <w:rPr>
          <w:rFonts w:asciiTheme="majorBidi" w:hAnsiTheme="majorBidi" w:cstheme="majorBidi"/>
          <w:sz w:val="20"/>
          <w:szCs w:val="20"/>
        </w:rPr>
        <w:t xml:space="preserve">. In the left camp, the influential figures were Mir </w:t>
      </w:r>
      <w:proofErr w:type="spellStart"/>
      <w:r w:rsidRPr="00B91603">
        <w:rPr>
          <w:rFonts w:asciiTheme="majorBidi" w:hAnsiTheme="majorBidi" w:cstheme="majorBidi"/>
          <w:sz w:val="20"/>
          <w:szCs w:val="20"/>
        </w:rPr>
        <w:t>Hussain</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Mousavi</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Behzad</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Nabavi</w:t>
      </w:r>
      <w:proofErr w:type="spellEnd"/>
      <w:r w:rsidRPr="00B91603">
        <w:rPr>
          <w:rFonts w:asciiTheme="majorBidi" w:hAnsiTheme="majorBidi" w:cstheme="majorBidi"/>
          <w:sz w:val="20"/>
          <w:szCs w:val="20"/>
        </w:rPr>
        <w:t xml:space="preserve">, Mohammad </w:t>
      </w:r>
      <w:proofErr w:type="spellStart"/>
      <w:r w:rsidRPr="00B91603">
        <w:rPr>
          <w:rFonts w:asciiTheme="majorBidi" w:hAnsiTheme="majorBidi" w:cstheme="majorBidi"/>
          <w:sz w:val="20"/>
          <w:szCs w:val="20"/>
        </w:rPr>
        <w:t>Mussavi</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Khoeiniha</w:t>
      </w:r>
      <w:proofErr w:type="spellEnd"/>
      <w:r w:rsidRPr="00B91603">
        <w:rPr>
          <w:rFonts w:asciiTheme="majorBidi" w:hAnsiTheme="majorBidi" w:cstheme="majorBidi"/>
          <w:sz w:val="20"/>
          <w:szCs w:val="20"/>
        </w:rPr>
        <w:t xml:space="preserve">, Mehdi </w:t>
      </w:r>
      <w:proofErr w:type="spellStart"/>
      <w:r w:rsidRPr="00B91603">
        <w:rPr>
          <w:rFonts w:asciiTheme="majorBidi" w:hAnsiTheme="majorBidi" w:cstheme="majorBidi"/>
          <w:sz w:val="20"/>
          <w:szCs w:val="20"/>
        </w:rPr>
        <w:t>Karoubi</w:t>
      </w:r>
      <w:proofErr w:type="spellEnd"/>
      <w:r w:rsidRPr="00B91603">
        <w:rPr>
          <w:rFonts w:asciiTheme="majorBidi" w:hAnsiTheme="majorBidi" w:cstheme="majorBidi"/>
          <w:sz w:val="20"/>
          <w:szCs w:val="20"/>
        </w:rPr>
        <w:t xml:space="preserve">, Ali Akbar </w:t>
      </w:r>
      <w:proofErr w:type="spellStart"/>
      <w:r w:rsidRPr="00B91603">
        <w:rPr>
          <w:rFonts w:asciiTheme="majorBidi" w:hAnsiTheme="majorBidi" w:cstheme="majorBidi"/>
          <w:sz w:val="20"/>
          <w:szCs w:val="20"/>
        </w:rPr>
        <w:t>Mohtashami</w:t>
      </w:r>
      <w:proofErr w:type="spellEnd"/>
      <w:r w:rsidRPr="00B91603">
        <w:rPr>
          <w:rFonts w:asciiTheme="majorBidi" w:hAnsiTheme="majorBidi" w:cstheme="majorBidi"/>
          <w:sz w:val="20"/>
          <w:szCs w:val="20"/>
        </w:rPr>
        <w:t xml:space="preserve">, </w:t>
      </w:r>
      <w:proofErr w:type="gramStart"/>
      <w:r w:rsidRPr="00B91603">
        <w:rPr>
          <w:rFonts w:asciiTheme="majorBidi" w:hAnsiTheme="majorBidi" w:cstheme="majorBidi"/>
          <w:sz w:val="20"/>
          <w:szCs w:val="20"/>
        </w:rPr>
        <w:t>Ayatollah</w:t>
      </w:r>
      <w:proofErr w:type="gram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Mousavi</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Ardabili</w:t>
      </w:r>
      <w:proofErr w:type="spellEnd"/>
      <w:r w:rsidRPr="00B91603">
        <w:rPr>
          <w:rFonts w:asciiTheme="majorBidi" w:hAnsiTheme="majorBidi" w:cstheme="majorBidi"/>
          <w:sz w:val="20"/>
          <w:szCs w:val="20"/>
        </w:rPr>
        <w:t xml:space="preserve">, Ayatollah Mohammad </w:t>
      </w:r>
      <w:proofErr w:type="spellStart"/>
      <w:r w:rsidRPr="00B91603">
        <w:rPr>
          <w:rFonts w:asciiTheme="majorBidi" w:hAnsiTheme="majorBidi" w:cstheme="majorBidi"/>
          <w:sz w:val="20"/>
          <w:szCs w:val="20"/>
        </w:rPr>
        <w:t>Beheshti</w:t>
      </w:r>
      <w:proofErr w:type="spellEnd"/>
      <w:r w:rsidRPr="00B91603">
        <w:rPr>
          <w:rFonts w:asciiTheme="majorBidi" w:hAnsiTheme="majorBidi" w:cstheme="majorBidi"/>
          <w:sz w:val="20"/>
          <w:szCs w:val="20"/>
        </w:rPr>
        <w:t xml:space="preserve">, and </w:t>
      </w:r>
      <w:proofErr w:type="spellStart"/>
      <w:r w:rsidRPr="00B91603">
        <w:rPr>
          <w:rFonts w:asciiTheme="majorBidi" w:hAnsiTheme="majorBidi" w:cstheme="majorBidi"/>
          <w:sz w:val="20"/>
          <w:szCs w:val="20"/>
        </w:rPr>
        <w:t>Hossein</w:t>
      </w:r>
      <w:proofErr w:type="spellEnd"/>
      <w:r w:rsidRPr="00B91603">
        <w:rPr>
          <w:rFonts w:asciiTheme="majorBidi" w:hAnsiTheme="majorBidi" w:cstheme="majorBidi"/>
          <w:sz w:val="20"/>
          <w:szCs w:val="20"/>
        </w:rPr>
        <w:t xml:space="preserve"> Ali </w:t>
      </w:r>
      <w:proofErr w:type="spellStart"/>
      <w:r w:rsidRPr="00B91603">
        <w:rPr>
          <w:rFonts w:asciiTheme="majorBidi" w:hAnsiTheme="majorBidi" w:cstheme="majorBidi"/>
          <w:sz w:val="20"/>
          <w:szCs w:val="20"/>
        </w:rPr>
        <w:t>Montazeri</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w:t>
      </w:r>
    </w:p>
  </w:footnote>
  <w:footnote w:id="239">
    <w:p w14:paraId="0F911E6C" w14:textId="4D78D16A"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z w:val="20"/>
          <w:szCs w:val="20"/>
        </w:rPr>
        <w:t>Hossein</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Bashiriyeh</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Cleavages in Iranian Politics Since 1979</w:t>
      </w:r>
      <w:r w:rsidRPr="00B91603">
        <w:rPr>
          <w:rFonts w:asciiTheme="majorBidi" w:hAnsiTheme="majorBidi" w:cstheme="majorBidi"/>
          <w:sz w:val="20"/>
          <w:szCs w:val="20"/>
        </w:rPr>
        <w:t xml:space="preserve">, </w:t>
      </w:r>
      <w:r w:rsidRPr="00B91603">
        <w:rPr>
          <w:rFonts w:asciiTheme="majorBidi" w:hAnsiTheme="majorBidi" w:cstheme="majorBidi"/>
          <w:i/>
          <w:sz w:val="20"/>
          <w:szCs w:val="20"/>
        </w:rPr>
        <w:t>in</w:t>
      </w:r>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Politics &amp; Culture in Contemporary Iran: Challenging the Status Quo, 33, 42-43</w:t>
      </w:r>
      <w:r w:rsidRPr="00B91603">
        <w:rPr>
          <w:rFonts w:asciiTheme="majorBidi" w:hAnsiTheme="majorBidi" w:cstheme="majorBidi"/>
          <w:sz w:val="20"/>
          <w:szCs w:val="20"/>
        </w:rPr>
        <w:t xml:space="preserve"> (Abbas </w:t>
      </w:r>
      <w:proofErr w:type="spellStart"/>
      <w:r w:rsidRPr="00B91603">
        <w:rPr>
          <w:rFonts w:asciiTheme="majorBidi" w:hAnsiTheme="majorBidi" w:cstheme="majorBidi"/>
          <w:sz w:val="20"/>
          <w:szCs w:val="20"/>
        </w:rPr>
        <w:t>Milani</w:t>
      </w:r>
      <w:proofErr w:type="spellEnd"/>
      <w:r w:rsidRPr="00B91603">
        <w:rPr>
          <w:rFonts w:asciiTheme="majorBidi" w:hAnsiTheme="majorBidi" w:cstheme="majorBidi"/>
          <w:sz w:val="20"/>
          <w:szCs w:val="20"/>
        </w:rPr>
        <w:t xml:space="preserve"> &amp; Larry Diamond, eds</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2015). (“The process of power consolidation by the revolutionary regime maybe understood as a process of “cleavage breaking” or cleavage inactivation.”)</w:t>
      </w:r>
    </w:p>
  </w:footnote>
  <w:footnote w:id="240">
    <w:p w14:paraId="4D48CF4E" w14:textId="2F06BFAD"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41.</w:t>
      </w:r>
      <w:proofErr w:type="gramEnd"/>
      <w:r w:rsidRPr="00B91603">
        <w:rPr>
          <w:rFonts w:asciiTheme="majorBidi" w:hAnsiTheme="majorBidi" w:cstheme="majorBidi"/>
          <w:sz w:val="20"/>
          <w:szCs w:val="20"/>
        </w:rPr>
        <w:t xml:space="preserve"> </w:t>
      </w:r>
    </w:p>
  </w:footnote>
  <w:footnote w:id="241">
    <w:p w14:paraId="7D45CB68" w14:textId="30F4267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44.</w:t>
      </w:r>
      <w:proofErr w:type="gramEnd"/>
      <w:r w:rsidRPr="00B91603">
        <w:rPr>
          <w:rFonts w:asciiTheme="majorBidi" w:hAnsiTheme="majorBidi" w:cstheme="majorBidi"/>
          <w:sz w:val="20"/>
          <w:szCs w:val="20"/>
        </w:rPr>
        <w:t xml:space="preserve"> (“Khomeini, as the supreme leader, initially sought to act as an arbiter of the unfolding disputes, but during the last two years of his life, he clearly took sides along the same main cleavage, criticizing the conservative clergy as “reactionaries” and supporting the populist groupings, by issuing a number of decrees.”) </w:t>
      </w:r>
    </w:p>
  </w:footnote>
  <w:footnote w:id="242">
    <w:p w14:paraId="79996072" w14:textId="21747C2C"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mallCaps/>
          <w:sz w:val="20"/>
          <w:szCs w:val="20"/>
        </w:rPr>
        <w:t xml:space="preserve">Said Amir </w:t>
      </w:r>
      <w:proofErr w:type="spellStart"/>
      <w:r w:rsidRPr="00B91603">
        <w:rPr>
          <w:rFonts w:asciiTheme="majorBidi" w:hAnsiTheme="majorBidi" w:cstheme="majorBidi"/>
          <w:smallCaps/>
          <w:sz w:val="20"/>
          <w:szCs w:val="20"/>
        </w:rPr>
        <w:t>Arjomand</w:t>
      </w:r>
      <w:proofErr w:type="spellEnd"/>
      <w:r w:rsidRPr="00B91603">
        <w:rPr>
          <w:rFonts w:asciiTheme="majorBidi" w:hAnsiTheme="majorBidi" w:cstheme="majorBidi"/>
          <w:smallCaps/>
          <w:sz w:val="20"/>
          <w:szCs w:val="20"/>
        </w:rPr>
        <w:t>, After Khomeini: Iran Under His Successor</w:t>
      </w:r>
      <w:r w:rsidRPr="00B91603">
        <w:rPr>
          <w:rFonts w:asciiTheme="majorBidi" w:hAnsiTheme="majorBidi" w:cstheme="majorBidi"/>
          <w:sz w:val="20"/>
          <w:szCs w:val="20"/>
        </w:rPr>
        <w:t xml:space="preserve"> 31 (2009). </w:t>
      </w:r>
    </w:p>
  </w:footnote>
  <w:footnote w:id="243">
    <w:p w14:paraId="0C15E56F" w14:textId="0CCC6EC4"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mallCaps/>
          <w:sz w:val="20"/>
          <w:szCs w:val="20"/>
        </w:rPr>
        <w:t>Moslem</w:t>
      </w:r>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_Ref290494466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245</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66. </w:t>
      </w:r>
    </w:p>
  </w:footnote>
  <w:footnote w:id="244">
    <w:p w14:paraId="3F0F9C14" w14:textId="19C21352"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“The state that is a part of the absolute vice-regency of the Prophet of God is one of the primary injunctions [</w:t>
      </w:r>
      <w:proofErr w:type="spellStart"/>
      <w:r w:rsidRPr="00B91603">
        <w:rPr>
          <w:rFonts w:asciiTheme="majorBidi" w:hAnsiTheme="majorBidi" w:cstheme="majorBidi"/>
          <w:i/>
          <w:sz w:val="20"/>
          <w:szCs w:val="20"/>
        </w:rPr>
        <w:t>ahkam</w:t>
      </w:r>
      <w:proofErr w:type="spellEnd"/>
      <w:r w:rsidRPr="00B91603">
        <w:rPr>
          <w:rFonts w:asciiTheme="majorBidi" w:hAnsiTheme="majorBidi" w:cstheme="majorBidi"/>
          <w:i/>
          <w:sz w:val="20"/>
          <w:szCs w:val="20"/>
        </w:rPr>
        <w:t xml:space="preserve">-e </w:t>
      </w:r>
      <w:proofErr w:type="spellStart"/>
      <w:r w:rsidRPr="00B91603">
        <w:rPr>
          <w:rFonts w:asciiTheme="majorBidi" w:hAnsiTheme="majorBidi" w:cstheme="majorBidi"/>
          <w:i/>
          <w:sz w:val="20"/>
          <w:szCs w:val="20"/>
        </w:rPr>
        <w:t>avvaliyeh</w:t>
      </w:r>
      <w:proofErr w:type="spellEnd"/>
      <w:r w:rsidRPr="00B91603">
        <w:rPr>
          <w:rFonts w:asciiTheme="majorBidi" w:hAnsiTheme="majorBidi" w:cstheme="majorBidi"/>
          <w:sz w:val="20"/>
          <w:szCs w:val="20"/>
        </w:rPr>
        <w:t xml:space="preserve">] of Islam and has priority over all other secondary injunctions, even prayers, fasting, and </w:t>
      </w:r>
      <w:r w:rsidRPr="00B91603">
        <w:rPr>
          <w:rFonts w:asciiTheme="majorBidi" w:hAnsiTheme="majorBidi" w:cstheme="majorBidi"/>
          <w:i/>
          <w:sz w:val="20"/>
          <w:szCs w:val="20"/>
        </w:rPr>
        <w:t>haj</w:t>
      </w:r>
      <w:r w:rsidRPr="00B91603">
        <w:rPr>
          <w:rFonts w:asciiTheme="majorBidi" w:hAnsiTheme="majorBidi" w:cstheme="majorBidi"/>
          <w:sz w:val="20"/>
          <w:szCs w:val="20"/>
        </w:rPr>
        <w:t xml:space="preserve">’. The ruler is authorized to demolish a mosque or a house that is in the path of a road and to compensate the owner for his house. The ruler can close down a mosque if need be, or can even demolish a mosque that is a source of harm if its harm cannot be remedied without demolition. The state is empowered to unilaterally revoke any </w:t>
      </w:r>
      <w:proofErr w:type="spellStart"/>
      <w:r w:rsidRPr="00B91603">
        <w:rPr>
          <w:rFonts w:asciiTheme="majorBidi" w:hAnsiTheme="majorBidi" w:cstheme="majorBidi"/>
          <w:sz w:val="20"/>
          <w:szCs w:val="20"/>
        </w:rPr>
        <w:t>Shari’a</w:t>
      </w:r>
      <w:proofErr w:type="spellEnd"/>
      <w:r w:rsidRPr="00B91603">
        <w:rPr>
          <w:rFonts w:asciiTheme="majorBidi" w:hAnsiTheme="majorBidi" w:cstheme="majorBidi"/>
          <w:sz w:val="20"/>
          <w:szCs w:val="20"/>
        </w:rPr>
        <w:t xml:space="preserve"> agreement that it has conducted with people when those agreements are contrary to the interests of the country of Islam.</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at 74.  </w:t>
      </w:r>
    </w:p>
  </w:footnote>
  <w:footnote w:id="245">
    <w:p w14:paraId="54E3936A" w14:textId="456BFA8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“Traditionalist-conservatives considered the tradition of Islam as superior to the Revolution and its leadership; for them, everything came from that tradition. By contrast, </w:t>
      </w:r>
      <w:proofErr w:type="spellStart"/>
      <w:r w:rsidRPr="00B91603">
        <w:rPr>
          <w:rFonts w:asciiTheme="majorBidi" w:hAnsiTheme="majorBidi" w:cstheme="majorBidi"/>
          <w:sz w:val="20"/>
          <w:szCs w:val="20"/>
        </w:rPr>
        <w:t>Khomeinists</w:t>
      </w:r>
      <w:proofErr w:type="spellEnd"/>
      <w:r w:rsidRPr="00B91603">
        <w:rPr>
          <w:rFonts w:asciiTheme="majorBidi" w:hAnsiTheme="majorBidi" w:cstheme="majorBidi"/>
          <w:sz w:val="20"/>
          <w:szCs w:val="20"/>
        </w:rPr>
        <w:t xml:space="preserve"> argued that the Revolution was a novel and unique event; for them everything came from the mass revolution, so that the tradition of Islam had to somewhat adjust itself to its requirements—whence the importance of absolutist theocracy. On the other hand, modernist neoconservatives emphasized the need to go beyond both a restricted-traditional Islam as well as the requirements of a mass revolution and to reconstruct the country as a stable, modern Islamic nation. Democratic reformism has more specifically advocated the establishment of a stable, modern Islamic democracy based on a stronger notion of popular sovereignty. Finally, new fundamentalism, as a sort of radicalized conservatism reacting to modernization and democratization, has advocated a combination of some elements of traditionalism and </w:t>
      </w:r>
      <w:proofErr w:type="spellStart"/>
      <w:r w:rsidRPr="00B91603">
        <w:rPr>
          <w:rFonts w:asciiTheme="majorBidi" w:hAnsiTheme="majorBidi" w:cstheme="majorBidi"/>
          <w:sz w:val="20"/>
          <w:szCs w:val="20"/>
        </w:rPr>
        <w:t>Khomeinism</w:t>
      </w:r>
      <w:proofErr w:type="spellEnd"/>
      <w:r w:rsidRPr="00B91603">
        <w:rPr>
          <w:rFonts w:asciiTheme="majorBidi" w:hAnsiTheme="majorBidi" w:cstheme="majorBidi"/>
          <w:sz w:val="20"/>
          <w:szCs w:val="20"/>
        </w:rPr>
        <w:t>.</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Bashiriyeh</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_Ref290499478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247</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66. </w:t>
      </w:r>
    </w:p>
  </w:footnote>
  <w:footnote w:id="246">
    <w:p w14:paraId="399B35C8" w14:textId="5A768FF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B91603">
        <w:rPr>
          <w:rFonts w:asciiTheme="majorBidi" w:hAnsiTheme="majorBidi" w:cstheme="majorBidi"/>
          <w:i/>
          <w:sz w:val="20"/>
          <w:szCs w:val="20"/>
        </w:rPr>
        <w:t>Id</w:t>
      </w:r>
      <w:r w:rsidRPr="00B91603">
        <w:rPr>
          <w:rFonts w:asciiTheme="majorBidi" w:hAnsiTheme="majorBidi" w:cstheme="majorBidi"/>
          <w:sz w:val="20"/>
          <w:szCs w:val="20"/>
        </w:rPr>
        <w:t>. at 65.</w:t>
      </w:r>
      <w:proofErr w:type="gramEnd"/>
    </w:p>
  </w:footnote>
  <w:footnote w:id="247">
    <w:p w14:paraId="126AFF31" w14:textId="117DD3CB"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gramStart"/>
      <w:r w:rsidRPr="00E52E5F">
        <w:rPr>
          <w:rFonts w:asciiTheme="majorBidi" w:hAnsiTheme="majorBidi" w:cstheme="majorBidi"/>
          <w:i/>
          <w:iCs/>
          <w:sz w:val="20"/>
          <w:szCs w:val="20"/>
        </w:rPr>
        <w:t>Id</w:t>
      </w:r>
      <w:r w:rsidRPr="00B91603">
        <w:rPr>
          <w:rFonts w:asciiTheme="majorBidi" w:hAnsiTheme="majorBidi" w:cstheme="majorBidi"/>
          <w:sz w:val="20"/>
          <w:szCs w:val="20"/>
        </w:rPr>
        <w:t>. at 66.</w:t>
      </w:r>
      <w:proofErr w:type="gramEnd"/>
      <w:r w:rsidRPr="00B91603">
        <w:rPr>
          <w:rFonts w:asciiTheme="majorBidi" w:hAnsiTheme="majorBidi" w:cstheme="majorBidi"/>
          <w:sz w:val="20"/>
          <w:szCs w:val="20"/>
        </w:rPr>
        <w:t xml:space="preserve"> (“For several reasons, cleavages have been emerging within the polity, and the central ruling groups have sought to obliterate or diminish their political impact by preventing rival parties from participation in power. As a result, political cleavages have been too unstable and fluid for the rise of a stable party system.” </w:t>
      </w:r>
    </w:p>
  </w:footnote>
  <w:footnote w:id="248">
    <w:p w14:paraId="2DCCC3DB" w14:textId="2332DD2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“I reiterate that the acceptance of this issue is more bitter than poison, but I drink this chalice of poison for the Almighty and for His satisfaction.</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Baqer</w:t>
      </w:r>
      <w:proofErr w:type="spellEnd"/>
      <w:r w:rsidRPr="00B91603">
        <w:rPr>
          <w:rFonts w:asciiTheme="majorBidi" w:hAnsiTheme="majorBidi" w:cstheme="majorBidi"/>
          <w:smallCaps/>
          <w:sz w:val="20"/>
          <w:szCs w:val="20"/>
        </w:rPr>
        <w:t xml:space="preserve"> </w:t>
      </w:r>
      <w:proofErr w:type="spellStart"/>
      <w:r w:rsidRPr="00B91603">
        <w:rPr>
          <w:rFonts w:asciiTheme="majorBidi" w:hAnsiTheme="majorBidi" w:cstheme="majorBidi"/>
          <w:smallCaps/>
          <w:sz w:val="20"/>
          <w:szCs w:val="20"/>
        </w:rPr>
        <w:t>Moin</w:t>
      </w:r>
      <w:proofErr w:type="spellEnd"/>
      <w:r w:rsidRPr="00B91603">
        <w:rPr>
          <w:rFonts w:asciiTheme="majorBidi" w:hAnsiTheme="majorBidi" w:cstheme="majorBidi"/>
          <w:smallCaps/>
          <w:sz w:val="20"/>
          <w:szCs w:val="20"/>
        </w:rPr>
        <w:t>, Khomeini: Life of the Ayatollah</w:t>
      </w:r>
      <w:r w:rsidRPr="00B91603">
        <w:rPr>
          <w:rFonts w:asciiTheme="majorBidi" w:hAnsiTheme="majorBidi" w:cstheme="majorBidi"/>
          <w:sz w:val="20"/>
          <w:szCs w:val="20"/>
        </w:rPr>
        <w:t xml:space="preserve"> 269 (1999). </w:t>
      </w:r>
    </w:p>
  </w:footnote>
  <w:footnote w:id="249">
    <w:p w14:paraId="23828639" w14:textId="5BD9F97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F905AE">
        <w:rPr>
          <w:rFonts w:asciiTheme="majorBidi" w:hAnsiTheme="majorBidi" w:cstheme="majorBidi"/>
          <w:i/>
          <w:iCs/>
          <w:sz w:val="20"/>
          <w:szCs w:val="20"/>
        </w:rPr>
        <w:t>See</w:t>
      </w:r>
      <w:r w:rsidRPr="00B91603">
        <w:rPr>
          <w:rFonts w:asciiTheme="majorBidi" w:hAnsiTheme="majorBidi" w:cstheme="majorBidi"/>
          <w:sz w:val="20"/>
          <w:szCs w:val="20"/>
        </w:rPr>
        <w:t xml:space="preserve"> </w:t>
      </w:r>
      <w:r>
        <w:rPr>
          <w:rFonts w:asciiTheme="majorBidi" w:hAnsiTheme="majorBidi" w:cstheme="majorBidi"/>
          <w:sz w:val="20"/>
          <w:szCs w:val="20"/>
        </w:rPr>
        <w:t xml:space="preserve">e.g. </w:t>
      </w:r>
      <w:r w:rsidRPr="00B91603">
        <w:rPr>
          <w:rFonts w:asciiTheme="majorBidi" w:hAnsiTheme="majorBidi" w:cstheme="majorBidi"/>
          <w:sz w:val="20"/>
          <w:szCs w:val="20"/>
        </w:rPr>
        <w:t xml:space="preserve">the letter of Revolutionary Guard commander, </w:t>
      </w:r>
      <w:proofErr w:type="spellStart"/>
      <w:r w:rsidRPr="00B91603">
        <w:rPr>
          <w:rFonts w:asciiTheme="majorBidi" w:hAnsiTheme="majorBidi" w:cstheme="majorBidi"/>
          <w:sz w:val="20"/>
          <w:szCs w:val="20"/>
        </w:rPr>
        <w:t>Mohsin</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z w:val="20"/>
          <w:szCs w:val="20"/>
        </w:rPr>
        <w:t>Rezai</w:t>
      </w:r>
      <w:proofErr w:type="spellEnd"/>
      <w:r w:rsidRPr="00B91603">
        <w:rPr>
          <w:rFonts w:asciiTheme="majorBidi" w:hAnsiTheme="majorBidi" w:cstheme="majorBidi"/>
          <w:sz w:val="20"/>
          <w:szCs w:val="20"/>
        </w:rPr>
        <w:t>: “If we deploy 350 infantry brigades and purchase 2,500 tanks, 3,000 artillery pieces, 300 warplanes and 300 helicopters, and master the manufacture of a substantial arsenal of laser and nuclear weapons which by then will be among the necessities of modern warfare, then God willing, we can think of going on offensive.</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James Buchan, Days of God: The Revolution in Iran and Its Consequences</w:t>
      </w:r>
      <w:r w:rsidRPr="00B91603">
        <w:rPr>
          <w:rFonts w:asciiTheme="majorBidi" w:hAnsiTheme="majorBidi" w:cstheme="majorBidi"/>
          <w:sz w:val="20"/>
          <w:szCs w:val="20"/>
        </w:rPr>
        <w:t xml:space="preserve"> 318-319 (2012). </w:t>
      </w:r>
    </w:p>
  </w:footnote>
  <w:footnote w:id="250">
    <w:p w14:paraId="6163EE21" w14:textId="5443E654"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Moin</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_Ref290554883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256</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270. (“In the last months of his life his failing eyesight made him more dependent on his children, </w:t>
      </w:r>
      <w:proofErr w:type="spellStart"/>
      <w:r w:rsidRPr="00B91603">
        <w:rPr>
          <w:rFonts w:asciiTheme="majorBidi" w:hAnsiTheme="majorBidi" w:cstheme="majorBidi"/>
          <w:sz w:val="20"/>
          <w:szCs w:val="20"/>
        </w:rPr>
        <w:t>Ahamd</w:t>
      </w:r>
      <w:proofErr w:type="spellEnd"/>
      <w:r w:rsidRPr="00B91603">
        <w:rPr>
          <w:rFonts w:asciiTheme="majorBidi" w:hAnsiTheme="majorBidi" w:cstheme="majorBidi"/>
          <w:sz w:val="20"/>
          <w:szCs w:val="20"/>
        </w:rPr>
        <w:t xml:space="preserve"> and Zahra, and on </w:t>
      </w:r>
      <w:proofErr w:type="spellStart"/>
      <w:r w:rsidRPr="00B91603">
        <w:rPr>
          <w:rFonts w:asciiTheme="majorBidi" w:hAnsiTheme="majorBidi" w:cstheme="majorBidi"/>
          <w:sz w:val="20"/>
          <w:szCs w:val="20"/>
        </w:rPr>
        <w:t>Ahamd’s</w:t>
      </w:r>
      <w:proofErr w:type="spellEnd"/>
      <w:r w:rsidRPr="00B91603">
        <w:rPr>
          <w:rFonts w:asciiTheme="majorBidi" w:hAnsiTheme="majorBidi" w:cstheme="majorBidi"/>
          <w:sz w:val="20"/>
          <w:szCs w:val="20"/>
        </w:rPr>
        <w:t xml:space="preserve"> wife </w:t>
      </w:r>
      <w:proofErr w:type="spellStart"/>
      <w:r w:rsidRPr="00B91603">
        <w:rPr>
          <w:rFonts w:asciiTheme="majorBidi" w:hAnsiTheme="majorBidi" w:cstheme="majorBidi"/>
          <w:sz w:val="20"/>
          <w:szCs w:val="20"/>
        </w:rPr>
        <w:t>Fatemeh</w:t>
      </w:r>
      <w:proofErr w:type="spellEnd"/>
      <w:r w:rsidRPr="00B91603">
        <w:rPr>
          <w:rFonts w:asciiTheme="majorBidi" w:hAnsiTheme="majorBidi" w:cstheme="majorBidi"/>
          <w:sz w:val="20"/>
          <w:szCs w:val="20"/>
        </w:rPr>
        <w:t xml:space="preserve">, to read newspapers, official reports and books for him.”) </w:t>
      </w:r>
    </w:p>
  </w:footnote>
  <w:footnote w:id="251">
    <w:p w14:paraId="51B35562" w14:textId="780336C2"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Alireza</w:t>
      </w:r>
      <w:proofErr w:type="spellEnd"/>
      <w:r w:rsidRPr="00B91603">
        <w:rPr>
          <w:rFonts w:asciiTheme="majorBidi" w:hAnsiTheme="majorBidi" w:cstheme="majorBidi"/>
          <w:smallCaps/>
          <w:sz w:val="20"/>
          <w:szCs w:val="20"/>
        </w:rPr>
        <w:t xml:space="preserve"> Nader et al, The Next Supreme Leader: Succession in the Islamic Republic of Iran</w:t>
      </w:r>
      <w:r w:rsidRPr="00B91603">
        <w:rPr>
          <w:rFonts w:asciiTheme="majorBidi" w:hAnsiTheme="majorBidi" w:cstheme="majorBidi"/>
          <w:sz w:val="20"/>
          <w:szCs w:val="20"/>
        </w:rPr>
        <w:t xml:space="preserve"> 37 (2011). </w:t>
      </w:r>
    </w:p>
  </w:footnote>
  <w:footnote w:id="252">
    <w:p w14:paraId="67DF71EE" w14:textId="2E58AEBB"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“He held no office except the title of deputy leader and had, therefore, only moral influence as the most senior revolutionary clergyman after Khomeini. Moreover, the most important responsibility Khomeini had delegated to him—the task of supervising, in the difficult circumstances of post-revolutionary violence and chaos, recommendations for the pardon of prisoners—often brought him into conflict with the intelligence apparatus, the Revolutionary Courts, the judiciary, and a whole web of vested interests.</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Moin</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_Ref290554883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256</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277.  </w:t>
      </w:r>
    </w:p>
  </w:footnote>
  <w:footnote w:id="253">
    <w:p w14:paraId="0222B5CB" w14:textId="1B34185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mallCaps/>
          <w:sz w:val="20"/>
          <w:szCs w:val="20"/>
        </w:rPr>
        <w:t xml:space="preserve">Daniel </w:t>
      </w:r>
      <w:proofErr w:type="spellStart"/>
      <w:r w:rsidRPr="00B91603">
        <w:rPr>
          <w:rFonts w:asciiTheme="majorBidi" w:hAnsiTheme="majorBidi" w:cstheme="majorBidi"/>
          <w:smallCaps/>
          <w:sz w:val="20"/>
          <w:szCs w:val="20"/>
        </w:rPr>
        <w:t>Brumberg</w:t>
      </w:r>
      <w:proofErr w:type="spellEnd"/>
      <w:r w:rsidRPr="00B91603">
        <w:rPr>
          <w:rFonts w:asciiTheme="majorBidi" w:hAnsiTheme="majorBidi" w:cstheme="majorBidi"/>
          <w:smallCaps/>
          <w:sz w:val="20"/>
          <w:szCs w:val="20"/>
        </w:rPr>
        <w:t>, Reinventing Khomeini: The Struggle for Reform in Iran</w:t>
      </w:r>
      <w:r w:rsidRPr="00B91603">
        <w:rPr>
          <w:rFonts w:asciiTheme="majorBidi" w:hAnsiTheme="majorBidi" w:cstheme="majorBidi"/>
          <w:sz w:val="20"/>
          <w:szCs w:val="20"/>
        </w:rPr>
        <w:t xml:space="preserve"> 142 (2001). </w:t>
      </w:r>
    </w:p>
  </w:footnote>
  <w:footnote w:id="254">
    <w:p w14:paraId="08A4E9AB" w14:textId="16398DD6"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Unspoken Words of </w:t>
      </w:r>
      <w:proofErr w:type="spellStart"/>
      <w:r w:rsidRPr="00B91603">
        <w:rPr>
          <w:rFonts w:asciiTheme="majorBidi" w:hAnsiTheme="majorBidi" w:cstheme="majorBidi"/>
          <w:sz w:val="20"/>
          <w:szCs w:val="20"/>
        </w:rPr>
        <w:t>Hashemi</w:t>
      </w:r>
      <w:proofErr w:type="spellEnd"/>
      <w:r w:rsidRPr="00B91603">
        <w:rPr>
          <w:rFonts w:asciiTheme="majorBidi" w:hAnsiTheme="majorBidi" w:cstheme="majorBidi"/>
          <w:sz w:val="20"/>
          <w:szCs w:val="20"/>
        </w:rPr>
        <w:t xml:space="preserve"> about the Dismissal of Ayatollah </w:t>
      </w:r>
      <w:proofErr w:type="spellStart"/>
      <w:r w:rsidRPr="00B91603">
        <w:rPr>
          <w:rFonts w:asciiTheme="majorBidi" w:hAnsiTheme="majorBidi" w:cstheme="majorBidi"/>
          <w:sz w:val="20"/>
          <w:szCs w:val="20"/>
        </w:rPr>
        <w:t>Montazeri</w:t>
      </w:r>
      <w:proofErr w:type="spellEnd"/>
      <w:r w:rsidRPr="00B91603">
        <w:rPr>
          <w:rFonts w:asciiTheme="majorBidi" w:hAnsiTheme="majorBidi" w:cstheme="majorBidi"/>
          <w:sz w:val="20"/>
          <w:szCs w:val="20"/>
        </w:rPr>
        <w:t xml:space="preserve">, available at: </w:t>
      </w:r>
      <w:hyperlink r:id="rId34" w:history="1">
        <w:r w:rsidRPr="00B91603">
          <w:rPr>
            <w:rStyle w:val="Hyperlink"/>
            <w:rFonts w:asciiTheme="majorBidi" w:hAnsiTheme="majorBidi" w:cstheme="majorBidi"/>
            <w:sz w:val="20"/>
            <w:szCs w:val="20"/>
          </w:rPr>
          <w:t>http://tarikhirani.ir/fa/news/4/bodyView/774/</w:t>
        </w:r>
        <w:r w:rsidRPr="00B91603">
          <w:rPr>
            <w:rStyle w:val="Hyperlink"/>
            <w:rFonts w:asciiTheme="majorBidi" w:hAnsiTheme="majorBidi" w:cstheme="majorBidi"/>
            <w:sz w:val="20"/>
            <w:szCs w:val="20"/>
            <w:rtl/>
          </w:rPr>
          <w:t>ناگفته</w:t>
        </w:r>
        <w:r w:rsidRPr="00B91603">
          <w:rPr>
            <w:rStyle w:val="Hyperlink"/>
            <w:rFonts w:asciiTheme="majorBidi" w:hAnsiTheme="majorBidi" w:cstheme="majorBidi"/>
            <w:sz w:val="20"/>
            <w:szCs w:val="20"/>
          </w:rPr>
          <w:t>%E2%80%8C</w:t>
        </w:r>
        <w:r w:rsidRPr="00B91603">
          <w:rPr>
            <w:rStyle w:val="Hyperlink"/>
            <w:rFonts w:asciiTheme="majorBidi" w:hAnsiTheme="majorBidi" w:cstheme="majorBidi"/>
            <w:sz w:val="20"/>
            <w:szCs w:val="20"/>
            <w:rtl/>
          </w:rPr>
          <w:t>های</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هاشمی</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رفسنجانی</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از</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عزل</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آیت</w:t>
        </w:r>
        <w:r w:rsidRPr="00B91603">
          <w:rPr>
            <w:rStyle w:val="Hyperlink"/>
            <w:rFonts w:asciiTheme="majorBidi" w:hAnsiTheme="majorBidi" w:cstheme="majorBidi"/>
            <w:sz w:val="20"/>
            <w:szCs w:val="20"/>
          </w:rPr>
          <w:t>%E2%80%8C</w:t>
        </w:r>
        <w:r w:rsidRPr="00B91603">
          <w:rPr>
            <w:rStyle w:val="Hyperlink"/>
            <w:rFonts w:asciiTheme="majorBidi" w:hAnsiTheme="majorBidi" w:cstheme="majorBidi"/>
            <w:sz w:val="20"/>
            <w:szCs w:val="20"/>
            <w:rtl/>
          </w:rPr>
          <w:t>الله</w:t>
        </w:r>
        <w:r w:rsidRPr="00B91603">
          <w:rPr>
            <w:rStyle w:val="Hyperlink"/>
            <w:rFonts w:asciiTheme="majorBidi" w:hAnsiTheme="majorBidi" w:cstheme="majorBidi"/>
            <w:sz w:val="20"/>
            <w:szCs w:val="20"/>
          </w:rPr>
          <w:t>.</w:t>
        </w:r>
        <w:r w:rsidRPr="00B91603">
          <w:rPr>
            <w:rStyle w:val="Hyperlink"/>
            <w:rFonts w:asciiTheme="majorBidi" w:hAnsiTheme="majorBidi" w:cstheme="majorBidi"/>
            <w:sz w:val="20"/>
            <w:szCs w:val="20"/>
            <w:rtl/>
          </w:rPr>
          <w:t>منتظری</w:t>
        </w:r>
        <w:r w:rsidRPr="00B91603">
          <w:rPr>
            <w:rStyle w:val="Hyperlink"/>
            <w:rFonts w:asciiTheme="majorBidi" w:hAnsiTheme="majorBidi" w:cstheme="majorBidi"/>
            <w:sz w:val="20"/>
            <w:szCs w:val="20"/>
          </w:rPr>
          <w:t>.html</w:t>
        </w:r>
      </w:hyperlink>
      <w:r w:rsidRPr="00B91603">
        <w:rPr>
          <w:rFonts w:asciiTheme="majorBidi" w:hAnsiTheme="majorBidi" w:cstheme="majorBidi"/>
          <w:sz w:val="20"/>
          <w:szCs w:val="20"/>
        </w:rPr>
        <w:t xml:space="preserve"> </w:t>
      </w:r>
    </w:p>
  </w:footnote>
  <w:footnote w:id="255">
    <w:p w14:paraId="39A4EC16" w14:textId="3903081C"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Moin</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_Ref290554883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256</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277. </w:t>
      </w:r>
    </w:p>
  </w:footnote>
  <w:footnote w:id="256">
    <w:p w14:paraId="0701E3D9" w14:textId="445AEAF2"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E33C03">
        <w:rPr>
          <w:rFonts w:asciiTheme="majorBidi" w:hAnsiTheme="majorBidi" w:cstheme="majorBidi"/>
          <w:smallCaps/>
          <w:sz w:val="20"/>
          <w:szCs w:val="20"/>
        </w:rPr>
        <w:t xml:space="preserve">Nikki </w:t>
      </w:r>
      <w:proofErr w:type="spellStart"/>
      <w:r w:rsidRPr="00E33C03">
        <w:rPr>
          <w:rFonts w:asciiTheme="majorBidi" w:hAnsiTheme="majorBidi" w:cstheme="majorBidi"/>
          <w:smallCaps/>
          <w:sz w:val="20"/>
          <w:szCs w:val="20"/>
        </w:rPr>
        <w:t>Keddie</w:t>
      </w:r>
      <w:proofErr w:type="spellEnd"/>
      <w:r w:rsidRPr="00E33C03">
        <w:rPr>
          <w:rFonts w:asciiTheme="majorBidi" w:hAnsiTheme="majorBidi" w:cstheme="majorBidi"/>
          <w:smallCaps/>
          <w:sz w:val="20"/>
          <w:szCs w:val="20"/>
        </w:rPr>
        <w:t>, Modern Iran: Roots and Results of Revolution</w:t>
      </w:r>
      <w:r w:rsidRPr="00B91603">
        <w:rPr>
          <w:rFonts w:asciiTheme="majorBidi" w:hAnsiTheme="majorBidi" w:cstheme="majorBidi"/>
          <w:sz w:val="20"/>
          <w:szCs w:val="20"/>
        </w:rPr>
        <w:t xml:space="preserve"> 260 (2003). </w:t>
      </w:r>
    </w:p>
  </w:footnote>
  <w:footnote w:id="257">
    <w:p w14:paraId="6E8EBA8B" w14:textId="0DD7A21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This incident is sometimes referred to as “</w:t>
      </w:r>
      <w:proofErr w:type="spellStart"/>
      <w:r w:rsidRPr="00B91603">
        <w:rPr>
          <w:rFonts w:asciiTheme="majorBidi" w:hAnsiTheme="majorBidi" w:cstheme="majorBidi"/>
          <w:sz w:val="20"/>
          <w:szCs w:val="20"/>
        </w:rPr>
        <w:t>Irangate</w:t>
      </w:r>
      <w:proofErr w:type="spellEnd"/>
      <w:r w:rsidRPr="00B91603">
        <w:rPr>
          <w:rFonts w:asciiTheme="majorBidi" w:hAnsiTheme="majorBidi" w:cstheme="majorBidi"/>
          <w:sz w:val="20"/>
          <w:szCs w:val="20"/>
        </w:rPr>
        <w:t>”: “The ‘</w:t>
      </w:r>
      <w:proofErr w:type="spellStart"/>
      <w:r w:rsidRPr="00B91603">
        <w:rPr>
          <w:rFonts w:asciiTheme="majorBidi" w:hAnsiTheme="majorBidi" w:cstheme="majorBidi"/>
          <w:sz w:val="20"/>
          <w:szCs w:val="20"/>
        </w:rPr>
        <w:t>Irangate</w:t>
      </w:r>
      <w:proofErr w:type="spellEnd"/>
      <w:r w:rsidRPr="00B91603">
        <w:rPr>
          <w:rFonts w:asciiTheme="majorBidi" w:hAnsiTheme="majorBidi" w:cstheme="majorBidi"/>
          <w:sz w:val="20"/>
          <w:szCs w:val="20"/>
        </w:rPr>
        <w:t xml:space="preserve">” episode had caused deep animosity between </w:t>
      </w:r>
      <w:proofErr w:type="spellStart"/>
      <w:r w:rsidRPr="00B91603">
        <w:rPr>
          <w:rFonts w:asciiTheme="majorBidi" w:hAnsiTheme="majorBidi" w:cstheme="majorBidi"/>
          <w:sz w:val="20"/>
          <w:szCs w:val="20"/>
        </w:rPr>
        <w:t>Montazeri</w:t>
      </w:r>
      <w:proofErr w:type="spellEnd"/>
      <w:r w:rsidRPr="00B91603">
        <w:rPr>
          <w:rFonts w:asciiTheme="majorBidi" w:hAnsiTheme="majorBidi" w:cstheme="majorBidi"/>
          <w:sz w:val="20"/>
          <w:szCs w:val="20"/>
        </w:rPr>
        <w:t xml:space="preserve"> and his entourage and the government team (including Rafsanjani, Khamenei, </w:t>
      </w:r>
      <w:proofErr w:type="spellStart"/>
      <w:r w:rsidRPr="00B91603">
        <w:rPr>
          <w:rFonts w:asciiTheme="majorBidi" w:hAnsiTheme="majorBidi" w:cstheme="majorBidi"/>
          <w:sz w:val="20"/>
          <w:szCs w:val="20"/>
        </w:rPr>
        <w:t>Velayati</w:t>
      </w:r>
      <w:proofErr w:type="spellEnd"/>
      <w:r w:rsidRPr="00B91603">
        <w:rPr>
          <w:rFonts w:asciiTheme="majorBidi" w:hAnsiTheme="majorBidi" w:cstheme="majorBidi"/>
          <w:sz w:val="20"/>
          <w:szCs w:val="20"/>
        </w:rPr>
        <w:t xml:space="preserve"> and </w:t>
      </w:r>
      <w:proofErr w:type="spellStart"/>
      <w:r w:rsidRPr="00B91603">
        <w:rPr>
          <w:rFonts w:asciiTheme="majorBidi" w:hAnsiTheme="majorBidi" w:cstheme="majorBidi"/>
          <w:sz w:val="20"/>
          <w:szCs w:val="20"/>
        </w:rPr>
        <w:t>Karrubi</w:t>
      </w:r>
      <w:proofErr w:type="spellEnd"/>
      <w:r w:rsidRPr="00B91603">
        <w:rPr>
          <w:rFonts w:asciiTheme="majorBidi" w:hAnsiTheme="majorBidi" w:cstheme="majorBidi"/>
          <w:sz w:val="20"/>
          <w:szCs w:val="20"/>
        </w:rPr>
        <w:t xml:space="preserve">, amongst others) which had led to the secrete contacts with the United States and Israel. That </w:t>
      </w:r>
      <w:proofErr w:type="spellStart"/>
      <w:r w:rsidRPr="00B91603">
        <w:rPr>
          <w:rFonts w:asciiTheme="majorBidi" w:hAnsiTheme="majorBidi" w:cstheme="majorBidi"/>
          <w:sz w:val="20"/>
          <w:szCs w:val="20"/>
        </w:rPr>
        <w:t>Montazeri</w:t>
      </w:r>
      <w:proofErr w:type="spellEnd"/>
      <w:r w:rsidRPr="00B91603">
        <w:rPr>
          <w:rFonts w:asciiTheme="majorBidi" w:hAnsiTheme="majorBidi" w:cstheme="majorBidi"/>
          <w:sz w:val="20"/>
          <w:szCs w:val="20"/>
        </w:rPr>
        <w:t xml:space="preserve"> had been regarded by the Rafsanjani-Khamenei axis as an obstacle in their way cannot, therefore, be overemphasized in the context of succession struggle.</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Ehteshami</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 xml:space="preserve">supra </w:t>
      </w:r>
      <w:r w:rsidRPr="00B91603">
        <w:rPr>
          <w:rFonts w:asciiTheme="majorBidi" w:hAnsiTheme="majorBidi" w:cstheme="majorBidi"/>
          <w:sz w:val="20"/>
          <w:szCs w:val="20"/>
        </w:rPr>
        <w:t xml:space="preserve">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_Ref290548036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240</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32. </w:t>
      </w:r>
    </w:p>
  </w:footnote>
  <w:footnote w:id="258">
    <w:p w14:paraId="749767F8" w14:textId="6416CDA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“I swear to God that from the start I was against choosing you as my successor, but at the time I did not realize you were so gullible”. </w:t>
      </w:r>
      <w:proofErr w:type="spellStart"/>
      <w:r w:rsidRPr="00B91603">
        <w:rPr>
          <w:rFonts w:asciiTheme="majorBidi" w:hAnsiTheme="majorBidi" w:cstheme="majorBidi"/>
          <w:smallCaps/>
          <w:sz w:val="20"/>
          <w:szCs w:val="20"/>
        </w:rPr>
        <w:t>Moin</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_Ref290554883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256</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288. </w:t>
      </w:r>
    </w:p>
  </w:footnote>
  <w:footnote w:id="259">
    <w:p w14:paraId="6F7C9080" w14:textId="59DBC76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“I swear to God that I was against appointing Mehdi </w:t>
      </w:r>
      <w:proofErr w:type="spellStart"/>
      <w:r w:rsidRPr="00B91603">
        <w:rPr>
          <w:rFonts w:asciiTheme="majorBidi" w:hAnsiTheme="majorBidi" w:cstheme="majorBidi"/>
          <w:sz w:val="20"/>
          <w:szCs w:val="20"/>
        </w:rPr>
        <w:t>Bazargan</w:t>
      </w:r>
      <w:proofErr w:type="spellEnd"/>
      <w:r w:rsidRPr="00B91603">
        <w:rPr>
          <w:rFonts w:asciiTheme="majorBidi" w:hAnsiTheme="majorBidi" w:cstheme="majorBidi"/>
          <w:sz w:val="20"/>
          <w:szCs w:val="20"/>
        </w:rPr>
        <w:t xml:space="preserve"> as the first prime minister, too but I considered him to a decent person. I also swear to God that I did not vote for </w:t>
      </w:r>
      <w:proofErr w:type="spellStart"/>
      <w:r w:rsidRPr="00B91603">
        <w:rPr>
          <w:rFonts w:asciiTheme="majorBidi" w:hAnsiTheme="majorBidi" w:cstheme="majorBidi"/>
          <w:sz w:val="20"/>
          <w:szCs w:val="20"/>
        </w:rPr>
        <w:t>Bani</w:t>
      </w:r>
      <w:proofErr w:type="spellEnd"/>
      <w:r w:rsidRPr="00B91603">
        <w:rPr>
          <w:rFonts w:asciiTheme="majorBidi" w:hAnsiTheme="majorBidi" w:cstheme="majorBidi"/>
          <w:sz w:val="20"/>
          <w:szCs w:val="20"/>
        </w:rPr>
        <w:t xml:space="preserve"> Sadr to become president either. On all these occasions I submitted to the advice of my friends.</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Moin</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_Ref290554883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256</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289.  </w:t>
      </w:r>
    </w:p>
  </w:footnote>
  <w:footnote w:id="260">
    <w:p w14:paraId="18C05EA3" w14:textId="5F7D5E1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Moin</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_Ref290554883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256</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274-275. </w:t>
      </w:r>
    </w:p>
  </w:footnote>
  <w:footnote w:id="261">
    <w:p w14:paraId="26FB487E" w14:textId="7AAD86EC"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mallCaps/>
          <w:sz w:val="20"/>
          <w:szCs w:val="20"/>
        </w:rPr>
        <w:t xml:space="preserve">Daniel Harmon &amp; Anne Todd, Ayatollah </w:t>
      </w:r>
      <w:proofErr w:type="spellStart"/>
      <w:r w:rsidRPr="00B91603">
        <w:rPr>
          <w:rFonts w:asciiTheme="majorBidi" w:hAnsiTheme="majorBidi" w:cstheme="majorBidi"/>
          <w:smallCaps/>
          <w:sz w:val="20"/>
          <w:szCs w:val="20"/>
        </w:rPr>
        <w:t>Ruhollaj</w:t>
      </w:r>
      <w:proofErr w:type="spellEnd"/>
      <w:r w:rsidRPr="00B91603">
        <w:rPr>
          <w:rFonts w:asciiTheme="majorBidi" w:hAnsiTheme="majorBidi" w:cstheme="majorBidi"/>
          <w:smallCaps/>
          <w:sz w:val="20"/>
          <w:szCs w:val="20"/>
        </w:rPr>
        <w:t xml:space="preserve"> Khomeini</w:t>
      </w:r>
      <w:r w:rsidRPr="00B91603">
        <w:rPr>
          <w:rFonts w:asciiTheme="majorBidi" w:hAnsiTheme="majorBidi" w:cstheme="majorBidi"/>
          <w:sz w:val="20"/>
          <w:szCs w:val="20"/>
        </w:rPr>
        <w:t xml:space="preserve"> 78-79 (2005). (“Perhaps he really believed it. Some have conjectured, though, that the death sentence again Rushdie was a public relations ploy. They suggested that Khomeini took this opportunity to portray himself as the foremost defender of his faith. He still hoped the revolution he had ignited might spread to other Islamic countries.”); Bernard Lewis believed that the fatwa was a significant depart from Islamic tradition on the issue of blasphemy which should be adjudicated in front of a court, </w:t>
      </w:r>
      <w:r w:rsidRPr="00B91603">
        <w:rPr>
          <w:rFonts w:asciiTheme="majorBidi" w:hAnsiTheme="majorBidi" w:cstheme="majorBidi"/>
          <w:smallCaps/>
          <w:sz w:val="20"/>
          <w:szCs w:val="20"/>
        </w:rPr>
        <w:t>Bernard Lewis, The Crisis of Islam: Holy War and Unholy Terror</w:t>
      </w:r>
      <w:r>
        <w:rPr>
          <w:rFonts w:asciiTheme="majorBidi" w:hAnsiTheme="majorBidi" w:cstheme="majorBidi"/>
          <w:sz w:val="20"/>
          <w:szCs w:val="20"/>
        </w:rPr>
        <w:t xml:space="preserve"> 141-142 (2004) </w:t>
      </w:r>
    </w:p>
  </w:footnote>
  <w:footnote w:id="262">
    <w:p w14:paraId="1118C2DF" w14:textId="7C439FBE"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Brumberg</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_Ref290563716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261</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143. </w:t>
      </w:r>
    </w:p>
  </w:footnote>
  <w:footnote w:id="263">
    <w:p w14:paraId="7DF8A838" w14:textId="49542E4A"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Moin</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_Ref290554883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256</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293. </w:t>
      </w:r>
    </w:p>
  </w:footnote>
  <w:footnote w:id="264">
    <w:p w14:paraId="475A69EC" w14:textId="2904A59F"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However, the name of the parliament was changed from National Assembly to Islamic Consultative Assembly in the amendments. </w:t>
      </w:r>
    </w:p>
  </w:footnote>
  <w:footnote w:id="265">
    <w:p w14:paraId="729E6D0E" w14:textId="32528979"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participants in the May 1989 debate on constitutional amendments had at their disposal a decade of statements, speeches, and </w:t>
      </w:r>
      <w:r w:rsidRPr="00B91603">
        <w:rPr>
          <w:rFonts w:asciiTheme="majorBidi" w:hAnsiTheme="majorBidi" w:cstheme="majorBidi"/>
          <w:i/>
          <w:sz w:val="20"/>
          <w:szCs w:val="20"/>
        </w:rPr>
        <w:t xml:space="preserve">fatwas </w:t>
      </w:r>
      <w:r w:rsidRPr="00B91603">
        <w:rPr>
          <w:rFonts w:asciiTheme="majorBidi" w:hAnsiTheme="majorBidi" w:cstheme="majorBidi"/>
          <w:sz w:val="20"/>
          <w:szCs w:val="20"/>
        </w:rPr>
        <w:t xml:space="preserve">(religious edicts), by Imam himself. Having articulated contending visions of authority, each side could draw on this rhetorical reservoir to make a case for or against a particular amendment. The </w:t>
      </w:r>
      <w:proofErr w:type="spellStart"/>
      <w:r w:rsidRPr="00B91603">
        <w:rPr>
          <w:rFonts w:asciiTheme="majorBidi" w:hAnsiTheme="majorBidi" w:cstheme="majorBidi"/>
          <w:sz w:val="20"/>
          <w:szCs w:val="20"/>
        </w:rPr>
        <w:t>institutionalists</w:t>
      </w:r>
      <w:proofErr w:type="spellEnd"/>
      <w:r w:rsidRPr="00B91603">
        <w:rPr>
          <w:rFonts w:asciiTheme="majorBidi" w:hAnsiTheme="majorBidi" w:cstheme="majorBidi"/>
          <w:sz w:val="20"/>
          <w:szCs w:val="20"/>
        </w:rPr>
        <w:t xml:space="preserve"> skillfully mined Khomeini’s utilitarian legacy to justify the controversial proposal to separate the position of </w:t>
      </w:r>
      <w:proofErr w:type="spellStart"/>
      <w:r w:rsidRPr="00B91603">
        <w:rPr>
          <w:rFonts w:asciiTheme="majorBidi" w:hAnsiTheme="majorBidi" w:cstheme="majorBidi"/>
          <w:i/>
          <w:sz w:val="20"/>
          <w:szCs w:val="20"/>
        </w:rPr>
        <w:t>marja</w:t>
      </w:r>
      <w:proofErr w:type="spellEnd"/>
      <w:r w:rsidRPr="00B91603">
        <w:rPr>
          <w:rFonts w:asciiTheme="majorBidi" w:hAnsiTheme="majorBidi" w:cstheme="majorBidi"/>
          <w:i/>
          <w:sz w:val="20"/>
          <w:szCs w:val="20"/>
        </w:rPr>
        <w:t>’</w:t>
      </w:r>
      <w:r w:rsidRPr="00B91603">
        <w:rPr>
          <w:rFonts w:asciiTheme="majorBidi" w:hAnsiTheme="majorBidi" w:cstheme="majorBidi"/>
          <w:sz w:val="20"/>
          <w:szCs w:val="20"/>
        </w:rPr>
        <w:t xml:space="preserve"> from that of </w:t>
      </w:r>
      <w:proofErr w:type="spellStart"/>
      <w:r w:rsidRPr="00B91603">
        <w:rPr>
          <w:rFonts w:asciiTheme="majorBidi" w:hAnsiTheme="majorBidi" w:cstheme="majorBidi"/>
          <w:i/>
          <w:sz w:val="20"/>
          <w:szCs w:val="20"/>
        </w:rPr>
        <w:t>faquih</w:t>
      </w:r>
      <w:proofErr w:type="spellEnd"/>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Brumberg</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_Ref290563716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261</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144.  </w:t>
      </w:r>
    </w:p>
  </w:footnote>
  <w:footnote w:id="266">
    <w:p w14:paraId="42CAA89F" w14:textId="2370B01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change had the strong support of Khomeini: “I…from the very beginning…insisted that the </w:t>
      </w:r>
      <w:proofErr w:type="spellStart"/>
      <w:r w:rsidRPr="00B91603">
        <w:rPr>
          <w:rFonts w:asciiTheme="majorBidi" w:hAnsiTheme="majorBidi" w:cstheme="majorBidi"/>
          <w:sz w:val="20"/>
          <w:szCs w:val="20"/>
        </w:rPr>
        <w:t>conditition</w:t>
      </w:r>
      <w:proofErr w:type="spellEnd"/>
      <w:r w:rsidRPr="00B91603">
        <w:rPr>
          <w:rFonts w:asciiTheme="majorBidi" w:hAnsiTheme="majorBidi" w:cstheme="majorBidi"/>
          <w:sz w:val="20"/>
          <w:szCs w:val="20"/>
        </w:rPr>
        <w:t xml:space="preserve"> of the </w:t>
      </w:r>
      <w:proofErr w:type="spellStart"/>
      <w:r w:rsidRPr="00B91603">
        <w:rPr>
          <w:rFonts w:asciiTheme="majorBidi" w:hAnsiTheme="majorBidi" w:cstheme="majorBidi"/>
          <w:sz w:val="20"/>
          <w:szCs w:val="20"/>
        </w:rPr>
        <w:t>marja’yyat</w:t>
      </w:r>
      <w:proofErr w:type="spellEnd"/>
      <w:r w:rsidRPr="00B91603">
        <w:rPr>
          <w:rFonts w:asciiTheme="majorBidi" w:hAnsiTheme="majorBidi" w:cstheme="majorBidi"/>
          <w:sz w:val="20"/>
          <w:szCs w:val="20"/>
        </w:rPr>
        <w:t xml:space="preserve"> was not necessary…a just </w:t>
      </w:r>
      <w:proofErr w:type="spellStart"/>
      <w:r w:rsidRPr="00B91603">
        <w:rPr>
          <w:rFonts w:asciiTheme="majorBidi" w:hAnsiTheme="majorBidi" w:cstheme="majorBidi"/>
          <w:sz w:val="20"/>
          <w:szCs w:val="20"/>
        </w:rPr>
        <w:t>mujtahed</w:t>
      </w:r>
      <w:proofErr w:type="spellEnd"/>
      <w:r w:rsidRPr="00B91603">
        <w:rPr>
          <w:rFonts w:asciiTheme="majorBidi" w:hAnsiTheme="majorBidi" w:cstheme="majorBidi"/>
          <w:sz w:val="20"/>
          <w:szCs w:val="20"/>
        </w:rPr>
        <w:t xml:space="preserve"> who is confirmed by the honorable experts… will be sufficient.</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Brumberg</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_Ref290563716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261</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at 148.</w:t>
      </w:r>
    </w:p>
  </w:footnote>
  <w:footnote w:id="267">
    <w:p w14:paraId="73B3C362" w14:textId="3520209F"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“On the contrary, Khomeini played a direct role in the overall process of revisiting the Constitution. He not only issued instructions for amending critical articles such as Article </w:t>
      </w:r>
      <w:proofErr w:type="gramStart"/>
      <w:r w:rsidRPr="00B91603">
        <w:rPr>
          <w:rFonts w:asciiTheme="majorBidi" w:hAnsiTheme="majorBidi" w:cstheme="majorBidi"/>
          <w:sz w:val="20"/>
          <w:szCs w:val="20"/>
        </w:rPr>
        <w:t>109 …,</w:t>
      </w:r>
      <w:proofErr w:type="gramEnd"/>
      <w:r w:rsidRPr="00B91603">
        <w:rPr>
          <w:rFonts w:asciiTheme="majorBidi" w:hAnsiTheme="majorBidi" w:cstheme="majorBidi"/>
          <w:sz w:val="20"/>
          <w:szCs w:val="20"/>
        </w:rPr>
        <w:t xml:space="preserve"> but justified these and other changes by invoking the concept of </w:t>
      </w:r>
      <w:proofErr w:type="spellStart"/>
      <w:r w:rsidRPr="00B91603">
        <w:rPr>
          <w:rFonts w:asciiTheme="majorBidi" w:hAnsiTheme="majorBidi" w:cstheme="majorBidi"/>
          <w:sz w:val="20"/>
          <w:szCs w:val="20"/>
        </w:rPr>
        <w:t>Maslahat</w:t>
      </w:r>
      <w:proofErr w:type="spellEnd"/>
      <w:r w:rsidRPr="00B91603">
        <w:rPr>
          <w:rFonts w:asciiTheme="majorBidi" w:hAnsiTheme="majorBidi" w:cstheme="majorBidi"/>
          <w:sz w:val="20"/>
          <w:szCs w:val="20"/>
        </w:rPr>
        <w:t>, or expedient interests.”</w:t>
      </w:r>
      <w:r w:rsidRPr="00B91603">
        <w:rPr>
          <w:rFonts w:asciiTheme="majorBidi" w:hAnsiTheme="majorBidi" w:cstheme="majorBidi"/>
          <w:smallCaps/>
          <w:sz w:val="20"/>
          <w:szCs w:val="20"/>
        </w:rPr>
        <w:t xml:space="preserve"> </w:t>
      </w:r>
      <w:proofErr w:type="spellStart"/>
      <w:r w:rsidRPr="00B91603">
        <w:rPr>
          <w:rFonts w:asciiTheme="majorBidi" w:hAnsiTheme="majorBidi" w:cstheme="majorBidi"/>
          <w:smallCaps/>
          <w:sz w:val="20"/>
          <w:szCs w:val="20"/>
        </w:rPr>
        <w:t>Brumberg</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_Ref290563716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261</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145.  </w:t>
      </w:r>
    </w:p>
  </w:footnote>
  <w:footnote w:id="268">
    <w:p w14:paraId="525B8ED2" w14:textId="2C904B6E"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Brumberg</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_Ref290563716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261</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147. (“The original version of Article 5, it will be recalled, stipulated that the “leadership” was to “devolve upon the just and pious </w:t>
      </w:r>
      <w:proofErr w:type="spellStart"/>
      <w:r w:rsidRPr="00B91603">
        <w:rPr>
          <w:rFonts w:asciiTheme="majorBidi" w:hAnsiTheme="majorBidi" w:cstheme="majorBidi"/>
          <w:i/>
          <w:sz w:val="20"/>
          <w:szCs w:val="20"/>
        </w:rPr>
        <w:t>faqih</w:t>
      </w:r>
      <w:proofErr w:type="spellEnd"/>
      <w:r w:rsidRPr="00B91603">
        <w:rPr>
          <w:rFonts w:asciiTheme="majorBidi" w:hAnsiTheme="majorBidi" w:cstheme="majorBidi"/>
          <w:sz w:val="20"/>
          <w:szCs w:val="20"/>
        </w:rPr>
        <w:t xml:space="preserve">,” who was “recognized and accepted as leader by majority of the people.” The latter provision celebrated Khomeini’s charismatic link to the people. However, the new version of Article 5 dropped all references to any popular acclamation of the Leader.” </w:t>
      </w:r>
    </w:p>
  </w:footnote>
  <w:footnote w:id="269">
    <w:p w14:paraId="1D82F0D2" w14:textId="36AA825E"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Arjomand</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_Ref290643433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250</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39. </w:t>
      </w:r>
    </w:p>
  </w:footnote>
  <w:footnote w:id="270">
    <w:p w14:paraId="435D7CA9" w14:textId="031E157C"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Article 113 declares that the presidency is the </w:t>
      </w:r>
      <w:r>
        <w:rPr>
          <w:rFonts w:asciiTheme="majorBidi" w:hAnsiTheme="majorBidi" w:cstheme="majorBidi"/>
          <w:sz w:val="20"/>
          <w:szCs w:val="20"/>
        </w:rPr>
        <w:t>next highest official position</w:t>
      </w:r>
      <w:r w:rsidRPr="00B91603">
        <w:rPr>
          <w:rFonts w:asciiTheme="majorBidi" w:hAnsiTheme="majorBidi" w:cstheme="majorBidi"/>
          <w:sz w:val="20"/>
          <w:szCs w:val="20"/>
        </w:rPr>
        <w:t xml:space="preserve"> afte</w:t>
      </w:r>
      <w:r>
        <w:rPr>
          <w:rFonts w:asciiTheme="majorBidi" w:hAnsiTheme="majorBidi" w:cstheme="majorBidi"/>
          <w:sz w:val="20"/>
          <w:szCs w:val="20"/>
        </w:rPr>
        <w:t>r the supreme leader position.</w:t>
      </w:r>
    </w:p>
  </w:footnote>
  <w:footnote w:id="271">
    <w:p w14:paraId="74842719" w14:textId="3FE7F9BA"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“The weakness of the 1979 Constitution of the Islamic Republic of Iran in terms of vaguely defining the roles and responsibilities of the various </w:t>
      </w:r>
      <w:proofErr w:type="spellStart"/>
      <w:r w:rsidRPr="00B91603">
        <w:rPr>
          <w:rFonts w:asciiTheme="majorBidi" w:hAnsiTheme="majorBidi" w:cstheme="majorBidi"/>
          <w:sz w:val="20"/>
          <w:szCs w:val="20"/>
        </w:rPr>
        <w:t>centres</w:t>
      </w:r>
      <w:proofErr w:type="spellEnd"/>
      <w:r w:rsidRPr="00B91603">
        <w:rPr>
          <w:rFonts w:asciiTheme="majorBidi" w:hAnsiTheme="majorBidi" w:cstheme="majorBidi"/>
          <w:sz w:val="20"/>
          <w:szCs w:val="20"/>
        </w:rPr>
        <w:t xml:space="preserve"> of power in the republic had been evident at least since the political struggle in 1980-1 between President </w:t>
      </w:r>
      <w:proofErr w:type="spellStart"/>
      <w:r w:rsidRPr="00B91603">
        <w:rPr>
          <w:rFonts w:asciiTheme="majorBidi" w:hAnsiTheme="majorBidi" w:cstheme="majorBidi"/>
          <w:sz w:val="20"/>
          <w:szCs w:val="20"/>
        </w:rPr>
        <w:t>Bani</w:t>
      </w:r>
      <w:proofErr w:type="spellEnd"/>
      <w:r w:rsidRPr="00B91603">
        <w:rPr>
          <w:rFonts w:asciiTheme="majorBidi" w:hAnsiTheme="majorBidi" w:cstheme="majorBidi"/>
          <w:sz w:val="20"/>
          <w:szCs w:val="20"/>
        </w:rPr>
        <w:t xml:space="preserve">-Sadr and Prime Minister </w:t>
      </w:r>
      <w:proofErr w:type="spellStart"/>
      <w:r w:rsidRPr="00B91603">
        <w:rPr>
          <w:rFonts w:asciiTheme="majorBidi" w:hAnsiTheme="majorBidi" w:cstheme="majorBidi"/>
          <w:sz w:val="20"/>
          <w:szCs w:val="20"/>
        </w:rPr>
        <w:t>Rajai</w:t>
      </w:r>
      <w:proofErr w:type="spellEnd"/>
      <w:r w:rsidRPr="00B91603">
        <w:rPr>
          <w:rFonts w:asciiTheme="majorBidi" w:hAnsiTheme="majorBidi" w:cstheme="majorBidi"/>
          <w:sz w:val="20"/>
          <w:szCs w:val="20"/>
        </w:rPr>
        <w:t xml:space="preserve"> and his IRP-based clerical support.</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Ehteshami</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 xml:space="preserve">supra </w:t>
      </w:r>
      <w:r w:rsidRPr="00B91603">
        <w:rPr>
          <w:rFonts w:asciiTheme="majorBidi" w:hAnsiTheme="majorBidi" w:cstheme="majorBidi"/>
          <w:sz w:val="20"/>
          <w:szCs w:val="20"/>
        </w:rPr>
        <w:t xml:space="preserve">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_Ref290548036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240</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at 34-35.</w:t>
      </w:r>
    </w:p>
  </w:footnote>
  <w:footnote w:id="272">
    <w:p w14:paraId="0CDCE3C5" w14:textId="416439B9"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Ehteshami</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 xml:space="preserve">supra </w:t>
      </w:r>
      <w:r w:rsidRPr="00B91603">
        <w:rPr>
          <w:rFonts w:asciiTheme="majorBidi" w:hAnsiTheme="majorBidi" w:cstheme="majorBidi"/>
          <w:sz w:val="20"/>
          <w:szCs w:val="20"/>
        </w:rPr>
        <w:t xml:space="preserve">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_Ref290548036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240</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at 35.</w:t>
      </w:r>
    </w:p>
  </w:footnote>
  <w:footnote w:id="273">
    <w:p w14:paraId="111AAF72" w14:textId="3D07504A"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At times, the Council entered into lawmaking as well, a matter that instigated a letter to Khomeini by members of parliament objecting to this practice. He responded emphasizing that the Council could enter matters only if there is a difference between the parliament and the Guardian Council.  Ayatollah </w:t>
      </w:r>
      <w:proofErr w:type="spellStart"/>
      <w:r w:rsidRPr="00B91603">
        <w:rPr>
          <w:rFonts w:asciiTheme="majorBidi" w:hAnsiTheme="majorBidi" w:cstheme="majorBidi"/>
          <w:sz w:val="20"/>
          <w:szCs w:val="20"/>
        </w:rPr>
        <w:t>Montazer</w:t>
      </w:r>
      <w:proofErr w:type="spellEnd"/>
      <w:r w:rsidRPr="00B91603">
        <w:rPr>
          <w:rFonts w:asciiTheme="majorBidi" w:hAnsiTheme="majorBidi" w:cstheme="majorBidi"/>
          <w:sz w:val="20"/>
          <w:szCs w:val="20"/>
        </w:rPr>
        <w:t>, another major theorist of Guardianship of a Jurist, opposed the very existence of such a council: “[it] is an institute contrary to the Constitution which was set up owing to the existing necessities and the war…in the future all affairs will be managed in accordance with the constitution.</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w:t>
      </w:r>
    </w:p>
  </w:footnote>
  <w:footnote w:id="274">
    <w:p w14:paraId="47C968B4" w14:textId="3AFD355C"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Interestingly enough, the exact term “</w:t>
      </w:r>
      <w:proofErr w:type="spellStart"/>
      <w:r w:rsidRPr="00B91603">
        <w:rPr>
          <w:rFonts w:asciiTheme="majorBidi" w:hAnsiTheme="majorBidi" w:cstheme="majorBidi"/>
          <w:i/>
          <w:sz w:val="20"/>
          <w:szCs w:val="20"/>
        </w:rPr>
        <w:t>velayate</w:t>
      </w:r>
      <w:proofErr w:type="spellEnd"/>
      <w:r w:rsidRPr="00B91603">
        <w:rPr>
          <w:rFonts w:asciiTheme="majorBidi" w:hAnsiTheme="majorBidi" w:cstheme="majorBidi"/>
          <w:i/>
          <w:sz w:val="20"/>
          <w:szCs w:val="20"/>
        </w:rPr>
        <w:t xml:space="preserve"> </w:t>
      </w:r>
      <w:proofErr w:type="spellStart"/>
      <w:r w:rsidRPr="00B91603">
        <w:rPr>
          <w:rFonts w:asciiTheme="majorBidi" w:hAnsiTheme="majorBidi" w:cstheme="majorBidi"/>
          <w:i/>
          <w:sz w:val="20"/>
          <w:szCs w:val="20"/>
        </w:rPr>
        <w:t>faghih</w:t>
      </w:r>
      <w:proofErr w:type="spellEnd"/>
      <w:r w:rsidRPr="00B91603">
        <w:rPr>
          <w:rFonts w:asciiTheme="majorBidi" w:hAnsiTheme="majorBidi" w:cstheme="majorBidi"/>
          <w:sz w:val="20"/>
          <w:szCs w:val="20"/>
        </w:rPr>
        <w:t xml:space="preserve">” as used by Khomeini is not included in this Article. Instead a similar but rather vague notion is used. </w:t>
      </w:r>
    </w:p>
  </w:footnote>
  <w:footnote w:id="275">
    <w:p w14:paraId="14C29563" w14:textId="1EF4E29D"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w:t>
      </w:r>
      <w:proofErr w:type="gramStart"/>
      <w:r w:rsidRPr="00B91603">
        <w:rPr>
          <w:rFonts w:asciiTheme="majorBidi" w:hAnsiTheme="majorBidi" w:cstheme="majorBidi"/>
          <w:sz w:val="20"/>
          <w:szCs w:val="20"/>
        </w:rPr>
        <w:t>in</w:t>
      </w:r>
      <w:proofErr w:type="gramEnd"/>
      <w:r w:rsidRPr="00B91603">
        <w:rPr>
          <w:rFonts w:asciiTheme="majorBidi" w:hAnsiTheme="majorBidi" w:cstheme="majorBidi"/>
          <w:sz w:val="20"/>
          <w:szCs w:val="20"/>
        </w:rPr>
        <w:t xml:space="preserve"> terms of the distribution of executive power in the republic the failures of the successive </w:t>
      </w:r>
      <w:proofErr w:type="spellStart"/>
      <w:r w:rsidRPr="00B91603">
        <w:rPr>
          <w:rFonts w:asciiTheme="majorBidi" w:hAnsiTheme="majorBidi" w:cstheme="majorBidi"/>
          <w:sz w:val="20"/>
          <w:szCs w:val="20"/>
        </w:rPr>
        <w:t>Mousavi</w:t>
      </w:r>
      <w:proofErr w:type="spellEnd"/>
      <w:r w:rsidRPr="00B91603">
        <w:rPr>
          <w:rFonts w:asciiTheme="majorBidi" w:hAnsiTheme="majorBidi" w:cstheme="majorBidi"/>
          <w:sz w:val="20"/>
          <w:szCs w:val="20"/>
        </w:rPr>
        <w:t xml:space="preserve"> government to solve Iran’s economic difficulties (thanks partly to the Guardian Council’s opposition to the radical legislation proposed by </w:t>
      </w:r>
      <w:proofErr w:type="spellStart"/>
      <w:r w:rsidRPr="00B91603">
        <w:rPr>
          <w:rFonts w:asciiTheme="majorBidi" w:hAnsiTheme="majorBidi" w:cstheme="majorBidi"/>
          <w:sz w:val="20"/>
          <w:szCs w:val="20"/>
        </w:rPr>
        <w:t>Mousavi</w:t>
      </w:r>
      <w:proofErr w:type="spellEnd"/>
      <w:r w:rsidRPr="00B91603">
        <w:rPr>
          <w:rFonts w:asciiTheme="majorBidi" w:hAnsiTheme="majorBidi" w:cstheme="majorBidi"/>
          <w:sz w:val="20"/>
          <w:szCs w:val="20"/>
        </w:rPr>
        <w:t xml:space="preserve"> and supported by the </w:t>
      </w:r>
      <w:proofErr w:type="spellStart"/>
      <w:r w:rsidRPr="00B91603">
        <w:rPr>
          <w:rFonts w:asciiTheme="majorBidi" w:hAnsiTheme="majorBidi" w:cstheme="majorBidi"/>
          <w:sz w:val="20"/>
          <w:szCs w:val="20"/>
        </w:rPr>
        <w:t>Majlis</w:t>
      </w:r>
      <w:proofErr w:type="spellEnd"/>
      <w:r w:rsidRPr="00B91603">
        <w:rPr>
          <w:rFonts w:asciiTheme="majorBidi" w:hAnsiTheme="majorBidi" w:cstheme="majorBidi"/>
          <w:sz w:val="20"/>
          <w:szCs w:val="20"/>
        </w:rPr>
        <w:t xml:space="preserve">) provided further ammunition for those who advocated the abolition of the premiership.”, </w:t>
      </w:r>
      <w:proofErr w:type="spellStart"/>
      <w:r w:rsidRPr="00B91603">
        <w:rPr>
          <w:rFonts w:asciiTheme="majorBidi" w:hAnsiTheme="majorBidi" w:cstheme="majorBidi"/>
          <w:smallCaps/>
          <w:sz w:val="20"/>
          <w:szCs w:val="20"/>
        </w:rPr>
        <w:t>Ehteshami</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 xml:space="preserve">supra </w:t>
      </w:r>
      <w:r w:rsidRPr="00B91603">
        <w:rPr>
          <w:rFonts w:asciiTheme="majorBidi" w:hAnsiTheme="majorBidi" w:cstheme="majorBidi"/>
          <w:sz w:val="20"/>
          <w:szCs w:val="20"/>
        </w:rPr>
        <w:t xml:space="preserve">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_Ref290548036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240</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37.   </w:t>
      </w:r>
    </w:p>
  </w:footnote>
  <w:footnote w:id="276">
    <w:p w14:paraId="07E9C232" w14:textId="33A672DC"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Brumberg</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_Ref290563716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261</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at 145.</w:t>
      </w:r>
    </w:p>
  </w:footnote>
  <w:footnote w:id="277">
    <w:p w14:paraId="2DCBB9BA" w14:textId="139122E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mallCaps/>
          <w:sz w:val="20"/>
          <w:szCs w:val="20"/>
        </w:rPr>
        <w:t>Moslem</w:t>
      </w:r>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_Ref290494466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245</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84. </w:t>
      </w:r>
    </w:p>
  </w:footnote>
  <w:footnote w:id="278">
    <w:p w14:paraId="7BA0EBEF" w14:textId="41F42473"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For the detail account of the days of Khomeini’s passing </w:t>
      </w:r>
      <w:r w:rsidRPr="00B91603">
        <w:rPr>
          <w:rFonts w:asciiTheme="majorBidi" w:hAnsiTheme="majorBidi" w:cstheme="majorBidi"/>
          <w:i/>
          <w:sz w:val="20"/>
          <w:szCs w:val="20"/>
        </w:rPr>
        <w:t>see</w:t>
      </w:r>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Moin</w:t>
      </w:r>
      <w:proofErr w:type="spellEnd"/>
      <w:r w:rsidRPr="00B91603">
        <w:rPr>
          <w:rFonts w:asciiTheme="majorBidi" w:hAnsiTheme="majorBidi" w:cstheme="majorBidi"/>
          <w:smallCaps/>
          <w:sz w:val="20"/>
          <w:szCs w:val="20"/>
        </w:rPr>
        <w:t>,</w:t>
      </w:r>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_Ref290554883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256</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299-313. </w:t>
      </w:r>
    </w:p>
  </w:footnote>
  <w:footnote w:id="279">
    <w:p w14:paraId="67882815" w14:textId="4E271C4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w:t>
      </w:r>
      <w:proofErr w:type="gramStart"/>
      <w:r w:rsidRPr="00B91603">
        <w:rPr>
          <w:rFonts w:asciiTheme="majorBidi" w:hAnsiTheme="majorBidi" w:cstheme="majorBidi"/>
          <w:sz w:val="20"/>
          <w:szCs w:val="20"/>
        </w:rPr>
        <w:t>according</w:t>
      </w:r>
      <w:proofErr w:type="gramEnd"/>
      <w:r w:rsidRPr="00B91603">
        <w:rPr>
          <w:rFonts w:asciiTheme="majorBidi" w:hAnsiTheme="majorBidi" w:cstheme="majorBidi"/>
          <w:sz w:val="20"/>
          <w:szCs w:val="20"/>
        </w:rPr>
        <w:t xml:space="preserve"> to Rafsanjani, “We cannot choose a qualified executive but strip him of the necessary powers. The current condition of the country calls for a strong executive branch.” He rebuffed the dictatorship thesis of the left by pointing out, “Our country is not like the US; we have a leader who would prevent such a dictatorship. Do not be afraid of a strong president. The likes of </w:t>
      </w:r>
      <w:proofErr w:type="spellStart"/>
      <w:r w:rsidRPr="00B91603">
        <w:rPr>
          <w:rFonts w:asciiTheme="majorBidi" w:hAnsiTheme="majorBidi" w:cstheme="majorBidi"/>
          <w:sz w:val="20"/>
          <w:szCs w:val="20"/>
        </w:rPr>
        <w:t>Bani</w:t>
      </w:r>
      <w:proofErr w:type="spellEnd"/>
      <w:r w:rsidRPr="00B91603">
        <w:rPr>
          <w:rFonts w:asciiTheme="majorBidi" w:hAnsiTheme="majorBidi" w:cstheme="majorBidi"/>
          <w:sz w:val="20"/>
          <w:szCs w:val="20"/>
        </w:rPr>
        <w:t>-Sadr no longer exist in the country.</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Moslem</w:t>
      </w:r>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_Ref290494466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245</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at 86.</w:t>
      </w:r>
    </w:p>
  </w:footnote>
  <w:footnote w:id="280">
    <w:p w14:paraId="6D769BFF" w14:textId="4D74BB1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r w:rsidRPr="00B91603">
        <w:rPr>
          <w:rFonts w:asciiTheme="majorBidi" w:hAnsiTheme="majorBidi" w:cstheme="majorBidi"/>
          <w:sz w:val="20"/>
          <w:szCs w:val="20"/>
        </w:rPr>
        <w:t xml:space="preserve">“Indeed Rafsanjani’s determination to create an independent executive was such that he had initially proposed </w:t>
      </w:r>
      <w:r w:rsidRPr="00B91603">
        <w:rPr>
          <w:rFonts w:asciiTheme="majorBidi" w:hAnsiTheme="majorBidi" w:cstheme="majorBidi"/>
          <w:i/>
          <w:sz w:val="20"/>
          <w:szCs w:val="20"/>
        </w:rPr>
        <w:t>permanently</w:t>
      </w:r>
      <w:r w:rsidRPr="00B91603">
        <w:rPr>
          <w:rFonts w:asciiTheme="majorBidi" w:hAnsiTheme="majorBidi" w:cstheme="majorBidi"/>
          <w:sz w:val="20"/>
          <w:szCs w:val="20"/>
        </w:rPr>
        <w:t xml:space="preserve"> replacing the position of </w:t>
      </w:r>
      <w:proofErr w:type="spellStart"/>
      <w:r w:rsidRPr="00B91603">
        <w:rPr>
          <w:rFonts w:asciiTheme="majorBidi" w:hAnsiTheme="majorBidi" w:cstheme="majorBidi"/>
          <w:sz w:val="20"/>
          <w:szCs w:val="20"/>
        </w:rPr>
        <w:t>f</w:t>
      </w:r>
      <w:r w:rsidRPr="00B91603">
        <w:rPr>
          <w:rFonts w:asciiTheme="majorBidi" w:hAnsiTheme="majorBidi" w:cstheme="majorBidi"/>
          <w:i/>
          <w:sz w:val="20"/>
          <w:szCs w:val="20"/>
        </w:rPr>
        <w:t>aqih</w:t>
      </w:r>
      <w:proofErr w:type="spellEnd"/>
      <w:r w:rsidRPr="00B91603">
        <w:rPr>
          <w:rFonts w:asciiTheme="majorBidi" w:hAnsiTheme="majorBidi" w:cstheme="majorBidi"/>
          <w:sz w:val="20"/>
          <w:szCs w:val="20"/>
        </w:rPr>
        <w:t xml:space="preserve"> with a “Leadership Council.</w:t>
      </w:r>
      <w:proofErr w:type="gramStart"/>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Brumberg</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_Ref290563716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261</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at 146.</w:t>
      </w:r>
    </w:p>
  </w:footnote>
  <w:footnote w:id="281">
    <w:p w14:paraId="7A4B74D4" w14:textId="123A3F65"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Pr>
          <w:rFonts w:asciiTheme="majorBidi" w:hAnsiTheme="majorBidi" w:cstheme="majorBidi"/>
          <w:sz w:val="20"/>
          <w:szCs w:val="20"/>
        </w:rPr>
        <w:tab/>
      </w:r>
      <w:proofErr w:type="spellStart"/>
      <w:r w:rsidRPr="00B91603">
        <w:rPr>
          <w:rFonts w:asciiTheme="majorBidi" w:hAnsiTheme="majorBidi" w:cstheme="majorBidi"/>
          <w:smallCaps/>
          <w:sz w:val="20"/>
          <w:szCs w:val="20"/>
        </w:rPr>
        <w:t>Moin</w:t>
      </w:r>
      <w:proofErr w:type="spellEnd"/>
      <w:r w:rsidRPr="00B91603">
        <w:rPr>
          <w:rFonts w:asciiTheme="majorBidi" w:hAnsiTheme="majorBidi" w:cstheme="majorBidi"/>
          <w:sz w:val="20"/>
          <w:szCs w:val="20"/>
        </w:rPr>
        <w:t xml:space="preserve">, </w:t>
      </w:r>
      <w:r w:rsidRPr="00B91603">
        <w:rPr>
          <w:rFonts w:asciiTheme="majorBidi" w:hAnsiTheme="majorBidi" w:cstheme="majorBidi"/>
          <w:i/>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_Ref290554883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256</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309. </w:t>
      </w:r>
    </w:p>
  </w:footnote>
  <w:footnote w:id="282">
    <w:p w14:paraId="445FECB5" w14:textId="5F9EB798"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mallCaps/>
          <w:szCs w:val="20"/>
        </w:rPr>
        <w:t>Paul w. Kahn, The Reign of Law: Marbury v. Madison and the Constitution of America</w:t>
      </w:r>
      <w:r w:rsidRPr="00B91603">
        <w:rPr>
          <w:rFonts w:asciiTheme="majorBidi" w:hAnsiTheme="majorBidi" w:cstheme="majorBidi"/>
          <w:szCs w:val="20"/>
        </w:rPr>
        <w:t xml:space="preserve"> 4-5 (1997) (“</w:t>
      </w:r>
      <w:r w:rsidRPr="00B91603">
        <w:rPr>
          <w:rFonts w:asciiTheme="majorBidi" w:hAnsiTheme="majorBidi" w:cstheme="majorBidi"/>
          <w:i/>
          <w:iCs/>
          <w:szCs w:val="20"/>
        </w:rPr>
        <w:t>Marbury</w:t>
      </w:r>
      <w:r w:rsidRPr="00B91603">
        <w:rPr>
          <w:rFonts w:asciiTheme="majorBidi" w:hAnsiTheme="majorBidi" w:cstheme="majorBidi"/>
          <w:szCs w:val="20"/>
        </w:rPr>
        <w:t xml:space="preserve"> [case] shows us law’s role as a contingent political possibility. Law’s rule is law’s victory over competing understanding of politics. These competing understandings have not disappeared; they are never completely vanished. The rule of law is a way of managing conflict of political perceptions.”) </w:t>
      </w:r>
    </w:p>
  </w:footnote>
  <w:footnote w:id="283">
    <w:p w14:paraId="4ED67E55" w14:textId="66F61B02"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The Counsel was established by the Constitution of the Fifth Republic (4 October 1958) which aimed to expand the presidential power and to end the supremacy of the legislative branch that have dominated the constitutional practice of France since 1870, </w:t>
      </w:r>
      <w:r w:rsidRPr="00B91603">
        <w:rPr>
          <w:rFonts w:asciiTheme="majorBidi" w:hAnsiTheme="majorBidi" w:cstheme="majorBidi"/>
          <w:smallCaps/>
          <w:szCs w:val="20"/>
        </w:rPr>
        <w:t xml:space="preserve">Edward </w:t>
      </w:r>
      <w:proofErr w:type="spellStart"/>
      <w:r w:rsidRPr="00B91603">
        <w:rPr>
          <w:rFonts w:asciiTheme="majorBidi" w:hAnsiTheme="majorBidi" w:cstheme="majorBidi"/>
          <w:smallCaps/>
          <w:szCs w:val="20"/>
        </w:rPr>
        <w:t>McWhinney</w:t>
      </w:r>
      <w:proofErr w:type="spellEnd"/>
      <w:r w:rsidRPr="00B91603">
        <w:rPr>
          <w:rFonts w:asciiTheme="majorBidi" w:hAnsiTheme="majorBidi" w:cstheme="majorBidi"/>
          <w:smallCaps/>
          <w:szCs w:val="20"/>
        </w:rPr>
        <w:t>, Supreme Courts and Judicial Law-Making: Constitutional Tribunals and Constitutional Review</w:t>
      </w:r>
      <w:r w:rsidRPr="00B91603">
        <w:rPr>
          <w:rFonts w:asciiTheme="majorBidi" w:hAnsiTheme="majorBidi" w:cstheme="majorBidi"/>
          <w:szCs w:val="20"/>
        </w:rPr>
        <w:t xml:space="preserve"> 20 (1986). According to Article 58, the Council also supervises the election of the President of the Republic to control the integrity and regularity of the election. The Council’s </w:t>
      </w:r>
      <w:proofErr w:type="gramStart"/>
      <w:r w:rsidRPr="00B91603">
        <w:rPr>
          <w:rFonts w:asciiTheme="majorBidi" w:hAnsiTheme="majorBidi" w:cstheme="majorBidi"/>
          <w:szCs w:val="20"/>
        </w:rPr>
        <w:t>review are</w:t>
      </w:r>
      <w:proofErr w:type="gramEnd"/>
      <w:r w:rsidRPr="00B91603">
        <w:rPr>
          <w:rFonts w:asciiTheme="majorBidi" w:hAnsiTheme="majorBidi" w:cstheme="majorBidi"/>
          <w:szCs w:val="20"/>
        </w:rPr>
        <w:t xml:space="preserve"> either compulsory or options. It is optional </w:t>
      </w:r>
      <w:proofErr w:type="gramStart"/>
      <w:r w:rsidRPr="00B91603">
        <w:rPr>
          <w:rFonts w:asciiTheme="majorBidi" w:hAnsiTheme="majorBidi" w:cstheme="majorBidi"/>
          <w:szCs w:val="20"/>
        </w:rPr>
        <w:t>where a proposed statute (or an international agreement) is referred by a political authority or a certain number of members of legislative bodies</w:t>
      </w:r>
      <w:proofErr w:type="gramEnd"/>
      <w:r w:rsidRPr="00B91603">
        <w:rPr>
          <w:rFonts w:asciiTheme="majorBidi" w:hAnsiTheme="majorBidi" w:cstheme="majorBidi"/>
          <w:szCs w:val="20"/>
        </w:rPr>
        <w:t xml:space="preserve">. It is mandatory, however, for institutional acts and the rules of procedure of the parliamentary assemblies, </w:t>
      </w:r>
      <w:r w:rsidRPr="00B91603">
        <w:rPr>
          <w:rFonts w:asciiTheme="majorBidi" w:hAnsiTheme="majorBidi" w:cstheme="majorBidi"/>
          <w:i/>
          <w:iCs/>
          <w:szCs w:val="20"/>
        </w:rPr>
        <w:t>Id.</w:t>
      </w:r>
      <w:r w:rsidRPr="00B91603">
        <w:rPr>
          <w:rFonts w:asciiTheme="majorBidi" w:hAnsiTheme="majorBidi" w:cstheme="majorBidi"/>
          <w:szCs w:val="20"/>
        </w:rPr>
        <w:t xml:space="preserve"> at 19-20.  </w:t>
      </w:r>
    </w:p>
  </w:footnote>
  <w:footnote w:id="284">
    <w:p w14:paraId="0BA96502" w14:textId="13A180B1" w:rsidR="0069557B" w:rsidRPr="00B91603" w:rsidRDefault="0069557B" w:rsidP="00BE3B71">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These scholars argued that constitution takes precedence over ‘ordinary’ laws of parliament and therefore a judge can apply the constitution over other laws if the rules are</w:t>
      </w:r>
      <w:r>
        <w:rPr>
          <w:rFonts w:asciiTheme="majorBidi" w:hAnsiTheme="majorBidi" w:cstheme="majorBidi"/>
          <w:szCs w:val="20"/>
        </w:rPr>
        <w:t xml:space="preserve"> in conflict. Nasser </w:t>
      </w:r>
      <w:proofErr w:type="spellStart"/>
      <w:r>
        <w:rPr>
          <w:rFonts w:asciiTheme="majorBidi" w:hAnsiTheme="majorBidi" w:cstheme="majorBidi"/>
          <w:szCs w:val="20"/>
        </w:rPr>
        <w:t>Katoozian</w:t>
      </w:r>
      <w:proofErr w:type="spellEnd"/>
      <w:r>
        <w:rPr>
          <w:rFonts w:asciiTheme="majorBidi" w:hAnsiTheme="majorBidi" w:cstheme="majorBidi"/>
          <w:szCs w:val="20"/>
        </w:rPr>
        <w:t xml:space="preserve">. </w:t>
      </w:r>
    </w:p>
  </w:footnote>
  <w:footnote w:id="285">
    <w:p w14:paraId="198D48ED" w14:textId="121EDD2F"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“Article 91 (Council of Guardians):  With a view to safeguard the Islamic ordinances and the Constitution, in order to examine the compatibility of the legislation passed by the Islamic Consultative Assembly with Islam, a council to be known as the Guardian Council is to be constituted with the following composition: 1. </w:t>
      </w:r>
      <w:proofErr w:type="gramStart"/>
      <w:r w:rsidRPr="00B91603">
        <w:rPr>
          <w:rFonts w:asciiTheme="majorBidi" w:hAnsiTheme="majorBidi" w:cstheme="majorBidi"/>
          <w:szCs w:val="20"/>
        </w:rPr>
        <w:t>six</w:t>
      </w:r>
      <w:proofErr w:type="gramEnd"/>
      <w:r w:rsidRPr="00B91603">
        <w:rPr>
          <w:rFonts w:asciiTheme="majorBidi" w:hAnsiTheme="majorBidi" w:cstheme="majorBidi"/>
          <w:szCs w:val="20"/>
        </w:rPr>
        <w:t xml:space="preserve"> religious men, conscious of the present needs and the issues of the day, to be selected by the Leader, and 2. </w:t>
      </w:r>
      <w:proofErr w:type="gramStart"/>
      <w:r w:rsidRPr="00B91603">
        <w:rPr>
          <w:rFonts w:asciiTheme="majorBidi" w:hAnsiTheme="majorBidi" w:cstheme="majorBidi"/>
          <w:szCs w:val="20"/>
        </w:rPr>
        <w:t>six</w:t>
      </w:r>
      <w:proofErr w:type="gramEnd"/>
      <w:r w:rsidRPr="00B91603">
        <w:rPr>
          <w:rFonts w:asciiTheme="majorBidi" w:hAnsiTheme="majorBidi" w:cstheme="majorBidi"/>
          <w:szCs w:val="20"/>
        </w:rPr>
        <w:t xml:space="preserve"> jurists, specializing in different areas of law, to be elected by the Islamic Consultative Assembly from among the Muslim jurists nominated by the Head of the Judicial Power.”</w:t>
      </w:r>
    </w:p>
  </w:footnote>
  <w:footnote w:id="286">
    <w:p w14:paraId="4D640A90" w14:textId="2B3D0CF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“Article 113 (President): After the office of Leadership, the President is the highest official in the country.  His is the responsibility for implementing the Constitution and acting as the head of the executive, except in matters directly concerned with the office of the Leadership.”</w:t>
      </w:r>
    </w:p>
  </w:footnote>
  <w:footnote w:id="287">
    <w:p w14:paraId="7190ADBF" w14:textId="60272C28"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i/>
          <w:iCs/>
          <w:szCs w:val="20"/>
        </w:rPr>
        <w:t>See e.g</w:t>
      </w:r>
      <w:r w:rsidRPr="00B91603">
        <w:rPr>
          <w:rFonts w:asciiTheme="majorBidi" w:hAnsiTheme="majorBidi" w:cstheme="majorBidi"/>
          <w:szCs w:val="20"/>
        </w:rPr>
        <w:t xml:space="preserve">. Kelsey Davenport, </w:t>
      </w:r>
      <w:r w:rsidRPr="00B91603">
        <w:rPr>
          <w:rFonts w:asciiTheme="majorBidi" w:hAnsiTheme="majorBidi" w:cstheme="majorBidi"/>
          <w:i/>
          <w:iCs/>
          <w:szCs w:val="20"/>
        </w:rPr>
        <w:t>Iran Dismantling Centrifuges IAEA Says</w:t>
      </w:r>
      <w:r w:rsidRPr="00B91603">
        <w:rPr>
          <w:rFonts w:asciiTheme="majorBidi" w:hAnsiTheme="majorBidi" w:cstheme="majorBidi"/>
          <w:szCs w:val="20"/>
        </w:rPr>
        <w:t xml:space="preserve">, </w:t>
      </w:r>
      <w:r w:rsidRPr="00B91603">
        <w:rPr>
          <w:rFonts w:asciiTheme="majorBidi" w:hAnsiTheme="majorBidi" w:cstheme="majorBidi"/>
          <w:smallCaps/>
          <w:szCs w:val="20"/>
        </w:rPr>
        <w:t>Arms Control Association</w:t>
      </w:r>
      <w:r w:rsidRPr="00B91603">
        <w:rPr>
          <w:rFonts w:asciiTheme="majorBidi" w:hAnsiTheme="majorBidi" w:cstheme="majorBidi"/>
          <w:szCs w:val="20"/>
        </w:rPr>
        <w:t xml:space="preserve">, December 2015, available at </w:t>
      </w:r>
      <w:hyperlink r:id="rId35" w:history="1">
        <w:r w:rsidRPr="00B91603">
          <w:rPr>
            <w:rStyle w:val="Hyperlink"/>
            <w:rFonts w:asciiTheme="majorBidi" w:hAnsiTheme="majorBidi" w:cstheme="majorBidi"/>
            <w:szCs w:val="20"/>
          </w:rPr>
          <w:t>https://www.armscontrol.org/ACT/2015_12/News/Iran-Dismantling-Centrifuges-IAEA-Says</w:t>
        </w:r>
      </w:hyperlink>
      <w:r w:rsidRPr="00B91603">
        <w:rPr>
          <w:rFonts w:asciiTheme="majorBidi" w:hAnsiTheme="majorBidi" w:cstheme="majorBidi"/>
          <w:szCs w:val="20"/>
        </w:rPr>
        <w:t xml:space="preserve"> </w:t>
      </w:r>
    </w:p>
  </w:footnote>
  <w:footnote w:id="288">
    <w:p w14:paraId="5CA93D6B" w14:textId="51DA376F"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mallCaps/>
          <w:szCs w:val="20"/>
          <w:vertAlign w:val="baseline"/>
        </w:rPr>
        <w:footnoteRef/>
      </w:r>
      <w:r w:rsidRPr="00B91603">
        <w:rPr>
          <w:rFonts w:asciiTheme="majorBidi" w:hAnsiTheme="majorBidi" w:cstheme="majorBidi"/>
          <w:smallCaps/>
          <w:szCs w:val="20"/>
        </w:rPr>
        <w:t xml:space="preserve"> </w:t>
      </w:r>
      <w:r>
        <w:rPr>
          <w:rFonts w:asciiTheme="majorBidi" w:hAnsiTheme="majorBidi" w:cstheme="majorBidi"/>
          <w:smallCaps/>
          <w:szCs w:val="20"/>
        </w:rPr>
        <w:tab/>
      </w:r>
      <w:r w:rsidRPr="00B91603">
        <w:rPr>
          <w:rFonts w:asciiTheme="majorBidi" w:hAnsiTheme="majorBidi" w:cstheme="majorBidi"/>
          <w:smallCaps/>
          <w:szCs w:val="20"/>
        </w:rPr>
        <w:t>David Phillips, On this Day</w:t>
      </w:r>
      <w:r w:rsidRPr="00B91603">
        <w:rPr>
          <w:rFonts w:asciiTheme="majorBidi" w:hAnsiTheme="majorBidi" w:cstheme="majorBidi"/>
          <w:szCs w:val="20"/>
        </w:rPr>
        <w:t xml:space="preserve"> 35 (2007). </w:t>
      </w:r>
    </w:p>
  </w:footnote>
  <w:footnote w:id="289">
    <w:p w14:paraId="3A3A9649" w14:textId="3B8D7B0F"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mallCaps/>
          <w:szCs w:val="20"/>
        </w:rPr>
        <w:t>David Farber, Taken Hostage the Iran Hostage and America’s First Encounter with Radical Islam</w:t>
      </w:r>
      <w:r w:rsidRPr="00B91603">
        <w:rPr>
          <w:rFonts w:asciiTheme="majorBidi" w:hAnsiTheme="majorBidi" w:cstheme="majorBidi"/>
          <w:szCs w:val="20"/>
        </w:rPr>
        <w:t xml:space="preserve"> 1-2 (2005). The hostage crisis ended right when Carter yielded the presidency to Reagan. It was a very emotional moment for Americans when the hostages were freed in Algiers. Warren M. Christopher who helped negotiate the settlement with the Iranian government stated that it was a moving occasion for everyone when the hostages were released: “There were very few people with dry eyes, and I was not among </w:t>
      </w:r>
      <w:proofErr w:type="spellStart"/>
      <w:r w:rsidRPr="00B91603">
        <w:rPr>
          <w:rFonts w:asciiTheme="majorBidi" w:hAnsiTheme="majorBidi" w:cstheme="majorBidi"/>
          <w:szCs w:val="20"/>
        </w:rPr>
        <w:t>them,”Bart</w:t>
      </w:r>
      <w:proofErr w:type="spellEnd"/>
      <w:r w:rsidRPr="00B91603">
        <w:rPr>
          <w:rFonts w:asciiTheme="majorBidi" w:hAnsiTheme="majorBidi" w:cstheme="majorBidi"/>
          <w:szCs w:val="20"/>
        </w:rPr>
        <w:t xml:space="preserve"> Barnes, </w:t>
      </w:r>
      <w:r w:rsidRPr="00B91603">
        <w:rPr>
          <w:rFonts w:asciiTheme="majorBidi" w:hAnsiTheme="majorBidi" w:cstheme="majorBidi"/>
          <w:i/>
          <w:iCs/>
          <w:szCs w:val="20"/>
        </w:rPr>
        <w:t>Former Secretary of State Warren Christopher, Who Negotiated Settlement to Iran Hostage Crisis, Dies at 85</w:t>
      </w:r>
      <w:r w:rsidRPr="00B91603">
        <w:rPr>
          <w:rFonts w:asciiTheme="majorBidi" w:hAnsiTheme="majorBidi" w:cstheme="majorBidi"/>
          <w:szCs w:val="20"/>
        </w:rPr>
        <w:t xml:space="preserve">, </w:t>
      </w:r>
      <w:r w:rsidRPr="00B91603">
        <w:rPr>
          <w:rFonts w:asciiTheme="majorBidi" w:hAnsiTheme="majorBidi" w:cstheme="majorBidi"/>
          <w:smallCaps/>
          <w:szCs w:val="20"/>
        </w:rPr>
        <w:t>The Washington Post</w:t>
      </w:r>
      <w:r w:rsidRPr="00B91603">
        <w:rPr>
          <w:rFonts w:asciiTheme="majorBidi" w:hAnsiTheme="majorBidi" w:cstheme="majorBidi"/>
          <w:szCs w:val="20"/>
        </w:rPr>
        <w:t xml:space="preserve">, March 19, 2011, available at: </w:t>
      </w:r>
      <w:hyperlink r:id="rId36" w:history="1">
        <w:r w:rsidRPr="00B91603">
          <w:rPr>
            <w:rStyle w:val="Hyperlink"/>
            <w:rFonts w:asciiTheme="majorBidi" w:hAnsiTheme="majorBidi" w:cstheme="majorBidi"/>
            <w:szCs w:val="20"/>
          </w:rPr>
          <w:t>https://www.washingtonpost.com/local/obituaries/former-secretary-of-state-warren-christopher-dies-at-85/2010/09/21/ABCPk6t_story.html?utm_term=.8c1de9b1579c</w:t>
        </w:r>
      </w:hyperlink>
      <w:r w:rsidRPr="00B91603">
        <w:rPr>
          <w:rFonts w:asciiTheme="majorBidi" w:hAnsiTheme="majorBidi" w:cstheme="majorBidi"/>
          <w:szCs w:val="20"/>
        </w:rPr>
        <w:t xml:space="preserve">  </w:t>
      </w:r>
    </w:p>
  </w:footnote>
  <w:footnote w:id="290">
    <w:p w14:paraId="00503454" w14:textId="3DB6D135"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gramStart"/>
      <w:r w:rsidRPr="00B91603">
        <w:rPr>
          <w:rFonts w:asciiTheme="majorBidi" w:hAnsiTheme="majorBidi" w:cstheme="majorBidi"/>
          <w:szCs w:val="20"/>
        </w:rPr>
        <w:t>3 C.F.R. § 1979.457 Comp.</w:t>
      </w:r>
      <w:proofErr w:type="gramEnd"/>
      <w:r w:rsidRPr="00B91603">
        <w:rPr>
          <w:rFonts w:asciiTheme="majorBidi" w:hAnsiTheme="majorBidi" w:cstheme="majorBidi"/>
          <w:szCs w:val="20"/>
        </w:rPr>
        <w:t xml:space="preserve"> (1979)  </w:t>
      </w:r>
    </w:p>
  </w:footnote>
  <w:footnote w:id="291">
    <w:p w14:paraId="103B215A" w14:textId="2984A12B"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Even after the agreement reached between the United States and Iran in July of 2015, Barack Obama extended the ‘emergency’ status because the US-Iran relationship “have not yet returned to normal, and the process of implementing the agreements with Iran, dated January 19, 2011, is still underway.”</w:t>
      </w:r>
      <w:r w:rsidRPr="00B91603">
        <w:rPr>
          <w:rFonts w:asciiTheme="majorBidi" w:hAnsiTheme="majorBidi" w:cstheme="majorBidi"/>
          <w:i/>
          <w:iCs/>
          <w:szCs w:val="20"/>
        </w:rPr>
        <w:t xml:space="preserve"> Obama Renews National Emergency on Iran</w:t>
      </w:r>
      <w:r w:rsidRPr="00B91603">
        <w:rPr>
          <w:rFonts w:asciiTheme="majorBidi" w:hAnsiTheme="majorBidi" w:cstheme="majorBidi"/>
          <w:szCs w:val="20"/>
        </w:rPr>
        <w:t xml:space="preserve">, </w:t>
      </w:r>
      <w:r w:rsidRPr="00B91603">
        <w:rPr>
          <w:rFonts w:asciiTheme="majorBidi" w:hAnsiTheme="majorBidi" w:cstheme="majorBidi"/>
          <w:smallCaps/>
          <w:szCs w:val="20"/>
        </w:rPr>
        <w:t>Tehran Times</w:t>
      </w:r>
      <w:r w:rsidRPr="00B91603">
        <w:rPr>
          <w:rFonts w:asciiTheme="majorBidi" w:hAnsiTheme="majorBidi" w:cstheme="majorBidi"/>
          <w:szCs w:val="20"/>
        </w:rPr>
        <w:t xml:space="preserve">, January 14, 2017, available at </w:t>
      </w:r>
      <w:hyperlink r:id="rId37" w:history="1">
        <w:r w:rsidRPr="00B91603">
          <w:rPr>
            <w:rStyle w:val="Hyperlink"/>
            <w:rFonts w:asciiTheme="majorBidi" w:hAnsiTheme="majorBidi" w:cstheme="majorBidi"/>
            <w:szCs w:val="20"/>
          </w:rPr>
          <w:t>http://www.tehrantimes.com/news/410050/Obama-renews-national-emergency-on-Iran</w:t>
        </w:r>
      </w:hyperlink>
      <w:r w:rsidRPr="00B91603">
        <w:rPr>
          <w:rFonts w:asciiTheme="majorBidi" w:hAnsiTheme="majorBidi" w:cstheme="majorBidi"/>
          <w:szCs w:val="20"/>
        </w:rPr>
        <w:t>.</w:t>
      </w:r>
    </w:p>
  </w:footnote>
  <w:footnote w:id="292">
    <w:p w14:paraId="27A1E11F" w14:textId="6027A9F6"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mallCaps/>
          <w:szCs w:val="20"/>
        </w:rPr>
        <w:t>John G. Collier and Vaughan Lowe, The Settlement of Disputes in International Law: Institutions and Procedures</w:t>
      </w:r>
      <w:r w:rsidRPr="00B91603">
        <w:rPr>
          <w:rFonts w:asciiTheme="majorBidi" w:hAnsiTheme="majorBidi" w:cstheme="majorBidi"/>
          <w:szCs w:val="20"/>
        </w:rPr>
        <w:t xml:space="preserve"> 75 (2000). </w:t>
      </w:r>
    </w:p>
  </w:footnote>
  <w:footnote w:id="293">
    <w:p w14:paraId="2D017410" w14:textId="6CB03D2C"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Algiers Accords, 20 ILM 223 (1981); In spite of the commitment of the U.S. to unfreeze certain properties, on March 26, 1981, a few months after the execution of the Algiers Accord, the United States did not approve licenses of the export of Iranian military equipment located in the United States invoking the restrictions imposed by Arms Export Control Act and its implementing regulations. Iran filed a $2.5 billion claim for the items to be returned, or in the alternative, the value of such items. The Iran-U.S. Claims Tribunal on July 17, 2009, in a case known as Case B/61 rejected this claim, </w:t>
      </w:r>
      <w:r w:rsidRPr="00B91603">
        <w:rPr>
          <w:rFonts w:asciiTheme="majorBidi" w:hAnsiTheme="majorBidi" w:cstheme="majorBidi"/>
          <w:smallCaps/>
          <w:szCs w:val="20"/>
        </w:rPr>
        <w:t>U.S. Department of State, Digest of United States Practice in International Law</w:t>
      </w:r>
      <w:r w:rsidRPr="00B91603">
        <w:rPr>
          <w:rFonts w:asciiTheme="majorBidi" w:hAnsiTheme="majorBidi" w:cstheme="majorBidi"/>
          <w:szCs w:val="20"/>
        </w:rPr>
        <w:t xml:space="preserve">, Chapter 8, available at </w:t>
      </w:r>
      <w:hyperlink r:id="rId38" w:history="1">
        <w:r w:rsidRPr="00B91603">
          <w:rPr>
            <w:rStyle w:val="Hyperlink"/>
            <w:rFonts w:asciiTheme="majorBidi" w:hAnsiTheme="majorBidi" w:cstheme="majorBidi"/>
            <w:szCs w:val="20"/>
          </w:rPr>
          <w:t>https://www.state.gov/documents/organization/153979.pdf</w:t>
        </w:r>
      </w:hyperlink>
      <w:r w:rsidRPr="00B91603">
        <w:rPr>
          <w:rFonts w:asciiTheme="majorBidi" w:hAnsiTheme="majorBidi" w:cstheme="majorBidi"/>
          <w:szCs w:val="20"/>
        </w:rPr>
        <w:t xml:space="preserve"> </w:t>
      </w:r>
    </w:p>
  </w:footnote>
  <w:footnote w:id="294">
    <w:p w14:paraId="7005906E" w14:textId="4027B606"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Article II of Declaration of the Government of the Democratic and Popular Republic of Algeria Concerning the Settlement of Claims by the Government of the United States of America and the Government of the Islamic Republic of Iran, 20 ILM 223 (1981). </w:t>
      </w:r>
    </w:p>
  </w:footnote>
  <w:footnote w:id="295">
    <w:p w14:paraId="6BE90CD3" w14:textId="4E7ED361"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spellStart"/>
      <w:r w:rsidRPr="00B91603">
        <w:rPr>
          <w:rFonts w:asciiTheme="majorBidi" w:hAnsiTheme="majorBidi" w:cstheme="majorBidi"/>
          <w:smallCaps/>
          <w:szCs w:val="20"/>
        </w:rPr>
        <w:t>Bayram</w:t>
      </w:r>
      <w:proofErr w:type="spellEnd"/>
      <w:r w:rsidRPr="00B91603">
        <w:rPr>
          <w:rFonts w:asciiTheme="majorBidi" w:hAnsiTheme="majorBidi" w:cstheme="majorBidi"/>
          <w:smallCaps/>
          <w:szCs w:val="20"/>
        </w:rPr>
        <w:t xml:space="preserve"> </w:t>
      </w:r>
      <w:proofErr w:type="spellStart"/>
      <w:r w:rsidRPr="00B91603">
        <w:rPr>
          <w:rFonts w:asciiTheme="majorBidi" w:hAnsiTheme="majorBidi" w:cstheme="majorBidi"/>
          <w:smallCaps/>
          <w:szCs w:val="20"/>
        </w:rPr>
        <w:t>Sinkaya</w:t>
      </w:r>
      <w:proofErr w:type="spellEnd"/>
      <w:r w:rsidRPr="00B91603">
        <w:rPr>
          <w:rFonts w:asciiTheme="majorBidi" w:hAnsiTheme="majorBidi" w:cstheme="majorBidi"/>
          <w:smallCaps/>
          <w:szCs w:val="20"/>
        </w:rPr>
        <w:t xml:space="preserve">, The </w:t>
      </w:r>
      <w:proofErr w:type="spellStart"/>
      <w:r w:rsidRPr="00B91603">
        <w:rPr>
          <w:rFonts w:asciiTheme="majorBidi" w:hAnsiTheme="majorBidi" w:cstheme="majorBidi"/>
          <w:smallCaps/>
          <w:szCs w:val="20"/>
        </w:rPr>
        <w:t>Revolutinary</w:t>
      </w:r>
      <w:proofErr w:type="spellEnd"/>
      <w:r w:rsidRPr="00B91603">
        <w:rPr>
          <w:rFonts w:asciiTheme="majorBidi" w:hAnsiTheme="majorBidi" w:cstheme="majorBidi"/>
          <w:smallCaps/>
          <w:szCs w:val="20"/>
        </w:rPr>
        <w:t xml:space="preserve"> </w:t>
      </w:r>
      <w:proofErr w:type="spellStart"/>
      <w:r w:rsidRPr="00B91603">
        <w:rPr>
          <w:rFonts w:asciiTheme="majorBidi" w:hAnsiTheme="majorBidi" w:cstheme="majorBidi"/>
          <w:smallCaps/>
          <w:szCs w:val="20"/>
        </w:rPr>
        <w:t>Gaurds</w:t>
      </w:r>
      <w:proofErr w:type="spellEnd"/>
      <w:r w:rsidRPr="00B91603">
        <w:rPr>
          <w:rFonts w:asciiTheme="majorBidi" w:hAnsiTheme="majorBidi" w:cstheme="majorBidi"/>
          <w:smallCaps/>
          <w:szCs w:val="20"/>
        </w:rPr>
        <w:t xml:space="preserve"> in Iranian Politics: Elites and Shifting</w:t>
      </w:r>
      <w:r w:rsidRPr="00B91603">
        <w:rPr>
          <w:rFonts w:asciiTheme="majorBidi" w:hAnsiTheme="majorBidi" w:cstheme="majorBidi"/>
          <w:szCs w:val="20"/>
        </w:rPr>
        <w:t xml:space="preserve"> 88 (2016). This was also a compromise for divergent foreign policy views: “Contrary to radicals, </w:t>
      </w:r>
      <w:proofErr w:type="spellStart"/>
      <w:r w:rsidRPr="00B91603">
        <w:rPr>
          <w:rFonts w:asciiTheme="majorBidi" w:hAnsiTheme="majorBidi" w:cstheme="majorBidi"/>
          <w:szCs w:val="20"/>
        </w:rPr>
        <w:t>Banisadr</w:t>
      </w:r>
      <w:proofErr w:type="spellEnd"/>
      <w:r w:rsidRPr="00B91603">
        <w:rPr>
          <w:rFonts w:asciiTheme="majorBidi" w:hAnsiTheme="majorBidi" w:cstheme="majorBidi"/>
          <w:szCs w:val="20"/>
        </w:rPr>
        <w:t xml:space="preserve">, and his foreign minister, </w:t>
      </w:r>
      <w:proofErr w:type="spellStart"/>
      <w:r w:rsidRPr="00B91603">
        <w:rPr>
          <w:rFonts w:asciiTheme="majorBidi" w:hAnsiTheme="majorBidi" w:cstheme="majorBidi"/>
          <w:szCs w:val="20"/>
        </w:rPr>
        <w:t>Safegh</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Qotbzadeh</w:t>
      </w:r>
      <w:proofErr w:type="spellEnd"/>
      <w:r w:rsidRPr="00B91603">
        <w:rPr>
          <w:rFonts w:asciiTheme="majorBidi" w:hAnsiTheme="majorBidi" w:cstheme="majorBidi"/>
          <w:szCs w:val="20"/>
        </w:rPr>
        <w:t xml:space="preserve">, defended maintenance of the nonalignment and equidistance policy of the Provisional Government. Moderates led by </w:t>
      </w:r>
      <w:proofErr w:type="spellStart"/>
      <w:r w:rsidRPr="00B91603">
        <w:rPr>
          <w:rFonts w:asciiTheme="majorBidi" w:hAnsiTheme="majorBidi" w:cstheme="majorBidi"/>
          <w:szCs w:val="20"/>
        </w:rPr>
        <w:t>Banisadr</w:t>
      </w:r>
      <w:proofErr w:type="spellEnd"/>
      <w:r w:rsidRPr="00B91603">
        <w:rPr>
          <w:rFonts w:asciiTheme="majorBidi" w:hAnsiTheme="majorBidi" w:cstheme="majorBidi"/>
          <w:szCs w:val="20"/>
        </w:rPr>
        <w:t xml:space="preserve"> adopted ‘Iran first’ policy and were uncomfortable with the radicals’ relations with the liberation movements abroad.</w:t>
      </w:r>
      <w:proofErr w:type="gramStart"/>
      <w:r w:rsidRPr="00B91603">
        <w:rPr>
          <w:rFonts w:asciiTheme="majorBidi" w:hAnsiTheme="majorBidi" w:cstheme="majorBidi"/>
          <w:szCs w:val="20"/>
        </w:rPr>
        <w:t>”,</w:t>
      </w:r>
      <w:proofErr w:type="gramEnd"/>
      <w:r w:rsidRPr="00B91603">
        <w:rPr>
          <w:rFonts w:asciiTheme="majorBidi" w:hAnsiTheme="majorBidi" w:cstheme="majorBidi"/>
          <w:szCs w:val="20"/>
        </w:rPr>
        <w:t xml:space="preserve"> </w:t>
      </w:r>
      <w:r w:rsidRPr="00B91603">
        <w:rPr>
          <w:rFonts w:asciiTheme="majorBidi" w:hAnsiTheme="majorBidi" w:cstheme="majorBidi"/>
          <w:i/>
          <w:iCs/>
          <w:szCs w:val="20"/>
        </w:rPr>
        <w:t>Id</w:t>
      </w:r>
      <w:r w:rsidRPr="00B91603">
        <w:rPr>
          <w:rFonts w:asciiTheme="majorBidi" w:hAnsiTheme="majorBidi" w:cstheme="majorBidi"/>
          <w:szCs w:val="20"/>
        </w:rPr>
        <w:t>.</w:t>
      </w:r>
    </w:p>
  </w:footnote>
  <w:footnote w:id="296">
    <w:p w14:paraId="2A75FDD8" w14:textId="68AE91D1" w:rsidR="0069557B" w:rsidRPr="00B91603" w:rsidRDefault="0069557B" w:rsidP="0020752A">
      <w:pPr>
        <w:ind w:hanging="630"/>
        <w:jc w:val="both"/>
        <w:rPr>
          <w:rFonts w:asciiTheme="majorBidi" w:hAnsiTheme="majorBidi" w:cstheme="majorBidi"/>
          <w:sz w:val="20"/>
          <w:szCs w:val="20"/>
        </w:rPr>
      </w:pPr>
      <w:r w:rsidRPr="00B91603">
        <w:rPr>
          <w:rFonts w:asciiTheme="majorBidi" w:hAnsiTheme="majorBidi" w:cstheme="majorBidi"/>
          <w:sz w:val="20"/>
          <w:szCs w:val="20"/>
        </w:rPr>
        <w:footnoteRef/>
      </w:r>
      <w:r w:rsidRPr="00B91603">
        <w:rPr>
          <w:rFonts w:asciiTheme="majorBidi" w:hAnsiTheme="majorBidi" w:cstheme="majorBidi"/>
          <w:sz w:val="20"/>
          <w:szCs w:val="20"/>
        </w:rPr>
        <w:t> </w:t>
      </w:r>
      <w:r>
        <w:rPr>
          <w:rFonts w:asciiTheme="majorBidi" w:hAnsiTheme="majorBidi" w:cstheme="majorBidi"/>
          <w:sz w:val="20"/>
          <w:szCs w:val="20"/>
        </w:rPr>
        <w:tab/>
      </w:r>
      <w:proofErr w:type="gramStart"/>
      <w:r w:rsidRPr="00B91603">
        <w:rPr>
          <w:rFonts w:asciiTheme="majorBidi" w:hAnsiTheme="majorBidi" w:cstheme="majorBidi"/>
          <w:sz w:val="20"/>
          <w:szCs w:val="20"/>
        </w:rPr>
        <w:t xml:space="preserve">Charles N. Brower &amp; Jason D. </w:t>
      </w:r>
      <w:proofErr w:type="spellStart"/>
      <w:r w:rsidRPr="00B91603">
        <w:rPr>
          <w:rFonts w:asciiTheme="majorBidi" w:hAnsiTheme="majorBidi" w:cstheme="majorBidi"/>
          <w:sz w:val="20"/>
          <w:szCs w:val="20"/>
        </w:rPr>
        <w:t>Brueschke</w:t>
      </w:r>
      <w:proofErr w:type="spellEnd"/>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The Iran-United States Claims Tribunal</w:t>
      </w:r>
      <w:r w:rsidRPr="00B91603">
        <w:rPr>
          <w:rFonts w:asciiTheme="majorBidi" w:hAnsiTheme="majorBidi" w:cstheme="majorBidi"/>
          <w:sz w:val="20"/>
          <w:szCs w:val="20"/>
        </w:rPr>
        <w:t xml:space="preserve"> 7-10 (1998).</w:t>
      </w:r>
      <w:proofErr w:type="gramEnd"/>
      <w:r w:rsidRPr="00B91603">
        <w:rPr>
          <w:rFonts w:asciiTheme="majorBidi" w:hAnsiTheme="majorBidi" w:cstheme="majorBidi"/>
          <w:sz w:val="20"/>
          <w:szCs w:val="20"/>
        </w:rPr>
        <w:t xml:space="preserve"> </w:t>
      </w:r>
    </w:p>
  </w:footnote>
  <w:footnote w:id="297">
    <w:p w14:paraId="0B981DB7" w14:textId="0C1CF34B" w:rsidR="0069557B" w:rsidRPr="00B91603" w:rsidRDefault="0069557B" w:rsidP="0020752A">
      <w:pPr>
        <w:ind w:hanging="630"/>
        <w:jc w:val="both"/>
        <w:rPr>
          <w:rFonts w:asciiTheme="majorBidi" w:hAnsiTheme="majorBidi" w:cstheme="majorBidi"/>
          <w:sz w:val="20"/>
          <w:szCs w:val="20"/>
        </w:rPr>
      </w:pPr>
      <w:r w:rsidRPr="00B91603">
        <w:rPr>
          <w:rFonts w:asciiTheme="majorBidi" w:hAnsiTheme="majorBidi" w:cstheme="majorBidi"/>
          <w:sz w:val="20"/>
          <w:szCs w:val="20"/>
        </w:rPr>
        <w:footnoteRef/>
      </w:r>
      <w:r w:rsidRPr="00B91603">
        <w:rPr>
          <w:rFonts w:asciiTheme="majorBidi" w:hAnsiTheme="majorBidi" w:cstheme="majorBidi"/>
          <w:i/>
          <w:sz w:val="20"/>
          <w:szCs w:val="20"/>
        </w:rPr>
        <w:t>.</w:t>
      </w:r>
      <w:r w:rsidRPr="00B91603">
        <w:rPr>
          <w:rFonts w:asciiTheme="majorBidi" w:hAnsiTheme="majorBidi" w:cstheme="majorBidi"/>
          <w:i/>
          <w:sz w:val="20"/>
          <w:szCs w:val="20"/>
        </w:rPr>
        <w:t> </w:t>
      </w:r>
      <w:r>
        <w:rPr>
          <w:rFonts w:asciiTheme="majorBidi" w:hAnsiTheme="majorBidi" w:cstheme="majorBidi"/>
          <w:i/>
          <w:sz w:val="20"/>
          <w:szCs w:val="20"/>
        </w:rPr>
        <w:tab/>
      </w:r>
      <w:r w:rsidRPr="00B91603">
        <w:rPr>
          <w:rFonts w:asciiTheme="majorBidi" w:hAnsiTheme="majorBidi" w:cstheme="majorBidi"/>
          <w:i/>
          <w:sz w:val="20"/>
          <w:szCs w:val="20"/>
        </w:rPr>
        <w:t>Iran-United States Claims Settlement Declaration,</w:t>
      </w:r>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 xml:space="preserve">Iran-United States Claims Tribunal, </w:t>
      </w:r>
      <w:hyperlink r:id="rId39" w:history="1">
        <w:r w:rsidRPr="00B91603">
          <w:rPr>
            <w:rStyle w:val="Hyperlink"/>
            <w:rFonts w:asciiTheme="majorBidi" w:hAnsiTheme="majorBidi" w:cstheme="majorBidi"/>
            <w:sz w:val="20"/>
            <w:szCs w:val="20"/>
          </w:rPr>
          <w:t>http://www.iusct.net/General%20Documents/2-Claims%20Settlement%20Declar‌ati‌on.‌pdf</w:t>
        </w:r>
      </w:hyperlink>
      <w:r w:rsidRPr="00B91603">
        <w:rPr>
          <w:rFonts w:asciiTheme="majorBidi" w:hAnsiTheme="majorBidi" w:cstheme="majorBidi"/>
          <w:sz w:val="20"/>
          <w:szCs w:val="20"/>
        </w:rPr>
        <w:t xml:space="preserve">. </w:t>
      </w:r>
    </w:p>
  </w:footnote>
  <w:footnote w:id="298">
    <w:p w14:paraId="2E6B4522" w14:textId="4DAE3B18"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Official Website of the Iran-US Claims Tribunal, </w:t>
      </w:r>
      <w:hyperlink r:id="rId40" w:history="1">
        <w:r w:rsidRPr="00B91603">
          <w:rPr>
            <w:rStyle w:val="Hyperlink"/>
            <w:rFonts w:asciiTheme="majorBidi" w:hAnsiTheme="majorBidi" w:cstheme="majorBidi"/>
            <w:szCs w:val="20"/>
          </w:rPr>
          <w:t>https://www.iusct.net/Pages/Public/A-About.aspx</w:t>
        </w:r>
      </w:hyperlink>
      <w:r w:rsidRPr="00B91603">
        <w:rPr>
          <w:rFonts w:asciiTheme="majorBidi" w:hAnsiTheme="majorBidi" w:cstheme="majorBidi"/>
          <w:szCs w:val="20"/>
        </w:rPr>
        <w:t xml:space="preserve"> </w:t>
      </w:r>
    </w:p>
  </w:footnote>
  <w:footnote w:id="299">
    <w:p w14:paraId="6AED317E" w14:textId="301DE00F"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John Cushman, </w:t>
      </w:r>
      <w:r w:rsidRPr="00B91603">
        <w:rPr>
          <w:rFonts w:asciiTheme="majorBidi" w:hAnsiTheme="majorBidi" w:cstheme="majorBidi"/>
          <w:i/>
          <w:iCs/>
          <w:szCs w:val="20"/>
        </w:rPr>
        <w:t>U.S. Strikes 2 Iranian Oil Rigs and Hits 6 Warships in Battles over Mining Sea Lanes in Gulf</w:t>
      </w:r>
      <w:r w:rsidRPr="00B91603">
        <w:rPr>
          <w:rFonts w:asciiTheme="majorBidi" w:hAnsiTheme="majorBidi" w:cstheme="majorBidi"/>
          <w:szCs w:val="20"/>
        </w:rPr>
        <w:t xml:space="preserve">, </w:t>
      </w:r>
      <w:r w:rsidRPr="00B91603">
        <w:rPr>
          <w:rFonts w:asciiTheme="majorBidi" w:hAnsiTheme="majorBidi" w:cstheme="majorBidi"/>
          <w:smallCaps/>
          <w:szCs w:val="20"/>
        </w:rPr>
        <w:t>N.Y. Times</w:t>
      </w:r>
      <w:r w:rsidRPr="00B91603">
        <w:rPr>
          <w:rFonts w:asciiTheme="majorBidi" w:hAnsiTheme="majorBidi" w:cstheme="majorBidi"/>
          <w:szCs w:val="20"/>
        </w:rPr>
        <w:t xml:space="preserve">, April 19, 1988. </w:t>
      </w:r>
    </w:p>
  </w:footnote>
  <w:footnote w:id="300">
    <w:p w14:paraId="3E2230B4" w14:textId="05297F36"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i/>
          <w:iCs/>
          <w:szCs w:val="20"/>
        </w:rPr>
        <w:t>History of Maritime Clashes between Iran and United States</w:t>
      </w:r>
      <w:r w:rsidRPr="00B91603">
        <w:rPr>
          <w:rFonts w:asciiTheme="majorBidi" w:hAnsiTheme="majorBidi" w:cstheme="majorBidi"/>
          <w:szCs w:val="20"/>
        </w:rPr>
        <w:t xml:space="preserve">, </w:t>
      </w:r>
      <w:r w:rsidRPr="00B91603">
        <w:rPr>
          <w:rFonts w:asciiTheme="majorBidi" w:hAnsiTheme="majorBidi" w:cstheme="majorBidi"/>
          <w:smallCaps/>
          <w:szCs w:val="20"/>
        </w:rPr>
        <w:t>BBC Persian</w:t>
      </w:r>
      <w:r w:rsidRPr="00B91603">
        <w:rPr>
          <w:rFonts w:asciiTheme="majorBidi" w:hAnsiTheme="majorBidi" w:cstheme="majorBidi"/>
          <w:szCs w:val="20"/>
        </w:rPr>
        <w:t>, August 26, 2016. (</w:t>
      </w:r>
      <w:proofErr w:type="gramStart"/>
      <w:r w:rsidRPr="00B91603">
        <w:rPr>
          <w:rFonts w:asciiTheme="majorBidi" w:hAnsiTheme="majorBidi" w:cstheme="majorBidi"/>
          <w:szCs w:val="20"/>
        </w:rPr>
        <w:t>in</w:t>
      </w:r>
      <w:proofErr w:type="gramEnd"/>
      <w:r w:rsidRPr="00B91603">
        <w:rPr>
          <w:rFonts w:asciiTheme="majorBidi" w:hAnsiTheme="majorBidi" w:cstheme="majorBidi"/>
          <w:szCs w:val="20"/>
        </w:rPr>
        <w:t xml:space="preserve"> Farsi), available at </w:t>
      </w:r>
      <w:hyperlink r:id="rId41" w:history="1">
        <w:r w:rsidRPr="00B91603">
          <w:rPr>
            <w:rStyle w:val="Hyperlink"/>
            <w:rFonts w:asciiTheme="majorBidi" w:hAnsiTheme="majorBidi" w:cstheme="majorBidi"/>
            <w:szCs w:val="20"/>
          </w:rPr>
          <w:t>http://www.bbc.com/persian/iran/2016/01/151231_l45_iran_us_military_confrontation</w:t>
        </w:r>
      </w:hyperlink>
      <w:r w:rsidRPr="00B91603">
        <w:rPr>
          <w:rFonts w:asciiTheme="majorBidi" w:hAnsiTheme="majorBidi" w:cstheme="majorBidi"/>
          <w:szCs w:val="20"/>
        </w:rPr>
        <w:t xml:space="preserve"> </w:t>
      </w:r>
    </w:p>
  </w:footnote>
  <w:footnote w:id="301">
    <w:p w14:paraId="45E2439E" w14:textId="79E11756"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spellStart"/>
      <w:r w:rsidRPr="00B91603">
        <w:rPr>
          <w:rFonts w:asciiTheme="majorBidi" w:hAnsiTheme="majorBidi" w:cstheme="majorBidi"/>
          <w:smallCaps/>
          <w:szCs w:val="20"/>
        </w:rPr>
        <w:t>Sinkaya</w:t>
      </w:r>
      <w:proofErr w:type="spellEnd"/>
      <w:r w:rsidRPr="00B91603">
        <w:rPr>
          <w:rFonts w:asciiTheme="majorBidi" w:hAnsiTheme="majorBidi" w:cstheme="majorBidi"/>
          <w:smallCaps/>
          <w:szCs w:val="20"/>
        </w:rPr>
        <w:t xml:space="preserve">, </w:t>
      </w:r>
      <w:r w:rsidRPr="00B91603">
        <w:rPr>
          <w:rFonts w:asciiTheme="majorBidi" w:hAnsiTheme="majorBidi" w:cstheme="majorBidi"/>
          <w:i/>
          <w:iCs/>
          <w:szCs w:val="20"/>
        </w:rPr>
        <w:t>supra</w:t>
      </w:r>
      <w:r w:rsidRPr="00B91603">
        <w:rPr>
          <w:rFonts w:asciiTheme="majorBidi" w:hAnsiTheme="majorBidi" w:cstheme="majorBidi"/>
          <w:szCs w:val="20"/>
        </w:rPr>
        <w:t xml:space="preserve"> note</w:t>
      </w:r>
      <w:r w:rsidRPr="00B91603">
        <w:rPr>
          <w:rFonts w:asciiTheme="majorBidi" w:hAnsiTheme="majorBidi" w:cstheme="majorBidi"/>
          <w:smallCaps/>
          <w:szCs w:val="20"/>
        </w:rPr>
        <w:t xml:space="preserve"> </w:t>
      </w:r>
      <w:r w:rsidRPr="00B91603">
        <w:rPr>
          <w:rFonts w:asciiTheme="majorBidi" w:hAnsiTheme="majorBidi" w:cstheme="majorBidi"/>
          <w:smallCaps/>
          <w:szCs w:val="20"/>
        </w:rPr>
        <w:fldChar w:fldCharType="begin"/>
      </w:r>
      <w:r w:rsidRPr="00B91603">
        <w:rPr>
          <w:rFonts w:asciiTheme="majorBidi" w:hAnsiTheme="majorBidi" w:cstheme="majorBidi"/>
          <w:smallCaps/>
          <w:szCs w:val="20"/>
        </w:rPr>
        <w:instrText xml:space="preserve"> NOTEREF _Ref477521711 \h  \* MERGEFORMAT </w:instrText>
      </w:r>
      <w:r w:rsidRPr="00B91603">
        <w:rPr>
          <w:rFonts w:asciiTheme="majorBidi" w:hAnsiTheme="majorBidi" w:cstheme="majorBidi"/>
          <w:smallCaps/>
          <w:szCs w:val="20"/>
        </w:rPr>
      </w:r>
      <w:r w:rsidRPr="00B91603">
        <w:rPr>
          <w:rFonts w:asciiTheme="majorBidi" w:hAnsiTheme="majorBidi" w:cstheme="majorBidi"/>
          <w:smallCaps/>
          <w:szCs w:val="20"/>
        </w:rPr>
        <w:fldChar w:fldCharType="separate"/>
      </w:r>
      <w:r>
        <w:rPr>
          <w:rFonts w:asciiTheme="majorBidi" w:hAnsiTheme="majorBidi" w:cstheme="majorBidi"/>
          <w:smallCaps/>
          <w:szCs w:val="20"/>
        </w:rPr>
        <w:t>303</w:t>
      </w:r>
      <w:r w:rsidRPr="00B91603">
        <w:rPr>
          <w:rFonts w:asciiTheme="majorBidi" w:hAnsiTheme="majorBidi" w:cstheme="majorBidi"/>
          <w:smallCaps/>
          <w:szCs w:val="20"/>
        </w:rPr>
        <w:fldChar w:fldCharType="end"/>
      </w:r>
      <w:r w:rsidRPr="00B91603">
        <w:rPr>
          <w:rFonts w:asciiTheme="majorBidi" w:hAnsiTheme="majorBidi" w:cstheme="majorBidi"/>
          <w:smallCaps/>
          <w:szCs w:val="20"/>
        </w:rPr>
        <w:t xml:space="preserve"> </w:t>
      </w:r>
      <w:r w:rsidRPr="00B91603">
        <w:rPr>
          <w:rFonts w:asciiTheme="majorBidi" w:hAnsiTheme="majorBidi" w:cstheme="majorBidi"/>
          <w:szCs w:val="20"/>
        </w:rPr>
        <w:t>at</w:t>
      </w:r>
      <w:r w:rsidRPr="00B91603">
        <w:rPr>
          <w:rFonts w:asciiTheme="majorBidi" w:hAnsiTheme="majorBidi" w:cstheme="majorBidi"/>
          <w:smallCaps/>
          <w:szCs w:val="20"/>
        </w:rPr>
        <w:t xml:space="preserve"> 122-123. </w:t>
      </w:r>
    </w:p>
  </w:footnote>
  <w:footnote w:id="302">
    <w:p w14:paraId="40918610" w14:textId="4B492A10"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Case Concerning Oil Platforms (Iran v. US), 1996 I.C.J. 803 (12 December) ¶1. </w:t>
      </w:r>
    </w:p>
  </w:footnote>
  <w:footnote w:id="303">
    <w:p w14:paraId="3C00C34E" w14:textId="50DF9056"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gramStart"/>
      <w:r w:rsidRPr="00B91603">
        <w:rPr>
          <w:rFonts w:asciiTheme="majorBidi" w:hAnsiTheme="majorBidi" w:cstheme="majorBidi"/>
          <w:szCs w:val="20"/>
        </w:rPr>
        <w:t>Treaty of Amity, Economic Relations and Consular Rights, U.S.-Iran, Aug. 15, 1955, 284 U.N.T.S. 110.</w:t>
      </w:r>
      <w:proofErr w:type="gramEnd"/>
    </w:p>
  </w:footnote>
  <w:footnote w:id="304">
    <w:p w14:paraId="3A3F35E9" w14:textId="448BB691"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gramStart"/>
      <w:r w:rsidRPr="00B91603">
        <w:rPr>
          <w:rFonts w:asciiTheme="majorBidi" w:hAnsiTheme="majorBidi" w:cstheme="majorBidi"/>
          <w:szCs w:val="20"/>
        </w:rPr>
        <w:t>Case Concerning United States Diplomatic and Consular Staff in Tehran (Iran v. US), 1980 I.C.J 3.</w:t>
      </w:r>
      <w:proofErr w:type="gramEnd"/>
      <w:r w:rsidRPr="00B91603">
        <w:rPr>
          <w:rFonts w:asciiTheme="majorBidi" w:hAnsiTheme="majorBidi" w:cstheme="majorBidi"/>
          <w:szCs w:val="20"/>
        </w:rPr>
        <w:t xml:space="preserve"> (May 24) </w:t>
      </w:r>
      <w:proofErr w:type="gramStart"/>
      <w:r w:rsidRPr="00B91603">
        <w:rPr>
          <w:rFonts w:asciiTheme="majorBidi" w:hAnsiTheme="majorBidi" w:cstheme="majorBidi"/>
          <w:szCs w:val="20"/>
        </w:rPr>
        <w:t>at ¶54.</w:t>
      </w:r>
      <w:proofErr w:type="gramEnd"/>
      <w:r w:rsidRPr="00B91603">
        <w:rPr>
          <w:rFonts w:asciiTheme="majorBidi" w:hAnsiTheme="majorBidi" w:cstheme="majorBidi"/>
          <w:szCs w:val="20"/>
        </w:rPr>
        <w:t xml:space="preserve">  </w:t>
      </w:r>
    </w:p>
  </w:footnote>
  <w:footnote w:id="305">
    <w:p w14:paraId="06EFC863" w14:textId="3EE7A39B"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Case Concerning Oil Platforms (Iran v. US), 1996 I.C.J. 803 (12 December) ¶41.</w:t>
      </w:r>
    </w:p>
  </w:footnote>
  <w:footnote w:id="306">
    <w:p w14:paraId="1ABDB136" w14:textId="577C3D5C"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Rosalyn Higgins, </w:t>
      </w:r>
      <w:r w:rsidRPr="00B91603">
        <w:rPr>
          <w:rFonts w:asciiTheme="majorBidi" w:hAnsiTheme="majorBidi" w:cstheme="majorBidi"/>
          <w:i/>
          <w:iCs/>
          <w:szCs w:val="20"/>
        </w:rPr>
        <w:t>Natural Resources in the Case Law of the International Court,</w:t>
      </w:r>
      <w:r w:rsidRPr="00B91603">
        <w:rPr>
          <w:rFonts w:asciiTheme="majorBidi" w:hAnsiTheme="majorBidi" w:cstheme="majorBidi"/>
          <w:szCs w:val="20"/>
        </w:rPr>
        <w:t xml:space="preserve"> </w:t>
      </w:r>
      <w:r w:rsidRPr="00B91603">
        <w:rPr>
          <w:rFonts w:asciiTheme="majorBidi" w:hAnsiTheme="majorBidi" w:cstheme="majorBidi"/>
          <w:i/>
          <w:iCs/>
          <w:szCs w:val="20"/>
        </w:rPr>
        <w:t xml:space="preserve">in </w:t>
      </w:r>
      <w:r w:rsidRPr="00B91603">
        <w:rPr>
          <w:rFonts w:asciiTheme="majorBidi" w:hAnsiTheme="majorBidi" w:cstheme="majorBidi"/>
          <w:smallCaps/>
          <w:szCs w:val="20"/>
        </w:rPr>
        <w:t>International Law and Sustainable Development</w:t>
      </w:r>
      <w:r w:rsidRPr="00B91603">
        <w:rPr>
          <w:rFonts w:asciiTheme="majorBidi" w:hAnsiTheme="majorBidi" w:cstheme="majorBidi"/>
          <w:szCs w:val="20"/>
        </w:rPr>
        <w:t xml:space="preserve"> 87, 101 (eds</w:t>
      </w:r>
      <w:proofErr w:type="gramStart"/>
      <w:r w:rsidRPr="00B91603">
        <w:rPr>
          <w:rFonts w:asciiTheme="majorBidi" w:hAnsiTheme="majorBidi" w:cstheme="majorBidi"/>
          <w:szCs w:val="20"/>
        </w:rPr>
        <w:t>.,</w:t>
      </w:r>
      <w:proofErr w:type="gramEnd"/>
      <w:r w:rsidRPr="00B91603">
        <w:rPr>
          <w:rFonts w:asciiTheme="majorBidi" w:hAnsiTheme="majorBidi" w:cstheme="majorBidi"/>
          <w:szCs w:val="20"/>
        </w:rPr>
        <w:t xml:space="preserve"> Alan Boyle &amp; David Freestone, 1999). </w:t>
      </w:r>
    </w:p>
  </w:footnote>
  <w:footnote w:id="307">
    <w:p w14:paraId="7D266B5F" w14:textId="544ADA46"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spellStart"/>
      <w:proofErr w:type="gramStart"/>
      <w:r w:rsidRPr="00B91603">
        <w:rPr>
          <w:rFonts w:asciiTheme="majorBidi" w:hAnsiTheme="majorBidi" w:cstheme="majorBidi"/>
          <w:szCs w:val="20"/>
        </w:rPr>
        <w:t>Qanuni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Assassi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Jumhuri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Islamai</w:t>
      </w:r>
      <w:proofErr w:type="spellEnd"/>
      <w:r w:rsidRPr="00B91603">
        <w:rPr>
          <w:rFonts w:asciiTheme="majorBidi" w:hAnsiTheme="majorBidi" w:cstheme="majorBidi"/>
          <w:szCs w:val="20"/>
        </w:rPr>
        <w:t xml:space="preserve"> Iran [The Constitution of the Islamic Republic of Iran] 1358 [1980], art.</w:t>
      </w:r>
      <w:proofErr w:type="gramEnd"/>
      <w:r w:rsidRPr="00B91603">
        <w:rPr>
          <w:rFonts w:asciiTheme="majorBidi" w:hAnsiTheme="majorBidi" w:cstheme="majorBidi"/>
          <w:szCs w:val="20"/>
        </w:rPr>
        <w:t xml:space="preserve"> 81.</w:t>
      </w:r>
    </w:p>
  </w:footnote>
  <w:footnote w:id="308">
    <w:p w14:paraId="480FAF40" w14:textId="56A47FD4"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i/>
          <w:iCs/>
          <w:szCs w:val="20"/>
        </w:rPr>
        <w:t>Id.</w:t>
      </w:r>
      <w:r w:rsidRPr="00B91603">
        <w:rPr>
          <w:rFonts w:asciiTheme="majorBidi" w:hAnsiTheme="majorBidi" w:cstheme="majorBidi"/>
          <w:szCs w:val="20"/>
        </w:rPr>
        <w:t xml:space="preserve"> art. 98.</w:t>
      </w:r>
    </w:p>
  </w:footnote>
  <w:footnote w:id="309">
    <w:p w14:paraId="47114C39" w14:textId="7FC8BE08"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The interpretation of the Council of Guardians regarding Article 81 of the Constitution can be found at their official website: http://www.shora-gc.ir/Portal/Home/ ShowPage.aspx</w:t>
      </w:r>
      <w:proofErr w:type="gramStart"/>
      <w:r w:rsidRPr="00B91603">
        <w:rPr>
          <w:rFonts w:asciiTheme="majorBidi" w:hAnsiTheme="majorBidi" w:cstheme="majorBidi"/>
          <w:szCs w:val="20"/>
        </w:rPr>
        <w:t>?Object</w:t>
      </w:r>
      <w:proofErr w:type="gramEnd"/>
      <w:r w:rsidRPr="00B91603">
        <w:rPr>
          <w:rFonts w:asciiTheme="majorBidi" w:hAnsiTheme="majorBidi" w:cstheme="majorBidi"/>
          <w:szCs w:val="20"/>
        </w:rPr>
        <w:t>=News&amp;ID=75c294c8-9fe5-4d8f-89a1-f77f7b1333c7&amp;LayoutID=</w:t>
      </w:r>
    </w:p>
  </w:footnote>
  <w:footnote w:id="310">
    <w:p w14:paraId="7DA09109" w14:textId="532F26D3"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spellStart"/>
      <w:proofErr w:type="gramStart"/>
      <w:r w:rsidRPr="00B91603">
        <w:rPr>
          <w:rFonts w:asciiTheme="majorBidi" w:hAnsiTheme="majorBidi" w:cstheme="majorBidi"/>
          <w:szCs w:val="20"/>
        </w:rPr>
        <w:t>Qanuni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Assassi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Jumhuri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Islamai</w:t>
      </w:r>
      <w:proofErr w:type="spellEnd"/>
      <w:r w:rsidRPr="00B91603">
        <w:rPr>
          <w:rFonts w:asciiTheme="majorBidi" w:hAnsiTheme="majorBidi" w:cstheme="majorBidi"/>
          <w:szCs w:val="20"/>
        </w:rPr>
        <w:t xml:space="preserve"> Iran [The Constitution of the Islamic Republic of Iran] 1358 [1980], art.</w:t>
      </w:r>
      <w:proofErr w:type="gramEnd"/>
      <w:r w:rsidRPr="00B91603">
        <w:rPr>
          <w:rFonts w:asciiTheme="majorBidi" w:hAnsiTheme="majorBidi" w:cstheme="majorBidi"/>
          <w:szCs w:val="20"/>
        </w:rPr>
        <w:t xml:space="preserve"> 44.</w:t>
      </w:r>
    </w:p>
  </w:footnote>
  <w:footnote w:id="311">
    <w:p w14:paraId="5EEF7EFF" w14:textId="52F15879" w:rsidR="0069557B" w:rsidRPr="00B91603" w:rsidRDefault="0069557B" w:rsidP="0020752A">
      <w:pPr>
        <w:widowControl w:val="0"/>
        <w:tabs>
          <w:tab w:val="left" w:pos="1818"/>
        </w:tabs>
        <w:autoSpaceDE w:val="0"/>
        <w:autoSpaceDN w:val="0"/>
        <w:spacing w:line="244" w:lineRule="auto"/>
        <w:ind w:right="1156" w:hanging="630"/>
        <w:jc w:val="both"/>
        <w:rPr>
          <w:rFonts w:asciiTheme="majorBidi" w:eastAsia="Times New Roman"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tab/>
      </w:r>
      <w:r w:rsidRPr="00B91603">
        <w:rPr>
          <w:rFonts w:asciiTheme="majorBidi" w:eastAsia="Times New Roman" w:hAnsiTheme="majorBidi" w:cstheme="majorBidi"/>
          <w:sz w:val="20"/>
          <w:szCs w:val="20"/>
        </w:rPr>
        <w:t xml:space="preserve">The Supreme Leader of Iran announced a new interpretation of Article 44 of the Constitution in order to initiate a strong momentum for privatization, </w:t>
      </w:r>
      <w:proofErr w:type="spellStart"/>
      <w:r w:rsidRPr="00B91603">
        <w:rPr>
          <w:rFonts w:asciiTheme="majorBidi" w:eastAsia="Times New Roman" w:hAnsiTheme="majorBidi" w:cstheme="majorBidi"/>
          <w:smallCaps/>
          <w:sz w:val="20"/>
          <w:szCs w:val="20"/>
        </w:rPr>
        <w:t>Evaleila</w:t>
      </w:r>
      <w:proofErr w:type="spellEnd"/>
      <w:r w:rsidRPr="00B91603">
        <w:rPr>
          <w:rFonts w:asciiTheme="majorBidi" w:eastAsia="Times New Roman" w:hAnsiTheme="majorBidi" w:cstheme="majorBidi"/>
          <w:smallCaps/>
          <w:sz w:val="20"/>
          <w:szCs w:val="20"/>
        </w:rPr>
        <w:t xml:space="preserve"> </w:t>
      </w:r>
      <w:proofErr w:type="spellStart"/>
      <w:r w:rsidRPr="00B91603">
        <w:rPr>
          <w:rFonts w:asciiTheme="majorBidi" w:eastAsia="Times New Roman" w:hAnsiTheme="majorBidi" w:cstheme="majorBidi"/>
          <w:smallCaps/>
          <w:sz w:val="20"/>
          <w:szCs w:val="20"/>
        </w:rPr>
        <w:t>Pesaran</w:t>
      </w:r>
      <w:proofErr w:type="spellEnd"/>
      <w:r w:rsidRPr="00B91603">
        <w:rPr>
          <w:rFonts w:asciiTheme="majorBidi" w:eastAsia="Times New Roman" w:hAnsiTheme="majorBidi" w:cstheme="majorBidi"/>
          <w:smallCaps/>
          <w:sz w:val="20"/>
          <w:szCs w:val="20"/>
        </w:rPr>
        <w:t>, Iran’s Struggle for Economic Independence: Reform and Counter-Reform in the Post-Revolutionary Era</w:t>
      </w:r>
      <w:r w:rsidRPr="00B91603">
        <w:rPr>
          <w:rFonts w:asciiTheme="majorBidi" w:eastAsia="Times New Roman" w:hAnsiTheme="majorBidi" w:cstheme="majorBidi"/>
          <w:sz w:val="20"/>
          <w:szCs w:val="20"/>
        </w:rPr>
        <w:t xml:space="preserve"> 136 (2011).</w:t>
      </w:r>
    </w:p>
  </w:footnote>
  <w:footnote w:id="312">
    <w:p w14:paraId="33A2B156" w14:textId="6A60D2B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proofErr w:type="spellStart"/>
      <w:proofErr w:type="gramStart"/>
      <w:r w:rsidRPr="00B91603">
        <w:rPr>
          <w:rFonts w:asciiTheme="majorBidi" w:hAnsiTheme="majorBidi" w:cstheme="majorBidi"/>
          <w:szCs w:val="20"/>
        </w:rPr>
        <w:t>Qanuni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Assassi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Jumhuri</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Islamai</w:t>
      </w:r>
      <w:proofErr w:type="spellEnd"/>
      <w:r w:rsidRPr="00B91603">
        <w:rPr>
          <w:rFonts w:asciiTheme="majorBidi" w:hAnsiTheme="majorBidi" w:cstheme="majorBidi"/>
          <w:szCs w:val="20"/>
        </w:rPr>
        <w:t xml:space="preserve"> Iran [The Constitution of the Islamic Republic of Iran] 1358 [1980], art.</w:t>
      </w:r>
      <w:proofErr w:type="gramEnd"/>
      <w:r w:rsidRPr="00B91603">
        <w:rPr>
          <w:rFonts w:asciiTheme="majorBidi" w:hAnsiTheme="majorBidi" w:cstheme="majorBidi"/>
          <w:szCs w:val="20"/>
        </w:rPr>
        <w:t xml:space="preserve"> 139</w:t>
      </w:r>
    </w:p>
  </w:footnote>
  <w:footnote w:id="313">
    <w:p w14:paraId="1CAD3854" w14:textId="268B9928" w:rsidR="0069557B" w:rsidRPr="00B91603" w:rsidRDefault="0069557B" w:rsidP="0020752A">
      <w:pPr>
        <w:ind w:hanging="630"/>
        <w:jc w:val="both"/>
        <w:rPr>
          <w:rFonts w:asciiTheme="majorBidi" w:hAnsiTheme="majorBidi" w:cstheme="majorBidi"/>
          <w:sz w:val="20"/>
          <w:szCs w:val="20"/>
        </w:rPr>
      </w:pPr>
      <w:r w:rsidRPr="00B91603">
        <w:rPr>
          <w:rFonts w:asciiTheme="majorBidi" w:hAnsiTheme="majorBidi" w:cstheme="majorBidi"/>
          <w:sz w:val="20"/>
          <w:szCs w:val="20"/>
        </w:rPr>
        <w:footnoteRef/>
      </w:r>
      <w:r w:rsidRPr="00B91603">
        <w:rPr>
          <w:rFonts w:asciiTheme="majorBidi" w:hAnsiTheme="majorBidi" w:cstheme="majorBidi"/>
          <w:i/>
          <w:sz w:val="20"/>
          <w:szCs w:val="20"/>
          <w:lang w:bidi="fa-IR"/>
        </w:rPr>
        <w:t> </w:t>
      </w:r>
      <w:r>
        <w:rPr>
          <w:rFonts w:asciiTheme="majorBidi" w:hAnsiTheme="majorBidi" w:cstheme="majorBidi"/>
          <w:i/>
          <w:sz w:val="20"/>
          <w:szCs w:val="20"/>
          <w:lang w:bidi="fa-IR"/>
        </w:rPr>
        <w:tab/>
      </w:r>
      <w:r w:rsidRPr="00B91603">
        <w:rPr>
          <w:rFonts w:asciiTheme="majorBidi" w:hAnsiTheme="majorBidi" w:cstheme="majorBidi"/>
          <w:i/>
          <w:sz w:val="20"/>
          <w:szCs w:val="20"/>
          <w:lang w:bidi="fa-IR"/>
        </w:rPr>
        <w:t>See, e.g.</w:t>
      </w:r>
      <w:r w:rsidRPr="00B91603">
        <w:rPr>
          <w:rFonts w:asciiTheme="majorBidi" w:hAnsiTheme="majorBidi" w:cstheme="majorBidi"/>
          <w:sz w:val="20"/>
          <w:szCs w:val="20"/>
          <w:lang w:bidi="fa-IR"/>
        </w:rPr>
        <w:t xml:space="preserve">, Art 21-33 of Iran Labor Law available at Princeton Iran Data Portal: </w:t>
      </w:r>
      <w:hyperlink r:id="rId42" w:history="1">
        <w:r w:rsidRPr="00B91603">
          <w:rPr>
            <w:rStyle w:val="Hyperlink"/>
            <w:rFonts w:asciiTheme="majorBidi" w:hAnsiTheme="majorBidi" w:cstheme="majorBidi"/>
            <w:sz w:val="20"/>
            <w:szCs w:val="20"/>
            <w:lang w:bidi="fa-IR"/>
          </w:rPr>
          <w:t>http://www.princeton.edu/irandataportal/laws/labor-law/laborcontracts/</w:t>
        </w:r>
      </w:hyperlink>
      <w:r w:rsidRPr="00B91603">
        <w:rPr>
          <w:rFonts w:asciiTheme="majorBidi" w:hAnsiTheme="majorBidi" w:cstheme="majorBidi"/>
          <w:sz w:val="20"/>
          <w:szCs w:val="20"/>
          <w:lang w:bidi="fa-IR"/>
        </w:rPr>
        <w:t>.</w:t>
      </w:r>
    </w:p>
  </w:footnote>
  <w:footnote w:id="314">
    <w:p w14:paraId="3C56A18B" w14:textId="547F4EB9" w:rsidR="0069557B" w:rsidRPr="00B91603" w:rsidRDefault="0069557B" w:rsidP="0020752A">
      <w:pPr>
        <w:ind w:hanging="630"/>
        <w:jc w:val="both"/>
        <w:rPr>
          <w:rFonts w:asciiTheme="majorBidi" w:hAnsiTheme="majorBidi" w:cstheme="majorBidi"/>
          <w:sz w:val="20"/>
          <w:szCs w:val="20"/>
        </w:rPr>
      </w:pPr>
      <w:r w:rsidRPr="00B91603">
        <w:rPr>
          <w:rFonts w:asciiTheme="majorBidi" w:hAnsiTheme="majorBidi" w:cstheme="majorBidi"/>
          <w:sz w:val="20"/>
          <w:szCs w:val="20"/>
        </w:rPr>
        <w:footnoteRef/>
      </w:r>
      <w:r w:rsidRPr="00B91603">
        <w:rPr>
          <w:rFonts w:asciiTheme="majorBidi" w:hAnsiTheme="majorBidi" w:cstheme="majorBidi"/>
          <w:sz w:val="20"/>
          <w:szCs w:val="20"/>
        </w:rPr>
        <w:t>.</w:t>
      </w:r>
      <w:r w:rsidRPr="00B91603">
        <w:rPr>
          <w:rFonts w:asciiTheme="majorBidi" w:hAnsiTheme="majorBidi" w:cstheme="majorBidi"/>
          <w:sz w:val="20"/>
          <w:szCs w:val="20"/>
        </w:rPr>
        <w:t> </w:t>
      </w:r>
      <w:r>
        <w:rPr>
          <w:rFonts w:asciiTheme="majorBidi" w:hAnsiTheme="majorBidi" w:cstheme="majorBidi"/>
          <w:sz w:val="20"/>
          <w:szCs w:val="20"/>
        </w:rPr>
        <w:tab/>
      </w:r>
      <w:r w:rsidRPr="00B91603">
        <w:rPr>
          <w:rFonts w:asciiTheme="majorBidi" w:hAnsiTheme="majorBidi" w:cstheme="majorBidi"/>
          <w:sz w:val="20"/>
          <w:szCs w:val="20"/>
        </w:rPr>
        <w:t xml:space="preserve">Iran: Company Laws and Regulations Handbook, Volume 1: Strategic Information and Basic Law 157-160 (International Business Publications ed. 2012). </w:t>
      </w:r>
    </w:p>
  </w:footnote>
  <w:footnote w:id="315">
    <w:p w14:paraId="62801FB8" w14:textId="08026230" w:rsidR="0069557B" w:rsidRPr="00B91603" w:rsidRDefault="0069557B" w:rsidP="0020752A">
      <w:pPr>
        <w:ind w:hanging="630"/>
        <w:jc w:val="both"/>
        <w:rPr>
          <w:rFonts w:asciiTheme="majorBidi" w:hAnsiTheme="majorBidi" w:cstheme="majorBidi"/>
          <w:sz w:val="20"/>
          <w:szCs w:val="20"/>
        </w:rPr>
      </w:pPr>
      <w:r w:rsidRPr="00B91603">
        <w:rPr>
          <w:rFonts w:asciiTheme="majorBidi" w:hAnsiTheme="majorBidi" w:cstheme="majorBidi"/>
          <w:sz w:val="20"/>
          <w:szCs w:val="20"/>
        </w:rPr>
        <w:footnoteRef/>
      </w:r>
      <w:r w:rsidRPr="00B91603">
        <w:rPr>
          <w:rFonts w:asciiTheme="majorBidi" w:hAnsiTheme="majorBidi" w:cstheme="majorBidi"/>
          <w:sz w:val="20"/>
          <w:szCs w:val="20"/>
        </w:rPr>
        <w:t> </w:t>
      </w:r>
      <w:r>
        <w:rPr>
          <w:rFonts w:asciiTheme="majorBidi" w:hAnsiTheme="majorBidi" w:cstheme="majorBidi"/>
          <w:sz w:val="20"/>
          <w:szCs w:val="20"/>
        </w:rPr>
        <w:tab/>
      </w:r>
      <w:proofErr w:type="gramStart"/>
      <w:r w:rsidRPr="00B91603">
        <w:rPr>
          <w:rFonts w:asciiTheme="majorBidi" w:hAnsiTheme="majorBidi" w:cstheme="majorBidi"/>
          <w:sz w:val="20"/>
          <w:szCs w:val="20"/>
        </w:rPr>
        <w:t xml:space="preserve">Iran Export, </w:t>
      </w:r>
      <w:r w:rsidRPr="00B91603">
        <w:rPr>
          <w:rFonts w:asciiTheme="majorBidi" w:hAnsiTheme="majorBidi" w:cstheme="majorBidi"/>
          <w:i/>
          <w:sz w:val="20"/>
          <w:szCs w:val="20"/>
        </w:rPr>
        <w:t>Investment Climates: Status of Foreign Nationals</w:t>
      </w:r>
      <w:r w:rsidRPr="00B91603">
        <w:rPr>
          <w:rFonts w:asciiTheme="majorBidi" w:hAnsiTheme="majorBidi" w:cstheme="majorBidi"/>
          <w:sz w:val="20"/>
          <w:szCs w:val="20"/>
        </w:rPr>
        <w:t xml:space="preserve">, (last visited Mar. 3, 2014), </w:t>
      </w:r>
      <w:hyperlink r:id="rId43" w:history="1">
        <w:r w:rsidRPr="00B91603">
          <w:rPr>
            <w:rStyle w:val="Hyperlink"/>
            <w:rFonts w:asciiTheme="majorBidi" w:hAnsiTheme="majorBidi" w:cstheme="majorBidi"/>
            <w:sz w:val="20"/>
            <w:szCs w:val="20"/>
          </w:rPr>
          <w:t>http://www.iran-export.ir/sections/investmentclimates/statusof.aspx</w:t>
        </w:r>
      </w:hyperlink>
      <w:r w:rsidRPr="00B91603">
        <w:rPr>
          <w:rFonts w:asciiTheme="majorBidi" w:hAnsiTheme="majorBidi" w:cstheme="majorBidi"/>
          <w:sz w:val="20"/>
          <w:szCs w:val="20"/>
        </w:rPr>
        <w:t>.</w:t>
      </w:r>
      <w:proofErr w:type="gramEnd"/>
    </w:p>
  </w:footnote>
  <w:footnote w:id="316">
    <w:p w14:paraId="684DC7F5" w14:textId="5E7D7386" w:rsidR="0069557B" w:rsidRPr="00B91603" w:rsidRDefault="0069557B" w:rsidP="0020752A">
      <w:pPr>
        <w:ind w:hanging="630"/>
        <w:jc w:val="both"/>
        <w:rPr>
          <w:rFonts w:asciiTheme="majorBidi" w:hAnsiTheme="majorBidi" w:cstheme="majorBidi"/>
          <w:sz w:val="20"/>
          <w:szCs w:val="20"/>
        </w:rPr>
      </w:pPr>
      <w:r w:rsidRPr="00B91603">
        <w:rPr>
          <w:rFonts w:asciiTheme="majorBidi" w:hAnsiTheme="majorBidi" w:cstheme="majorBidi"/>
          <w:sz w:val="20"/>
          <w:szCs w:val="20"/>
        </w:rPr>
        <w:footnoteRef/>
      </w:r>
      <w:r w:rsidRPr="00B91603">
        <w:rPr>
          <w:rFonts w:asciiTheme="majorBidi" w:hAnsiTheme="majorBidi" w:cstheme="majorBidi"/>
          <w:sz w:val="20"/>
          <w:szCs w:val="20"/>
        </w:rPr>
        <w:t>.</w:t>
      </w:r>
      <w:r w:rsidRPr="00B91603">
        <w:rPr>
          <w:rFonts w:asciiTheme="majorBidi" w:hAnsiTheme="majorBidi" w:cstheme="majorBidi"/>
          <w:sz w:val="20"/>
          <w:szCs w:val="20"/>
        </w:rPr>
        <w:t> </w:t>
      </w:r>
      <w:r>
        <w:rPr>
          <w:rFonts w:asciiTheme="majorBidi" w:hAnsiTheme="majorBidi" w:cstheme="majorBidi"/>
          <w:sz w:val="20"/>
          <w:szCs w:val="20"/>
        </w:rPr>
        <w:tab/>
      </w:r>
      <w:r w:rsidRPr="00B91603">
        <w:rPr>
          <w:rFonts w:asciiTheme="majorBidi" w:hAnsiTheme="majorBidi" w:cstheme="majorBidi"/>
          <w:i/>
          <w:iCs/>
          <w:sz w:val="20"/>
          <w:szCs w:val="20"/>
        </w:rPr>
        <w:t>Id</w:t>
      </w:r>
      <w:r w:rsidRPr="00B91603">
        <w:rPr>
          <w:rFonts w:asciiTheme="majorBidi" w:hAnsiTheme="majorBidi" w:cstheme="majorBidi"/>
          <w:sz w:val="20"/>
          <w:szCs w:val="20"/>
        </w:rPr>
        <w:t xml:space="preserve">.  </w:t>
      </w:r>
    </w:p>
  </w:footnote>
  <w:footnote w:id="317">
    <w:p w14:paraId="78A9D4A9" w14:textId="0DC5BC57" w:rsidR="0069557B" w:rsidRPr="00B91603" w:rsidRDefault="0069557B" w:rsidP="0020752A">
      <w:pPr>
        <w:ind w:hanging="630"/>
        <w:jc w:val="both"/>
        <w:rPr>
          <w:rFonts w:asciiTheme="majorBidi" w:hAnsiTheme="majorBidi" w:cstheme="majorBidi"/>
          <w:sz w:val="20"/>
          <w:szCs w:val="20"/>
        </w:rPr>
      </w:pPr>
      <w:r w:rsidRPr="00B91603">
        <w:rPr>
          <w:rFonts w:asciiTheme="majorBidi" w:hAnsiTheme="majorBidi" w:cstheme="majorBidi"/>
          <w:sz w:val="20"/>
          <w:szCs w:val="20"/>
        </w:rPr>
        <w:footnoteRef/>
      </w:r>
      <w:r w:rsidRPr="00B91603">
        <w:rPr>
          <w:rFonts w:asciiTheme="majorBidi" w:hAnsiTheme="majorBidi" w:cstheme="majorBidi"/>
          <w:sz w:val="20"/>
          <w:szCs w:val="20"/>
        </w:rPr>
        <w:t>.</w:t>
      </w:r>
      <w:r w:rsidRPr="00B91603">
        <w:rPr>
          <w:rFonts w:asciiTheme="majorBidi" w:hAnsiTheme="majorBidi" w:cstheme="majorBidi"/>
          <w:sz w:val="20"/>
          <w:szCs w:val="20"/>
        </w:rPr>
        <w:t> </w:t>
      </w:r>
      <w:r>
        <w:rPr>
          <w:rFonts w:asciiTheme="majorBidi" w:hAnsiTheme="majorBidi" w:cstheme="majorBidi"/>
          <w:sz w:val="20"/>
          <w:szCs w:val="20"/>
        </w:rPr>
        <w:tab/>
      </w:r>
      <w:proofErr w:type="gramStart"/>
      <w:r w:rsidRPr="00B91603">
        <w:rPr>
          <w:rFonts w:asciiTheme="majorBidi" w:hAnsiTheme="majorBidi" w:cstheme="majorBidi"/>
          <w:sz w:val="20"/>
          <w:szCs w:val="20"/>
        </w:rPr>
        <w:t xml:space="preserve">Kenneth J. </w:t>
      </w:r>
      <w:proofErr w:type="spellStart"/>
      <w:r w:rsidRPr="00B91603">
        <w:rPr>
          <w:rFonts w:asciiTheme="majorBidi" w:hAnsiTheme="majorBidi" w:cstheme="majorBidi"/>
          <w:sz w:val="20"/>
          <w:szCs w:val="20"/>
        </w:rPr>
        <w:t>Vandevelde</w:t>
      </w:r>
      <w:proofErr w:type="spellEnd"/>
      <w:r w:rsidRPr="00B91603">
        <w:rPr>
          <w:rFonts w:asciiTheme="majorBidi" w:hAnsiTheme="majorBidi" w:cstheme="majorBidi"/>
          <w:sz w:val="20"/>
          <w:szCs w:val="20"/>
        </w:rPr>
        <w:t xml:space="preserve">, </w:t>
      </w:r>
      <w:r w:rsidRPr="00B91603">
        <w:rPr>
          <w:rFonts w:asciiTheme="majorBidi" w:hAnsiTheme="majorBidi" w:cstheme="majorBidi"/>
          <w:i/>
          <w:iCs/>
          <w:sz w:val="20"/>
          <w:szCs w:val="20"/>
        </w:rPr>
        <w:t xml:space="preserve">A Brief History of International Investment Agreement, </w:t>
      </w:r>
      <w:r w:rsidRPr="00B91603">
        <w:rPr>
          <w:rFonts w:asciiTheme="majorBidi" w:hAnsiTheme="majorBidi" w:cstheme="majorBidi"/>
          <w:smallCaps/>
          <w:sz w:val="20"/>
          <w:szCs w:val="20"/>
        </w:rPr>
        <w:t>12 U.C. Davis J. Intl’ L. &amp; Policy</w:t>
      </w:r>
      <w:r w:rsidRPr="00B91603">
        <w:rPr>
          <w:rFonts w:asciiTheme="majorBidi" w:hAnsiTheme="majorBidi" w:cstheme="majorBidi"/>
          <w:sz w:val="20"/>
          <w:szCs w:val="20"/>
        </w:rPr>
        <w:t xml:space="preserve"> 157, 167-169 (2005-2006).</w:t>
      </w:r>
      <w:proofErr w:type="gramEnd"/>
      <w:r w:rsidRPr="00B91603">
        <w:rPr>
          <w:rFonts w:asciiTheme="majorBidi" w:hAnsiTheme="majorBidi" w:cstheme="majorBidi"/>
          <w:sz w:val="20"/>
          <w:szCs w:val="20"/>
        </w:rPr>
        <w:t xml:space="preserve">  </w:t>
      </w:r>
    </w:p>
  </w:footnote>
  <w:footnote w:id="318">
    <w:p w14:paraId="26505EDE" w14:textId="75D71537" w:rsidR="0069557B" w:rsidRPr="00B91603" w:rsidRDefault="0069557B" w:rsidP="0020752A">
      <w:pPr>
        <w:ind w:hanging="630"/>
        <w:jc w:val="both"/>
        <w:rPr>
          <w:rFonts w:asciiTheme="majorBidi" w:hAnsiTheme="majorBidi" w:cstheme="majorBidi"/>
          <w:sz w:val="20"/>
          <w:szCs w:val="20"/>
        </w:rPr>
      </w:pPr>
      <w:r w:rsidRPr="00B91603">
        <w:rPr>
          <w:rFonts w:asciiTheme="majorBidi" w:hAnsiTheme="majorBidi" w:cstheme="majorBidi"/>
          <w:sz w:val="20"/>
          <w:szCs w:val="20"/>
        </w:rPr>
        <w:footnoteRef/>
      </w:r>
      <w:r w:rsidRPr="00B91603">
        <w:rPr>
          <w:rFonts w:asciiTheme="majorBidi" w:hAnsiTheme="majorBidi" w:cstheme="majorBidi"/>
          <w:sz w:val="20"/>
          <w:szCs w:val="20"/>
        </w:rPr>
        <w:t>.</w:t>
      </w:r>
      <w:r w:rsidRPr="00B91603">
        <w:rPr>
          <w:rFonts w:asciiTheme="majorBidi" w:hAnsiTheme="majorBidi" w:cstheme="majorBidi"/>
          <w:sz w:val="20"/>
          <w:szCs w:val="20"/>
        </w:rPr>
        <w:t> </w:t>
      </w:r>
      <w:r>
        <w:rPr>
          <w:rFonts w:asciiTheme="majorBidi" w:hAnsiTheme="majorBidi" w:cstheme="majorBidi"/>
          <w:sz w:val="20"/>
          <w:szCs w:val="20"/>
        </w:rPr>
        <w:tab/>
      </w:r>
      <w:r w:rsidRPr="00B91603">
        <w:rPr>
          <w:rFonts w:asciiTheme="majorBidi" w:hAnsiTheme="majorBidi" w:cstheme="majorBidi"/>
          <w:sz w:val="20"/>
          <w:szCs w:val="20"/>
        </w:rPr>
        <w:t xml:space="preserve">In a battle with Anglo-Iran Oil Company (AIOC), </w:t>
      </w:r>
      <w:proofErr w:type="spellStart"/>
      <w:r w:rsidRPr="00B91603">
        <w:rPr>
          <w:rFonts w:asciiTheme="majorBidi" w:hAnsiTheme="majorBidi" w:cstheme="majorBidi"/>
          <w:sz w:val="20"/>
          <w:szCs w:val="20"/>
        </w:rPr>
        <w:t>Mossadegh</w:t>
      </w:r>
      <w:proofErr w:type="spellEnd"/>
      <w:r w:rsidRPr="00B91603">
        <w:rPr>
          <w:rFonts w:asciiTheme="majorBidi" w:hAnsiTheme="majorBidi" w:cstheme="majorBidi"/>
          <w:sz w:val="20"/>
          <w:szCs w:val="20"/>
        </w:rPr>
        <w:t>, Iran’s prime minister, announced that Iran would sell oil directly to customers</w:t>
      </w:r>
      <w:r w:rsidRPr="00B91603">
        <w:rPr>
          <w:rFonts w:asciiTheme="majorBidi" w:hAnsiTheme="majorBidi" w:cstheme="majorBidi"/>
          <w:smallCaps/>
          <w:sz w:val="20"/>
          <w:szCs w:val="20"/>
        </w:rPr>
        <w:t xml:space="preserve">. </w:t>
      </w:r>
      <w:r w:rsidRPr="00B91603">
        <w:rPr>
          <w:rFonts w:asciiTheme="majorBidi" w:hAnsiTheme="majorBidi" w:cstheme="majorBidi"/>
          <w:i/>
          <w:sz w:val="20"/>
          <w:szCs w:val="20"/>
        </w:rPr>
        <w:t xml:space="preserve">See </w:t>
      </w:r>
      <w:proofErr w:type="spellStart"/>
      <w:r w:rsidRPr="00B91603">
        <w:rPr>
          <w:rFonts w:asciiTheme="majorBidi" w:hAnsiTheme="majorBidi" w:cstheme="majorBidi"/>
          <w:smallCaps/>
          <w:sz w:val="20"/>
          <w:szCs w:val="20"/>
        </w:rPr>
        <w:t>Mostafa</w:t>
      </w:r>
      <w:proofErr w:type="spellEnd"/>
      <w:r w:rsidRPr="00B91603">
        <w:rPr>
          <w:rFonts w:asciiTheme="majorBidi" w:hAnsiTheme="majorBidi" w:cstheme="majorBidi"/>
          <w:smallCaps/>
          <w:sz w:val="20"/>
          <w:szCs w:val="20"/>
        </w:rPr>
        <w:t xml:space="preserve"> Elm, Oil, Power, and Principle: Iran’s Oil Nationalization and its Aftermath</w:t>
      </w:r>
      <w:r w:rsidRPr="00B91603">
        <w:rPr>
          <w:rFonts w:asciiTheme="majorBidi" w:hAnsiTheme="majorBidi" w:cstheme="majorBidi"/>
          <w:sz w:val="20"/>
          <w:szCs w:val="20"/>
        </w:rPr>
        <w:t xml:space="preserve"> 144 (1991). </w:t>
      </w:r>
      <w:proofErr w:type="gramStart"/>
      <w:r w:rsidRPr="00B91603">
        <w:rPr>
          <w:rFonts w:asciiTheme="majorBidi" w:hAnsiTheme="majorBidi" w:cstheme="majorBidi"/>
          <w:sz w:val="20"/>
          <w:szCs w:val="20"/>
        </w:rPr>
        <w:t>It was followed by the passage of Iran’s nationalization act in Parliament and the evacuation of Brits and employees of AIOC</w:t>
      </w:r>
      <w:proofErr w:type="gramEnd"/>
      <w:r w:rsidRPr="00B91603">
        <w:rPr>
          <w:rFonts w:asciiTheme="majorBidi" w:hAnsiTheme="majorBidi" w:cstheme="majorBidi"/>
          <w:sz w:val="20"/>
          <w:szCs w:val="20"/>
        </w:rPr>
        <w:t xml:space="preserve"> from oil-rich area of Abadan, Iran. </w:t>
      </w:r>
      <w:r w:rsidRPr="00B91603">
        <w:rPr>
          <w:rFonts w:asciiTheme="majorBidi" w:hAnsiTheme="majorBidi" w:cstheme="majorBidi"/>
          <w:i/>
          <w:sz w:val="20"/>
          <w:szCs w:val="20"/>
        </w:rPr>
        <w:t>See</w:t>
      </w:r>
      <w:r w:rsidRPr="00B91603">
        <w:rPr>
          <w:rFonts w:asciiTheme="majorBidi" w:hAnsiTheme="majorBidi" w:cstheme="majorBidi"/>
          <w:sz w:val="20"/>
          <w:szCs w:val="20"/>
        </w:rPr>
        <w:t xml:space="preserve"> </w:t>
      </w:r>
      <w:r w:rsidRPr="00B91603">
        <w:rPr>
          <w:rFonts w:asciiTheme="majorBidi" w:hAnsiTheme="majorBidi" w:cstheme="majorBidi"/>
          <w:i/>
          <w:sz w:val="20"/>
          <w:szCs w:val="20"/>
        </w:rPr>
        <w:t>id</w:t>
      </w:r>
      <w:r w:rsidRPr="00B91603">
        <w:rPr>
          <w:rFonts w:asciiTheme="majorBidi" w:hAnsiTheme="majorBidi" w:cstheme="majorBidi"/>
          <w:sz w:val="20"/>
          <w:szCs w:val="20"/>
        </w:rPr>
        <w:t xml:space="preserve">. </w:t>
      </w:r>
      <w:proofErr w:type="gramStart"/>
      <w:r w:rsidRPr="00B91603">
        <w:rPr>
          <w:rFonts w:asciiTheme="majorBidi" w:hAnsiTheme="majorBidi" w:cstheme="majorBidi"/>
          <w:sz w:val="20"/>
          <w:szCs w:val="20"/>
        </w:rPr>
        <w:t>at</w:t>
      </w:r>
      <w:proofErr w:type="gramEnd"/>
      <w:r w:rsidRPr="00B91603">
        <w:rPr>
          <w:rFonts w:asciiTheme="majorBidi" w:hAnsiTheme="majorBidi" w:cstheme="majorBidi"/>
          <w:sz w:val="20"/>
          <w:szCs w:val="20"/>
        </w:rPr>
        <w:t xml:space="preserve"> 156-60. </w:t>
      </w:r>
    </w:p>
  </w:footnote>
  <w:footnote w:id="319">
    <w:p w14:paraId="74542DB5" w14:textId="5755E759" w:rsidR="0069557B" w:rsidRPr="00B91603" w:rsidRDefault="0069557B" w:rsidP="0020752A">
      <w:pPr>
        <w:ind w:hanging="630"/>
        <w:jc w:val="both"/>
        <w:rPr>
          <w:rFonts w:asciiTheme="majorBidi" w:hAnsiTheme="majorBidi" w:cstheme="majorBidi"/>
          <w:sz w:val="20"/>
          <w:szCs w:val="20"/>
        </w:rPr>
      </w:pPr>
      <w:r w:rsidRPr="00B91603">
        <w:rPr>
          <w:rFonts w:asciiTheme="majorBidi" w:hAnsiTheme="majorBidi" w:cstheme="majorBidi"/>
          <w:sz w:val="20"/>
          <w:szCs w:val="20"/>
        </w:rPr>
        <w:footnoteRef/>
      </w:r>
      <w:r w:rsidRPr="00B91603">
        <w:rPr>
          <w:rFonts w:asciiTheme="majorBidi" w:hAnsiTheme="majorBidi" w:cstheme="majorBidi"/>
          <w:sz w:val="20"/>
          <w:szCs w:val="20"/>
        </w:rPr>
        <w:t>.</w:t>
      </w:r>
      <w:r w:rsidRPr="00B91603">
        <w:rPr>
          <w:rFonts w:asciiTheme="majorBidi" w:hAnsiTheme="majorBidi" w:cstheme="majorBidi"/>
          <w:sz w:val="20"/>
          <w:szCs w:val="20"/>
        </w:rPr>
        <w:t> </w:t>
      </w:r>
      <w:r>
        <w:rPr>
          <w:rFonts w:asciiTheme="majorBidi" w:hAnsiTheme="majorBidi" w:cstheme="majorBidi"/>
          <w:sz w:val="20"/>
          <w:szCs w:val="20"/>
        </w:rPr>
        <w:tab/>
      </w:r>
      <w:r w:rsidRPr="00B91603">
        <w:rPr>
          <w:rFonts w:asciiTheme="majorBidi" w:hAnsiTheme="majorBidi" w:cstheme="majorBidi"/>
          <w:sz w:val="20"/>
          <w:szCs w:val="20"/>
        </w:rPr>
        <w:t>Declaration on the Establishment of a New International Economic Order, G.A. Res. 3201 (S-VI)</w:t>
      </w:r>
      <w:proofErr w:type="gramStart"/>
      <w:r w:rsidRPr="00B91603">
        <w:rPr>
          <w:rFonts w:asciiTheme="majorBidi" w:hAnsiTheme="majorBidi" w:cstheme="majorBidi"/>
          <w:sz w:val="20"/>
          <w:szCs w:val="20"/>
        </w:rPr>
        <w:t>,,</w:t>
      </w:r>
      <w:proofErr w:type="gramEnd"/>
      <w:r w:rsidRPr="00B91603">
        <w:rPr>
          <w:rFonts w:asciiTheme="majorBidi" w:hAnsiTheme="majorBidi" w:cstheme="majorBidi"/>
          <w:b/>
          <w:sz w:val="20"/>
          <w:szCs w:val="20"/>
        </w:rPr>
        <w:t>¶</w:t>
      </w:r>
      <w:r w:rsidRPr="00B91603">
        <w:rPr>
          <w:rFonts w:asciiTheme="majorBidi" w:hAnsiTheme="majorBidi" w:cstheme="majorBidi"/>
          <w:sz w:val="20"/>
          <w:szCs w:val="20"/>
        </w:rPr>
        <w:t xml:space="preserve"> 4(e), U.N. Doc. A/RES/S-6/3201 (May 1, 1974)  “Full permanent sovereignty of every State over its natural resources and all economic activities. In order to safeguard these resources, each State is entitled to exercise effective control over them and their exploitation with means suitable to its own situation, including the right to nationalization or transfer of ownership to its nationals, this right being an expression of the full permanent sovereignty of the State. No State may be subjected to economic, political or any other type of coercion to prevent the free and full exercise of this inalienable right”. </w:t>
      </w:r>
      <w:r w:rsidRPr="00B91603">
        <w:rPr>
          <w:rFonts w:asciiTheme="majorBidi" w:hAnsiTheme="majorBidi" w:cstheme="majorBidi"/>
          <w:i/>
          <w:sz w:val="20"/>
          <w:szCs w:val="20"/>
        </w:rPr>
        <w:t>Id.</w:t>
      </w:r>
    </w:p>
  </w:footnote>
  <w:footnote w:id="320">
    <w:p w14:paraId="5C6A6865" w14:textId="159931A7" w:rsidR="0069557B" w:rsidRPr="00B91603" w:rsidRDefault="0069557B" w:rsidP="0020752A">
      <w:pPr>
        <w:ind w:hanging="630"/>
        <w:jc w:val="both"/>
        <w:rPr>
          <w:rFonts w:asciiTheme="majorBidi" w:hAnsiTheme="majorBidi" w:cstheme="majorBidi"/>
          <w:sz w:val="20"/>
          <w:szCs w:val="20"/>
        </w:rPr>
      </w:pPr>
      <w:r w:rsidRPr="00B91603">
        <w:rPr>
          <w:rFonts w:asciiTheme="majorBidi" w:hAnsiTheme="majorBidi" w:cstheme="majorBidi"/>
          <w:sz w:val="20"/>
          <w:szCs w:val="20"/>
        </w:rPr>
        <w:footnoteRef/>
      </w:r>
      <w:r w:rsidRPr="00B91603">
        <w:rPr>
          <w:rFonts w:asciiTheme="majorBidi" w:hAnsiTheme="majorBidi" w:cstheme="majorBidi"/>
          <w:sz w:val="20"/>
          <w:szCs w:val="20"/>
        </w:rPr>
        <w:t>.</w:t>
      </w:r>
      <w:r w:rsidRPr="00B91603">
        <w:rPr>
          <w:rFonts w:asciiTheme="majorBidi" w:hAnsiTheme="majorBidi" w:cstheme="majorBidi"/>
          <w:sz w:val="20"/>
          <w:szCs w:val="20"/>
        </w:rPr>
        <w:t> </w:t>
      </w:r>
      <w:r>
        <w:rPr>
          <w:rFonts w:asciiTheme="majorBidi" w:hAnsiTheme="majorBidi" w:cstheme="majorBidi"/>
          <w:sz w:val="20"/>
          <w:szCs w:val="20"/>
        </w:rPr>
        <w:tab/>
      </w:r>
      <w:r w:rsidRPr="00B91603">
        <w:rPr>
          <w:rFonts w:asciiTheme="majorBidi" w:hAnsiTheme="majorBidi" w:cstheme="majorBidi"/>
          <w:sz w:val="20"/>
          <w:szCs w:val="20"/>
        </w:rPr>
        <w:t xml:space="preserve">Kenneth J. </w:t>
      </w:r>
      <w:proofErr w:type="spellStart"/>
      <w:r w:rsidRPr="00B91603">
        <w:rPr>
          <w:rFonts w:asciiTheme="majorBidi" w:hAnsiTheme="majorBidi" w:cstheme="majorBidi"/>
          <w:sz w:val="20"/>
          <w:szCs w:val="20"/>
        </w:rPr>
        <w:t>Vandevelde</w:t>
      </w:r>
      <w:proofErr w:type="spellEnd"/>
      <w:r w:rsidRPr="00B91603">
        <w:rPr>
          <w:rFonts w:asciiTheme="majorBidi" w:hAnsiTheme="majorBidi" w:cstheme="majorBidi"/>
          <w:sz w:val="20"/>
          <w:szCs w:val="20"/>
        </w:rPr>
        <w:t xml:space="preserve">, </w:t>
      </w:r>
      <w:r w:rsidRPr="00B91603">
        <w:rPr>
          <w:rStyle w:val="BookTitle"/>
          <w:rFonts w:asciiTheme="majorBidi" w:hAnsiTheme="majorBidi" w:cstheme="majorBidi"/>
        </w:rPr>
        <w:t>Bilateral Investment Treaties</w:t>
      </w:r>
      <w:r w:rsidRPr="00B91603">
        <w:rPr>
          <w:rFonts w:asciiTheme="majorBidi" w:hAnsiTheme="majorBidi" w:cstheme="majorBidi"/>
          <w:sz w:val="20"/>
          <w:szCs w:val="20"/>
        </w:rPr>
        <w:t xml:space="preserve">, 1 (Oxford University Press 2010). </w:t>
      </w:r>
    </w:p>
  </w:footnote>
  <w:footnote w:id="321">
    <w:p w14:paraId="1EE3292E" w14:textId="3217204A" w:rsidR="0069557B" w:rsidRPr="00B91603" w:rsidRDefault="0069557B" w:rsidP="0020752A">
      <w:pPr>
        <w:pStyle w:val="FootnoteText"/>
        <w:ind w:hanging="630"/>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Statements of Dr. </w:t>
      </w:r>
      <w:proofErr w:type="spellStart"/>
      <w:r w:rsidRPr="00B91603">
        <w:rPr>
          <w:rFonts w:asciiTheme="majorBidi" w:hAnsiTheme="majorBidi" w:cstheme="majorBidi"/>
          <w:szCs w:val="20"/>
        </w:rPr>
        <w:t>Jamshid</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Momtaz</w:t>
      </w:r>
      <w:proofErr w:type="spellEnd"/>
      <w:r w:rsidRPr="00B91603">
        <w:rPr>
          <w:rFonts w:asciiTheme="majorBidi" w:hAnsiTheme="majorBidi" w:cstheme="majorBidi"/>
          <w:szCs w:val="20"/>
        </w:rPr>
        <w:t xml:space="preserve">, Iranian Diplomacy, 27 August 2014, available at </w:t>
      </w:r>
      <w:hyperlink r:id="rId44" w:history="1">
        <w:r w:rsidRPr="00B91603">
          <w:rPr>
            <w:rStyle w:val="Hyperlink"/>
            <w:rFonts w:asciiTheme="majorBidi" w:hAnsiTheme="majorBidi" w:cstheme="majorBidi"/>
            <w:szCs w:val="20"/>
          </w:rPr>
          <w:t>http://www.irdiplomacy.ir/en/page/1937512/Comprehensive+Agreement+Depends+on+Lifting+of+Sanctions.html</w:t>
        </w:r>
      </w:hyperlink>
      <w:r w:rsidRPr="00B91603">
        <w:rPr>
          <w:rFonts w:asciiTheme="majorBidi" w:hAnsiTheme="majorBidi" w:cstheme="majorBidi"/>
          <w:szCs w:val="20"/>
        </w:rPr>
        <w:t xml:space="preserve"> </w:t>
      </w:r>
    </w:p>
  </w:footnote>
  <w:footnote w:id="322">
    <w:p w14:paraId="0DF7AB94" w14:textId="5B2C30BB" w:rsidR="0069557B" w:rsidRPr="00B91603" w:rsidRDefault="0069557B" w:rsidP="0020752A">
      <w:pPr>
        <w:pStyle w:val="FootnoteText"/>
        <w:ind w:hanging="630"/>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Q&amp;A With Mohammad </w:t>
      </w:r>
      <w:proofErr w:type="spellStart"/>
      <w:r w:rsidRPr="00B91603">
        <w:rPr>
          <w:rFonts w:asciiTheme="majorBidi" w:hAnsiTheme="majorBidi" w:cstheme="majorBidi"/>
          <w:szCs w:val="20"/>
        </w:rPr>
        <w:t>Javad</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Zarif</w:t>
      </w:r>
      <w:proofErr w:type="spellEnd"/>
      <w:r w:rsidRPr="00B91603">
        <w:rPr>
          <w:rFonts w:asciiTheme="majorBidi" w:hAnsiTheme="majorBidi" w:cstheme="majorBidi"/>
          <w:szCs w:val="20"/>
        </w:rPr>
        <w:t xml:space="preserve">, Iran's Foreign Minister, 15 December 2013, available at </w:t>
      </w:r>
      <w:hyperlink r:id="rId45" w:history="1">
        <w:r w:rsidRPr="00B91603">
          <w:rPr>
            <w:rStyle w:val="Hyperlink"/>
            <w:rFonts w:asciiTheme="majorBidi" w:hAnsiTheme="majorBidi" w:cstheme="majorBidi"/>
            <w:szCs w:val="20"/>
          </w:rPr>
          <w:t>https://www.belfercenter.org/publication/qa-mohammad-javad-zarif-irans-foreign-minister</w:t>
        </w:r>
      </w:hyperlink>
      <w:r w:rsidRPr="00B91603">
        <w:rPr>
          <w:rFonts w:asciiTheme="majorBidi" w:hAnsiTheme="majorBidi" w:cstheme="majorBidi"/>
          <w:szCs w:val="20"/>
        </w:rPr>
        <w:t xml:space="preserve"> </w:t>
      </w:r>
    </w:p>
  </w:footnote>
  <w:footnote w:id="323">
    <w:p w14:paraId="7217260D" w14:textId="45C366AB" w:rsidR="0069557B" w:rsidRPr="00B91603" w:rsidRDefault="0069557B" w:rsidP="0020752A">
      <w:pPr>
        <w:pStyle w:val="FootnoteText"/>
        <w:ind w:hanging="630"/>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proofErr w:type="spellStart"/>
      <w:r w:rsidRPr="00B91603">
        <w:rPr>
          <w:rFonts w:asciiTheme="majorBidi" w:hAnsiTheme="majorBidi" w:cstheme="majorBidi"/>
          <w:smallCaps/>
          <w:szCs w:val="20"/>
        </w:rPr>
        <w:t>Trita</w:t>
      </w:r>
      <w:proofErr w:type="spellEnd"/>
      <w:r w:rsidRPr="00B91603">
        <w:rPr>
          <w:rFonts w:asciiTheme="majorBidi" w:hAnsiTheme="majorBidi" w:cstheme="majorBidi"/>
          <w:smallCaps/>
          <w:szCs w:val="20"/>
        </w:rPr>
        <w:t xml:space="preserve"> </w:t>
      </w:r>
      <w:proofErr w:type="spellStart"/>
      <w:r w:rsidRPr="00B91603">
        <w:rPr>
          <w:rFonts w:asciiTheme="majorBidi" w:hAnsiTheme="majorBidi" w:cstheme="majorBidi"/>
          <w:smallCaps/>
          <w:szCs w:val="20"/>
        </w:rPr>
        <w:t>Parsi</w:t>
      </w:r>
      <w:proofErr w:type="spellEnd"/>
      <w:r w:rsidRPr="00B91603">
        <w:rPr>
          <w:rFonts w:asciiTheme="majorBidi" w:hAnsiTheme="majorBidi" w:cstheme="majorBidi"/>
          <w:smallCaps/>
          <w:szCs w:val="20"/>
        </w:rPr>
        <w:t>, Losing an Enemy: Obama, Iran, and the Triumph of Diplomacy</w:t>
      </w:r>
      <w:r w:rsidRPr="00B91603">
        <w:rPr>
          <w:rFonts w:asciiTheme="majorBidi" w:hAnsiTheme="majorBidi" w:cstheme="majorBidi"/>
          <w:szCs w:val="20"/>
        </w:rPr>
        <w:t xml:space="preserve"> 303 (2017). </w:t>
      </w:r>
    </w:p>
  </w:footnote>
  <w:footnote w:id="324">
    <w:p w14:paraId="6A90C7EC"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Joint Plant of Action, November 24, 2013, available at </w:t>
      </w:r>
      <w:hyperlink r:id="rId46" w:history="1">
        <w:r w:rsidRPr="00B91603">
          <w:rPr>
            <w:rStyle w:val="Hyperlink"/>
            <w:rFonts w:asciiTheme="majorBidi" w:hAnsiTheme="majorBidi" w:cstheme="majorBidi"/>
            <w:szCs w:val="20"/>
          </w:rPr>
          <w:t>http://eeas.europa.eu/archives/docs/statements/docs/2013/131124_03_en.pdf</w:t>
        </w:r>
      </w:hyperlink>
      <w:r w:rsidRPr="00B91603">
        <w:rPr>
          <w:rFonts w:asciiTheme="majorBidi" w:hAnsiTheme="majorBidi" w:cstheme="majorBidi"/>
          <w:szCs w:val="20"/>
        </w:rPr>
        <w:t xml:space="preserve"> </w:t>
      </w:r>
    </w:p>
  </w:footnote>
  <w:footnote w:id="325">
    <w:p w14:paraId="4F528738"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Laura </w:t>
      </w:r>
      <w:proofErr w:type="spellStart"/>
      <w:r w:rsidRPr="00B91603">
        <w:rPr>
          <w:rFonts w:asciiTheme="majorBidi" w:hAnsiTheme="majorBidi" w:cstheme="majorBidi"/>
          <w:szCs w:val="20"/>
        </w:rPr>
        <w:t>Rozen</w:t>
      </w:r>
      <w:proofErr w:type="spellEnd"/>
      <w:r w:rsidRPr="00B91603">
        <w:rPr>
          <w:rFonts w:asciiTheme="majorBidi" w:hAnsiTheme="majorBidi" w:cstheme="majorBidi"/>
          <w:szCs w:val="20"/>
        </w:rPr>
        <w:t xml:space="preserve">, Iran, P5+1 Reach ‘Historic’ Framework Deal, </w:t>
      </w:r>
      <w:r w:rsidRPr="00B91603">
        <w:rPr>
          <w:rFonts w:asciiTheme="majorBidi" w:hAnsiTheme="majorBidi" w:cstheme="majorBidi"/>
          <w:smallCaps/>
          <w:szCs w:val="20"/>
        </w:rPr>
        <w:t>Al Monitor</w:t>
      </w:r>
      <w:r w:rsidRPr="00B91603">
        <w:rPr>
          <w:rFonts w:asciiTheme="majorBidi" w:hAnsiTheme="majorBidi" w:cstheme="majorBidi"/>
          <w:szCs w:val="20"/>
        </w:rPr>
        <w:t xml:space="preserve">, April 2, 2015, available at </w:t>
      </w:r>
      <w:hyperlink r:id="rId47" w:history="1">
        <w:r w:rsidRPr="00B91603">
          <w:rPr>
            <w:rStyle w:val="Hyperlink"/>
            <w:rFonts w:asciiTheme="majorBidi" w:hAnsiTheme="majorBidi" w:cstheme="majorBidi"/>
            <w:szCs w:val="20"/>
          </w:rPr>
          <w:t>http://www.al-monitor.com/pulse/originals/2015/04/zarif-iran-deal-reactions-lausanne-nuclear-talks.html</w:t>
        </w:r>
      </w:hyperlink>
      <w:r w:rsidRPr="00B91603">
        <w:rPr>
          <w:rFonts w:asciiTheme="majorBidi" w:hAnsiTheme="majorBidi" w:cstheme="majorBidi"/>
          <w:szCs w:val="20"/>
        </w:rPr>
        <w:t xml:space="preserve"> </w:t>
      </w:r>
    </w:p>
  </w:footnote>
  <w:footnote w:id="326">
    <w:p w14:paraId="2C1A4B0F"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Joint Comprehensive Plan of Action, July 14, 2015, available at </w:t>
      </w:r>
      <w:hyperlink r:id="rId48" w:history="1">
        <w:r w:rsidRPr="00B91603">
          <w:rPr>
            <w:rStyle w:val="Hyperlink"/>
            <w:rFonts w:asciiTheme="majorBidi" w:hAnsiTheme="majorBidi" w:cstheme="majorBidi"/>
            <w:szCs w:val="20"/>
          </w:rPr>
          <w:t>http://www.un.org/en/ga/search/view_doc.asp?symbol=S/2015/544</w:t>
        </w:r>
      </w:hyperlink>
      <w:r w:rsidRPr="00B91603">
        <w:rPr>
          <w:rFonts w:asciiTheme="majorBidi" w:hAnsiTheme="majorBidi" w:cstheme="majorBidi"/>
          <w:szCs w:val="20"/>
        </w:rPr>
        <w:t xml:space="preserve"> </w:t>
      </w:r>
    </w:p>
  </w:footnote>
  <w:footnote w:id="327">
    <w:p w14:paraId="07BE3E84"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proofErr w:type="gramStart"/>
      <w:r w:rsidRPr="00B91603">
        <w:rPr>
          <w:rFonts w:asciiTheme="majorBidi" w:hAnsiTheme="majorBidi" w:cstheme="majorBidi"/>
          <w:szCs w:val="20"/>
        </w:rPr>
        <w:t>S.C. Res. 2231, ¶7, U.N. Doc. S/2015/544 (July 16, 2015).</w:t>
      </w:r>
      <w:proofErr w:type="gramEnd"/>
    </w:p>
  </w:footnote>
  <w:footnote w:id="328">
    <w:p w14:paraId="28710D0B"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Article 37. Joint Comprehensive Plan of Action, July 14, 2015, available at </w:t>
      </w:r>
      <w:hyperlink r:id="rId49" w:history="1">
        <w:r w:rsidRPr="00B91603">
          <w:rPr>
            <w:rStyle w:val="Hyperlink"/>
            <w:rFonts w:asciiTheme="majorBidi" w:hAnsiTheme="majorBidi" w:cstheme="majorBidi"/>
            <w:szCs w:val="20"/>
          </w:rPr>
          <w:t>http://www.un.org/en/ga/search/view_doc.asp?symbol=S/2015/544</w:t>
        </w:r>
      </w:hyperlink>
    </w:p>
  </w:footnote>
  <w:footnote w:id="329">
    <w:p w14:paraId="140E3697"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r w:rsidRPr="00B91603">
        <w:rPr>
          <w:rFonts w:asciiTheme="majorBidi" w:hAnsiTheme="majorBidi" w:cstheme="majorBidi"/>
          <w:i/>
          <w:iCs/>
          <w:szCs w:val="20"/>
        </w:rPr>
        <w:t>Id</w:t>
      </w:r>
      <w:r w:rsidRPr="00B91603">
        <w:rPr>
          <w:rFonts w:asciiTheme="majorBidi" w:hAnsiTheme="majorBidi" w:cstheme="majorBidi"/>
          <w:szCs w:val="20"/>
        </w:rPr>
        <w:t>.</w:t>
      </w:r>
    </w:p>
  </w:footnote>
  <w:footnote w:id="330">
    <w:p w14:paraId="0050FF4C"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Dan De Luce, </w:t>
      </w:r>
      <w:r w:rsidRPr="00B91603">
        <w:rPr>
          <w:rFonts w:asciiTheme="majorBidi" w:hAnsiTheme="majorBidi" w:cstheme="majorBidi"/>
          <w:i/>
          <w:iCs/>
          <w:szCs w:val="20"/>
        </w:rPr>
        <w:t xml:space="preserve">Trump Mulls Squeezing Iran with Tougher Sanctions, </w:t>
      </w:r>
      <w:r w:rsidRPr="00B91603">
        <w:rPr>
          <w:rFonts w:asciiTheme="majorBidi" w:hAnsiTheme="majorBidi" w:cstheme="majorBidi"/>
          <w:smallCaps/>
          <w:szCs w:val="20"/>
        </w:rPr>
        <w:t>Foreign Policy Blog</w:t>
      </w:r>
      <w:r w:rsidRPr="00B91603">
        <w:rPr>
          <w:rFonts w:asciiTheme="majorBidi" w:hAnsiTheme="majorBidi" w:cstheme="majorBidi"/>
          <w:szCs w:val="20"/>
        </w:rPr>
        <w:t xml:space="preserve">, April 17, 2017 available at </w:t>
      </w:r>
      <w:hyperlink r:id="rId50" w:history="1">
        <w:r w:rsidRPr="00B91603">
          <w:rPr>
            <w:rStyle w:val="Hyperlink"/>
            <w:rFonts w:asciiTheme="majorBidi" w:hAnsiTheme="majorBidi" w:cstheme="majorBidi"/>
            <w:szCs w:val="20"/>
          </w:rPr>
          <w:t>http://foreignpolicy.com/2017/04/17/trump-mulls-squeezing-iran-with-tougher-sanctions/</w:t>
        </w:r>
      </w:hyperlink>
      <w:r w:rsidRPr="00B91603">
        <w:rPr>
          <w:rFonts w:asciiTheme="majorBidi" w:hAnsiTheme="majorBidi" w:cstheme="majorBidi"/>
          <w:szCs w:val="20"/>
        </w:rPr>
        <w:t xml:space="preserve"> </w:t>
      </w:r>
    </w:p>
  </w:footnote>
  <w:footnote w:id="331">
    <w:p w14:paraId="3E5EC22E"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proofErr w:type="spellStart"/>
      <w:r w:rsidRPr="00B91603">
        <w:rPr>
          <w:rFonts w:asciiTheme="majorBidi" w:hAnsiTheme="majorBidi" w:cstheme="majorBidi"/>
          <w:szCs w:val="20"/>
        </w:rPr>
        <w:t>Yeganeh</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Torbani</w:t>
      </w:r>
      <w:proofErr w:type="spellEnd"/>
      <w:r w:rsidRPr="00B91603">
        <w:rPr>
          <w:rFonts w:asciiTheme="majorBidi" w:hAnsiTheme="majorBidi" w:cstheme="majorBidi"/>
          <w:szCs w:val="20"/>
        </w:rPr>
        <w:t xml:space="preserve">, Trump Election Puts Iran Nuclear Deal on Shaky Ground, Reuters, Nov. 1, 2016, available at </w:t>
      </w:r>
      <w:hyperlink r:id="rId51" w:history="1">
        <w:r w:rsidRPr="00B91603">
          <w:rPr>
            <w:rStyle w:val="Hyperlink"/>
            <w:rFonts w:asciiTheme="majorBidi" w:hAnsiTheme="majorBidi" w:cstheme="majorBidi"/>
            <w:szCs w:val="20"/>
          </w:rPr>
          <w:t>http://www.reuters.com/article/us-usa-election-trump-iran-idUSKBN13427E</w:t>
        </w:r>
      </w:hyperlink>
      <w:r w:rsidRPr="00B91603">
        <w:rPr>
          <w:rFonts w:asciiTheme="majorBidi" w:hAnsiTheme="majorBidi" w:cstheme="majorBidi"/>
          <w:szCs w:val="20"/>
        </w:rPr>
        <w:t xml:space="preserve"> </w:t>
      </w:r>
    </w:p>
  </w:footnote>
  <w:footnote w:id="332">
    <w:p w14:paraId="544C21B3"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Extension of Iran Sanctions Act Passes US Congress, </w:t>
      </w:r>
      <w:r w:rsidRPr="00B91603">
        <w:rPr>
          <w:rFonts w:asciiTheme="majorBidi" w:hAnsiTheme="majorBidi" w:cstheme="majorBidi"/>
          <w:smallCaps/>
          <w:szCs w:val="20"/>
        </w:rPr>
        <w:t>Reuter</w:t>
      </w:r>
      <w:r w:rsidRPr="00B91603">
        <w:rPr>
          <w:rFonts w:asciiTheme="majorBidi" w:hAnsiTheme="majorBidi" w:cstheme="majorBidi"/>
          <w:szCs w:val="20"/>
        </w:rPr>
        <w:t xml:space="preserve">, December 1, 2016 available at </w:t>
      </w:r>
      <w:hyperlink r:id="rId52" w:history="1">
        <w:r w:rsidRPr="00B91603">
          <w:rPr>
            <w:rStyle w:val="Hyperlink"/>
            <w:rFonts w:asciiTheme="majorBidi" w:hAnsiTheme="majorBidi" w:cstheme="majorBidi"/>
            <w:szCs w:val="20"/>
          </w:rPr>
          <w:t>http://www.jpost.com/Middle-East/Extension-of-Iran-Sanctions-Act-passes-US-Congress-474245</w:t>
        </w:r>
      </w:hyperlink>
      <w:r w:rsidRPr="00B91603">
        <w:rPr>
          <w:rFonts w:asciiTheme="majorBidi" w:hAnsiTheme="majorBidi" w:cstheme="majorBidi"/>
          <w:szCs w:val="20"/>
        </w:rPr>
        <w:t xml:space="preserve">; </w:t>
      </w:r>
      <w:proofErr w:type="spellStart"/>
      <w:r w:rsidRPr="00B91603">
        <w:rPr>
          <w:rFonts w:asciiTheme="majorBidi" w:hAnsiTheme="majorBidi" w:cstheme="majorBidi"/>
          <w:szCs w:val="20"/>
        </w:rPr>
        <w:t>Jordain</w:t>
      </w:r>
      <w:proofErr w:type="spellEnd"/>
      <w:r w:rsidRPr="00B91603">
        <w:rPr>
          <w:rFonts w:asciiTheme="majorBidi" w:hAnsiTheme="majorBidi" w:cstheme="majorBidi"/>
          <w:szCs w:val="20"/>
        </w:rPr>
        <w:t xml:space="preserve"> Carney, Senators to Trump: We Support Additional Iran Sanctions, </w:t>
      </w:r>
      <w:r w:rsidRPr="00B91603">
        <w:rPr>
          <w:rFonts w:asciiTheme="majorBidi" w:hAnsiTheme="majorBidi" w:cstheme="majorBidi"/>
          <w:smallCaps/>
          <w:szCs w:val="20"/>
        </w:rPr>
        <w:t>The Hill</w:t>
      </w:r>
      <w:r w:rsidRPr="00B91603">
        <w:rPr>
          <w:rFonts w:asciiTheme="majorBidi" w:hAnsiTheme="majorBidi" w:cstheme="majorBidi"/>
          <w:szCs w:val="20"/>
        </w:rPr>
        <w:t xml:space="preserve">, February 2, 2017, available at </w:t>
      </w:r>
      <w:hyperlink r:id="rId53" w:history="1">
        <w:r w:rsidRPr="00B91603">
          <w:rPr>
            <w:rStyle w:val="Hyperlink"/>
            <w:rFonts w:asciiTheme="majorBidi" w:hAnsiTheme="majorBidi" w:cstheme="majorBidi"/>
            <w:szCs w:val="20"/>
          </w:rPr>
          <w:t>http://thehill.com/blogs/floor-action/senate/317682-senators-to-trump-we-support-additional-iran-sanctions</w:t>
        </w:r>
      </w:hyperlink>
      <w:r w:rsidRPr="00B91603">
        <w:rPr>
          <w:rFonts w:asciiTheme="majorBidi" w:hAnsiTheme="majorBidi" w:cstheme="majorBidi"/>
          <w:szCs w:val="20"/>
        </w:rPr>
        <w:t xml:space="preserve"> </w:t>
      </w:r>
    </w:p>
  </w:footnote>
  <w:footnote w:id="333">
    <w:p w14:paraId="07B5A0BB"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Iulia E. </w:t>
      </w:r>
      <w:proofErr w:type="spellStart"/>
      <w:r w:rsidRPr="00B91603">
        <w:rPr>
          <w:rFonts w:asciiTheme="majorBidi" w:hAnsiTheme="majorBidi" w:cstheme="majorBidi"/>
          <w:szCs w:val="20"/>
        </w:rPr>
        <w:t>Padeanu</w:t>
      </w:r>
      <w:proofErr w:type="spellEnd"/>
      <w:r w:rsidRPr="00B91603">
        <w:rPr>
          <w:rFonts w:asciiTheme="majorBidi" w:hAnsiTheme="majorBidi" w:cstheme="majorBidi"/>
          <w:szCs w:val="20"/>
        </w:rPr>
        <w:t xml:space="preserve">, </w:t>
      </w:r>
      <w:r w:rsidRPr="00B91603">
        <w:rPr>
          <w:rFonts w:asciiTheme="majorBidi" w:hAnsiTheme="majorBidi" w:cstheme="majorBidi"/>
          <w:i/>
          <w:iCs/>
          <w:szCs w:val="20"/>
        </w:rPr>
        <w:t>Is the Trump Administration Bound by the Iran Deal?</w:t>
      </w:r>
      <w:r w:rsidRPr="00B91603">
        <w:rPr>
          <w:rFonts w:asciiTheme="majorBidi" w:hAnsiTheme="majorBidi" w:cstheme="majorBidi"/>
          <w:szCs w:val="20"/>
        </w:rPr>
        <w:t xml:space="preserve"> </w:t>
      </w:r>
      <w:r w:rsidRPr="00B91603">
        <w:rPr>
          <w:rFonts w:asciiTheme="majorBidi" w:hAnsiTheme="majorBidi" w:cstheme="majorBidi"/>
          <w:smallCaps/>
          <w:szCs w:val="20"/>
        </w:rPr>
        <w:t>Yale J of Int’l L Online</w:t>
      </w:r>
      <w:r w:rsidRPr="00B91603">
        <w:rPr>
          <w:rFonts w:asciiTheme="majorBidi" w:hAnsiTheme="majorBidi" w:cstheme="majorBidi"/>
          <w:szCs w:val="20"/>
        </w:rPr>
        <w:t xml:space="preserve">, Dec. 1, 2016 available at </w:t>
      </w:r>
      <w:hyperlink r:id="rId54" w:history="1">
        <w:r w:rsidRPr="00B91603">
          <w:rPr>
            <w:rStyle w:val="Hyperlink"/>
            <w:rFonts w:asciiTheme="majorBidi" w:hAnsiTheme="majorBidi" w:cstheme="majorBidi"/>
            <w:szCs w:val="20"/>
          </w:rPr>
          <w:t>http://campuspress.yale.edu/yjil/is-the-trump-administration-bound-by-the-iran-deal/</w:t>
        </w:r>
      </w:hyperlink>
      <w:proofErr w:type="gramStart"/>
      <w:r w:rsidRPr="00B91603">
        <w:rPr>
          <w:rFonts w:asciiTheme="majorBidi" w:hAnsiTheme="majorBidi" w:cstheme="majorBidi"/>
          <w:szCs w:val="20"/>
        </w:rPr>
        <w:t xml:space="preserve"> ;</w:t>
      </w:r>
      <w:proofErr w:type="gramEnd"/>
      <w:r w:rsidRPr="00B91603">
        <w:rPr>
          <w:rFonts w:asciiTheme="majorBidi" w:hAnsiTheme="majorBidi" w:cstheme="majorBidi"/>
          <w:szCs w:val="20"/>
        </w:rPr>
        <w:t xml:space="preserve"> Simon </w:t>
      </w:r>
      <w:proofErr w:type="spellStart"/>
      <w:r w:rsidRPr="00B91603">
        <w:rPr>
          <w:rFonts w:asciiTheme="majorBidi" w:hAnsiTheme="majorBidi" w:cstheme="majorBidi"/>
          <w:szCs w:val="20"/>
        </w:rPr>
        <w:t>Kriesberg</w:t>
      </w:r>
      <w:proofErr w:type="spellEnd"/>
      <w:r w:rsidRPr="00B91603">
        <w:rPr>
          <w:rFonts w:asciiTheme="majorBidi" w:hAnsiTheme="majorBidi" w:cstheme="majorBidi"/>
          <w:szCs w:val="20"/>
        </w:rPr>
        <w:t xml:space="preserve"> et al, </w:t>
      </w:r>
      <w:r w:rsidRPr="00B91603">
        <w:rPr>
          <w:rFonts w:asciiTheme="majorBidi" w:hAnsiTheme="majorBidi" w:cstheme="majorBidi"/>
          <w:i/>
          <w:iCs/>
          <w:szCs w:val="20"/>
        </w:rPr>
        <w:t>US Sanctions Against Iran: Outlook Under President Trump</w:t>
      </w:r>
      <w:r w:rsidRPr="00B91603">
        <w:rPr>
          <w:rFonts w:asciiTheme="majorBidi" w:hAnsiTheme="majorBidi" w:cstheme="majorBidi"/>
          <w:szCs w:val="20"/>
        </w:rPr>
        <w:t xml:space="preserve">, </w:t>
      </w:r>
      <w:r w:rsidRPr="00B91603">
        <w:rPr>
          <w:rFonts w:asciiTheme="majorBidi" w:hAnsiTheme="majorBidi" w:cstheme="majorBidi"/>
          <w:smallCaps/>
          <w:szCs w:val="20"/>
        </w:rPr>
        <w:t>Law 360</w:t>
      </w:r>
      <w:r w:rsidRPr="00B91603">
        <w:rPr>
          <w:rFonts w:asciiTheme="majorBidi" w:hAnsiTheme="majorBidi" w:cstheme="majorBidi"/>
          <w:szCs w:val="20"/>
        </w:rPr>
        <w:t xml:space="preserve">, Jan. 3, 2017, available at </w:t>
      </w:r>
      <w:hyperlink r:id="rId55" w:history="1">
        <w:r w:rsidRPr="00B91603">
          <w:rPr>
            <w:rStyle w:val="Hyperlink"/>
            <w:rFonts w:asciiTheme="majorBidi" w:hAnsiTheme="majorBidi" w:cstheme="majorBidi"/>
            <w:szCs w:val="20"/>
          </w:rPr>
          <w:t>https://www.law360.com/articles/877002/us-sanctions-against-iran-outlook-under-president-trump</w:t>
        </w:r>
      </w:hyperlink>
      <w:r w:rsidRPr="00B91603">
        <w:rPr>
          <w:rFonts w:asciiTheme="majorBidi" w:hAnsiTheme="majorBidi" w:cstheme="majorBidi"/>
          <w:szCs w:val="20"/>
        </w:rPr>
        <w:t xml:space="preserve">; Can Trump Kill Iran Nuclear Deal Just by Walking Away? Yes, U.S. Officials, </w:t>
      </w:r>
      <w:r w:rsidRPr="00B91603">
        <w:rPr>
          <w:rFonts w:asciiTheme="majorBidi" w:hAnsiTheme="majorBidi" w:cstheme="majorBidi"/>
          <w:smallCaps/>
          <w:szCs w:val="20"/>
        </w:rPr>
        <w:t>World Tribute</w:t>
      </w:r>
      <w:r w:rsidRPr="00B91603">
        <w:rPr>
          <w:rFonts w:asciiTheme="majorBidi" w:hAnsiTheme="majorBidi" w:cstheme="majorBidi"/>
          <w:szCs w:val="20"/>
        </w:rPr>
        <w:t xml:space="preserve">, Nov. 13, 2016, available at </w:t>
      </w:r>
      <w:hyperlink r:id="rId56" w:history="1">
        <w:r w:rsidRPr="00B91603">
          <w:rPr>
            <w:rStyle w:val="Hyperlink"/>
            <w:rFonts w:asciiTheme="majorBidi" w:hAnsiTheme="majorBidi" w:cstheme="majorBidi"/>
            <w:szCs w:val="20"/>
          </w:rPr>
          <w:t>http://www.worldtribune.com/can-trump-kill-iran-nuclear-deal-by-walking-away-yes-say-u-s-officials/</w:t>
        </w:r>
      </w:hyperlink>
      <w:r w:rsidRPr="00B91603">
        <w:rPr>
          <w:rFonts w:asciiTheme="majorBidi" w:hAnsiTheme="majorBidi" w:cstheme="majorBidi"/>
          <w:szCs w:val="20"/>
        </w:rPr>
        <w:t xml:space="preserve">  </w:t>
      </w:r>
    </w:p>
  </w:footnote>
  <w:footnote w:id="334">
    <w:p w14:paraId="3FC2BEB8" w14:textId="77777777" w:rsidR="0069557B" w:rsidRPr="00B91603" w:rsidRDefault="0069557B" w:rsidP="0020752A">
      <w:pPr>
        <w:pStyle w:val="FootnoteText"/>
        <w:ind w:hanging="630"/>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United States Department of State, Letter to Mike </w:t>
      </w:r>
      <w:proofErr w:type="spellStart"/>
      <w:r w:rsidRPr="00B91603">
        <w:rPr>
          <w:rFonts w:asciiTheme="majorBidi" w:hAnsiTheme="majorBidi" w:cstheme="majorBidi"/>
          <w:szCs w:val="20"/>
        </w:rPr>
        <w:t>Pompeo</w:t>
      </w:r>
      <w:proofErr w:type="spellEnd"/>
      <w:r w:rsidRPr="00B91603">
        <w:rPr>
          <w:rFonts w:asciiTheme="majorBidi" w:hAnsiTheme="majorBidi" w:cstheme="majorBidi"/>
          <w:szCs w:val="20"/>
        </w:rPr>
        <w:t xml:space="preserve">, Nov. 19, 2015. Also available at </w:t>
      </w:r>
      <w:hyperlink r:id="rId57" w:history="1">
        <w:r w:rsidRPr="00B91603">
          <w:rPr>
            <w:rStyle w:val="Hyperlink"/>
            <w:rFonts w:asciiTheme="majorBidi" w:hAnsiTheme="majorBidi" w:cstheme="majorBidi"/>
            <w:szCs w:val="20"/>
          </w:rPr>
          <w:t>http://www.nationalreview.com/article/427619/state-department-iran-deal-not-legally-binding-signed</w:t>
        </w:r>
      </w:hyperlink>
      <w:r w:rsidRPr="00B91603">
        <w:rPr>
          <w:rFonts w:asciiTheme="majorBidi" w:hAnsiTheme="majorBidi" w:cstheme="majorBidi"/>
          <w:szCs w:val="20"/>
        </w:rPr>
        <w:t xml:space="preserve"> (emphasis added)</w:t>
      </w:r>
    </w:p>
  </w:footnote>
  <w:footnote w:id="335">
    <w:p w14:paraId="5DE3CB19"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r w:rsidRPr="00B91603">
        <w:rPr>
          <w:rFonts w:asciiTheme="majorBidi" w:hAnsiTheme="majorBidi" w:cstheme="majorBidi"/>
          <w:i/>
          <w:iCs/>
          <w:szCs w:val="20"/>
        </w:rPr>
        <w:t>See e.g</w:t>
      </w:r>
      <w:r w:rsidRPr="00B91603">
        <w:rPr>
          <w:rFonts w:asciiTheme="majorBidi" w:hAnsiTheme="majorBidi" w:cstheme="majorBidi"/>
          <w:szCs w:val="20"/>
        </w:rPr>
        <w:t xml:space="preserve">. John B </w:t>
      </w:r>
      <w:proofErr w:type="spellStart"/>
      <w:r w:rsidRPr="00B91603">
        <w:rPr>
          <w:rFonts w:asciiTheme="majorBidi" w:hAnsiTheme="majorBidi" w:cstheme="majorBidi"/>
          <w:szCs w:val="20"/>
        </w:rPr>
        <w:t>Bellinger</w:t>
      </w:r>
      <w:proofErr w:type="spellEnd"/>
      <w:r w:rsidRPr="00B91603">
        <w:rPr>
          <w:rFonts w:asciiTheme="majorBidi" w:hAnsiTheme="majorBidi" w:cstheme="majorBidi"/>
          <w:szCs w:val="20"/>
        </w:rPr>
        <w:t xml:space="preserve">, </w:t>
      </w:r>
      <w:r w:rsidRPr="00B91603">
        <w:rPr>
          <w:rFonts w:asciiTheme="majorBidi" w:hAnsiTheme="majorBidi" w:cstheme="majorBidi"/>
          <w:i/>
          <w:iCs/>
          <w:szCs w:val="20"/>
        </w:rPr>
        <w:t>How Binding Is the Iran Deal?</w:t>
      </w:r>
      <w:r w:rsidRPr="00B91603">
        <w:rPr>
          <w:rFonts w:asciiTheme="majorBidi" w:hAnsiTheme="majorBidi" w:cstheme="majorBidi"/>
          <w:szCs w:val="20"/>
        </w:rPr>
        <w:t xml:space="preserve"> </w:t>
      </w:r>
      <w:r w:rsidRPr="00B91603">
        <w:rPr>
          <w:rFonts w:asciiTheme="majorBidi" w:hAnsiTheme="majorBidi" w:cstheme="majorBidi"/>
          <w:smallCaps/>
          <w:szCs w:val="20"/>
        </w:rPr>
        <w:t>Council on Foreign Relations</w:t>
      </w:r>
      <w:r w:rsidRPr="00B91603">
        <w:rPr>
          <w:rFonts w:asciiTheme="majorBidi" w:hAnsiTheme="majorBidi" w:cstheme="majorBidi"/>
          <w:szCs w:val="20"/>
        </w:rPr>
        <w:t xml:space="preserve">, July 23, 2015, available at </w:t>
      </w:r>
      <w:hyperlink r:id="rId58" w:history="1">
        <w:r w:rsidRPr="00B91603">
          <w:rPr>
            <w:rStyle w:val="Hyperlink"/>
            <w:rFonts w:asciiTheme="majorBidi" w:hAnsiTheme="majorBidi" w:cstheme="majorBidi"/>
            <w:szCs w:val="20"/>
          </w:rPr>
          <w:t>http://www.cfr.org/iran/binding-iran-deal/p36828</w:t>
        </w:r>
      </w:hyperlink>
      <w:r w:rsidRPr="00B91603">
        <w:rPr>
          <w:rFonts w:asciiTheme="majorBidi" w:hAnsiTheme="majorBidi" w:cstheme="majorBidi"/>
          <w:szCs w:val="20"/>
        </w:rPr>
        <w:t xml:space="preserve">; Colum Lynch &amp; John Hudson, </w:t>
      </w:r>
      <w:r w:rsidRPr="00B91603">
        <w:rPr>
          <w:rFonts w:asciiTheme="majorBidi" w:hAnsiTheme="majorBidi" w:cstheme="majorBidi"/>
          <w:i/>
          <w:iCs/>
          <w:szCs w:val="20"/>
        </w:rPr>
        <w:t>Obama Turns to U.N. to Outmaneuver Congress</w:t>
      </w:r>
      <w:r w:rsidRPr="00B91603">
        <w:rPr>
          <w:rFonts w:asciiTheme="majorBidi" w:hAnsiTheme="majorBidi" w:cstheme="majorBidi"/>
          <w:szCs w:val="20"/>
        </w:rPr>
        <w:t xml:space="preserve">, </w:t>
      </w:r>
      <w:r w:rsidRPr="00B91603">
        <w:rPr>
          <w:rFonts w:asciiTheme="majorBidi" w:hAnsiTheme="majorBidi" w:cstheme="majorBidi"/>
          <w:smallCaps/>
          <w:szCs w:val="20"/>
        </w:rPr>
        <w:t>Foreign Policy</w:t>
      </w:r>
      <w:r w:rsidRPr="00B91603">
        <w:rPr>
          <w:rFonts w:asciiTheme="majorBidi" w:hAnsiTheme="majorBidi" w:cstheme="majorBidi"/>
          <w:szCs w:val="20"/>
        </w:rPr>
        <w:t xml:space="preserve">, July 15, 2015, available at </w:t>
      </w:r>
      <w:hyperlink r:id="rId59" w:history="1">
        <w:r w:rsidRPr="00B91603">
          <w:rPr>
            <w:rStyle w:val="Hyperlink"/>
            <w:rFonts w:asciiTheme="majorBidi" w:hAnsiTheme="majorBidi" w:cstheme="majorBidi"/>
            <w:szCs w:val="20"/>
          </w:rPr>
          <w:t>http://foreignpolicy.com/2015/07/15/obama-turns-to-u-n-to-outmaneuver-congress-iran-nuclear-deal/</w:t>
        </w:r>
      </w:hyperlink>
      <w:r w:rsidRPr="00B91603">
        <w:rPr>
          <w:rFonts w:asciiTheme="majorBidi" w:hAnsiTheme="majorBidi" w:cstheme="majorBidi"/>
          <w:szCs w:val="20"/>
        </w:rPr>
        <w:t xml:space="preserve">; Jack </w:t>
      </w:r>
      <w:proofErr w:type="spellStart"/>
      <w:r w:rsidRPr="00B91603">
        <w:rPr>
          <w:rFonts w:asciiTheme="majorBidi" w:hAnsiTheme="majorBidi" w:cstheme="majorBidi"/>
          <w:szCs w:val="20"/>
        </w:rPr>
        <w:t>Godsmith</w:t>
      </w:r>
      <w:proofErr w:type="spellEnd"/>
      <w:r w:rsidRPr="00B91603">
        <w:rPr>
          <w:rFonts w:asciiTheme="majorBidi" w:hAnsiTheme="majorBidi" w:cstheme="majorBidi"/>
          <w:szCs w:val="20"/>
        </w:rPr>
        <w:t xml:space="preserve">, Why Congress is Effectively Powerless to Stop the Iran Deal (and Why the Answer is Not the Iran Review Act), </w:t>
      </w:r>
      <w:proofErr w:type="spellStart"/>
      <w:r w:rsidRPr="00B91603">
        <w:rPr>
          <w:rFonts w:asciiTheme="majorBidi" w:hAnsiTheme="majorBidi" w:cstheme="majorBidi"/>
          <w:smallCaps/>
          <w:szCs w:val="20"/>
        </w:rPr>
        <w:t>Lawfare</w:t>
      </w:r>
      <w:proofErr w:type="spellEnd"/>
      <w:r w:rsidRPr="00B91603">
        <w:rPr>
          <w:rFonts w:asciiTheme="majorBidi" w:hAnsiTheme="majorBidi" w:cstheme="majorBidi"/>
          <w:szCs w:val="20"/>
        </w:rPr>
        <w:t xml:space="preserve">, July 20, 2015, available at </w:t>
      </w:r>
      <w:hyperlink r:id="rId60" w:history="1">
        <w:r w:rsidRPr="00B91603">
          <w:rPr>
            <w:rStyle w:val="Hyperlink"/>
            <w:rFonts w:asciiTheme="majorBidi" w:hAnsiTheme="majorBidi" w:cstheme="majorBidi"/>
            <w:szCs w:val="20"/>
          </w:rPr>
          <w:t>https://www.lawfareblog.com/why-congress-effectively-powerless-stop-iran-deal-and-why-answer-not-iran-review-act</w:t>
        </w:r>
      </w:hyperlink>
      <w:r w:rsidRPr="00B91603">
        <w:rPr>
          <w:rFonts w:asciiTheme="majorBidi" w:hAnsiTheme="majorBidi" w:cstheme="majorBidi"/>
          <w:szCs w:val="20"/>
        </w:rPr>
        <w:t xml:space="preserve">; Bruce Ackerman &amp; David </w:t>
      </w:r>
      <w:proofErr w:type="spellStart"/>
      <w:r w:rsidRPr="00B91603">
        <w:rPr>
          <w:rFonts w:asciiTheme="majorBidi" w:hAnsiTheme="majorBidi" w:cstheme="majorBidi"/>
          <w:szCs w:val="20"/>
        </w:rPr>
        <w:t>Golove</w:t>
      </w:r>
      <w:proofErr w:type="spellEnd"/>
      <w:r w:rsidRPr="00B91603">
        <w:rPr>
          <w:rFonts w:asciiTheme="majorBidi" w:hAnsiTheme="majorBidi" w:cstheme="majorBidi"/>
          <w:szCs w:val="20"/>
        </w:rPr>
        <w:t xml:space="preserve">, </w:t>
      </w:r>
      <w:r w:rsidRPr="00B91603">
        <w:rPr>
          <w:rFonts w:asciiTheme="majorBidi" w:hAnsiTheme="majorBidi" w:cstheme="majorBidi"/>
          <w:i/>
          <w:iCs/>
          <w:szCs w:val="20"/>
        </w:rPr>
        <w:t>Can the Next President Repudiate Obama’s Iran Agreement?</w:t>
      </w:r>
      <w:r w:rsidRPr="00B91603">
        <w:rPr>
          <w:rFonts w:asciiTheme="majorBidi" w:hAnsiTheme="majorBidi" w:cstheme="majorBidi"/>
          <w:szCs w:val="20"/>
        </w:rPr>
        <w:t xml:space="preserve"> </w:t>
      </w:r>
      <w:r w:rsidRPr="00B91603">
        <w:rPr>
          <w:rFonts w:asciiTheme="majorBidi" w:hAnsiTheme="majorBidi" w:cstheme="majorBidi"/>
          <w:smallCaps/>
          <w:szCs w:val="20"/>
        </w:rPr>
        <w:t>The Atlantic</w:t>
      </w:r>
      <w:r w:rsidRPr="00B91603">
        <w:rPr>
          <w:rFonts w:asciiTheme="majorBidi" w:hAnsiTheme="majorBidi" w:cstheme="majorBidi"/>
          <w:szCs w:val="20"/>
        </w:rPr>
        <w:t xml:space="preserve">, September 10, 2015 available at </w:t>
      </w:r>
      <w:hyperlink r:id="rId61" w:history="1">
        <w:r w:rsidRPr="00B91603">
          <w:rPr>
            <w:rStyle w:val="Hyperlink"/>
            <w:rFonts w:asciiTheme="majorBidi" w:hAnsiTheme="majorBidi" w:cstheme="majorBidi"/>
            <w:szCs w:val="20"/>
          </w:rPr>
          <w:t>https://www.theatlantic.com/politics/archive/2015/09/can-the-next-president-repudiate-obamas-iran-agreement/404587/</w:t>
        </w:r>
      </w:hyperlink>
      <w:r w:rsidRPr="00B91603">
        <w:rPr>
          <w:rFonts w:asciiTheme="majorBidi" w:hAnsiTheme="majorBidi" w:cstheme="majorBidi"/>
          <w:szCs w:val="20"/>
        </w:rPr>
        <w:t xml:space="preserve">; Julian Ku, </w:t>
      </w:r>
      <w:r w:rsidRPr="00B91603">
        <w:rPr>
          <w:rFonts w:asciiTheme="majorBidi" w:hAnsiTheme="majorBidi" w:cstheme="majorBidi"/>
          <w:i/>
          <w:iCs/>
          <w:szCs w:val="20"/>
        </w:rPr>
        <w:t>President Rubio/Walker/Trump/Whomever can Indeed Terminate the Iran Deal on “Day One”</w:t>
      </w:r>
      <w:r w:rsidRPr="00B91603">
        <w:rPr>
          <w:rFonts w:asciiTheme="majorBidi" w:hAnsiTheme="majorBidi" w:cstheme="majorBidi"/>
          <w:szCs w:val="20"/>
        </w:rPr>
        <w:t xml:space="preserve">, </w:t>
      </w:r>
      <w:proofErr w:type="spellStart"/>
      <w:r w:rsidRPr="00B91603">
        <w:rPr>
          <w:rFonts w:asciiTheme="majorBidi" w:hAnsiTheme="majorBidi" w:cstheme="majorBidi"/>
          <w:smallCaps/>
          <w:szCs w:val="20"/>
        </w:rPr>
        <w:t>Opinio</w:t>
      </w:r>
      <w:proofErr w:type="spellEnd"/>
      <w:r w:rsidRPr="00B91603">
        <w:rPr>
          <w:rFonts w:asciiTheme="majorBidi" w:hAnsiTheme="majorBidi" w:cstheme="majorBidi"/>
          <w:smallCaps/>
          <w:szCs w:val="20"/>
        </w:rPr>
        <w:t xml:space="preserve"> </w:t>
      </w:r>
      <w:proofErr w:type="spellStart"/>
      <w:r w:rsidRPr="00B91603">
        <w:rPr>
          <w:rFonts w:asciiTheme="majorBidi" w:hAnsiTheme="majorBidi" w:cstheme="majorBidi"/>
          <w:smallCaps/>
          <w:szCs w:val="20"/>
        </w:rPr>
        <w:t>Juris</w:t>
      </w:r>
      <w:proofErr w:type="spellEnd"/>
      <w:r w:rsidRPr="00B91603">
        <w:rPr>
          <w:rFonts w:asciiTheme="majorBidi" w:hAnsiTheme="majorBidi" w:cstheme="majorBidi"/>
          <w:szCs w:val="20"/>
        </w:rPr>
        <w:t xml:space="preserve">, September 10, 2015 available at </w:t>
      </w:r>
      <w:hyperlink r:id="rId62" w:history="1">
        <w:r w:rsidRPr="00B91603">
          <w:rPr>
            <w:rStyle w:val="Hyperlink"/>
            <w:rFonts w:asciiTheme="majorBidi" w:hAnsiTheme="majorBidi" w:cstheme="majorBidi"/>
            <w:szCs w:val="20"/>
          </w:rPr>
          <w:t>http://opiniojuris.org/2015/09/10/president-rubiowalkertrumpwhomever-can-indeed-terminate-the-iran-deal-on-day-one/</w:t>
        </w:r>
      </w:hyperlink>
      <w:r w:rsidRPr="00B91603">
        <w:rPr>
          <w:rFonts w:asciiTheme="majorBidi" w:hAnsiTheme="majorBidi" w:cstheme="majorBidi"/>
          <w:szCs w:val="20"/>
        </w:rPr>
        <w:t xml:space="preserve">; (“Iran Deal does not bind his predecessor either as a matter of constitutional or international law.”) Bruce Ackerman &amp; David </w:t>
      </w:r>
      <w:proofErr w:type="spellStart"/>
      <w:r w:rsidRPr="00B91603">
        <w:rPr>
          <w:rFonts w:asciiTheme="majorBidi" w:hAnsiTheme="majorBidi" w:cstheme="majorBidi"/>
          <w:szCs w:val="20"/>
        </w:rPr>
        <w:t>Golove</w:t>
      </w:r>
      <w:proofErr w:type="spellEnd"/>
      <w:r w:rsidRPr="00B91603">
        <w:rPr>
          <w:rFonts w:asciiTheme="majorBidi" w:hAnsiTheme="majorBidi" w:cstheme="majorBidi"/>
          <w:szCs w:val="20"/>
        </w:rPr>
        <w:t xml:space="preserve">, </w:t>
      </w:r>
      <w:r w:rsidRPr="00B91603">
        <w:rPr>
          <w:rFonts w:asciiTheme="majorBidi" w:hAnsiTheme="majorBidi" w:cstheme="majorBidi"/>
          <w:i/>
          <w:iCs/>
          <w:szCs w:val="20"/>
        </w:rPr>
        <w:t>Guest Post: The Lawless Presidency of Marco Rubio-a Reply to Professor Ku</w:t>
      </w:r>
      <w:proofErr w:type="gramStart"/>
      <w:r w:rsidRPr="00B91603">
        <w:rPr>
          <w:rFonts w:asciiTheme="majorBidi" w:hAnsiTheme="majorBidi" w:cstheme="majorBidi"/>
          <w:szCs w:val="20"/>
        </w:rPr>
        <w:t xml:space="preserve">,  </w:t>
      </w:r>
      <w:proofErr w:type="spellStart"/>
      <w:r w:rsidRPr="00B91603">
        <w:rPr>
          <w:rFonts w:asciiTheme="majorBidi" w:hAnsiTheme="majorBidi" w:cstheme="majorBidi"/>
          <w:smallCaps/>
          <w:szCs w:val="20"/>
        </w:rPr>
        <w:t>Opinio</w:t>
      </w:r>
      <w:proofErr w:type="spellEnd"/>
      <w:proofErr w:type="gramEnd"/>
      <w:r w:rsidRPr="00B91603">
        <w:rPr>
          <w:rFonts w:asciiTheme="majorBidi" w:hAnsiTheme="majorBidi" w:cstheme="majorBidi"/>
          <w:smallCaps/>
          <w:szCs w:val="20"/>
        </w:rPr>
        <w:t xml:space="preserve"> </w:t>
      </w:r>
      <w:proofErr w:type="spellStart"/>
      <w:r w:rsidRPr="00B91603">
        <w:rPr>
          <w:rFonts w:asciiTheme="majorBidi" w:hAnsiTheme="majorBidi" w:cstheme="majorBidi"/>
          <w:smallCaps/>
          <w:szCs w:val="20"/>
        </w:rPr>
        <w:t>Juris</w:t>
      </w:r>
      <w:proofErr w:type="spellEnd"/>
      <w:r w:rsidRPr="00B91603">
        <w:rPr>
          <w:rFonts w:asciiTheme="majorBidi" w:hAnsiTheme="majorBidi" w:cstheme="majorBidi"/>
          <w:szCs w:val="20"/>
        </w:rPr>
        <w:t xml:space="preserve">, Sept. 16, 2015, available at </w:t>
      </w:r>
      <w:hyperlink r:id="rId63" w:history="1">
        <w:r w:rsidRPr="00B91603">
          <w:rPr>
            <w:rStyle w:val="Hyperlink"/>
            <w:rFonts w:asciiTheme="majorBidi" w:hAnsiTheme="majorBidi" w:cstheme="majorBidi"/>
            <w:szCs w:val="20"/>
          </w:rPr>
          <w:t>http://opiniojuris.org/2015/09/16/guest-post-the-lawless-presidency-of-marco-rubio-a-reply-to-professor-ku/</w:t>
        </w:r>
      </w:hyperlink>
      <w:r w:rsidRPr="00B91603">
        <w:rPr>
          <w:rFonts w:asciiTheme="majorBidi" w:hAnsiTheme="majorBidi" w:cstheme="majorBidi"/>
          <w:szCs w:val="20"/>
        </w:rPr>
        <w:t xml:space="preserve">; Farshad Ghodoosi, Defining the Relationship: Terminology and the Iran Deal, </w:t>
      </w:r>
      <w:r w:rsidRPr="00B91603">
        <w:rPr>
          <w:rFonts w:asciiTheme="majorBidi" w:hAnsiTheme="majorBidi" w:cstheme="majorBidi"/>
          <w:smallCaps/>
          <w:szCs w:val="20"/>
        </w:rPr>
        <w:t>Foreign Affairs</w:t>
      </w:r>
      <w:r w:rsidRPr="00B91603">
        <w:rPr>
          <w:rFonts w:asciiTheme="majorBidi" w:hAnsiTheme="majorBidi" w:cstheme="majorBidi"/>
          <w:szCs w:val="20"/>
        </w:rPr>
        <w:t xml:space="preserve">, April 5, 2015, available at </w:t>
      </w:r>
      <w:hyperlink r:id="rId64" w:history="1">
        <w:r w:rsidRPr="00B91603">
          <w:rPr>
            <w:rStyle w:val="Hyperlink"/>
            <w:rFonts w:asciiTheme="majorBidi" w:hAnsiTheme="majorBidi" w:cstheme="majorBidi"/>
            <w:szCs w:val="20"/>
          </w:rPr>
          <w:t>https://www.foreignaffairs.com/articles/united-states/2015-04-05/defining-relationship</w:t>
        </w:r>
      </w:hyperlink>
      <w:r w:rsidRPr="00B91603">
        <w:rPr>
          <w:rFonts w:asciiTheme="majorBidi" w:hAnsiTheme="majorBidi" w:cstheme="majorBidi"/>
          <w:szCs w:val="20"/>
        </w:rPr>
        <w:t xml:space="preserve"> </w:t>
      </w:r>
    </w:p>
  </w:footnote>
  <w:footnote w:id="336">
    <w:p w14:paraId="06F35B85"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Letter From Republican Members of the United States Senate to the Leaders of the Islamic Republic of Iran (Mar. 9, 2015), https://s3.amazonaws.com/s3.documentcloud.org/documents/1683798/the-letter-senate-republicans-addressed-to-the.pdf.</w:t>
      </w:r>
    </w:p>
  </w:footnote>
  <w:footnote w:id="337">
    <w:p w14:paraId="410AC433"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Letter from Members of the United States House of Representatives to President Barack Obama (Mar. 20, 2015), </w:t>
      </w:r>
      <w:hyperlink r:id="rId65" w:history="1">
        <w:r w:rsidRPr="00B91603">
          <w:rPr>
            <w:rStyle w:val="Hyperlink"/>
            <w:rFonts w:asciiTheme="majorBidi" w:hAnsiTheme="majorBidi" w:cstheme="majorBidi"/>
            <w:szCs w:val="20"/>
          </w:rPr>
          <w:t>http://foreignaffairs.house.gov/sites/republicans.foreignaffairs.house.gov/files/03.20.15%20-%20Iran%20Letter%20-%20POTUS.pdf</w:t>
        </w:r>
      </w:hyperlink>
      <w:r w:rsidRPr="00B91603">
        <w:rPr>
          <w:rStyle w:val="Hyperlink"/>
          <w:rFonts w:asciiTheme="majorBidi" w:hAnsiTheme="majorBidi" w:cstheme="majorBidi"/>
          <w:szCs w:val="20"/>
        </w:rPr>
        <w:t xml:space="preserve">. </w:t>
      </w:r>
      <w:r w:rsidRPr="00B91603">
        <w:rPr>
          <w:rFonts w:asciiTheme="majorBidi" w:hAnsiTheme="majorBidi" w:cstheme="majorBidi"/>
          <w:szCs w:val="20"/>
        </w:rPr>
        <w:t xml:space="preserve">  </w:t>
      </w:r>
    </w:p>
  </w:footnote>
  <w:footnote w:id="338">
    <w:p w14:paraId="5515ABEC"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Jack Goldsmith, </w:t>
      </w:r>
      <w:r w:rsidRPr="00B91603">
        <w:rPr>
          <w:rFonts w:asciiTheme="majorBidi" w:hAnsiTheme="majorBidi" w:cstheme="majorBidi"/>
          <w:i/>
          <w:szCs w:val="20"/>
        </w:rPr>
        <w:t>How a U.N. Security Council Resolution Transforms a Non-Binding Agreement with Iran Into a Binding Obligation Under International Law (Without Any New Senatorial or Congressional Vote)</w:t>
      </w:r>
      <w:r w:rsidRPr="00B91603">
        <w:rPr>
          <w:rFonts w:asciiTheme="majorBidi" w:hAnsiTheme="majorBidi" w:cstheme="majorBidi"/>
          <w:szCs w:val="20"/>
        </w:rPr>
        <w:t xml:space="preserve">, </w:t>
      </w:r>
      <w:proofErr w:type="spellStart"/>
      <w:r w:rsidRPr="00B91603">
        <w:rPr>
          <w:rFonts w:asciiTheme="majorBidi" w:hAnsiTheme="majorBidi" w:cstheme="majorBidi"/>
          <w:smallCaps/>
          <w:szCs w:val="20"/>
        </w:rPr>
        <w:t>Lawfare</w:t>
      </w:r>
      <w:proofErr w:type="spellEnd"/>
      <w:r w:rsidRPr="00B91603">
        <w:rPr>
          <w:rFonts w:asciiTheme="majorBidi" w:hAnsiTheme="majorBidi" w:cstheme="majorBidi"/>
          <w:szCs w:val="20"/>
        </w:rPr>
        <w:t xml:space="preserve"> (Mar. 12, 2015, 8:37 AM), http://www.lawfareblog.com/2015/03/how-a-u-n-security-council-resolution-transforms-a-non-binding-agreement-with-iran-into-a-binding-obligation-under-international-law-without-any-new-senatorial-or-congressional-vote; Julian Ku, </w:t>
      </w:r>
      <w:r w:rsidRPr="00B91603">
        <w:rPr>
          <w:rFonts w:asciiTheme="majorBidi" w:hAnsiTheme="majorBidi" w:cstheme="majorBidi"/>
          <w:i/>
          <w:szCs w:val="20"/>
        </w:rPr>
        <w:t>Iran Responds to US Senators’ Letter, Shows Why Congress Should Be Involved in the First Place</w:t>
      </w:r>
      <w:r w:rsidRPr="00B91603">
        <w:rPr>
          <w:rFonts w:asciiTheme="majorBidi" w:hAnsiTheme="majorBidi" w:cstheme="majorBidi"/>
          <w:szCs w:val="20"/>
        </w:rPr>
        <w:t xml:space="preserve">, </w:t>
      </w:r>
      <w:proofErr w:type="spellStart"/>
      <w:r w:rsidRPr="00B91603">
        <w:rPr>
          <w:rFonts w:asciiTheme="majorBidi" w:hAnsiTheme="majorBidi" w:cstheme="majorBidi"/>
          <w:smallCaps/>
          <w:szCs w:val="20"/>
        </w:rPr>
        <w:t>Opinio</w:t>
      </w:r>
      <w:proofErr w:type="spellEnd"/>
      <w:r w:rsidRPr="00B91603">
        <w:rPr>
          <w:rFonts w:asciiTheme="majorBidi" w:hAnsiTheme="majorBidi" w:cstheme="majorBidi"/>
          <w:smallCaps/>
          <w:szCs w:val="20"/>
        </w:rPr>
        <w:t xml:space="preserve"> </w:t>
      </w:r>
      <w:proofErr w:type="spellStart"/>
      <w:r w:rsidRPr="00B91603">
        <w:rPr>
          <w:rFonts w:asciiTheme="majorBidi" w:hAnsiTheme="majorBidi" w:cstheme="majorBidi"/>
          <w:smallCaps/>
          <w:szCs w:val="20"/>
        </w:rPr>
        <w:t>Juris</w:t>
      </w:r>
      <w:proofErr w:type="spellEnd"/>
      <w:r w:rsidRPr="00B91603">
        <w:rPr>
          <w:rFonts w:asciiTheme="majorBidi" w:hAnsiTheme="majorBidi" w:cstheme="majorBidi"/>
          <w:szCs w:val="20"/>
        </w:rPr>
        <w:t xml:space="preserve"> (Mar. 9, 2015, 10:08 AM), http://opiniojuris.org/2015/03/09/iran-responds-to-us-senators-letter-shows-why-congress-should-be-involved-in-the-first-place</w:t>
      </w:r>
      <w:r w:rsidRPr="00B91603">
        <w:rPr>
          <w:rStyle w:val="Hyperlink"/>
          <w:rFonts w:asciiTheme="majorBidi" w:hAnsiTheme="majorBidi" w:cstheme="majorBidi"/>
          <w:szCs w:val="20"/>
        </w:rPr>
        <w:t>.</w:t>
      </w:r>
      <w:r w:rsidRPr="00B91603">
        <w:rPr>
          <w:rFonts w:asciiTheme="majorBidi" w:hAnsiTheme="majorBidi" w:cstheme="majorBidi"/>
          <w:szCs w:val="20"/>
        </w:rPr>
        <w:t xml:space="preserve">  </w:t>
      </w:r>
    </w:p>
  </w:footnote>
  <w:footnote w:id="339">
    <w:p w14:paraId="3B715CF1"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r w:rsidRPr="00B91603">
        <w:rPr>
          <w:rFonts w:asciiTheme="majorBidi" w:hAnsiTheme="majorBidi" w:cstheme="majorBidi"/>
          <w:i/>
          <w:szCs w:val="20"/>
        </w:rPr>
        <w:t>See</w:t>
      </w:r>
      <w:r w:rsidRPr="00B91603">
        <w:rPr>
          <w:rFonts w:asciiTheme="majorBidi" w:hAnsiTheme="majorBidi" w:cstheme="majorBidi"/>
          <w:szCs w:val="20"/>
        </w:rPr>
        <w:t xml:space="preserve"> Duncan Hollis, </w:t>
      </w:r>
      <w:r w:rsidRPr="00B91603">
        <w:rPr>
          <w:rFonts w:asciiTheme="majorBidi" w:hAnsiTheme="majorBidi" w:cstheme="majorBidi"/>
          <w:i/>
          <w:szCs w:val="20"/>
        </w:rPr>
        <w:t>The Iran Deal as a Political Commitment</w:t>
      </w:r>
      <w:r w:rsidRPr="00B91603">
        <w:rPr>
          <w:rFonts w:asciiTheme="majorBidi" w:hAnsiTheme="majorBidi" w:cstheme="majorBidi"/>
          <w:szCs w:val="20"/>
        </w:rPr>
        <w:t xml:space="preserve">, </w:t>
      </w:r>
      <w:proofErr w:type="spellStart"/>
      <w:proofErr w:type="gramStart"/>
      <w:r w:rsidRPr="00B91603">
        <w:rPr>
          <w:rFonts w:asciiTheme="majorBidi" w:hAnsiTheme="majorBidi" w:cstheme="majorBidi"/>
          <w:smallCaps/>
          <w:szCs w:val="20"/>
        </w:rPr>
        <w:t>Opinio</w:t>
      </w:r>
      <w:proofErr w:type="spellEnd"/>
      <w:r w:rsidRPr="00B91603">
        <w:rPr>
          <w:rFonts w:asciiTheme="majorBidi" w:hAnsiTheme="majorBidi" w:cstheme="majorBidi"/>
          <w:smallCaps/>
          <w:szCs w:val="20"/>
        </w:rPr>
        <w:t xml:space="preserve"> </w:t>
      </w:r>
      <w:proofErr w:type="spellStart"/>
      <w:r w:rsidRPr="00B91603">
        <w:rPr>
          <w:rFonts w:asciiTheme="majorBidi" w:hAnsiTheme="majorBidi" w:cstheme="majorBidi"/>
          <w:smallCaps/>
          <w:szCs w:val="20"/>
        </w:rPr>
        <w:t>Juris</w:t>
      </w:r>
      <w:proofErr w:type="spellEnd"/>
      <w:r w:rsidRPr="00B91603">
        <w:rPr>
          <w:rFonts w:asciiTheme="majorBidi" w:hAnsiTheme="majorBidi" w:cstheme="majorBidi"/>
          <w:szCs w:val="20"/>
        </w:rPr>
        <w:t xml:space="preserve"> (Apr. 2, 2015, 6:00 PM), http://opiniojuris.org/2015/04/02/the-iran-deal-as-a-political-commitment</w:t>
      </w:r>
      <w:proofErr w:type="gramEnd"/>
      <w:r w:rsidRPr="00B91603">
        <w:rPr>
          <w:rFonts w:asciiTheme="majorBidi" w:hAnsiTheme="majorBidi" w:cstheme="majorBidi"/>
          <w:szCs w:val="20"/>
        </w:rPr>
        <w:t xml:space="preserve">; </w:t>
      </w:r>
      <w:r w:rsidRPr="00B91603">
        <w:rPr>
          <w:rFonts w:asciiTheme="majorBidi" w:hAnsiTheme="majorBidi" w:cstheme="majorBidi"/>
          <w:i/>
          <w:szCs w:val="20"/>
        </w:rPr>
        <w:t>see also</w:t>
      </w:r>
      <w:r w:rsidRPr="00B91603">
        <w:rPr>
          <w:rFonts w:asciiTheme="majorBidi" w:hAnsiTheme="majorBidi" w:cstheme="majorBidi"/>
          <w:szCs w:val="20"/>
        </w:rPr>
        <w:t xml:space="preserve"> Duncan Hollis, </w:t>
      </w:r>
      <w:r w:rsidRPr="00B91603">
        <w:rPr>
          <w:rFonts w:asciiTheme="majorBidi" w:hAnsiTheme="majorBidi" w:cstheme="majorBidi"/>
          <w:i/>
          <w:szCs w:val="20"/>
        </w:rPr>
        <w:t>Dealing with Iran: A Primer on the President’s Options for a Nuclear Agreement</w:t>
      </w:r>
      <w:r w:rsidRPr="00B91603">
        <w:rPr>
          <w:rFonts w:asciiTheme="majorBidi" w:hAnsiTheme="majorBidi" w:cstheme="majorBidi"/>
          <w:szCs w:val="20"/>
        </w:rPr>
        <w:t xml:space="preserve">, </w:t>
      </w:r>
      <w:proofErr w:type="spellStart"/>
      <w:r w:rsidRPr="00B91603">
        <w:rPr>
          <w:rFonts w:asciiTheme="majorBidi" w:hAnsiTheme="majorBidi" w:cstheme="majorBidi"/>
          <w:smallCaps/>
          <w:szCs w:val="20"/>
        </w:rPr>
        <w:t>Opinio</w:t>
      </w:r>
      <w:proofErr w:type="spellEnd"/>
      <w:r w:rsidRPr="00B91603">
        <w:rPr>
          <w:rFonts w:asciiTheme="majorBidi" w:hAnsiTheme="majorBidi" w:cstheme="majorBidi"/>
          <w:smallCaps/>
          <w:szCs w:val="20"/>
        </w:rPr>
        <w:t xml:space="preserve"> </w:t>
      </w:r>
      <w:proofErr w:type="spellStart"/>
      <w:r w:rsidRPr="00B91603">
        <w:rPr>
          <w:rFonts w:asciiTheme="majorBidi" w:hAnsiTheme="majorBidi" w:cstheme="majorBidi"/>
          <w:smallCaps/>
          <w:szCs w:val="20"/>
        </w:rPr>
        <w:t>Juris</w:t>
      </w:r>
      <w:proofErr w:type="spellEnd"/>
      <w:r w:rsidRPr="00B91603">
        <w:rPr>
          <w:rFonts w:asciiTheme="majorBidi" w:hAnsiTheme="majorBidi" w:cstheme="majorBidi"/>
          <w:szCs w:val="20"/>
        </w:rPr>
        <w:t xml:space="preserve"> (Mar. 11, 2015, 2:52 PM), http://opiniojuris.org/2015/03/11/dealing-with-iran-a-primer-on-the-presidents-options-for-a-nuclear-agreement. For the conservative characterization of the deal, </w:t>
      </w:r>
      <w:r w:rsidRPr="00B91603">
        <w:rPr>
          <w:rFonts w:asciiTheme="majorBidi" w:hAnsiTheme="majorBidi" w:cstheme="majorBidi"/>
          <w:i/>
          <w:szCs w:val="20"/>
        </w:rPr>
        <w:t>see</w:t>
      </w:r>
      <w:r w:rsidRPr="00B91603">
        <w:rPr>
          <w:rFonts w:asciiTheme="majorBidi" w:hAnsiTheme="majorBidi" w:cstheme="majorBidi"/>
          <w:szCs w:val="20"/>
        </w:rPr>
        <w:t xml:space="preserve"> Tim </w:t>
      </w:r>
      <w:proofErr w:type="spellStart"/>
      <w:r w:rsidRPr="00B91603">
        <w:rPr>
          <w:rFonts w:asciiTheme="majorBidi" w:hAnsiTheme="majorBidi" w:cstheme="majorBidi"/>
          <w:szCs w:val="20"/>
        </w:rPr>
        <w:t>Mak</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GOP Goes</w:t>
      </w:r>
      <w:r w:rsidRPr="00B91603">
        <w:rPr>
          <w:rFonts w:asciiTheme="majorBidi" w:hAnsiTheme="majorBidi" w:cstheme="majorBidi"/>
          <w:i/>
          <w:szCs w:val="20"/>
          <w:u w:val="single"/>
        </w:rPr>
        <w:t xml:space="preserve"> </w:t>
      </w:r>
      <w:r w:rsidRPr="00B91603">
        <w:rPr>
          <w:rFonts w:asciiTheme="majorBidi" w:hAnsiTheme="majorBidi" w:cstheme="majorBidi"/>
          <w:i/>
          <w:szCs w:val="20"/>
        </w:rPr>
        <w:t>Ballistic Over Plan to Take the Iran Nuke Deal to the U.N.</w:t>
      </w:r>
      <w:r w:rsidRPr="00B91603">
        <w:rPr>
          <w:rFonts w:asciiTheme="majorBidi" w:hAnsiTheme="majorBidi" w:cstheme="majorBidi"/>
          <w:szCs w:val="20"/>
        </w:rPr>
        <w:t xml:space="preserve">, </w:t>
      </w:r>
      <w:proofErr w:type="gramStart"/>
      <w:r w:rsidRPr="00B91603">
        <w:rPr>
          <w:rFonts w:asciiTheme="majorBidi" w:hAnsiTheme="majorBidi" w:cstheme="majorBidi"/>
          <w:smallCaps/>
          <w:szCs w:val="20"/>
        </w:rPr>
        <w:t>The Daily Beast</w:t>
      </w:r>
      <w:r w:rsidRPr="00B91603">
        <w:rPr>
          <w:rFonts w:asciiTheme="majorBidi" w:hAnsiTheme="majorBidi" w:cstheme="majorBidi"/>
          <w:szCs w:val="20"/>
        </w:rPr>
        <w:t xml:space="preserve"> (Mar. 12, 2015, 9:30 PM), http://www.thedailybeast.com/articles/2015/03/12/gop-goes-ballistic-over-plan-to-take-the-iran-nuke-deal-to-the-u-n.html</w:t>
      </w:r>
      <w:proofErr w:type="gramEnd"/>
      <w:r w:rsidRPr="00B91603">
        <w:rPr>
          <w:rFonts w:asciiTheme="majorBidi" w:hAnsiTheme="majorBidi" w:cstheme="majorBidi"/>
          <w:szCs w:val="20"/>
        </w:rPr>
        <w:t>.</w:t>
      </w:r>
    </w:p>
  </w:footnote>
  <w:footnote w:id="340">
    <w:p w14:paraId="07076C16"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Bradley </w:t>
      </w:r>
      <w:proofErr w:type="spellStart"/>
      <w:r w:rsidRPr="00B91603">
        <w:rPr>
          <w:rFonts w:asciiTheme="majorBidi" w:hAnsiTheme="majorBidi" w:cstheme="majorBidi"/>
          <w:szCs w:val="20"/>
        </w:rPr>
        <w:t>Klapper</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Kerry says Congress would not be able to change terms of Iran deal</w:t>
      </w:r>
      <w:r w:rsidRPr="00B91603">
        <w:rPr>
          <w:rFonts w:asciiTheme="majorBidi" w:hAnsiTheme="majorBidi" w:cstheme="majorBidi"/>
          <w:szCs w:val="20"/>
        </w:rPr>
        <w:t xml:space="preserve">, </w:t>
      </w:r>
      <w:r w:rsidRPr="00B91603">
        <w:rPr>
          <w:rFonts w:asciiTheme="majorBidi" w:hAnsiTheme="majorBidi" w:cstheme="majorBidi"/>
          <w:smallCaps/>
          <w:szCs w:val="20"/>
        </w:rPr>
        <w:t>PBS</w:t>
      </w:r>
      <w:r w:rsidRPr="00B91603">
        <w:rPr>
          <w:rFonts w:asciiTheme="majorBidi" w:hAnsiTheme="majorBidi" w:cstheme="majorBidi"/>
          <w:szCs w:val="20"/>
        </w:rPr>
        <w:t xml:space="preserve"> </w:t>
      </w:r>
      <w:proofErr w:type="spellStart"/>
      <w:r w:rsidRPr="00B91603">
        <w:rPr>
          <w:rFonts w:asciiTheme="majorBidi" w:hAnsiTheme="majorBidi" w:cstheme="majorBidi"/>
          <w:smallCaps/>
          <w:szCs w:val="20"/>
        </w:rPr>
        <w:t>Newshour</w:t>
      </w:r>
      <w:proofErr w:type="spellEnd"/>
      <w:r w:rsidRPr="00B91603">
        <w:rPr>
          <w:rFonts w:asciiTheme="majorBidi" w:hAnsiTheme="majorBidi" w:cstheme="majorBidi"/>
          <w:szCs w:val="20"/>
        </w:rPr>
        <w:t xml:space="preserve"> (Mar. 11, 2015, 1:41 PM), http://www.pbs.org/newshour/rundown/kerry-says-congress-able-change-terms-iran-deal  (“We’ve been clear from the beginning: We’re not negotiating a, quote, legally binding plan . . </w:t>
      </w:r>
      <w:proofErr w:type="gramStart"/>
      <w:r w:rsidRPr="00B91603">
        <w:rPr>
          <w:rFonts w:asciiTheme="majorBidi" w:hAnsiTheme="majorBidi" w:cstheme="majorBidi"/>
          <w:szCs w:val="20"/>
        </w:rPr>
        <w:t>. .</w:t>
      </w:r>
      <w:proofErr w:type="gramEnd"/>
      <w:r w:rsidRPr="00B91603">
        <w:rPr>
          <w:rFonts w:asciiTheme="majorBidi" w:hAnsiTheme="majorBidi" w:cstheme="majorBidi"/>
          <w:szCs w:val="20"/>
        </w:rPr>
        <w:t>”).</w:t>
      </w:r>
    </w:p>
  </w:footnote>
  <w:footnote w:id="341">
    <w:p w14:paraId="42CA3600"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proofErr w:type="spellStart"/>
      <w:r w:rsidRPr="00B91603">
        <w:rPr>
          <w:rFonts w:asciiTheme="majorBidi" w:hAnsiTheme="majorBidi" w:cstheme="majorBidi"/>
          <w:szCs w:val="20"/>
        </w:rPr>
        <w:t>Eline</w:t>
      </w:r>
      <w:proofErr w:type="spellEnd"/>
      <w:r w:rsidRPr="00B91603">
        <w:rPr>
          <w:rFonts w:asciiTheme="majorBidi" w:hAnsiTheme="majorBidi" w:cstheme="majorBidi"/>
          <w:szCs w:val="20"/>
        </w:rPr>
        <w:t xml:space="preserve"> </w:t>
      </w:r>
      <w:proofErr w:type="spellStart"/>
      <w:r w:rsidRPr="00B91603">
        <w:rPr>
          <w:rFonts w:asciiTheme="majorBidi" w:hAnsiTheme="majorBidi" w:cstheme="majorBidi"/>
          <w:szCs w:val="20"/>
        </w:rPr>
        <w:t>Gordts</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Iran’s Foreign Minister To U.S. Senators: ‘The World Is Not the United States’</w:t>
      </w:r>
      <w:r w:rsidRPr="00B91603">
        <w:rPr>
          <w:rFonts w:asciiTheme="majorBidi" w:hAnsiTheme="majorBidi" w:cstheme="majorBidi"/>
          <w:szCs w:val="20"/>
        </w:rPr>
        <w:t xml:space="preserve">, </w:t>
      </w:r>
      <w:r w:rsidRPr="00B91603">
        <w:rPr>
          <w:rFonts w:asciiTheme="majorBidi" w:hAnsiTheme="majorBidi" w:cstheme="majorBidi"/>
          <w:smallCaps/>
          <w:szCs w:val="20"/>
        </w:rPr>
        <w:t>Huffington Post</w:t>
      </w:r>
      <w:r w:rsidRPr="00B91603">
        <w:rPr>
          <w:rFonts w:asciiTheme="majorBidi" w:hAnsiTheme="majorBidi" w:cstheme="majorBidi"/>
          <w:szCs w:val="20"/>
        </w:rPr>
        <w:t xml:space="preserve"> (Mar. 9, 2015, 5:34 PM), http://www.huffingtonpost.com/2015/03/09/zarif-senators-letter_n_6834296.html</w:t>
      </w:r>
      <w:r w:rsidRPr="00B91603">
        <w:rPr>
          <w:rStyle w:val="Hyperlink"/>
          <w:rFonts w:asciiTheme="majorBidi" w:hAnsiTheme="majorBidi" w:cstheme="majorBidi"/>
          <w:szCs w:val="20"/>
        </w:rPr>
        <w:t xml:space="preserve">. </w:t>
      </w:r>
      <w:proofErr w:type="spellStart"/>
      <w:r w:rsidRPr="00B91603">
        <w:rPr>
          <w:rStyle w:val="Hyperlink"/>
          <w:rFonts w:asciiTheme="majorBidi" w:hAnsiTheme="majorBidi" w:cstheme="majorBidi"/>
          <w:szCs w:val="20"/>
        </w:rPr>
        <w:t>Zarif</w:t>
      </w:r>
      <w:proofErr w:type="spellEnd"/>
      <w:r w:rsidRPr="00B91603">
        <w:rPr>
          <w:rStyle w:val="Hyperlink"/>
          <w:rFonts w:asciiTheme="majorBidi" w:hAnsiTheme="majorBidi" w:cstheme="majorBidi"/>
          <w:szCs w:val="20"/>
        </w:rPr>
        <w:t xml:space="preserve"> tweeted his opinion on this matter in response to the 47 senators’ letter warning Iran that “the next president could revoke such an executive agreement with the stroke of a pen . . </w:t>
      </w:r>
      <w:proofErr w:type="gramStart"/>
      <w:r w:rsidRPr="00B91603">
        <w:rPr>
          <w:rStyle w:val="Hyperlink"/>
          <w:rFonts w:asciiTheme="majorBidi" w:hAnsiTheme="majorBidi" w:cstheme="majorBidi"/>
          <w:szCs w:val="20"/>
        </w:rPr>
        <w:t>. .”</w:t>
      </w:r>
      <w:proofErr w:type="gramEnd"/>
      <w:r w:rsidRPr="00B91603">
        <w:rPr>
          <w:rStyle w:val="Hyperlink"/>
          <w:rFonts w:asciiTheme="majorBidi" w:hAnsiTheme="majorBidi" w:cstheme="majorBidi"/>
          <w:szCs w:val="20"/>
        </w:rPr>
        <w:t xml:space="preserve"> Republican Senators, </w:t>
      </w:r>
      <w:r w:rsidRPr="00B91603">
        <w:rPr>
          <w:rStyle w:val="Hyperlink"/>
          <w:rFonts w:asciiTheme="majorBidi" w:hAnsiTheme="majorBidi" w:cstheme="majorBidi"/>
          <w:i/>
          <w:szCs w:val="20"/>
        </w:rPr>
        <w:t>supra</w:t>
      </w:r>
      <w:r w:rsidRPr="00B91603">
        <w:rPr>
          <w:rStyle w:val="Hyperlink"/>
          <w:rFonts w:asciiTheme="majorBidi" w:hAnsiTheme="majorBidi" w:cstheme="majorBidi"/>
          <w:szCs w:val="20"/>
        </w:rPr>
        <w:t xml:space="preserve"> note </w:t>
      </w:r>
      <w:r w:rsidRPr="00B91603">
        <w:rPr>
          <w:rStyle w:val="Hyperlink"/>
          <w:rFonts w:asciiTheme="majorBidi" w:hAnsiTheme="majorBidi" w:cstheme="majorBidi"/>
          <w:szCs w:val="20"/>
        </w:rPr>
        <w:fldChar w:fldCharType="begin"/>
      </w:r>
      <w:r w:rsidRPr="00B91603">
        <w:rPr>
          <w:rStyle w:val="Hyperlink"/>
          <w:rFonts w:asciiTheme="majorBidi" w:hAnsiTheme="majorBidi" w:cstheme="majorBidi"/>
          <w:szCs w:val="20"/>
        </w:rPr>
        <w:instrText xml:space="preserve"> NOTEREF _Ref289074565 \h  \* MERGEFORMAT </w:instrText>
      </w:r>
      <w:r w:rsidRPr="00B91603">
        <w:rPr>
          <w:rStyle w:val="Hyperlink"/>
          <w:rFonts w:asciiTheme="majorBidi" w:hAnsiTheme="majorBidi" w:cstheme="majorBidi"/>
          <w:szCs w:val="20"/>
        </w:rPr>
      </w:r>
      <w:r w:rsidRPr="00B91603">
        <w:rPr>
          <w:rStyle w:val="Hyperlink"/>
          <w:rFonts w:asciiTheme="majorBidi" w:hAnsiTheme="majorBidi" w:cstheme="majorBidi"/>
          <w:szCs w:val="20"/>
        </w:rPr>
        <w:fldChar w:fldCharType="separate"/>
      </w:r>
      <w:r>
        <w:rPr>
          <w:rStyle w:val="Hyperlink"/>
          <w:rFonts w:asciiTheme="majorBidi" w:hAnsiTheme="majorBidi" w:cstheme="majorBidi"/>
          <w:szCs w:val="20"/>
        </w:rPr>
        <w:t>344</w:t>
      </w:r>
      <w:r w:rsidRPr="00B91603">
        <w:rPr>
          <w:rStyle w:val="Hyperlink"/>
          <w:rFonts w:asciiTheme="majorBidi" w:hAnsiTheme="majorBidi" w:cstheme="majorBidi"/>
          <w:szCs w:val="20"/>
        </w:rPr>
        <w:fldChar w:fldCharType="end"/>
      </w:r>
      <w:r w:rsidRPr="00B91603">
        <w:rPr>
          <w:rStyle w:val="Hyperlink"/>
          <w:rFonts w:asciiTheme="majorBidi" w:hAnsiTheme="majorBidi" w:cstheme="majorBidi"/>
          <w:szCs w:val="20"/>
        </w:rPr>
        <w:t>.</w:t>
      </w:r>
    </w:p>
  </w:footnote>
  <w:footnote w:id="342">
    <w:p w14:paraId="628665B4"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r w:rsidRPr="00B91603">
        <w:rPr>
          <w:rFonts w:asciiTheme="majorBidi" w:hAnsiTheme="majorBidi" w:cstheme="majorBidi"/>
          <w:i/>
          <w:szCs w:val="20"/>
        </w:rPr>
        <w:t>Iran Nuclear Deal Can Be Secured by UN Security Council Resolution—Russian Diplomat</w:t>
      </w:r>
      <w:r w:rsidRPr="00B91603">
        <w:rPr>
          <w:rFonts w:asciiTheme="majorBidi" w:hAnsiTheme="majorBidi" w:cstheme="majorBidi"/>
          <w:szCs w:val="20"/>
        </w:rPr>
        <w:t xml:space="preserve">, APA (Apr. 16, 2015, 1:45 AM), </w:t>
      </w:r>
      <w:hyperlink r:id="rId66" w:history="1">
        <w:r w:rsidRPr="00B91603">
          <w:rPr>
            <w:rStyle w:val="Hyperlink"/>
            <w:rFonts w:asciiTheme="majorBidi" w:hAnsiTheme="majorBidi" w:cstheme="majorBidi"/>
            <w:szCs w:val="20"/>
          </w:rPr>
          <w:t>http://en.apa.az/xeber_iran_nuclear_deal_can_be_secured_by_un_s_225842.html</w:t>
        </w:r>
      </w:hyperlink>
      <w:proofErr w:type="gramStart"/>
      <w:r w:rsidRPr="00B91603">
        <w:rPr>
          <w:rStyle w:val="Hyperlink"/>
          <w:rFonts w:asciiTheme="majorBidi" w:hAnsiTheme="majorBidi" w:cstheme="majorBidi"/>
          <w:szCs w:val="20"/>
        </w:rPr>
        <w:t xml:space="preserve">; </w:t>
      </w:r>
      <w:r w:rsidRPr="00B91603">
        <w:rPr>
          <w:rFonts w:asciiTheme="majorBidi" w:hAnsiTheme="majorBidi" w:cstheme="majorBidi"/>
          <w:szCs w:val="20"/>
        </w:rPr>
        <w:t xml:space="preserve"> Compare</w:t>
      </w:r>
      <w:proofErr w:type="gramEnd"/>
      <w:r w:rsidRPr="00B91603">
        <w:rPr>
          <w:rFonts w:asciiTheme="majorBidi" w:hAnsiTheme="majorBidi" w:cstheme="majorBidi"/>
          <w:szCs w:val="20"/>
        </w:rPr>
        <w:t xml:space="preserve"> with </w:t>
      </w:r>
      <w:proofErr w:type="spellStart"/>
      <w:r w:rsidRPr="00B91603">
        <w:rPr>
          <w:rFonts w:asciiTheme="majorBidi" w:hAnsiTheme="majorBidi" w:cstheme="majorBidi"/>
          <w:szCs w:val="20"/>
        </w:rPr>
        <w:t>Bellinger</w:t>
      </w:r>
      <w:proofErr w:type="spellEnd"/>
      <w:r w:rsidRPr="00B91603">
        <w:rPr>
          <w:rFonts w:asciiTheme="majorBidi" w:hAnsiTheme="majorBidi" w:cstheme="majorBidi"/>
          <w:szCs w:val="20"/>
        </w:rPr>
        <w:t xml:space="preserve">, </w:t>
      </w:r>
      <w:r w:rsidRPr="00B91603">
        <w:rPr>
          <w:rFonts w:asciiTheme="majorBidi" w:hAnsiTheme="majorBidi" w:cstheme="majorBidi"/>
          <w:i/>
          <w:iCs/>
          <w:szCs w:val="20"/>
        </w:rPr>
        <w:t>supra</w:t>
      </w:r>
      <w:r w:rsidRPr="00B91603">
        <w:rPr>
          <w:rFonts w:asciiTheme="majorBidi" w:hAnsiTheme="majorBidi" w:cstheme="majorBidi"/>
          <w:szCs w:val="20"/>
        </w:rPr>
        <w:t xml:space="preserve"> note </w:t>
      </w:r>
      <w:r w:rsidRPr="00B91603">
        <w:rPr>
          <w:rFonts w:asciiTheme="majorBidi" w:hAnsiTheme="majorBidi" w:cstheme="majorBidi"/>
          <w:szCs w:val="20"/>
        </w:rPr>
        <w:fldChar w:fldCharType="begin"/>
      </w:r>
      <w:r w:rsidRPr="00B91603">
        <w:rPr>
          <w:rFonts w:asciiTheme="majorBidi" w:hAnsiTheme="majorBidi" w:cstheme="majorBidi"/>
          <w:szCs w:val="20"/>
        </w:rPr>
        <w:instrText xml:space="preserve"> NOTEREF _Ref480279749 \h  \* MERGEFORMAT </w:instrText>
      </w:r>
      <w:r w:rsidRPr="00B91603">
        <w:rPr>
          <w:rFonts w:asciiTheme="majorBidi" w:hAnsiTheme="majorBidi" w:cstheme="majorBidi"/>
          <w:szCs w:val="20"/>
        </w:rPr>
      </w:r>
      <w:r w:rsidRPr="00B91603">
        <w:rPr>
          <w:rFonts w:asciiTheme="majorBidi" w:hAnsiTheme="majorBidi" w:cstheme="majorBidi"/>
          <w:szCs w:val="20"/>
        </w:rPr>
        <w:fldChar w:fldCharType="separate"/>
      </w:r>
      <w:r>
        <w:rPr>
          <w:rFonts w:asciiTheme="majorBidi" w:hAnsiTheme="majorBidi" w:cstheme="majorBidi"/>
          <w:szCs w:val="20"/>
        </w:rPr>
        <w:t>343</w:t>
      </w:r>
      <w:r w:rsidRPr="00B91603">
        <w:rPr>
          <w:rFonts w:asciiTheme="majorBidi" w:hAnsiTheme="majorBidi" w:cstheme="majorBidi"/>
          <w:szCs w:val="20"/>
        </w:rPr>
        <w:fldChar w:fldCharType="end"/>
      </w:r>
      <w:r w:rsidRPr="00B91603">
        <w:rPr>
          <w:rFonts w:asciiTheme="majorBidi" w:hAnsiTheme="majorBidi" w:cstheme="majorBidi"/>
          <w:szCs w:val="20"/>
        </w:rPr>
        <w:t xml:space="preserve"> (“the UN resolution does not bind the United States to lift sanctions.”)</w:t>
      </w:r>
    </w:p>
  </w:footnote>
  <w:footnote w:id="343">
    <w:p w14:paraId="58F8A413"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proofErr w:type="gramStart"/>
      <w:r w:rsidRPr="00B91603">
        <w:rPr>
          <w:rFonts w:asciiTheme="majorBidi" w:hAnsiTheme="majorBidi" w:cstheme="majorBidi"/>
          <w:szCs w:val="20"/>
        </w:rPr>
        <w:t>Final Act of the Conference on Security and Cooperation in Europe, 14 ILM 1292 (1975).</w:t>
      </w:r>
      <w:proofErr w:type="gramEnd"/>
      <w:r w:rsidRPr="00B91603">
        <w:rPr>
          <w:rFonts w:asciiTheme="majorBidi" w:hAnsiTheme="majorBidi" w:cstheme="majorBidi"/>
          <w:szCs w:val="20"/>
        </w:rPr>
        <w:t xml:space="preserve"> </w:t>
      </w:r>
    </w:p>
  </w:footnote>
  <w:footnote w:id="344">
    <w:p w14:paraId="55BB4624"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“The Government of the Republic of Finland is requested to transmit to the Secretary- General of the United Nations the text of this Final Act, which is not eligible for registration under Article 102 of the Charter of the United Nations, with a view to its circulation to all the members of the Organization as an official document of the United Nations.” </w:t>
      </w:r>
      <w:proofErr w:type="gramStart"/>
      <w:r w:rsidRPr="00B91603">
        <w:rPr>
          <w:rFonts w:asciiTheme="majorBidi" w:hAnsiTheme="majorBidi" w:cstheme="majorBidi"/>
          <w:i/>
          <w:szCs w:val="20"/>
        </w:rPr>
        <w:t>Id</w:t>
      </w:r>
      <w:r w:rsidRPr="00B91603">
        <w:rPr>
          <w:rFonts w:asciiTheme="majorBidi" w:hAnsiTheme="majorBidi" w:cstheme="majorBidi"/>
          <w:szCs w:val="20"/>
        </w:rPr>
        <w:t>. at 1325.</w:t>
      </w:r>
      <w:proofErr w:type="gramEnd"/>
    </w:p>
  </w:footnote>
  <w:footnote w:id="345">
    <w:p w14:paraId="0C7EB9BC"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Oscar </w:t>
      </w:r>
      <w:proofErr w:type="spellStart"/>
      <w:r w:rsidRPr="00B91603">
        <w:rPr>
          <w:rFonts w:asciiTheme="majorBidi" w:hAnsiTheme="majorBidi" w:cstheme="majorBidi"/>
          <w:szCs w:val="20"/>
        </w:rPr>
        <w:t>Schachter</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The Twilight Existence of Nonbinding International Agreements</w:t>
      </w:r>
      <w:r w:rsidRPr="00B91603">
        <w:rPr>
          <w:rFonts w:asciiTheme="majorBidi" w:hAnsiTheme="majorBidi" w:cstheme="majorBidi"/>
          <w:szCs w:val="20"/>
        </w:rPr>
        <w:t xml:space="preserve">, 71 </w:t>
      </w:r>
      <w:proofErr w:type="gramStart"/>
      <w:r w:rsidRPr="00B91603">
        <w:rPr>
          <w:rFonts w:asciiTheme="majorBidi" w:hAnsiTheme="majorBidi" w:cstheme="majorBidi"/>
          <w:smallCaps/>
          <w:szCs w:val="20"/>
        </w:rPr>
        <w:t>Am</w:t>
      </w:r>
      <w:proofErr w:type="gramEnd"/>
      <w:r w:rsidRPr="00B91603">
        <w:rPr>
          <w:rFonts w:asciiTheme="majorBidi" w:hAnsiTheme="majorBidi" w:cstheme="majorBidi"/>
          <w:smallCaps/>
          <w:szCs w:val="20"/>
        </w:rPr>
        <w:t>. J. Int’l L.</w:t>
      </w:r>
      <w:r w:rsidRPr="00B91603">
        <w:rPr>
          <w:rFonts w:asciiTheme="majorBidi" w:hAnsiTheme="majorBidi" w:cstheme="majorBidi"/>
          <w:szCs w:val="20"/>
        </w:rPr>
        <w:t xml:space="preserve"> 296, 304 (1977).</w:t>
      </w:r>
    </w:p>
  </w:footnote>
  <w:footnote w:id="346">
    <w:p w14:paraId="74A80EED"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proofErr w:type="gramStart"/>
      <w:r w:rsidRPr="00B91603">
        <w:rPr>
          <w:rFonts w:asciiTheme="majorBidi" w:hAnsiTheme="majorBidi" w:cstheme="majorBidi"/>
          <w:i/>
          <w:szCs w:val="20"/>
        </w:rPr>
        <w:t xml:space="preserve">Id. </w:t>
      </w:r>
      <w:r w:rsidRPr="00B91603">
        <w:rPr>
          <w:rFonts w:asciiTheme="majorBidi" w:hAnsiTheme="majorBidi" w:cstheme="majorBidi"/>
          <w:szCs w:val="20"/>
        </w:rPr>
        <w:t>at 303 (1977).</w:t>
      </w:r>
      <w:proofErr w:type="gramEnd"/>
      <w:r w:rsidRPr="00B91603">
        <w:rPr>
          <w:rFonts w:asciiTheme="majorBidi" w:hAnsiTheme="majorBidi" w:cstheme="majorBidi"/>
          <w:szCs w:val="20"/>
        </w:rPr>
        <w:t xml:space="preserve"> </w:t>
      </w:r>
    </w:p>
  </w:footnote>
  <w:footnote w:id="347">
    <w:p w14:paraId="6E518BB0"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r w:rsidRPr="00B91603">
        <w:rPr>
          <w:rFonts w:asciiTheme="majorBidi" w:hAnsiTheme="majorBidi" w:cstheme="majorBidi"/>
          <w:smallCaps/>
          <w:szCs w:val="20"/>
        </w:rPr>
        <w:t xml:space="preserve">Jan </w:t>
      </w:r>
      <w:proofErr w:type="spellStart"/>
      <w:r w:rsidRPr="00B91603">
        <w:rPr>
          <w:rFonts w:asciiTheme="majorBidi" w:hAnsiTheme="majorBidi" w:cstheme="majorBidi"/>
          <w:smallCaps/>
          <w:szCs w:val="20"/>
        </w:rPr>
        <w:t>Klabbers</w:t>
      </w:r>
      <w:proofErr w:type="spellEnd"/>
      <w:r w:rsidRPr="00B91603">
        <w:rPr>
          <w:rFonts w:asciiTheme="majorBidi" w:hAnsiTheme="majorBidi" w:cstheme="majorBidi"/>
          <w:i/>
          <w:smallCaps/>
          <w:szCs w:val="20"/>
        </w:rPr>
        <w:t xml:space="preserve">, </w:t>
      </w:r>
      <w:r w:rsidRPr="00B91603">
        <w:rPr>
          <w:rFonts w:asciiTheme="majorBidi" w:hAnsiTheme="majorBidi" w:cstheme="majorBidi"/>
          <w:smallCaps/>
          <w:szCs w:val="20"/>
        </w:rPr>
        <w:t>The Concept of Treaty in International Law</w:t>
      </w:r>
      <w:r w:rsidRPr="00B91603">
        <w:rPr>
          <w:rFonts w:asciiTheme="majorBidi" w:hAnsiTheme="majorBidi" w:cstheme="majorBidi"/>
          <w:szCs w:val="20"/>
        </w:rPr>
        <w:t xml:space="preserve"> 163-64 (1996).</w:t>
      </w:r>
      <w:r w:rsidRPr="00B91603">
        <w:rPr>
          <w:rFonts w:asciiTheme="majorBidi" w:hAnsiTheme="majorBidi" w:cstheme="majorBidi"/>
          <w:i/>
          <w:szCs w:val="20"/>
        </w:rPr>
        <w:t xml:space="preserve"> </w:t>
      </w:r>
    </w:p>
  </w:footnote>
  <w:footnote w:id="348">
    <w:p w14:paraId="4968C6DD"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proofErr w:type="gramStart"/>
      <w:r w:rsidRPr="00B91603">
        <w:rPr>
          <w:rFonts w:asciiTheme="majorBidi" w:hAnsiTheme="majorBidi" w:cstheme="majorBidi"/>
          <w:szCs w:val="20"/>
        </w:rPr>
        <w:t xml:space="preserve">Maritime Delimitation and Territorial Questions Between Qatar and Bahrain (Qatar v. Bahrain), 1994 I.C.J. 112, </w:t>
      </w:r>
      <w:r w:rsidRPr="00B91603">
        <w:rPr>
          <w:rFonts w:asciiTheme="majorBidi" w:hAnsiTheme="majorBidi" w:cstheme="majorBidi"/>
          <w:color w:val="000000"/>
          <w:szCs w:val="20"/>
        </w:rPr>
        <w:t>¶¶ 31-39 (July 1)</w:t>
      </w:r>
      <w:r w:rsidRPr="00B91603">
        <w:rPr>
          <w:rFonts w:asciiTheme="majorBidi" w:hAnsiTheme="majorBidi" w:cstheme="majorBidi"/>
          <w:szCs w:val="20"/>
        </w:rPr>
        <w:t xml:space="preserve"> (Jurisdiction and Admissibility).</w:t>
      </w:r>
      <w:proofErr w:type="gramEnd"/>
      <w:r w:rsidRPr="00B91603">
        <w:rPr>
          <w:rFonts w:asciiTheme="majorBidi" w:hAnsiTheme="majorBidi" w:cstheme="majorBidi"/>
          <w:szCs w:val="20"/>
        </w:rPr>
        <w:t xml:space="preserve"> </w:t>
      </w:r>
    </w:p>
  </w:footnote>
  <w:footnote w:id="349">
    <w:p w14:paraId="53A1E3BA"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proofErr w:type="spellStart"/>
      <w:r w:rsidRPr="00B91603">
        <w:rPr>
          <w:rFonts w:asciiTheme="majorBidi" w:hAnsiTheme="majorBidi" w:cstheme="majorBidi"/>
          <w:smallCaps/>
          <w:szCs w:val="20"/>
        </w:rPr>
        <w:t>Klabbers</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 xml:space="preserve">supra </w:t>
      </w:r>
      <w:r w:rsidRPr="00B91603">
        <w:rPr>
          <w:rFonts w:asciiTheme="majorBidi" w:hAnsiTheme="majorBidi" w:cstheme="majorBidi"/>
          <w:szCs w:val="20"/>
        </w:rPr>
        <w:t xml:space="preserve">note </w:t>
      </w:r>
      <w:r w:rsidRPr="00B91603">
        <w:rPr>
          <w:rFonts w:asciiTheme="majorBidi" w:hAnsiTheme="majorBidi" w:cstheme="majorBidi"/>
          <w:szCs w:val="20"/>
        </w:rPr>
        <w:fldChar w:fldCharType="begin"/>
      </w:r>
      <w:r w:rsidRPr="00B91603">
        <w:rPr>
          <w:rFonts w:asciiTheme="majorBidi" w:hAnsiTheme="majorBidi" w:cstheme="majorBidi"/>
          <w:szCs w:val="20"/>
        </w:rPr>
        <w:instrText xml:space="preserve"> NOTEREF _Ref291532328 \h  \* MERGEFORMAT </w:instrText>
      </w:r>
      <w:r w:rsidRPr="00B91603">
        <w:rPr>
          <w:rFonts w:asciiTheme="majorBidi" w:hAnsiTheme="majorBidi" w:cstheme="majorBidi"/>
          <w:szCs w:val="20"/>
        </w:rPr>
      </w:r>
      <w:r w:rsidRPr="00B91603">
        <w:rPr>
          <w:rFonts w:asciiTheme="majorBidi" w:hAnsiTheme="majorBidi" w:cstheme="majorBidi"/>
          <w:szCs w:val="20"/>
        </w:rPr>
        <w:fldChar w:fldCharType="separate"/>
      </w:r>
      <w:r>
        <w:rPr>
          <w:rFonts w:asciiTheme="majorBidi" w:hAnsiTheme="majorBidi" w:cstheme="majorBidi"/>
          <w:szCs w:val="20"/>
        </w:rPr>
        <w:t>355</w:t>
      </w:r>
      <w:r w:rsidRPr="00B91603">
        <w:rPr>
          <w:rFonts w:asciiTheme="majorBidi" w:hAnsiTheme="majorBidi" w:cstheme="majorBidi"/>
          <w:szCs w:val="20"/>
        </w:rPr>
        <w:fldChar w:fldCharType="end"/>
      </w:r>
      <w:r w:rsidRPr="00B91603">
        <w:rPr>
          <w:rFonts w:asciiTheme="majorBidi" w:hAnsiTheme="majorBidi" w:cstheme="majorBidi"/>
          <w:szCs w:val="20"/>
        </w:rPr>
        <w:t xml:space="preserve">, at 165. </w:t>
      </w:r>
    </w:p>
  </w:footnote>
  <w:footnote w:id="350">
    <w:p w14:paraId="04AA2F70"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In the </w:t>
      </w:r>
      <w:r w:rsidRPr="00B91603">
        <w:rPr>
          <w:rFonts w:asciiTheme="majorBidi" w:hAnsiTheme="majorBidi" w:cstheme="majorBidi"/>
          <w:i/>
          <w:iCs/>
          <w:szCs w:val="20"/>
        </w:rPr>
        <w:t>Legal Status of Eastern Greenland</w:t>
      </w:r>
      <w:r w:rsidRPr="00B91603">
        <w:rPr>
          <w:rFonts w:asciiTheme="majorBidi" w:hAnsiTheme="majorBidi" w:cstheme="majorBidi"/>
          <w:szCs w:val="20"/>
        </w:rPr>
        <w:t xml:space="preserve">, the Permanent Court of International Justice referred to a unilateral statement of the Norwegian foreign minister and concluded that “a reply of this nature given by the Minister of Foreign Affairs on behalf of his government in response to a request by the diplomatic representative of a foreign Power, in regard to a question falling within his province, is binding upon the country to which the Minister belongs.” The Legal Status of Eastern Greenland (Nor. V. Den.) P.C.I.J, Rep. Series A/B, No. 53 (1933); </w:t>
      </w:r>
      <w:r w:rsidRPr="00B91603">
        <w:rPr>
          <w:rFonts w:asciiTheme="majorBidi" w:hAnsiTheme="majorBidi" w:cstheme="majorBidi"/>
          <w:i/>
          <w:iCs/>
          <w:szCs w:val="20"/>
        </w:rPr>
        <w:t>see also</w:t>
      </w:r>
      <w:r w:rsidRPr="00B91603">
        <w:rPr>
          <w:rFonts w:asciiTheme="majorBidi" w:hAnsiTheme="majorBidi" w:cstheme="majorBidi"/>
          <w:szCs w:val="20"/>
        </w:rPr>
        <w:t>, Nuclear Tests (</w:t>
      </w:r>
      <w:proofErr w:type="spellStart"/>
      <w:r w:rsidRPr="00B91603">
        <w:rPr>
          <w:rFonts w:asciiTheme="majorBidi" w:hAnsiTheme="majorBidi" w:cstheme="majorBidi"/>
          <w:szCs w:val="20"/>
        </w:rPr>
        <w:t>Asutl</w:t>
      </w:r>
      <w:proofErr w:type="spellEnd"/>
      <w:r w:rsidRPr="00B91603">
        <w:rPr>
          <w:rFonts w:asciiTheme="majorBidi" w:hAnsiTheme="majorBidi" w:cstheme="majorBidi"/>
          <w:szCs w:val="20"/>
        </w:rPr>
        <w:t xml:space="preserve">. v. France), 1947 I.C.J. 253, 267. In </w:t>
      </w:r>
      <w:r w:rsidRPr="00B91603">
        <w:rPr>
          <w:rFonts w:asciiTheme="majorBidi" w:hAnsiTheme="majorBidi" w:cstheme="majorBidi"/>
          <w:i/>
          <w:iCs/>
          <w:szCs w:val="20"/>
        </w:rPr>
        <w:t>Armed Activities on the Territory of Congo</w:t>
      </w:r>
      <w:r w:rsidRPr="00B91603">
        <w:rPr>
          <w:rFonts w:asciiTheme="majorBidi" w:hAnsiTheme="majorBidi" w:cstheme="majorBidi"/>
          <w:szCs w:val="20"/>
        </w:rPr>
        <w:t>, the International Court of Justice declared that unilateral statements “can create legal obligations only if it is made in clear and specific terms.” Case Concerning Armed Activities on the Territory of</w:t>
      </w:r>
      <w:r w:rsidRPr="00B91603">
        <w:rPr>
          <w:rFonts w:asciiTheme="majorBidi" w:hAnsiTheme="majorBidi" w:cstheme="majorBidi"/>
          <w:i/>
          <w:iCs/>
          <w:szCs w:val="20"/>
        </w:rPr>
        <w:t xml:space="preserve"> Congo</w:t>
      </w:r>
      <w:r w:rsidRPr="00B91603">
        <w:rPr>
          <w:rFonts w:asciiTheme="majorBidi" w:hAnsiTheme="majorBidi" w:cstheme="majorBidi"/>
          <w:szCs w:val="20"/>
        </w:rPr>
        <w:t xml:space="preserve"> (Dem. Rep. Congo v. Rwanda), Jurisdiction and Admissibility, 2006 I.C.J Reports 6, 28. </w:t>
      </w:r>
    </w:p>
  </w:footnote>
  <w:footnote w:id="351">
    <w:p w14:paraId="0FEA9F80" w14:textId="77777777" w:rsidR="0069557B" w:rsidRPr="00B91603" w:rsidRDefault="0069557B" w:rsidP="0020752A">
      <w:pPr>
        <w:ind w:hanging="630"/>
        <w:jc w:val="both"/>
        <w:rPr>
          <w:rFonts w:asciiTheme="majorBidi" w:hAnsiTheme="majorBidi" w:cstheme="majorBidi"/>
          <w:sz w:val="20"/>
          <w:szCs w:val="20"/>
        </w:rPr>
      </w:pPr>
      <w:r w:rsidRPr="00B91603">
        <w:rPr>
          <w:rStyle w:val="FootnoteReference"/>
          <w:rFonts w:asciiTheme="majorBidi" w:hAnsiTheme="majorBidi" w:cstheme="majorBidi"/>
          <w:sz w:val="20"/>
          <w:szCs w:val="20"/>
          <w:vertAlign w:val="baseline"/>
        </w:rPr>
        <w:footnoteRef/>
      </w:r>
      <w:r w:rsidRPr="00B91603">
        <w:rPr>
          <w:rFonts w:asciiTheme="majorBidi" w:hAnsiTheme="majorBidi" w:cstheme="majorBidi"/>
          <w:sz w:val="20"/>
          <w:szCs w:val="20"/>
        </w:rPr>
        <w:t xml:space="preserve"> </w:t>
      </w:r>
      <w:r w:rsidRPr="00B91603">
        <w:rPr>
          <w:rFonts w:asciiTheme="majorBidi" w:hAnsiTheme="majorBidi" w:cstheme="majorBidi"/>
          <w:sz w:val="20"/>
          <w:szCs w:val="20"/>
        </w:rPr>
        <w:tab/>
      </w:r>
      <w:proofErr w:type="gramStart"/>
      <w:r w:rsidRPr="00B91603">
        <w:rPr>
          <w:rFonts w:asciiTheme="majorBidi" w:hAnsiTheme="majorBidi" w:cstheme="majorBidi"/>
          <w:sz w:val="20"/>
          <w:szCs w:val="20"/>
        </w:rPr>
        <w:t xml:space="preserve">Anthony </w:t>
      </w:r>
      <w:proofErr w:type="spellStart"/>
      <w:r w:rsidRPr="00B91603">
        <w:rPr>
          <w:rFonts w:asciiTheme="majorBidi" w:hAnsiTheme="majorBidi" w:cstheme="majorBidi"/>
          <w:sz w:val="20"/>
          <w:szCs w:val="20"/>
        </w:rPr>
        <w:t>Aust</w:t>
      </w:r>
      <w:proofErr w:type="spellEnd"/>
      <w:r w:rsidRPr="00B91603">
        <w:rPr>
          <w:rFonts w:asciiTheme="majorBidi" w:hAnsiTheme="majorBidi" w:cstheme="majorBidi"/>
          <w:sz w:val="20"/>
          <w:szCs w:val="20"/>
        </w:rPr>
        <w:t xml:space="preserve">, </w:t>
      </w:r>
      <w:r w:rsidRPr="00B91603">
        <w:rPr>
          <w:rFonts w:asciiTheme="majorBidi" w:hAnsiTheme="majorBidi" w:cstheme="majorBidi"/>
          <w:i/>
          <w:iCs/>
          <w:sz w:val="20"/>
          <w:szCs w:val="20"/>
        </w:rPr>
        <w:t>The Theory and Practice of Informal International Instruments</w:t>
      </w:r>
      <w:r w:rsidRPr="00B91603">
        <w:rPr>
          <w:rFonts w:asciiTheme="majorBidi" w:hAnsiTheme="majorBidi" w:cstheme="majorBidi"/>
          <w:sz w:val="20"/>
          <w:szCs w:val="20"/>
        </w:rPr>
        <w:t xml:space="preserve">, 35 </w:t>
      </w:r>
      <w:proofErr w:type="spellStart"/>
      <w:r w:rsidRPr="00B91603">
        <w:rPr>
          <w:rFonts w:asciiTheme="majorBidi" w:hAnsiTheme="majorBidi" w:cstheme="majorBidi"/>
          <w:sz w:val="20"/>
          <w:szCs w:val="20"/>
        </w:rPr>
        <w:t>35</w:t>
      </w:r>
      <w:proofErr w:type="spellEnd"/>
      <w:r w:rsidRPr="00B91603">
        <w:rPr>
          <w:rFonts w:asciiTheme="majorBidi" w:hAnsiTheme="majorBidi" w:cstheme="majorBidi"/>
          <w:sz w:val="20"/>
          <w:szCs w:val="20"/>
        </w:rPr>
        <w:t xml:space="preserve"> </w:t>
      </w:r>
      <w:r w:rsidRPr="00B91603">
        <w:rPr>
          <w:rFonts w:asciiTheme="majorBidi" w:hAnsiTheme="majorBidi" w:cstheme="majorBidi"/>
          <w:smallCaps/>
          <w:sz w:val="20"/>
          <w:szCs w:val="20"/>
        </w:rPr>
        <w:t>Int’l &amp; Comp</w:t>
      </w:r>
      <w:r w:rsidRPr="00B91603">
        <w:rPr>
          <w:rFonts w:asciiTheme="majorBidi" w:hAnsiTheme="majorBidi" w:cstheme="majorBidi"/>
          <w:sz w:val="20"/>
          <w:szCs w:val="20"/>
        </w:rPr>
        <w:t>.</w:t>
      </w:r>
      <w:proofErr w:type="gramEnd"/>
      <w:r w:rsidRPr="00B91603">
        <w:rPr>
          <w:rFonts w:asciiTheme="majorBidi" w:hAnsiTheme="majorBidi" w:cstheme="majorBidi"/>
          <w:sz w:val="20"/>
          <w:szCs w:val="20"/>
        </w:rPr>
        <w:t xml:space="preserve"> L.Q. 787, 807; </w:t>
      </w:r>
      <w:r w:rsidRPr="00B91603">
        <w:rPr>
          <w:rFonts w:asciiTheme="majorBidi" w:hAnsiTheme="majorBidi" w:cstheme="majorBidi"/>
          <w:i/>
          <w:iCs/>
          <w:sz w:val="20"/>
          <w:szCs w:val="20"/>
        </w:rPr>
        <w:t>see also</w:t>
      </w:r>
      <w:r w:rsidRPr="00B91603">
        <w:rPr>
          <w:rFonts w:asciiTheme="majorBidi" w:hAnsiTheme="majorBidi" w:cstheme="majorBidi"/>
          <w:sz w:val="20"/>
          <w:szCs w:val="20"/>
        </w:rPr>
        <w:t xml:space="preserve"> </w:t>
      </w:r>
      <w:proofErr w:type="spellStart"/>
      <w:r w:rsidRPr="00B91603">
        <w:rPr>
          <w:rFonts w:asciiTheme="majorBidi" w:hAnsiTheme="majorBidi" w:cstheme="majorBidi"/>
          <w:smallCaps/>
          <w:sz w:val="20"/>
          <w:szCs w:val="20"/>
        </w:rPr>
        <w:t>Klabber</w:t>
      </w:r>
      <w:proofErr w:type="spellEnd"/>
      <w:r w:rsidRPr="00B91603">
        <w:rPr>
          <w:rFonts w:asciiTheme="majorBidi" w:hAnsiTheme="majorBidi" w:cstheme="majorBidi"/>
          <w:sz w:val="20"/>
          <w:szCs w:val="20"/>
        </w:rPr>
        <w:t xml:space="preserve">, </w:t>
      </w:r>
      <w:r w:rsidRPr="00B91603">
        <w:rPr>
          <w:rFonts w:asciiTheme="majorBidi" w:hAnsiTheme="majorBidi" w:cstheme="majorBidi"/>
          <w:i/>
          <w:iCs/>
          <w:sz w:val="20"/>
          <w:szCs w:val="20"/>
        </w:rPr>
        <w:t>supra</w:t>
      </w:r>
      <w:r w:rsidRPr="00B91603">
        <w:rPr>
          <w:rFonts w:asciiTheme="majorBidi" w:hAnsiTheme="majorBidi" w:cstheme="majorBidi"/>
          <w:sz w:val="20"/>
          <w:szCs w:val="20"/>
        </w:rPr>
        <w:t xml:space="preserve"> note </w:t>
      </w:r>
      <w:r w:rsidRPr="00B91603">
        <w:rPr>
          <w:rFonts w:asciiTheme="majorBidi" w:hAnsiTheme="majorBidi" w:cstheme="majorBidi"/>
          <w:sz w:val="20"/>
          <w:szCs w:val="20"/>
        </w:rPr>
        <w:fldChar w:fldCharType="begin"/>
      </w:r>
      <w:r w:rsidRPr="00B91603">
        <w:rPr>
          <w:rFonts w:asciiTheme="majorBidi" w:hAnsiTheme="majorBidi" w:cstheme="majorBidi"/>
          <w:sz w:val="20"/>
          <w:szCs w:val="20"/>
        </w:rPr>
        <w:instrText xml:space="preserve"> NOTEREF _Ref291532328 \h  \* MERGEFORMAT </w:instrText>
      </w:r>
      <w:r w:rsidRPr="00B91603">
        <w:rPr>
          <w:rFonts w:asciiTheme="majorBidi" w:hAnsiTheme="majorBidi" w:cstheme="majorBidi"/>
          <w:sz w:val="20"/>
          <w:szCs w:val="20"/>
        </w:rPr>
      </w:r>
      <w:r w:rsidRPr="00B91603">
        <w:rPr>
          <w:rFonts w:asciiTheme="majorBidi" w:hAnsiTheme="majorBidi" w:cstheme="majorBidi"/>
          <w:sz w:val="20"/>
          <w:szCs w:val="20"/>
        </w:rPr>
        <w:fldChar w:fldCharType="separate"/>
      </w:r>
      <w:r>
        <w:rPr>
          <w:rFonts w:asciiTheme="majorBidi" w:hAnsiTheme="majorBidi" w:cstheme="majorBidi"/>
          <w:sz w:val="20"/>
          <w:szCs w:val="20"/>
        </w:rPr>
        <w:t>355</w:t>
      </w:r>
      <w:r w:rsidRPr="00B91603">
        <w:rPr>
          <w:rFonts w:asciiTheme="majorBidi" w:hAnsiTheme="majorBidi" w:cstheme="majorBidi"/>
          <w:sz w:val="20"/>
          <w:szCs w:val="20"/>
        </w:rPr>
        <w:fldChar w:fldCharType="end"/>
      </w:r>
      <w:r w:rsidRPr="00B91603">
        <w:rPr>
          <w:rFonts w:asciiTheme="majorBidi" w:hAnsiTheme="majorBidi" w:cstheme="majorBidi"/>
          <w:sz w:val="20"/>
          <w:szCs w:val="20"/>
        </w:rPr>
        <w:t xml:space="preserve">, at 110-112; </w:t>
      </w:r>
    </w:p>
  </w:footnote>
  <w:footnote w:id="352">
    <w:p w14:paraId="36F5B3BD"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Duncan B. Hollis &amp; Joshua J. Newcomer, </w:t>
      </w:r>
      <w:r w:rsidRPr="00B91603">
        <w:rPr>
          <w:rFonts w:asciiTheme="majorBidi" w:hAnsiTheme="majorBidi" w:cstheme="majorBidi"/>
          <w:i/>
          <w:szCs w:val="20"/>
        </w:rPr>
        <w:t>“Political” Commitments and the Constitution</w:t>
      </w:r>
      <w:r w:rsidRPr="00B91603">
        <w:rPr>
          <w:rFonts w:asciiTheme="majorBidi" w:hAnsiTheme="majorBidi" w:cstheme="majorBidi"/>
          <w:szCs w:val="20"/>
        </w:rPr>
        <w:t xml:space="preserve">, 49 </w:t>
      </w:r>
      <w:r w:rsidRPr="00B91603">
        <w:rPr>
          <w:rFonts w:asciiTheme="majorBidi" w:hAnsiTheme="majorBidi" w:cstheme="majorBidi"/>
          <w:smallCaps/>
          <w:szCs w:val="20"/>
        </w:rPr>
        <w:t>Va. J. Int’l L.</w:t>
      </w:r>
      <w:r w:rsidRPr="00B91603">
        <w:rPr>
          <w:rFonts w:asciiTheme="majorBidi" w:hAnsiTheme="majorBidi" w:cstheme="majorBidi"/>
          <w:szCs w:val="20"/>
        </w:rPr>
        <w:t xml:space="preserve"> 507, 517-518 (2009). </w:t>
      </w:r>
    </w:p>
  </w:footnote>
  <w:footnote w:id="353">
    <w:p w14:paraId="0AFD2305"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proofErr w:type="gramStart"/>
      <w:r w:rsidRPr="00B91603">
        <w:rPr>
          <w:rFonts w:asciiTheme="majorBidi" w:hAnsiTheme="majorBidi" w:cstheme="majorBidi"/>
          <w:i/>
          <w:iCs/>
          <w:szCs w:val="20"/>
        </w:rPr>
        <w:t>Id.</w:t>
      </w:r>
      <w:r w:rsidRPr="00B91603">
        <w:rPr>
          <w:rFonts w:asciiTheme="majorBidi" w:hAnsiTheme="majorBidi" w:cstheme="majorBidi"/>
          <w:szCs w:val="20"/>
        </w:rPr>
        <w:t xml:space="preserve"> at 510.</w:t>
      </w:r>
      <w:proofErr w:type="gramEnd"/>
      <w:r w:rsidRPr="00B91603">
        <w:rPr>
          <w:rFonts w:asciiTheme="majorBidi" w:hAnsiTheme="majorBidi" w:cstheme="majorBidi"/>
          <w:szCs w:val="20"/>
        </w:rPr>
        <w:t xml:space="preserve"> </w:t>
      </w:r>
    </w:p>
  </w:footnote>
  <w:footnote w:id="354">
    <w:p w14:paraId="2C3523A0"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r w:rsidRPr="00B91603">
        <w:rPr>
          <w:rFonts w:asciiTheme="majorBidi" w:hAnsiTheme="majorBidi" w:cstheme="majorBidi"/>
          <w:i/>
          <w:szCs w:val="20"/>
        </w:rPr>
        <w:t>See id.</w:t>
      </w:r>
      <w:r w:rsidRPr="00B91603">
        <w:rPr>
          <w:rFonts w:asciiTheme="majorBidi" w:hAnsiTheme="majorBidi" w:cstheme="majorBidi"/>
          <w:szCs w:val="20"/>
        </w:rPr>
        <w:t xml:space="preserve"> </w:t>
      </w:r>
      <w:proofErr w:type="gramStart"/>
      <w:r w:rsidRPr="00B91603">
        <w:rPr>
          <w:rFonts w:asciiTheme="majorBidi" w:hAnsiTheme="majorBidi" w:cstheme="majorBidi"/>
          <w:szCs w:val="20"/>
        </w:rPr>
        <w:t>at</w:t>
      </w:r>
      <w:proofErr w:type="gramEnd"/>
      <w:r w:rsidRPr="00B91603">
        <w:rPr>
          <w:rFonts w:asciiTheme="majorBidi" w:hAnsiTheme="majorBidi" w:cstheme="majorBidi"/>
          <w:szCs w:val="20"/>
        </w:rPr>
        <w:t xml:space="preserve"> 523, n.57.</w:t>
      </w:r>
    </w:p>
  </w:footnote>
  <w:footnote w:id="355">
    <w:p w14:paraId="0DA47C6E"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proofErr w:type="spellStart"/>
      <w:proofErr w:type="gramStart"/>
      <w:r w:rsidRPr="00B91603">
        <w:rPr>
          <w:rFonts w:asciiTheme="majorBidi" w:hAnsiTheme="majorBidi" w:cstheme="majorBidi"/>
          <w:szCs w:val="20"/>
        </w:rPr>
        <w:t>Agean</w:t>
      </w:r>
      <w:proofErr w:type="spellEnd"/>
      <w:r w:rsidRPr="00B91603">
        <w:rPr>
          <w:rFonts w:asciiTheme="majorBidi" w:hAnsiTheme="majorBidi" w:cstheme="majorBidi"/>
          <w:szCs w:val="20"/>
        </w:rPr>
        <w:t xml:space="preserve"> Sea Continental Shelf (Greece v. Turk.), 1978 I.C.J. 3, </w:t>
      </w:r>
      <w:r w:rsidRPr="00B91603">
        <w:rPr>
          <w:rFonts w:asciiTheme="majorBidi" w:hAnsiTheme="majorBidi" w:cstheme="majorBidi"/>
          <w:color w:val="000000"/>
          <w:szCs w:val="20"/>
        </w:rPr>
        <w:t>¶¶ 100-06 (Dec. 19).</w:t>
      </w:r>
      <w:proofErr w:type="gramEnd"/>
      <w:r w:rsidRPr="00B91603">
        <w:rPr>
          <w:rFonts w:asciiTheme="majorBidi" w:hAnsiTheme="majorBidi" w:cstheme="majorBidi"/>
          <w:b/>
          <w:color w:val="000000"/>
          <w:szCs w:val="20"/>
        </w:rPr>
        <w:t xml:space="preserve"> </w:t>
      </w:r>
    </w:p>
  </w:footnote>
  <w:footnote w:id="356">
    <w:p w14:paraId="7A46507D"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r w:rsidRPr="00B91603">
        <w:rPr>
          <w:rFonts w:asciiTheme="majorBidi" w:hAnsiTheme="majorBidi" w:cstheme="majorBidi"/>
          <w:i/>
          <w:szCs w:val="20"/>
        </w:rPr>
        <w:t>See</w:t>
      </w:r>
      <w:r w:rsidRPr="00B91603">
        <w:rPr>
          <w:rFonts w:asciiTheme="majorBidi" w:hAnsiTheme="majorBidi" w:cstheme="majorBidi"/>
          <w:szCs w:val="20"/>
        </w:rPr>
        <w:t xml:space="preserve"> Hollis &amp; Newcomer, </w:t>
      </w:r>
      <w:r w:rsidRPr="00B91603">
        <w:rPr>
          <w:rFonts w:asciiTheme="majorBidi" w:hAnsiTheme="majorBidi" w:cstheme="majorBidi"/>
          <w:i/>
          <w:szCs w:val="20"/>
        </w:rPr>
        <w:t>supra</w:t>
      </w:r>
      <w:r w:rsidRPr="00B91603">
        <w:rPr>
          <w:rFonts w:asciiTheme="majorBidi" w:hAnsiTheme="majorBidi" w:cstheme="majorBidi"/>
          <w:szCs w:val="20"/>
        </w:rPr>
        <w:t xml:space="preserve"> note </w:t>
      </w:r>
      <w:r w:rsidRPr="00B91603">
        <w:rPr>
          <w:rFonts w:asciiTheme="majorBidi" w:hAnsiTheme="majorBidi" w:cstheme="majorBidi"/>
          <w:szCs w:val="20"/>
        </w:rPr>
        <w:fldChar w:fldCharType="begin"/>
      </w:r>
      <w:r w:rsidRPr="00B91603">
        <w:rPr>
          <w:rFonts w:asciiTheme="majorBidi" w:hAnsiTheme="majorBidi" w:cstheme="majorBidi"/>
          <w:szCs w:val="20"/>
        </w:rPr>
        <w:instrText xml:space="preserve"> NOTEREF _Ref291962531 \h  \* MERGEFORMAT </w:instrText>
      </w:r>
      <w:r w:rsidRPr="00B91603">
        <w:rPr>
          <w:rFonts w:asciiTheme="majorBidi" w:hAnsiTheme="majorBidi" w:cstheme="majorBidi"/>
          <w:szCs w:val="20"/>
        </w:rPr>
      </w:r>
      <w:r w:rsidRPr="00B91603">
        <w:rPr>
          <w:rFonts w:asciiTheme="majorBidi" w:hAnsiTheme="majorBidi" w:cstheme="majorBidi"/>
          <w:szCs w:val="20"/>
        </w:rPr>
        <w:fldChar w:fldCharType="separate"/>
      </w:r>
      <w:r>
        <w:rPr>
          <w:rFonts w:asciiTheme="majorBidi" w:hAnsiTheme="majorBidi" w:cstheme="majorBidi"/>
          <w:szCs w:val="20"/>
        </w:rPr>
        <w:t>360</w:t>
      </w:r>
      <w:r w:rsidRPr="00B91603">
        <w:rPr>
          <w:rFonts w:asciiTheme="majorBidi" w:hAnsiTheme="majorBidi" w:cstheme="majorBidi"/>
          <w:szCs w:val="20"/>
        </w:rPr>
        <w:fldChar w:fldCharType="end"/>
      </w:r>
      <w:r w:rsidRPr="00B91603">
        <w:rPr>
          <w:rFonts w:asciiTheme="majorBidi" w:hAnsiTheme="majorBidi" w:cstheme="majorBidi"/>
          <w:szCs w:val="20"/>
        </w:rPr>
        <w:t xml:space="preserve">, at 516-25; </w:t>
      </w:r>
      <w:proofErr w:type="spellStart"/>
      <w:r w:rsidRPr="00B91603">
        <w:rPr>
          <w:rFonts w:asciiTheme="majorBidi" w:hAnsiTheme="majorBidi" w:cstheme="majorBidi"/>
          <w:szCs w:val="20"/>
        </w:rPr>
        <w:t>Schachter</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supra</w:t>
      </w:r>
      <w:r w:rsidRPr="00B91603">
        <w:rPr>
          <w:rFonts w:asciiTheme="majorBidi" w:hAnsiTheme="majorBidi" w:cstheme="majorBidi"/>
          <w:szCs w:val="20"/>
        </w:rPr>
        <w:t xml:space="preserve"> note </w:t>
      </w:r>
      <w:r w:rsidRPr="00B91603">
        <w:rPr>
          <w:rFonts w:asciiTheme="majorBidi" w:hAnsiTheme="majorBidi" w:cstheme="majorBidi"/>
          <w:szCs w:val="20"/>
        </w:rPr>
        <w:fldChar w:fldCharType="begin"/>
      </w:r>
      <w:r w:rsidRPr="00B91603">
        <w:rPr>
          <w:rFonts w:asciiTheme="majorBidi" w:hAnsiTheme="majorBidi" w:cstheme="majorBidi"/>
          <w:szCs w:val="20"/>
        </w:rPr>
        <w:instrText xml:space="preserve"> NOTEREF _Ref289079746 \h  \* MERGEFORMAT </w:instrText>
      </w:r>
      <w:r w:rsidRPr="00B91603">
        <w:rPr>
          <w:rFonts w:asciiTheme="majorBidi" w:hAnsiTheme="majorBidi" w:cstheme="majorBidi"/>
          <w:szCs w:val="20"/>
        </w:rPr>
      </w:r>
      <w:r w:rsidRPr="00B91603">
        <w:rPr>
          <w:rFonts w:asciiTheme="majorBidi" w:hAnsiTheme="majorBidi" w:cstheme="majorBidi"/>
          <w:szCs w:val="20"/>
        </w:rPr>
        <w:fldChar w:fldCharType="separate"/>
      </w:r>
      <w:r>
        <w:rPr>
          <w:rFonts w:asciiTheme="majorBidi" w:hAnsiTheme="majorBidi" w:cstheme="majorBidi"/>
          <w:szCs w:val="20"/>
        </w:rPr>
        <w:t>354</w:t>
      </w:r>
      <w:r w:rsidRPr="00B91603">
        <w:rPr>
          <w:rFonts w:asciiTheme="majorBidi" w:hAnsiTheme="majorBidi" w:cstheme="majorBidi"/>
          <w:szCs w:val="20"/>
        </w:rPr>
        <w:fldChar w:fldCharType="end"/>
      </w:r>
      <w:r w:rsidRPr="00B91603">
        <w:rPr>
          <w:rFonts w:asciiTheme="majorBidi" w:hAnsiTheme="majorBidi" w:cstheme="majorBidi"/>
          <w:szCs w:val="20"/>
        </w:rPr>
        <w:t>, at 296-300; s</w:t>
      </w:r>
      <w:r w:rsidRPr="00B91603">
        <w:rPr>
          <w:rFonts w:asciiTheme="majorBidi" w:hAnsiTheme="majorBidi" w:cstheme="majorBidi"/>
          <w:i/>
          <w:szCs w:val="20"/>
        </w:rPr>
        <w:t>ee also</w:t>
      </w:r>
      <w:r w:rsidRPr="00B91603">
        <w:rPr>
          <w:rFonts w:asciiTheme="majorBidi" w:hAnsiTheme="majorBidi" w:cstheme="majorBidi"/>
          <w:szCs w:val="20"/>
        </w:rPr>
        <w:t xml:space="preserve"> similar criteria enumerated in the International Agreement Regulations Apr. 27, 1981 by the State Department implementing the Case Act 1 U.S.C. 112b(a). </w:t>
      </w:r>
    </w:p>
  </w:footnote>
  <w:footnote w:id="357">
    <w:p w14:paraId="768AC504"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proofErr w:type="spellStart"/>
      <w:r w:rsidRPr="00B91603">
        <w:rPr>
          <w:rFonts w:asciiTheme="majorBidi" w:hAnsiTheme="majorBidi" w:cstheme="majorBidi"/>
          <w:szCs w:val="20"/>
        </w:rPr>
        <w:t>Schachter</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supra</w:t>
      </w:r>
      <w:r w:rsidRPr="00B91603">
        <w:rPr>
          <w:rFonts w:asciiTheme="majorBidi" w:hAnsiTheme="majorBidi" w:cstheme="majorBidi"/>
          <w:szCs w:val="20"/>
        </w:rPr>
        <w:t xml:space="preserve"> note </w:t>
      </w:r>
      <w:r w:rsidRPr="00B91603">
        <w:rPr>
          <w:rFonts w:asciiTheme="majorBidi" w:hAnsiTheme="majorBidi" w:cstheme="majorBidi"/>
          <w:szCs w:val="20"/>
        </w:rPr>
        <w:fldChar w:fldCharType="begin"/>
      </w:r>
      <w:r w:rsidRPr="00B91603">
        <w:rPr>
          <w:rFonts w:asciiTheme="majorBidi" w:hAnsiTheme="majorBidi" w:cstheme="majorBidi"/>
          <w:szCs w:val="20"/>
        </w:rPr>
        <w:instrText xml:space="preserve"> NOTEREF _Ref293741762 \h  \* MERGEFORMAT </w:instrText>
      </w:r>
      <w:r w:rsidRPr="00B91603">
        <w:rPr>
          <w:rFonts w:asciiTheme="majorBidi" w:hAnsiTheme="majorBidi" w:cstheme="majorBidi"/>
          <w:szCs w:val="20"/>
        </w:rPr>
      </w:r>
      <w:r w:rsidRPr="00B91603">
        <w:rPr>
          <w:rFonts w:asciiTheme="majorBidi" w:hAnsiTheme="majorBidi" w:cstheme="majorBidi"/>
          <w:szCs w:val="20"/>
        </w:rPr>
        <w:fldChar w:fldCharType="separate"/>
      </w:r>
      <w:r>
        <w:rPr>
          <w:rFonts w:asciiTheme="majorBidi" w:hAnsiTheme="majorBidi" w:cstheme="majorBidi"/>
          <w:szCs w:val="20"/>
        </w:rPr>
        <w:t>353</w:t>
      </w:r>
      <w:r w:rsidRPr="00B91603">
        <w:rPr>
          <w:rFonts w:asciiTheme="majorBidi" w:hAnsiTheme="majorBidi" w:cstheme="majorBidi"/>
          <w:szCs w:val="20"/>
        </w:rPr>
        <w:fldChar w:fldCharType="end"/>
      </w:r>
      <w:r w:rsidRPr="00B91603">
        <w:rPr>
          <w:rFonts w:asciiTheme="majorBidi" w:hAnsiTheme="majorBidi" w:cstheme="majorBidi"/>
          <w:szCs w:val="20"/>
        </w:rPr>
        <w:t xml:space="preserve">, at 297-298. </w:t>
      </w:r>
    </w:p>
  </w:footnote>
  <w:footnote w:id="358">
    <w:p w14:paraId="44B5232A"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Anthony </w:t>
      </w:r>
      <w:proofErr w:type="spellStart"/>
      <w:r w:rsidRPr="00B91603">
        <w:rPr>
          <w:rFonts w:asciiTheme="majorBidi" w:hAnsiTheme="majorBidi" w:cstheme="majorBidi"/>
          <w:szCs w:val="20"/>
        </w:rPr>
        <w:t>Aust</w:t>
      </w:r>
      <w:proofErr w:type="spellEnd"/>
      <w:r w:rsidRPr="00B91603">
        <w:rPr>
          <w:rFonts w:asciiTheme="majorBidi" w:hAnsiTheme="majorBidi" w:cstheme="majorBidi"/>
          <w:smallCaps/>
          <w:szCs w:val="20"/>
        </w:rPr>
        <w:t>,</w:t>
      </w:r>
      <w:r w:rsidRPr="00B91603">
        <w:rPr>
          <w:rFonts w:asciiTheme="majorBidi" w:hAnsiTheme="majorBidi" w:cstheme="majorBidi"/>
          <w:szCs w:val="20"/>
        </w:rPr>
        <w:t xml:space="preserve"> </w:t>
      </w:r>
      <w:r w:rsidRPr="00B91603">
        <w:rPr>
          <w:rFonts w:asciiTheme="majorBidi" w:hAnsiTheme="majorBidi" w:cstheme="majorBidi"/>
          <w:i/>
          <w:szCs w:val="20"/>
        </w:rPr>
        <w:t xml:space="preserve">supra </w:t>
      </w:r>
      <w:r w:rsidRPr="00B91603">
        <w:rPr>
          <w:rFonts w:asciiTheme="majorBidi" w:hAnsiTheme="majorBidi" w:cstheme="majorBidi"/>
          <w:iCs/>
          <w:szCs w:val="20"/>
        </w:rPr>
        <w:t>note</w:t>
      </w:r>
      <w:r w:rsidRPr="00B91603">
        <w:rPr>
          <w:rFonts w:asciiTheme="majorBidi" w:hAnsiTheme="majorBidi" w:cstheme="majorBidi"/>
          <w:i/>
          <w:szCs w:val="20"/>
        </w:rPr>
        <w:t xml:space="preserve"> </w:t>
      </w:r>
      <w:r w:rsidRPr="00B91603">
        <w:rPr>
          <w:rFonts w:asciiTheme="majorBidi" w:hAnsiTheme="majorBidi" w:cstheme="majorBidi"/>
          <w:iCs/>
          <w:szCs w:val="20"/>
        </w:rPr>
        <w:fldChar w:fldCharType="begin"/>
      </w:r>
      <w:r w:rsidRPr="00B91603">
        <w:rPr>
          <w:rFonts w:asciiTheme="majorBidi" w:hAnsiTheme="majorBidi" w:cstheme="majorBidi"/>
          <w:iCs/>
          <w:szCs w:val="20"/>
        </w:rPr>
        <w:instrText xml:space="preserve"> NOTEREF _Ref480278479 \h  \* MERGEFORMAT </w:instrText>
      </w:r>
      <w:r w:rsidRPr="00B91603">
        <w:rPr>
          <w:rFonts w:asciiTheme="majorBidi" w:hAnsiTheme="majorBidi" w:cstheme="majorBidi"/>
          <w:iCs/>
          <w:szCs w:val="20"/>
        </w:rPr>
      </w:r>
      <w:r w:rsidRPr="00B91603">
        <w:rPr>
          <w:rFonts w:asciiTheme="majorBidi" w:hAnsiTheme="majorBidi" w:cstheme="majorBidi"/>
          <w:iCs/>
          <w:szCs w:val="20"/>
        </w:rPr>
        <w:fldChar w:fldCharType="separate"/>
      </w:r>
      <w:r>
        <w:rPr>
          <w:rFonts w:asciiTheme="majorBidi" w:hAnsiTheme="majorBidi" w:cstheme="majorBidi"/>
          <w:iCs/>
          <w:szCs w:val="20"/>
        </w:rPr>
        <w:t>359</w:t>
      </w:r>
      <w:r w:rsidRPr="00B91603">
        <w:rPr>
          <w:rFonts w:asciiTheme="majorBidi" w:hAnsiTheme="majorBidi" w:cstheme="majorBidi"/>
          <w:iCs/>
          <w:szCs w:val="20"/>
        </w:rPr>
        <w:fldChar w:fldCharType="end"/>
      </w:r>
      <w:r w:rsidRPr="00B91603">
        <w:rPr>
          <w:rFonts w:asciiTheme="majorBidi" w:hAnsiTheme="majorBidi" w:cstheme="majorBidi"/>
          <w:i/>
          <w:szCs w:val="20"/>
        </w:rPr>
        <w:t xml:space="preserve"> at</w:t>
      </w:r>
      <w:r w:rsidRPr="00B91603">
        <w:rPr>
          <w:rFonts w:asciiTheme="majorBidi" w:hAnsiTheme="majorBidi" w:cstheme="majorBidi"/>
          <w:szCs w:val="20"/>
        </w:rPr>
        <w:t xml:space="preserve"> 800-802. [“</w:t>
      </w:r>
      <w:proofErr w:type="gramStart"/>
      <w:r w:rsidRPr="00B91603">
        <w:rPr>
          <w:rFonts w:asciiTheme="majorBidi" w:hAnsiTheme="majorBidi" w:cstheme="majorBidi"/>
          <w:szCs w:val="20"/>
        </w:rPr>
        <w:t>taken</w:t>
      </w:r>
      <w:proofErr w:type="gramEnd"/>
      <w:r w:rsidRPr="00B91603">
        <w:rPr>
          <w:rFonts w:asciiTheme="majorBidi" w:hAnsiTheme="majorBidi" w:cstheme="majorBidi"/>
          <w:szCs w:val="20"/>
        </w:rPr>
        <w:t xml:space="preserve"> on its own, however, the title of an instrument can be most misleading as to intention.”]</w:t>
      </w:r>
    </w:p>
  </w:footnote>
  <w:footnote w:id="359">
    <w:p w14:paraId="7412CDB5"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r w:rsidRPr="00B91603">
        <w:rPr>
          <w:rFonts w:asciiTheme="majorBidi" w:hAnsiTheme="majorBidi" w:cstheme="majorBidi"/>
          <w:smallCaps/>
          <w:szCs w:val="20"/>
        </w:rPr>
        <w:t xml:space="preserve">Anthony </w:t>
      </w:r>
      <w:proofErr w:type="spellStart"/>
      <w:r w:rsidRPr="00B91603">
        <w:rPr>
          <w:rFonts w:asciiTheme="majorBidi" w:hAnsiTheme="majorBidi" w:cstheme="majorBidi"/>
          <w:smallCaps/>
          <w:szCs w:val="20"/>
        </w:rPr>
        <w:t>Aust</w:t>
      </w:r>
      <w:proofErr w:type="spellEnd"/>
      <w:r w:rsidRPr="00B91603">
        <w:rPr>
          <w:rFonts w:asciiTheme="majorBidi" w:hAnsiTheme="majorBidi" w:cstheme="majorBidi"/>
          <w:smallCaps/>
          <w:szCs w:val="20"/>
        </w:rPr>
        <w:t>, Modern Treaty Law and Practice</w:t>
      </w:r>
      <w:r w:rsidRPr="00B91603">
        <w:rPr>
          <w:rFonts w:asciiTheme="majorBidi" w:hAnsiTheme="majorBidi" w:cstheme="majorBidi"/>
          <w:szCs w:val="20"/>
        </w:rPr>
        <w:t xml:space="preserve"> 40 (2007). [“But it is also clear that in the US practice use of non-treaty language does not necessarily preclude the instrument from being an international agreement if ‘the general content and context reveal an intention to enter into a legally binding relationship.’]  </w:t>
      </w:r>
    </w:p>
  </w:footnote>
  <w:footnote w:id="360">
    <w:p w14:paraId="106A9596"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Annex V (F), ¶ 26 (“The terminations described in this Annex V are without prejudice to other JCPOA commitments that would continue beyond such termination dates.”); Dan </w:t>
      </w:r>
      <w:proofErr w:type="spellStart"/>
      <w:r w:rsidRPr="00B91603">
        <w:rPr>
          <w:rFonts w:asciiTheme="majorBidi" w:hAnsiTheme="majorBidi" w:cstheme="majorBidi"/>
          <w:szCs w:val="20"/>
        </w:rPr>
        <w:t>Doyner</w:t>
      </w:r>
      <w:proofErr w:type="spellEnd"/>
      <w:r w:rsidRPr="00B91603">
        <w:rPr>
          <w:rFonts w:asciiTheme="majorBidi" w:hAnsiTheme="majorBidi" w:cstheme="majorBidi"/>
          <w:szCs w:val="20"/>
        </w:rPr>
        <w:t xml:space="preserve">, </w:t>
      </w:r>
      <w:r w:rsidRPr="00B91603">
        <w:rPr>
          <w:rFonts w:asciiTheme="majorBidi" w:hAnsiTheme="majorBidi" w:cstheme="majorBidi"/>
          <w:i/>
          <w:iCs/>
          <w:szCs w:val="20"/>
        </w:rPr>
        <w:t>Much, Much More on the JCPOA</w:t>
      </w:r>
      <w:r w:rsidRPr="00B91603">
        <w:rPr>
          <w:rFonts w:asciiTheme="majorBidi" w:hAnsiTheme="majorBidi" w:cstheme="majorBidi"/>
          <w:smallCaps/>
          <w:szCs w:val="20"/>
        </w:rPr>
        <w:t>, Arms Control Law Blog</w:t>
      </w:r>
      <w:r w:rsidRPr="00B91603">
        <w:rPr>
          <w:rFonts w:asciiTheme="majorBidi" w:hAnsiTheme="majorBidi" w:cstheme="majorBidi"/>
          <w:szCs w:val="20"/>
        </w:rPr>
        <w:t>, July 15, 2015 (“I suspect that the U.S. delegation was keen to not have a general sunset clause in the JCPOA, so that it could truthfully tell Congress that the deal and at least some of its limitations on Iran’s nuclear program were permanent.”)</w:t>
      </w:r>
    </w:p>
  </w:footnote>
  <w:footnote w:id="361">
    <w:p w14:paraId="63F966A5"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Ackerman &amp; </w:t>
      </w:r>
      <w:proofErr w:type="spellStart"/>
      <w:r w:rsidRPr="00B91603">
        <w:rPr>
          <w:rFonts w:asciiTheme="majorBidi" w:hAnsiTheme="majorBidi" w:cstheme="majorBidi"/>
          <w:szCs w:val="20"/>
        </w:rPr>
        <w:t>Golove</w:t>
      </w:r>
      <w:proofErr w:type="spellEnd"/>
      <w:r w:rsidRPr="00B91603">
        <w:rPr>
          <w:rFonts w:asciiTheme="majorBidi" w:hAnsiTheme="majorBidi" w:cstheme="majorBidi"/>
          <w:szCs w:val="20"/>
        </w:rPr>
        <w:t xml:space="preserve">, </w:t>
      </w:r>
      <w:r w:rsidRPr="00B91603">
        <w:rPr>
          <w:rFonts w:asciiTheme="majorBidi" w:hAnsiTheme="majorBidi" w:cstheme="majorBidi"/>
          <w:i/>
          <w:iCs/>
          <w:szCs w:val="20"/>
        </w:rPr>
        <w:t>Guest Post: The Lawless Presidency of Marco Rubio-a Reply to Professor Ku</w:t>
      </w:r>
      <w:r w:rsidRPr="00B91603">
        <w:rPr>
          <w:rFonts w:asciiTheme="majorBidi" w:hAnsiTheme="majorBidi" w:cstheme="majorBidi"/>
          <w:szCs w:val="20"/>
        </w:rPr>
        <w:t xml:space="preserve">, </w:t>
      </w:r>
      <w:r w:rsidRPr="00B91603">
        <w:rPr>
          <w:rFonts w:asciiTheme="majorBidi" w:hAnsiTheme="majorBidi" w:cstheme="majorBidi"/>
          <w:i/>
          <w:iCs/>
          <w:szCs w:val="20"/>
        </w:rPr>
        <w:t>supra</w:t>
      </w:r>
      <w:r w:rsidRPr="00B91603">
        <w:rPr>
          <w:rFonts w:asciiTheme="majorBidi" w:hAnsiTheme="majorBidi" w:cstheme="majorBidi"/>
          <w:szCs w:val="20"/>
        </w:rPr>
        <w:t xml:space="preserve"> note </w:t>
      </w:r>
      <w:r w:rsidRPr="00B91603">
        <w:rPr>
          <w:rFonts w:asciiTheme="majorBidi" w:hAnsiTheme="majorBidi" w:cstheme="majorBidi"/>
          <w:szCs w:val="20"/>
        </w:rPr>
        <w:fldChar w:fldCharType="begin"/>
      </w:r>
      <w:r w:rsidRPr="00B91603">
        <w:rPr>
          <w:rFonts w:asciiTheme="majorBidi" w:hAnsiTheme="majorBidi" w:cstheme="majorBidi"/>
          <w:szCs w:val="20"/>
        </w:rPr>
        <w:instrText xml:space="preserve"> NOTEREF _Ref480279749 \h  \* MERGEFORMAT </w:instrText>
      </w:r>
      <w:r w:rsidRPr="00B91603">
        <w:rPr>
          <w:rFonts w:asciiTheme="majorBidi" w:hAnsiTheme="majorBidi" w:cstheme="majorBidi"/>
          <w:szCs w:val="20"/>
        </w:rPr>
      </w:r>
      <w:r w:rsidRPr="00B91603">
        <w:rPr>
          <w:rFonts w:asciiTheme="majorBidi" w:hAnsiTheme="majorBidi" w:cstheme="majorBidi"/>
          <w:szCs w:val="20"/>
        </w:rPr>
        <w:fldChar w:fldCharType="separate"/>
      </w:r>
      <w:r>
        <w:rPr>
          <w:rFonts w:asciiTheme="majorBidi" w:hAnsiTheme="majorBidi" w:cstheme="majorBidi"/>
          <w:szCs w:val="20"/>
        </w:rPr>
        <w:t>343</w:t>
      </w:r>
      <w:r w:rsidRPr="00B91603">
        <w:rPr>
          <w:rFonts w:asciiTheme="majorBidi" w:hAnsiTheme="majorBidi" w:cstheme="majorBidi"/>
          <w:szCs w:val="20"/>
        </w:rPr>
        <w:fldChar w:fldCharType="end"/>
      </w:r>
      <w:r w:rsidRPr="00B91603">
        <w:rPr>
          <w:rFonts w:asciiTheme="majorBidi" w:hAnsiTheme="majorBidi" w:cstheme="majorBidi"/>
          <w:szCs w:val="20"/>
        </w:rPr>
        <w:t xml:space="preserve">. </w:t>
      </w:r>
    </w:p>
  </w:footnote>
  <w:footnote w:id="362">
    <w:p w14:paraId="71E3A8E5"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H.R. 1191, Pub. L. 114-17. </w:t>
      </w:r>
    </w:p>
  </w:footnote>
  <w:footnote w:id="363">
    <w:p w14:paraId="45D35B0B"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Congressionally authorized executive agreements have provided the basis for 90 percent of the United States’ international obligations, Ackerman &amp; </w:t>
      </w:r>
      <w:proofErr w:type="spellStart"/>
      <w:r w:rsidRPr="00B91603">
        <w:rPr>
          <w:rFonts w:asciiTheme="majorBidi" w:hAnsiTheme="majorBidi" w:cstheme="majorBidi"/>
          <w:szCs w:val="20"/>
        </w:rPr>
        <w:t>Golove</w:t>
      </w:r>
      <w:proofErr w:type="spellEnd"/>
      <w:r w:rsidRPr="00B91603">
        <w:rPr>
          <w:rFonts w:asciiTheme="majorBidi" w:hAnsiTheme="majorBidi" w:cstheme="majorBidi"/>
          <w:szCs w:val="20"/>
        </w:rPr>
        <w:t xml:space="preserve">, </w:t>
      </w:r>
      <w:r w:rsidRPr="00B91603">
        <w:rPr>
          <w:rFonts w:asciiTheme="majorBidi" w:hAnsiTheme="majorBidi" w:cstheme="majorBidi"/>
          <w:i/>
          <w:iCs/>
          <w:szCs w:val="20"/>
        </w:rPr>
        <w:t>Can the Next President Repudiate Obama’s Iran Agreement</w:t>
      </w:r>
      <w:proofErr w:type="gramStart"/>
      <w:r w:rsidRPr="00B91603">
        <w:rPr>
          <w:rFonts w:asciiTheme="majorBidi" w:hAnsiTheme="majorBidi" w:cstheme="majorBidi"/>
          <w:i/>
          <w:iCs/>
          <w:szCs w:val="20"/>
        </w:rPr>
        <w:t>?</w:t>
      </w:r>
      <w:r w:rsidRPr="00B91603">
        <w:rPr>
          <w:rFonts w:asciiTheme="majorBidi" w:hAnsiTheme="majorBidi" w:cstheme="majorBidi"/>
          <w:szCs w:val="20"/>
        </w:rPr>
        <w:t>,</w:t>
      </w:r>
      <w:proofErr w:type="gramEnd"/>
      <w:r w:rsidRPr="00B91603">
        <w:rPr>
          <w:rFonts w:asciiTheme="majorBidi" w:hAnsiTheme="majorBidi" w:cstheme="majorBidi"/>
          <w:szCs w:val="20"/>
        </w:rPr>
        <w:t xml:space="preserve"> </w:t>
      </w:r>
      <w:r w:rsidRPr="00B91603">
        <w:rPr>
          <w:rFonts w:asciiTheme="majorBidi" w:hAnsiTheme="majorBidi" w:cstheme="majorBidi"/>
          <w:i/>
          <w:iCs/>
          <w:szCs w:val="20"/>
        </w:rPr>
        <w:t>supra</w:t>
      </w:r>
      <w:r w:rsidRPr="00B91603">
        <w:rPr>
          <w:rFonts w:asciiTheme="majorBidi" w:hAnsiTheme="majorBidi" w:cstheme="majorBidi"/>
          <w:szCs w:val="20"/>
        </w:rPr>
        <w:t xml:space="preserve"> note </w:t>
      </w:r>
      <w:r w:rsidRPr="00B91603">
        <w:rPr>
          <w:rFonts w:asciiTheme="majorBidi" w:hAnsiTheme="majorBidi" w:cstheme="majorBidi"/>
          <w:szCs w:val="20"/>
        </w:rPr>
        <w:fldChar w:fldCharType="begin"/>
      </w:r>
      <w:r w:rsidRPr="00B91603">
        <w:rPr>
          <w:rFonts w:asciiTheme="majorBidi" w:hAnsiTheme="majorBidi" w:cstheme="majorBidi"/>
          <w:szCs w:val="20"/>
        </w:rPr>
        <w:instrText xml:space="preserve"> NOTEREF _Ref480279749 \h  \* MERGEFORMAT </w:instrText>
      </w:r>
      <w:r w:rsidRPr="00B91603">
        <w:rPr>
          <w:rFonts w:asciiTheme="majorBidi" w:hAnsiTheme="majorBidi" w:cstheme="majorBidi"/>
          <w:szCs w:val="20"/>
        </w:rPr>
      </w:r>
      <w:r w:rsidRPr="00B91603">
        <w:rPr>
          <w:rFonts w:asciiTheme="majorBidi" w:hAnsiTheme="majorBidi" w:cstheme="majorBidi"/>
          <w:szCs w:val="20"/>
        </w:rPr>
        <w:fldChar w:fldCharType="separate"/>
      </w:r>
      <w:r>
        <w:rPr>
          <w:rFonts w:asciiTheme="majorBidi" w:hAnsiTheme="majorBidi" w:cstheme="majorBidi"/>
          <w:szCs w:val="20"/>
        </w:rPr>
        <w:t>343</w:t>
      </w:r>
      <w:r w:rsidRPr="00B91603">
        <w:rPr>
          <w:rFonts w:asciiTheme="majorBidi" w:hAnsiTheme="majorBidi" w:cstheme="majorBidi"/>
          <w:szCs w:val="20"/>
        </w:rPr>
        <w:fldChar w:fldCharType="end"/>
      </w:r>
      <w:r w:rsidRPr="00B91603">
        <w:rPr>
          <w:rFonts w:asciiTheme="majorBidi" w:hAnsiTheme="majorBidi" w:cstheme="majorBidi"/>
          <w:szCs w:val="20"/>
        </w:rPr>
        <w:t>.</w:t>
      </w:r>
      <w:r w:rsidRPr="00B91603">
        <w:rPr>
          <w:rFonts w:asciiTheme="majorBidi" w:hAnsiTheme="majorBidi" w:cstheme="majorBidi"/>
          <w:i/>
          <w:iCs/>
          <w:szCs w:val="20"/>
        </w:rPr>
        <w:t xml:space="preserve"> </w:t>
      </w:r>
    </w:p>
  </w:footnote>
  <w:footnote w:id="364">
    <w:p w14:paraId="58588698"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The Iranian Constitution states: “International treaties, protocols, contracts, and agreements must be approved by the Islamic Consultative Assembly.” </w:t>
      </w:r>
      <w:proofErr w:type="spellStart"/>
      <w:r w:rsidRPr="00B91603">
        <w:rPr>
          <w:rFonts w:asciiTheme="majorBidi" w:hAnsiTheme="majorBidi" w:cstheme="majorBidi"/>
          <w:smallCaps/>
          <w:szCs w:val="20"/>
        </w:rPr>
        <w:t>Qanuni</w:t>
      </w:r>
      <w:proofErr w:type="spellEnd"/>
      <w:r w:rsidRPr="00B91603">
        <w:rPr>
          <w:rFonts w:asciiTheme="majorBidi" w:hAnsiTheme="majorBidi" w:cstheme="majorBidi"/>
          <w:smallCaps/>
          <w:szCs w:val="20"/>
        </w:rPr>
        <w:t xml:space="preserve"> </w:t>
      </w:r>
      <w:proofErr w:type="spellStart"/>
      <w:r w:rsidRPr="00B91603">
        <w:rPr>
          <w:rFonts w:asciiTheme="majorBidi" w:hAnsiTheme="majorBidi" w:cstheme="majorBidi"/>
          <w:smallCaps/>
          <w:szCs w:val="20"/>
        </w:rPr>
        <w:t>Assassi</w:t>
      </w:r>
      <w:proofErr w:type="spellEnd"/>
      <w:r w:rsidRPr="00B91603">
        <w:rPr>
          <w:rFonts w:asciiTheme="majorBidi" w:hAnsiTheme="majorBidi" w:cstheme="majorBidi"/>
          <w:smallCaps/>
          <w:szCs w:val="20"/>
        </w:rPr>
        <w:t xml:space="preserve"> </w:t>
      </w:r>
      <w:proofErr w:type="spellStart"/>
      <w:r w:rsidRPr="00B91603">
        <w:rPr>
          <w:rFonts w:asciiTheme="majorBidi" w:hAnsiTheme="majorBidi" w:cstheme="majorBidi"/>
          <w:smallCaps/>
          <w:szCs w:val="20"/>
        </w:rPr>
        <w:t>Jumhurii</w:t>
      </w:r>
      <w:proofErr w:type="spellEnd"/>
      <w:r w:rsidRPr="00B91603">
        <w:rPr>
          <w:rFonts w:asciiTheme="majorBidi" w:hAnsiTheme="majorBidi" w:cstheme="majorBidi"/>
          <w:smallCaps/>
          <w:szCs w:val="20"/>
        </w:rPr>
        <w:t xml:space="preserve"> </w:t>
      </w:r>
      <w:proofErr w:type="spellStart"/>
      <w:r w:rsidRPr="00B91603">
        <w:rPr>
          <w:rFonts w:asciiTheme="majorBidi" w:hAnsiTheme="majorBidi" w:cstheme="majorBidi"/>
          <w:smallCaps/>
          <w:szCs w:val="20"/>
        </w:rPr>
        <w:t>Islamai</w:t>
      </w:r>
      <w:proofErr w:type="spellEnd"/>
      <w:r w:rsidRPr="00B91603">
        <w:rPr>
          <w:rFonts w:asciiTheme="majorBidi" w:hAnsiTheme="majorBidi" w:cstheme="majorBidi"/>
          <w:smallCaps/>
          <w:szCs w:val="20"/>
        </w:rPr>
        <w:t xml:space="preserve"> Iran [The Constitution of the Islamic Republic of Iran] 1358 [1980], </w:t>
      </w:r>
      <w:r w:rsidRPr="00B91603">
        <w:rPr>
          <w:rFonts w:asciiTheme="majorBidi" w:hAnsiTheme="majorBidi" w:cstheme="majorBidi"/>
          <w:szCs w:val="20"/>
        </w:rPr>
        <w:t>art. 77.</w:t>
      </w:r>
    </w:p>
  </w:footnote>
  <w:footnote w:id="365">
    <w:p w14:paraId="573047A4"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Iranian Parliament Ratifies Outlines of JCPOA, Tehran Times, October 12, 2015, available at </w:t>
      </w:r>
      <w:hyperlink r:id="rId67" w:history="1">
        <w:r w:rsidRPr="00B91603">
          <w:rPr>
            <w:rStyle w:val="Hyperlink"/>
            <w:rFonts w:asciiTheme="majorBidi" w:hAnsiTheme="majorBidi" w:cstheme="majorBidi"/>
            <w:szCs w:val="20"/>
          </w:rPr>
          <w:t>http://www.tehrantimes.com/news/250028/Iranian-parliament-ratifies-outlines-of-JCPOA</w:t>
        </w:r>
      </w:hyperlink>
      <w:r w:rsidRPr="00B91603">
        <w:rPr>
          <w:rFonts w:asciiTheme="majorBidi" w:hAnsiTheme="majorBidi" w:cstheme="majorBidi"/>
          <w:szCs w:val="20"/>
        </w:rPr>
        <w:t xml:space="preserve"> </w:t>
      </w:r>
    </w:p>
  </w:footnote>
  <w:footnote w:id="366">
    <w:p w14:paraId="375A7593" w14:textId="523838C4" w:rsidR="0069557B" w:rsidRPr="00B91603" w:rsidRDefault="0069557B" w:rsidP="0020752A">
      <w:pPr>
        <w:pStyle w:val="FootNote"/>
        <w:tabs>
          <w:tab w:val="clear" w:pos="580"/>
          <w:tab w:val="left" w:pos="1080"/>
        </w:tabs>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sz w:val="20"/>
        </w:rPr>
        <w:t>.</w:t>
      </w:r>
      <w:r w:rsidRPr="00B91603">
        <w:rPr>
          <w:rFonts w:asciiTheme="majorBidi" w:hAnsiTheme="majorBidi" w:cstheme="majorBidi"/>
          <w:sz w:val="20"/>
        </w:rPr>
        <w:t> </w:t>
      </w:r>
      <w:r w:rsidRPr="00B91603">
        <w:rPr>
          <w:rFonts w:asciiTheme="majorBidi" w:hAnsiTheme="majorBidi" w:cstheme="majorBidi"/>
          <w:sz w:val="20"/>
        </w:rPr>
        <w:tab/>
      </w:r>
      <w:r w:rsidRPr="00B91603">
        <w:rPr>
          <w:rFonts w:asciiTheme="majorBidi" w:hAnsiTheme="majorBidi" w:cstheme="majorBidi"/>
          <w:sz w:val="20"/>
        </w:rPr>
        <w:tab/>
      </w:r>
      <w:proofErr w:type="gramStart"/>
      <w:r w:rsidRPr="00B91603">
        <w:rPr>
          <w:rFonts w:asciiTheme="majorBidi" w:hAnsiTheme="majorBidi" w:cstheme="majorBidi"/>
          <w:sz w:val="20"/>
        </w:rPr>
        <w:t xml:space="preserve">Jim </w:t>
      </w:r>
      <w:proofErr w:type="spellStart"/>
      <w:r w:rsidRPr="00B91603">
        <w:rPr>
          <w:rFonts w:asciiTheme="majorBidi" w:hAnsiTheme="majorBidi" w:cstheme="majorBidi"/>
          <w:sz w:val="20"/>
        </w:rPr>
        <w:t>Sciutto</w:t>
      </w:r>
      <w:proofErr w:type="spellEnd"/>
      <w:r w:rsidRPr="00B91603">
        <w:rPr>
          <w:rFonts w:asciiTheme="majorBidi" w:hAnsiTheme="majorBidi" w:cstheme="majorBidi"/>
          <w:sz w:val="20"/>
        </w:rPr>
        <w:t xml:space="preserve">, </w:t>
      </w:r>
      <w:r w:rsidRPr="00B91603">
        <w:rPr>
          <w:rFonts w:asciiTheme="majorBidi" w:hAnsiTheme="majorBidi" w:cstheme="majorBidi"/>
          <w:i/>
          <w:sz w:val="20"/>
        </w:rPr>
        <w:t>Senators Propose New Iran Sanctions Bill:</w:t>
      </w:r>
      <w:r w:rsidRPr="00B91603">
        <w:rPr>
          <w:rFonts w:asciiTheme="majorBidi" w:hAnsiTheme="majorBidi" w:cstheme="majorBidi"/>
          <w:sz w:val="20"/>
        </w:rPr>
        <w:t xml:space="preserve"> </w:t>
      </w:r>
      <w:r w:rsidRPr="00B91603">
        <w:rPr>
          <w:rFonts w:asciiTheme="majorBidi" w:hAnsiTheme="majorBidi" w:cstheme="majorBidi"/>
          <w:i/>
          <w:sz w:val="20"/>
        </w:rPr>
        <w:t>White</w:t>
      </w:r>
      <w:r w:rsidRPr="00B91603">
        <w:rPr>
          <w:rFonts w:asciiTheme="majorBidi" w:hAnsiTheme="majorBidi" w:cstheme="majorBidi"/>
          <w:sz w:val="20"/>
        </w:rPr>
        <w:t xml:space="preserve"> </w:t>
      </w:r>
      <w:r w:rsidRPr="00B91603">
        <w:rPr>
          <w:rFonts w:asciiTheme="majorBidi" w:hAnsiTheme="majorBidi" w:cstheme="majorBidi"/>
          <w:i/>
          <w:sz w:val="20"/>
        </w:rPr>
        <w:t>House Opposed</w:t>
      </w:r>
      <w:r w:rsidRPr="00B91603">
        <w:rPr>
          <w:rFonts w:asciiTheme="majorBidi" w:hAnsiTheme="majorBidi" w:cstheme="majorBidi"/>
          <w:sz w:val="20"/>
        </w:rPr>
        <w:t xml:space="preserve">, </w:t>
      </w:r>
      <w:r w:rsidRPr="00B91603">
        <w:rPr>
          <w:rFonts w:asciiTheme="majorBidi" w:hAnsiTheme="majorBidi" w:cstheme="majorBidi"/>
          <w:smallCaps/>
          <w:sz w:val="20"/>
        </w:rPr>
        <w:t xml:space="preserve">C.N.N., </w:t>
      </w:r>
      <w:r w:rsidRPr="00B91603">
        <w:rPr>
          <w:rFonts w:asciiTheme="majorBidi" w:hAnsiTheme="majorBidi" w:cstheme="majorBidi"/>
          <w:sz w:val="20"/>
        </w:rPr>
        <w:t xml:space="preserve">(Dec. 19th, 2013), </w:t>
      </w:r>
      <w:hyperlink r:id="rId68" w:history="1">
        <w:proofErr w:type="gramEnd"/>
        <w:r w:rsidRPr="00B91603">
          <w:rPr>
            <w:rStyle w:val="Hyperlink"/>
            <w:rFonts w:asciiTheme="majorBidi" w:hAnsiTheme="majorBidi" w:cstheme="majorBidi"/>
            <w:sz w:val="20"/>
          </w:rPr>
          <w:t>http://www.cnn.com/2013/12/19/politics/iran-sanctions-senate/</w:t>
        </w:r>
        <w:proofErr w:type="gramStart"/>
      </w:hyperlink>
      <w:r w:rsidRPr="00B91603">
        <w:rPr>
          <w:rFonts w:asciiTheme="majorBidi" w:hAnsiTheme="majorBidi" w:cstheme="majorBidi"/>
          <w:sz w:val="20"/>
        </w:rPr>
        <w:t xml:space="preserve"> (last visited Mar. 3, 2014).</w:t>
      </w:r>
      <w:proofErr w:type="gramEnd"/>
      <w:r w:rsidRPr="00B91603">
        <w:rPr>
          <w:rFonts w:asciiTheme="majorBidi" w:hAnsiTheme="majorBidi" w:cstheme="majorBidi"/>
          <w:sz w:val="20"/>
        </w:rPr>
        <w:t xml:space="preserve">  For instance Robert Mendez, a New Jersey Democrat Senator, declared “current sanctions brought Iran to the negotiating table.” That was the reasoning behind his bi-partisan proposal to step up the level of pressure on Iran through enacting further economic sanctions. </w:t>
      </w:r>
      <w:r w:rsidRPr="00B91603">
        <w:rPr>
          <w:rFonts w:asciiTheme="majorBidi" w:hAnsiTheme="majorBidi" w:cstheme="majorBidi"/>
          <w:i/>
          <w:sz w:val="20"/>
        </w:rPr>
        <w:t>See id.</w:t>
      </w:r>
    </w:p>
  </w:footnote>
  <w:footnote w:id="367">
    <w:p w14:paraId="245D5C53" w14:textId="2A561DF8"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i/>
          <w:sz w:val="20"/>
        </w:rPr>
        <w:t> </w:t>
      </w:r>
      <w:r>
        <w:rPr>
          <w:rFonts w:asciiTheme="majorBidi" w:hAnsiTheme="majorBidi" w:cstheme="majorBidi"/>
          <w:i/>
          <w:sz w:val="20"/>
        </w:rPr>
        <w:tab/>
      </w:r>
      <w:r>
        <w:rPr>
          <w:rFonts w:asciiTheme="majorBidi" w:hAnsiTheme="majorBidi" w:cstheme="majorBidi"/>
          <w:i/>
          <w:sz w:val="20"/>
        </w:rPr>
        <w:tab/>
      </w:r>
      <w:r w:rsidRPr="00B91603">
        <w:rPr>
          <w:rFonts w:asciiTheme="majorBidi" w:hAnsiTheme="majorBidi" w:cstheme="majorBidi"/>
          <w:i/>
          <w:sz w:val="20"/>
        </w:rPr>
        <w:t>See generally</w:t>
      </w:r>
      <w:r w:rsidRPr="00B91603">
        <w:rPr>
          <w:rFonts w:asciiTheme="majorBidi" w:hAnsiTheme="majorBidi" w:cstheme="majorBidi"/>
          <w:sz w:val="20"/>
        </w:rPr>
        <w:t xml:space="preserve"> </w:t>
      </w:r>
      <w:r w:rsidRPr="00B91603">
        <w:rPr>
          <w:rFonts w:asciiTheme="majorBidi" w:hAnsiTheme="majorBidi" w:cstheme="majorBidi"/>
          <w:smallCaps/>
          <w:sz w:val="20"/>
        </w:rPr>
        <w:t xml:space="preserve">Gary Clyde </w:t>
      </w:r>
      <w:proofErr w:type="spellStart"/>
      <w:r w:rsidRPr="00B91603">
        <w:rPr>
          <w:rFonts w:asciiTheme="majorBidi" w:hAnsiTheme="majorBidi" w:cstheme="majorBidi"/>
          <w:smallCaps/>
          <w:sz w:val="20"/>
        </w:rPr>
        <w:t>Hufbauer</w:t>
      </w:r>
      <w:proofErr w:type="spellEnd"/>
      <w:r w:rsidRPr="00B91603">
        <w:rPr>
          <w:rFonts w:asciiTheme="majorBidi" w:hAnsiTheme="majorBidi" w:cstheme="majorBidi"/>
          <w:smallCaps/>
          <w:sz w:val="20"/>
        </w:rPr>
        <w:t xml:space="preserve"> et al., Economic Sanctions Reconsidered</w:t>
      </w:r>
      <w:r w:rsidRPr="00B91603">
        <w:rPr>
          <w:rFonts w:asciiTheme="majorBidi" w:hAnsiTheme="majorBidi" w:cstheme="majorBidi"/>
          <w:sz w:val="20"/>
        </w:rPr>
        <w:t xml:space="preserve"> (2009).</w:t>
      </w:r>
    </w:p>
  </w:footnote>
  <w:footnote w:id="368">
    <w:p w14:paraId="2CABA06A" w14:textId="44C8770E"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i/>
          <w:sz w:val="20"/>
        </w:rPr>
        <w:t> </w:t>
      </w:r>
      <w:r>
        <w:rPr>
          <w:rFonts w:asciiTheme="majorBidi" w:hAnsiTheme="majorBidi" w:cstheme="majorBidi"/>
          <w:i/>
          <w:sz w:val="20"/>
        </w:rPr>
        <w:tab/>
      </w:r>
      <w:r>
        <w:rPr>
          <w:rFonts w:asciiTheme="majorBidi" w:hAnsiTheme="majorBidi" w:cstheme="majorBidi"/>
          <w:i/>
          <w:sz w:val="20"/>
        </w:rPr>
        <w:tab/>
      </w:r>
      <w:r w:rsidRPr="00B91603">
        <w:rPr>
          <w:rFonts w:asciiTheme="majorBidi" w:hAnsiTheme="majorBidi" w:cstheme="majorBidi"/>
          <w:i/>
          <w:sz w:val="20"/>
        </w:rPr>
        <w:t>See generally</w:t>
      </w:r>
      <w:r w:rsidRPr="00B91603">
        <w:rPr>
          <w:rFonts w:asciiTheme="majorBidi" w:hAnsiTheme="majorBidi" w:cstheme="majorBidi"/>
          <w:sz w:val="20"/>
        </w:rPr>
        <w:t xml:space="preserve"> </w:t>
      </w:r>
      <w:r w:rsidRPr="00B91603">
        <w:rPr>
          <w:rFonts w:asciiTheme="majorBidi" w:hAnsiTheme="majorBidi" w:cstheme="majorBidi"/>
          <w:smallCaps/>
          <w:sz w:val="20"/>
        </w:rPr>
        <w:t xml:space="preserve">Ernest H. </w:t>
      </w:r>
      <w:proofErr w:type="spellStart"/>
      <w:r w:rsidRPr="00B91603">
        <w:rPr>
          <w:rFonts w:asciiTheme="majorBidi" w:hAnsiTheme="majorBidi" w:cstheme="majorBidi"/>
          <w:smallCaps/>
          <w:sz w:val="20"/>
        </w:rPr>
        <w:t>Preeg</w:t>
      </w:r>
      <w:proofErr w:type="spellEnd"/>
      <w:r w:rsidRPr="00B91603">
        <w:rPr>
          <w:rFonts w:asciiTheme="majorBidi" w:hAnsiTheme="majorBidi" w:cstheme="majorBidi"/>
          <w:smallCaps/>
          <w:sz w:val="20"/>
        </w:rPr>
        <w:t>, Feeling Good or Doing Good with Sanctions: Unilateral Economic Sanctions and the U.S. National Interest</w:t>
      </w:r>
      <w:r w:rsidRPr="00B91603">
        <w:rPr>
          <w:rFonts w:asciiTheme="majorBidi" w:hAnsiTheme="majorBidi" w:cstheme="majorBidi"/>
          <w:sz w:val="20"/>
        </w:rPr>
        <w:t xml:space="preserve"> (1999). </w:t>
      </w:r>
    </w:p>
  </w:footnote>
  <w:footnote w:id="369">
    <w:p w14:paraId="4F35C831" w14:textId="7624390F"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sz w:val="20"/>
        </w:rPr>
        <w:t> </w:t>
      </w:r>
      <w:r>
        <w:rPr>
          <w:rFonts w:asciiTheme="majorBidi" w:hAnsiTheme="majorBidi" w:cstheme="majorBidi"/>
          <w:sz w:val="20"/>
        </w:rPr>
        <w:tab/>
      </w:r>
      <w:r>
        <w:rPr>
          <w:rFonts w:asciiTheme="majorBidi" w:hAnsiTheme="majorBidi" w:cstheme="majorBidi"/>
          <w:sz w:val="20"/>
        </w:rPr>
        <w:tab/>
      </w:r>
      <w:r w:rsidRPr="00B91603">
        <w:rPr>
          <w:rFonts w:asciiTheme="majorBidi" w:hAnsiTheme="majorBidi" w:cstheme="majorBidi"/>
          <w:sz w:val="20"/>
        </w:rPr>
        <w:t xml:space="preserve">Nader </w:t>
      </w:r>
      <w:proofErr w:type="spellStart"/>
      <w:r w:rsidRPr="00B91603">
        <w:rPr>
          <w:rFonts w:asciiTheme="majorBidi" w:hAnsiTheme="majorBidi" w:cstheme="majorBidi"/>
          <w:sz w:val="20"/>
        </w:rPr>
        <w:t>Habibi</w:t>
      </w:r>
      <w:proofErr w:type="spellEnd"/>
      <w:r w:rsidRPr="00B91603">
        <w:rPr>
          <w:rFonts w:asciiTheme="majorBidi" w:hAnsiTheme="majorBidi" w:cstheme="majorBidi"/>
          <w:sz w:val="20"/>
        </w:rPr>
        <w:t xml:space="preserve">, </w:t>
      </w:r>
      <w:r w:rsidRPr="00B91603">
        <w:rPr>
          <w:rFonts w:asciiTheme="majorBidi" w:hAnsiTheme="majorBidi" w:cstheme="majorBidi"/>
          <w:i/>
          <w:sz w:val="20"/>
        </w:rPr>
        <w:t>The Iranian Economy in the Shadow of Sanctions</w:t>
      </w:r>
      <w:r w:rsidRPr="00B91603">
        <w:rPr>
          <w:rFonts w:asciiTheme="majorBidi" w:hAnsiTheme="majorBidi" w:cstheme="majorBidi"/>
          <w:sz w:val="20"/>
        </w:rPr>
        <w:t>,</w:t>
      </w:r>
      <w:r w:rsidRPr="00B91603">
        <w:rPr>
          <w:rFonts w:asciiTheme="majorBidi" w:hAnsiTheme="majorBidi" w:cstheme="majorBidi"/>
          <w:i/>
          <w:sz w:val="20"/>
        </w:rPr>
        <w:t xml:space="preserve"> in</w:t>
      </w:r>
      <w:r w:rsidRPr="00B91603">
        <w:rPr>
          <w:rFonts w:asciiTheme="majorBidi" w:hAnsiTheme="majorBidi" w:cstheme="majorBidi"/>
          <w:sz w:val="20"/>
        </w:rPr>
        <w:t xml:space="preserve"> </w:t>
      </w:r>
      <w:r w:rsidRPr="00B91603">
        <w:rPr>
          <w:rFonts w:asciiTheme="majorBidi" w:hAnsiTheme="majorBidi" w:cstheme="majorBidi"/>
          <w:smallCaps/>
          <w:sz w:val="20"/>
        </w:rPr>
        <w:t>Iran and the Global Economy: Petro Populism, Islam and Economic Sanctions</w:t>
      </w:r>
      <w:r w:rsidRPr="00B91603">
        <w:rPr>
          <w:rFonts w:asciiTheme="majorBidi" w:hAnsiTheme="majorBidi" w:cstheme="majorBidi"/>
          <w:sz w:val="20"/>
        </w:rPr>
        <w:t xml:space="preserve"> 172, 172-174 (</w:t>
      </w:r>
      <w:proofErr w:type="spellStart"/>
      <w:r w:rsidRPr="00B91603">
        <w:rPr>
          <w:rFonts w:asciiTheme="majorBidi" w:hAnsiTheme="majorBidi" w:cstheme="majorBidi"/>
          <w:sz w:val="20"/>
        </w:rPr>
        <w:t>Parvin</w:t>
      </w:r>
      <w:proofErr w:type="spellEnd"/>
      <w:r w:rsidRPr="00B91603">
        <w:rPr>
          <w:rFonts w:asciiTheme="majorBidi" w:hAnsiTheme="majorBidi" w:cstheme="majorBidi"/>
          <w:sz w:val="20"/>
        </w:rPr>
        <w:t xml:space="preserve"> </w:t>
      </w:r>
      <w:proofErr w:type="spellStart"/>
      <w:r w:rsidRPr="00B91603">
        <w:rPr>
          <w:rFonts w:asciiTheme="majorBidi" w:hAnsiTheme="majorBidi" w:cstheme="majorBidi"/>
          <w:sz w:val="20"/>
        </w:rPr>
        <w:t>Alizadeh</w:t>
      </w:r>
      <w:proofErr w:type="spellEnd"/>
      <w:r w:rsidRPr="00B91603">
        <w:rPr>
          <w:rFonts w:asciiTheme="majorBidi" w:hAnsiTheme="majorBidi" w:cstheme="majorBidi"/>
          <w:sz w:val="20"/>
        </w:rPr>
        <w:t xml:space="preserve"> &amp; Hassan </w:t>
      </w:r>
      <w:proofErr w:type="spellStart"/>
      <w:r w:rsidRPr="00B91603">
        <w:rPr>
          <w:rFonts w:asciiTheme="majorBidi" w:hAnsiTheme="majorBidi" w:cstheme="majorBidi"/>
          <w:sz w:val="20"/>
        </w:rPr>
        <w:t>Hakimian</w:t>
      </w:r>
      <w:proofErr w:type="spellEnd"/>
      <w:r w:rsidRPr="00B91603">
        <w:rPr>
          <w:rFonts w:asciiTheme="majorBidi" w:hAnsiTheme="majorBidi" w:cstheme="majorBidi"/>
          <w:sz w:val="20"/>
        </w:rPr>
        <w:t>, eds</w:t>
      </w:r>
      <w:proofErr w:type="gramStart"/>
      <w:r w:rsidRPr="00B91603">
        <w:rPr>
          <w:rFonts w:asciiTheme="majorBidi" w:hAnsiTheme="majorBidi" w:cstheme="majorBidi"/>
          <w:sz w:val="20"/>
        </w:rPr>
        <w:t>.,</w:t>
      </w:r>
      <w:proofErr w:type="gramEnd"/>
      <w:r w:rsidRPr="00B91603">
        <w:rPr>
          <w:rFonts w:asciiTheme="majorBidi" w:hAnsiTheme="majorBidi" w:cstheme="majorBidi"/>
          <w:sz w:val="20"/>
        </w:rPr>
        <w:t xml:space="preserve"> 2014). </w:t>
      </w:r>
    </w:p>
  </w:footnote>
  <w:footnote w:id="370">
    <w:p w14:paraId="5D4DD6CB" w14:textId="7029A9EC"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sz w:val="20"/>
        </w:rPr>
        <w:t>.</w:t>
      </w:r>
      <w:r w:rsidRPr="00B91603">
        <w:rPr>
          <w:rFonts w:asciiTheme="majorBidi" w:hAnsiTheme="majorBidi" w:cstheme="majorBidi"/>
          <w:sz w:val="20"/>
        </w:rPr>
        <w:t> </w:t>
      </w:r>
      <w:r>
        <w:rPr>
          <w:rFonts w:asciiTheme="majorBidi" w:hAnsiTheme="majorBidi" w:cstheme="majorBidi"/>
          <w:sz w:val="20"/>
        </w:rPr>
        <w:tab/>
      </w:r>
      <w:r>
        <w:rPr>
          <w:rFonts w:asciiTheme="majorBidi" w:hAnsiTheme="majorBidi" w:cstheme="majorBidi"/>
          <w:sz w:val="20"/>
        </w:rPr>
        <w:tab/>
      </w:r>
      <w:r w:rsidRPr="00B91603">
        <w:rPr>
          <w:rFonts w:asciiTheme="majorBidi" w:hAnsiTheme="majorBidi" w:cstheme="majorBidi"/>
          <w:sz w:val="20"/>
        </w:rPr>
        <w:t xml:space="preserve">Steven </w:t>
      </w:r>
      <w:proofErr w:type="spellStart"/>
      <w:r w:rsidRPr="00B91603">
        <w:rPr>
          <w:rFonts w:asciiTheme="majorBidi" w:hAnsiTheme="majorBidi" w:cstheme="majorBidi"/>
          <w:sz w:val="20"/>
        </w:rPr>
        <w:t>Plaut</w:t>
      </w:r>
      <w:proofErr w:type="spellEnd"/>
      <w:r w:rsidRPr="00B91603">
        <w:rPr>
          <w:rFonts w:asciiTheme="majorBidi" w:hAnsiTheme="majorBidi" w:cstheme="majorBidi"/>
          <w:sz w:val="20"/>
        </w:rPr>
        <w:t xml:space="preserve">, </w:t>
      </w:r>
      <w:r w:rsidRPr="00B91603">
        <w:rPr>
          <w:rFonts w:asciiTheme="majorBidi" w:hAnsiTheme="majorBidi" w:cstheme="majorBidi"/>
          <w:i/>
          <w:sz w:val="20"/>
        </w:rPr>
        <w:t xml:space="preserve">The Collapse of Iran’s </w:t>
      </w:r>
      <w:proofErr w:type="spellStart"/>
      <w:r w:rsidRPr="00B91603">
        <w:rPr>
          <w:rFonts w:asciiTheme="majorBidi" w:hAnsiTheme="majorBidi" w:cstheme="majorBidi"/>
          <w:i/>
          <w:sz w:val="20"/>
        </w:rPr>
        <w:t>Rial</w:t>
      </w:r>
      <w:proofErr w:type="spellEnd"/>
      <w:proofErr w:type="gramStart"/>
      <w:r w:rsidRPr="00B91603">
        <w:rPr>
          <w:rFonts w:asciiTheme="majorBidi" w:hAnsiTheme="majorBidi" w:cstheme="majorBidi"/>
          <w:sz w:val="20"/>
        </w:rPr>
        <w:t xml:space="preserve">,  </w:t>
      </w:r>
      <w:proofErr w:type="spellStart"/>
      <w:r w:rsidRPr="00B91603">
        <w:rPr>
          <w:rFonts w:asciiTheme="majorBidi" w:hAnsiTheme="majorBidi" w:cstheme="majorBidi"/>
          <w:smallCaps/>
          <w:sz w:val="20"/>
        </w:rPr>
        <w:t>Gatestone</w:t>
      </w:r>
      <w:proofErr w:type="spellEnd"/>
      <w:proofErr w:type="gramEnd"/>
      <w:r w:rsidRPr="00B91603">
        <w:rPr>
          <w:rFonts w:asciiTheme="majorBidi" w:hAnsiTheme="majorBidi" w:cstheme="majorBidi"/>
          <w:smallCaps/>
          <w:sz w:val="20"/>
        </w:rPr>
        <w:t xml:space="preserve"> Institute,</w:t>
      </w:r>
      <w:r w:rsidRPr="00B91603">
        <w:rPr>
          <w:rFonts w:asciiTheme="majorBidi" w:hAnsiTheme="majorBidi" w:cstheme="majorBidi"/>
          <w:sz w:val="20"/>
        </w:rPr>
        <w:t xml:space="preserve"> (Feb 21, 2013, 5:00 AM), http:‌//‌.gatestoneinstitute.org/3597/iran-rial-collpase.</w:t>
      </w:r>
    </w:p>
  </w:footnote>
  <w:footnote w:id="371">
    <w:p w14:paraId="0E35FF2B" w14:textId="108241F9"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i/>
          <w:sz w:val="20"/>
        </w:rPr>
        <w:t>.</w:t>
      </w:r>
      <w:r w:rsidRPr="00B91603">
        <w:rPr>
          <w:rFonts w:asciiTheme="majorBidi" w:hAnsiTheme="majorBidi" w:cstheme="majorBidi"/>
          <w:i/>
          <w:sz w:val="20"/>
        </w:rPr>
        <w:t> </w:t>
      </w:r>
      <w:r>
        <w:rPr>
          <w:rFonts w:asciiTheme="majorBidi" w:hAnsiTheme="majorBidi" w:cstheme="majorBidi"/>
          <w:i/>
          <w:sz w:val="20"/>
        </w:rPr>
        <w:tab/>
      </w:r>
      <w:r>
        <w:rPr>
          <w:rFonts w:asciiTheme="majorBidi" w:hAnsiTheme="majorBidi" w:cstheme="majorBidi"/>
          <w:i/>
          <w:sz w:val="20"/>
        </w:rPr>
        <w:tab/>
      </w:r>
      <w:r w:rsidRPr="00B91603">
        <w:rPr>
          <w:rFonts w:asciiTheme="majorBidi" w:hAnsiTheme="majorBidi" w:cstheme="majorBidi"/>
          <w:i/>
          <w:sz w:val="20"/>
        </w:rPr>
        <w:t>See</w:t>
      </w:r>
      <w:r w:rsidRPr="00B91603">
        <w:rPr>
          <w:rFonts w:asciiTheme="majorBidi" w:hAnsiTheme="majorBidi" w:cstheme="majorBidi"/>
          <w:sz w:val="20"/>
        </w:rPr>
        <w:t xml:space="preserve"> Sanctions, </w:t>
      </w:r>
      <w:r w:rsidRPr="00B91603">
        <w:rPr>
          <w:rFonts w:asciiTheme="majorBidi" w:hAnsiTheme="majorBidi" w:cstheme="majorBidi"/>
          <w:smallCaps/>
          <w:sz w:val="20"/>
        </w:rPr>
        <w:t xml:space="preserve">Iran Matters: Best Analysis and Facts on the Iranian Nuclear Challenge from Harvard’s </w:t>
      </w:r>
      <w:proofErr w:type="spellStart"/>
      <w:r w:rsidRPr="00B91603">
        <w:rPr>
          <w:rFonts w:asciiTheme="majorBidi" w:hAnsiTheme="majorBidi" w:cstheme="majorBidi"/>
          <w:smallCaps/>
          <w:sz w:val="20"/>
        </w:rPr>
        <w:t>Belfer</w:t>
      </w:r>
      <w:proofErr w:type="spellEnd"/>
      <w:r w:rsidRPr="00B91603">
        <w:rPr>
          <w:rFonts w:asciiTheme="majorBidi" w:hAnsiTheme="majorBidi" w:cstheme="majorBidi"/>
          <w:smallCaps/>
          <w:sz w:val="20"/>
        </w:rPr>
        <w:t xml:space="preserve"> Center, </w:t>
      </w:r>
      <w:r w:rsidRPr="00B91603">
        <w:rPr>
          <w:rFonts w:asciiTheme="majorBidi" w:hAnsiTheme="majorBidi" w:cstheme="majorBidi"/>
          <w:sz w:val="20"/>
        </w:rPr>
        <w:t xml:space="preserve">available at </w:t>
      </w:r>
      <w:hyperlink r:id="rId69" w:history="1">
        <w:r w:rsidRPr="00B91603">
          <w:rPr>
            <w:rStyle w:val="Hyperlink"/>
            <w:rFonts w:asciiTheme="majorBidi" w:hAnsiTheme="majorBidi" w:cstheme="majorBidi"/>
            <w:sz w:val="20"/>
          </w:rPr>
          <w:t>http://iranmatters.belfercenter.org/sanctions</w:t>
        </w:r>
      </w:hyperlink>
      <w:r w:rsidRPr="00B91603">
        <w:rPr>
          <w:rFonts w:asciiTheme="majorBidi" w:hAnsiTheme="majorBidi" w:cstheme="majorBidi"/>
          <w:sz w:val="20"/>
        </w:rPr>
        <w:t xml:space="preserve"> (last visited, Mar. 3, 2014). (</w:t>
      </w:r>
      <w:proofErr w:type="gramStart"/>
      <w:r w:rsidRPr="00B91603">
        <w:rPr>
          <w:rFonts w:asciiTheme="majorBidi" w:hAnsiTheme="majorBidi" w:cstheme="majorBidi"/>
          <w:sz w:val="20"/>
        </w:rPr>
        <w:t>providing</w:t>
      </w:r>
      <w:proofErr w:type="gramEnd"/>
      <w:r w:rsidRPr="00B91603">
        <w:rPr>
          <w:rFonts w:asciiTheme="majorBidi" w:hAnsiTheme="majorBidi" w:cstheme="majorBidi"/>
          <w:sz w:val="20"/>
        </w:rPr>
        <w:t xml:space="preserve">  a concise review of the impact of economic sanctions on Iran’s economy).</w:t>
      </w:r>
      <w:r w:rsidRPr="00B91603">
        <w:rPr>
          <w:rFonts w:asciiTheme="majorBidi" w:hAnsiTheme="majorBidi" w:cstheme="majorBidi"/>
          <w:i/>
          <w:sz w:val="20"/>
        </w:rPr>
        <w:t xml:space="preserve"> </w:t>
      </w:r>
    </w:p>
  </w:footnote>
  <w:footnote w:id="372">
    <w:p w14:paraId="488ACACB" w14:textId="70C6AA5A"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i/>
          <w:sz w:val="20"/>
        </w:rPr>
        <w:t>.</w:t>
      </w:r>
      <w:r w:rsidRPr="00B91603">
        <w:rPr>
          <w:rFonts w:asciiTheme="majorBidi" w:hAnsiTheme="majorBidi" w:cstheme="majorBidi"/>
          <w:i/>
          <w:sz w:val="20"/>
        </w:rPr>
        <w:t> </w:t>
      </w:r>
      <w:r>
        <w:rPr>
          <w:rFonts w:asciiTheme="majorBidi" w:hAnsiTheme="majorBidi" w:cstheme="majorBidi"/>
          <w:i/>
          <w:sz w:val="20"/>
        </w:rPr>
        <w:tab/>
      </w:r>
      <w:r>
        <w:rPr>
          <w:rFonts w:asciiTheme="majorBidi" w:hAnsiTheme="majorBidi" w:cstheme="majorBidi"/>
          <w:i/>
          <w:sz w:val="20"/>
        </w:rPr>
        <w:tab/>
      </w:r>
      <w:r w:rsidRPr="00B91603">
        <w:rPr>
          <w:rFonts w:asciiTheme="majorBidi" w:hAnsiTheme="majorBidi" w:cstheme="majorBidi"/>
          <w:i/>
          <w:sz w:val="20"/>
        </w:rPr>
        <w:t>See, e.g.</w:t>
      </w:r>
      <w:r w:rsidRPr="00B91603">
        <w:rPr>
          <w:rFonts w:asciiTheme="majorBidi" w:hAnsiTheme="majorBidi" w:cstheme="majorBidi"/>
          <w:sz w:val="20"/>
        </w:rPr>
        <w:t xml:space="preserve">, Oren </w:t>
      </w:r>
      <w:proofErr w:type="spellStart"/>
      <w:r w:rsidRPr="00B91603">
        <w:rPr>
          <w:rFonts w:asciiTheme="majorBidi" w:hAnsiTheme="majorBidi" w:cstheme="majorBidi"/>
          <w:sz w:val="20"/>
        </w:rPr>
        <w:t>Dorell</w:t>
      </w:r>
      <w:proofErr w:type="spellEnd"/>
      <w:r w:rsidRPr="00B91603">
        <w:rPr>
          <w:rFonts w:asciiTheme="majorBidi" w:hAnsiTheme="majorBidi" w:cstheme="majorBidi"/>
          <w:sz w:val="20"/>
        </w:rPr>
        <w:t xml:space="preserve">, </w:t>
      </w:r>
      <w:r w:rsidRPr="00B91603">
        <w:rPr>
          <w:rFonts w:asciiTheme="majorBidi" w:hAnsiTheme="majorBidi" w:cstheme="majorBidi"/>
          <w:i/>
          <w:sz w:val="20"/>
        </w:rPr>
        <w:t>Iran Nuclear Sanctions Hurt the Middle Class, not Guards</w:t>
      </w:r>
      <w:r w:rsidRPr="00B91603">
        <w:rPr>
          <w:rFonts w:asciiTheme="majorBidi" w:hAnsiTheme="majorBidi" w:cstheme="majorBidi"/>
          <w:sz w:val="20"/>
        </w:rPr>
        <w:t xml:space="preserve">, </w:t>
      </w:r>
      <w:r w:rsidRPr="00B91603">
        <w:rPr>
          <w:rFonts w:asciiTheme="majorBidi" w:hAnsiTheme="majorBidi" w:cstheme="majorBidi"/>
          <w:smallCaps/>
          <w:sz w:val="20"/>
        </w:rPr>
        <w:t>USA Today</w:t>
      </w:r>
      <w:r w:rsidRPr="00B91603">
        <w:rPr>
          <w:rFonts w:asciiTheme="majorBidi" w:hAnsiTheme="majorBidi" w:cstheme="majorBidi"/>
          <w:sz w:val="20"/>
        </w:rPr>
        <w:t xml:space="preserve">, Nov. 17, 2011, </w:t>
      </w:r>
      <w:hyperlink r:id="rId70" w:history="1">
        <w:r w:rsidRPr="00B91603">
          <w:rPr>
            <w:rStyle w:val="Hyperlink"/>
            <w:rFonts w:asciiTheme="majorBidi" w:hAnsiTheme="majorBidi" w:cstheme="majorBidi"/>
            <w:sz w:val="20"/>
          </w:rPr>
          <w:t>http://‌usatoday30‌.usatoday‌.com‌/‌news‌/world‌/story‌/2011-11-17/iran-nuclear-sanctions-backfire/51275666/1</w:t>
        </w:r>
      </w:hyperlink>
      <w:r w:rsidRPr="00B91603">
        <w:rPr>
          <w:rFonts w:asciiTheme="majorBidi" w:hAnsiTheme="majorBidi" w:cstheme="majorBidi"/>
          <w:sz w:val="20"/>
        </w:rPr>
        <w:t xml:space="preserve">; </w:t>
      </w:r>
      <w:proofErr w:type="spellStart"/>
      <w:r w:rsidRPr="00B91603">
        <w:rPr>
          <w:rFonts w:asciiTheme="majorBidi" w:hAnsiTheme="majorBidi" w:cstheme="majorBidi"/>
          <w:sz w:val="20"/>
        </w:rPr>
        <w:t>Beheshteh</w:t>
      </w:r>
      <w:proofErr w:type="spellEnd"/>
      <w:r w:rsidRPr="00B91603">
        <w:rPr>
          <w:rFonts w:asciiTheme="majorBidi" w:hAnsiTheme="majorBidi" w:cstheme="majorBidi"/>
          <w:sz w:val="20"/>
        </w:rPr>
        <w:t xml:space="preserve"> </w:t>
      </w:r>
      <w:proofErr w:type="spellStart"/>
      <w:r w:rsidRPr="00B91603">
        <w:rPr>
          <w:rFonts w:asciiTheme="majorBidi" w:hAnsiTheme="majorBidi" w:cstheme="majorBidi"/>
          <w:sz w:val="20"/>
        </w:rPr>
        <w:t>Farshneshani</w:t>
      </w:r>
      <w:proofErr w:type="spellEnd"/>
      <w:r w:rsidRPr="00B91603">
        <w:rPr>
          <w:rFonts w:asciiTheme="majorBidi" w:hAnsiTheme="majorBidi" w:cstheme="majorBidi"/>
          <w:sz w:val="20"/>
        </w:rPr>
        <w:t xml:space="preserve">, </w:t>
      </w:r>
      <w:r w:rsidRPr="00B91603">
        <w:rPr>
          <w:rFonts w:asciiTheme="majorBidi" w:hAnsiTheme="majorBidi" w:cstheme="majorBidi"/>
          <w:i/>
          <w:sz w:val="20"/>
        </w:rPr>
        <w:t>In Iran, Sanctions Hurt the Wrong People</w:t>
      </w:r>
      <w:r w:rsidRPr="00B91603">
        <w:rPr>
          <w:rFonts w:asciiTheme="majorBidi" w:hAnsiTheme="majorBidi" w:cstheme="majorBidi"/>
          <w:sz w:val="20"/>
        </w:rPr>
        <w:t xml:space="preserve"> </w:t>
      </w:r>
      <w:r w:rsidRPr="00B91603">
        <w:rPr>
          <w:rFonts w:asciiTheme="majorBidi" w:hAnsiTheme="majorBidi" w:cstheme="majorBidi"/>
          <w:smallCaps/>
          <w:sz w:val="20"/>
        </w:rPr>
        <w:t>N.Y. Times</w:t>
      </w:r>
      <w:r w:rsidRPr="00B91603">
        <w:rPr>
          <w:rFonts w:asciiTheme="majorBidi" w:hAnsiTheme="majorBidi" w:cstheme="majorBidi"/>
          <w:sz w:val="20"/>
        </w:rPr>
        <w:t xml:space="preserve">, Jan. 22, 2014, </w:t>
      </w:r>
      <w:hyperlink r:id="rId71" w:history="1">
        <w:r w:rsidRPr="00B91603">
          <w:rPr>
            <w:rStyle w:val="Hyperlink"/>
            <w:rFonts w:asciiTheme="majorBidi" w:hAnsiTheme="majorBidi" w:cstheme="majorBidi"/>
            <w:sz w:val="20"/>
          </w:rPr>
          <w:t>http://‌www.nytimes.com‌/roomfordebate‌/2013/11/19/‌sanctions-successes-and-failures/in-iran-sanctions-hurt-the-wrong-people</w:t>
        </w:r>
      </w:hyperlink>
      <w:r w:rsidRPr="00B91603">
        <w:rPr>
          <w:rFonts w:asciiTheme="majorBidi" w:hAnsiTheme="majorBidi" w:cstheme="majorBidi"/>
          <w:sz w:val="20"/>
        </w:rPr>
        <w:t xml:space="preserve">; Jamal </w:t>
      </w:r>
      <w:proofErr w:type="spellStart"/>
      <w:r w:rsidRPr="00B91603">
        <w:rPr>
          <w:rFonts w:asciiTheme="majorBidi" w:hAnsiTheme="majorBidi" w:cstheme="majorBidi"/>
          <w:sz w:val="20"/>
        </w:rPr>
        <w:t>Abdi</w:t>
      </w:r>
      <w:proofErr w:type="spellEnd"/>
      <w:r w:rsidRPr="00B91603">
        <w:rPr>
          <w:rFonts w:asciiTheme="majorBidi" w:hAnsiTheme="majorBidi" w:cstheme="majorBidi"/>
          <w:sz w:val="20"/>
        </w:rPr>
        <w:t xml:space="preserve"> &amp; </w:t>
      </w:r>
      <w:proofErr w:type="spellStart"/>
      <w:r w:rsidRPr="00B91603">
        <w:rPr>
          <w:rFonts w:asciiTheme="majorBidi" w:hAnsiTheme="majorBidi" w:cstheme="majorBidi"/>
          <w:sz w:val="20"/>
        </w:rPr>
        <w:t>Trita</w:t>
      </w:r>
      <w:proofErr w:type="spellEnd"/>
      <w:r w:rsidRPr="00B91603">
        <w:rPr>
          <w:rFonts w:asciiTheme="majorBidi" w:hAnsiTheme="majorBidi" w:cstheme="majorBidi"/>
          <w:sz w:val="20"/>
        </w:rPr>
        <w:t xml:space="preserve"> </w:t>
      </w:r>
      <w:proofErr w:type="spellStart"/>
      <w:r w:rsidRPr="00B91603">
        <w:rPr>
          <w:rFonts w:asciiTheme="majorBidi" w:hAnsiTheme="majorBidi" w:cstheme="majorBidi"/>
          <w:sz w:val="20"/>
        </w:rPr>
        <w:t>Parsi</w:t>
      </w:r>
      <w:proofErr w:type="spellEnd"/>
      <w:r w:rsidRPr="00B91603">
        <w:rPr>
          <w:rFonts w:asciiTheme="majorBidi" w:hAnsiTheme="majorBidi" w:cstheme="majorBidi"/>
          <w:sz w:val="20"/>
        </w:rPr>
        <w:t xml:space="preserve">, </w:t>
      </w:r>
      <w:r w:rsidRPr="00B91603">
        <w:rPr>
          <w:rFonts w:asciiTheme="majorBidi" w:hAnsiTheme="majorBidi" w:cstheme="majorBidi"/>
          <w:i/>
          <w:sz w:val="20"/>
        </w:rPr>
        <w:t>Opinion: Sanctions Against Iran Hurt the People, Not the Regime</w:t>
      </w:r>
      <w:r w:rsidRPr="00B91603">
        <w:rPr>
          <w:rFonts w:asciiTheme="majorBidi" w:hAnsiTheme="majorBidi" w:cstheme="majorBidi"/>
          <w:sz w:val="20"/>
        </w:rPr>
        <w:t xml:space="preserve">, </w:t>
      </w:r>
      <w:r w:rsidRPr="00B91603">
        <w:rPr>
          <w:rFonts w:asciiTheme="majorBidi" w:hAnsiTheme="majorBidi" w:cstheme="majorBidi"/>
          <w:smallCaps/>
          <w:sz w:val="20"/>
        </w:rPr>
        <w:t>Newsday</w:t>
      </w:r>
      <w:r w:rsidRPr="00B91603">
        <w:rPr>
          <w:rFonts w:asciiTheme="majorBidi" w:hAnsiTheme="majorBidi" w:cstheme="majorBidi"/>
          <w:sz w:val="20"/>
        </w:rPr>
        <w:t xml:space="preserve">, Aug. 5, 2012, </w:t>
      </w:r>
      <w:hyperlink r:id="rId72" w:history="1">
        <w:r w:rsidRPr="00B91603">
          <w:rPr>
            <w:rStyle w:val="Hyperlink"/>
            <w:rFonts w:asciiTheme="majorBidi" w:hAnsiTheme="majorBidi" w:cstheme="majorBidi"/>
            <w:sz w:val="20"/>
          </w:rPr>
          <w:t>http://‌www.newsday.‌com‌/‌opinion‌/oped/sanctions-against-iran-hurt-the-people-not-the-regime-opinion-1.3881126</w:t>
        </w:r>
      </w:hyperlink>
      <w:r w:rsidRPr="00B91603">
        <w:rPr>
          <w:rFonts w:asciiTheme="majorBidi" w:hAnsiTheme="majorBidi" w:cstheme="majorBidi"/>
          <w:sz w:val="20"/>
        </w:rPr>
        <w:t xml:space="preserve">; </w:t>
      </w:r>
      <w:proofErr w:type="spellStart"/>
      <w:r w:rsidRPr="00B91603">
        <w:rPr>
          <w:rFonts w:asciiTheme="majorBidi" w:hAnsiTheme="majorBidi" w:cstheme="majorBidi"/>
          <w:sz w:val="20"/>
        </w:rPr>
        <w:t>Eskandar</w:t>
      </w:r>
      <w:proofErr w:type="spellEnd"/>
      <w:r w:rsidRPr="00B91603">
        <w:rPr>
          <w:rFonts w:asciiTheme="majorBidi" w:hAnsiTheme="majorBidi" w:cstheme="majorBidi"/>
          <w:sz w:val="20"/>
        </w:rPr>
        <w:t xml:space="preserve"> </w:t>
      </w:r>
      <w:proofErr w:type="spellStart"/>
      <w:r w:rsidRPr="00B91603">
        <w:rPr>
          <w:rFonts w:asciiTheme="majorBidi" w:hAnsiTheme="majorBidi" w:cstheme="majorBidi"/>
          <w:sz w:val="20"/>
        </w:rPr>
        <w:t>Sadeghi-Boroujerdi</w:t>
      </w:r>
      <w:proofErr w:type="spellEnd"/>
      <w:r w:rsidRPr="00B91603">
        <w:rPr>
          <w:rFonts w:asciiTheme="majorBidi" w:hAnsiTheme="majorBidi" w:cstheme="majorBidi"/>
          <w:sz w:val="20"/>
        </w:rPr>
        <w:t xml:space="preserve"> &amp; Muhammad </w:t>
      </w:r>
      <w:proofErr w:type="spellStart"/>
      <w:r w:rsidRPr="00B91603">
        <w:rPr>
          <w:rFonts w:asciiTheme="majorBidi" w:hAnsiTheme="majorBidi" w:cstheme="majorBidi"/>
          <w:sz w:val="20"/>
        </w:rPr>
        <w:t>Sahimi</w:t>
      </w:r>
      <w:proofErr w:type="spellEnd"/>
      <w:r w:rsidRPr="00B91603">
        <w:rPr>
          <w:rFonts w:asciiTheme="majorBidi" w:hAnsiTheme="majorBidi" w:cstheme="majorBidi"/>
          <w:sz w:val="20"/>
        </w:rPr>
        <w:t xml:space="preserve">, </w:t>
      </w:r>
      <w:r w:rsidRPr="00B91603">
        <w:rPr>
          <w:rFonts w:asciiTheme="majorBidi" w:hAnsiTheme="majorBidi" w:cstheme="majorBidi"/>
          <w:i/>
          <w:sz w:val="20"/>
        </w:rPr>
        <w:t>The Sanctions Aren’t Working</w:t>
      </w:r>
      <w:r w:rsidRPr="00B91603">
        <w:rPr>
          <w:rFonts w:asciiTheme="majorBidi" w:hAnsiTheme="majorBidi" w:cstheme="majorBidi"/>
          <w:sz w:val="20"/>
        </w:rPr>
        <w:t xml:space="preserve">, </w:t>
      </w:r>
      <w:r w:rsidRPr="00B91603">
        <w:rPr>
          <w:rFonts w:asciiTheme="majorBidi" w:hAnsiTheme="majorBidi" w:cstheme="majorBidi"/>
          <w:smallCaps/>
          <w:sz w:val="20"/>
        </w:rPr>
        <w:t>Foreign Policy</w:t>
      </w:r>
      <w:r w:rsidRPr="00B91603">
        <w:rPr>
          <w:rFonts w:asciiTheme="majorBidi" w:hAnsiTheme="majorBidi" w:cstheme="majorBidi"/>
          <w:sz w:val="20"/>
        </w:rPr>
        <w:t>, July 5, 2012, available at http‌://‌</w:t>
      </w:r>
      <w:proofErr w:type="gramStart"/>
      <w:r w:rsidRPr="00B91603">
        <w:rPr>
          <w:rFonts w:asciiTheme="majorBidi" w:hAnsiTheme="majorBidi" w:cstheme="majorBidi"/>
          <w:sz w:val="20"/>
        </w:rPr>
        <w:t>www‌.foreignpolicy</w:t>
      </w:r>
      <w:proofErr w:type="gramEnd"/>
      <w:r w:rsidRPr="00B91603">
        <w:rPr>
          <w:rFonts w:asciiTheme="majorBidi" w:hAnsiTheme="majorBidi" w:cstheme="majorBidi"/>
          <w:sz w:val="20"/>
        </w:rPr>
        <w:t>‌.com‌/articles‌/2012/07/05/‌the_sanctions_aren_t_‌working‌.</w:t>
      </w:r>
    </w:p>
  </w:footnote>
  <w:footnote w:id="373">
    <w:p w14:paraId="0F92B41A" w14:textId="77777777"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sz w:val="20"/>
        </w:rPr>
        <w:t>.</w:t>
      </w:r>
      <w:r w:rsidRPr="00B91603">
        <w:rPr>
          <w:rFonts w:asciiTheme="majorBidi" w:hAnsiTheme="majorBidi" w:cstheme="majorBidi"/>
          <w:sz w:val="20"/>
        </w:rPr>
        <w:t> </w:t>
      </w:r>
      <w:r w:rsidRPr="00B91603">
        <w:rPr>
          <w:rFonts w:asciiTheme="majorBidi" w:hAnsiTheme="majorBidi" w:cstheme="majorBidi"/>
          <w:sz w:val="20"/>
        </w:rPr>
        <w:t xml:space="preserve"> “</w:t>
      </w:r>
      <w:proofErr w:type="spellStart"/>
      <w:r w:rsidRPr="00B91603">
        <w:rPr>
          <w:rFonts w:asciiTheme="majorBidi" w:hAnsiTheme="majorBidi" w:cstheme="majorBidi"/>
          <w:sz w:val="20"/>
        </w:rPr>
        <w:t>Rentier</w:t>
      </w:r>
      <w:proofErr w:type="spellEnd"/>
      <w:r w:rsidRPr="00B91603">
        <w:rPr>
          <w:rFonts w:asciiTheme="majorBidi" w:hAnsiTheme="majorBidi" w:cstheme="majorBidi"/>
          <w:sz w:val="20"/>
        </w:rPr>
        <w:t xml:space="preserve"> States are defined here as those countries that receive on a regular basis substantial mounts [sic] of external rent. External rents are in turn defined as rentals paid by foreign individuals, concerns or governments to individuals, concerns or governments of a given country…a moment’s reflection will reveal that oil revenues received by the governments of the oil exporting countries can also be external rents…the governments of the oil exporting countries in the Middle East benefit from differential and monopolistic rents that arise from higher productivity of the Middle Eastern oilfields and price fixing practices of the oil companies.” </w:t>
      </w:r>
      <w:proofErr w:type="spellStart"/>
      <w:r w:rsidRPr="00B91603">
        <w:rPr>
          <w:rFonts w:asciiTheme="majorBidi" w:hAnsiTheme="majorBidi" w:cstheme="majorBidi"/>
          <w:sz w:val="20"/>
        </w:rPr>
        <w:t>Hossein</w:t>
      </w:r>
      <w:proofErr w:type="spellEnd"/>
      <w:r w:rsidRPr="00B91603">
        <w:rPr>
          <w:rFonts w:asciiTheme="majorBidi" w:hAnsiTheme="majorBidi" w:cstheme="majorBidi"/>
          <w:sz w:val="20"/>
        </w:rPr>
        <w:t xml:space="preserve"> </w:t>
      </w:r>
      <w:proofErr w:type="spellStart"/>
      <w:r w:rsidRPr="00B91603">
        <w:rPr>
          <w:rFonts w:asciiTheme="majorBidi" w:hAnsiTheme="majorBidi" w:cstheme="majorBidi"/>
          <w:sz w:val="20"/>
        </w:rPr>
        <w:t>Mahdavi</w:t>
      </w:r>
      <w:proofErr w:type="spellEnd"/>
      <w:r w:rsidRPr="00B91603">
        <w:rPr>
          <w:rFonts w:asciiTheme="majorBidi" w:hAnsiTheme="majorBidi" w:cstheme="majorBidi"/>
          <w:sz w:val="20"/>
        </w:rPr>
        <w:t xml:space="preserve">, </w:t>
      </w:r>
      <w:r w:rsidRPr="00B91603">
        <w:rPr>
          <w:rFonts w:asciiTheme="majorBidi" w:hAnsiTheme="majorBidi" w:cstheme="majorBidi"/>
          <w:i/>
          <w:sz w:val="20"/>
        </w:rPr>
        <w:t xml:space="preserve">The Patterns and Problems of Economic Development in </w:t>
      </w:r>
      <w:proofErr w:type="spellStart"/>
      <w:r w:rsidRPr="00B91603">
        <w:rPr>
          <w:rFonts w:asciiTheme="majorBidi" w:hAnsiTheme="majorBidi" w:cstheme="majorBidi"/>
          <w:i/>
          <w:sz w:val="20"/>
        </w:rPr>
        <w:t>Rentier</w:t>
      </w:r>
      <w:proofErr w:type="spellEnd"/>
      <w:r w:rsidRPr="00B91603">
        <w:rPr>
          <w:rFonts w:asciiTheme="majorBidi" w:hAnsiTheme="majorBidi" w:cstheme="majorBidi"/>
          <w:i/>
          <w:sz w:val="20"/>
        </w:rPr>
        <w:t xml:space="preserve"> States: The Case of Iran</w:t>
      </w:r>
      <w:r w:rsidRPr="00B91603">
        <w:rPr>
          <w:rFonts w:asciiTheme="majorBidi" w:hAnsiTheme="majorBidi" w:cstheme="majorBidi"/>
          <w:sz w:val="20"/>
        </w:rPr>
        <w:t xml:space="preserve">, </w:t>
      </w:r>
      <w:r w:rsidRPr="00B91603">
        <w:rPr>
          <w:rFonts w:asciiTheme="majorBidi" w:hAnsiTheme="majorBidi" w:cstheme="majorBidi"/>
          <w:i/>
          <w:sz w:val="20"/>
        </w:rPr>
        <w:t>in</w:t>
      </w:r>
      <w:r w:rsidRPr="00B91603">
        <w:rPr>
          <w:rFonts w:asciiTheme="majorBidi" w:hAnsiTheme="majorBidi" w:cstheme="majorBidi"/>
          <w:sz w:val="20"/>
        </w:rPr>
        <w:t xml:space="preserve"> </w:t>
      </w:r>
      <w:r w:rsidRPr="00B91603">
        <w:rPr>
          <w:rFonts w:asciiTheme="majorBidi" w:hAnsiTheme="majorBidi" w:cstheme="majorBidi"/>
          <w:smallCaps/>
          <w:sz w:val="20"/>
        </w:rPr>
        <w:t>Studies in the Economic History of the Middle East: From the Rise of Islam to the Present Day</w:t>
      </w:r>
      <w:r w:rsidRPr="00B91603">
        <w:rPr>
          <w:rFonts w:asciiTheme="majorBidi" w:hAnsiTheme="majorBidi" w:cstheme="majorBidi"/>
          <w:sz w:val="20"/>
        </w:rPr>
        <w:t xml:space="preserve"> 428, 428-29 (M.A. Cook ed. 1970) (footnote omitted). </w:t>
      </w:r>
    </w:p>
  </w:footnote>
  <w:footnote w:id="374">
    <w:p w14:paraId="0A140192" w14:textId="10A6FE69"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i/>
          <w:sz w:val="20"/>
        </w:rPr>
        <w:t>.</w:t>
      </w:r>
      <w:r w:rsidRPr="00B91603">
        <w:rPr>
          <w:rFonts w:asciiTheme="majorBidi" w:hAnsiTheme="majorBidi" w:cstheme="majorBidi"/>
          <w:i/>
          <w:sz w:val="20"/>
        </w:rPr>
        <w:t> </w:t>
      </w:r>
      <w:r>
        <w:rPr>
          <w:rFonts w:asciiTheme="majorBidi" w:hAnsiTheme="majorBidi" w:cstheme="majorBidi"/>
          <w:i/>
          <w:sz w:val="20"/>
        </w:rPr>
        <w:tab/>
      </w:r>
      <w:r>
        <w:rPr>
          <w:rFonts w:asciiTheme="majorBidi" w:hAnsiTheme="majorBidi" w:cstheme="majorBidi"/>
          <w:i/>
          <w:sz w:val="20"/>
        </w:rPr>
        <w:tab/>
      </w:r>
      <w:r w:rsidRPr="00B91603">
        <w:rPr>
          <w:rFonts w:asciiTheme="majorBidi" w:hAnsiTheme="majorBidi" w:cstheme="majorBidi"/>
          <w:i/>
          <w:sz w:val="20"/>
        </w:rPr>
        <w:t>See generally</w:t>
      </w:r>
      <w:r w:rsidRPr="00B91603">
        <w:rPr>
          <w:rFonts w:asciiTheme="majorBidi" w:hAnsiTheme="majorBidi" w:cstheme="majorBidi"/>
          <w:sz w:val="20"/>
        </w:rPr>
        <w:t xml:space="preserve"> </w:t>
      </w:r>
      <w:proofErr w:type="spellStart"/>
      <w:r w:rsidRPr="00B91603">
        <w:rPr>
          <w:rFonts w:asciiTheme="majorBidi" w:hAnsiTheme="majorBidi" w:cstheme="majorBidi"/>
          <w:sz w:val="20"/>
        </w:rPr>
        <w:t>Simin</w:t>
      </w:r>
      <w:proofErr w:type="spellEnd"/>
      <w:r w:rsidRPr="00B91603">
        <w:rPr>
          <w:rFonts w:asciiTheme="majorBidi" w:hAnsiTheme="majorBidi" w:cstheme="majorBidi"/>
          <w:sz w:val="20"/>
        </w:rPr>
        <w:t xml:space="preserve"> </w:t>
      </w:r>
      <w:proofErr w:type="spellStart"/>
      <w:r w:rsidRPr="00B91603">
        <w:rPr>
          <w:rFonts w:asciiTheme="majorBidi" w:hAnsiTheme="majorBidi" w:cstheme="majorBidi"/>
          <w:sz w:val="20"/>
        </w:rPr>
        <w:t>Fadaee</w:t>
      </w:r>
      <w:proofErr w:type="spellEnd"/>
      <w:r w:rsidRPr="00B91603">
        <w:rPr>
          <w:rFonts w:asciiTheme="majorBidi" w:hAnsiTheme="majorBidi" w:cstheme="majorBidi"/>
          <w:sz w:val="20"/>
        </w:rPr>
        <w:t xml:space="preserve">, Social Movements in Iran: Environmentalism and Civil Society (2012). </w:t>
      </w:r>
    </w:p>
  </w:footnote>
  <w:footnote w:id="375">
    <w:p w14:paraId="3C8CF363" w14:textId="348DE1FE"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sz w:val="20"/>
        </w:rPr>
        <w:t>.</w:t>
      </w:r>
      <w:r w:rsidRPr="00B91603">
        <w:rPr>
          <w:rFonts w:asciiTheme="majorBidi" w:hAnsiTheme="majorBidi" w:cstheme="majorBidi"/>
          <w:sz w:val="20"/>
        </w:rPr>
        <w:t> </w:t>
      </w:r>
      <w:r>
        <w:rPr>
          <w:rFonts w:asciiTheme="majorBidi" w:hAnsiTheme="majorBidi" w:cstheme="majorBidi"/>
          <w:sz w:val="20"/>
        </w:rPr>
        <w:tab/>
      </w:r>
      <w:r>
        <w:rPr>
          <w:rFonts w:asciiTheme="majorBidi" w:hAnsiTheme="majorBidi" w:cstheme="majorBidi"/>
          <w:sz w:val="20"/>
        </w:rPr>
        <w:tab/>
      </w:r>
      <w:r w:rsidRPr="00F51B81">
        <w:rPr>
          <w:rFonts w:asciiTheme="majorBidi" w:hAnsiTheme="majorBidi" w:cstheme="majorBidi"/>
          <w:i/>
          <w:iCs/>
          <w:sz w:val="20"/>
        </w:rPr>
        <w:t>See e.g</w:t>
      </w:r>
      <w:r w:rsidRPr="00B91603">
        <w:rPr>
          <w:rFonts w:asciiTheme="majorBidi" w:hAnsiTheme="majorBidi" w:cstheme="majorBidi"/>
          <w:sz w:val="20"/>
        </w:rPr>
        <w:t xml:space="preserve">. </w:t>
      </w:r>
      <w:proofErr w:type="spellStart"/>
      <w:r w:rsidRPr="00B91603">
        <w:rPr>
          <w:rFonts w:asciiTheme="majorBidi" w:hAnsiTheme="majorBidi" w:cstheme="majorBidi"/>
          <w:sz w:val="20"/>
        </w:rPr>
        <w:t>Nazila</w:t>
      </w:r>
      <w:proofErr w:type="spellEnd"/>
      <w:r w:rsidRPr="00B91603">
        <w:rPr>
          <w:rFonts w:asciiTheme="majorBidi" w:hAnsiTheme="majorBidi" w:cstheme="majorBidi"/>
          <w:sz w:val="20"/>
        </w:rPr>
        <w:t xml:space="preserve"> </w:t>
      </w:r>
      <w:proofErr w:type="spellStart"/>
      <w:r w:rsidRPr="00B91603">
        <w:rPr>
          <w:rFonts w:asciiTheme="majorBidi" w:hAnsiTheme="majorBidi" w:cstheme="majorBidi"/>
          <w:sz w:val="20"/>
        </w:rPr>
        <w:t>Fathi</w:t>
      </w:r>
      <w:proofErr w:type="spellEnd"/>
      <w:r w:rsidRPr="00B91603">
        <w:rPr>
          <w:rFonts w:asciiTheme="majorBidi" w:hAnsiTheme="majorBidi" w:cstheme="majorBidi"/>
          <w:sz w:val="20"/>
        </w:rPr>
        <w:t xml:space="preserve"> &amp; Michael </w:t>
      </w:r>
      <w:proofErr w:type="spellStart"/>
      <w:r w:rsidRPr="00B91603">
        <w:rPr>
          <w:rFonts w:asciiTheme="majorBidi" w:hAnsiTheme="majorBidi" w:cstheme="majorBidi"/>
          <w:sz w:val="20"/>
        </w:rPr>
        <w:t>Slackman</w:t>
      </w:r>
      <w:proofErr w:type="spellEnd"/>
      <w:r w:rsidRPr="00B91603">
        <w:rPr>
          <w:rFonts w:asciiTheme="majorBidi" w:hAnsiTheme="majorBidi" w:cstheme="majorBidi"/>
          <w:sz w:val="20"/>
        </w:rPr>
        <w:t xml:space="preserve">, </w:t>
      </w:r>
      <w:r w:rsidRPr="00B91603">
        <w:rPr>
          <w:rFonts w:asciiTheme="majorBidi" w:hAnsiTheme="majorBidi" w:cstheme="majorBidi"/>
          <w:i/>
          <w:sz w:val="20"/>
        </w:rPr>
        <w:t>Iran Stepping Up Effort to Quell Election Protest</w:t>
      </w:r>
      <w:r w:rsidRPr="00B91603">
        <w:rPr>
          <w:rFonts w:asciiTheme="majorBidi" w:hAnsiTheme="majorBidi" w:cstheme="majorBidi"/>
          <w:sz w:val="20"/>
        </w:rPr>
        <w:t xml:space="preserve">, </w:t>
      </w:r>
      <w:proofErr w:type="spellStart"/>
      <w:r w:rsidRPr="00B91603">
        <w:rPr>
          <w:rFonts w:asciiTheme="majorBidi" w:hAnsiTheme="majorBidi" w:cstheme="majorBidi"/>
          <w:smallCaps/>
          <w:sz w:val="20"/>
        </w:rPr>
        <w:t>NYTimes</w:t>
      </w:r>
      <w:proofErr w:type="spellEnd"/>
      <w:r w:rsidRPr="00B91603">
        <w:rPr>
          <w:rFonts w:asciiTheme="majorBidi" w:hAnsiTheme="majorBidi" w:cstheme="majorBidi"/>
          <w:sz w:val="20"/>
        </w:rPr>
        <w:t xml:space="preserve">, Jun. 24, 2009 available at </w:t>
      </w:r>
      <w:hyperlink r:id="rId73" w:history="1">
        <w:r w:rsidRPr="00B91603">
          <w:rPr>
            <w:rStyle w:val="Hyperlink"/>
            <w:rFonts w:asciiTheme="majorBidi" w:hAnsiTheme="majorBidi" w:cstheme="majorBidi"/>
            <w:sz w:val="20"/>
          </w:rPr>
          <w:t>http://www.nytimes.com/‌2009/06/25/world/middleeast/25iran.html?_r=0</w:t>
        </w:r>
      </w:hyperlink>
      <w:r w:rsidRPr="00B91603">
        <w:rPr>
          <w:rFonts w:asciiTheme="majorBidi" w:hAnsiTheme="majorBidi" w:cstheme="majorBidi"/>
          <w:sz w:val="20"/>
        </w:rPr>
        <w:t xml:space="preserve">; Timeline: </w:t>
      </w:r>
      <w:r w:rsidRPr="00B91603">
        <w:rPr>
          <w:rFonts w:asciiTheme="majorBidi" w:hAnsiTheme="majorBidi" w:cstheme="majorBidi"/>
          <w:i/>
          <w:sz w:val="20"/>
        </w:rPr>
        <w:t xml:space="preserve">Iran’s Post </w:t>
      </w:r>
      <w:proofErr w:type="spellStart"/>
      <w:r w:rsidRPr="00B91603">
        <w:rPr>
          <w:rFonts w:asciiTheme="majorBidi" w:hAnsiTheme="majorBidi" w:cstheme="majorBidi"/>
          <w:i/>
          <w:sz w:val="20"/>
        </w:rPr>
        <w:t>Eleciton</w:t>
      </w:r>
      <w:proofErr w:type="spellEnd"/>
      <w:r w:rsidRPr="00B91603">
        <w:rPr>
          <w:rFonts w:asciiTheme="majorBidi" w:hAnsiTheme="majorBidi" w:cstheme="majorBidi"/>
          <w:i/>
          <w:sz w:val="20"/>
        </w:rPr>
        <w:t xml:space="preserve"> Protests,</w:t>
      </w:r>
      <w:r w:rsidRPr="00B91603">
        <w:rPr>
          <w:rFonts w:asciiTheme="majorBidi" w:hAnsiTheme="majorBidi" w:cstheme="majorBidi"/>
          <w:sz w:val="20"/>
        </w:rPr>
        <w:t xml:space="preserve"> </w:t>
      </w:r>
      <w:r w:rsidRPr="00B91603">
        <w:rPr>
          <w:rFonts w:asciiTheme="majorBidi" w:hAnsiTheme="majorBidi" w:cstheme="majorBidi"/>
          <w:smallCaps/>
          <w:sz w:val="20"/>
        </w:rPr>
        <w:t>Financial Times</w:t>
      </w:r>
      <w:r w:rsidRPr="00B91603">
        <w:rPr>
          <w:rFonts w:asciiTheme="majorBidi" w:hAnsiTheme="majorBidi" w:cstheme="majorBidi"/>
          <w:sz w:val="20"/>
        </w:rPr>
        <w:t>, Jun. 11, 2010 available at http://www.ft.com/intl/cms/s/0/533d966e-755a-11df-a7e2-00144feabdc0.html#axzz3GN4X6ujT.</w:t>
      </w:r>
    </w:p>
  </w:footnote>
  <w:footnote w:id="376">
    <w:p w14:paraId="06620365" w14:textId="6AF1AAAC"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sz w:val="20"/>
        </w:rPr>
        <w:t>.</w:t>
      </w:r>
      <w:r w:rsidRPr="00B91603">
        <w:rPr>
          <w:rFonts w:asciiTheme="majorBidi" w:hAnsiTheme="majorBidi" w:cstheme="majorBidi"/>
          <w:sz w:val="20"/>
        </w:rPr>
        <w:t> </w:t>
      </w:r>
      <w:r>
        <w:rPr>
          <w:rFonts w:asciiTheme="majorBidi" w:hAnsiTheme="majorBidi" w:cstheme="majorBidi"/>
          <w:sz w:val="20"/>
        </w:rPr>
        <w:tab/>
      </w:r>
      <w:r>
        <w:rPr>
          <w:rFonts w:asciiTheme="majorBidi" w:hAnsiTheme="majorBidi" w:cstheme="majorBidi"/>
          <w:sz w:val="20"/>
        </w:rPr>
        <w:tab/>
      </w:r>
      <w:proofErr w:type="spellStart"/>
      <w:r w:rsidRPr="00F51B81">
        <w:rPr>
          <w:rFonts w:asciiTheme="majorBidi" w:hAnsiTheme="majorBidi" w:cstheme="majorBidi"/>
          <w:smallCaps/>
          <w:sz w:val="20"/>
        </w:rPr>
        <w:t>Majid</w:t>
      </w:r>
      <w:proofErr w:type="spellEnd"/>
      <w:r w:rsidRPr="00F51B81">
        <w:rPr>
          <w:rFonts w:asciiTheme="majorBidi" w:hAnsiTheme="majorBidi" w:cstheme="majorBidi"/>
          <w:smallCaps/>
          <w:sz w:val="20"/>
        </w:rPr>
        <w:t xml:space="preserve"> </w:t>
      </w:r>
      <w:proofErr w:type="spellStart"/>
      <w:r w:rsidRPr="00F51B81">
        <w:rPr>
          <w:rFonts w:asciiTheme="majorBidi" w:hAnsiTheme="majorBidi" w:cstheme="majorBidi"/>
          <w:smallCaps/>
          <w:sz w:val="20"/>
        </w:rPr>
        <w:t>Mohammadi</w:t>
      </w:r>
      <w:proofErr w:type="spellEnd"/>
      <w:r w:rsidRPr="00F51B81">
        <w:rPr>
          <w:rFonts w:asciiTheme="majorBidi" w:hAnsiTheme="majorBidi" w:cstheme="majorBidi"/>
          <w:smallCaps/>
          <w:sz w:val="20"/>
        </w:rPr>
        <w:t xml:space="preserve">, Judicial Reform and Reorganization in 20th Century Iran: State-Building, Modernization and </w:t>
      </w:r>
      <w:proofErr w:type="spellStart"/>
      <w:r w:rsidRPr="00F51B81">
        <w:rPr>
          <w:rFonts w:asciiTheme="majorBidi" w:hAnsiTheme="majorBidi" w:cstheme="majorBidi"/>
          <w:smallCaps/>
          <w:sz w:val="20"/>
        </w:rPr>
        <w:t>Islamicization</w:t>
      </w:r>
      <w:proofErr w:type="spellEnd"/>
      <w:r w:rsidRPr="00B91603">
        <w:rPr>
          <w:rFonts w:asciiTheme="majorBidi" w:hAnsiTheme="majorBidi" w:cstheme="majorBidi"/>
          <w:sz w:val="20"/>
        </w:rPr>
        <w:t xml:space="preserve"> 184 (2008). </w:t>
      </w:r>
    </w:p>
  </w:footnote>
  <w:footnote w:id="377">
    <w:p w14:paraId="7928F8C7" w14:textId="542D81CB"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i/>
          <w:sz w:val="20"/>
        </w:rPr>
        <w:t> </w:t>
      </w:r>
      <w:proofErr w:type="gramStart"/>
      <w:r w:rsidRPr="00B91603">
        <w:rPr>
          <w:rFonts w:asciiTheme="majorBidi" w:hAnsiTheme="majorBidi" w:cstheme="majorBidi"/>
          <w:i/>
          <w:sz w:val="20"/>
        </w:rPr>
        <w:t>Student Protests Shake Iran’s Government</w:t>
      </w:r>
      <w:r w:rsidRPr="00B91603">
        <w:rPr>
          <w:rFonts w:asciiTheme="majorBidi" w:hAnsiTheme="majorBidi" w:cstheme="majorBidi"/>
          <w:sz w:val="20"/>
        </w:rPr>
        <w:t xml:space="preserve">, </w:t>
      </w:r>
      <w:r w:rsidRPr="00B91603">
        <w:rPr>
          <w:rFonts w:asciiTheme="majorBidi" w:hAnsiTheme="majorBidi" w:cstheme="majorBidi"/>
          <w:smallCaps/>
          <w:sz w:val="20"/>
        </w:rPr>
        <w:t xml:space="preserve">N.Y. Times, </w:t>
      </w:r>
      <w:r w:rsidRPr="00B91603">
        <w:rPr>
          <w:rFonts w:asciiTheme="majorBidi" w:hAnsiTheme="majorBidi" w:cstheme="majorBidi"/>
          <w:sz w:val="20"/>
        </w:rPr>
        <w:t>July 11, 1999, http://www.nytimes.com/1999/07/11/world/student-protests-shake-iran-s-government.html.</w:t>
      </w:r>
      <w:proofErr w:type="gramEnd"/>
      <w:r w:rsidRPr="00B91603">
        <w:rPr>
          <w:rFonts w:asciiTheme="majorBidi" w:hAnsiTheme="majorBidi" w:cstheme="majorBidi"/>
          <w:sz w:val="20"/>
        </w:rPr>
        <w:t xml:space="preserve"> </w:t>
      </w:r>
    </w:p>
  </w:footnote>
  <w:footnote w:id="378">
    <w:p w14:paraId="33DCE840" w14:textId="5583A0FD"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sz w:val="20"/>
        </w:rPr>
        <w:t>.</w:t>
      </w:r>
      <w:r w:rsidRPr="00B91603">
        <w:rPr>
          <w:rFonts w:asciiTheme="majorBidi" w:hAnsiTheme="majorBidi" w:cstheme="majorBidi"/>
          <w:sz w:val="20"/>
        </w:rPr>
        <w:t> </w:t>
      </w:r>
      <w:r>
        <w:rPr>
          <w:rFonts w:asciiTheme="majorBidi" w:hAnsiTheme="majorBidi" w:cstheme="majorBidi"/>
          <w:sz w:val="20"/>
        </w:rPr>
        <w:tab/>
      </w:r>
      <w:r>
        <w:rPr>
          <w:rFonts w:asciiTheme="majorBidi" w:hAnsiTheme="majorBidi" w:cstheme="majorBidi"/>
          <w:sz w:val="20"/>
        </w:rPr>
        <w:tab/>
      </w:r>
      <w:r w:rsidRPr="00B91603">
        <w:rPr>
          <w:rFonts w:asciiTheme="majorBidi" w:hAnsiTheme="majorBidi" w:cstheme="majorBidi"/>
          <w:sz w:val="20"/>
        </w:rPr>
        <w:t xml:space="preserve">Robert F. Worth &amp; </w:t>
      </w:r>
      <w:proofErr w:type="spellStart"/>
      <w:r w:rsidRPr="00B91603">
        <w:rPr>
          <w:rFonts w:asciiTheme="majorBidi" w:hAnsiTheme="majorBidi" w:cstheme="majorBidi"/>
          <w:sz w:val="20"/>
        </w:rPr>
        <w:t>Nazila</w:t>
      </w:r>
      <w:proofErr w:type="spellEnd"/>
      <w:r w:rsidRPr="00B91603">
        <w:rPr>
          <w:rFonts w:asciiTheme="majorBidi" w:hAnsiTheme="majorBidi" w:cstheme="majorBidi"/>
          <w:sz w:val="20"/>
        </w:rPr>
        <w:t xml:space="preserve"> </w:t>
      </w:r>
      <w:proofErr w:type="spellStart"/>
      <w:r w:rsidRPr="00B91603">
        <w:rPr>
          <w:rFonts w:asciiTheme="majorBidi" w:hAnsiTheme="majorBidi" w:cstheme="majorBidi"/>
          <w:sz w:val="20"/>
        </w:rPr>
        <w:t>Fathi</w:t>
      </w:r>
      <w:proofErr w:type="spellEnd"/>
      <w:r w:rsidRPr="00B91603">
        <w:rPr>
          <w:rFonts w:asciiTheme="majorBidi" w:hAnsiTheme="majorBidi" w:cstheme="majorBidi"/>
          <w:sz w:val="20"/>
        </w:rPr>
        <w:t xml:space="preserve">, </w:t>
      </w:r>
      <w:r w:rsidRPr="00B91603">
        <w:rPr>
          <w:rFonts w:asciiTheme="majorBidi" w:hAnsiTheme="majorBidi" w:cstheme="majorBidi"/>
          <w:i/>
          <w:sz w:val="20"/>
        </w:rPr>
        <w:t>Protests Flare in Tehran as Opposition Disputes Vote</w:t>
      </w:r>
      <w:r w:rsidRPr="00B91603">
        <w:rPr>
          <w:rFonts w:asciiTheme="majorBidi" w:hAnsiTheme="majorBidi" w:cstheme="majorBidi"/>
          <w:sz w:val="20"/>
        </w:rPr>
        <w:t xml:space="preserve">, </w:t>
      </w:r>
      <w:r w:rsidRPr="00B91603">
        <w:rPr>
          <w:rFonts w:asciiTheme="majorBidi" w:hAnsiTheme="majorBidi" w:cstheme="majorBidi"/>
          <w:smallCaps/>
          <w:sz w:val="20"/>
        </w:rPr>
        <w:t xml:space="preserve">N.Y. Times, </w:t>
      </w:r>
      <w:r w:rsidRPr="00B91603">
        <w:rPr>
          <w:rFonts w:asciiTheme="majorBidi" w:hAnsiTheme="majorBidi" w:cstheme="majorBidi"/>
          <w:sz w:val="20"/>
        </w:rPr>
        <w:t>June 13, 2009, http://www.nytimes.com/2009/06/14/‌world/middleeast/14iran.html?pagewanted=all&amp;_r=0.</w:t>
      </w:r>
    </w:p>
  </w:footnote>
  <w:footnote w:id="379">
    <w:p w14:paraId="3CC69FC4" w14:textId="3AFEA0A4"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sz w:val="20"/>
        </w:rPr>
        <w:t>.</w:t>
      </w:r>
      <w:r w:rsidRPr="00B91603">
        <w:rPr>
          <w:rFonts w:asciiTheme="majorBidi" w:hAnsiTheme="majorBidi" w:cstheme="majorBidi"/>
          <w:sz w:val="20"/>
        </w:rPr>
        <w:t> </w:t>
      </w:r>
      <w:r>
        <w:rPr>
          <w:rFonts w:asciiTheme="majorBidi" w:hAnsiTheme="majorBidi" w:cstheme="majorBidi"/>
          <w:sz w:val="20"/>
        </w:rPr>
        <w:tab/>
      </w:r>
      <w:r>
        <w:rPr>
          <w:rFonts w:asciiTheme="majorBidi" w:hAnsiTheme="majorBidi" w:cstheme="majorBidi"/>
          <w:sz w:val="20"/>
        </w:rPr>
        <w:tab/>
      </w:r>
      <w:r w:rsidRPr="00B91603">
        <w:rPr>
          <w:rFonts w:asciiTheme="majorBidi" w:hAnsiTheme="majorBidi" w:cstheme="majorBidi"/>
          <w:sz w:val="20"/>
        </w:rPr>
        <w:t xml:space="preserve">Akbar </w:t>
      </w:r>
      <w:proofErr w:type="spellStart"/>
      <w:r w:rsidRPr="00B91603">
        <w:rPr>
          <w:rFonts w:asciiTheme="majorBidi" w:hAnsiTheme="majorBidi" w:cstheme="majorBidi"/>
          <w:sz w:val="20"/>
        </w:rPr>
        <w:t>Ganji</w:t>
      </w:r>
      <w:proofErr w:type="spellEnd"/>
      <w:r w:rsidRPr="00B91603">
        <w:rPr>
          <w:rFonts w:asciiTheme="majorBidi" w:hAnsiTheme="majorBidi" w:cstheme="majorBidi"/>
          <w:sz w:val="20"/>
        </w:rPr>
        <w:t xml:space="preserve">, </w:t>
      </w:r>
      <w:r w:rsidRPr="00B91603">
        <w:rPr>
          <w:rFonts w:asciiTheme="majorBidi" w:hAnsiTheme="majorBidi" w:cstheme="majorBidi"/>
          <w:i/>
          <w:sz w:val="20"/>
        </w:rPr>
        <w:t>US Crippling Sanctions Against Iran: A New Wave of Anti-Americanism (Part I)</w:t>
      </w:r>
      <w:r w:rsidRPr="00B91603">
        <w:rPr>
          <w:rFonts w:asciiTheme="majorBidi" w:hAnsiTheme="majorBidi" w:cstheme="majorBidi"/>
          <w:sz w:val="20"/>
        </w:rPr>
        <w:t xml:space="preserve">, </w:t>
      </w:r>
      <w:r w:rsidRPr="00B91603">
        <w:rPr>
          <w:rFonts w:asciiTheme="majorBidi" w:hAnsiTheme="majorBidi" w:cstheme="majorBidi"/>
          <w:smallCaps/>
          <w:sz w:val="20"/>
        </w:rPr>
        <w:t>Huffington Post</w:t>
      </w:r>
      <w:r w:rsidRPr="00B91603">
        <w:rPr>
          <w:rFonts w:asciiTheme="majorBidi" w:hAnsiTheme="majorBidi" w:cstheme="majorBidi"/>
          <w:sz w:val="20"/>
        </w:rPr>
        <w:t xml:space="preserve">, Sep. 3, 2013, </w:t>
      </w:r>
      <w:hyperlink r:id="rId74" w:history="1">
        <w:r w:rsidRPr="00B91603">
          <w:rPr>
            <w:rStyle w:val="Hyperlink"/>
            <w:rFonts w:asciiTheme="majorBidi" w:hAnsiTheme="majorBidi" w:cstheme="majorBidi"/>
            <w:sz w:val="20"/>
          </w:rPr>
          <w:t>http‌://.huffingtonpost‌.com/akbar-ganji‌/us-crippling-sanctions-‌_b_3860933.html</w:t>
        </w:r>
      </w:hyperlink>
      <w:r w:rsidRPr="00B91603">
        <w:rPr>
          <w:rFonts w:asciiTheme="majorBidi" w:hAnsiTheme="majorBidi" w:cstheme="majorBidi"/>
          <w:sz w:val="20"/>
        </w:rPr>
        <w:t>.</w:t>
      </w:r>
    </w:p>
  </w:footnote>
  <w:footnote w:id="380">
    <w:p w14:paraId="2AEBE4BE" w14:textId="33B59621"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i/>
          <w:sz w:val="20"/>
        </w:rPr>
        <w:t>.</w:t>
      </w:r>
      <w:r w:rsidRPr="00B91603">
        <w:rPr>
          <w:rFonts w:asciiTheme="majorBidi" w:hAnsiTheme="majorBidi" w:cstheme="majorBidi"/>
          <w:i/>
          <w:sz w:val="20"/>
        </w:rPr>
        <w:t> </w:t>
      </w:r>
      <w:r>
        <w:rPr>
          <w:rFonts w:asciiTheme="majorBidi" w:hAnsiTheme="majorBidi" w:cstheme="majorBidi"/>
          <w:i/>
          <w:sz w:val="20"/>
        </w:rPr>
        <w:tab/>
      </w:r>
      <w:r>
        <w:rPr>
          <w:rFonts w:asciiTheme="majorBidi" w:hAnsiTheme="majorBidi" w:cstheme="majorBidi"/>
          <w:i/>
          <w:sz w:val="20"/>
        </w:rPr>
        <w:tab/>
      </w:r>
      <w:r w:rsidRPr="00B91603">
        <w:rPr>
          <w:rFonts w:asciiTheme="majorBidi" w:hAnsiTheme="majorBidi" w:cstheme="majorBidi"/>
          <w:i/>
          <w:sz w:val="20"/>
        </w:rPr>
        <w:t>See</w:t>
      </w:r>
      <w:r w:rsidRPr="00B91603">
        <w:rPr>
          <w:rFonts w:asciiTheme="majorBidi" w:hAnsiTheme="majorBidi" w:cstheme="majorBidi"/>
          <w:sz w:val="20"/>
        </w:rPr>
        <w:t xml:space="preserve"> </w:t>
      </w:r>
      <w:r w:rsidRPr="00B91603">
        <w:rPr>
          <w:rFonts w:asciiTheme="majorBidi" w:hAnsiTheme="majorBidi" w:cstheme="majorBidi"/>
          <w:i/>
          <w:sz w:val="20"/>
        </w:rPr>
        <w:t>Iran’s Nuclear Timetable</w:t>
      </w:r>
      <w:r w:rsidRPr="00B91603">
        <w:rPr>
          <w:rFonts w:asciiTheme="majorBidi" w:hAnsiTheme="majorBidi" w:cstheme="majorBidi"/>
          <w:sz w:val="20"/>
        </w:rPr>
        <w:t xml:space="preserve">, </w:t>
      </w:r>
      <w:r w:rsidRPr="00B91603">
        <w:rPr>
          <w:rFonts w:asciiTheme="majorBidi" w:hAnsiTheme="majorBidi" w:cstheme="majorBidi"/>
          <w:smallCaps/>
          <w:sz w:val="20"/>
        </w:rPr>
        <w:t xml:space="preserve">Iran Watch: Tracking Iran’s Unconventional Weapon Capabilities, </w:t>
      </w:r>
      <w:r w:rsidRPr="00B91603">
        <w:rPr>
          <w:rFonts w:asciiTheme="majorBidi" w:hAnsiTheme="majorBidi" w:cstheme="majorBidi"/>
          <w:sz w:val="20"/>
        </w:rPr>
        <w:t xml:space="preserve">Feb. 21, 2014 </w:t>
      </w:r>
      <w:r w:rsidRPr="00B91603">
        <w:rPr>
          <w:rFonts w:asciiTheme="majorBidi" w:hAnsiTheme="majorBidi" w:cstheme="majorBidi"/>
          <w:i/>
          <w:sz w:val="20"/>
        </w:rPr>
        <w:t>available at</w:t>
      </w:r>
      <w:r w:rsidRPr="00B91603">
        <w:rPr>
          <w:rFonts w:asciiTheme="majorBidi" w:hAnsiTheme="majorBidi" w:cstheme="majorBidi"/>
          <w:sz w:val="20"/>
        </w:rPr>
        <w:t xml:space="preserve"> </w:t>
      </w:r>
      <w:hyperlink r:id="rId75" w:history="1">
        <w:r w:rsidRPr="00B91603">
          <w:rPr>
            <w:rStyle w:val="Hyperlink"/>
            <w:rFonts w:asciiTheme="majorBidi" w:hAnsiTheme="majorBidi" w:cstheme="majorBidi"/>
            <w:sz w:val="20"/>
          </w:rPr>
          <w:t>http://www.iranwatch.org/our-publications/articles-reports/irans-nuclear-timetable</w:t>
        </w:r>
      </w:hyperlink>
      <w:r w:rsidRPr="00B91603">
        <w:rPr>
          <w:rFonts w:asciiTheme="majorBidi" w:hAnsiTheme="majorBidi" w:cstheme="majorBidi"/>
          <w:sz w:val="20"/>
        </w:rPr>
        <w:t xml:space="preserve"> (last visited, Mar. 3, 2014) (providing a quick overview of progress of Iran’s nuclear program).</w:t>
      </w:r>
    </w:p>
  </w:footnote>
  <w:footnote w:id="381">
    <w:p w14:paraId="36B30BE4" w14:textId="28DF52A3"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i/>
          <w:sz w:val="20"/>
        </w:rPr>
        <w:t>.</w:t>
      </w:r>
      <w:r w:rsidRPr="00B91603">
        <w:rPr>
          <w:rFonts w:asciiTheme="majorBidi" w:hAnsiTheme="majorBidi" w:cstheme="majorBidi"/>
          <w:i/>
          <w:sz w:val="20"/>
        </w:rPr>
        <w:t> </w:t>
      </w:r>
      <w:r>
        <w:rPr>
          <w:rFonts w:asciiTheme="majorBidi" w:hAnsiTheme="majorBidi" w:cstheme="majorBidi"/>
          <w:i/>
          <w:sz w:val="20"/>
        </w:rPr>
        <w:tab/>
      </w:r>
      <w:r>
        <w:rPr>
          <w:rFonts w:asciiTheme="majorBidi" w:hAnsiTheme="majorBidi" w:cstheme="majorBidi"/>
          <w:i/>
          <w:sz w:val="20"/>
        </w:rPr>
        <w:tab/>
      </w:r>
      <w:r w:rsidRPr="00B91603">
        <w:rPr>
          <w:rFonts w:asciiTheme="majorBidi" w:hAnsiTheme="majorBidi" w:cstheme="majorBidi"/>
          <w:i/>
          <w:sz w:val="20"/>
        </w:rPr>
        <w:t>See</w:t>
      </w:r>
      <w:r w:rsidRPr="00B91603">
        <w:rPr>
          <w:rFonts w:asciiTheme="majorBidi" w:hAnsiTheme="majorBidi" w:cstheme="majorBidi"/>
          <w:sz w:val="20"/>
        </w:rPr>
        <w:t xml:space="preserve"> </w:t>
      </w:r>
      <w:r w:rsidRPr="00B91603">
        <w:rPr>
          <w:rFonts w:asciiTheme="majorBidi" w:hAnsiTheme="majorBidi" w:cstheme="majorBidi"/>
          <w:i/>
          <w:sz w:val="20"/>
        </w:rPr>
        <w:t>Statement by the Iranian Government and Visiting EU Foreign Ministers</w:t>
      </w:r>
      <w:r w:rsidRPr="00B91603">
        <w:rPr>
          <w:rFonts w:asciiTheme="majorBidi" w:hAnsiTheme="majorBidi" w:cstheme="majorBidi"/>
          <w:smallCaps/>
          <w:sz w:val="20"/>
        </w:rPr>
        <w:t xml:space="preserve">, International Atomic Energy Agency, </w:t>
      </w:r>
      <w:r w:rsidRPr="00B91603">
        <w:rPr>
          <w:rFonts w:asciiTheme="majorBidi" w:hAnsiTheme="majorBidi" w:cstheme="majorBidi"/>
          <w:sz w:val="20"/>
        </w:rPr>
        <w:t xml:space="preserve">Oct. 21, 2003, </w:t>
      </w:r>
      <w:hyperlink r:id="rId76" w:history="1">
        <w:r w:rsidRPr="00B91603">
          <w:rPr>
            <w:rStyle w:val="Hyperlink"/>
            <w:rFonts w:asciiTheme="majorBidi" w:hAnsiTheme="majorBidi" w:cstheme="majorBidi"/>
            <w:sz w:val="20"/>
          </w:rPr>
          <w:t>http://www.iaea.org/newscenter/focus/iaeairan/statement_iran21102003.shtml</w:t>
        </w:r>
      </w:hyperlink>
      <w:r w:rsidRPr="00B91603">
        <w:rPr>
          <w:rFonts w:asciiTheme="majorBidi" w:hAnsiTheme="majorBidi" w:cstheme="majorBidi"/>
          <w:sz w:val="20"/>
        </w:rPr>
        <w:t xml:space="preserve"> (last visited, Mar. 3, 2014).  In 2003, a nuclear agreement reached between Iran and three European countries, i.e. England, France and Germany. In a trip to Tehran they signed a deal with Iran in which Iran pledged to suspend its nuclear enrichment, which it did. </w:t>
      </w:r>
      <w:r w:rsidRPr="00B91603">
        <w:rPr>
          <w:rFonts w:asciiTheme="majorBidi" w:hAnsiTheme="majorBidi" w:cstheme="majorBidi"/>
          <w:i/>
          <w:sz w:val="20"/>
        </w:rPr>
        <w:t xml:space="preserve">Id. </w:t>
      </w:r>
    </w:p>
  </w:footnote>
  <w:footnote w:id="382">
    <w:p w14:paraId="0DDBEC85" w14:textId="21F73AF0"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i/>
          <w:sz w:val="20"/>
        </w:rPr>
        <w:t>.</w:t>
      </w:r>
      <w:r w:rsidRPr="00B91603">
        <w:rPr>
          <w:rFonts w:asciiTheme="majorBidi" w:hAnsiTheme="majorBidi" w:cstheme="majorBidi"/>
          <w:i/>
          <w:sz w:val="20"/>
        </w:rPr>
        <w:t> </w:t>
      </w:r>
      <w:r>
        <w:rPr>
          <w:rFonts w:asciiTheme="majorBidi" w:hAnsiTheme="majorBidi" w:cstheme="majorBidi"/>
          <w:i/>
          <w:sz w:val="20"/>
        </w:rPr>
        <w:tab/>
      </w:r>
      <w:r>
        <w:rPr>
          <w:rFonts w:asciiTheme="majorBidi" w:hAnsiTheme="majorBidi" w:cstheme="majorBidi"/>
          <w:i/>
          <w:sz w:val="20"/>
        </w:rPr>
        <w:tab/>
      </w:r>
      <w:r w:rsidRPr="00B91603">
        <w:rPr>
          <w:rFonts w:asciiTheme="majorBidi" w:hAnsiTheme="majorBidi" w:cstheme="majorBidi"/>
          <w:i/>
          <w:sz w:val="20"/>
        </w:rPr>
        <w:t>See</w:t>
      </w:r>
      <w:r w:rsidRPr="00B91603">
        <w:rPr>
          <w:rFonts w:asciiTheme="majorBidi" w:hAnsiTheme="majorBidi" w:cstheme="majorBidi"/>
          <w:sz w:val="20"/>
        </w:rPr>
        <w:t xml:space="preserve"> </w:t>
      </w:r>
      <w:proofErr w:type="spellStart"/>
      <w:r w:rsidRPr="00B91603">
        <w:rPr>
          <w:rFonts w:asciiTheme="majorBidi" w:hAnsiTheme="majorBidi" w:cstheme="majorBidi"/>
          <w:sz w:val="20"/>
        </w:rPr>
        <w:t>Trita</w:t>
      </w:r>
      <w:proofErr w:type="spellEnd"/>
      <w:r w:rsidRPr="00B91603">
        <w:rPr>
          <w:rFonts w:asciiTheme="majorBidi" w:hAnsiTheme="majorBidi" w:cstheme="majorBidi"/>
          <w:sz w:val="20"/>
        </w:rPr>
        <w:t xml:space="preserve"> </w:t>
      </w:r>
      <w:proofErr w:type="spellStart"/>
      <w:r w:rsidRPr="00B91603">
        <w:rPr>
          <w:rFonts w:asciiTheme="majorBidi" w:hAnsiTheme="majorBidi" w:cstheme="majorBidi"/>
          <w:sz w:val="20"/>
        </w:rPr>
        <w:t>Parsi</w:t>
      </w:r>
      <w:proofErr w:type="spellEnd"/>
      <w:r w:rsidRPr="00B91603">
        <w:rPr>
          <w:rFonts w:asciiTheme="majorBidi" w:hAnsiTheme="majorBidi" w:cstheme="majorBidi"/>
          <w:sz w:val="20"/>
        </w:rPr>
        <w:t xml:space="preserve">, </w:t>
      </w:r>
      <w:r w:rsidRPr="00B91603">
        <w:rPr>
          <w:rFonts w:asciiTheme="majorBidi" w:hAnsiTheme="majorBidi" w:cstheme="majorBidi"/>
          <w:i/>
          <w:sz w:val="20"/>
        </w:rPr>
        <w:t xml:space="preserve">No, Sanctions Didn’t Force Iran to Make a </w:t>
      </w:r>
      <w:proofErr w:type="gramStart"/>
      <w:r w:rsidRPr="00B91603">
        <w:rPr>
          <w:rFonts w:asciiTheme="majorBidi" w:hAnsiTheme="majorBidi" w:cstheme="majorBidi"/>
          <w:i/>
          <w:sz w:val="20"/>
        </w:rPr>
        <w:t>Deal</w:t>
      </w:r>
      <w:r w:rsidRPr="00B91603">
        <w:rPr>
          <w:rFonts w:asciiTheme="majorBidi" w:hAnsiTheme="majorBidi" w:cstheme="majorBidi"/>
          <w:sz w:val="20"/>
        </w:rPr>
        <w:t xml:space="preserve"> ,</w:t>
      </w:r>
      <w:proofErr w:type="gramEnd"/>
      <w:r w:rsidRPr="00B91603">
        <w:rPr>
          <w:rFonts w:asciiTheme="majorBidi" w:hAnsiTheme="majorBidi" w:cstheme="majorBidi"/>
          <w:sz w:val="20"/>
        </w:rPr>
        <w:t xml:space="preserve"> </w:t>
      </w:r>
      <w:r w:rsidRPr="00B91603">
        <w:rPr>
          <w:rFonts w:asciiTheme="majorBidi" w:hAnsiTheme="majorBidi" w:cstheme="majorBidi"/>
          <w:smallCaps/>
          <w:sz w:val="20"/>
        </w:rPr>
        <w:t>Foreign Policy</w:t>
      </w:r>
      <w:r w:rsidRPr="00B91603">
        <w:rPr>
          <w:rFonts w:asciiTheme="majorBidi" w:hAnsiTheme="majorBidi" w:cstheme="majorBidi"/>
          <w:sz w:val="20"/>
        </w:rPr>
        <w:t xml:space="preserve">, May 14, 2014, available at </w:t>
      </w:r>
      <w:hyperlink r:id="rId77" w:history="1">
        <w:r w:rsidRPr="00B91603">
          <w:rPr>
            <w:rStyle w:val="Hyperlink"/>
            <w:rFonts w:asciiTheme="majorBidi" w:hAnsiTheme="majorBidi" w:cstheme="majorBidi"/>
            <w:sz w:val="20"/>
          </w:rPr>
          <w:t>http://.foreignpolicy.com‌/articles/‌/05/14‌/sanctions__not_force__to_make____enrichment</w:t>
        </w:r>
      </w:hyperlink>
      <w:r w:rsidRPr="00B91603">
        <w:rPr>
          <w:rFonts w:asciiTheme="majorBidi" w:hAnsiTheme="majorBidi" w:cstheme="majorBidi"/>
          <w:sz w:val="20"/>
        </w:rPr>
        <w:t>.</w:t>
      </w:r>
    </w:p>
  </w:footnote>
  <w:footnote w:id="383">
    <w:p w14:paraId="490D50C1" w14:textId="5658F06A" w:rsidR="0069557B" w:rsidRPr="00B91603" w:rsidRDefault="0069557B" w:rsidP="00F51B81">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sz w:val="20"/>
        </w:rPr>
        <w:t>.</w:t>
      </w:r>
      <w:r w:rsidRPr="00B91603">
        <w:rPr>
          <w:rFonts w:asciiTheme="majorBidi" w:hAnsiTheme="majorBidi" w:cstheme="majorBidi"/>
          <w:sz w:val="20"/>
        </w:rPr>
        <w:t> </w:t>
      </w:r>
      <w:r w:rsidRPr="00B91603">
        <w:rPr>
          <w:rFonts w:asciiTheme="majorBidi" w:hAnsiTheme="majorBidi" w:cstheme="majorBidi"/>
          <w:sz w:val="20"/>
        </w:rPr>
        <w:t> </w:t>
      </w:r>
      <w:r>
        <w:rPr>
          <w:rFonts w:asciiTheme="majorBidi" w:hAnsiTheme="majorBidi" w:cstheme="majorBidi"/>
          <w:i/>
          <w:sz w:val="20"/>
        </w:rPr>
        <w:t xml:space="preserve">Id. </w:t>
      </w:r>
      <w:r w:rsidRPr="00B91603">
        <w:rPr>
          <w:rFonts w:asciiTheme="majorBidi" w:hAnsiTheme="majorBidi" w:cstheme="majorBidi"/>
          <w:sz w:val="20"/>
        </w:rPr>
        <w:t xml:space="preserve"> </w:t>
      </w:r>
    </w:p>
  </w:footnote>
  <w:footnote w:id="384">
    <w:p w14:paraId="1EDFDCEC" w14:textId="3CE72A78"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sz w:val="20"/>
        </w:rPr>
        <w:t>.</w:t>
      </w:r>
      <w:r w:rsidRPr="00B91603">
        <w:rPr>
          <w:rFonts w:asciiTheme="majorBidi" w:hAnsiTheme="majorBidi" w:cstheme="majorBidi"/>
          <w:sz w:val="20"/>
        </w:rPr>
        <w:t> </w:t>
      </w:r>
      <w:r>
        <w:rPr>
          <w:rFonts w:asciiTheme="majorBidi" w:hAnsiTheme="majorBidi" w:cstheme="majorBidi"/>
          <w:sz w:val="20"/>
        </w:rPr>
        <w:tab/>
      </w:r>
      <w:r>
        <w:rPr>
          <w:rFonts w:asciiTheme="majorBidi" w:hAnsiTheme="majorBidi" w:cstheme="majorBidi"/>
          <w:sz w:val="20"/>
        </w:rPr>
        <w:tab/>
      </w:r>
      <w:r w:rsidRPr="00B91603">
        <w:rPr>
          <w:rFonts w:asciiTheme="majorBidi" w:hAnsiTheme="majorBidi" w:cstheme="majorBidi"/>
          <w:sz w:val="20"/>
        </w:rPr>
        <w:t xml:space="preserve">Mark Fitzpatrick, </w:t>
      </w:r>
      <w:r w:rsidRPr="00B91603">
        <w:rPr>
          <w:rFonts w:asciiTheme="majorBidi" w:hAnsiTheme="majorBidi" w:cstheme="majorBidi"/>
          <w:i/>
          <w:sz w:val="20"/>
        </w:rPr>
        <w:t>Assessing the Iranian Nuclear Deal</w:t>
      </w:r>
      <w:r w:rsidRPr="00B91603">
        <w:rPr>
          <w:rFonts w:asciiTheme="majorBidi" w:hAnsiTheme="majorBidi" w:cstheme="majorBidi"/>
          <w:sz w:val="20"/>
        </w:rPr>
        <w:t xml:space="preserve">, </w:t>
      </w:r>
      <w:r w:rsidRPr="00B91603">
        <w:rPr>
          <w:rFonts w:asciiTheme="majorBidi" w:hAnsiTheme="majorBidi" w:cstheme="majorBidi"/>
          <w:smallCaps/>
          <w:sz w:val="20"/>
        </w:rPr>
        <w:t>The International Institute for Strategic Studies</w:t>
      </w:r>
      <w:r w:rsidRPr="00B91603">
        <w:rPr>
          <w:rFonts w:asciiTheme="majorBidi" w:hAnsiTheme="majorBidi" w:cstheme="majorBidi"/>
          <w:sz w:val="20"/>
        </w:rPr>
        <w:t>,  (Feb. 3, 2014), http://</w:t>
      </w:r>
      <w:proofErr w:type="gramStart"/>
      <w:r w:rsidRPr="00B91603">
        <w:rPr>
          <w:rFonts w:asciiTheme="majorBidi" w:hAnsiTheme="majorBidi" w:cstheme="majorBidi"/>
          <w:sz w:val="20"/>
        </w:rPr>
        <w:t>.iiss.org</w:t>
      </w:r>
      <w:proofErr w:type="gramEnd"/>
      <w:r w:rsidRPr="00B91603">
        <w:rPr>
          <w:rFonts w:asciiTheme="majorBidi" w:hAnsiTheme="majorBidi" w:cstheme="majorBidi"/>
          <w:sz w:val="20"/>
        </w:rPr>
        <w:t>/en/events/events/archive/2014-‌f13/e91c‌/‌the-iranian-nuclear-deal-076e.</w:t>
      </w:r>
    </w:p>
  </w:footnote>
  <w:footnote w:id="385">
    <w:p w14:paraId="0D2B174A" w14:textId="5C81B733" w:rsidR="0069557B" w:rsidRPr="00B91603" w:rsidRDefault="0069557B" w:rsidP="0020752A">
      <w:pPr>
        <w:pStyle w:val="FootNote"/>
        <w:spacing w:before="120" w:after="120"/>
        <w:ind w:left="720" w:hanging="630"/>
        <w:rPr>
          <w:rFonts w:asciiTheme="majorBidi" w:hAnsiTheme="majorBidi" w:cstheme="majorBidi"/>
          <w:sz w:val="20"/>
        </w:rPr>
      </w:pPr>
      <w:r w:rsidRPr="00B91603">
        <w:rPr>
          <w:rStyle w:val="NoterefInNote"/>
          <w:rFonts w:asciiTheme="majorBidi" w:hAnsiTheme="majorBidi" w:cstheme="majorBidi"/>
          <w:sz w:val="20"/>
        </w:rPr>
        <w:footnoteRef/>
      </w:r>
      <w:r w:rsidRPr="00B91603">
        <w:rPr>
          <w:rFonts w:asciiTheme="majorBidi" w:hAnsiTheme="majorBidi" w:cstheme="majorBidi"/>
          <w:sz w:val="20"/>
        </w:rPr>
        <w:t>Iran &amp; P5+1Joint Plan of Action, Preamble available at http://eeas.europa.eu/statements/docs/2013/131124_03_en.pdf.</w:t>
      </w:r>
    </w:p>
  </w:footnote>
  <w:footnote w:id="386">
    <w:p w14:paraId="723930EC" w14:textId="6C7C0E13"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r w:rsidRPr="00B91603">
        <w:rPr>
          <w:rFonts w:asciiTheme="majorBidi" w:hAnsiTheme="majorBidi" w:cstheme="majorBidi"/>
          <w:i/>
          <w:iCs/>
          <w:szCs w:val="20"/>
        </w:rPr>
        <w:t>See also</w:t>
      </w:r>
      <w:r w:rsidRPr="00B91603">
        <w:rPr>
          <w:rFonts w:asciiTheme="majorBidi" w:hAnsiTheme="majorBidi" w:cstheme="majorBidi"/>
          <w:szCs w:val="20"/>
        </w:rPr>
        <w:t xml:space="preserve"> Dan Joyner, </w:t>
      </w:r>
      <w:r w:rsidRPr="00B91603">
        <w:rPr>
          <w:rFonts w:asciiTheme="majorBidi" w:hAnsiTheme="majorBidi" w:cstheme="majorBidi"/>
          <w:i/>
          <w:iCs/>
          <w:szCs w:val="20"/>
        </w:rPr>
        <w:t>The Trump Presidency and the Iran Nuclear: Initial Though</w:t>
      </w:r>
      <w:r w:rsidRPr="00B91603">
        <w:rPr>
          <w:rFonts w:asciiTheme="majorBidi" w:hAnsiTheme="majorBidi" w:cstheme="majorBidi"/>
          <w:szCs w:val="20"/>
        </w:rPr>
        <w:t xml:space="preserve">, </w:t>
      </w:r>
      <w:r w:rsidRPr="00B91603">
        <w:rPr>
          <w:rFonts w:asciiTheme="majorBidi" w:hAnsiTheme="majorBidi" w:cstheme="majorBidi"/>
          <w:smallCaps/>
          <w:szCs w:val="20"/>
        </w:rPr>
        <w:t>Eur. J. of Int’l L. Talk</w:t>
      </w:r>
      <w:r w:rsidRPr="00B91603">
        <w:rPr>
          <w:rFonts w:asciiTheme="majorBidi" w:hAnsiTheme="majorBidi" w:cstheme="majorBidi"/>
          <w:szCs w:val="20"/>
        </w:rPr>
        <w:t>, Nov. 17, 2016. (“</w:t>
      </w:r>
      <w:proofErr w:type="gramStart"/>
      <w:r w:rsidRPr="00B91603">
        <w:rPr>
          <w:rFonts w:asciiTheme="majorBidi" w:hAnsiTheme="majorBidi" w:cstheme="majorBidi"/>
          <w:szCs w:val="20"/>
        </w:rPr>
        <w:t>some</w:t>
      </w:r>
      <w:proofErr w:type="gramEnd"/>
      <w:r w:rsidRPr="00B91603">
        <w:rPr>
          <w:rFonts w:asciiTheme="majorBidi" w:hAnsiTheme="majorBidi" w:cstheme="majorBidi"/>
          <w:szCs w:val="20"/>
        </w:rPr>
        <w:t xml:space="preserve"> of the JCPOA’s commitments – a number of which have already been implemented by the parties including by the U.N. Security Council itself – have legal implications. Iran’s provisional application of the IAEA Additional Protocol, the U.N. Security Council’s removal of its economic and other sanctions on Iran through Resolution 2231, and the removal of unilateral economic sanctions under domestic law by the U.S. and the European Union, have all already occurred as of Implementation Day, as stipulated in the JCPOA.”)</w:t>
      </w:r>
    </w:p>
  </w:footnote>
  <w:footnote w:id="387">
    <w:p w14:paraId="1716BF7A" w14:textId="77777777" w:rsidR="0069557B" w:rsidRPr="00B91603" w:rsidRDefault="0069557B" w:rsidP="0020752A">
      <w:pPr>
        <w:pStyle w:val="FootnoteText"/>
        <w:ind w:hanging="630"/>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Case Concerning the Factory at Chorzow, P.C.I.J, Series A, No. 921, 23</w:t>
      </w:r>
      <w:proofErr w:type="gramStart"/>
      <w:r w:rsidRPr="00B91603">
        <w:rPr>
          <w:rFonts w:asciiTheme="majorBidi" w:hAnsiTheme="majorBidi" w:cstheme="majorBidi"/>
          <w:szCs w:val="20"/>
        </w:rPr>
        <w:t>,  July</w:t>
      </w:r>
      <w:proofErr w:type="gramEnd"/>
      <w:r w:rsidRPr="00B91603">
        <w:rPr>
          <w:rFonts w:asciiTheme="majorBidi" w:hAnsiTheme="majorBidi" w:cstheme="majorBidi"/>
          <w:szCs w:val="20"/>
        </w:rPr>
        <w:t xml:space="preserve"> 26, 1927. </w:t>
      </w:r>
    </w:p>
  </w:footnote>
  <w:footnote w:id="388">
    <w:p w14:paraId="5EBC7AF8"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W. </w:t>
      </w:r>
      <w:r w:rsidRPr="00B91603">
        <w:rPr>
          <w:rFonts w:asciiTheme="majorBidi" w:hAnsiTheme="majorBidi" w:cstheme="majorBidi"/>
          <w:smallCaps/>
          <w:szCs w:val="20"/>
        </w:rPr>
        <w:t xml:space="preserve">Michael </w:t>
      </w:r>
      <w:proofErr w:type="spellStart"/>
      <w:r w:rsidRPr="00B91603">
        <w:rPr>
          <w:rFonts w:asciiTheme="majorBidi" w:hAnsiTheme="majorBidi" w:cstheme="majorBidi"/>
          <w:smallCaps/>
          <w:szCs w:val="20"/>
        </w:rPr>
        <w:t>Reisman</w:t>
      </w:r>
      <w:proofErr w:type="spellEnd"/>
      <w:r w:rsidRPr="00B91603">
        <w:rPr>
          <w:rFonts w:asciiTheme="majorBidi" w:hAnsiTheme="majorBidi" w:cstheme="majorBidi"/>
          <w:smallCaps/>
          <w:szCs w:val="20"/>
        </w:rPr>
        <w:t>, The Quest for World Order and Human Dignity in the Twenty-first Century: Constitutive Process and Individual Commitment</w:t>
      </w:r>
      <w:r w:rsidRPr="00B91603">
        <w:rPr>
          <w:rFonts w:asciiTheme="majorBidi" w:hAnsiTheme="majorBidi" w:cstheme="majorBidi"/>
          <w:szCs w:val="20"/>
        </w:rPr>
        <w:t xml:space="preserve"> 208 (2012) </w:t>
      </w:r>
    </w:p>
  </w:footnote>
  <w:footnote w:id="389">
    <w:p w14:paraId="7FC65927"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proofErr w:type="gramStart"/>
      <w:r w:rsidRPr="00B91603">
        <w:rPr>
          <w:rFonts w:asciiTheme="majorBidi" w:hAnsiTheme="majorBidi" w:cstheme="majorBidi"/>
          <w:i/>
          <w:szCs w:val="20"/>
        </w:rPr>
        <w:t>Case Concerning Oil Platforms (Islamic Republic of Iran v. United States of America), Preliminary Objection, Judgment of 12 December 1996.</w:t>
      </w:r>
      <w:proofErr w:type="gramEnd"/>
      <w:r w:rsidRPr="00B91603">
        <w:rPr>
          <w:rFonts w:asciiTheme="majorBidi" w:hAnsiTheme="majorBidi" w:cstheme="majorBidi"/>
          <w:i/>
          <w:szCs w:val="20"/>
        </w:rPr>
        <w:t xml:space="preserve"> Paragraph 52. . </w:t>
      </w:r>
    </w:p>
  </w:footnote>
  <w:footnote w:id="390">
    <w:p w14:paraId="77571DEF"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The </w:t>
      </w:r>
      <w:proofErr w:type="spellStart"/>
      <w:r w:rsidRPr="00B91603">
        <w:rPr>
          <w:rFonts w:asciiTheme="majorBidi" w:hAnsiTheme="majorBidi" w:cstheme="majorBidi"/>
          <w:szCs w:val="20"/>
        </w:rPr>
        <w:t>Loewen</w:t>
      </w:r>
      <w:proofErr w:type="spellEnd"/>
      <w:r w:rsidRPr="00B91603">
        <w:rPr>
          <w:rFonts w:asciiTheme="majorBidi" w:hAnsiTheme="majorBidi" w:cstheme="majorBidi"/>
          <w:szCs w:val="20"/>
        </w:rPr>
        <w:t xml:space="preserve"> Group, INC and Raymond L </w:t>
      </w:r>
      <w:proofErr w:type="spellStart"/>
      <w:r w:rsidRPr="00B91603">
        <w:rPr>
          <w:rFonts w:asciiTheme="majorBidi" w:hAnsiTheme="majorBidi" w:cstheme="majorBidi"/>
          <w:szCs w:val="20"/>
        </w:rPr>
        <w:t>Loewen</w:t>
      </w:r>
      <w:proofErr w:type="spellEnd"/>
      <w:r w:rsidRPr="00B91603">
        <w:rPr>
          <w:rFonts w:asciiTheme="majorBidi" w:hAnsiTheme="majorBidi" w:cstheme="majorBidi"/>
          <w:szCs w:val="20"/>
        </w:rPr>
        <w:t xml:space="preserve"> v. United States of America, Case No. </w:t>
      </w:r>
      <w:proofErr w:type="gramStart"/>
      <w:r w:rsidRPr="00B91603">
        <w:rPr>
          <w:rFonts w:asciiTheme="majorBidi" w:hAnsiTheme="majorBidi" w:cstheme="majorBidi"/>
          <w:szCs w:val="20"/>
        </w:rPr>
        <w:t>ARB (AF)/98/3, award.</w:t>
      </w:r>
      <w:proofErr w:type="gramEnd"/>
      <w:r w:rsidRPr="00B91603">
        <w:rPr>
          <w:rFonts w:asciiTheme="majorBidi" w:hAnsiTheme="majorBidi" w:cstheme="majorBidi"/>
          <w:szCs w:val="20"/>
        </w:rPr>
        <w:t xml:space="preserve"> June 23, 2006. The Tribunal assessed the criteria of exhaustion of local remedies (paragraph 172-217) even though it did not find jurisdiction to hear the case (paragraph 240). </w:t>
      </w:r>
    </w:p>
  </w:footnote>
  <w:footnote w:id="391">
    <w:p w14:paraId="642441E6"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r w:rsidRPr="00B91603">
        <w:rPr>
          <w:rFonts w:asciiTheme="majorBidi" w:hAnsiTheme="majorBidi" w:cstheme="majorBidi"/>
          <w:i/>
          <w:szCs w:val="20"/>
        </w:rPr>
        <w:t>See</w:t>
      </w:r>
      <w:r w:rsidRPr="00B91603">
        <w:rPr>
          <w:rFonts w:asciiTheme="majorBidi" w:hAnsiTheme="majorBidi" w:cstheme="majorBidi"/>
          <w:szCs w:val="20"/>
        </w:rPr>
        <w:t xml:space="preserve"> </w:t>
      </w:r>
      <w:r w:rsidRPr="00B91603">
        <w:rPr>
          <w:rFonts w:asciiTheme="majorBidi" w:hAnsiTheme="majorBidi" w:cstheme="majorBidi"/>
          <w:i/>
          <w:szCs w:val="20"/>
        </w:rPr>
        <w:t>id.</w:t>
      </w:r>
      <w:r w:rsidRPr="00B91603">
        <w:rPr>
          <w:rFonts w:asciiTheme="majorBidi" w:hAnsiTheme="majorBidi" w:cstheme="majorBidi"/>
          <w:szCs w:val="20"/>
        </w:rPr>
        <w:t xml:space="preserve"> </w:t>
      </w:r>
      <w:proofErr w:type="gramStart"/>
      <w:r w:rsidRPr="00B91603">
        <w:rPr>
          <w:rFonts w:asciiTheme="majorBidi" w:hAnsiTheme="majorBidi" w:cstheme="majorBidi"/>
          <w:szCs w:val="20"/>
        </w:rPr>
        <w:t>at</w:t>
      </w:r>
      <w:proofErr w:type="gramEnd"/>
      <w:r w:rsidRPr="00B91603">
        <w:rPr>
          <w:rFonts w:asciiTheme="majorBidi" w:hAnsiTheme="majorBidi" w:cstheme="majorBidi"/>
          <w:szCs w:val="20"/>
        </w:rPr>
        <w:t xml:space="preserve"> 211-12.</w:t>
      </w:r>
    </w:p>
  </w:footnote>
  <w:footnote w:id="392">
    <w:p w14:paraId="5E00F9EE"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r w:rsidRPr="00B91603">
        <w:rPr>
          <w:rFonts w:asciiTheme="majorBidi" w:hAnsiTheme="majorBidi" w:cstheme="majorBidi"/>
          <w:i/>
          <w:szCs w:val="20"/>
        </w:rPr>
        <w:t>See generally</w:t>
      </w:r>
      <w:r w:rsidRPr="00B91603">
        <w:rPr>
          <w:rFonts w:asciiTheme="majorBidi" w:hAnsiTheme="majorBidi" w:cstheme="majorBidi"/>
          <w:szCs w:val="20"/>
        </w:rPr>
        <w:t xml:space="preserve"> Study Group of the International Law Commission, </w:t>
      </w:r>
      <w:r w:rsidRPr="00B91603">
        <w:rPr>
          <w:rFonts w:asciiTheme="majorBidi" w:hAnsiTheme="majorBidi" w:cstheme="majorBidi"/>
          <w:i/>
          <w:szCs w:val="20"/>
        </w:rPr>
        <w:t>Fragmentation of International Law: Difficulties Arising from the Diversification and Expansion of International Law</w:t>
      </w:r>
      <w:r w:rsidRPr="00B91603">
        <w:rPr>
          <w:rFonts w:asciiTheme="majorBidi" w:hAnsiTheme="majorBidi" w:cstheme="majorBidi"/>
          <w:szCs w:val="20"/>
        </w:rPr>
        <w:t xml:space="preserve">, Int’l Law </w:t>
      </w:r>
      <w:proofErr w:type="spellStart"/>
      <w:r w:rsidRPr="00B91603">
        <w:rPr>
          <w:rFonts w:asciiTheme="majorBidi" w:hAnsiTheme="majorBidi" w:cstheme="majorBidi"/>
          <w:szCs w:val="20"/>
        </w:rPr>
        <w:t>Comm’n</w:t>
      </w:r>
      <w:proofErr w:type="spellEnd"/>
      <w:r w:rsidRPr="00B91603">
        <w:rPr>
          <w:rFonts w:asciiTheme="majorBidi" w:hAnsiTheme="majorBidi" w:cstheme="majorBidi"/>
          <w:szCs w:val="20"/>
        </w:rPr>
        <w:t xml:space="preserve">, </w:t>
      </w:r>
      <w:proofErr w:type="gramStart"/>
      <w:r w:rsidRPr="00B91603">
        <w:rPr>
          <w:rFonts w:asciiTheme="majorBidi" w:hAnsiTheme="majorBidi" w:cstheme="majorBidi"/>
          <w:szCs w:val="20"/>
        </w:rPr>
        <w:t>U.N</w:t>
      </w:r>
      <w:proofErr w:type="gramEnd"/>
      <w:r w:rsidRPr="00B91603">
        <w:rPr>
          <w:rFonts w:asciiTheme="majorBidi" w:hAnsiTheme="majorBidi" w:cstheme="majorBidi"/>
          <w:szCs w:val="20"/>
        </w:rPr>
        <w:t xml:space="preserve">. Doc. </w:t>
      </w:r>
      <w:proofErr w:type="gramStart"/>
      <w:r w:rsidRPr="00B91603">
        <w:rPr>
          <w:rFonts w:asciiTheme="majorBidi" w:hAnsiTheme="majorBidi" w:cstheme="majorBidi"/>
          <w:szCs w:val="20"/>
        </w:rPr>
        <w:t>A/CN.4/L.682 (Apr. 13, 2006).</w:t>
      </w:r>
      <w:proofErr w:type="gramEnd"/>
      <w:r w:rsidRPr="00B91603">
        <w:rPr>
          <w:rFonts w:asciiTheme="majorBidi" w:hAnsiTheme="majorBidi" w:cstheme="majorBidi"/>
          <w:szCs w:val="20"/>
        </w:rPr>
        <w:t xml:space="preserve"> </w:t>
      </w:r>
    </w:p>
  </w:footnote>
  <w:footnote w:id="393">
    <w:p w14:paraId="66811672"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r w:rsidRPr="00B91603">
        <w:rPr>
          <w:rFonts w:asciiTheme="majorBidi" w:hAnsiTheme="majorBidi" w:cstheme="majorBidi"/>
          <w:smallCaps/>
          <w:szCs w:val="20"/>
        </w:rPr>
        <w:t xml:space="preserve">Todd </w:t>
      </w:r>
      <w:proofErr w:type="spellStart"/>
      <w:r w:rsidRPr="00B91603">
        <w:rPr>
          <w:rFonts w:asciiTheme="majorBidi" w:hAnsiTheme="majorBidi" w:cstheme="majorBidi"/>
          <w:smallCaps/>
          <w:szCs w:val="20"/>
        </w:rPr>
        <w:t>Weiler</w:t>
      </w:r>
      <w:proofErr w:type="spellEnd"/>
      <w:r w:rsidRPr="00B91603">
        <w:rPr>
          <w:rFonts w:asciiTheme="majorBidi" w:hAnsiTheme="majorBidi" w:cstheme="majorBidi"/>
          <w:smallCaps/>
          <w:szCs w:val="20"/>
        </w:rPr>
        <w:t>, The Interpretation of International Investment Law</w:t>
      </w:r>
      <w:r w:rsidRPr="00B91603">
        <w:rPr>
          <w:rFonts w:asciiTheme="majorBidi" w:hAnsiTheme="majorBidi" w:cstheme="majorBidi"/>
          <w:szCs w:val="20"/>
        </w:rPr>
        <w:t xml:space="preserve"> 29 (2013) (“These developments may well portend a pragmatic shift in international law.”)</w:t>
      </w:r>
    </w:p>
  </w:footnote>
  <w:footnote w:id="394">
    <w:p w14:paraId="0146FE57"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t xml:space="preserve">Vienna Convention on the Law of Treaties art. </w:t>
      </w:r>
      <w:proofErr w:type="gramStart"/>
      <w:r w:rsidRPr="00B91603">
        <w:rPr>
          <w:rFonts w:asciiTheme="majorBidi" w:hAnsiTheme="majorBidi" w:cstheme="majorBidi"/>
          <w:szCs w:val="20"/>
        </w:rPr>
        <w:t>31, May 23, 1969, 1155 U.N.T.S. 331.</w:t>
      </w:r>
      <w:proofErr w:type="gramEnd"/>
      <w:r w:rsidRPr="00B91603">
        <w:rPr>
          <w:rFonts w:asciiTheme="majorBidi" w:hAnsiTheme="majorBidi" w:cstheme="majorBidi"/>
          <w:szCs w:val="20"/>
        </w:rPr>
        <w:t xml:space="preserve"> </w:t>
      </w:r>
    </w:p>
  </w:footnote>
  <w:footnote w:id="395">
    <w:p w14:paraId="1B980ACD"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proofErr w:type="spellStart"/>
      <w:r w:rsidRPr="00B91603">
        <w:rPr>
          <w:rFonts w:asciiTheme="majorBidi" w:hAnsiTheme="majorBidi" w:cstheme="majorBidi"/>
          <w:smallCaps/>
          <w:szCs w:val="20"/>
        </w:rPr>
        <w:t>Weiler</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supra</w:t>
      </w:r>
      <w:r w:rsidRPr="00B91603">
        <w:rPr>
          <w:rFonts w:asciiTheme="majorBidi" w:hAnsiTheme="majorBidi" w:cstheme="majorBidi"/>
          <w:szCs w:val="20"/>
        </w:rPr>
        <w:t xml:space="preserve"> note </w:t>
      </w:r>
      <w:r w:rsidRPr="00B91603">
        <w:rPr>
          <w:rFonts w:asciiTheme="majorBidi" w:hAnsiTheme="majorBidi" w:cstheme="majorBidi"/>
          <w:szCs w:val="20"/>
        </w:rPr>
        <w:fldChar w:fldCharType="begin"/>
      </w:r>
      <w:r w:rsidRPr="00B91603">
        <w:rPr>
          <w:rFonts w:asciiTheme="majorBidi" w:hAnsiTheme="majorBidi" w:cstheme="majorBidi"/>
          <w:szCs w:val="20"/>
        </w:rPr>
        <w:instrText xml:space="preserve"> NOTEREF _Ref293756199 \h  \* MERGEFORMAT </w:instrText>
      </w:r>
      <w:r w:rsidRPr="00B91603">
        <w:rPr>
          <w:rFonts w:asciiTheme="majorBidi" w:hAnsiTheme="majorBidi" w:cstheme="majorBidi"/>
          <w:szCs w:val="20"/>
        </w:rPr>
      </w:r>
      <w:r w:rsidRPr="00B91603">
        <w:rPr>
          <w:rFonts w:asciiTheme="majorBidi" w:hAnsiTheme="majorBidi" w:cstheme="majorBidi"/>
          <w:szCs w:val="20"/>
        </w:rPr>
        <w:fldChar w:fldCharType="separate"/>
      </w:r>
      <w:r>
        <w:rPr>
          <w:rFonts w:asciiTheme="majorBidi" w:hAnsiTheme="majorBidi" w:cstheme="majorBidi"/>
          <w:szCs w:val="20"/>
        </w:rPr>
        <w:t>401</w:t>
      </w:r>
      <w:r w:rsidRPr="00B91603">
        <w:rPr>
          <w:rFonts w:asciiTheme="majorBidi" w:hAnsiTheme="majorBidi" w:cstheme="majorBidi"/>
          <w:szCs w:val="20"/>
        </w:rPr>
        <w:fldChar w:fldCharType="end"/>
      </w:r>
      <w:proofErr w:type="gramStart"/>
      <w:r w:rsidRPr="00B91603">
        <w:rPr>
          <w:rFonts w:asciiTheme="majorBidi" w:hAnsiTheme="majorBidi" w:cstheme="majorBidi"/>
          <w:szCs w:val="20"/>
        </w:rPr>
        <w:t>;</w:t>
      </w:r>
      <w:proofErr w:type="gramEnd"/>
      <w:r w:rsidRPr="00B91603">
        <w:rPr>
          <w:rFonts w:asciiTheme="majorBidi" w:hAnsiTheme="majorBidi" w:cstheme="majorBidi"/>
          <w:szCs w:val="20"/>
        </w:rPr>
        <w:t xml:space="preserve"> </w:t>
      </w:r>
      <w:proofErr w:type="spellStart"/>
      <w:r w:rsidRPr="00B91603">
        <w:rPr>
          <w:rFonts w:asciiTheme="majorBidi" w:hAnsiTheme="majorBidi" w:cstheme="majorBidi"/>
          <w:smallCaps/>
          <w:szCs w:val="20"/>
        </w:rPr>
        <w:t>Reisman</w:t>
      </w:r>
      <w:proofErr w:type="spellEnd"/>
      <w:r w:rsidRPr="00B91603">
        <w:rPr>
          <w:rFonts w:asciiTheme="majorBidi" w:hAnsiTheme="majorBidi" w:cstheme="majorBidi"/>
          <w:smallCaps/>
          <w:szCs w:val="20"/>
        </w:rPr>
        <w:t>,</w:t>
      </w:r>
      <w:r w:rsidRPr="00B91603">
        <w:rPr>
          <w:rFonts w:asciiTheme="majorBidi" w:hAnsiTheme="majorBidi" w:cstheme="majorBidi"/>
          <w:szCs w:val="20"/>
        </w:rPr>
        <w:t xml:space="preserve"> </w:t>
      </w:r>
      <w:r w:rsidRPr="00B91603">
        <w:rPr>
          <w:rFonts w:asciiTheme="majorBidi" w:hAnsiTheme="majorBidi" w:cstheme="majorBidi"/>
          <w:i/>
          <w:szCs w:val="20"/>
        </w:rPr>
        <w:t>supra</w:t>
      </w:r>
      <w:r w:rsidRPr="00B91603">
        <w:rPr>
          <w:rFonts w:asciiTheme="majorBidi" w:hAnsiTheme="majorBidi" w:cstheme="majorBidi"/>
          <w:szCs w:val="20"/>
        </w:rPr>
        <w:t xml:space="preserve"> note </w:t>
      </w:r>
      <w:r w:rsidRPr="00B91603">
        <w:rPr>
          <w:rFonts w:asciiTheme="majorBidi" w:hAnsiTheme="majorBidi" w:cstheme="majorBidi"/>
          <w:szCs w:val="20"/>
        </w:rPr>
        <w:fldChar w:fldCharType="begin"/>
      </w:r>
      <w:r w:rsidRPr="00B91603">
        <w:rPr>
          <w:rFonts w:asciiTheme="majorBidi" w:hAnsiTheme="majorBidi" w:cstheme="majorBidi"/>
          <w:szCs w:val="20"/>
        </w:rPr>
        <w:instrText xml:space="preserve"> NOTEREF _Ref289081086 \h  \* MERGEFORMAT </w:instrText>
      </w:r>
      <w:r w:rsidRPr="00B91603">
        <w:rPr>
          <w:rFonts w:asciiTheme="majorBidi" w:hAnsiTheme="majorBidi" w:cstheme="majorBidi"/>
          <w:szCs w:val="20"/>
        </w:rPr>
      </w:r>
      <w:r w:rsidRPr="00B91603">
        <w:rPr>
          <w:rFonts w:asciiTheme="majorBidi" w:hAnsiTheme="majorBidi" w:cstheme="majorBidi"/>
          <w:szCs w:val="20"/>
        </w:rPr>
        <w:fldChar w:fldCharType="separate"/>
      </w:r>
      <w:r>
        <w:rPr>
          <w:rFonts w:asciiTheme="majorBidi" w:hAnsiTheme="majorBidi" w:cstheme="majorBidi"/>
          <w:szCs w:val="20"/>
        </w:rPr>
        <w:t>396</w:t>
      </w:r>
      <w:r w:rsidRPr="00B91603">
        <w:rPr>
          <w:rFonts w:asciiTheme="majorBidi" w:hAnsiTheme="majorBidi" w:cstheme="majorBidi"/>
          <w:szCs w:val="20"/>
        </w:rPr>
        <w:fldChar w:fldCharType="end"/>
      </w:r>
      <w:r w:rsidRPr="00B91603">
        <w:rPr>
          <w:rFonts w:asciiTheme="majorBidi" w:hAnsiTheme="majorBidi" w:cstheme="majorBidi"/>
          <w:szCs w:val="20"/>
        </w:rPr>
        <w:t xml:space="preserve"> at 193-194</w:t>
      </w:r>
      <w:r w:rsidRPr="00B91603">
        <w:rPr>
          <w:rFonts w:asciiTheme="majorBidi" w:hAnsiTheme="majorBidi" w:cstheme="majorBidi"/>
          <w:i/>
          <w:szCs w:val="20"/>
        </w:rPr>
        <w:t xml:space="preserve">. </w:t>
      </w:r>
    </w:p>
  </w:footnote>
  <w:footnote w:id="396">
    <w:p w14:paraId="32E320FC" w14:textId="77777777"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sidRPr="00B91603">
        <w:rPr>
          <w:rFonts w:asciiTheme="majorBidi" w:hAnsiTheme="majorBidi" w:cstheme="majorBidi"/>
          <w:szCs w:val="20"/>
        </w:rPr>
        <w:tab/>
      </w:r>
      <w:proofErr w:type="spellStart"/>
      <w:r w:rsidRPr="00B91603">
        <w:rPr>
          <w:rFonts w:asciiTheme="majorBidi" w:hAnsiTheme="majorBidi" w:cstheme="majorBidi"/>
          <w:szCs w:val="20"/>
        </w:rPr>
        <w:t>Reisman</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supra</w:t>
      </w:r>
      <w:r w:rsidRPr="00B91603">
        <w:rPr>
          <w:rFonts w:asciiTheme="majorBidi" w:hAnsiTheme="majorBidi" w:cstheme="majorBidi"/>
          <w:szCs w:val="20"/>
        </w:rPr>
        <w:t xml:space="preserve"> note </w:t>
      </w:r>
      <w:r w:rsidRPr="00B91603">
        <w:rPr>
          <w:rFonts w:asciiTheme="majorBidi" w:hAnsiTheme="majorBidi" w:cstheme="majorBidi"/>
          <w:szCs w:val="20"/>
        </w:rPr>
        <w:fldChar w:fldCharType="begin"/>
      </w:r>
      <w:r w:rsidRPr="00B91603">
        <w:rPr>
          <w:rFonts w:asciiTheme="majorBidi" w:hAnsiTheme="majorBidi" w:cstheme="majorBidi"/>
          <w:szCs w:val="20"/>
        </w:rPr>
        <w:instrText xml:space="preserve"> NOTEREF _Ref289081086 \h  \* MERGEFORMAT </w:instrText>
      </w:r>
      <w:r w:rsidRPr="00B91603">
        <w:rPr>
          <w:rFonts w:asciiTheme="majorBidi" w:hAnsiTheme="majorBidi" w:cstheme="majorBidi"/>
          <w:szCs w:val="20"/>
        </w:rPr>
      </w:r>
      <w:r w:rsidRPr="00B91603">
        <w:rPr>
          <w:rFonts w:asciiTheme="majorBidi" w:hAnsiTheme="majorBidi" w:cstheme="majorBidi"/>
          <w:szCs w:val="20"/>
        </w:rPr>
        <w:fldChar w:fldCharType="separate"/>
      </w:r>
      <w:r>
        <w:rPr>
          <w:rFonts w:asciiTheme="majorBidi" w:hAnsiTheme="majorBidi" w:cstheme="majorBidi"/>
          <w:szCs w:val="20"/>
        </w:rPr>
        <w:t>396</w:t>
      </w:r>
      <w:r w:rsidRPr="00B91603">
        <w:rPr>
          <w:rFonts w:asciiTheme="majorBidi" w:hAnsiTheme="majorBidi" w:cstheme="majorBidi"/>
          <w:szCs w:val="20"/>
        </w:rPr>
        <w:fldChar w:fldCharType="end"/>
      </w:r>
      <w:r w:rsidRPr="00B91603">
        <w:rPr>
          <w:rFonts w:asciiTheme="majorBidi" w:hAnsiTheme="majorBidi" w:cstheme="majorBidi"/>
          <w:szCs w:val="20"/>
        </w:rPr>
        <w:t xml:space="preserve">at 183-184. </w:t>
      </w:r>
      <w:r w:rsidRPr="00B91603">
        <w:rPr>
          <w:rFonts w:asciiTheme="majorBidi" w:hAnsiTheme="majorBidi" w:cstheme="majorBidi"/>
          <w:i/>
          <w:szCs w:val="20"/>
        </w:rPr>
        <w:t>See also</w:t>
      </w:r>
      <w:r w:rsidRPr="00B91603">
        <w:rPr>
          <w:rFonts w:asciiTheme="majorBidi" w:hAnsiTheme="majorBidi" w:cstheme="majorBidi"/>
          <w:szCs w:val="20"/>
        </w:rPr>
        <w:t xml:space="preserve"> </w:t>
      </w:r>
      <w:proofErr w:type="spellStart"/>
      <w:proofErr w:type="gramStart"/>
      <w:r w:rsidRPr="00B91603">
        <w:rPr>
          <w:rFonts w:asciiTheme="majorBidi" w:hAnsiTheme="majorBidi" w:cstheme="majorBidi"/>
          <w:szCs w:val="20"/>
        </w:rPr>
        <w:t>Weiler</w:t>
      </w:r>
      <w:proofErr w:type="spellEnd"/>
      <w:r w:rsidRPr="00B91603">
        <w:rPr>
          <w:rFonts w:asciiTheme="majorBidi" w:hAnsiTheme="majorBidi" w:cstheme="majorBidi"/>
          <w:szCs w:val="20"/>
        </w:rPr>
        <w:t>,</w:t>
      </w:r>
      <w:proofErr w:type="gramEnd"/>
      <w:r w:rsidRPr="00B91603">
        <w:rPr>
          <w:rFonts w:asciiTheme="majorBidi" w:hAnsiTheme="majorBidi" w:cstheme="majorBidi"/>
          <w:szCs w:val="20"/>
        </w:rPr>
        <w:t xml:space="preserve"> supra note 40, at 34-39. For a criticism of adopting an interpretation based on systemic implications, </w:t>
      </w:r>
      <w:r w:rsidRPr="00B91603">
        <w:rPr>
          <w:rFonts w:asciiTheme="majorBidi" w:hAnsiTheme="majorBidi" w:cstheme="majorBidi"/>
          <w:i/>
          <w:szCs w:val="20"/>
        </w:rPr>
        <w:t>see</w:t>
      </w:r>
      <w:r w:rsidRPr="00B91603">
        <w:rPr>
          <w:rFonts w:asciiTheme="majorBidi" w:hAnsiTheme="majorBidi" w:cstheme="majorBidi"/>
          <w:szCs w:val="20"/>
        </w:rPr>
        <w:t xml:space="preserve"> Michael </w:t>
      </w:r>
      <w:proofErr w:type="spellStart"/>
      <w:r w:rsidRPr="00B91603">
        <w:rPr>
          <w:rFonts w:asciiTheme="majorBidi" w:hAnsiTheme="majorBidi" w:cstheme="majorBidi"/>
          <w:szCs w:val="20"/>
        </w:rPr>
        <w:t>Reisman</w:t>
      </w:r>
      <w:proofErr w:type="spellEnd"/>
      <w:r w:rsidRPr="00B91603">
        <w:rPr>
          <w:rFonts w:asciiTheme="majorBidi" w:hAnsiTheme="majorBidi" w:cstheme="majorBidi"/>
          <w:szCs w:val="20"/>
        </w:rPr>
        <w:t xml:space="preserve">, </w:t>
      </w:r>
      <w:r w:rsidRPr="00B91603">
        <w:rPr>
          <w:rFonts w:asciiTheme="majorBidi" w:hAnsiTheme="majorBidi" w:cstheme="majorBidi"/>
          <w:i/>
          <w:szCs w:val="20"/>
        </w:rPr>
        <w:t xml:space="preserve">‘Case Specific Mandates’ versus ‘Systemic Implications’: How Should Investment Tribunals Decide? The </w:t>
      </w:r>
      <w:proofErr w:type="spellStart"/>
      <w:r w:rsidRPr="00B91603">
        <w:rPr>
          <w:rFonts w:asciiTheme="majorBidi" w:hAnsiTheme="majorBidi" w:cstheme="majorBidi"/>
          <w:i/>
          <w:szCs w:val="20"/>
        </w:rPr>
        <w:t>Freshfields</w:t>
      </w:r>
      <w:proofErr w:type="spellEnd"/>
      <w:r w:rsidRPr="00B91603">
        <w:rPr>
          <w:rFonts w:asciiTheme="majorBidi" w:hAnsiTheme="majorBidi" w:cstheme="majorBidi"/>
          <w:i/>
          <w:szCs w:val="20"/>
        </w:rPr>
        <w:t xml:space="preserve"> Arbitration Lecture</w:t>
      </w:r>
      <w:r w:rsidRPr="00B91603">
        <w:rPr>
          <w:rFonts w:asciiTheme="majorBidi" w:hAnsiTheme="majorBidi" w:cstheme="majorBidi"/>
          <w:szCs w:val="20"/>
        </w:rPr>
        <w:t xml:space="preserve">, </w:t>
      </w:r>
      <w:proofErr w:type="gramStart"/>
      <w:r w:rsidRPr="00B91603">
        <w:rPr>
          <w:rFonts w:asciiTheme="majorBidi" w:hAnsiTheme="majorBidi" w:cstheme="majorBidi"/>
          <w:szCs w:val="20"/>
        </w:rPr>
        <w:t xml:space="preserve">23 </w:t>
      </w:r>
      <w:proofErr w:type="spellStart"/>
      <w:r w:rsidRPr="00B91603">
        <w:rPr>
          <w:rFonts w:asciiTheme="majorBidi" w:hAnsiTheme="majorBidi" w:cstheme="majorBidi"/>
          <w:smallCaps/>
          <w:szCs w:val="20"/>
        </w:rPr>
        <w:t>Arb</w:t>
      </w:r>
      <w:proofErr w:type="spellEnd"/>
      <w:proofErr w:type="gramEnd"/>
      <w:r w:rsidRPr="00B91603">
        <w:rPr>
          <w:rFonts w:asciiTheme="majorBidi" w:hAnsiTheme="majorBidi" w:cstheme="majorBidi"/>
          <w:smallCaps/>
          <w:szCs w:val="20"/>
        </w:rPr>
        <w:t xml:space="preserve">. </w:t>
      </w:r>
      <w:proofErr w:type="gramStart"/>
      <w:r w:rsidRPr="00B91603">
        <w:rPr>
          <w:rFonts w:asciiTheme="majorBidi" w:hAnsiTheme="majorBidi" w:cstheme="majorBidi"/>
          <w:smallCaps/>
          <w:szCs w:val="20"/>
        </w:rPr>
        <w:t>Int’l</w:t>
      </w:r>
      <w:r w:rsidRPr="00B91603">
        <w:rPr>
          <w:rFonts w:asciiTheme="majorBidi" w:hAnsiTheme="majorBidi" w:cstheme="majorBidi"/>
          <w:szCs w:val="20"/>
        </w:rPr>
        <w:t xml:space="preserve"> 131, 131-132 (2013).</w:t>
      </w:r>
      <w:proofErr w:type="gramEnd"/>
      <w:r w:rsidRPr="00B91603">
        <w:rPr>
          <w:rFonts w:asciiTheme="majorBidi" w:hAnsiTheme="majorBidi" w:cstheme="majorBidi"/>
          <w:szCs w:val="20"/>
        </w:rPr>
        <w:t xml:space="preserve"> </w:t>
      </w:r>
    </w:p>
  </w:footnote>
  <w:footnote w:id="397">
    <w:p w14:paraId="3983729C" w14:textId="6E34E536" w:rsidR="0069557B" w:rsidRPr="00B91603" w:rsidRDefault="0069557B" w:rsidP="0020752A">
      <w:pPr>
        <w:pStyle w:val="FootnoteText"/>
        <w:ind w:hanging="630"/>
        <w:jc w:val="both"/>
        <w:rPr>
          <w:rFonts w:asciiTheme="majorBidi" w:hAnsiTheme="majorBidi" w:cstheme="majorBidi"/>
          <w:szCs w:val="20"/>
        </w:rPr>
      </w:pPr>
      <w:r w:rsidRPr="00B91603">
        <w:rPr>
          <w:rStyle w:val="FootnoteReference"/>
          <w:rFonts w:asciiTheme="majorBidi" w:hAnsiTheme="majorBidi" w:cstheme="majorBidi"/>
          <w:szCs w:val="20"/>
          <w:vertAlign w:val="baseline"/>
        </w:rPr>
        <w:footnoteRef/>
      </w:r>
      <w:r w:rsidRPr="00B91603">
        <w:rPr>
          <w:rFonts w:asciiTheme="majorBidi" w:hAnsiTheme="majorBidi" w:cstheme="majorBidi"/>
          <w:szCs w:val="20"/>
        </w:rPr>
        <w:t xml:space="preserve"> </w:t>
      </w:r>
      <w:r>
        <w:rPr>
          <w:rFonts w:asciiTheme="majorBidi" w:hAnsiTheme="majorBidi" w:cstheme="majorBidi"/>
          <w:szCs w:val="20"/>
        </w:rPr>
        <w:tab/>
      </w:r>
      <w:r w:rsidRPr="00B91603">
        <w:rPr>
          <w:rFonts w:asciiTheme="majorBidi" w:hAnsiTheme="majorBidi" w:cstheme="majorBidi"/>
          <w:szCs w:val="20"/>
        </w:rPr>
        <w:t xml:space="preserve">Alex Stone Sweet, </w:t>
      </w:r>
      <w:r w:rsidRPr="00B91603">
        <w:rPr>
          <w:rFonts w:asciiTheme="majorBidi" w:hAnsiTheme="majorBidi" w:cstheme="majorBidi"/>
          <w:i/>
          <w:iCs/>
          <w:szCs w:val="20"/>
        </w:rPr>
        <w:t>What is a Supranational Constitution</w:t>
      </w:r>
      <w:proofErr w:type="gramStart"/>
      <w:r w:rsidRPr="00B91603">
        <w:rPr>
          <w:rFonts w:asciiTheme="majorBidi" w:hAnsiTheme="majorBidi" w:cstheme="majorBidi"/>
          <w:i/>
          <w:iCs/>
          <w:szCs w:val="20"/>
        </w:rPr>
        <w:t>?:</w:t>
      </w:r>
      <w:proofErr w:type="gramEnd"/>
      <w:r w:rsidRPr="00B91603">
        <w:rPr>
          <w:rFonts w:asciiTheme="majorBidi" w:hAnsiTheme="majorBidi" w:cstheme="majorBidi"/>
          <w:i/>
          <w:iCs/>
          <w:szCs w:val="20"/>
        </w:rPr>
        <w:t xml:space="preserve"> An Essay in International Relations Theory</w:t>
      </w:r>
      <w:r w:rsidRPr="00B91603">
        <w:rPr>
          <w:rFonts w:asciiTheme="majorBidi" w:hAnsiTheme="majorBidi" w:cstheme="majorBidi"/>
          <w:szCs w:val="20"/>
        </w:rPr>
        <w:t xml:space="preserve">, 56.3 </w:t>
      </w:r>
      <w:r w:rsidRPr="00B91603">
        <w:rPr>
          <w:rFonts w:asciiTheme="majorBidi" w:hAnsiTheme="majorBidi" w:cstheme="majorBidi"/>
          <w:smallCaps/>
          <w:szCs w:val="20"/>
        </w:rPr>
        <w:t>The Rev. of Politics</w:t>
      </w:r>
      <w:r w:rsidRPr="00B91603">
        <w:rPr>
          <w:rFonts w:asciiTheme="majorBidi" w:hAnsiTheme="majorBidi" w:cstheme="majorBidi"/>
          <w:szCs w:val="20"/>
        </w:rPr>
        <w:t xml:space="preserve"> 441, 444 (1994).(</w:t>
      </w:r>
      <w:proofErr w:type="spellStart"/>
      <w:r w:rsidRPr="00B91603">
        <w:rPr>
          <w:rFonts w:asciiTheme="majorBidi" w:hAnsiTheme="majorBidi" w:cstheme="majorBidi"/>
          <w:szCs w:val="20"/>
        </w:rPr>
        <w:t>emaphsis</w:t>
      </w:r>
      <w:proofErr w:type="spellEnd"/>
      <w:r w:rsidRPr="00B91603">
        <w:rPr>
          <w:rFonts w:asciiTheme="majorBidi" w:hAnsiTheme="majorBidi" w:cstheme="majorBidi"/>
          <w:szCs w:val="20"/>
        </w:rPr>
        <w:t xml:space="preserve"> original)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351" w:hanging="351"/>
      </w:pPr>
      <w:rPr>
        <w:rFonts w:ascii="Times New Roman" w:hAnsi="Times New Roman" w:cs="Times New Roman"/>
        <w:b w:val="0"/>
        <w:bCs w:val="0"/>
        <w:w w:val="77"/>
        <w:sz w:val="23"/>
        <w:szCs w:val="23"/>
      </w:rPr>
    </w:lvl>
    <w:lvl w:ilvl="1">
      <w:numFmt w:val="bullet"/>
      <w:lvlText w:val="●"/>
      <w:lvlJc w:val="left"/>
      <w:pPr>
        <w:ind w:left="351" w:hanging="263"/>
      </w:pPr>
      <w:rPr>
        <w:rFonts w:ascii="Times New Roman" w:hAnsi="Times New Roman" w:cs="Times New Roman"/>
        <w:b w:val="0"/>
        <w:bCs w:val="0"/>
        <w:w w:val="77"/>
        <w:sz w:val="23"/>
        <w:szCs w:val="23"/>
      </w:rPr>
    </w:lvl>
    <w:lvl w:ilvl="2">
      <w:numFmt w:val="bullet"/>
      <w:lvlText w:val="ï"/>
      <w:lvlJc w:val="left"/>
      <w:pPr>
        <w:ind w:left="1371" w:hanging="263"/>
      </w:pPr>
    </w:lvl>
    <w:lvl w:ilvl="3">
      <w:numFmt w:val="bullet"/>
      <w:lvlText w:val="ï"/>
      <w:lvlJc w:val="left"/>
      <w:pPr>
        <w:ind w:left="2392" w:hanging="263"/>
      </w:pPr>
    </w:lvl>
    <w:lvl w:ilvl="4">
      <w:numFmt w:val="bullet"/>
      <w:lvlText w:val="ï"/>
      <w:lvlJc w:val="left"/>
      <w:pPr>
        <w:ind w:left="3412" w:hanging="263"/>
      </w:pPr>
    </w:lvl>
    <w:lvl w:ilvl="5">
      <w:numFmt w:val="bullet"/>
      <w:lvlText w:val="ï"/>
      <w:lvlJc w:val="left"/>
      <w:pPr>
        <w:ind w:left="4433" w:hanging="263"/>
      </w:pPr>
    </w:lvl>
    <w:lvl w:ilvl="6">
      <w:numFmt w:val="bullet"/>
      <w:lvlText w:val="ï"/>
      <w:lvlJc w:val="left"/>
      <w:pPr>
        <w:ind w:left="5453" w:hanging="263"/>
      </w:pPr>
    </w:lvl>
    <w:lvl w:ilvl="7">
      <w:numFmt w:val="bullet"/>
      <w:lvlText w:val="ï"/>
      <w:lvlJc w:val="left"/>
      <w:pPr>
        <w:ind w:left="6474" w:hanging="263"/>
      </w:pPr>
    </w:lvl>
    <w:lvl w:ilvl="8">
      <w:numFmt w:val="bullet"/>
      <w:lvlText w:val="ï"/>
      <w:lvlJc w:val="left"/>
      <w:pPr>
        <w:ind w:left="7494" w:hanging="263"/>
      </w:pPr>
    </w:lvl>
  </w:abstractNum>
  <w:abstractNum w:abstractNumId="1">
    <w:nsid w:val="11202C0C"/>
    <w:multiLevelType w:val="hybridMultilevel"/>
    <w:tmpl w:val="0F1020BE"/>
    <w:lvl w:ilvl="0" w:tplc="7DFA83E2">
      <w:start w:val="1"/>
      <w:numFmt w:val="decimal"/>
      <w:lvlText w:val="%1."/>
      <w:lvlJc w:val="left"/>
      <w:pPr>
        <w:ind w:left="1800" w:hanging="360"/>
      </w:pPr>
      <w:rPr>
        <w:rFonts w:ascii="Didot" w:hAnsi="Didot" w:cs="Didot"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138B62BD"/>
    <w:multiLevelType w:val="hybridMultilevel"/>
    <w:tmpl w:val="1966DD52"/>
    <w:lvl w:ilvl="0" w:tplc="47F260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524949"/>
    <w:multiLevelType w:val="hybridMultilevel"/>
    <w:tmpl w:val="5A9A61EE"/>
    <w:lvl w:ilvl="0" w:tplc="60B6BDD2">
      <w:start w:val="42"/>
      <w:numFmt w:val="decimal"/>
      <w:lvlText w:val="%1."/>
      <w:lvlJc w:val="left"/>
      <w:pPr>
        <w:ind w:left="1159" w:hanging="299"/>
      </w:pPr>
      <w:rPr>
        <w:rFonts w:ascii="Times New Roman" w:eastAsia="Times New Roman" w:hAnsi="Times New Roman" w:cs="Times New Roman" w:hint="default"/>
        <w:spacing w:val="-1"/>
        <w:w w:val="100"/>
        <w:sz w:val="17"/>
        <w:szCs w:val="17"/>
      </w:rPr>
    </w:lvl>
    <w:lvl w:ilvl="1" w:tplc="C980A7D8">
      <w:start w:val="2"/>
      <w:numFmt w:val="upperRoman"/>
      <w:lvlText w:val="%2."/>
      <w:lvlJc w:val="left"/>
      <w:pPr>
        <w:ind w:left="2706" w:hanging="269"/>
      </w:pPr>
      <w:rPr>
        <w:rFonts w:ascii="Times New Roman" w:eastAsia="Times New Roman" w:hAnsi="Times New Roman" w:cs="Times New Roman" w:hint="default"/>
        <w:w w:val="100"/>
        <w:sz w:val="23"/>
        <w:szCs w:val="23"/>
      </w:rPr>
    </w:lvl>
    <w:lvl w:ilvl="2" w:tplc="920A1644">
      <w:start w:val="1"/>
      <w:numFmt w:val="upperLetter"/>
      <w:lvlText w:val="%3."/>
      <w:lvlJc w:val="left"/>
      <w:pPr>
        <w:ind w:left="3792" w:hanging="282"/>
      </w:pPr>
      <w:rPr>
        <w:rFonts w:ascii="Times New Roman" w:eastAsia="Times New Roman" w:hAnsi="Times New Roman" w:cs="Times New Roman" w:hint="default"/>
        <w:w w:val="100"/>
        <w:sz w:val="23"/>
        <w:szCs w:val="23"/>
      </w:rPr>
    </w:lvl>
    <w:lvl w:ilvl="3" w:tplc="8FBED3D0">
      <w:numFmt w:val="bullet"/>
      <w:lvlText w:val="•"/>
      <w:lvlJc w:val="left"/>
      <w:pPr>
        <w:ind w:left="4425" w:hanging="282"/>
      </w:pPr>
      <w:rPr>
        <w:rFonts w:hint="default"/>
      </w:rPr>
    </w:lvl>
    <w:lvl w:ilvl="4" w:tplc="8924C168">
      <w:numFmt w:val="bullet"/>
      <w:lvlText w:val="•"/>
      <w:lvlJc w:val="left"/>
      <w:pPr>
        <w:ind w:left="5050" w:hanging="282"/>
      </w:pPr>
      <w:rPr>
        <w:rFonts w:hint="default"/>
      </w:rPr>
    </w:lvl>
    <w:lvl w:ilvl="5" w:tplc="56CAF34C">
      <w:numFmt w:val="bullet"/>
      <w:lvlText w:val="•"/>
      <w:lvlJc w:val="left"/>
      <w:pPr>
        <w:ind w:left="5675" w:hanging="282"/>
      </w:pPr>
      <w:rPr>
        <w:rFonts w:hint="default"/>
      </w:rPr>
    </w:lvl>
    <w:lvl w:ilvl="6" w:tplc="67BE46FE">
      <w:numFmt w:val="bullet"/>
      <w:lvlText w:val="•"/>
      <w:lvlJc w:val="left"/>
      <w:pPr>
        <w:ind w:left="6300" w:hanging="282"/>
      </w:pPr>
      <w:rPr>
        <w:rFonts w:hint="default"/>
      </w:rPr>
    </w:lvl>
    <w:lvl w:ilvl="7" w:tplc="01266ADA">
      <w:numFmt w:val="bullet"/>
      <w:lvlText w:val="•"/>
      <w:lvlJc w:val="left"/>
      <w:pPr>
        <w:ind w:left="6925" w:hanging="282"/>
      </w:pPr>
      <w:rPr>
        <w:rFonts w:hint="default"/>
      </w:rPr>
    </w:lvl>
    <w:lvl w:ilvl="8" w:tplc="B22CE5BA">
      <w:numFmt w:val="bullet"/>
      <w:lvlText w:val="•"/>
      <w:lvlJc w:val="left"/>
      <w:pPr>
        <w:ind w:left="7550" w:hanging="282"/>
      </w:pPr>
      <w:rPr>
        <w:rFonts w:hint="default"/>
      </w:rPr>
    </w:lvl>
  </w:abstractNum>
  <w:abstractNum w:abstractNumId="4">
    <w:nsid w:val="608A5CF2"/>
    <w:multiLevelType w:val="hybridMultilevel"/>
    <w:tmpl w:val="E9A63D44"/>
    <w:lvl w:ilvl="0" w:tplc="0D48EB50">
      <w:numFmt w:val="bullet"/>
      <w:lvlText w:val="-"/>
      <w:lvlJc w:val="left"/>
      <w:pPr>
        <w:ind w:left="2300" w:hanging="8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2867C08"/>
    <w:multiLevelType w:val="hybridMultilevel"/>
    <w:tmpl w:val="22F6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BF15C1D"/>
    <w:multiLevelType w:val="hybridMultilevel"/>
    <w:tmpl w:val="FDD8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A04533"/>
    <w:multiLevelType w:val="hybridMultilevel"/>
    <w:tmpl w:val="153047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73927647"/>
    <w:multiLevelType w:val="multilevel"/>
    <w:tmpl w:val="A34A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63526F"/>
    <w:multiLevelType w:val="multilevel"/>
    <w:tmpl w:val="70D07CA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2"/>
  </w:num>
  <w:num w:numId="3">
    <w:abstractNumId w:val="3"/>
  </w:num>
  <w:num w:numId="4">
    <w:abstractNumId w:val="1"/>
  </w:num>
  <w:num w:numId="5">
    <w:abstractNumId w:val="8"/>
  </w:num>
  <w:num w:numId="6">
    <w:abstractNumId w:val="6"/>
  </w:num>
  <w:num w:numId="7">
    <w:abstractNumId w:val="4"/>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Template_ID" w:val="0"/>
  </w:docVars>
  <w:rsids>
    <w:rsidRoot w:val="00890ACA"/>
    <w:rsid w:val="00004DC9"/>
    <w:rsid w:val="000059AA"/>
    <w:rsid w:val="00005E01"/>
    <w:rsid w:val="00012B53"/>
    <w:rsid w:val="000139C9"/>
    <w:rsid w:val="000150F8"/>
    <w:rsid w:val="00017DBC"/>
    <w:rsid w:val="00017FD9"/>
    <w:rsid w:val="000225C6"/>
    <w:rsid w:val="00022B8D"/>
    <w:rsid w:val="00023CC4"/>
    <w:rsid w:val="00030FAE"/>
    <w:rsid w:val="00033078"/>
    <w:rsid w:val="00041CEF"/>
    <w:rsid w:val="00046145"/>
    <w:rsid w:val="000550E4"/>
    <w:rsid w:val="00060004"/>
    <w:rsid w:val="00060D21"/>
    <w:rsid w:val="00063C60"/>
    <w:rsid w:val="00065C61"/>
    <w:rsid w:val="000703E9"/>
    <w:rsid w:val="00071F9C"/>
    <w:rsid w:val="000724D5"/>
    <w:rsid w:val="00073AE0"/>
    <w:rsid w:val="000755EE"/>
    <w:rsid w:val="000801B2"/>
    <w:rsid w:val="00080D05"/>
    <w:rsid w:val="00082572"/>
    <w:rsid w:val="000833B9"/>
    <w:rsid w:val="00084614"/>
    <w:rsid w:val="00087DA6"/>
    <w:rsid w:val="00092474"/>
    <w:rsid w:val="000A0E72"/>
    <w:rsid w:val="000A4EFE"/>
    <w:rsid w:val="000B3FA8"/>
    <w:rsid w:val="000C067D"/>
    <w:rsid w:val="000C22DE"/>
    <w:rsid w:val="000C37AD"/>
    <w:rsid w:val="000C5C62"/>
    <w:rsid w:val="000C6F32"/>
    <w:rsid w:val="000D5584"/>
    <w:rsid w:val="000E3FA6"/>
    <w:rsid w:val="000E4994"/>
    <w:rsid w:val="000E632E"/>
    <w:rsid w:val="000E66EB"/>
    <w:rsid w:val="000E6E07"/>
    <w:rsid w:val="000E7E4D"/>
    <w:rsid w:val="000F138D"/>
    <w:rsid w:val="000F1887"/>
    <w:rsid w:val="000F202A"/>
    <w:rsid w:val="000F4959"/>
    <w:rsid w:val="000F61D9"/>
    <w:rsid w:val="000F6DAD"/>
    <w:rsid w:val="000F70C0"/>
    <w:rsid w:val="0010136E"/>
    <w:rsid w:val="001112C2"/>
    <w:rsid w:val="001126FE"/>
    <w:rsid w:val="00116B04"/>
    <w:rsid w:val="0012037A"/>
    <w:rsid w:val="00122ADC"/>
    <w:rsid w:val="00123548"/>
    <w:rsid w:val="00126A65"/>
    <w:rsid w:val="00127C77"/>
    <w:rsid w:val="001316BF"/>
    <w:rsid w:val="00131B0E"/>
    <w:rsid w:val="00132C18"/>
    <w:rsid w:val="001361D9"/>
    <w:rsid w:val="001367B6"/>
    <w:rsid w:val="00136F76"/>
    <w:rsid w:val="00141B75"/>
    <w:rsid w:val="00142042"/>
    <w:rsid w:val="00142B2E"/>
    <w:rsid w:val="00142B57"/>
    <w:rsid w:val="00143BC5"/>
    <w:rsid w:val="00145B65"/>
    <w:rsid w:val="00151400"/>
    <w:rsid w:val="00154373"/>
    <w:rsid w:val="00155748"/>
    <w:rsid w:val="00157544"/>
    <w:rsid w:val="001604F6"/>
    <w:rsid w:val="00160AB8"/>
    <w:rsid w:val="001638E4"/>
    <w:rsid w:val="00166DFC"/>
    <w:rsid w:val="00174745"/>
    <w:rsid w:val="001773B7"/>
    <w:rsid w:val="00177CDC"/>
    <w:rsid w:val="0018076D"/>
    <w:rsid w:val="00191524"/>
    <w:rsid w:val="00192B41"/>
    <w:rsid w:val="00192EAA"/>
    <w:rsid w:val="001935C0"/>
    <w:rsid w:val="00195D54"/>
    <w:rsid w:val="001970A9"/>
    <w:rsid w:val="0019776A"/>
    <w:rsid w:val="001A0E11"/>
    <w:rsid w:val="001A53B5"/>
    <w:rsid w:val="001C14C1"/>
    <w:rsid w:val="001C1821"/>
    <w:rsid w:val="001C1B6E"/>
    <w:rsid w:val="001C2AC6"/>
    <w:rsid w:val="001C364E"/>
    <w:rsid w:val="001C46D9"/>
    <w:rsid w:val="001C4DA1"/>
    <w:rsid w:val="001C58A7"/>
    <w:rsid w:val="001C6AFE"/>
    <w:rsid w:val="001C7B6D"/>
    <w:rsid w:val="001D6D6C"/>
    <w:rsid w:val="001D76E2"/>
    <w:rsid w:val="001E2028"/>
    <w:rsid w:val="001E7006"/>
    <w:rsid w:val="001F07E4"/>
    <w:rsid w:val="001F117E"/>
    <w:rsid w:val="001F19C7"/>
    <w:rsid w:val="001F1D13"/>
    <w:rsid w:val="001F3B65"/>
    <w:rsid w:val="001F5D38"/>
    <w:rsid w:val="00200207"/>
    <w:rsid w:val="00200721"/>
    <w:rsid w:val="00205123"/>
    <w:rsid w:val="0020752A"/>
    <w:rsid w:val="00207A95"/>
    <w:rsid w:val="00210CBC"/>
    <w:rsid w:val="00212DF3"/>
    <w:rsid w:val="00212EC8"/>
    <w:rsid w:val="00214C63"/>
    <w:rsid w:val="00217270"/>
    <w:rsid w:val="00217925"/>
    <w:rsid w:val="002237C7"/>
    <w:rsid w:val="0022520B"/>
    <w:rsid w:val="00227D67"/>
    <w:rsid w:val="0023202F"/>
    <w:rsid w:val="00237CEC"/>
    <w:rsid w:val="00237D90"/>
    <w:rsid w:val="00241291"/>
    <w:rsid w:val="00244C38"/>
    <w:rsid w:val="002459F7"/>
    <w:rsid w:val="00245D2F"/>
    <w:rsid w:val="002468CC"/>
    <w:rsid w:val="00246A8A"/>
    <w:rsid w:val="00246F7D"/>
    <w:rsid w:val="00253B20"/>
    <w:rsid w:val="00261635"/>
    <w:rsid w:val="00262D3F"/>
    <w:rsid w:val="002630AB"/>
    <w:rsid w:val="00263682"/>
    <w:rsid w:val="002656F9"/>
    <w:rsid w:val="00270D28"/>
    <w:rsid w:val="002721DC"/>
    <w:rsid w:val="002767E9"/>
    <w:rsid w:val="00277851"/>
    <w:rsid w:val="00280244"/>
    <w:rsid w:val="00282170"/>
    <w:rsid w:val="002827B2"/>
    <w:rsid w:val="00282A57"/>
    <w:rsid w:val="00285839"/>
    <w:rsid w:val="002864DD"/>
    <w:rsid w:val="002869ED"/>
    <w:rsid w:val="0029113C"/>
    <w:rsid w:val="0029162C"/>
    <w:rsid w:val="0029280A"/>
    <w:rsid w:val="00295DA4"/>
    <w:rsid w:val="002970A9"/>
    <w:rsid w:val="002A0AEA"/>
    <w:rsid w:val="002A10D4"/>
    <w:rsid w:val="002A33A6"/>
    <w:rsid w:val="002A62CF"/>
    <w:rsid w:val="002B2AE3"/>
    <w:rsid w:val="002B3BCE"/>
    <w:rsid w:val="002B61C3"/>
    <w:rsid w:val="002C0B78"/>
    <w:rsid w:val="002C4331"/>
    <w:rsid w:val="002C4567"/>
    <w:rsid w:val="002D0E4E"/>
    <w:rsid w:val="002D321A"/>
    <w:rsid w:val="002D333C"/>
    <w:rsid w:val="002D3DCC"/>
    <w:rsid w:val="002D6F34"/>
    <w:rsid w:val="002D7812"/>
    <w:rsid w:val="002E1D60"/>
    <w:rsid w:val="002E579A"/>
    <w:rsid w:val="002E65F8"/>
    <w:rsid w:val="002E7DD0"/>
    <w:rsid w:val="002F0536"/>
    <w:rsid w:val="002F13D4"/>
    <w:rsid w:val="002F29BE"/>
    <w:rsid w:val="002F6F76"/>
    <w:rsid w:val="003044C6"/>
    <w:rsid w:val="00304EFF"/>
    <w:rsid w:val="00307784"/>
    <w:rsid w:val="00310C4A"/>
    <w:rsid w:val="00310F9A"/>
    <w:rsid w:val="003134AA"/>
    <w:rsid w:val="00316E58"/>
    <w:rsid w:val="00324056"/>
    <w:rsid w:val="00326BDF"/>
    <w:rsid w:val="003335A8"/>
    <w:rsid w:val="00333E24"/>
    <w:rsid w:val="0034443D"/>
    <w:rsid w:val="00347562"/>
    <w:rsid w:val="00351BE8"/>
    <w:rsid w:val="003561F5"/>
    <w:rsid w:val="00360028"/>
    <w:rsid w:val="00370C8D"/>
    <w:rsid w:val="00374257"/>
    <w:rsid w:val="00381783"/>
    <w:rsid w:val="003819E7"/>
    <w:rsid w:val="00381A1E"/>
    <w:rsid w:val="00383372"/>
    <w:rsid w:val="003841C2"/>
    <w:rsid w:val="00384DAB"/>
    <w:rsid w:val="00391765"/>
    <w:rsid w:val="00392EC7"/>
    <w:rsid w:val="00393AF4"/>
    <w:rsid w:val="00394C45"/>
    <w:rsid w:val="0039662C"/>
    <w:rsid w:val="003A081F"/>
    <w:rsid w:val="003A2045"/>
    <w:rsid w:val="003A27B4"/>
    <w:rsid w:val="003A5945"/>
    <w:rsid w:val="003A6B44"/>
    <w:rsid w:val="003B41CE"/>
    <w:rsid w:val="003B4CA6"/>
    <w:rsid w:val="003C7A85"/>
    <w:rsid w:val="003D609B"/>
    <w:rsid w:val="003D6ECC"/>
    <w:rsid w:val="003E1D79"/>
    <w:rsid w:val="003F0A82"/>
    <w:rsid w:val="003F0AE6"/>
    <w:rsid w:val="003F230F"/>
    <w:rsid w:val="003F248B"/>
    <w:rsid w:val="003F3DDB"/>
    <w:rsid w:val="003F5D2E"/>
    <w:rsid w:val="004005AE"/>
    <w:rsid w:val="00400DB2"/>
    <w:rsid w:val="00401675"/>
    <w:rsid w:val="00404CE4"/>
    <w:rsid w:val="00406C8E"/>
    <w:rsid w:val="00407F63"/>
    <w:rsid w:val="00413786"/>
    <w:rsid w:val="00413F12"/>
    <w:rsid w:val="00414760"/>
    <w:rsid w:val="004157B5"/>
    <w:rsid w:val="004162C0"/>
    <w:rsid w:val="0041797F"/>
    <w:rsid w:val="00421E94"/>
    <w:rsid w:val="0042559F"/>
    <w:rsid w:val="00432C66"/>
    <w:rsid w:val="00434A79"/>
    <w:rsid w:val="00436F42"/>
    <w:rsid w:val="00440E92"/>
    <w:rsid w:val="0044109D"/>
    <w:rsid w:val="004427FA"/>
    <w:rsid w:val="004438F7"/>
    <w:rsid w:val="00443EF5"/>
    <w:rsid w:val="0044426F"/>
    <w:rsid w:val="00450CC3"/>
    <w:rsid w:val="00452838"/>
    <w:rsid w:val="00452A30"/>
    <w:rsid w:val="00455EB5"/>
    <w:rsid w:val="00456C0F"/>
    <w:rsid w:val="004601BF"/>
    <w:rsid w:val="00464A9A"/>
    <w:rsid w:val="0046619D"/>
    <w:rsid w:val="004672A3"/>
    <w:rsid w:val="00470C09"/>
    <w:rsid w:val="0047119E"/>
    <w:rsid w:val="00471C07"/>
    <w:rsid w:val="00471CF8"/>
    <w:rsid w:val="00472E8F"/>
    <w:rsid w:val="004730D8"/>
    <w:rsid w:val="00475D9A"/>
    <w:rsid w:val="00476093"/>
    <w:rsid w:val="00477090"/>
    <w:rsid w:val="004816AB"/>
    <w:rsid w:val="00481E4B"/>
    <w:rsid w:val="00485099"/>
    <w:rsid w:val="00486754"/>
    <w:rsid w:val="00486FEA"/>
    <w:rsid w:val="00487984"/>
    <w:rsid w:val="00491628"/>
    <w:rsid w:val="004919F4"/>
    <w:rsid w:val="00492832"/>
    <w:rsid w:val="004949E9"/>
    <w:rsid w:val="004A0912"/>
    <w:rsid w:val="004A1C2B"/>
    <w:rsid w:val="004A2A94"/>
    <w:rsid w:val="004A370B"/>
    <w:rsid w:val="004A4900"/>
    <w:rsid w:val="004A72CA"/>
    <w:rsid w:val="004A791B"/>
    <w:rsid w:val="004B1836"/>
    <w:rsid w:val="004B1B98"/>
    <w:rsid w:val="004B6918"/>
    <w:rsid w:val="004B6A7B"/>
    <w:rsid w:val="004B6FC4"/>
    <w:rsid w:val="004B7284"/>
    <w:rsid w:val="004C0F6D"/>
    <w:rsid w:val="004C1A42"/>
    <w:rsid w:val="004C4441"/>
    <w:rsid w:val="004C4FB8"/>
    <w:rsid w:val="004D17FF"/>
    <w:rsid w:val="004D19B5"/>
    <w:rsid w:val="004D3390"/>
    <w:rsid w:val="004D4C31"/>
    <w:rsid w:val="004D4F9E"/>
    <w:rsid w:val="004D529F"/>
    <w:rsid w:val="004D6A23"/>
    <w:rsid w:val="004D758C"/>
    <w:rsid w:val="004E5B1C"/>
    <w:rsid w:val="004F40FE"/>
    <w:rsid w:val="004F4102"/>
    <w:rsid w:val="004F7213"/>
    <w:rsid w:val="004F734C"/>
    <w:rsid w:val="004F7670"/>
    <w:rsid w:val="004F76C4"/>
    <w:rsid w:val="005020B4"/>
    <w:rsid w:val="005043B3"/>
    <w:rsid w:val="0050681D"/>
    <w:rsid w:val="005103C3"/>
    <w:rsid w:val="0051196A"/>
    <w:rsid w:val="00512E94"/>
    <w:rsid w:val="00513739"/>
    <w:rsid w:val="00515FDF"/>
    <w:rsid w:val="00516FF0"/>
    <w:rsid w:val="00521780"/>
    <w:rsid w:val="0052197D"/>
    <w:rsid w:val="00523685"/>
    <w:rsid w:val="005257B3"/>
    <w:rsid w:val="005310A1"/>
    <w:rsid w:val="005323F0"/>
    <w:rsid w:val="00534B76"/>
    <w:rsid w:val="0054003C"/>
    <w:rsid w:val="00540685"/>
    <w:rsid w:val="00542FBE"/>
    <w:rsid w:val="00543C95"/>
    <w:rsid w:val="00544F11"/>
    <w:rsid w:val="00545AF2"/>
    <w:rsid w:val="00551924"/>
    <w:rsid w:val="00557487"/>
    <w:rsid w:val="0055789D"/>
    <w:rsid w:val="00557DC3"/>
    <w:rsid w:val="00564151"/>
    <w:rsid w:val="00564618"/>
    <w:rsid w:val="00572B74"/>
    <w:rsid w:val="00572C81"/>
    <w:rsid w:val="00572D8A"/>
    <w:rsid w:val="005739F7"/>
    <w:rsid w:val="00573C46"/>
    <w:rsid w:val="00574B96"/>
    <w:rsid w:val="00574C7C"/>
    <w:rsid w:val="005753F9"/>
    <w:rsid w:val="0057734F"/>
    <w:rsid w:val="005804A2"/>
    <w:rsid w:val="00582F9B"/>
    <w:rsid w:val="00587615"/>
    <w:rsid w:val="005943CD"/>
    <w:rsid w:val="005A1B22"/>
    <w:rsid w:val="005A7BF1"/>
    <w:rsid w:val="005B122A"/>
    <w:rsid w:val="005B30B4"/>
    <w:rsid w:val="005B4F6B"/>
    <w:rsid w:val="005B5357"/>
    <w:rsid w:val="005B7397"/>
    <w:rsid w:val="005C40A5"/>
    <w:rsid w:val="005C4EBC"/>
    <w:rsid w:val="005C63E4"/>
    <w:rsid w:val="005D06A3"/>
    <w:rsid w:val="005D094E"/>
    <w:rsid w:val="005D20CB"/>
    <w:rsid w:val="005D5A01"/>
    <w:rsid w:val="005D65C7"/>
    <w:rsid w:val="005E16EE"/>
    <w:rsid w:val="005E31F7"/>
    <w:rsid w:val="005E39A8"/>
    <w:rsid w:val="005E45C1"/>
    <w:rsid w:val="005F1601"/>
    <w:rsid w:val="005F2B7A"/>
    <w:rsid w:val="005F2C7D"/>
    <w:rsid w:val="005F3B47"/>
    <w:rsid w:val="005F5A3A"/>
    <w:rsid w:val="005F5F5D"/>
    <w:rsid w:val="005F71CB"/>
    <w:rsid w:val="00605104"/>
    <w:rsid w:val="00607E0A"/>
    <w:rsid w:val="00607FF8"/>
    <w:rsid w:val="0061298A"/>
    <w:rsid w:val="006178F1"/>
    <w:rsid w:val="00621449"/>
    <w:rsid w:val="00622626"/>
    <w:rsid w:val="006236BD"/>
    <w:rsid w:val="00631BAE"/>
    <w:rsid w:val="006368CD"/>
    <w:rsid w:val="006418C7"/>
    <w:rsid w:val="00641A88"/>
    <w:rsid w:val="00642CA9"/>
    <w:rsid w:val="006433F7"/>
    <w:rsid w:val="00643B69"/>
    <w:rsid w:val="00644A0E"/>
    <w:rsid w:val="00651140"/>
    <w:rsid w:val="00651404"/>
    <w:rsid w:val="006535CA"/>
    <w:rsid w:val="00661B3E"/>
    <w:rsid w:val="00662137"/>
    <w:rsid w:val="00672BA8"/>
    <w:rsid w:val="00673A3C"/>
    <w:rsid w:val="0067570C"/>
    <w:rsid w:val="00680084"/>
    <w:rsid w:val="00683DCB"/>
    <w:rsid w:val="00685358"/>
    <w:rsid w:val="00685BBE"/>
    <w:rsid w:val="006935F4"/>
    <w:rsid w:val="00694F75"/>
    <w:rsid w:val="0069557B"/>
    <w:rsid w:val="00695B54"/>
    <w:rsid w:val="006A6C58"/>
    <w:rsid w:val="006B4CEA"/>
    <w:rsid w:val="006B6E3E"/>
    <w:rsid w:val="006B76A3"/>
    <w:rsid w:val="006C1BD6"/>
    <w:rsid w:val="006C2DC4"/>
    <w:rsid w:val="006C32A5"/>
    <w:rsid w:val="006C382C"/>
    <w:rsid w:val="006C6BA7"/>
    <w:rsid w:val="006D0DA5"/>
    <w:rsid w:val="006D340B"/>
    <w:rsid w:val="006D58B5"/>
    <w:rsid w:val="006D6788"/>
    <w:rsid w:val="006E0B85"/>
    <w:rsid w:val="006E50AF"/>
    <w:rsid w:val="006E795D"/>
    <w:rsid w:val="006E7B23"/>
    <w:rsid w:val="006F1026"/>
    <w:rsid w:val="006F3436"/>
    <w:rsid w:val="006F54E7"/>
    <w:rsid w:val="006F6874"/>
    <w:rsid w:val="006F7FCF"/>
    <w:rsid w:val="00701475"/>
    <w:rsid w:val="00702B00"/>
    <w:rsid w:val="0070576B"/>
    <w:rsid w:val="00706141"/>
    <w:rsid w:val="00706E09"/>
    <w:rsid w:val="00715849"/>
    <w:rsid w:val="00717D03"/>
    <w:rsid w:val="00720CBB"/>
    <w:rsid w:val="007222C6"/>
    <w:rsid w:val="00722C1B"/>
    <w:rsid w:val="0072443E"/>
    <w:rsid w:val="0073024C"/>
    <w:rsid w:val="00732FDB"/>
    <w:rsid w:val="00740D6D"/>
    <w:rsid w:val="00742694"/>
    <w:rsid w:val="00744BE6"/>
    <w:rsid w:val="00750C24"/>
    <w:rsid w:val="00750F4E"/>
    <w:rsid w:val="007527D0"/>
    <w:rsid w:val="007535EA"/>
    <w:rsid w:val="00753BB7"/>
    <w:rsid w:val="00754F9A"/>
    <w:rsid w:val="007558E3"/>
    <w:rsid w:val="00756ACB"/>
    <w:rsid w:val="0076592A"/>
    <w:rsid w:val="00766AA3"/>
    <w:rsid w:val="00770A74"/>
    <w:rsid w:val="00774021"/>
    <w:rsid w:val="00774F7E"/>
    <w:rsid w:val="007764C9"/>
    <w:rsid w:val="007769E0"/>
    <w:rsid w:val="00782A2C"/>
    <w:rsid w:val="00785A59"/>
    <w:rsid w:val="00790C66"/>
    <w:rsid w:val="0079225E"/>
    <w:rsid w:val="00792A9E"/>
    <w:rsid w:val="00795FF2"/>
    <w:rsid w:val="007A0235"/>
    <w:rsid w:val="007A0DAA"/>
    <w:rsid w:val="007A2E9A"/>
    <w:rsid w:val="007A60AA"/>
    <w:rsid w:val="007B0FBB"/>
    <w:rsid w:val="007B7E29"/>
    <w:rsid w:val="007C20CA"/>
    <w:rsid w:val="007C2A3C"/>
    <w:rsid w:val="007C628E"/>
    <w:rsid w:val="007C761A"/>
    <w:rsid w:val="007D0996"/>
    <w:rsid w:val="007D1862"/>
    <w:rsid w:val="007D7A5C"/>
    <w:rsid w:val="007E1D6C"/>
    <w:rsid w:val="007E79F4"/>
    <w:rsid w:val="007F2070"/>
    <w:rsid w:val="007F7FEB"/>
    <w:rsid w:val="00805700"/>
    <w:rsid w:val="008070C9"/>
    <w:rsid w:val="008109C5"/>
    <w:rsid w:val="0081164D"/>
    <w:rsid w:val="008125F5"/>
    <w:rsid w:val="008173A2"/>
    <w:rsid w:val="00817941"/>
    <w:rsid w:val="00817A7F"/>
    <w:rsid w:val="008211DF"/>
    <w:rsid w:val="008252D8"/>
    <w:rsid w:val="0082601C"/>
    <w:rsid w:val="0082654B"/>
    <w:rsid w:val="008301D1"/>
    <w:rsid w:val="008320F8"/>
    <w:rsid w:val="00833663"/>
    <w:rsid w:val="00842F8C"/>
    <w:rsid w:val="00843045"/>
    <w:rsid w:val="0085031A"/>
    <w:rsid w:val="00853161"/>
    <w:rsid w:val="0085514F"/>
    <w:rsid w:val="00861A4F"/>
    <w:rsid w:val="008715C1"/>
    <w:rsid w:val="00872AEB"/>
    <w:rsid w:val="00872CA2"/>
    <w:rsid w:val="00874FBA"/>
    <w:rsid w:val="0087574A"/>
    <w:rsid w:val="008770A2"/>
    <w:rsid w:val="00881EA1"/>
    <w:rsid w:val="00885FF5"/>
    <w:rsid w:val="00890ACA"/>
    <w:rsid w:val="00890DC0"/>
    <w:rsid w:val="00892B5B"/>
    <w:rsid w:val="00893E88"/>
    <w:rsid w:val="00894762"/>
    <w:rsid w:val="00894D5C"/>
    <w:rsid w:val="008966B6"/>
    <w:rsid w:val="00896904"/>
    <w:rsid w:val="00896FE2"/>
    <w:rsid w:val="008A03B7"/>
    <w:rsid w:val="008A150E"/>
    <w:rsid w:val="008A1CD9"/>
    <w:rsid w:val="008A1F36"/>
    <w:rsid w:val="008A2BAA"/>
    <w:rsid w:val="008B1566"/>
    <w:rsid w:val="008B2E8D"/>
    <w:rsid w:val="008B34EF"/>
    <w:rsid w:val="008B5C1F"/>
    <w:rsid w:val="008B6A46"/>
    <w:rsid w:val="008C0708"/>
    <w:rsid w:val="008C07B4"/>
    <w:rsid w:val="008C2104"/>
    <w:rsid w:val="008C2AE7"/>
    <w:rsid w:val="008C41F2"/>
    <w:rsid w:val="008C56E9"/>
    <w:rsid w:val="008C6057"/>
    <w:rsid w:val="008D3321"/>
    <w:rsid w:val="008D4E0E"/>
    <w:rsid w:val="008E482B"/>
    <w:rsid w:val="008E5962"/>
    <w:rsid w:val="008E68FB"/>
    <w:rsid w:val="008F0EDF"/>
    <w:rsid w:val="008F0F7D"/>
    <w:rsid w:val="008F13B0"/>
    <w:rsid w:val="008F4F61"/>
    <w:rsid w:val="008F4FCB"/>
    <w:rsid w:val="008F53E0"/>
    <w:rsid w:val="008F55AF"/>
    <w:rsid w:val="008F5F9C"/>
    <w:rsid w:val="008F72F8"/>
    <w:rsid w:val="009050B4"/>
    <w:rsid w:val="00906306"/>
    <w:rsid w:val="00907820"/>
    <w:rsid w:val="00910C2D"/>
    <w:rsid w:val="00910FD5"/>
    <w:rsid w:val="00914AE9"/>
    <w:rsid w:val="00914BAC"/>
    <w:rsid w:val="00920426"/>
    <w:rsid w:val="00922DC3"/>
    <w:rsid w:val="00926DE8"/>
    <w:rsid w:val="00927700"/>
    <w:rsid w:val="00931718"/>
    <w:rsid w:val="00934093"/>
    <w:rsid w:val="009351A8"/>
    <w:rsid w:val="009364DC"/>
    <w:rsid w:val="0093773F"/>
    <w:rsid w:val="00937DD1"/>
    <w:rsid w:val="00940AEA"/>
    <w:rsid w:val="00946A52"/>
    <w:rsid w:val="009474A5"/>
    <w:rsid w:val="00954579"/>
    <w:rsid w:val="0095584B"/>
    <w:rsid w:val="00962650"/>
    <w:rsid w:val="00962947"/>
    <w:rsid w:val="009638E5"/>
    <w:rsid w:val="0096522E"/>
    <w:rsid w:val="00967400"/>
    <w:rsid w:val="00967BC3"/>
    <w:rsid w:val="00973787"/>
    <w:rsid w:val="009746CF"/>
    <w:rsid w:val="00974BE2"/>
    <w:rsid w:val="00974E50"/>
    <w:rsid w:val="009766C1"/>
    <w:rsid w:val="009778BC"/>
    <w:rsid w:val="0098594D"/>
    <w:rsid w:val="009872B3"/>
    <w:rsid w:val="009938D4"/>
    <w:rsid w:val="009941CC"/>
    <w:rsid w:val="00994FD6"/>
    <w:rsid w:val="0099666B"/>
    <w:rsid w:val="009966B0"/>
    <w:rsid w:val="009A05BA"/>
    <w:rsid w:val="009A4727"/>
    <w:rsid w:val="009B0592"/>
    <w:rsid w:val="009B0EFB"/>
    <w:rsid w:val="009B1AD8"/>
    <w:rsid w:val="009B2688"/>
    <w:rsid w:val="009B2CA2"/>
    <w:rsid w:val="009B51FB"/>
    <w:rsid w:val="009B5D3B"/>
    <w:rsid w:val="009B61F3"/>
    <w:rsid w:val="009C0722"/>
    <w:rsid w:val="009C4A89"/>
    <w:rsid w:val="009C5E42"/>
    <w:rsid w:val="009D275B"/>
    <w:rsid w:val="009D4801"/>
    <w:rsid w:val="009D5735"/>
    <w:rsid w:val="009E256D"/>
    <w:rsid w:val="009E287A"/>
    <w:rsid w:val="009E33B7"/>
    <w:rsid w:val="009F0225"/>
    <w:rsid w:val="009F149D"/>
    <w:rsid w:val="009F1683"/>
    <w:rsid w:val="009F4DFC"/>
    <w:rsid w:val="009F73C0"/>
    <w:rsid w:val="00A00FB0"/>
    <w:rsid w:val="00A01496"/>
    <w:rsid w:val="00A019A9"/>
    <w:rsid w:val="00A0232E"/>
    <w:rsid w:val="00A02CCA"/>
    <w:rsid w:val="00A074E6"/>
    <w:rsid w:val="00A079E3"/>
    <w:rsid w:val="00A10A45"/>
    <w:rsid w:val="00A12A46"/>
    <w:rsid w:val="00A226DA"/>
    <w:rsid w:val="00A22C99"/>
    <w:rsid w:val="00A2441B"/>
    <w:rsid w:val="00A2725C"/>
    <w:rsid w:val="00A274F6"/>
    <w:rsid w:val="00A27A9B"/>
    <w:rsid w:val="00A34680"/>
    <w:rsid w:val="00A40646"/>
    <w:rsid w:val="00A409A9"/>
    <w:rsid w:val="00A423BA"/>
    <w:rsid w:val="00A42768"/>
    <w:rsid w:val="00A43FAF"/>
    <w:rsid w:val="00A44691"/>
    <w:rsid w:val="00A46A01"/>
    <w:rsid w:val="00A46C34"/>
    <w:rsid w:val="00A47F07"/>
    <w:rsid w:val="00A50B93"/>
    <w:rsid w:val="00A51264"/>
    <w:rsid w:val="00A51D29"/>
    <w:rsid w:val="00A550CC"/>
    <w:rsid w:val="00A61C09"/>
    <w:rsid w:val="00A637C7"/>
    <w:rsid w:val="00A63A64"/>
    <w:rsid w:val="00A6448F"/>
    <w:rsid w:val="00A64531"/>
    <w:rsid w:val="00A65420"/>
    <w:rsid w:val="00A66B3D"/>
    <w:rsid w:val="00A66C2F"/>
    <w:rsid w:val="00A81AAA"/>
    <w:rsid w:val="00A8246E"/>
    <w:rsid w:val="00A85233"/>
    <w:rsid w:val="00A8776A"/>
    <w:rsid w:val="00A905B6"/>
    <w:rsid w:val="00A91406"/>
    <w:rsid w:val="00A92ADA"/>
    <w:rsid w:val="00A92E5F"/>
    <w:rsid w:val="00A970EB"/>
    <w:rsid w:val="00AA00C2"/>
    <w:rsid w:val="00AA3328"/>
    <w:rsid w:val="00AA3B69"/>
    <w:rsid w:val="00AA7133"/>
    <w:rsid w:val="00AB02D8"/>
    <w:rsid w:val="00AB5D4F"/>
    <w:rsid w:val="00AB7DD1"/>
    <w:rsid w:val="00AC12D3"/>
    <w:rsid w:val="00AC2B69"/>
    <w:rsid w:val="00AC2D7B"/>
    <w:rsid w:val="00AC307B"/>
    <w:rsid w:val="00AC331E"/>
    <w:rsid w:val="00AC4CE3"/>
    <w:rsid w:val="00AC5887"/>
    <w:rsid w:val="00AD14D5"/>
    <w:rsid w:val="00AD213D"/>
    <w:rsid w:val="00AD33BF"/>
    <w:rsid w:val="00AD34AD"/>
    <w:rsid w:val="00AD39CE"/>
    <w:rsid w:val="00AD4B91"/>
    <w:rsid w:val="00AD50F5"/>
    <w:rsid w:val="00AE5E1F"/>
    <w:rsid w:val="00AF190F"/>
    <w:rsid w:val="00AF4975"/>
    <w:rsid w:val="00B005EB"/>
    <w:rsid w:val="00B05EEB"/>
    <w:rsid w:val="00B15751"/>
    <w:rsid w:val="00B15AB7"/>
    <w:rsid w:val="00B16517"/>
    <w:rsid w:val="00B210E5"/>
    <w:rsid w:val="00B2178E"/>
    <w:rsid w:val="00B21A80"/>
    <w:rsid w:val="00B24733"/>
    <w:rsid w:val="00B263EF"/>
    <w:rsid w:val="00B26979"/>
    <w:rsid w:val="00B272E9"/>
    <w:rsid w:val="00B27E88"/>
    <w:rsid w:val="00B27EB1"/>
    <w:rsid w:val="00B3599B"/>
    <w:rsid w:val="00B4299D"/>
    <w:rsid w:val="00B42BD8"/>
    <w:rsid w:val="00B44261"/>
    <w:rsid w:val="00B46B50"/>
    <w:rsid w:val="00B47F6B"/>
    <w:rsid w:val="00B50D34"/>
    <w:rsid w:val="00B535C7"/>
    <w:rsid w:val="00B54E8E"/>
    <w:rsid w:val="00B5500B"/>
    <w:rsid w:val="00B659E8"/>
    <w:rsid w:val="00B65C25"/>
    <w:rsid w:val="00B67DF4"/>
    <w:rsid w:val="00B723A7"/>
    <w:rsid w:val="00B75D7C"/>
    <w:rsid w:val="00B77F86"/>
    <w:rsid w:val="00B814A5"/>
    <w:rsid w:val="00B823EC"/>
    <w:rsid w:val="00B872E6"/>
    <w:rsid w:val="00B91603"/>
    <w:rsid w:val="00B916EE"/>
    <w:rsid w:val="00B9310D"/>
    <w:rsid w:val="00B9320B"/>
    <w:rsid w:val="00B94B56"/>
    <w:rsid w:val="00B97FE4"/>
    <w:rsid w:val="00BA3359"/>
    <w:rsid w:val="00BA6DAF"/>
    <w:rsid w:val="00BA7EEB"/>
    <w:rsid w:val="00BB0C17"/>
    <w:rsid w:val="00BB398F"/>
    <w:rsid w:val="00BB4C77"/>
    <w:rsid w:val="00BC25D3"/>
    <w:rsid w:val="00BC292F"/>
    <w:rsid w:val="00BC36AF"/>
    <w:rsid w:val="00BC4322"/>
    <w:rsid w:val="00BC7B24"/>
    <w:rsid w:val="00BD0F7E"/>
    <w:rsid w:val="00BD19AA"/>
    <w:rsid w:val="00BD3B35"/>
    <w:rsid w:val="00BD4A07"/>
    <w:rsid w:val="00BD5A58"/>
    <w:rsid w:val="00BD6A70"/>
    <w:rsid w:val="00BE3A44"/>
    <w:rsid w:val="00BE3B71"/>
    <w:rsid w:val="00BE50A2"/>
    <w:rsid w:val="00BE65EE"/>
    <w:rsid w:val="00BE73DB"/>
    <w:rsid w:val="00BE7A19"/>
    <w:rsid w:val="00BE7AB9"/>
    <w:rsid w:val="00BF0028"/>
    <w:rsid w:val="00BF5819"/>
    <w:rsid w:val="00C01C16"/>
    <w:rsid w:val="00C02C61"/>
    <w:rsid w:val="00C03CBA"/>
    <w:rsid w:val="00C047EA"/>
    <w:rsid w:val="00C1007C"/>
    <w:rsid w:val="00C10F1D"/>
    <w:rsid w:val="00C175DD"/>
    <w:rsid w:val="00C208CE"/>
    <w:rsid w:val="00C21659"/>
    <w:rsid w:val="00C24356"/>
    <w:rsid w:val="00C2535C"/>
    <w:rsid w:val="00C30CB2"/>
    <w:rsid w:val="00C30E75"/>
    <w:rsid w:val="00C328DA"/>
    <w:rsid w:val="00C33455"/>
    <w:rsid w:val="00C34ED3"/>
    <w:rsid w:val="00C3696B"/>
    <w:rsid w:val="00C40E5E"/>
    <w:rsid w:val="00C41CF5"/>
    <w:rsid w:val="00C4265F"/>
    <w:rsid w:val="00C44FB0"/>
    <w:rsid w:val="00C46F28"/>
    <w:rsid w:val="00C50A0E"/>
    <w:rsid w:val="00C50D93"/>
    <w:rsid w:val="00C540AB"/>
    <w:rsid w:val="00C565FE"/>
    <w:rsid w:val="00C56775"/>
    <w:rsid w:val="00C5701C"/>
    <w:rsid w:val="00C60263"/>
    <w:rsid w:val="00C657D8"/>
    <w:rsid w:val="00C677AE"/>
    <w:rsid w:val="00C700B4"/>
    <w:rsid w:val="00C72FC5"/>
    <w:rsid w:val="00C7325C"/>
    <w:rsid w:val="00C73FA6"/>
    <w:rsid w:val="00C7439F"/>
    <w:rsid w:val="00C74A83"/>
    <w:rsid w:val="00C74E06"/>
    <w:rsid w:val="00C80117"/>
    <w:rsid w:val="00C849EF"/>
    <w:rsid w:val="00C90FC3"/>
    <w:rsid w:val="00C92F91"/>
    <w:rsid w:val="00C95983"/>
    <w:rsid w:val="00C95E17"/>
    <w:rsid w:val="00CA12A4"/>
    <w:rsid w:val="00CA1E79"/>
    <w:rsid w:val="00CB2270"/>
    <w:rsid w:val="00CB2E7C"/>
    <w:rsid w:val="00CB31A2"/>
    <w:rsid w:val="00CB4158"/>
    <w:rsid w:val="00CB4587"/>
    <w:rsid w:val="00CB52DD"/>
    <w:rsid w:val="00CB5709"/>
    <w:rsid w:val="00CB6700"/>
    <w:rsid w:val="00CC0ED6"/>
    <w:rsid w:val="00CC2563"/>
    <w:rsid w:val="00CC2A39"/>
    <w:rsid w:val="00CC34B2"/>
    <w:rsid w:val="00CC3CC1"/>
    <w:rsid w:val="00CC72DA"/>
    <w:rsid w:val="00CD1B9F"/>
    <w:rsid w:val="00CD459D"/>
    <w:rsid w:val="00CE0FFB"/>
    <w:rsid w:val="00CE1513"/>
    <w:rsid w:val="00CE2FE5"/>
    <w:rsid w:val="00CE5FBE"/>
    <w:rsid w:val="00CE6065"/>
    <w:rsid w:val="00CF0630"/>
    <w:rsid w:val="00CF515C"/>
    <w:rsid w:val="00CF5454"/>
    <w:rsid w:val="00CF7009"/>
    <w:rsid w:val="00CF7896"/>
    <w:rsid w:val="00D000A2"/>
    <w:rsid w:val="00D00BE4"/>
    <w:rsid w:val="00D00F26"/>
    <w:rsid w:val="00D02C9C"/>
    <w:rsid w:val="00D054EB"/>
    <w:rsid w:val="00D1207E"/>
    <w:rsid w:val="00D15B7E"/>
    <w:rsid w:val="00D22D5F"/>
    <w:rsid w:val="00D27941"/>
    <w:rsid w:val="00D30480"/>
    <w:rsid w:val="00D33026"/>
    <w:rsid w:val="00D33B09"/>
    <w:rsid w:val="00D3417C"/>
    <w:rsid w:val="00D36C41"/>
    <w:rsid w:val="00D371B2"/>
    <w:rsid w:val="00D41FBA"/>
    <w:rsid w:val="00D4304E"/>
    <w:rsid w:val="00D47B24"/>
    <w:rsid w:val="00D53003"/>
    <w:rsid w:val="00D54DE6"/>
    <w:rsid w:val="00D5659D"/>
    <w:rsid w:val="00D57212"/>
    <w:rsid w:val="00D57C00"/>
    <w:rsid w:val="00D62292"/>
    <w:rsid w:val="00D624EC"/>
    <w:rsid w:val="00D6500D"/>
    <w:rsid w:val="00D65C8C"/>
    <w:rsid w:val="00D67B26"/>
    <w:rsid w:val="00D7415C"/>
    <w:rsid w:val="00D74AB6"/>
    <w:rsid w:val="00D75238"/>
    <w:rsid w:val="00D75282"/>
    <w:rsid w:val="00D832DF"/>
    <w:rsid w:val="00D87A76"/>
    <w:rsid w:val="00D9064B"/>
    <w:rsid w:val="00D91F20"/>
    <w:rsid w:val="00D922E8"/>
    <w:rsid w:val="00D927CA"/>
    <w:rsid w:val="00D9351D"/>
    <w:rsid w:val="00D94C01"/>
    <w:rsid w:val="00DA1F9C"/>
    <w:rsid w:val="00DA316D"/>
    <w:rsid w:val="00DA3EA7"/>
    <w:rsid w:val="00DA47A3"/>
    <w:rsid w:val="00DA4D23"/>
    <w:rsid w:val="00DA4F06"/>
    <w:rsid w:val="00DA68B8"/>
    <w:rsid w:val="00DA7DB4"/>
    <w:rsid w:val="00DB3A08"/>
    <w:rsid w:val="00DC093A"/>
    <w:rsid w:val="00DC1635"/>
    <w:rsid w:val="00DC7F17"/>
    <w:rsid w:val="00DD301E"/>
    <w:rsid w:val="00DD4FDF"/>
    <w:rsid w:val="00DE11D8"/>
    <w:rsid w:val="00DE26BE"/>
    <w:rsid w:val="00DE3F9B"/>
    <w:rsid w:val="00DE4468"/>
    <w:rsid w:val="00DE5DF9"/>
    <w:rsid w:val="00DE5E08"/>
    <w:rsid w:val="00DF1995"/>
    <w:rsid w:val="00DF2236"/>
    <w:rsid w:val="00DF347F"/>
    <w:rsid w:val="00DF671F"/>
    <w:rsid w:val="00DF6869"/>
    <w:rsid w:val="00DF6D6B"/>
    <w:rsid w:val="00E0086B"/>
    <w:rsid w:val="00E0144B"/>
    <w:rsid w:val="00E02AAA"/>
    <w:rsid w:val="00E048CA"/>
    <w:rsid w:val="00E1115C"/>
    <w:rsid w:val="00E11FD0"/>
    <w:rsid w:val="00E16F96"/>
    <w:rsid w:val="00E24ABD"/>
    <w:rsid w:val="00E251B6"/>
    <w:rsid w:val="00E255C7"/>
    <w:rsid w:val="00E312BD"/>
    <w:rsid w:val="00E33C03"/>
    <w:rsid w:val="00E36104"/>
    <w:rsid w:val="00E36A6A"/>
    <w:rsid w:val="00E40ED1"/>
    <w:rsid w:val="00E417AD"/>
    <w:rsid w:val="00E42503"/>
    <w:rsid w:val="00E52E5F"/>
    <w:rsid w:val="00E61D6C"/>
    <w:rsid w:val="00E6228A"/>
    <w:rsid w:val="00E72E6A"/>
    <w:rsid w:val="00E73438"/>
    <w:rsid w:val="00E74961"/>
    <w:rsid w:val="00E81EB4"/>
    <w:rsid w:val="00E8586D"/>
    <w:rsid w:val="00E862AA"/>
    <w:rsid w:val="00E863AE"/>
    <w:rsid w:val="00E91C03"/>
    <w:rsid w:val="00E92099"/>
    <w:rsid w:val="00E933B5"/>
    <w:rsid w:val="00EA225A"/>
    <w:rsid w:val="00EA6BD5"/>
    <w:rsid w:val="00EA7300"/>
    <w:rsid w:val="00EB0F46"/>
    <w:rsid w:val="00EB2F06"/>
    <w:rsid w:val="00EB455F"/>
    <w:rsid w:val="00EB5C81"/>
    <w:rsid w:val="00EB6552"/>
    <w:rsid w:val="00EC03D2"/>
    <w:rsid w:val="00EC2392"/>
    <w:rsid w:val="00EC5983"/>
    <w:rsid w:val="00EC6F2B"/>
    <w:rsid w:val="00EC73F8"/>
    <w:rsid w:val="00EC7795"/>
    <w:rsid w:val="00ED17D9"/>
    <w:rsid w:val="00ED3C87"/>
    <w:rsid w:val="00ED3CF5"/>
    <w:rsid w:val="00ED40F3"/>
    <w:rsid w:val="00ED7C19"/>
    <w:rsid w:val="00EE1E46"/>
    <w:rsid w:val="00EE44E7"/>
    <w:rsid w:val="00EE7EEF"/>
    <w:rsid w:val="00EE7F8D"/>
    <w:rsid w:val="00EF213C"/>
    <w:rsid w:val="00EF2AEC"/>
    <w:rsid w:val="00EF33EC"/>
    <w:rsid w:val="00EF4623"/>
    <w:rsid w:val="00EF4CD8"/>
    <w:rsid w:val="00EF7AB7"/>
    <w:rsid w:val="00F053B0"/>
    <w:rsid w:val="00F12533"/>
    <w:rsid w:val="00F13933"/>
    <w:rsid w:val="00F15847"/>
    <w:rsid w:val="00F235EA"/>
    <w:rsid w:val="00F25D44"/>
    <w:rsid w:val="00F26B87"/>
    <w:rsid w:val="00F26F6A"/>
    <w:rsid w:val="00F30FA8"/>
    <w:rsid w:val="00F3294F"/>
    <w:rsid w:val="00F3484B"/>
    <w:rsid w:val="00F374EB"/>
    <w:rsid w:val="00F4089B"/>
    <w:rsid w:val="00F41D48"/>
    <w:rsid w:val="00F41EDD"/>
    <w:rsid w:val="00F42F90"/>
    <w:rsid w:val="00F51B81"/>
    <w:rsid w:val="00F5368A"/>
    <w:rsid w:val="00F5402E"/>
    <w:rsid w:val="00F55191"/>
    <w:rsid w:val="00F56337"/>
    <w:rsid w:val="00F57599"/>
    <w:rsid w:val="00F617C8"/>
    <w:rsid w:val="00F62793"/>
    <w:rsid w:val="00F63982"/>
    <w:rsid w:val="00F65885"/>
    <w:rsid w:val="00F7025A"/>
    <w:rsid w:val="00F71603"/>
    <w:rsid w:val="00F738D0"/>
    <w:rsid w:val="00F74E42"/>
    <w:rsid w:val="00F80E67"/>
    <w:rsid w:val="00F84127"/>
    <w:rsid w:val="00F8437F"/>
    <w:rsid w:val="00F900E2"/>
    <w:rsid w:val="00F905AE"/>
    <w:rsid w:val="00F90FEE"/>
    <w:rsid w:val="00F9701A"/>
    <w:rsid w:val="00FA063E"/>
    <w:rsid w:val="00FA0CB3"/>
    <w:rsid w:val="00FA1753"/>
    <w:rsid w:val="00FA2ABB"/>
    <w:rsid w:val="00FA41E6"/>
    <w:rsid w:val="00FA4B44"/>
    <w:rsid w:val="00FA4F53"/>
    <w:rsid w:val="00FA54E1"/>
    <w:rsid w:val="00FB02FC"/>
    <w:rsid w:val="00FB0D2F"/>
    <w:rsid w:val="00FB1310"/>
    <w:rsid w:val="00FC04F0"/>
    <w:rsid w:val="00FC2E9C"/>
    <w:rsid w:val="00FC3C33"/>
    <w:rsid w:val="00FC3E92"/>
    <w:rsid w:val="00FC49EA"/>
    <w:rsid w:val="00FC6D2D"/>
    <w:rsid w:val="00FC7337"/>
    <w:rsid w:val="00FD1328"/>
    <w:rsid w:val="00FD15F8"/>
    <w:rsid w:val="00FD3450"/>
    <w:rsid w:val="00FD39F1"/>
    <w:rsid w:val="00FD3C02"/>
    <w:rsid w:val="00FD53CE"/>
    <w:rsid w:val="00FE0D91"/>
    <w:rsid w:val="00FE3C0D"/>
    <w:rsid w:val="00FE49CE"/>
    <w:rsid w:val="00FE6689"/>
    <w:rsid w:val="00FE689F"/>
    <w:rsid w:val="00FF21AC"/>
    <w:rsid w:val="00FF3A72"/>
    <w:rsid w:val="00FF5C4D"/>
    <w:rsid w:val="00FF7A0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B3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132C18"/>
    <w:pPr>
      <w:spacing w:before="120" w:after="120"/>
      <w:ind w:left="720" w:firstLine="720"/>
    </w:pPr>
    <w:rPr>
      <w:rFonts w:ascii="Garamond" w:hAnsi="Garamond"/>
    </w:rPr>
  </w:style>
  <w:style w:type="paragraph" w:styleId="Heading1">
    <w:name w:val="heading 1"/>
    <w:basedOn w:val="Normal"/>
    <w:next w:val="Normal"/>
    <w:link w:val="Heading1Char"/>
    <w:uiPriority w:val="9"/>
    <w:qFormat/>
    <w:rsid w:val="006236BD"/>
    <w:pPr>
      <w:keepNext/>
      <w:keepLines/>
      <w:spacing w:before="480"/>
      <w:ind w:right="720"/>
      <w:jc w:val="center"/>
      <w:outlineLvl w:val="0"/>
    </w:pPr>
    <w:rPr>
      <w:rFonts w:eastAsiaTheme="majorEastAsia" w:cs="Times New Roman"/>
      <w:b/>
      <w:bCs/>
      <w:color w:val="345A8A" w:themeColor="accent1" w:themeShade="B5"/>
    </w:rPr>
  </w:style>
  <w:style w:type="paragraph" w:styleId="Heading2">
    <w:name w:val="heading 2"/>
    <w:basedOn w:val="Normal"/>
    <w:next w:val="Normal"/>
    <w:link w:val="Heading2Char"/>
    <w:uiPriority w:val="9"/>
    <w:unhideWhenUsed/>
    <w:qFormat/>
    <w:rsid w:val="00EA6B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41D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BD"/>
    <w:rPr>
      <w:rFonts w:ascii="Times New Roman" w:eastAsiaTheme="majorEastAsia" w:hAnsi="Times New Roman" w:cs="Times New Roman"/>
      <w:b/>
      <w:bCs/>
      <w:color w:val="345A8A" w:themeColor="accent1" w:themeShade="B5"/>
    </w:rPr>
  </w:style>
  <w:style w:type="character" w:customStyle="1" w:styleId="Heading2Char">
    <w:name w:val="Heading 2 Char"/>
    <w:basedOn w:val="DefaultParagraphFont"/>
    <w:link w:val="Heading2"/>
    <w:uiPriority w:val="9"/>
    <w:rsid w:val="00EA6BD5"/>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F41D48"/>
    <w:pPr>
      <w:spacing w:after="0"/>
      <w:ind w:left="0"/>
    </w:pPr>
    <w:rPr>
      <w:rFonts w:asciiTheme="majorHAnsi" w:hAnsiTheme="majorHAnsi"/>
      <w:b/>
      <w:color w:val="548DD4"/>
    </w:rPr>
  </w:style>
  <w:style w:type="paragraph" w:styleId="TOC2">
    <w:name w:val="toc 2"/>
    <w:basedOn w:val="Normal"/>
    <w:next w:val="Normal"/>
    <w:autoRedefine/>
    <w:uiPriority w:val="39"/>
    <w:unhideWhenUsed/>
    <w:rsid w:val="00F90FEE"/>
    <w:pPr>
      <w:spacing w:before="0" w:after="0"/>
      <w:ind w:left="0"/>
    </w:pPr>
    <w:rPr>
      <w:rFonts w:asciiTheme="minorHAnsi" w:hAnsiTheme="minorHAnsi"/>
      <w:sz w:val="22"/>
      <w:szCs w:val="22"/>
    </w:rPr>
  </w:style>
  <w:style w:type="paragraph" w:styleId="TOC3">
    <w:name w:val="toc 3"/>
    <w:basedOn w:val="Normal"/>
    <w:next w:val="Normal"/>
    <w:autoRedefine/>
    <w:uiPriority w:val="39"/>
    <w:unhideWhenUsed/>
    <w:rsid w:val="001A0E11"/>
    <w:pPr>
      <w:tabs>
        <w:tab w:val="right" w:leader="dot" w:pos="8630"/>
      </w:tabs>
      <w:spacing w:before="0" w:after="0"/>
      <w:ind w:left="240"/>
    </w:pPr>
    <w:rPr>
      <w:rFonts w:asciiTheme="minorHAnsi" w:hAnsiTheme="minorHAnsi"/>
      <w:i/>
      <w:sz w:val="22"/>
      <w:szCs w:val="22"/>
    </w:rPr>
  </w:style>
  <w:style w:type="paragraph" w:styleId="TOC4">
    <w:name w:val="toc 4"/>
    <w:basedOn w:val="Normal"/>
    <w:next w:val="Normal"/>
    <w:autoRedefine/>
    <w:uiPriority w:val="39"/>
    <w:unhideWhenUsed/>
    <w:rsid w:val="00F90FEE"/>
    <w:pPr>
      <w:pBdr>
        <w:between w:val="double" w:sz="6" w:space="0" w:color="auto"/>
      </w:pBdr>
      <w:spacing w:before="0" w:after="0"/>
      <w:ind w:left="480"/>
    </w:pPr>
    <w:rPr>
      <w:rFonts w:asciiTheme="minorHAnsi" w:hAnsiTheme="minorHAnsi"/>
      <w:sz w:val="20"/>
      <w:szCs w:val="20"/>
    </w:rPr>
  </w:style>
  <w:style w:type="paragraph" w:styleId="TOC5">
    <w:name w:val="toc 5"/>
    <w:basedOn w:val="Normal"/>
    <w:next w:val="Normal"/>
    <w:autoRedefine/>
    <w:uiPriority w:val="39"/>
    <w:unhideWhenUsed/>
    <w:rsid w:val="00F90FEE"/>
    <w:pPr>
      <w:pBdr>
        <w:between w:val="double" w:sz="6" w:space="0" w:color="auto"/>
      </w:pBdr>
      <w:spacing w:before="0" w:after="0"/>
    </w:pPr>
    <w:rPr>
      <w:rFonts w:asciiTheme="minorHAnsi" w:hAnsiTheme="minorHAnsi"/>
      <w:sz w:val="20"/>
      <w:szCs w:val="20"/>
    </w:rPr>
  </w:style>
  <w:style w:type="paragraph" w:styleId="TOC6">
    <w:name w:val="toc 6"/>
    <w:basedOn w:val="Normal"/>
    <w:next w:val="Normal"/>
    <w:autoRedefine/>
    <w:uiPriority w:val="39"/>
    <w:unhideWhenUsed/>
    <w:rsid w:val="00F90FEE"/>
    <w:pPr>
      <w:pBdr>
        <w:between w:val="double" w:sz="6" w:space="0" w:color="auto"/>
      </w:pBdr>
      <w:spacing w:before="0" w:after="0"/>
      <w:ind w:left="960"/>
    </w:pPr>
    <w:rPr>
      <w:rFonts w:asciiTheme="minorHAnsi" w:hAnsiTheme="minorHAnsi"/>
      <w:sz w:val="20"/>
      <w:szCs w:val="20"/>
    </w:rPr>
  </w:style>
  <w:style w:type="paragraph" w:styleId="TOC7">
    <w:name w:val="toc 7"/>
    <w:basedOn w:val="Normal"/>
    <w:next w:val="Normal"/>
    <w:autoRedefine/>
    <w:uiPriority w:val="39"/>
    <w:unhideWhenUsed/>
    <w:rsid w:val="00F90FEE"/>
    <w:pPr>
      <w:pBdr>
        <w:between w:val="double" w:sz="6" w:space="0" w:color="auto"/>
      </w:pBdr>
      <w:spacing w:before="0" w:after="0"/>
      <w:ind w:left="1200"/>
    </w:pPr>
    <w:rPr>
      <w:rFonts w:asciiTheme="minorHAnsi" w:hAnsiTheme="minorHAnsi"/>
      <w:sz w:val="20"/>
      <w:szCs w:val="20"/>
    </w:rPr>
  </w:style>
  <w:style w:type="paragraph" w:styleId="TOC8">
    <w:name w:val="toc 8"/>
    <w:basedOn w:val="Normal"/>
    <w:next w:val="Normal"/>
    <w:autoRedefine/>
    <w:uiPriority w:val="39"/>
    <w:unhideWhenUsed/>
    <w:rsid w:val="00F90FEE"/>
    <w:pPr>
      <w:pBdr>
        <w:between w:val="double" w:sz="6" w:space="0" w:color="auto"/>
      </w:pBdr>
      <w:spacing w:before="0" w:after="0"/>
      <w:ind w:left="1440"/>
    </w:pPr>
    <w:rPr>
      <w:rFonts w:asciiTheme="minorHAnsi" w:hAnsiTheme="minorHAnsi"/>
      <w:sz w:val="20"/>
      <w:szCs w:val="20"/>
    </w:rPr>
  </w:style>
  <w:style w:type="paragraph" w:styleId="TOC9">
    <w:name w:val="toc 9"/>
    <w:basedOn w:val="Normal"/>
    <w:next w:val="Normal"/>
    <w:autoRedefine/>
    <w:uiPriority w:val="39"/>
    <w:unhideWhenUsed/>
    <w:rsid w:val="00F90FEE"/>
    <w:pPr>
      <w:pBdr>
        <w:between w:val="double" w:sz="6" w:space="0" w:color="auto"/>
      </w:pBdr>
      <w:spacing w:before="0" w:after="0"/>
      <w:ind w:left="1680"/>
    </w:pPr>
    <w:rPr>
      <w:rFonts w:asciiTheme="minorHAnsi" w:hAnsiTheme="minorHAnsi"/>
      <w:sz w:val="20"/>
      <w:szCs w:val="20"/>
    </w:rPr>
  </w:style>
  <w:style w:type="paragraph" w:styleId="FootnoteText">
    <w:name w:val="footnote text"/>
    <w:basedOn w:val="Normal"/>
    <w:link w:val="FootnoteTextChar"/>
    <w:uiPriority w:val="99"/>
    <w:unhideWhenUsed/>
    <w:rsid w:val="00310C4A"/>
    <w:rPr>
      <w:sz w:val="20"/>
    </w:rPr>
  </w:style>
  <w:style w:type="character" w:customStyle="1" w:styleId="FootnoteTextChar">
    <w:name w:val="Footnote Text Char"/>
    <w:basedOn w:val="DefaultParagraphFont"/>
    <w:link w:val="FootnoteText"/>
    <w:uiPriority w:val="99"/>
    <w:rsid w:val="00310C4A"/>
    <w:rPr>
      <w:rFonts w:ascii="Times New Roman" w:hAnsi="Times New Roman"/>
      <w:sz w:val="20"/>
    </w:rPr>
  </w:style>
  <w:style w:type="character" w:styleId="FootnoteReference">
    <w:name w:val="footnote reference"/>
    <w:basedOn w:val="DefaultParagraphFont"/>
    <w:uiPriority w:val="99"/>
    <w:unhideWhenUsed/>
    <w:rsid w:val="00381783"/>
    <w:rPr>
      <w:vertAlign w:val="superscript"/>
    </w:rPr>
  </w:style>
  <w:style w:type="character" w:styleId="CommentReference">
    <w:name w:val="annotation reference"/>
    <w:basedOn w:val="DefaultParagraphFont"/>
    <w:uiPriority w:val="99"/>
    <w:unhideWhenUsed/>
    <w:rsid w:val="00A02CCA"/>
    <w:rPr>
      <w:sz w:val="18"/>
      <w:szCs w:val="18"/>
    </w:rPr>
  </w:style>
  <w:style w:type="paragraph" w:styleId="CommentText">
    <w:name w:val="annotation text"/>
    <w:basedOn w:val="Normal"/>
    <w:link w:val="CommentTextChar"/>
    <w:uiPriority w:val="99"/>
    <w:unhideWhenUsed/>
    <w:rsid w:val="00A02CCA"/>
  </w:style>
  <w:style w:type="character" w:customStyle="1" w:styleId="CommentTextChar">
    <w:name w:val="Comment Text Char"/>
    <w:basedOn w:val="DefaultParagraphFont"/>
    <w:link w:val="CommentText"/>
    <w:uiPriority w:val="99"/>
    <w:rsid w:val="00A02CCA"/>
  </w:style>
  <w:style w:type="paragraph" w:styleId="CommentSubject">
    <w:name w:val="annotation subject"/>
    <w:basedOn w:val="CommentText"/>
    <w:next w:val="CommentText"/>
    <w:link w:val="CommentSubjectChar"/>
    <w:uiPriority w:val="99"/>
    <w:semiHidden/>
    <w:unhideWhenUsed/>
    <w:rsid w:val="00A02CCA"/>
    <w:rPr>
      <w:b/>
      <w:bCs/>
      <w:sz w:val="20"/>
      <w:szCs w:val="20"/>
    </w:rPr>
  </w:style>
  <w:style w:type="character" w:customStyle="1" w:styleId="CommentSubjectChar">
    <w:name w:val="Comment Subject Char"/>
    <w:basedOn w:val="CommentTextChar"/>
    <w:link w:val="CommentSubject"/>
    <w:uiPriority w:val="99"/>
    <w:semiHidden/>
    <w:rsid w:val="00A02CCA"/>
    <w:rPr>
      <w:b/>
      <w:bCs/>
      <w:sz w:val="20"/>
      <w:szCs w:val="20"/>
    </w:rPr>
  </w:style>
  <w:style w:type="paragraph" w:styleId="BalloonText">
    <w:name w:val="Balloon Text"/>
    <w:basedOn w:val="Normal"/>
    <w:link w:val="BalloonTextChar"/>
    <w:uiPriority w:val="99"/>
    <w:semiHidden/>
    <w:unhideWhenUsed/>
    <w:rsid w:val="00A02C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CCA"/>
    <w:rPr>
      <w:rFonts w:ascii="Lucida Grande" w:hAnsi="Lucida Grande" w:cs="Lucida Grande"/>
      <w:sz w:val="18"/>
      <w:szCs w:val="18"/>
    </w:rPr>
  </w:style>
  <w:style w:type="character" w:styleId="Hyperlink">
    <w:name w:val="Hyperlink"/>
    <w:basedOn w:val="DefaultParagraphFont"/>
    <w:uiPriority w:val="99"/>
    <w:unhideWhenUsed/>
    <w:rsid w:val="00885FF5"/>
    <w:rPr>
      <w:color w:val="0000FF" w:themeColor="hyperlink"/>
      <w:u w:val="single"/>
    </w:rPr>
  </w:style>
  <w:style w:type="paragraph" w:styleId="Footer">
    <w:name w:val="footer"/>
    <w:basedOn w:val="Normal"/>
    <w:link w:val="FooterChar"/>
    <w:uiPriority w:val="99"/>
    <w:unhideWhenUsed/>
    <w:rsid w:val="00896904"/>
    <w:pPr>
      <w:tabs>
        <w:tab w:val="center" w:pos="4320"/>
        <w:tab w:val="right" w:pos="8640"/>
      </w:tabs>
    </w:pPr>
  </w:style>
  <w:style w:type="character" w:customStyle="1" w:styleId="FooterChar">
    <w:name w:val="Footer Char"/>
    <w:basedOn w:val="DefaultParagraphFont"/>
    <w:link w:val="Footer"/>
    <w:uiPriority w:val="99"/>
    <w:rsid w:val="00896904"/>
  </w:style>
  <w:style w:type="character" w:styleId="PageNumber">
    <w:name w:val="page number"/>
    <w:basedOn w:val="DefaultParagraphFont"/>
    <w:uiPriority w:val="99"/>
    <w:semiHidden/>
    <w:unhideWhenUsed/>
    <w:rsid w:val="00896904"/>
  </w:style>
  <w:style w:type="paragraph" w:styleId="Header">
    <w:name w:val="header"/>
    <w:basedOn w:val="Normal"/>
    <w:link w:val="HeaderChar"/>
    <w:uiPriority w:val="99"/>
    <w:unhideWhenUsed/>
    <w:rsid w:val="00896904"/>
    <w:pPr>
      <w:tabs>
        <w:tab w:val="center" w:pos="4320"/>
        <w:tab w:val="right" w:pos="8640"/>
      </w:tabs>
    </w:pPr>
  </w:style>
  <w:style w:type="character" w:customStyle="1" w:styleId="HeaderChar">
    <w:name w:val="Header Char"/>
    <w:basedOn w:val="DefaultParagraphFont"/>
    <w:link w:val="Header"/>
    <w:uiPriority w:val="99"/>
    <w:rsid w:val="00896904"/>
  </w:style>
  <w:style w:type="paragraph" w:styleId="ListParagraph">
    <w:name w:val="List Paragraph"/>
    <w:basedOn w:val="Normal"/>
    <w:uiPriority w:val="1"/>
    <w:qFormat/>
    <w:rsid w:val="00F41D48"/>
    <w:pPr>
      <w:spacing w:before="0" w:after="0"/>
      <w:contextualSpacing/>
    </w:pPr>
  </w:style>
  <w:style w:type="character" w:customStyle="1" w:styleId="Heading3Char">
    <w:name w:val="Heading 3 Char"/>
    <w:basedOn w:val="DefaultParagraphFont"/>
    <w:link w:val="Heading3"/>
    <w:uiPriority w:val="9"/>
    <w:rsid w:val="00F41D4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C292F"/>
    <w:rPr>
      <w:color w:val="800080" w:themeColor="followedHyperlink"/>
      <w:u w:val="single"/>
    </w:rPr>
  </w:style>
  <w:style w:type="paragraph" w:styleId="Revision">
    <w:name w:val="Revision"/>
    <w:hidden/>
    <w:uiPriority w:val="99"/>
    <w:semiHidden/>
    <w:rsid w:val="00673A3C"/>
    <w:rPr>
      <w:rFonts w:ascii="Times New Roman" w:hAnsi="Times New Roman"/>
    </w:rPr>
  </w:style>
  <w:style w:type="paragraph" w:styleId="BodyText">
    <w:name w:val="Body Text"/>
    <w:basedOn w:val="Normal"/>
    <w:link w:val="BodyTextChar"/>
    <w:uiPriority w:val="99"/>
    <w:unhideWhenUsed/>
    <w:rsid w:val="00132C18"/>
  </w:style>
  <w:style w:type="character" w:customStyle="1" w:styleId="BodyTextChar">
    <w:name w:val="Body Text Char"/>
    <w:basedOn w:val="DefaultParagraphFont"/>
    <w:link w:val="BodyText"/>
    <w:uiPriority w:val="99"/>
    <w:rsid w:val="00132C18"/>
    <w:rPr>
      <w:rFonts w:ascii="Garamond" w:hAnsi="Garamond"/>
    </w:rPr>
  </w:style>
  <w:style w:type="character" w:styleId="BookTitle">
    <w:name w:val="Book Title"/>
    <w:basedOn w:val="DefaultParagraphFont"/>
    <w:uiPriority w:val="33"/>
    <w:qFormat/>
    <w:rsid w:val="00B24733"/>
    <w:rPr>
      <w:rFonts w:ascii="Times New Roman" w:hAnsi="Times New Roman" w:cs="Times New Roman"/>
      <w:bCs/>
      <w:smallCaps/>
      <w:spacing w:val="5"/>
      <w:sz w:val="20"/>
      <w:szCs w:val="20"/>
    </w:rPr>
  </w:style>
  <w:style w:type="paragraph" w:customStyle="1" w:styleId="Document">
    <w:name w:val="_Document"/>
    <w:basedOn w:val="Normal"/>
    <w:rsid w:val="009C5E42"/>
    <w:pPr>
      <w:suppressLineNumbers/>
      <w:spacing w:before="20" w:after="0" w:line="260" w:lineRule="exact"/>
      <w:ind w:left="0" w:firstLine="475"/>
      <w:jc w:val="both"/>
    </w:pPr>
    <w:rPr>
      <w:rFonts w:ascii="New Baskerville ITC Pro" w:eastAsia="Times New Roman" w:hAnsi="New Baskerville ITC Pro" w:cs="Times New Roman"/>
      <w:sz w:val="23"/>
      <w:szCs w:val="20"/>
    </w:rPr>
  </w:style>
  <w:style w:type="paragraph" w:customStyle="1" w:styleId="FootNote">
    <w:name w:val="_FootNote"/>
    <w:basedOn w:val="Document"/>
    <w:rsid w:val="009C5E42"/>
    <w:pPr>
      <w:tabs>
        <w:tab w:val="right" w:pos="480"/>
        <w:tab w:val="left" w:pos="580"/>
      </w:tabs>
      <w:spacing w:before="0" w:line="200" w:lineRule="exact"/>
      <w:ind w:firstLine="360"/>
    </w:pPr>
    <w:rPr>
      <w:sz w:val="17"/>
    </w:rPr>
  </w:style>
  <w:style w:type="character" w:customStyle="1" w:styleId="NoterefInNote">
    <w:name w:val="_NoterefInNote"/>
    <w:rsid w:val="009C5E42"/>
    <w:rPr>
      <w:rFonts w:ascii="New Baskerville ITC Pro" w:hAnsi="New Baskerville ITC Pro"/>
      <w:sz w:val="17"/>
      <w:vertAlign w:val="baseline"/>
    </w:rPr>
  </w:style>
  <w:style w:type="character" w:customStyle="1" w:styleId="NoterefInText">
    <w:name w:val="_NoterefInText"/>
    <w:rsid w:val="009C5E42"/>
    <w:rPr>
      <w:rFonts w:ascii="New Baskerville ITC Pro" w:hAnsi="New Baskerville ITC Pro"/>
      <w:position w:val="-2"/>
      <w:sz w:val="23"/>
      <w:vertAlign w:val="superscript"/>
    </w:rPr>
  </w:style>
  <w:style w:type="paragraph" w:styleId="TOCHeading">
    <w:name w:val="TOC Heading"/>
    <w:basedOn w:val="Heading1"/>
    <w:next w:val="Normal"/>
    <w:uiPriority w:val="39"/>
    <w:unhideWhenUsed/>
    <w:qFormat/>
    <w:rsid w:val="006C2DC4"/>
    <w:pPr>
      <w:spacing w:after="0" w:line="276" w:lineRule="auto"/>
      <w:ind w:left="0" w:right="0" w:firstLine="0"/>
      <w:jc w:val="left"/>
      <w:outlineLvl w:val="9"/>
    </w:pPr>
    <w:rPr>
      <w:rFonts w:asciiTheme="majorHAnsi" w:hAnsiTheme="majorHAnsi" w:cstheme="majorBidi"/>
      <w:color w:val="365F91" w:themeColor="accent1" w:themeShade="BF"/>
      <w:sz w:val="28"/>
      <w:szCs w:val="28"/>
      <w:lang w:eastAsia="ja-JP"/>
    </w:rPr>
  </w:style>
  <w:style w:type="paragraph" w:styleId="PlainText">
    <w:name w:val="Plain Text"/>
    <w:basedOn w:val="Normal"/>
    <w:link w:val="PlainTextChar"/>
    <w:rsid w:val="004B6FC4"/>
    <w:pPr>
      <w:spacing w:before="0" w:after="0"/>
      <w:ind w:left="0" w:firstLine="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B6FC4"/>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132C18"/>
    <w:pPr>
      <w:spacing w:before="120" w:after="120"/>
      <w:ind w:left="720" w:firstLine="720"/>
    </w:pPr>
    <w:rPr>
      <w:rFonts w:ascii="Garamond" w:hAnsi="Garamond"/>
    </w:rPr>
  </w:style>
  <w:style w:type="paragraph" w:styleId="Heading1">
    <w:name w:val="heading 1"/>
    <w:basedOn w:val="Normal"/>
    <w:next w:val="Normal"/>
    <w:link w:val="Heading1Char"/>
    <w:uiPriority w:val="9"/>
    <w:qFormat/>
    <w:rsid w:val="006236BD"/>
    <w:pPr>
      <w:keepNext/>
      <w:keepLines/>
      <w:spacing w:before="480"/>
      <w:ind w:right="720"/>
      <w:jc w:val="center"/>
      <w:outlineLvl w:val="0"/>
    </w:pPr>
    <w:rPr>
      <w:rFonts w:eastAsiaTheme="majorEastAsia" w:cs="Times New Roman"/>
      <w:b/>
      <w:bCs/>
      <w:color w:val="345A8A" w:themeColor="accent1" w:themeShade="B5"/>
    </w:rPr>
  </w:style>
  <w:style w:type="paragraph" w:styleId="Heading2">
    <w:name w:val="heading 2"/>
    <w:basedOn w:val="Normal"/>
    <w:next w:val="Normal"/>
    <w:link w:val="Heading2Char"/>
    <w:uiPriority w:val="9"/>
    <w:unhideWhenUsed/>
    <w:qFormat/>
    <w:rsid w:val="00EA6B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41D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BD"/>
    <w:rPr>
      <w:rFonts w:ascii="Times New Roman" w:eastAsiaTheme="majorEastAsia" w:hAnsi="Times New Roman" w:cs="Times New Roman"/>
      <w:b/>
      <w:bCs/>
      <w:color w:val="345A8A" w:themeColor="accent1" w:themeShade="B5"/>
    </w:rPr>
  </w:style>
  <w:style w:type="character" w:customStyle="1" w:styleId="Heading2Char">
    <w:name w:val="Heading 2 Char"/>
    <w:basedOn w:val="DefaultParagraphFont"/>
    <w:link w:val="Heading2"/>
    <w:uiPriority w:val="9"/>
    <w:rsid w:val="00EA6BD5"/>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F41D48"/>
    <w:pPr>
      <w:spacing w:after="0"/>
      <w:ind w:left="0"/>
    </w:pPr>
    <w:rPr>
      <w:rFonts w:asciiTheme="majorHAnsi" w:hAnsiTheme="majorHAnsi"/>
      <w:b/>
      <w:color w:val="548DD4"/>
    </w:rPr>
  </w:style>
  <w:style w:type="paragraph" w:styleId="TOC2">
    <w:name w:val="toc 2"/>
    <w:basedOn w:val="Normal"/>
    <w:next w:val="Normal"/>
    <w:autoRedefine/>
    <w:uiPriority w:val="39"/>
    <w:unhideWhenUsed/>
    <w:rsid w:val="00F90FEE"/>
    <w:pPr>
      <w:spacing w:before="0" w:after="0"/>
      <w:ind w:left="0"/>
    </w:pPr>
    <w:rPr>
      <w:rFonts w:asciiTheme="minorHAnsi" w:hAnsiTheme="minorHAnsi"/>
      <w:sz w:val="22"/>
      <w:szCs w:val="22"/>
    </w:rPr>
  </w:style>
  <w:style w:type="paragraph" w:styleId="TOC3">
    <w:name w:val="toc 3"/>
    <w:basedOn w:val="Normal"/>
    <w:next w:val="Normal"/>
    <w:autoRedefine/>
    <w:uiPriority w:val="39"/>
    <w:unhideWhenUsed/>
    <w:rsid w:val="001A0E11"/>
    <w:pPr>
      <w:tabs>
        <w:tab w:val="right" w:leader="dot" w:pos="8630"/>
      </w:tabs>
      <w:spacing w:before="0" w:after="0"/>
      <w:ind w:left="240"/>
    </w:pPr>
    <w:rPr>
      <w:rFonts w:asciiTheme="minorHAnsi" w:hAnsiTheme="minorHAnsi"/>
      <w:i/>
      <w:sz w:val="22"/>
      <w:szCs w:val="22"/>
    </w:rPr>
  </w:style>
  <w:style w:type="paragraph" w:styleId="TOC4">
    <w:name w:val="toc 4"/>
    <w:basedOn w:val="Normal"/>
    <w:next w:val="Normal"/>
    <w:autoRedefine/>
    <w:uiPriority w:val="39"/>
    <w:unhideWhenUsed/>
    <w:rsid w:val="00F90FEE"/>
    <w:pPr>
      <w:pBdr>
        <w:between w:val="double" w:sz="6" w:space="0" w:color="auto"/>
      </w:pBdr>
      <w:spacing w:before="0" w:after="0"/>
      <w:ind w:left="480"/>
    </w:pPr>
    <w:rPr>
      <w:rFonts w:asciiTheme="minorHAnsi" w:hAnsiTheme="minorHAnsi"/>
      <w:sz w:val="20"/>
      <w:szCs w:val="20"/>
    </w:rPr>
  </w:style>
  <w:style w:type="paragraph" w:styleId="TOC5">
    <w:name w:val="toc 5"/>
    <w:basedOn w:val="Normal"/>
    <w:next w:val="Normal"/>
    <w:autoRedefine/>
    <w:uiPriority w:val="39"/>
    <w:unhideWhenUsed/>
    <w:rsid w:val="00F90FEE"/>
    <w:pPr>
      <w:pBdr>
        <w:between w:val="double" w:sz="6" w:space="0" w:color="auto"/>
      </w:pBdr>
      <w:spacing w:before="0" w:after="0"/>
    </w:pPr>
    <w:rPr>
      <w:rFonts w:asciiTheme="minorHAnsi" w:hAnsiTheme="minorHAnsi"/>
      <w:sz w:val="20"/>
      <w:szCs w:val="20"/>
    </w:rPr>
  </w:style>
  <w:style w:type="paragraph" w:styleId="TOC6">
    <w:name w:val="toc 6"/>
    <w:basedOn w:val="Normal"/>
    <w:next w:val="Normal"/>
    <w:autoRedefine/>
    <w:uiPriority w:val="39"/>
    <w:unhideWhenUsed/>
    <w:rsid w:val="00F90FEE"/>
    <w:pPr>
      <w:pBdr>
        <w:between w:val="double" w:sz="6" w:space="0" w:color="auto"/>
      </w:pBdr>
      <w:spacing w:before="0" w:after="0"/>
      <w:ind w:left="960"/>
    </w:pPr>
    <w:rPr>
      <w:rFonts w:asciiTheme="minorHAnsi" w:hAnsiTheme="minorHAnsi"/>
      <w:sz w:val="20"/>
      <w:szCs w:val="20"/>
    </w:rPr>
  </w:style>
  <w:style w:type="paragraph" w:styleId="TOC7">
    <w:name w:val="toc 7"/>
    <w:basedOn w:val="Normal"/>
    <w:next w:val="Normal"/>
    <w:autoRedefine/>
    <w:uiPriority w:val="39"/>
    <w:unhideWhenUsed/>
    <w:rsid w:val="00F90FEE"/>
    <w:pPr>
      <w:pBdr>
        <w:between w:val="double" w:sz="6" w:space="0" w:color="auto"/>
      </w:pBdr>
      <w:spacing w:before="0" w:after="0"/>
      <w:ind w:left="1200"/>
    </w:pPr>
    <w:rPr>
      <w:rFonts w:asciiTheme="minorHAnsi" w:hAnsiTheme="minorHAnsi"/>
      <w:sz w:val="20"/>
      <w:szCs w:val="20"/>
    </w:rPr>
  </w:style>
  <w:style w:type="paragraph" w:styleId="TOC8">
    <w:name w:val="toc 8"/>
    <w:basedOn w:val="Normal"/>
    <w:next w:val="Normal"/>
    <w:autoRedefine/>
    <w:uiPriority w:val="39"/>
    <w:unhideWhenUsed/>
    <w:rsid w:val="00F90FEE"/>
    <w:pPr>
      <w:pBdr>
        <w:between w:val="double" w:sz="6" w:space="0" w:color="auto"/>
      </w:pBdr>
      <w:spacing w:before="0" w:after="0"/>
      <w:ind w:left="1440"/>
    </w:pPr>
    <w:rPr>
      <w:rFonts w:asciiTheme="minorHAnsi" w:hAnsiTheme="minorHAnsi"/>
      <w:sz w:val="20"/>
      <w:szCs w:val="20"/>
    </w:rPr>
  </w:style>
  <w:style w:type="paragraph" w:styleId="TOC9">
    <w:name w:val="toc 9"/>
    <w:basedOn w:val="Normal"/>
    <w:next w:val="Normal"/>
    <w:autoRedefine/>
    <w:uiPriority w:val="39"/>
    <w:unhideWhenUsed/>
    <w:rsid w:val="00F90FEE"/>
    <w:pPr>
      <w:pBdr>
        <w:between w:val="double" w:sz="6" w:space="0" w:color="auto"/>
      </w:pBdr>
      <w:spacing w:before="0" w:after="0"/>
      <w:ind w:left="1680"/>
    </w:pPr>
    <w:rPr>
      <w:rFonts w:asciiTheme="minorHAnsi" w:hAnsiTheme="minorHAnsi"/>
      <w:sz w:val="20"/>
      <w:szCs w:val="20"/>
    </w:rPr>
  </w:style>
  <w:style w:type="paragraph" w:styleId="FootnoteText">
    <w:name w:val="footnote text"/>
    <w:basedOn w:val="Normal"/>
    <w:link w:val="FootnoteTextChar"/>
    <w:uiPriority w:val="99"/>
    <w:unhideWhenUsed/>
    <w:rsid w:val="00310C4A"/>
    <w:rPr>
      <w:sz w:val="20"/>
    </w:rPr>
  </w:style>
  <w:style w:type="character" w:customStyle="1" w:styleId="FootnoteTextChar">
    <w:name w:val="Footnote Text Char"/>
    <w:basedOn w:val="DefaultParagraphFont"/>
    <w:link w:val="FootnoteText"/>
    <w:uiPriority w:val="99"/>
    <w:rsid w:val="00310C4A"/>
    <w:rPr>
      <w:rFonts w:ascii="Times New Roman" w:hAnsi="Times New Roman"/>
      <w:sz w:val="20"/>
    </w:rPr>
  </w:style>
  <w:style w:type="character" w:styleId="FootnoteReference">
    <w:name w:val="footnote reference"/>
    <w:basedOn w:val="DefaultParagraphFont"/>
    <w:uiPriority w:val="99"/>
    <w:unhideWhenUsed/>
    <w:rsid w:val="00381783"/>
    <w:rPr>
      <w:vertAlign w:val="superscript"/>
    </w:rPr>
  </w:style>
  <w:style w:type="character" w:styleId="CommentReference">
    <w:name w:val="annotation reference"/>
    <w:basedOn w:val="DefaultParagraphFont"/>
    <w:uiPriority w:val="99"/>
    <w:unhideWhenUsed/>
    <w:rsid w:val="00A02CCA"/>
    <w:rPr>
      <w:sz w:val="18"/>
      <w:szCs w:val="18"/>
    </w:rPr>
  </w:style>
  <w:style w:type="paragraph" w:styleId="CommentText">
    <w:name w:val="annotation text"/>
    <w:basedOn w:val="Normal"/>
    <w:link w:val="CommentTextChar"/>
    <w:uiPriority w:val="99"/>
    <w:unhideWhenUsed/>
    <w:rsid w:val="00A02CCA"/>
  </w:style>
  <w:style w:type="character" w:customStyle="1" w:styleId="CommentTextChar">
    <w:name w:val="Comment Text Char"/>
    <w:basedOn w:val="DefaultParagraphFont"/>
    <w:link w:val="CommentText"/>
    <w:uiPriority w:val="99"/>
    <w:rsid w:val="00A02CCA"/>
  </w:style>
  <w:style w:type="paragraph" w:styleId="CommentSubject">
    <w:name w:val="annotation subject"/>
    <w:basedOn w:val="CommentText"/>
    <w:next w:val="CommentText"/>
    <w:link w:val="CommentSubjectChar"/>
    <w:uiPriority w:val="99"/>
    <w:semiHidden/>
    <w:unhideWhenUsed/>
    <w:rsid w:val="00A02CCA"/>
    <w:rPr>
      <w:b/>
      <w:bCs/>
      <w:sz w:val="20"/>
      <w:szCs w:val="20"/>
    </w:rPr>
  </w:style>
  <w:style w:type="character" w:customStyle="1" w:styleId="CommentSubjectChar">
    <w:name w:val="Comment Subject Char"/>
    <w:basedOn w:val="CommentTextChar"/>
    <w:link w:val="CommentSubject"/>
    <w:uiPriority w:val="99"/>
    <w:semiHidden/>
    <w:rsid w:val="00A02CCA"/>
    <w:rPr>
      <w:b/>
      <w:bCs/>
      <w:sz w:val="20"/>
      <w:szCs w:val="20"/>
    </w:rPr>
  </w:style>
  <w:style w:type="paragraph" w:styleId="BalloonText">
    <w:name w:val="Balloon Text"/>
    <w:basedOn w:val="Normal"/>
    <w:link w:val="BalloonTextChar"/>
    <w:uiPriority w:val="99"/>
    <w:semiHidden/>
    <w:unhideWhenUsed/>
    <w:rsid w:val="00A02C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CCA"/>
    <w:rPr>
      <w:rFonts w:ascii="Lucida Grande" w:hAnsi="Lucida Grande" w:cs="Lucida Grande"/>
      <w:sz w:val="18"/>
      <w:szCs w:val="18"/>
    </w:rPr>
  </w:style>
  <w:style w:type="character" w:styleId="Hyperlink">
    <w:name w:val="Hyperlink"/>
    <w:basedOn w:val="DefaultParagraphFont"/>
    <w:uiPriority w:val="99"/>
    <w:unhideWhenUsed/>
    <w:rsid w:val="00885FF5"/>
    <w:rPr>
      <w:color w:val="0000FF" w:themeColor="hyperlink"/>
      <w:u w:val="single"/>
    </w:rPr>
  </w:style>
  <w:style w:type="paragraph" w:styleId="Footer">
    <w:name w:val="footer"/>
    <w:basedOn w:val="Normal"/>
    <w:link w:val="FooterChar"/>
    <w:uiPriority w:val="99"/>
    <w:unhideWhenUsed/>
    <w:rsid w:val="00896904"/>
    <w:pPr>
      <w:tabs>
        <w:tab w:val="center" w:pos="4320"/>
        <w:tab w:val="right" w:pos="8640"/>
      </w:tabs>
    </w:pPr>
  </w:style>
  <w:style w:type="character" w:customStyle="1" w:styleId="FooterChar">
    <w:name w:val="Footer Char"/>
    <w:basedOn w:val="DefaultParagraphFont"/>
    <w:link w:val="Footer"/>
    <w:uiPriority w:val="99"/>
    <w:rsid w:val="00896904"/>
  </w:style>
  <w:style w:type="character" w:styleId="PageNumber">
    <w:name w:val="page number"/>
    <w:basedOn w:val="DefaultParagraphFont"/>
    <w:uiPriority w:val="99"/>
    <w:semiHidden/>
    <w:unhideWhenUsed/>
    <w:rsid w:val="00896904"/>
  </w:style>
  <w:style w:type="paragraph" w:styleId="Header">
    <w:name w:val="header"/>
    <w:basedOn w:val="Normal"/>
    <w:link w:val="HeaderChar"/>
    <w:uiPriority w:val="99"/>
    <w:unhideWhenUsed/>
    <w:rsid w:val="00896904"/>
    <w:pPr>
      <w:tabs>
        <w:tab w:val="center" w:pos="4320"/>
        <w:tab w:val="right" w:pos="8640"/>
      </w:tabs>
    </w:pPr>
  </w:style>
  <w:style w:type="character" w:customStyle="1" w:styleId="HeaderChar">
    <w:name w:val="Header Char"/>
    <w:basedOn w:val="DefaultParagraphFont"/>
    <w:link w:val="Header"/>
    <w:uiPriority w:val="99"/>
    <w:rsid w:val="00896904"/>
  </w:style>
  <w:style w:type="paragraph" w:styleId="ListParagraph">
    <w:name w:val="List Paragraph"/>
    <w:basedOn w:val="Normal"/>
    <w:uiPriority w:val="1"/>
    <w:qFormat/>
    <w:rsid w:val="00F41D48"/>
    <w:pPr>
      <w:spacing w:before="0" w:after="0"/>
      <w:contextualSpacing/>
    </w:pPr>
  </w:style>
  <w:style w:type="character" w:customStyle="1" w:styleId="Heading3Char">
    <w:name w:val="Heading 3 Char"/>
    <w:basedOn w:val="DefaultParagraphFont"/>
    <w:link w:val="Heading3"/>
    <w:uiPriority w:val="9"/>
    <w:rsid w:val="00F41D4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C292F"/>
    <w:rPr>
      <w:color w:val="800080" w:themeColor="followedHyperlink"/>
      <w:u w:val="single"/>
    </w:rPr>
  </w:style>
  <w:style w:type="paragraph" w:styleId="Revision">
    <w:name w:val="Revision"/>
    <w:hidden/>
    <w:uiPriority w:val="99"/>
    <w:semiHidden/>
    <w:rsid w:val="00673A3C"/>
    <w:rPr>
      <w:rFonts w:ascii="Times New Roman" w:hAnsi="Times New Roman"/>
    </w:rPr>
  </w:style>
  <w:style w:type="paragraph" w:styleId="BodyText">
    <w:name w:val="Body Text"/>
    <w:basedOn w:val="Normal"/>
    <w:link w:val="BodyTextChar"/>
    <w:uiPriority w:val="99"/>
    <w:unhideWhenUsed/>
    <w:rsid w:val="00132C18"/>
  </w:style>
  <w:style w:type="character" w:customStyle="1" w:styleId="BodyTextChar">
    <w:name w:val="Body Text Char"/>
    <w:basedOn w:val="DefaultParagraphFont"/>
    <w:link w:val="BodyText"/>
    <w:uiPriority w:val="99"/>
    <w:rsid w:val="00132C18"/>
    <w:rPr>
      <w:rFonts w:ascii="Garamond" w:hAnsi="Garamond"/>
    </w:rPr>
  </w:style>
  <w:style w:type="character" w:styleId="BookTitle">
    <w:name w:val="Book Title"/>
    <w:basedOn w:val="DefaultParagraphFont"/>
    <w:uiPriority w:val="33"/>
    <w:qFormat/>
    <w:rsid w:val="00B24733"/>
    <w:rPr>
      <w:rFonts w:ascii="Times New Roman" w:hAnsi="Times New Roman" w:cs="Times New Roman"/>
      <w:bCs/>
      <w:smallCaps/>
      <w:spacing w:val="5"/>
      <w:sz w:val="20"/>
      <w:szCs w:val="20"/>
    </w:rPr>
  </w:style>
  <w:style w:type="paragraph" w:customStyle="1" w:styleId="Document">
    <w:name w:val="_Document"/>
    <w:basedOn w:val="Normal"/>
    <w:rsid w:val="009C5E42"/>
    <w:pPr>
      <w:suppressLineNumbers/>
      <w:spacing w:before="20" w:after="0" w:line="260" w:lineRule="exact"/>
      <w:ind w:left="0" w:firstLine="475"/>
      <w:jc w:val="both"/>
    </w:pPr>
    <w:rPr>
      <w:rFonts w:ascii="New Baskerville ITC Pro" w:eastAsia="Times New Roman" w:hAnsi="New Baskerville ITC Pro" w:cs="Times New Roman"/>
      <w:sz w:val="23"/>
      <w:szCs w:val="20"/>
    </w:rPr>
  </w:style>
  <w:style w:type="paragraph" w:customStyle="1" w:styleId="FootNote">
    <w:name w:val="_FootNote"/>
    <w:basedOn w:val="Document"/>
    <w:rsid w:val="009C5E42"/>
    <w:pPr>
      <w:tabs>
        <w:tab w:val="right" w:pos="480"/>
        <w:tab w:val="left" w:pos="580"/>
      </w:tabs>
      <w:spacing w:before="0" w:line="200" w:lineRule="exact"/>
      <w:ind w:firstLine="360"/>
    </w:pPr>
    <w:rPr>
      <w:sz w:val="17"/>
    </w:rPr>
  </w:style>
  <w:style w:type="character" w:customStyle="1" w:styleId="NoterefInNote">
    <w:name w:val="_NoterefInNote"/>
    <w:rsid w:val="009C5E42"/>
    <w:rPr>
      <w:rFonts w:ascii="New Baskerville ITC Pro" w:hAnsi="New Baskerville ITC Pro"/>
      <w:sz w:val="17"/>
      <w:vertAlign w:val="baseline"/>
    </w:rPr>
  </w:style>
  <w:style w:type="character" w:customStyle="1" w:styleId="NoterefInText">
    <w:name w:val="_NoterefInText"/>
    <w:rsid w:val="009C5E42"/>
    <w:rPr>
      <w:rFonts w:ascii="New Baskerville ITC Pro" w:hAnsi="New Baskerville ITC Pro"/>
      <w:position w:val="-2"/>
      <w:sz w:val="23"/>
      <w:vertAlign w:val="superscript"/>
    </w:rPr>
  </w:style>
  <w:style w:type="paragraph" w:styleId="TOCHeading">
    <w:name w:val="TOC Heading"/>
    <w:basedOn w:val="Heading1"/>
    <w:next w:val="Normal"/>
    <w:uiPriority w:val="39"/>
    <w:unhideWhenUsed/>
    <w:qFormat/>
    <w:rsid w:val="006C2DC4"/>
    <w:pPr>
      <w:spacing w:after="0" w:line="276" w:lineRule="auto"/>
      <w:ind w:left="0" w:right="0" w:firstLine="0"/>
      <w:jc w:val="left"/>
      <w:outlineLvl w:val="9"/>
    </w:pPr>
    <w:rPr>
      <w:rFonts w:asciiTheme="majorHAnsi" w:hAnsiTheme="majorHAnsi" w:cstheme="majorBidi"/>
      <w:color w:val="365F91" w:themeColor="accent1" w:themeShade="BF"/>
      <w:sz w:val="28"/>
      <w:szCs w:val="28"/>
      <w:lang w:eastAsia="ja-JP"/>
    </w:rPr>
  </w:style>
  <w:style w:type="paragraph" w:styleId="PlainText">
    <w:name w:val="Plain Text"/>
    <w:basedOn w:val="Normal"/>
    <w:link w:val="PlainTextChar"/>
    <w:rsid w:val="004B6FC4"/>
    <w:pPr>
      <w:spacing w:before="0" w:after="0"/>
      <w:ind w:left="0" w:firstLine="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B6FC4"/>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9993">
      <w:bodyDiv w:val="1"/>
      <w:marLeft w:val="0"/>
      <w:marRight w:val="0"/>
      <w:marTop w:val="0"/>
      <w:marBottom w:val="0"/>
      <w:divBdr>
        <w:top w:val="none" w:sz="0" w:space="0" w:color="auto"/>
        <w:left w:val="none" w:sz="0" w:space="0" w:color="auto"/>
        <w:bottom w:val="none" w:sz="0" w:space="0" w:color="auto"/>
        <w:right w:val="none" w:sz="0" w:space="0" w:color="auto"/>
      </w:divBdr>
    </w:div>
    <w:div w:id="203444618">
      <w:bodyDiv w:val="1"/>
      <w:marLeft w:val="0"/>
      <w:marRight w:val="0"/>
      <w:marTop w:val="0"/>
      <w:marBottom w:val="0"/>
      <w:divBdr>
        <w:top w:val="none" w:sz="0" w:space="0" w:color="auto"/>
        <w:left w:val="none" w:sz="0" w:space="0" w:color="auto"/>
        <w:bottom w:val="none" w:sz="0" w:space="0" w:color="auto"/>
        <w:right w:val="none" w:sz="0" w:space="0" w:color="auto"/>
      </w:divBdr>
      <w:divsChild>
        <w:div w:id="612127573">
          <w:marLeft w:val="0"/>
          <w:marRight w:val="0"/>
          <w:marTop w:val="0"/>
          <w:marBottom w:val="0"/>
          <w:divBdr>
            <w:top w:val="none" w:sz="0" w:space="0" w:color="auto"/>
            <w:left w:val="none" w:sz="0" w:space="0" w:color="auto"/>
            <w:bottom w:val="none" w:sz="0" w:space="0" w:color="auto"/>
            <w:right w:val="none" w:sz="0" w:space="0" w:color="auto"/>
          </w:divBdr>
          <w:divsChild>
            <w:div w:id="1087077149">
              <w:marLeft w:val="0"/>
              <w:marRight w:val="0"/>
              <w:marTop w:val="0"/>
              <w:marBottom w:val="0"/>
              <w:divBdr>
                <w:top w:val="none" w:sz="0" w:space="0" w:color="auto"/>
                <w:left w:val="none" w:sz="0" w:space="0" w:color="auto"/>
                <w:bottom w:val="none" w:sz="0" w:space="0" w:color="auto"/>
                <w:right w:val="none" w:sz="0" w:space="0" w:color="auto"/>
              </w:divBdr>
              <w:divsChild>
                <w:div w:id="15166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32563">
      <w:bodyDiv w:val="1"/>
      <w:marLeft w:val="0"/>
      <w:marRight w:val="0"/>
      <w:marTop w:val="0"/>
      <w:marBottom w:val="0"/>
      <w:divBdr>
        <w:top w:val="none" w:sz="0" w:space="0" w:color="auto"/>
        <w:left w:val="none" w:sz="0" w:space="0" w:color="auto"/>
        <w:bottom w:val="none" w:sz="0" w:space="0" w:color="auto"/>
        <w:right w:val="none" w:sz="0" w:space="0" w:color="auto"/>
      </w:divBdr>
    </w:div>
    <w:div w:id="588856462">
      <w:bodyDiv w:val="1"/>
      <w:marLeft w:val="0"/>
      <w:marRight w:val="0"/>
      <w:marTop w:val="0"/>
      <w:marBottom w:val="0"/>
      <w:divBdr>
        <w:top w:val="none" w:sz="0" w:space="0" w:color="auto"/>
        <w:left w:val="none" w:sz="0" w:space="0" w:color="auto"/>
        <w:bottom w:val="none" w:sz="0" w:space="0" w:color="auto"/>
        <w:right w:val="none" w:sz="0" w:space="0" w:color="auto"/>
      </w:divBdr>
    </w:div>
    <w:div w:id="653488070">
      <w:bodyDiv w:val="1"/>
      <w:marLeft w:val="0"/>
      <w:marRight w:val="0"/>
      <w:marTop w:val="0"/>
      <w:marBottom w:val="0"/>
      <w:divBdr>
        <w:top w:val="none" w:sz="0" w:space="0" w:color="auto"/>
        <w:left w:val="none" w:sz="0" w:space="0" w:color="auto"/>
        <w:bottom w:val="none" w:sz="0" w:space="0" w:color="auto"/>
        <w:right w:val="none" w:sz="0" w:space="0" w:color="auto"/>
      </w:divBdr>
      <w:divsChild>
        <w:div w:id="447086606">
          <w:marLeft w:val="0"/>
          <w:marRight w:val="0"/>
          <w:marTop w:val="0"/>
          <w:marBottom w:val="0"/>
          <w:divBdr>
            <w:top w:val="none" w:sz="0" w:space="0" w:color="auto"/>
            <w:left w:val="none" w:sz="0" w:space="0" w:color="auto"/>
            <w:bottom w:val="none" w:sz="0" w:space="0" w:color="auto"/>
            <w:right w:val="none" w:sz="0" w:space="0" w:color="auto"/>
          </w:divBdr>
          <w:divsChild>
            <w:div w:id="1199781188">
              <w:marLeft w:val="0"/>
              <w:marRight w:val="0"/>
              <w:marTop w:val="0"/>
              <w:marBottom w:val="0"/>
              <w:divBdr>
                <w:top w:val="none" w:sz="0" w:space="0" w:color="auto"/>
                <w:left w:val="none" w:sz="0" w:space="0" w:color="auto"/>
                <w:bottom w:val="none" w:sz="0" w:space="0" w:color="auto"/>
                <w:right w:val="none" w:sz="0" w:space="0" w:color="auto"/>
              </w:divBdr>
              <w:divsChild>
                <w:div w:id="13670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86118">
      <w:bodyDiv w:val="1"/>
      <w:marLeft w:val="0"/>
      <w:marRight w:val="0"/>
      <w:marTop w:val="0"/>
      <w:marBottom w:val="0"/>
      <w:divBdr>
        <w:top w:val="none" w:sz="0" w:space="0" w:color="auto"/>
        <w:left w:val="none" w:sz="0" w:space="0" w:color="auto"/>
        <w:bottom w:val="none" w:sz="0" w:space="0" w:color="auto"/>
        <w:right w:val="none" w:sz="0" w:space="0" w:color="auto"/>
      </w:divBdr>
      <w:divsChild>
        <w:div w:id="1767921761">
          <w:marLeft w:val="0"/>
          <w:marRight w:val="0"/>
          <w:marTop w:val="0"/>
          <w:marBottom w:val="0"/>
          <w:divBdr>
            <w:top w:val="none" w:sz="0" w:space="0" w:color="auto"/>
            <w:left w:val="none" w:sz="0" w:space="0" w:color="auto"/>
            <w:bottom w:val="none" w:sz="0" w:space="0" w:color="auto"/>
            <w:right w:val="none" w:sz="0" w:space="0" w:color="auto"/>
          </w:divBdr>
          <w:divsChild>
            <w:div w:id="1152677982">
              <w:marLeft w:val="0"/>
              <w:marRight w:val="0"/>
              <w:marTop w:val="0"/>
              <w:marBottom w:val="0"/>
              <w:divBdr>
                <w:top w:val="none" w:sz="0" w:space="0" w:color="auto"/>
                <w:left w:val="none" w:sz="0" w:space="0" w:color="auto"/>
                <w:bottom w:val="none" w:sz="0" w:space="0" w:color="auto"/>
                <w:right w:val="none" w:sz="0" w:space="0" w:color="auto"/>
              </w:divBdr>
              <w:divsChild>
                <w:div w:id="4501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26641">
      <w:bodyDiv w:val="1"/>
      <w:marLeft w:val="0"/>
      <w:marRight w:val="0"/>
      <w:marTop w:val="0"/>
      <w:marBottom w:val="0"/>
      <w:divBdr>
        <w:top w:val="none" w:sz="0" w:space="0" w:color="auto"/>
        <w:left w:val="none" w:sz="0" w:space="0" w:color="auto"/>
        <w:bottom w:val="none" w:sz="0" w:space="0" w:color="auto"/>
        <w:right w:val="none" w:sz="0" w:space="0" w:color="auto"/>
      </w:divBdr>
    </w:div>
    <w:div w:id="958561285">
      <w:bodyDiv w:val="1"/>
      <w:marLeft w:val="0"/>
      <w:marRight w:val="0"/>
      <w:marTop w:val="0"/>
      <w:marBottom w:val="0"/>
      <w:divBdr>
        <w:top w:val="none" w:sz="0" w:space="0" w:color="auto"/>
        <w:left w:val="none" w:sz="0" w:space="0" w:color="auto"/>
        <w:bottom w:val="none" w:sz="0" w:space="0" w:color="auto"/>
        <w:right w:val="none" w:sz="0" w:space="0" w:color="auto"/>
      </w:divBdr>
    </w:div>
    <w:div w:id="1022899998">
      <w:bodyDiv w:val="1"/>
      <w:marLeft w:val="0"/>
      <w:marRight w:val="0"/>
      <w:marTop w:val="0"/>
      <w:marBottom w:val="0"/>
      <w:divBdr>
        <w:top w:val="none" w:sz="0" w:space="0" w:color="auto"/>
        <w:left w:val="none" w:sz="0" w:space="0" w:color="auto"/>
        <w:bottom w:val="none" w:sz="0" w:space="0" w:color="auto"/>
        <w:right w:val="none" w:sz="0" w:space="0" w:color="auto"/>
      </w:divBdr>
    </w:div>
    <w:div w:id="1181429145">
      <w:bodyDiv w:val="1"/>
      <w:marLeft w:val="0"/>
      <w:marRight w:val="0"/>
      <w:marTop w:val="0"/>
      <w:marBottom w:val="0"/>
      <w:divBdr>
        <w:top w:val="none" w:sz="0" w:space="0" w:color="auto"/>
        <w:left w:val="none" w:sz="0" w:space="0" w:color="auto"/>
        <w:bottom w:val="none" w:sz="0" w:space="0" w:color="auto"/>
        <w:right w:val="none" w:sz="0" w:space="0" w:color="auto"/>
      </w:divBdr>
    </w:div>
    <w:div w:id="1316177808">
      <w:bodyDiv w:val="1"/>
      <w:marLeft w:val="0"/>
      <w:marRight w:val="0"/>
      <w:marTop w:val="0"/>
      <w:marBottom w:val="0"/>
      <w:divBdr>
        <w:top w:val="none" w:sz="0" w:space="0" w:color="auto"/>
        <w:left w:val="none" w:sz="0" w:space="0" w:color="auto"/>
        <w:bottom w:val="none" w:sz="0" w:space="0" w:color="auto"/>
        <w:right w:val="none" w:sz="0" w:space="0" w:color="auto"/>
      </w:divBdr>
    </w:div>
    <w:div w:id="1446777138">
      <w:bodyDiv w:val="1"/>
      <w:marLeft w:val="0"/>
      <w:marRight w:val="0"/>
      <w:marTop w:val="0"/>
      <w:marBottom w:val="0"/>
      <w:divBdr>
        <w:top w:val="none" w:sz="0" w:space="0" w:color="auto"/>
        <w:left w:val="none" w:sz="0" w:space="0" w:color="auto"/>
        <w:bottom w:val="none" w:sz="0" w:space="0" w:color="auto"/>
        <w:right w:val="none" w:sz="0" w:space="0" w:color="auto"/>
      </w:divBdr>
    </w:div>
    <w:div w:id="1478642202">
      <w:bodyDiv w:val="1"/>
      <w:marLeft w:val="0"/>
      <w:marRight w:val="0"/>
      <w:marTop w:val="0"/>
      <w:marBottom w:val="0"/>
      <w:divBdr>
        <w:top w:val="none" w:sz="0" w:space="0" w:color="auto"/>
        <w:left w:val="none" w:sz="0" w:space="0" w:color="auto"/>
        <w:bottom w:val="none" w:sz="0" w:space="0" w:color="auto"/>
        <w:right w:val="none" w:sz="0" w:space="0" w:color="auto"/>
      </w:divBdr>
    </w:div>
    <w:div w:id="1501696623">
      <w:bodyDiv w:val="1"/>
      <w:marLeft w:val="0"/>
      <w:marRight w:val="0"/>
      <w:marTop w:val="0"/>
      <w:marBottom w:val="0"/>
      <w:divBdr>
        <w:top w:val="none" w:sz="0" w:space="0" w:color="auto"/>
        <w:left w:val="none" w:sz="0" w:space="0" w:color="auto"/>
        <w:bottom w:val="none" w:sz="0" w:space="0" w:color="auto"/>
        <w:right w:val="none" w:sz="0" w:space="0" w:color="auto"/>
      </w:divBdr>
      <w:divsChild>
        <w:div w:id="1623220914">
          <w:marLeft w:val="0"/>
          <w:marRight w:val="0"/>
          <w:marTop w:val="0"/>
          <w:marBottom w:val="0"/>
          <w:divBdr>
            <w:top w:val="none" w:sz="0" w:space="0" w:color="auto"/>
            <w:left w:val="none" w:sz="0" w:space="0" w:color="auto"/>
            <w:bottom w:val="none" w:sz="0" w:space="0" w:color="auto"/>
            <w:right w:val="none" w:sz="0" w:space="0" w:color="auto"/>
          </w:divBdr>
          <w:divsChild>
            <w:div w:id="691346790">
              <w:marLeft w:val="0"/>
              <w:marRight w:val="0"/>
              <w:marTop w:val="0"/>
              <w:marBottom w:val="0"/>
              <w:divBdr>
                <w:top w:val="none" w:sz="0" w:space="0" w:color="auto"/>
                <w:left w:val="none" w:sz="0" w:space="0" w:color="auto"/>
                <w:bottom w:val="none" w:sz="0" w:space="0" w:color="auto"/>
                <w:right w:val="none" w:sz="0" w:space="0" w:color="auto"/>
              </w:divBdr>
              <w:divsChild>
                <w:div w:id="10562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638823">
      <w:bodyDiv w:val="1"/>
      <w:marLeft w:val="0"/>
      <w:marRight w:val="0"/>
      <w:marTop w:val="0"/>
      <w:marBottom w:val="0"/>
      <w:divBdr>
        <w:top w:val="none" w:sz="0" w:space="0" w:color="auto"/>
        <w:left w:val="none" w:sz="0" w:space="0" w:color="auto"/>
        <w:bottom w:val="none" w:sz="0" w:space="0" w:color="auto"/>
        <w:right w:val="none" w:sz="0" w:space="0" w:color="auto"/>
      </w:divBdr>
    </w:div>
    <w:div w:id="1736926281">
      <w:bodyDiv w:val="1"/>
      <w:marLeft w:val="0"/>
      <w:marRight w:val="0"/>
      <w:marTop w:val="0"/>
      <w:marBottom w:val="0"/>
      <w:divBdr>
        <w:top w:val="none" w:sz="0" w:space="0" w:color="auto"/>
        <w:left w:val="none" w:sz="0" w:space="0" w:color="auto"/>
        <w:bottom w:val="none" w:sz="0" w:space="0" w:color="auto"/>
        <w:right w:val="none" w:sz="0" w:space="0" w:color="auto"/>
      </w:divBdr>
      <w:divsChild>
        <w:div w:id="1874879498">
          <w:marLeft w:val="0"/>
          <w:marRight w:val="0"/>
          <w:marTop w:val="0"/>
          <w:marBottom w:val="0"/>
          <w:divBdr>
            <w:top w:val="none" w:sz="0" w:space="0" w:color="auto"/>
            <w:left w:val="none" w:sz="0" w:space="0" w:color="auto"/>
            <w:bottom w:val="none" w:sz="0" w:space="0" w:color="auto"/>
            <w:right w:val="none" w:sz="0" w:space="0" w:color="auto"/>
          </w:divBdr>
        </w:div>
        <w:div w:id="2047681604">
          <w:marLeft w:val="0"/>
          <w:marRight w:val="0"/>
          <w:marTop w:val="0"/>
          <w:marBottom w:val="0"/>
          <w:divBdr>
            <w:top w:val="none" w:sz="0" w:space="0" w:color="auto"/>
            <w:left w:val="none" w:sz="0" w:space="0" w:color="auto"/>
            <w:bottom w:val="none" w:sz="0" w:space="0" w:color="auto"/>
            <w:right w:val="none" w:sz="0" w:space="0" w:color="auto"/>
          </w:divBdr>
        </w:div>
        <w:div w:id="1210652135">
          <w:marLeft w:val="0"/>
          <w:marRight w:val="0"/>
          <w:marTop w:val="0"/>
          <w:marBottom w:val="0"/>
          <w:divBdr>
            <w:top w:val="none" w:sz="0" w:space="0" w:color="auto"/>
            <w:left w:val="none" w:sz="0" w:space="0" w:color="auto"/>
            <w:bottom w:val="none" w:sz="0" w:space="0" w:color="auto"/>
            <w:right w:val="none" w:sz="0" w:space="0" w:color="auto"/>
          </w:divBdr>
        </w:div>
        <w:div w:id="1224289566">
          <w:marLeft w:val="0"/>
          <w:marRight w:val="0"/>
          <w:marTop w:val="0"/>
          <w:marBottom w:val="0"/>
          <w:divBdr>
            <w:top w:val="none" w:sz="0" w:space="0" w:color="auto"/>
            <w:left w:val="none" w:sz="0" w:space="0" w:color="auto"/>
            <w:bottom w:val="none" w:sz="0" w:space="0" w:color="auto"/>
            <w:right w:val="none" w:sz="0" w:space="0" w:color="auto"/>
          </w:divBdr>
        </w:div>
        <w:div w:id="2140106344">
          <w:marLeft w:val="0"/>
          <w:marRight w:val="0"/>
          <w:marTop w:val="0"/>
          <w:marBottom w:val="0"/>
          <w:divBdr>
            <w:top w:val="none" w:sz="0" w:space="0" w:color="auto"/>
            <w:left w:val="none" w:sz="0" w:space="0" w:color="auto"/>
            <w:bottom w:val="none" w:sz="0" w:space="0" w:color="auto"/>
            <w:right w:val="none" w:sz="0" w:space="0" w:color="auto"/>
          </w:divBdr>
        </w:div>
        <w:div w:id="1073966389">
          <w:marLeft w:val="0"/>
          <w:marRight w:val="0"/>
          <w:marTop w:val="0"/>
          <w:marBottom w:val="0"/>
          <w:divBdr>
            <w:top w:val="none" w:sz="0" w:space="0" w:color="auto"/>
            <w:left w:val="none" w:sz="0" w:space="0" w:color="auto"/>
            <w:bottom w:val="none" w:sz="0" w:space="0" w:color="auto"/>
            <w:right w:val="none" w:sz="0" w:space="0" w:color="auto"/>
          </w:divBdr>
        </w:div>
        <w:div w:id="754323050">
          <w:marLeft w:val="0"/>
          <w:marRight w:val="0"/>
          <w:marTop w:val="0"/>
          <w:marBottom w:val="0"/>
          <w:divBdr>
            <w:top w:val="none" w:sz="0" w:space="0" w:color="auto"/>
            <w:left w:val="none" w:sz="0" w:space="0" w:color="auto"/>
            <w:bottom w:val="none" w:sz="0" w:space="0" w:color="auto"/>
            <w:right w:val="none" w:sz="0" w:space="0" w:color="auto"/>
          </w:divBdr>
        </w:div>
        <w:div w:id="2068526476">
          <w:marLeft w:val="0"/>
          <w:marRight w:val="0"/>
          <w:marTop w:val="0"/>
          <w:marBottom w:val="0"/>
          <w:divBdr>
            <w:top w:val="none" w:sz="0" w:space="0" w:color="auto"/>
            <w:left w:val="none" w:sz="0" w:space="0" w:color="auto"/>
            <w:bottom w:val="none" w:sz="0" w:space="0" w:color="auto"/>
            <w:right w:val="none" w:sz="0" w:space="0" w:color="auto"/>
          </w:divBdr>
        </w:div>
        <w:div w:id="1483740584">
          <w:marLeft w:val="0"/>
          <w:marRight w:val="0"/>
          <w:marTop w:val="0"/>
          <w:marBottom w:val="0"/>
          <w:divBdr>
            <w:top w:val="none" w:sz="0" w:space="0" w:color="auto"/>
            <w:left w:val="none" w:sz="0" w:space="0" w:color="auto"/>
            <w:bottom w:val="none" w:sz="0" w:space="0" w:color="auto"/>
            <w:right w:val="none" w:sz="0" w:space="0" w:color="auto"/>
          </w:divBdr>
        </w:div>
        <w:div w:id="1372266994">
          <w:marLeft w:val="0"/>
          <w:marRight w:val="0"/>
          <w:marTop w:val="0"/>
          <w:marBottom w:val="0"/>
          <w:divBdr>
            <w:top w:val="none" w:sz="0" w:space="0" w:color="auto"/>
            <w:left w:val="none" w:sz="0" w:space="0" w:color="auto"/>
            <w:bottom w:val="none" w:sz="0" w:space="0" w:color="auto"/>
            <w:right w:val="none" w:sz="0" w:space="0" w:color="auto"/>
          </w:divBdr>
        </w:div>
        <w:div w:id="1491796651">
          <w:marLeft w:val="0"/>
          <w:marRight w:val="0"/>
          <w:marTop w:val="0"/>
          <w:marBottom w:val="0"/>
          <w:divBdr>
            <w:top w:val="none" w:sz="0" w:space="0" w:color="auto"/>
            <w:left w:val="none" w:sz="0" w:space="0" w:color="auto"/>
            <w:bottom w:val="none" w:sz="0" w:space="0" w:color="auto"/>
            <w:right w:val="none" w:sz="0" w:space="0" w:color="auto"/>
          </w:divBdr>
        </w:div>
        <w:div w:id="1392190850">
          <w:marLeft w:val="0"/>
          <w:marRight w:val="0"/>
          <w:marTop w:val="0"/>
          <w:marBottom w:val="0"/>
          <w:divBdr>
            <w:top w:val="none" w:sz="0" w:space="0" w:color="auto"/>
            <w:left w:val="none" w:sz="0" w:space="0" w:color="auto"/>
            <w:bottom w:val="none" w:sz="0" w:space="0" w:color="auto"/>
            <w:right w:val="none" w:sz="0" w:space="0" w:color="auto"/>
          </w:divBdr>
        </w:div>
        <w:div w:id="226887620">
          <w:marLeft w:val="0"/>
          <w:marRight w:val="0"/>
          <w:marTop w:val="0"/>
          <w:marBottom w:val="0"/>
          <w:divBdr>
            <w:top w:val="none" w:sz="0" w:space="0" w:color="auto"/>
            <w:left w:val="none" w:sz="0" w:space="0" w:color="auto"/>
            <w:bottom w:val="none" w:sz="0" w:space="0" w:color="auto"/>
            <w:right w:val="none" w:sz="0" w:space="0" w:color="auto"/>
          </w:divBdr>
        </w:div>
      </w:divsChild>
    </w:div>
    <w:div w:id="1742410857">
      <w:bodyDiv w:val="1"/>
      <w:marLeft w:val="0"/>
      <w:marRight w:val="0"/>
      <w:marTop w:val="0"/>
      <w:marBottom w:val="0"/>
      <w:divBdr>
        <w:top w:val="none" w:sz="0" w:space="0" w:color="auto"/>
        <w:left w:val="none" w:sz="0" w:space="0" w:color="auto"/>
        <w:bottom w:val="none" w:sz="0" w:space="0" w:color="auto"/>
        <w:right w:val="none" w:sz="0" w:space="0" w:color="auto"/>
      </w:divBdr>
    </w:div>
    <w:div w:id="1779108133">
      <w:bodyDiv w:val="1"/>
      <w:marLeft w:val="0"/>
      <w:marRight w:val="0"/>
      <w:marTop w:val="0"/>
      <w:marBottom w:val="0"/>
      <w:divBdr>
        <w:top w:val="none" w:sz="0" w:space="0" w:color="auto"/>
        <w:left w:val="none" w:sz="0" w:space="0" w:color="auto"/>
        <w:bottom w:val="none" w:sz="0" w:space="0" w:color="auto"/>
        <w:right w:val="none" w:sz="0" w:space="0" w:color="auto"/>
      </w:divBdr>
    </w:div>
    <w:div w:id="1885487132">
      <w:bodyDiv w:val="1"/>
      <w:marLeft w:val="0"/>
      <w:marRight w:val="0"/>
      <w:marTop w:val="0"/>
      <w:marBottom w:val="0"/>
      <w:divBdr>
        <w:top w:val="none" w:sz="0" w:space="0" w:color="auto"/>
        <w:left w:val="none" w:sz="0" w:space="0" w:color="auto"/>
        <w:bottom w:val="none" w:sz="0" w:space="0" w:color="auto"/>
        <w:right w:val="none" w:sz="0" w:space="0" w:color="auto"/>
      </w:divBdr>
      <w:divsChild>
        <w:div w:id="1189493523">
          <w:marLeft w:val="0"/>
          <w:marRight w:val="0"/>
          <w:marTop w:val="0"/>
          <w:marBottom w:val="0"/>
          <w:divBdr>
            <w:top w:val="none" w:sz="0" w:space="0" w:color="auto"/>
            <w:left w:val="none" w:sz="0" w:space="0" w:color="auto"/>
            <w:bottom w:val="none" w:sz="0" w:space="0" w:color="auto"/>
            <w:right w:val="none" w:sz="0" w:space="0" w:color="auto"/>
          </w:divBdr>
          <w:divsChild>
            <w:div w:id="637421591">
              <w:marLeft w:val="0"/>
              <w:marRight w:val="0"/>
              <w:marTop w:val="0"/>
              <w:marBottom w:val="0"/>
              <w:divBdr>
                <w:top w:val="none" w:sz="0" w:space="0" w:color="auto"/>
                <w:left w:val="none" w:sz="0" w:space="0" w:color="auto"/>
                <w:bottom w:val="none" w:sz="0" w:space="0" w:color="auto"/>
                <w:right w:val="none" w:sz="0" w:space="0" w:color="auto"/>
              </w:divBdr>
              <w:divsChild>
                <w:div w:id="8479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17">
      <w:bodyDiv w:val="1"/>
      <w:marLeft w:val="0"/>
      <w:marRight w:val="0"/>
      <w:marTop w:val="0"/>
      <w:marBottom w:val="0"/>
      <w:divBdr>
        <w:top w:val="none" w:sz="0" w:space="0" w:color="auto"/>
        <w:left w:val="none" w:sz="0" w:space="0" w:color="auto"/>
        <w:bottom w:val="none" w:sz="0" w:space="0" w:color="auto"/>
        <w:right w:val="none" w:sz="0" w:space="0" w:color="auto"/>
      </w:divBdr>
      <w:divsChild>
        <w:div w:id="1436555452">
          <w:marLeft w:val="0"/>
          <w:marRight w:val="0"/>
          <w:marTop w:val="0"/>
          <w:marBottom w:val="0"/>
          <w:divBdr>
            <w:top w:val="none" w:sz="0" w:space="0" w:color="auto"/>
            <w:left w:val="none" w:sz="0" w:space="0" w:color="auto"/>
            <w:bottom w:val="none" w:sz="0" w:space="0" w:color="auto"/>
            <w:right w:val="none" w:sz="0" w:space="0" w:color="auto"/>
          </w:divBdr>
          <w:divsChild>
            <w:div w:id="1322779524">
              <w:marLeft w:val="0"/>
              <w:marRight w:val="0"/>
              <w:marTop w:val="0"/>
              <w:marBottom w:val="0"/>
              <w:divBdr>
                <w:top w:val="none" w:sz="0" w:space="0" w:color="auto"/>
                <w:left w:val="none" w:sz="0" w:space="0" w:color="auto"/>
                <w:bottom w:val="none" w:sz="0" w:space="0" w:color="auto"/>
                <w:right w:val="none" w:sz="0" w:space="0" w:color="auto"/>
              </w:divBdr>
              <w:divsChild>
                <w:div w:id="1445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nytimes.com/roomfordebate/2013/11/19/sanctions-successes-and-failures/in-iran-sanctions-hurt-the-wrong-people" TargetMode="External"/><Relationship Id="rId14" Type="http://schemas.openxmlformats.org/officeDocument/2006/relationships/hyperlink" Target="https://www.theatlantic.com/politics/archive/2015/09/can-the-next-president-repudiate-obamas-iran-agreement/404587/" TargetMode="External"/><Relationship Id="rId15" Type="http://schemas.openxmlformats.org/officeDocument/2006/relationships/hyperlink" Target="http://opiniojuris.org/2015/09/16/guest-post-the-lawless-presidency-of-marco-rubio-a-reply-to-professor-ku/" TargetMode="External"/><Relationship Id="rId16" Type="http://schemas.openxmlformats.org/officeDocument/2006/relationships/hyperlink" Target="http://www.worldtribune.com/can-trump-kill-iran-nuclear-deal-by-walking-away-yes-say-u-s-officials/" TargetMode="External"/><Relationship Id="rId17" Type="http://schemas.openxmlformats.org/officeDocument/2006/relationships/hyperlink" Target="http://foreignpolicy.com/2015/07/15/obama-turns-to-u-n-to-outmaneuver-congress-iran-nuclear-deal/" TargetMode="External"/><Relationship Id="rId18" Type="http://schemas.openxmlformats.org/officeDocument/2006/relationships/hyperlink" Target="http://foreignpolicy.com/2017/04/17/trump-mulls-squeezing-iran-with-tougher-sanctions/" TargetMode="External"/><Relationship Id="rId19" Type="http://schemas.openxmlformats.org/officeDocument/2006/relationships/hyperlink" Target="http://chicagounbound.uchicago.edu/cgi/viewcontent.cgi?article=1919&amp;context=public_law_and_legal_theory" TargetMode="External"/><Relationship Id="rId50" Type="http://schemas.openxmlformats.org/officeDocument/2006/relationships/hyperlink" Target="http://tarikhirani.ir/fa/news/30/bodyView/1981/&#1740;&#1585;&#1608;&#1575;&#1606;&#1583;.&#1570;&#1576;&#1585;&#1575;&#1607;&#1575;&#1605;&#1740;&#1575;&#1606;:.&#1605;&#1589;&#1583;&#1602;.&#1605;&#1588;&#1585;&#1608;&#1591;&#1607;.&#1588;&#1583;&#1606;.&#1587;&#1604;&#1591;&#1606;&#1578;.&#1585;&#1575;.&#1607;&#1605;&#1670;&#1608;&#1606;.&#1605;&#1604;&#1740;.&#1705;&#1585;&#1583;&#1606;.&#1606;&#1601;&#1578;.&#1605;&#1607;&#1605;.&#1605;&#1740;%E2%80%8C&#1583;&#1575;&#1606;&#1587;&#1578;.html" TargetMode="External"/><Relationship Id="rId51" Type="http://schemas.openxmlformats.org/officeDocument/2006/relationships/footer" Target="footer3.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www.foreignaffairs.com/articles/137343/mustafa-akyol/turkey-vs-iran" TargetMode="External"/><Relationship Id="rId41" Type="http://schemas.openxmlformats.org/officeDocument/2006/relationships/hyperlink" Target="http://www.nytimes.com/2009/06/25/world/middleeast/25iran.html?_r=0" TargetMode="External"/><Relationship Id="rId42" Type="http://schemas.openxmlformats.org/officeDocument/2006/relationships/hyperlink" Target="http://www.tehrantimes.com/news/410050/Obama-renews-national-emergency-on-Iran" TargetMode="External"/><Relationship Id="rId43" Type="http://schemas.openxmlformats.org/officeDocument/2006/relationships/hyperlink" Target="http://usatoday30.usatoday.com/news/world/story/2011-11-17/iran-nuclear-sanctions-backfire/51275666/1" TargetMode="External"/><Relationship Id="rId44" Type="http://schemas.openxmlformats.org/officeDocument/2006/relationships/hyperlink" Target="https://www.law360.com/articles/877002/us-sanctions-against-iran-outlook-under-president-trump" TargetMode="External"/><Relationship Id="rId45" Type="http://schemas.openxmlformats.org/officeDocument/2006/relationships/hyperlink" Target="http://www.irdiplomacy.ir/en/page/1937512/Comprehensive+Agreement+Depends+on+Lifting+of+Sanctions.html" TargetMode="External"/><Relationship Id="rId46" Type="http://schemas.openxmlformats.org/officeDocument/2006/relationships/hyperlink" Target="http://www.foreignpolicy.com/articles/2014/05/14/sanctions_did_not_force_iran_to_make_a_deal_nuclear_enrichment" TargetMode="External"/><Relationship Id="rId47" Type="http://schemas.openxmlformats.org/officeDocument/2006/relationships/hyperlink" Target="http://www.nationalreview.com/article/427619/state-department-iran-deal-not-legally-binding-signed" TargetMode="External"/><Relationship Id="rId48" Type="http://schemas.openxmlformats.org/officeDocument/2006/relationships/hyperlink" Target="http://tarikhirani.ir/fa/news/4/bodyView/774/&#1606;&#1575;&#1711;&#1601;&#1578;&#1607;%E2%80%8C&#1607;&#1575;&#1740;.&#1607;&#1575;&#1588;&#1605;&#1740;.&#1585;&#1601;&#1587;&#1606;&#1580;&#1575;&#1606;&#1740;.&#1575;&#1586;.&#1593;&#1586;&#1604;.&#1570;&#1740;&#1578;%E2%80%8C&#1575;&#1604;&#1604;&#1607;.&#1605;&#1606;&#1578;&#1592;&#1585;&#1740;.html" TargetMode="External"/><Relationship Id="rId49" Type="http://schemas.openxmlformats.org/officeDocument/2006/relationships/hyperlink" Target="http://www.reuters.com/article/us-usa-election-trump-iran-idUSKBN13427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30" Type="http://schemas.openxmlformats.org/officeDocument/2006/relationships/hyperlink" Target="http://www.iranwatch.org/our-publications/articles-reports/irans-nuclear-timetable" TargetMode="External"/><Relationship Id="rId31" Type="http://schemas.openxmlformats.org/officeDocument/2006/relationships/hyperlink" Target="http://campuspress.yale.edu/yjil/is-the-trump-administration-bound-by-the-iran-deal/" TargetMode="External"/><Relationship Id="rId32" Type="http://schemas.openxmlformats.org/officeDocument/2006/relationships/hyperlink" Target="https://www.lawfareblog.com/why-congress-effectively-powerless-stop-iran-deal-and-why-answer-not-iran-review-act" TargetMode="External"/><Relationship Id="rId33" Type="http://schemas.openxmlformats.org/officeDocument/2006/relationships/hyperlink" Target="http://www.newsday.com/opinion/oped/sanctions-against-iran-hurt-the-people-not-the-regime-opinion-1.3881126" TargetMode="External"/><Relationship Id="rId34" Type="http://schemas.openxmlformats.org/officeDocument/2006/relationships/hyperlink" Target="http://www.cnn.com/2013/12/19/politics/iran-sanctions-senate/" TargetMode="External"/><Relationship Id="rId35" Type="http://schemas.openxmlformats.org/officeDocument/2006/relationships/hyperlink" Target="http://www.cfr.org/iran/binding-iran-deal/p36828" TargetMode="External"/><Relationship Id="rId36" Type="http://schemas.openxmlformats.org/officeDocument/2006/relationships/hyperlink" Target="http://opiniojuris.org/2015/09/10/president-rubiowalkertrumpwhomever-can-indeed-terminate-the-iran-deal-on-day-one/" TargetMode="External"/><Relationship Id="rId37" Type="http://schemas.openxmlformats.org/officeDocument/2006/relationships/hyperlink" Target="https://www.armscontrol.org/ACT/2015_12/News/Iran-Dismantling-Centrifuges-IAEA-Says" TargetMode="External"/><Relationship Id="rId38" Type="http://schemas.openxmlformats.org/officeDocument/2006/relationships/hyperlink" Target="http://www.al-monitor.com/pulse/originals/2015/04/zarif-iran-deal-reactions-lausanne-nuclear-talks.html" TargetMode="External"/><Relationship Id="rId39" Type="http://schemas.openxmlformats.org/officeDocument/2006/relationships/hyperlink" Target="http://www.bbc.co.uk/persian/iran/2011/12/111221_l39_majlis9th_8-terms" TargetMode="External"/><Relationship Id="rId20" Type="http://schemas.openxmlformats.org/officeDocument/2006/relationships/hyperlink" Target="http://www.majlesekhobregan.ir/fa/pdf/tadvin_qaanoon_asaasi/qaanoon-e_asaasi-2.pdf" TargetMode="External"/><Relationship Id="rId21" Type="http://schemas.openxmlformats.org/officeDocument/2006/relationships/hyperlink" Target="http://www.majlesekhobregan.ir/fa/pdf/tadvin_qaanoon_asaasi/qaanoon-e_asaasi-1.pdf" TargetMode="External"/><Relationship Id="rId22" Type="http://schemas.openxmlformats.org/officeDocument/2006/relationships/hyperlink" Target="http&#8204;://&#8204;www&#8204;.foreignpolicy&#8204;.com&#8204;/articles&#8204;/2012/07/05/&#8204;the_sanctions_aren_t_&#8204;working" TargetMode="External"/><Relationship Id="rId23" Type="http://schemas.openxmlformats.org/officeDocument/2006/relationships/hyperlink" Target="http://www.irdc.ir/fa/calendar/81/default.aspx" TargetMode="External"/><Relationship Id="rId24" Type="http://schemas.openxmlformats.org/officeDocument/2006/relationships/hyperlink" Target="http://www.jpost.com/Middle-East/Extension-of-Iran-Sanctions-Act-passes-US-Congress-474245" TargetMode="External"/><Relationship Id="rId25" Type="http://schemas.openxmlformats.org/officeDocument/2006/relationships/hyperlink" Target="http://thehill.com/blogs/floor-action/senate/317682-senators-to-trump-we-support-additional-iran-sanctions" TargetMode="External"/><Relationship Id="rId26" Type="http://schemas.openxmlformats.org/officeDocument/2006/relationships/hyperlink" Target="https://www.foreignaffairs.com/articles/united-states/2015-04-05/defining-relationship" TargetMode="External"/><Relationship Id="rId27" Type="http://schemas.openxmlformats.org/officeDocument/2006/relationships/hyperlink" Target="http://www.aljazeera.com/indepth/opinion/2014/10/iranian-model-no-inspiration-a-2014105101919853679.html" TargetMode="External"/><Relationship Id="rId28" Type="http://schemas.openxmlformats.org/officeDocument/2006/relationships/hyperlink" Target="http://www.bbc.com/persian/iran/2016/01/151231_l45_iran_us_military_confrontation" TargetMode="External"/><Relationship Id="rId29" Type="http://schemas.openxmlformats.org/officeDocument/2006/relationships/hyperlink" Target="http://en.apa.az/xeber_iran_nuclear_deal_can_be_secured_by_un_s_225842.html" TargetMode="External"/><Relationship Id="rId10" Type="http://schemas.openxmlformats.org/officeDocument/2006/relationships/footer" Target="footer2.xml"/><Relationship Id="rId11" Type="http://schemas.openxmlformats.org/officeDocument/2006/relationships/hyperlink" Target="http://www.huffingtonpost.com/akbar-ganji/us-crippling-sanctions-ag_b_3860933.html" TargetMode="External"/><Relationship Id="rId12" Type="http://schemas.openxmlformats.org/officeDocument/2006/relationships/hyperlink" Target="https://www.washingtonpost.com/local/obituaries/former-secretary-of-state-warren-christopher-dies-at-85/2010/09/21/ABCPk6t_story.html?utm_term=.8c1de9b1579c"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majlesekhobregan.ir/fa/pdf/tadvin_qaanoon_asaasi/qaanoon-e_asaasi-2.pdf" TargetMode="External"/><Relationship Id="rId14" Type="http://schemas.openxmlformats.org/officeDocument/2006/relationships/hyperlink" Target="http://www.wipo.int/edocs/lexdocs/laws/en/ir/ir001en.pdf" TargetMode="External"/><Relationship Id="rId15" Type="http://schemas.openxmlformats.org/officeDocument/2006/relationships/hyperlink" Target="http://www.majlesekhobregan.ir/fa/pdf/tadvin_qaanoon_asaasi/qaanoon-e_asaasi-1.pdf" TargetMode="External"/><Relationship Id="rId16" Type="http://schemas.openxmlformats.org/officeDocument/2006/relationships/hyperlink" Target="http://www.majlesekhobregan.ir/fa/pdf/tadvin_qaanoon_asaasi/qaanoon-e_asaasi-1.pdf" TargetMode="External"/><Relationship Id="rId17" Type="http://schemas.openxmlformats.org/officeDocument/2006/relationships/hyperlink" Target="http://www.majlesekhobregan.ir/fa/pdf/tadvin_qaanoon_asaasi/qaanoon-e_asaasi-1.pdf" TargetMode="External"/><Relationship Id="rId18" Type="http://schemas.openxmlformats.org/officeDocument/2006/relationships/hyperlink" Target="http://www.majlesekhobregan.ir/fa/pdf/tadvin_qaanoon_asaasi/qaanoon-e_asaasi-1.pdf" TargetMode="External"/><Relationship Id="rId19" Type="http://schemas.openxmlformats.org/officeDocument/2006/relationships/hyperlink" Target="http://www.majlesekhobregan.ir/fa/pdf/tadvin_qaanoon_asaasi/qaanoon-e_asaasi-1.pdf" TargetMode="External"/><Relationship Id="rId63" Type="http://schemas.openxmlformats.org/officeDocument/2006/relationships/hyperlink" Target="http://opiniojuris.org/2015/09/16/guest-post-the-lawless-presidency-of-marco-rubio-a-reply-to-professor-ku/" TargetMode="External"/><Relationship Id="rId64" Type="http://schemas.openxmlformats.org/officeDocument/2006/relationships/hyperlink" Target="https://www.foreignaffairs.com/articles/united-states/2015-04-05/defining-relationship" TargetMode="External"/><Relationship Id="rId65" Type="http://schemas.openxmlformats.org/officeDocument/2006/relationships/hyperlink" Target="http://foreignaffairs.house.gov/sites/republicans.foreignaffairs.house.gov/files/03.20.15%20-%20Iran%20Letter%20-%20POTUS.pdf" TargetMode="External"/><Relationship Id="rId66" Type="http://schemas.openxmlformats.org/officeDocument/2006/relationships/hyperlink" Target="http://en.apa.az/xeber_iran_nuclear_deal_can_be_secured_by_un_s_225842.html" TargetMode="External"/><Relationship Id="rId67" Type="http://schemas.openxmlformats.org/officeDocument/2006/relationships/hyperlink" Target="http://www.tehrantimes.com/news/250028/Iranian-parliament-ratifies-outlines-of-JCPOA" TargetMode="External"/><Relationship Id="rId68" Type="http://schemas.openxmlformats.org/officeDocument/2006/relationships/hyperlink" Target="http://www.cnn.com/2013/12/19/politics/iran-sanctions-senate/" TargetMode="External"/><Relationship Id="rId69" Type="http://schemas.openxmlformats.org/officeDocument/2006/relationships/hyperlink" Target="http://iranmatters.belfercenter.org/sanctions" TargetMode="External"/><Relationship Id="rId50" Type="http://schemas.openxmlformats.org/officeDocument/2006/relationships/hyperlink" Target="http://foreignpolicy.com/2017/04/17/trump-mulls-squeezing-iran-with-tougher-sanctions/" TargetMode="External"/><Relationship Id="rId51" Type="http://schemas.openxmlformats.org/officeDocument/2006/relationships/hyperlink" Target="http://www.reuters.com/article/us-usa-election-trump-iran-idUSKBN13427E" TargetMode="External"/><Relationship Id="rId52" Type="http://schemas.openxmlformats.org/officeDocument/2006/relationships/hyperlink" Target="http://www.jpost.com/Middle-East/Extension-of-Iran-Sanctions-Act-passes-US-Congress-474245" TargetMode="External"/><Relationship Id="rId53" Type="http://schemas.openxmlformats.org/officeDocument/2006/relationships/hyperlink" Target="http://thehill.com/blogs/floor-action/senate/317682-senators-to-trump-we-support-additional-iran-sanctions" TargetMode="External"/><Relationship Id="rId54" Type="http://schemas.openxmlformats.org/officeDocument/2006/relationships/hyperlink" Target="http://campuspress.yale.edu/yjil/is-the-trump-administration-bound-by-the-iran-deal/" TargetMode="External"/><Relationship Id="rId55" Type="http://schemas.openxmlformats.org/officeDocument/2006/relationships/hyperlink" Target="https://www.law360.com/articles/877002/us-sanctions-against-iran-outlook-under-president-trump" TargetMode="External"/><Relationship Id="rId56" Type="http://schemas.openxmlformats.org/officeDocument/2006/relationships/hyperlink" Target="http://www.worldtribune.com/can-trump-kill-iran-nuclear-deal-by-walking-away-yes-say-u-s-officials/" TargetMode="External"/><Relationship Id="rId57" Type="http://schemas.openxmlformats.org/officeDocument/2006/relationships/hyperlink" Target="http://www.nationalreview.com/article/427619/state-department-iran-deal-not-legally-binding-signed" TargetMode="External"/><Relationship Id="rId58" Type="http://schemas.openxmlformats.org/officeDocument/2006/relationships/hyperlink" Target="http://www.cfr.org/iran/binding-iran-deal/p36828" TargetMode="External"/><Relationship Id="rId59" Type="http://schemas.openxmlformats.org/officeDocument/2006/relationships/hyperlink" Target="http://foreignpolicy.com/2015/07/15/obama-turns-to-u-n-to-outmaneuver-congress-iran-nuclear-deal/" TargetMode="External"/><Relationship Id="rId40" Type="http://schemas.openxmlformats.org/officeDocument/2006/relationships/hyperlink" Target="https://www.iusct.net/Pages/Public/A-About.aspx" TargetMode="External"/><Relationship Id="rId41" Type="http://schemas.openxmlformats.org/officeDocument/2006/relationships/hyperlink" Target="http://www.bbc.com/persian/iran/2016/01/151231_l45_iran_us_military_confrontation" TargetMode="External"/><Relationship Id="rId42" Type="http://schemas.openxmlformats.org/officeDocument/2006/relationships/hyperlink" Target="http://www.princeton.edu/irandataportal/laws/labor-law/laborcontracts/" TargetMode="External"/><Relationship Id="rId43" Type="http://schemas.openxmlformats.org/officeDocument/2006/relationships/hyperlink" Target="http://www.iran-export.ir/sections/investmentclimates/statusof.aspx" TargetMode="External"/><Relationship Id="rId44" Type="http://schemas.openxmlformats.org/officeDocument/2006/relationships/hyperlink" Target="http://www.irdiplomacy.ir/en/page/1937512/Comprehensive+Agreement+Depends+on+Lifting+of+Sanctions.html" TargetMode="External"/><Relationship Id="rId45" Type="http://schemas.openxmlformats.org/officeDocument/2006/relationships/hyperlink" Target="https://www.belfercenter.org/publication/qa-mohammad-javad-zarif-irans-foreign-minister" TargetMode="External"/><Relationship Id="rId46" Type="http://schemas.openxmlformats.org/officeDocument/2006/relationships/hyperlink" Target="http://eeas.europa.eu/archives/docs/statements/docs/2013/131124_03_en.pdf" TargetMode="External"/><Relationship Id="rId47" Type="http://schemas.openxmlformats.org/officeDocument/2006/relationships/hyperlink" Target="http://www.al-monitor.com/pulse/originals/2015/04/zarif-iran-deal-reactions-lausanne-nuclear-talks.html" TargetMode="External"/><Relationship Id="rId48" Type="http://schemas.openxmlformats.org/officeDocument/2006/relationships/hyperlink" Target="http://www.un.org/en/ga/search/view_doc.asp?symbol=S/2015/544" TargetMode="External"/><Relationship Id="rId49" Type="http://schemas.openxmlformats.org/officeDocument/2006/relationships/hyperlink" Target="http://www.un.org/en/ga/search/view_doc.asp?symbol=S/2015/544" TargetMode="External"/><Relationship Id="rId1" Type="http://schemas.openxmlformats.org/officeDocument/2006/relationships/hyperlink" Target="http://tarikhirani.ir/fa/news/30/bodyView/1981/&#1740;&#1585;&#1608;&#1575;&#1606;&#1583;.&#1570;&#1576;&#1585;&#1575;&#1607;&#1575;&#1605;&#1740;&#1575;&#1606;:.&#1605;&#1589;&#1583;&#1602;.&#1605;&#1588;&#1585;&#1608;&#1591;&#1607;.&#1588;&#1583;&#1606;.&#1587;&#1604;&#1591;&#1606;&#1578;.&#1585;&#1575;.&#1607;&#1605;&#1670;&#1608;&#1606;.&#1605;&#1604;&#1740;.&#1705;&#1585;&#1583;&#1606;.&#1606;&#1601;&#1578;.&#1605;&#1607;&#1605;.&#1605;&#1740;%E2%80%8C&#1583;&#1575;&#1606;&#1587;&#1578;.html" TargetMode="External"/><Relationship Id="rId2" Type="http://schemas.openxmlformats.org/officeDocument/2006/relationships/hyperlink" Target="http://www.imam-khomeini.ir/fa/n20644/&#1583;&#1740;&#1583;&#1711;&#1575;&#1607;_&#1575;&#1605;&#1575;&#1605;_&#1582;&#1605;&#1740;&#1606;&#1740;_&#1583;&#1585;&#1576;&#1575;&#1585;&#1607;_&#1740;_&#1602;&#1575;&#1606;&#1608;&#1606;_&#1575;&#1587;&#1575;&#1587;&#1740;_&#1605;&#1588;&#1585;&#1608;&#1591;&#1607;_&#1670;&#1607;_&#1576;&#1608;&#1583;&#1567;" TargetMode="External"/><Relationship Id="rId3" Type="http://schemas.openxmlformats.org/officeDocument/2006/relationships/hyperlink" Target="https://www.upi.com/Khatami-defends-own-constitutional-rights/39511003878537/" TargetMode="External"/><Relationship Id="rId4" Type="http://schemas.openxmlformats.org/officeDocument/2006/relationships/hyperlink" Target="http://www.majlesekhobregan.ir/fa/MashroheMozakerat.html" TargetMode="External"/><Relationship Id="rId5" Type="http://schemas.openxmlformats.org/officeDocument/2006/relationships/hyperlink" Target="http://www.law.yale.edu/intellectuallife/globalconstitutionalismseminar.htm" TargetMode="External"/><Relationship Id="rId6" Type="http://schemas.openxmlformats.org/officeDocument/2006/relationships/hyperlink" Target="http://www.foreignaffairs.com/articles/137343/mustafa-akyol/turkey-vs-iran" TargetMode="External"/><Relationship Id="rId7" Type="http://schemas.openxmlformats.org/officeDocument/2006/relationships/hyperlink" Target="http://chicagounbound.uchicago.edu/cgi/viewcontent.cgi?article=1919&amp;context=public_law_and_legal_theory" TargetMode="External"/><Relationship Id="rId8" Type="http://schemas.openxmlformats.org/officeDocument/2006/relationships/hyperlink" Target="http://www.aljazeera.com/indepth/opinion/2014/10/iranian-model-no-inspiration-a-2014105101919853679.html" TargetMode="External"/><Relationship Id="rId9" Type="http://schemas.openxmlformats.org/officeDocument/2006/relationships/hyperlink" Target="http://www.servat.unibe.ch/icl/ir00000_.html" TargetMode="External"/><Relationship Id="rId30" Type="http://schemas.openxmlformats.org/officeDocument/2006/relationships/hyperlink" Target="http://www.rahesabz.net/story/71832/" TargetMode="External"/><Relationship Id="rId31" Type="http://schemas.openxmlformats.org/officeDocument/2006/relationships/hyperlink" Target="http://www.rahesabz.net/story/71832/" TargetMode="External"/><Relationship Id="rId32" Type="http://schemas.openxmlformats.org/officeDocument/2006/relationships/hyperlink" Target="http://www.bultannews.com/fa/news/61284/&#1582;&#1740;&#1575;&#1606;&#1578;-&#1607;&#1575;&#1740;-&#1576;&#1606;&#1740;-&#1589;&#1583;&#1585;-&#1583;&#1585;-&#1580;&#1606;&#1711;-&#1578;&#1581;&#1605;&#1740;&#1604;&#1740;" TargetMode="External"/><Relationship Id="rId33" Type="http://schemas.openxmlformats.org/officeDocument/2006/relationships/hyperlink" Target="http://www.bbc.co.uk/persian/iran/2011/12/111221_l39_majlis9th_8-terms" TargetMode="External"/><Relationship Id="rId34" Type="http://schemas.openxmlformats.org/officeDocument/2006/relationships/hyperlink" Target="http://tarikhirani.ir/fa/news/4/bodyView/774/&#1606;&#1575;&#1711;&#1601;&#1578;&#1607;%E2%80%8C&#1607;&#1575;&#1740;.&#1607;&#1575;&#1588;&#1605;&#1740;.&#1585;&#1601;&#1587;&#1606;&#1580;&#1575;&#1606;&#1740;.&#1575;&#1586;.&#1593;&#1586;&#1604;.&#1570;&#1740;&#1578;%E2%80%8C&#1575;&#1604;&#1604;&#1607;.&#1605;&#1606;&#1578;&#1592;&#1585;&#1740;.html" TargetMode="External"/><Relationship Id="rId35" Type="http://schemas.openxmlformats.org/officeDocument/2006/relationships/hyperlink" Target="https://www.armscontrol.org/ACT/2015_12/News/Iran-Dismantling-Centrifuges-IAEA-Says" TargetMode="External"/><Relationship Id="rId36" Type="http://schemas.openxmlformats.org/officeDocument/2006/relationships/hyperlink" Target="https://www.washingtonpost.com/local/obituaries/former-secretary-of-state-warren-christopher-dies-at-85/2010/09/21/ABCPk6t_story.html?utm_term=.8c1de9b1579c" TargetMode="External"/><Relationship Id="rId37" Type="http://schemas.openxmlformats.org/officeDocument/2006/relationships/hyperlink" Target="http://www.tehrantimes.com/news/410050/Obama-renews-national-emergency-on-Iran" TargetMode="External"/><Relationship Id="rId38" Type="http://schemas.openxmlformats.org/officeDocument/2006/relationships/hyperlink" Target="https://www.state.gov/documents/organization/153979.pdf" TargetMode="External"/><Relationship Id="rId39" Type="http://schemas.openxmlformats.org/officeDocument/2006/relationships/hyperlink" Target="http://www.iusct.net/General%20Documents/2-Claims%20Settlement%20Declaration.pdf" TargetMode="External"/><Relationship Id="rId70" Type="http://schemas.openxmlformats.org/officeDocument/2006/relationships/hyperlink" Target="http://usatoday30.usatoday.com/news/world/story/2011-11-17/iran-nuclear-sanctions-backfire/51275666/1" TargetMode="External"/><Relationship Id="rId71" Type="http://schemas.openxmlformats.org/officeDocument/2006/relationships/hyperlink" Target="http://www.nytimes.com/roomfordebate/2013/11/19/sanctions-successes-and-failures/in-iran-sanctions-hurt-the-wrong-people" TargetMode="External"/><Relationship Id="rId72" Type="http://schemas.openxmlformats.org/officeDocument/2006/relationships/hyperlink" Target="http://www.newsday.com/opinion/oped/sanctions-against-iran-hurt-the-people-not-the-regime-opinion-1.3881126" TargetMode="External"/><Relationship Id="rId20" Type="http://schemas.openxmlformats.org/officeDocument/2006/relationships/hyperlink" Target="http://www.majlesekhobregan.ir/fa/pdf/tadvin_qaanoon_asaasi/qaanoon-e_asaasi-1.pdf" TargetMode="External"/><Relationship Id="rId21" Type="http://schemas.openxmlformats.org/officeDocument/2006/relationships/hyperlink" Target="http://www.imam-khomeini.ir/fa/n21528/&#1587;&#1585;&#1608;&#1740;&#1587;_&#1607;&#1575;&#1740;_&#1575;&#1591;&#1604;&#1575;&#1593;_&#1585;&#1587;&#1575;&#1606;&#1740;/&#1578;&#1575;&#1585;&#1740;&#1582;/&#1670;&#1607;_&#1705;&#1587;&#1740;_&#1711;&#1601;&#1578;_" TargetMode="External"/><Relationship Id="rId22" Type="http://schemas.openxmlformats.org/officeDocument/2006/relationships/hyperlink" Target="http://www.irdc.ir/fa/calendar/180/default.aspx" TargetMode="External"/><Relationship Id="rId23" Type="http://schemas.openxmlformats.org/officeDocument/2006/relationships/hyperlink" Target="http://www.princeton.edu/irandataportal/parties/nehzateazadi/" TargetMode="External"/><Relationship Id="rId24" Type="http://schemas.openxmlformats.org/officeDocument/2006/relationships/hyperlink" Target="http://rc.majlis.ir/fa/content/iran_constitution" TargetMode="External"/><Relationship Id="rId25" Type="http://schemas.openxmlformats.org/officeDocument/2006/relationships/hyperlink" Target="http://www.irdc.ir/fa/calendar/81/default.aspx" TargetMode="External"/><Relationship Id="rId26" Type="http://schemas.openxmlformats.org/officeDocument/2006/relationships/hyperlink" Target="http://jahannews.com/vdccoeq1p2bq048.ala2.html" TargetMode="External"/><Relationship Id="rId27" Type="http://schemas.openxmlformats.org/officeDocument/2006/relationships/hyperlink" Target="http://www.rahesabz.net/story/71832/" TargetMode="External"/><Relationship Id="rId28" Type="http://schemas.openxmlformats.org/officeDocument/2006/relationships/hyperlink" Target="http://www.imam-khomeini.ir/fa/c76_15218/&#1662;&#1585;&#1587;&#1588;_&#1608;_&#1662;&#1575;&#1587;&#1582;/&#1575;&#1605;&#1575;&#1605;/&#1670;&#1585;&#1575;_&#1575;&#1605;&#1575;&#1605;_&#1582;&#1605;&#1740;&#1606;&#1740;_&#1583;&#1585;_&#1575;&#1576;&#1578;&#1583;&#1575;_&#1575;&#1586;_&#1585;&#1740;&#1575;&#1587;&#1578;_&#1580;&#1605;&#1607;&#1608;&#1585;&#1740;_&#1576;&#1606;&#1740;_&#1589;&#1583;&#1585;_&#1581;&#1605;&#1575;&#1740;&#1578;_&#1705;&#1585;&#1583;&#1606;&#1583;&#1567;" TargetMode="External"/><Relationship Id="rId29" Type="http://schemas.openxmlformats.org/officeDocument/2006/relationships/hyperlink" Target="http://www.rahesabz.net/story/71832/" TargetMode="External"/><Relationship Id="rId73" Type="http://schemas.openxmlformats.org/officeDocument/2006/relationships/hyperlink" Target="http://www.nytimes.com/2009/06/25/world/middleeast/25iran.html?_r=0" TargetMode="External"/><Relationship Id="rId74" Type="http://schemas.openxmlformats.org/officeDocument/2006/relationships/hyperlink" Target="http://www.huffingtonpost.com/akbar-ganji/us-crippling-sanctions-ag_b_3860933.html" TargetMode="External"/><Relationship Id="rId75" Type="http://schemas.openxmlformats.org/officeDocument/2006/relationships/hyperlink" Target="http://www.iranwatch.org/our-publications/articles-reports/irans-nuclear-timetable" TargetMode="External"/><Relationship Id="rId76" Type="http://schemas.openxmlformats.org/officeDocument/2006/relationships/hyperlink" Target="http://www.iaea.org/newscenter/focus/iaeairan/statement_iran21102003.shtml" TargetMode="External"/><Relationship Id="rId77" Type="http://schemas.openxmlformats.org/officeDocument/2006/relationships/hyperlink" Target="http://www.foreignpolicy.com/articles/2014/05/14/sanctions_did_not_force_iran_to_make_a_deal_nuclear_enrichment" TargetMode="External"/><Relationship Id="rId60" Type="http://schemas.openxmlformats.org/officeDocument/2006/relationships/hyperlink" Target="https://www.lawfareblog.com/why-congress-effectively-powerless-stop-iran-deal-and-why-answer-not-iran-review-act" TargetMode="External"/><Relationship Id="rId61" Type="http://schemas.openxmlformats.org/officeDocument/2006/relationships/hyperlink" Target="https://www.theatlantic.com/politics/archive/2015/09/can-the-next-president-repudiate-obamas-iran-agreement/404587/" TargetMode="External"/><Relationship Id="rId62" Type="http://schemas.openxmlformats.org/officeDocument/2006/relationships/hyperlink" Target="http://opiniojuris.org/2015/09/10/president-rubiowalkertrumpwhomever-can-indeed-terminate-the-iran-deal-on-day-one/" TargetMode="External"/><Relationship Id="rId10" Type="http://schemas.openxmlformats.org/officeDocument/2006/relationships/hyperlink" Target="https://www.law.upenn.edu/journals/conlaw/articles/volume1/issue2/Shevlin1U.Pa.J.Const.L.358(1998).pdf" TargetMode="External"/><Relationship Id="rId11" Type="http://schemas.openxmlformats.org/officeDocument/2006/relationships/hyperlink" Target="http://fletcher.tufts.edu/Al-Nakhlah/Archives/~/media/Fletcher/Microsites/al%20Nakhlah/archives/pdfs/hasib.ashx" TargetMode="External"/><Relationship Id="rId12" Type="http://schemas.openxmlformats.org/officeDocument/2006/relationships/hyperlink" Target="http://www.majlesekhobregan.ir/fa/pdf/tadvin_qaanoon_asaasi/qaanoon-e_asaasi-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B8A2E-45F3-8E40-8677-4BFC605D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160</Pages>
  <Words>32839</Words>
  <Characters>187185</Characters>
  <Application>Microsoft Macintosh Word</Application>
  <DocSecurity>0</DocSecurity>
  <Lines>1559</Lines>
  <Paragraphs>439</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219585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Farshad   G</dc:creator>
  <cp:lastModifiedBy>Farshad Ghodoosi</cp:lastModifiedBy>
  <cp:revision>21</cp:revision>
  <dcterms:created xsi:type="dcterms:W3CDTF">2018-04-07T15:04:00Z</dcterms:created>
  <dcterms:modified xsi:type="dcterms:W3CDTF">2018-06-09T12:58:00Z</dcterms:modified>
</cp:coreProperties>
</file>